
<file path=[Content_Types].xml><?xml version="1.0" encoding="utf-8"?>
<Types xmlns="http://schemas.openxmlformats.org/package/2006/content-types">
  <Default Extension="xml" ContentType="application/xml"/>
  <Default Extension="png" ContentType="image/png"/>
  <Default Extension="gif" ContentType="image/gif"/>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C83047" w14:textId="2F79F1C6" w:rsidR="007F371D" w:rsidRPr="007F371D" w:rsidRDefault="007F371D" w:rsidP="007F371D">
      <w:pPr>
        <w:jc w:val="center"/>
        <w:rPr>
          <w:szCs w:val="24"/>
        </w:rPr>
      </w:pPr>
      <w:r w:rsidRPr="007F371D">
        <w:rPr>
          <w:szCs w:val="24"/>
        </w:rPr>
        <w:t>UNIVERSITY OF OKLAHOMA</w:t>
      </w:r>
    </w:p>
    <w:p w14:paraId="65F0EA68" w14:textId="2E959518" w:rsidR="007F371D" w:rsidRPr="007F371D" w:rsidRDefault="007F371D" w:rsidP="007F371D">
      <w:pPr>
        <w:jc w:val="center"/>
        <w:rPr>
          <w:szCs w:val="24"/>
        </w:rPr>
      </w:pPr>
      <w:r w:rsidRPr="007F371D">
        <w:rPr>
          <w:szCs w:val="24"/>
        </w:rPr>
        <w:t>GRADUATE COLLEGE</w:t>
      </w:r>
    </w:p>
    <w:p w14:paraId="3B858912" w14:textId="77777777" w:rsidR="007F371D" w:rsidRPr="007F371D" w:rsidRDefault="007F371D" w:rsidP="007F371D">
      <w:pPr>
        <w:jc w:val="center"/>
        <w:rPr>
          <w:szCs w:val="24"/>
        </w:rPr>
      </w:pPr>
    </w:p>
    <w:p w14:paraId="0CE838BB" w14:textId="77777777" w:rsidR="007F371D" w:rsidRPr="007F371D" w:rsidRDefault="007F371D" w:rsidP="007F371D">
      <w:pPr>
        <w:jc w:val="center"/>
        <w:rPr>
          <w:szCs w:val="24"/>
        </w:rPr>
      </w:pPr>
    </w:p>
    <w:p w14:paraId="43D51275" w14:textId="56992919" w:rsidR="007F371D" w:rsidRPr="00257028" w:rsidRDefault="00257028" w:rsidP="009E73A0">
      <w:pPr>
        <w:pStyle w:val="Title"/>
        <w:rPr>
          <w:b w:val="0"/>
          <w:sz w:val="24"/>
          <w:szCs w:val="24"/>
        </w:rPr>
      </w:pPr>
      <w:r w:rsidRPr="00257028">
        <w:rPr>
          <w:b w:val="0"/>
          <w:sz w:val="24"/>
          <w:szCs w:val="24"/>
        </w:rPr>
        <w:t xml:space="preserve">QUANTIFYING COSTS AND BENEFITS OF SUSTAINABLE PROJECTS </w:t>
      </w:r>
    </w:p>
    <w:p w14:paraId="4CF3E005" w14:textId="0E424470" w:rsidR="006F2383" w:rsidRPr="00257028" w:rsidRDefault="00257028" w:rsidP="009E73A0">
      <w:pPr>
        <w:pStyle w:val="Title"/>
        <w:rPr>
          <w:b w:val="0"/>
          <w:sz w:val="24"/>
          <w:szCs w:val="24"/>
        </w:rPr>
      </w:pPr>
      <w:r w:rsidRPr="00257028">
        <w:rPr>
          <w:b w:val="0"/>
          <w:sz w:val="24"/>
          <w:szCs w:val="24"/>
        </w:rPr>
        <w:t>IN THE CITY OF OKLAHOMA CITY</w:t>
      </w:r>
    </w:p>
    <w:p w14:paraId="42E5FA7B" w14:textId="77777777" w:rsidR="006F2383" w:rsidRPr="007F371D" w:rsidRDefault="006F2383" w:rsidP="001D154E">
      <w:pPr>
        <w:rPr>
          <w:szCs w:val="24"/>
        </w:rPr>
      </w:pPr>
    </w:p>
    <w:p w14:paraId="0BC71249" w14:textId="77777777" w:rsidR="006F2383" w:rsidRDefault="006F2383" w:rsidP="001D154E"/>
    <w:p w14:paraId="0592E16B" w14:textId="77777777" w:rsidR="007F371D" w:rsidRPr="007F371D" w:rsidRDefault="007F371D" w:rsidP="007F371D">
      <w:pPr>
        <w:jc w:val="center"/>
        <w:rPr>
          <w:rFonts w:cs="Times New Roman"/>
          <w:color w:val="151515"/>
          <w:szCs w:val="24"/>
        </w:rPr>
      </w:pPr>
      <w:r w:rsidRPr="007F371D">
        <w:rPr>
          <w:rFonts w:cs="Times New Roman"/>
          <w:color w:val="151515"/>
          <w:szCs w:val="24"/>
        </w:rPr>
        <w:t>A DISSERTATION</w:t>
      </w:r>
    </w:p>
    <w:p w14:paraId="67B9DED0" w14:textId="6C4723C8" w:rsidR="007F371D" w:rsidRPr="007F371D" w:rsidRDefault="007F371D" w:rsidP="007F371D">
      <w:pPr>
        <w:jc w:val="center"/>
        <w:rPr>
          <w:rFonts w:cs="Times New Roman"/>
          <w:color w:val="151515"/>
          <w:szCs w:val="24"/>
        </w:rPr>
      </w:pPr>
      <w:r w:rsidRPr="007F371D">
        <w:rPr>
          <w:rFonts w:cs="Times New Roman"/>
          <w:color w:val="151515"/>
          <w:szCs w:val="24"/>
        </w:rPr>
        <w:t>SUBMITTED TO THE GRADUATE FACULTY</w:t>
      </w:r>
    </w:p>
    <w:p w14:paraId="5181BF80" w14:textId="0034AA9E" w:rsidR="007F371D" w:rsidRPr="007F371D" w:rsidRDefault="007F371D" w:rsidP="007F371D">
      <w:pPr>
        <w:jc w:val="center"/>
        <w:rPr>
          <w:rFonts w:cs="Times New Roman"/>
          <w:color w:val="151515"/>
          <w:szCs w:val="24"/>
        </w:rPr>
      </w:pPr>
      <w:proofErr w:type="gramStart"/>
      <w:r w:rsidRPr="007F371D">
        <w:rPr>
          <w:rFonts w:cs="Times New Roman"/>
          <w:color w:val="151515"/>
          <w:szCs w:val="24"/>
        </w:rPr>
        <w:t>in</w:t>
      </w:r>
      <w:proofErr w:type="gramEnd"/>
      <w:r w:rsidRPr="007F371D">
        <w:rPr>
          <w:rFonts w:cs="Times New Roman"/>
          <w:color w:val="151515"/>
          <w:szCs w:val="24"/>
        </w:rPr>
        <w:t xml:space="preserve"> partial fulfillment of the requirements for the</w:t>
      </w:r>
    </w:p>
    <w:p w14:paraId="0055FFB7" w14:textId="7F8225B8" w:rsidR="007F371D" w:rsidRPr="007F371D" w:rsidRDefault="007F371D" w:rsidP="007F371D">
      <w:pPr>
        <w:jc w:val="center"/>
        <w:rPr>
          <w:rFonts w:cs="Times New Roman"/>
          <w:color w:val="151515"/>
          <w:szCs w:val="24"/>
        </w:rPr>
      </w:pPr>
      <w:r w:rsidRPr="007F371D">
        <w:rPr>
          <w:rFonts w:cs="Times New Roman"/>
          <w:color w:val="151515"/>
          <w:szCs w:val="24"/>
        </w:rPr>
        <w:t>Degree of</w:t>
      </w:r>
    </w:p>
    <w:p w14:paraId="39036172" w14:textId="0DA35DDE" w:rsidR="007F371D" w:rsidRPr="007F371D" w:rsidRDefault="00BF4DE3" w:rsidP="007F371D">
      <w:pPr>
        <w:jc w:val="center"/>
      </w:pPr>
      <w:r>
        <w:rPr>
          <w:rFonts w:cs="Times New Roman"/>
          <w:color w:val="151515"/>
          <w:szCs w:val="24"/>
        </w:rPr>
        <w:t xml:space="preserve">DOCTOR OF PHILOSOPHY </w:t>
      </w:r>
    </w:p>
    <w:p w14:paraId="3EEDF822" w14:textId="77777777" w:rsidR="007F371D" w:rsidRDefault="007F371D" w:rsidP="001D154E">
      <w:pPr>
        <w:pStyle w:val="Subtitle"/>
        <w:rPr>
          <w:b w:val="0"/>
          <w:sz w:val="24"/>
        </w:rPr>
      </w:pPr>
    </w:p>
    <w:p w14:paraId="5B93953D" w14:textId="77777777" w:rsidR="006F2383" w:rsidRPr="007F371D" w:rsidRDefault="006F2383" w:rsidP="001D154E"/>
    <w:p w14:paraId="47D13E8B" w14:textId="77777777" w:rsidR="006F2383" w:rsidRDefault="006F2383" w:rsidP="001D154E"/>
    <w:p w14:paraId="1C69C821" w14:textId="212F6B10" w:rsidR="007F371D" w:rsidRPr="007F371D" w:rsidRDefault="007F371D" w:rsidP="007F371D">
      <w:pPr>
        <w:jc w:val="center"/>
      </w:pPr>
      <w:r>
        <w:t>By</w:t>
      </w:r>
    </w:p>
    <w:p w14:paraId="41593E3A" w14:textId="0CA9BC9B" w:rsidR="006F2383" w:rsidRPr="007F371D" w:rsidRDefault="007F371D" w:rsidP="00BF4DE3">
      <w:pPr>
        <w:pStyle w:val="Subtitle"/>
        <w:tabs>
          <w:tab w:val="left" w:pos="90"/>
        </w:tabs>
        <w:spacing w:line="240" w:lineRule="auto"/>
        <w:rPr>
          <w:b w:val="0"/>
          <w:sz w:val="24"/>
        </w:rPr>
      </w:pPr>
      <w:r>
        <w:rPr>
          <w:b w:val="0"/>
          <w:sz w:val="24"/>
        </w:rPr>
        <w:t>RACHEL MOSIER</w:t>
      </w:r>
    </w:p>
    <w:p w14:paraId="124A4A9B" w14:textId="77777777" w:rsidR="007F371D" w:rsidRDefault="006F2383" w:rsidP="00BF4DE3">
      <w:pPr>
        <w:tabs>
          <w:tab w:val="left" w:pos="90"/>
        </w:tabs>
        <w:spacing w:line="240" w:lineRule="auto"/>
        <w:jc w:val="center"/>
      </w:pPr>
      <w:r w:rsidRPr="007F371D">
        <w:t xml:space="preserve">Norman, Oklahoma </w:t>
      </w:r>
    </w:p>
    <w:p w14:paraId="0EE5AF9F" w14:textId="471CD3C1" w:rsidR="006F2383" w:rsidRPr="007F371D" w:rsidRDefault="007F371D" w:rsidP="00BF4DE3">
      <w:pPr>
        <w:tabs>
          <w:tab w:val="left" w:pos="90"/>
        </w:tabs>
        <w:spacing w:line="240" w:lineRule="auto"/>
        <w:jc w:val="center"/>
      </w:pPr>
      <w:r>
        <w:t>2013</w:t>
      </w:r>
    </w:p>
    <w:p w14:paraId="1C8F1046" w14:textId="77777777" w:rsidR="006F2383" w:rsidRPr="007F371D" w:rsidRDefault="006F2383" w:rsidP="001D154E"/>
    <w:p w14:paraId="37701908" w14:textId="77777777" w:rsidR="006F2383" w:rsidRPr="007F371D" w:rsidRDefault="006F2383" w:rsidP="001D154E"/>
    <w:p w14:paraId="627D2C4F" w14:textId="7BB46618" w:rsidR="00BF4DE3" w:rsidRDefault="00BF4DE3">
      <w:pPr>
        <w:spacing w:after="200" w:line="276" w:lineRule="auto"/>
        <w:jc w:val="left"/>
      </w:pPr>
      <w:r>
        <w:br w:type="page"/>
      </w:r>
    </w:p>
    <w:p w14:paraId="3560D30E" w14:textId="77777777" w:rsidR="00257028" w:rsidRPr="00257028" w:rsidRDefault="00257028" w:rsidP="00257028">
      <w:pPr>
        <w:pStyle w:val="Title"/>
        <w:spacing w:line="240" w:lineRule="auto"/>
        <w:rPr>
          <w:b w:val="0"/>
          <w:sz w:val="24"/>
          <w:szCs w:val="24"/>
        </w:rPr>
      </w:pPr>
      <w:r w:rsidRPr="00257028">
        <w:rPr>
          <w:b w:val="0"/>
          <w:sz w:val="24"/>
          <w:szCs w:val="24"/>
        </w:rPr>
        <w:lastRenderedPageBreak/>
        <w:t xml:space="preserve">QUANTIFYING COSTS AND BENEFITS OF SUSTAINABLE PROJECTS </w:t>
      </w:r>
    </w:p>
    <w:p w14:paraId="5E8D8A30" w14:textId="77777777" w:rsidR="00257028" w:rsidRPr="00257028" w:rsidRDefault="00257028" w:rsidP="00257028">
      <w:pPr>
        <w:pStyle w:val="Title"/>
        <w:spacing w:line="240" w:lineRule="auto"/>
        <w:rPr>
          <w:b w:val="0"/>
          <w:sz w:val="24"/>
          <w:szCs w:val="24"/>
        </w:rPr>
      </w:pPr>
      <w:r w:rsidRPr="00257028">
        <w:rPr>
          <w:b w:val="0"/>
          <w:sz w:val="24"/>
          <w:szCs w:val="24"/>
        </w:rPr>
        <w:t>IN THE CITY OF OKLAHOMA CITY</w:t>
      </w:r>
    </w:p>
    <w:p w14:paraId="666B4AA8" w14:textId="77777777" w:rsidR="00257028" w:rsidRDefault="00257028" w:rsidP="00257028">
      <w:pPr>
        <w:jc w:val="center"/>
      </w:pPr>
    </w:p>
    <w:p w14:paraId="3D1C0A83" w14:textId="77777777" w:rsidR="00257028" w:rsidRPr="00BF0E1A" w:rsidRDefault="00257028" w:rsidP="00257028">
      <w:pPr>
        <w:jc w:val="center"/>
      </w:pPr>
    </w:p>
    <w:p w14:paraId="77CC2A9D" w14:textId="77777777" w:rsidR="00257028" w:rsidRPr="00BF0E1A" w:rsidRDefault="00257028" w:rsidP="00257028">
      <w:pPr>
        <w:jc w:val="center"/>
      </w:pPr>
    </w:p>
    <w:p w14:paraId="20B683EB" w14:textId="2D52EE5E" w:rsidR="00257028" w:rsidRPr="00257028" w:rsidRDefault="00257028" w:rsidP="000A1AC1">
      <w:pPr>
        <w:spacing w:line="240" w:lineRule="auto"/>
        <w:jc w:val="center"/>
        <w:rPr>
          <w:rFonts w:cs="Times New Roman"/>
          <w:color w:val="000000"/>
          <w:szCs w:val="24"/>
        </w:rPr>
      </w:pPr>
      <w:r w:rsidRPr="00257028">
        <w:rPr>
          <w:rFonts w:cs="Times New Roman"/>
          <w:color w:val="000000"/>
          <w:szCs w:val="24"/>
        </w:rPr>
        <w:t>A DISSERTATION APPROVED FOR THE</w:t>
      </w:r>
    </w:p>
    <w:p w14:paraId="024CAB27" w14:textId="0BE5BF06" w:rsidR="00257028" w:rsidRPr="00257028" w:rsidRDefault="007E4364" w:rsidP="000A1AC1">
      <w:pPr>
        <w:spacing w:line="240" w:lineRule="auto"/>
        <w:jc w:val="center"/>
      </w:pPr>
      <w:r>
        <w:t>DEPARTMENT</w:t>
      </w:r>
      <w:r w:rsidRPr="00257028">
        <w:t xml:space="preserve"> OF ENGINEERING</w:t>
      </w:r>
    </w:p>
    <w:p w14:paraId="524EA240" w14:textId="77777777" w:rsidR="00257028" w:rsidRPr="00BF0E1A" w:rsidRDefault="00257028" w:rsidP="00257028">
      <w:pPr>
        <w:jc w:val="center"/>
      </w:pPr>
    </w:p>
    <w:p w14:paraId="5B15DA69" w14:textId="77777777" w:rsidR="00257028" w:rsidRPr="00BF0E1A" w:rsidRDefault="00257028" w:rsidP="00257028">
      <w:pPr>
        <w:jc w:val="center"/>
      </w:pPr>
    </w:p>
    <w:p w14:paraId="7068C582" w14:textId="5F1026A5" w:rsidR="00257028" w:rsidRPr="00BF0E1A" w:rsidRDefault="000A1AC1" w:rsidP="00257028">
      <w:pPr>
        <w:jc w:val="center"/>
      </w:pPr>
      <w:r>
        <w:t>BY</w:t>
      </w:r>
    </w:p>
    <w:p w14:paraId="7E6E047C" w14:textId="77777777" w:rsidR="00257028" w:rsidRPr="00BF0E1A" w:rsidRDefault="00257028" w:rsidP="00257028">
      <w:pPr>
        <w:jc w:val="center"/>
      </w:pPr>
    </w:p>
    <w:p w14:paraId="5DAEF76A" w14:textId="59900161" w:rsidR="00257028" w:rsidRPr="00A45B17" w:rsidRDefault="00257028" w:rsidP="00257028">
      <w:pPr>
        <w:spacing w:line="240" w:lineRule="auto"/>
        <w:rPr>
          <w:u w:val="single"/>
        </w:rPr>
      </w:pPr>
      <w:r>
        <w:tab/>
      </w:r>
      <w:r w:rsidRPr="00BF0E1A">
        <w:tab/>
      </w:r>
      <w:r w:rsidRPr="00BF0E1A">
        <w:tab/>
      </w:r>
      <w:r w:rsidRPr="00BF0E1A">
        <w:tab/>
      </w:r>
      <w:r w:rsidRPr="00BF0E1A">
        <w:tab/>
      </w:r>
      <w:r w:rsidRPr="00A45B17">
        <w:rPr>
          <w:u w:val="single"/>
        </w:rPr>
        <w:tab/>
      </w:r>
      <w:r w:rsidRPr="00A45B17">
        <w:rPr>
          <w:u w:val="single"/>
        </w:rPr>
        <w:tab/>
      </w:r>
      <w:r w:rsidRPr="00A45B17">
        <w:rPr>
          <w:u w:val="single"/>
        </w:rPr>
        <w:tab/>
      </w:r>
      <w:r w:rsidRPr="00A45B17">
        <w:rPr>
          <w:u w:val="single"/>
        </w:rPr>
        <w:tab/>
      </w:r>
      <w:r w:rsidRPr="00A45B17">
        <w:rPr>
          <w:u w:val="single"/>
        </w:rPr>
        <w:tab/>
      </w:r>
      <w:r w:rsidRPr="00A45B17">
        <w:rPr>
          <w:u w:val="single"/>
        </w:rPr>
        <w:tab/>
      </w:r>
    </w:p>
    <w:p w14:paraId="1C568CC7" w14:textId="6445CB46" w:rsidR="00257028" w:rsidRDefault="001C72CB" w:rsidP="001C72CB">
      <w:pPr>
        <w:tabs>
          <w:tab w:val="right" w:pos="8010"/>
        </w:tabs>
      </w:pPr>
      <w:r>
        <w:tab/>
      </w:r>
      <w:r w:rsidR="00257028">
        <w:t xml:space="preserve">Dr. </w:t>
      </w:r>
      <w:r>
        <w:t>Christopher</w:t>
      </w:r>
      <w:r w:rsidR="00257028">
        <w:t xml:space="preserve"> </w:t>
      </w:r>
      <w:proofErr w:type="spellStart"/>
      <w:r>
        <w:t>Ramseyer</w:t>
      </w:r>
      <w:proofErr w:type="spellEnd"/>
      <w:r w:rsidR="00257028">
        <w:t>, C</w:t>
      </w:r>
      <w:r w:rsidR="00257028" w:rsidRPr="00BF0E1A">
        <w:t>hair</w:t>
      </w:r>
    </w:p>
    <w:p w14:paraId="3F637E04" w14:textId="77777777" w:rsidR="00257028" w:rsidRDefault="00257028" w:rsidP="00257028"/>
    <w:p w14:paraId="66E6437B" w14:textId="19FC652B" w:rsidR="00257028" w:rsidRPr="00A45B17" w:rsidRDefault="00257028" w:rsidP="00257028">
      <w:pPr>
        <w:spacing w:line="240" w:lineRule="auto"/>
        <w:rPr>
          <w:u w:val="single"/>
        </w:rPr>
      </w:pPr>
      <w:r>
        <w:tab/>
      </w:r>
      <w:r>
        <w:tab/>
      </w:r>
      <w:r>
        <w:tab/>
      </w:r>
      <w:r>
        <w:tab/>
      </w:r>
      <w:r>
        <w:tab/>
      </w:r>
      <w:r w:rsidRPr="00A45B17">
        <w:rPr>
          <w:u w:val="single"/>
        </w:rPr>
        <w:tab/>
      </w:r>
      <w:r w:rsidRPr="00A45B17">
        <w:rPr>
          <w:u w:val="single"/>
        </w:rPr>
        <w:tab/>
      </w:r>
      <w:r w:rsidRPr="00A45B17">
        <w:rPr>
          <w:u w:val="single"/>
        </w:rPr>
        <w:tab/>
      </w:r>
      <w:r w:rsidRPr="00A45B17">
        <w:rPr>
          <w:u w:val="single"/>
        </w:rPr>
        <w:tab/>
      </w:r>
      <w:r w:rsidRPr="00A45B17">
        <w:rPr>
          <w:u w:val="single"/>
        </w:rPr>
        <w:tab/>
      </w:r>
      <w:r w:rsidRPr="00A45B17">
        <w:rPr>
          <w:u w:val="single"/>
        </w:rPr>
        <w:tab/>
      </w:r>
    </w:p>
    <w:p w14:paraId="74415121" w14:textId="76BD736A" w:rsidR="001C72CB" w:rsidRDefault="001C72CB" w:rsidP="001C72CB">
      <w:pPr>
        <w:tabs>
          <w:tab w:val="right" w:pos="8010"/>
        </w:tabs>
      </w:pPr>
      <w:r>
        <w:tab/>
        <w:t xml:space="preserve">Dr. Douglas </w:t>
      </w:r>
      <w:proofErr w:type="spellStart"/>
      <w:r>
        <w:t>Gransberg</w:t>
      </w:r>
      <w:proofErr w:type="spellEnd"/>
      <w:r>
        <w:t xml:space="preserve">, </w:t>
      </w:r>
      <w:r w:rsidR="00365927">
        <w:t>Co-</w:t>
      </w:r>
      <w:r>
        <w:t>C</w:t>
      </w:r>
      <w:r w:rsidRPr="00BF0E1A">
        <w:t>hair</w:t>
      </w:r>
    </w:p>
    <w:p w14:paraId="644128E4" w14:textId="77777777" w:rsidR="00257028" w:rsidRPr="00BF0E1A" w:rsidRDefault="00257028" w:rsidP="00257028"/>
    <w:p w14:paraId="32CA8DA4" w14:textId="631C7949" w:rsidR="00257028" w:rsidRPr="00A45B17" w:rsidRDefault="00257028" w:rsidP="00257028">
      <w:pPr>
        <w:spacing w:line="240" w:lineRule="auto"/>
        <w:rPr>
          <w:u w:val="single"/>
        </w:rPr>
      </w:pPr>
      <w:r>
        <w:tab/>
      </w:r>
      <w:r>
        <w:tab/>
      </w:r>
      <w:r>
        <w:tab/>
      </w:r>
      <w:r>
        <w:tab/>
      </w:r>
      <w:r>
        <w:tab/>
      </w:r>
      <w:r w:rsidRPr="00A45B17">
        <w:rPr>
          <w:u w:val="single"/>
        </w:rPr>
        <w:tab/>
      </w:r>
      <w:r w:rsidRPr="00A45B17">
        <w:rPr>
          <w:u w:val="single"/>
        </w:rPr>
        <w:tab/>
      </w:r>
      <w:r w:rsidRPr="00A45B17">
        <w:rPr>
          <w:u w:val="single"/>
        </w:rPr>
        <w:tab/>
      </w:r>
      <w:r w:rsidRPr="00A45B17">
        <w:rPr>
          <w:u w:val="single"/>
        </w:rPr>
        <w:tab/>
      </w:r>
      <w:r w:rsidRPr="00A45B17">
        <w:rPr>
          <w:u w:val="single"/>
        </w:rPr>
        <w:tab/>
      </w:r>
      <w:r w:rsidRPr="00A45B17">
        <w:rPr>
          <w:u w:val="single"/>
        </w:rPr>
        <w:tab/>
      </w:r>
    </w:p>
    <w:p w14:paraId="1C9587F7" w14:textId="63094EA0" w:rsidR="001C72CB" w:rsidRDefault="001C72CB" w:rsidP="001C72CB">
      <w:pPr>
        <w:tabs>
          <w:tab w:val="right" w:pos="8010"/>
        </w:tabs>
      </w:pPr>
      <w:r>
        <w:tab/>
      </w:r>
      <w:r w:rsidR="00973F54">
        <w:rPr>
          <w:rFonts w:cs="Arial"/>
          <w:color w:val="000000"/>
          <w:szCs w:val="24"/>
        </w:rPr>
        <w:t xml:space="preserve">Ms. </w:t>
      </w:r>
      <w:r w:rsidR="00973F54" w:rsidRPr="00A239E8">
        <w:rPr>
          <w:rFonts w:cs="Arial"/>
          <w:color w:val="000000"/>
          <w:szCs w:val="24"/>
        </w:rPr>
        <w:t>Tamera</w:t>
      </w:r>
      <w:r w:rsidR="00973F54">
        <w:rPr>
          <w:rFonts w:cs="Arial"/>
          <w:color w:val="000000"/>
          <w:szCs w:val="24"/>
        </w:rPr>
        <w:t xml:space="preserve"> </w:t>
      </w:r>
      <w:proofErr w:type="spellStart"/>
      <w:r w:rsidR="00973F54">
        <w:rPr>
          <w:rFonts w:cs="Arial"/>
          <w:color w:val="000000"/>
          <w:szCs w:val="24"/>
        </w:rPr>
        <w:t>McCuen</w:t>
      </w:r>
      <w:proofErr w:type="spellEnd"/>
    </w:p>
    <w:p w14:paraId="2C9FDBBB" w14:textId="77777777" w:rsidR="00BF4DE3" w:rsidRDefault="00BF4DE3" w:rsidP="001D154E"/>
    <w:p w14:paraId="1D0AC147" w14:textId="77777777" w:rsidR="001F1C93" w:rsidRPr="00A45B17" w:rsidRDefault="001F1C93" w:rsidP="001F1C93">
      <w:pPr>
        <w:spacing w:line="240" w:lineRule="auto"/>
        <w:rPr>
          <w:u w:val="single"/>
        </w:rPr>
      </w:pPr>
      <w:r>
        <w:tab/>
      </w:r>
      <w:r>
        <w:tab/>
      </w:r>
      <w:r>
        <w:tab/>
      </w:r>
      <w:r>
        <w:tab/>
      </w:r>
      <w:r>
        <w:tab/>
      </w:r>
      <w:r w:rsidRPr="00A45B17">
        <w:rPr>
          <w:u w:val="single"/>
        </w:rPr>
        <w:tab/>
      </w:r>
      <w:r w:rsidRPr="00A45B17">
        <w:rPr>
          <w:u w:val="single"/>
        </w:rPr>
        <w:tab/>
      </w:r>
      <w:r w:rsidRPr="00A45B17">
        <w:rPr>
          <w:u w:val="single"/>
        </w:rPr>
        <w:tab/>
      </w:r>
      <w:r w:rsidRPr="00A45B17">
        <w:rPr>
          <w:u w:val="single"/>
        </w:rPr>
        <w:tab/>
      </w:r>
      <w:r w:rsidRPr="00A45B17">
        <w:rPr>
          <w:u w:val="single"/>
        </w:rPr>
        <w:tab/>
      </w:r>
      <w:r w:rsidRPr="00A45B17">
        <w:rPr>
          <w:u w:val="single"/>
        </w:rPr>
        <w:tab/>
      </w:r>
    </w:p>
    <w:p w14:paraId="40A5820E" w14:textId="4D515BAB" w:rsidR="001F1C93" w:rsidRDefault="001F1C93" w:rsidP="001F1C93">
      <w:pPr>
        <w:tabs>
          <w:tab w:val="right" w:pos="8010"/>
        </w:tabs>
      </w:pPr>
      <w:r>
        <w:tab/>
        <w:t xml:space="preserve">Dr. Musharraf </w:t>
      </w:r>
      <w:proofErr w:type="spellStart"/>
      <w:r>
        <w:t>Zaman</w:t>
      </w:r>
      <w:proofErr w:type="spellEnd"/>
    </w:p>
    <w:p w14:paraId="4BF70E42" w14:textId="77777777" w:rsidR="001F1C93" w:rsidRDefault="001F1C93" w:rsidP="001F1C93">
      <w:pPr>
        <w:spacing w:line="240" w:lineRule="auto"/>
      </w:pPr>
    </w:p>
    <w:p w14:paraId="287B34F2" w14:textId="77777777" w:rsidR="001F1C93" w:rsidRPr="00A45B17" w:rsidRDefault="001F1C93" w:rsidP="001F1C93">
      <w:pPr>
        <w:spacing w:line="240" w:lineRule="auto"/>
        <w:rPr>
          <w:u w:val="single"/>
        </w:rPr>
      </w:pPr>
      <w:r>
        <w:tab/>
      </w:r>
      <w:r>
        <w:tab/>
      </w:r>
      <w:r>
        <w:tab/>
      </w:r>
      <w:r>
        <w:tab/>
      </w:r>
      <w:r>
        <w:tab/>
      </w:r>
      <w:r w:rsidRPr="00A45B17">
        <w:rPr>
          <w:u w:val="single"/>
        </w:rPr>
        <w:tab/>
      </w:r>
      <w:r w:rsidRPr="00A45B17">
        <w:rPr>
          <w:u w:val="single"/>
        </w:rPr>
        <w:tab/>
      </w:r>
      <w:r w:rsidRPr="00A45B17">
        <w:rPr>
          <w:u w:val="single"/>
        </w:rPr>
        <w:tab/>
      </w:r>
      <w:r w:rsidRPr="00A45B17">
        <w:rPr>
          <w:u w:val="single"/>
        </w:rPr>
        <w:tab/>
      </w:r>
      <w:r w:rsidRPr="00A45B17">
        <w:rPr>
          <w:u w:val="single"/>
        </w:rPr>
        <w:tab/>
      </w:r>
      <w:r w:rsidRPr="00A45B17">
        <w:rPr>
          <w:u w:val="single"/>
        </w:rPr>
        <w:tab/>
      </w:r>
    </w:p>
    <w:p w14:paraId="19AAE3EF" w14:textId="51A309D8" w:rsidR="001F1C93" w:rsidRDefault="001F1C93" w:rsidP="001F1C93">
      <w:pPr>
        <w:tabs>
          <w:tab w:val="right" w:pos="8010"/>
        </w:tabs>
      </w:pPr>
      <w:r>
        <w:tab/>
        <w:t xml:space="preserve">Dr. </w:t>
      </w:r>
      <w:r w:rsidR="00365927">
        <w:t xml:space="preserve">Jeffrey </w:t>
      </w:r>
      <w:proofErr w:type="spellStart"/>
      <w:r w:rsidR="00365927">
        <w:t>Volz</w:t>
      </w:r>
      <w:proofErr w:type="spellEnd"/>
    </w:p>
    <w:p w14:paraId="21088090" w14:textId="77777777" w:rsidR="00236BD2" w:rsidRDefault="00236BD2" w:rsidP="001D154E"/>
    <w:p w14:paraId="5E38CC95" w14:textId="77777777" w:rsidR="00236BD2" w:rsidRDefault="00236BD2" w:rsidP="001D154E"/>
    <w:p w14:paraId="440D59C7" w14:textId="5B87883A" w:rsidR="00236BD2" w:rsidRDefault="00236BD2" w:rsidP="001D154E">
      <w:r>
        <w:br w:type="column"/>
      </w:r>
    </w:p>
    <w:p w14:paraId="4F3A057A" w14:textId="77777777" w:rsidR="00236BD2" w:rsidRDefault="00236BD2" w:rsidP="001D154E"/>
    <w:p w14:paraId="7FF0FF85" w14:textId="77777777" w:rsidR="00236BD2" w:rsidRDefault="00236BD2" w:rsidP="001D154E"/>
    <w:p w14:paraId="7981FD19" w14:textId="77777777" w:rsidR="00236BD2" w:rsidRDefault="00236BD2" w:rsidP="001D154E"/>
    <w:p w14:paraId="0AD794BB" w14:textId="77777777" w:rsidR="00236BD2" w:rsidRDefault="00236BD2" w:rsidP="001D154E"/>
    <w:p w14:paraId="0B718C19" w14:textId="77777777" w:rsidR="00236BD2" w:rsidRDefault="00236BD2" w:rsidP="001D154E"/>
    <w:p w14:paraId="1E185D79" w14:textId="77777777" w:rsidR="00236BD2" w:rsidRDefault="00236BD2" w:rsidP="001D154E"/>
    <w:p w14:paraId="27C69BE3" w14:textId="77777777" w:rsidR="00236BD2" w:rsidRDefault="00236BD2" w:rsidP="001D154E"/>
    <w:p w14:paraId="09571E66" w14:textId="77777777" w:rsidR="00236BD2" w:rsidRDefault="00236BD2" w:rsidP="001D154E"/>
    <w:p w14:paraId="6E35D4BE" w14:textId="77777777" w:rsidR="00236BD2" w:rsidRDefault="00236BD2" w:rsidP="001D154E"/>
    <w:p w14:paraId="222F64E0" w14:textId="77777777" w:rsidR="00236BD2" w:rsidRDefault="00236BD2" w:rsidP="001D154E"/>
    <w:p w14:paraId="0F3DB5ED" w14:textId="77777777" w:rsidR="00236BD2" w:rsidRDefault="00236BD2" w:rsidP="001D154E"/>
    <w:p w14:paraId="4D7902B0" w14:textId="77777777" w:rsidR="00236BD2" w:rsidRDefault="00236BD2" w:rsidP="001D154E"/>
    <w:p w14:paraId="3668FF9E" w14:textId="77777777" w:rsidR="00236BD2" w:rsidRDefault="00236BD2" w:rsidP="001D154E"/>
    <w:p w14:paraId="75231687" w14:textId="77777777" w:rsidR="00236BD2" w:rsidRDefault="00236BD2" w:rsidP="001D154E"/>
    <w:p w14:paraId="5E2439D8" w14:textId="77777777" w:rsidR="00236BD2" w:rsidRDefault="00236BD2" w:rsidP="001D154E"/>
    <w:p w14:paraId="2ECBF69A" w14:textId="77777777" w:rsidR="00236BD2" w:rsidRDefault="00236BD2" w:rsidP="001D154E"/>
    <w:p w14:paraId="61C03155" w14:textId="77777777" w:rsidR="00236BD2" w:rsidRDefault="00236BD2" w:rsidP="001D154E"/>
    <w:p w14:paraId="25317D58" w14:textId="77777777" w:rsidR="00236BD2" w:rsidRDefault="00236BD2" w:rsidP="001D154E"/>
    <w:p w14:paraId="76A26F48" w14:textId="77777777" w:rsidR="00236BD2" w:rsidRDefault="00236BD2" w:rsidP="001D154E"/>
    <w:p w14:paraId="509426F3" w14:textId="77777777" w:rsidR="00236BD2" w:rsidRDefault="00236BD2" w:rsidP="001D154E"/>
    <w:p w14:paraId="18113044" w14:textId="77777777" w:rsidR="00236BD2" w:rsidRPr="00E67C43" w:rsidRDefault="00236BD2" w:rsidP="00236BD2">
      <w:pPr>
        <w:spacing w:line="240" w:lineRule="auto"/>
        <w:jc w:val="center"/>
        <w:rPr>
          <w:rFonts w:cs="Arial"/>
          <w:color w:val="000000"/>
          <w:szCs w:val="24"/>
        </w:rPr>
      </w:pPr>
    </w:p>
    <w:p w14:paraId="4E484A3E" w14:textId="15F6C9BF" w:rsidR="00236BD2" w:rsidRPr="00E67C43" w:rsidRDefault="00236BD2" w:rsidP="00236BD2">
      <w:pPr>
        <w:spacing w:line="240" w:lineRule="auto"/>
        <w:jc w:val="center"/>
        <w:rPr>
          <w:rFonts w:cs="Arial"/>
          <w:color w:val="000000"/>
          <w:szCs w:val="24"/>
        </w:rPr>
      </w:pPr>
      <w:r w:rsidRPr="00E67C43">
        <w:rPr>
          <w:rFonts w:cs="Arial"/>
          <w:color w:val="000000"/>
          <w:szCs w:val="24"/>
        </w:rPr>
        <w:t xml:space="preserve">© Copyright by </w:t>
      </w:r>
      <w:r w:rsidR="002640C8" w:rsidRPr="00E67C43">
        <w:rPr>
          <w:rFonts w:cs="Arial"/>
          <w:color w:val="000000"/>
          <w:szCs w:val="24"/>
        </w:rPr>
        <w:t xml:space="preserve">RACHEL MOSIER </w:t>
      </w:r>
      <w:r w:rsidRPr="00E67C43">
        <w:rPr>
          <w:rFonts w:cs="Arial"/>
          <w:color w:val="000000"/>
          <w:szCs w:val="24"/>
        </w:rPr>
        <w:t>2013</w:t>
      </w:r>
    </w:p>
    <w:p w14:paraId="4099A359" w14:textId="2E87A5A6" w:rsidR="003504AC" w:rsidRDefault="00236BD2" w:rsidP="00236BD2">
      <w:pPr>
        <w:spacing w:line="240" w:lineRule="auto"/>
        <w:jc w:val="center"/>
        <w:rPr>
          <w:rFonts w:cs="Arial"/>
          <w:color w:val="000000"/>
          <w:szCs w:val="24"/>
        </w:rPr>
      </w:pPr>
      <w:r w:rsidRPr="00E67C43">
        <w:rPr>
          <w:rFonts w:cs="Arial"/>
          <w:color w:val="000000"/>
          <w:szCs w:val="24"/>
        </w:rPr>
        <w:t>All Rights Reserved.</w:t>
      </w:r>
    </w:p>
    <w:p w14:paraId="1FACC39F" w14:textId="77777777" w:rsidR="003504AC" w:rsidRDefault="003504AC" w:rsidP="003504AC">
      <w:pPr>
        <w:spacing w:line="240" w:lineRule="auto"/>
        <w:jc w:val="center"/>
        <w:rPr>
          <w:rFonts w:cs="Arial"/>
          <w:color w:val="000000"/>
          <w:szCs w:val="24"/>
        </w:rPr>
      </w:pPr>
    </w:p>
    <w:p w14:paraId="41D966DB" w14:textId="77777777" w:rsidR="003504AC" w:rsidRPr="00E67C43" w:rsidRDefault="003504AC" w:rsidP="003504AC">
      <w:pPr>
        <w:spacing w:line="240" w:lineRule="auto"/>
        <w:jc w:val="center"/>
        <w:rPr>
          <w:rFonts w:cs="Arial"/>
          <w:color w:val="000000"/>
          <w:szCs w:val="24"/>
        </w:rPr>
        <w:sectPr w:rsidR="003504AC" w:rsidRPr="00E67C43" w:rsidSect="00BF4DE3">
          <w:footerReference w:type="even" r:id="rId9"/>
          <w:pgSz w:w="12240" w:h="15840"/>
          <w:pgMar w:top="1440" w:right="1440" w:bottom="1440" w:left="2304" w:header="720" w:footer="720" w:gutter="0"/>
          <w:cols w:space="720"/>
          <w:docGrid w:linePitch="360"/>
        </w:sectPr>
      </w:pPr>
    </w:p>
    <w:p w14:paraId="4C11C5D5" w14:textId="0C59375D" w:rsidR="00A74CF3" w:rsidRPr="0038189A" w:rsidRDefault="00A74CF3" w:rsidP="00A74CF3">
      <w:pPr>
        <w:spacing w:line="240" w:lineRule="auto"/>
        <w:jc w:val="left"/>
        <w:rPr>
          <w:rFonts w:cs="Arial"/>
          <w:b/>
          <w:sz w:val="28"/>
          <w:szCs w:val="28"/>
        </w:rPr>
      </w:pPr>
      <w:r w:rsidRPr="0038189A">
        <w:rPr>
          <w:rFonts w:cs="Arial"/>
          <w:b/>
          <w:sz w:val="28"/>
          <w:szCs w:val="28"/>
        </w:rPr>
        <w:lastRenderedPageBreak/>
        <w:t>DEDICATION</w:t>
      </w:r>
    </w:p>
    <w:p w14:paraId="60DF6A12" w14:textId="77777777" w:rsidR="00A74CF3" w:rsidRPr="00B4347C" w:rsidRDefault="00A74CF3" w:rsidP="00236BD2">
      <w:pPr>
        <w:spacing w:line="240" w:lineRule="auto"/>
        <w:jc w:val="center"/>
        <w:rPr>
          <w:rFonts w:cs="Arial"/>
        </w:rPr>
      </w:pPr>
    </w:p>
    <w:p w14:paraId="753CEAB8" w14:textId="6EB3E67C" w:rsidR="00B4347C" w:rsidRPr="00B4347C" w:rsidRDefault="00A74CF3" w:rsidP="007E23A2">
      <w:pPr>
        <w:spacing w:after="200"/>
        <w:jc w:val="left"/>
        <w:rPr>
          <w:rFonts w:cs="Arial"/>
        </w:rPr>
      </w:pPr>
      <w:r w:rsidRPr="00B4347C">
        <w:rPr>
          <w:rFonts w:cs="Arial"/>
        </w:rPr>
        <w:t xml:space="preserve">To my husband, James, who has held my hand through many of my difficult times and choices.  He has allowed me to complete two degrees and become a professional engineer spending many late nights studying.  </w:t>
      </w:r>
      <w:r w:rsidR="00B4347C" w:rsidRPr="00B4347C">
        <w:rPr>
          <w:rFonts w:cs="Arial"/>
        </w:rPr>
        <w:t xml:space="preserve">And to our daughter, </w:t>
      </w:r>
      <w:proofErr w:type="spellStart"/>
      <w:r w:rsidR="00B4347C" w:rsidRPr="00B4347C">
        <w:rPr>
          <w:rFonts w:cs="Arial"/>
        </w:rPr>
        <w:t>Tyann</w:t>
      </w:r>
      <w:proofErr w:type="spellEnd"/>
      <w:r w:rsidR="00B4347C" w:rsidRPr="00B4347C">
        <w:rPr>
          <w:rFonts w:cs="Arial"/>
        </w:rPr>
        <w:t>, who joined our family halfway through my dissertation and found out what college life would have in store for her.</w:t>
      </w:r>
    </w:p>
    <w:p w14:paraId="50B20412" w14:textId="6B2812BE" w:rsidR="00B4347C" w:rsidRPr="00B4347C" w:rsidRDefault="00B4347C" w:rsidP="007E23A2">
      <w:pPr>
        <w:spacing w:after="200"/>
        <w:jc w:val="left"/>
        <w:rPr>
          <w:rFonts w:cs="Arial"/>
        </w:rPr>
      </w:pPr>
      <w:r w:rsidRPr="00B4347C">
        <w:rPr>
          <w:rFonts w:cs="Arial"/>
        </w:rPr>
        <w:t xml:space="preserve">To my supportive family, my sister Becky, my niece Ana, my parents Daryl, Dixie, Joe, and Liz, for putting up with my incessant studying and writing.  </w:t>
      </w:r>
    </w:p>
    <w:p w14:paraId="7EA60809" w14:textId="32F49188" w:rsidR="00B57FDC" w:rsidRDefault="00B57FDC" w:rsidP="007E23A2">
      <w:pPr>
        <w:spacing w:after="200"/>
        <w:jc w:val="left"/>
        <w:rPr>
          <w:rFonts w:cs="Arial"/>
        </w:rPr>
      </w:pPr>
      <w:r>
        <w:rPr>
          <w:rFonts w:cs="Arial"/>
        </w:rPr>
        <w:t xml:space="preserve">I especially want to note all of the academic achievements of my family and friends.  My husband, sister and niece are all currently advancing their education.  My parents have advanced degrees.  My friends and mentors, </w:t>
      </w:r>
      <w:proofErr w:type="spellStart"/>
      <w:r>
        <w:rPr>
          <w:rFonts w:cs="Arial"/>
        </w:rPr>
        <w:t>Carisa</w:t>
      </w:r>
      <w:proofErr w:type="spellEnd"/>
      <w:r>
        <w:rPr>
          <w:rFonts w:cs="Arial"/>
        </w:rPr>
        <w:t xml:space="preserve"> and Gina, are faculty.  It is in this atmosphere that I was not only able, but strongly encouraged to continue on in the pursuit of knowledge.</w:t>
      </w:r>
    </w:p>
    <w:p w14:paraId="02DADF92" w14:textId="074C70D3" w:rsidR="00B4347C" w:rsidRPr="00B4347C" w:rsidRDefault="00B4347C" w:rsidP="007E23A2">
      <w:pPr>
        <w:spacing w:after="200"/>
        <w:jc w:val="left"/>
        <w:rPr>
          <w:rFonts w:cs="Arial"/>
        </w:rPr>
      </w:pPr>
      <w:r w:rsidRPr="00B4347C">
        <w:rPr>
          <w:rFonts w:cs="Arial"/>
        </w:rPr>
        <w:t>To my friends and coworkers who have also supported me during difficult times.  To everyone who kept realigning my direction back to why I began this process.</w:t>
      </w:r>
    </w:p>
    <w:p w14:paraId="2A8A0608" w14:textId="77777777" w:rsidR="00843B68" w:rsidRDefault="00843B68">
      <w:pPr>
        <w:spacing w:after="200" w:line="276" w:lineRule="auto"/>
        <w:jc w:val="left"/>
        <w:rPr>
          <w:rFonts w:cs="Arial"/>
        </w:rPr>
        <w:sectPr w:rsidR="00843B68" w:rsidSect="002555E3">
          <w:footerReference w:type="default" r:id="rId10"/>
          <w:pgSz w:w="12240" w:h="15840"/>
          <w:pgMar w:top="1440" w:right="1440" w:bottom="1440" w:left="2304" w:header="720" w:footer="720" w:gutter="0"/>
          <w:pgNumType w:fmt="lowerRoman" w:start="4"/>
          <w:cols w:space="720"/>
          <w:docGrid w:linePitch="360"/>
        </w:sectPr>
      </w:pPr>
    </w:p>
    <w:p w14:paraId="6A17CFB1" w14:textId="41570CEA" w:rsidR="00A34016" w:rsidRPr="0038189A" w:rsidRDefault="003504AC" w:rsidP="00A74CF3">
      <w:pPr>
        <w:spacing w:line="240" w:lineRule="auto"/>
        <w:rPr>
          <w:rFonts w:cs="Arial"/>
          <w:b/>
          <w:color w:val="000000"/>
          <w:sz w:val="28"/>
          <w:szCs w:val="28"/>
        </w:rPr>
      </w:pPr>
      <w:r w:rsidRPr="0038189A">
        <w:rPr>
          <w:rFonts w:cs="Arial"/>
          <w:b/>
          <w:sz w:val="28"/>
          <w:szCs w:val="28"/>
        </w:rPr>
        <w:lastRenderedPageBreak/>
        <w:t>ACKNOWLEDGEMENTS</w:t>
      </w:r>
    </w:p>
    <w:p w14:paraId="52AA78BE" w14:textId="77777777" w:rsidR="003504AC" w:rsidRPr="00B4347C" w:rsidRDefault="003504AC" w:rsidP="00236BD2">
      <w:pPr>
        <w:spacing w:line="240" w:lineRule="auto"/>
        <w:jc w:val="center"/>
        <w:rPr>
          <w:rFonts w:cs="Arial"/>
          <w:color w:val="000000"/>
          <w:szCs w:val="24"/>
        </w:rPr>
      </w:pPr>
    </w:p>
    <w:p w14:paraId="21F16474" w14:textId="261B87AD" w:rsidR="003504AC" w:rsidRDefault="00B4347C" w:rsidP="00B4347C">
      <w:pPr>
        <w:jc w:val="left"/>
        <w:rPr>
          <w:rFonts w:cs="Arial"/>
          <w:color w:val="000000"/>
          <w:szCs w:val="24"/>
        </w:rPr>
      </w:pPr>
      <w:r w:rsidRPr="00B4347C">
        <w:rPr>
          <w:rFonts w:cs="Arial"/>
          <w:color w:val="000000"/>
          <w:szCs w:val="24"/>
        </w:rPr>
        <w:t xml:space="preserve">Dr. Douglas </w:t>
      </w:r>
      <w:proofErr w:type="spellStart"/>
      <w:r w:rsidRPr="00B4347C">
        <w:rPr>
          <w:rFonts w:cs="Arial"/>
          <w:color w:val="000000"/>
          <w:szCs w:val="24"/>
        </w:rPr>
        <w:t>Gransberg</w:t>
      </w:r>
      <w:proofErr w:type="spellEnd"/>
      <w:r w:rsidRPr="00B4347C">
        <w:rPr>
          <w:rFonts w:cs="Arial"/>
          <w:color w:val="000000"/>
          <w:szCs w:val="24"/>
        </w:rPr>
        <w:t xml:space="preserve"> is my biggest cheerleader, a constant positive motivator, the reason I started my </w:t>
      </w:r>
      <w:r>
        <w:rPr>
          <w:rFonts w:cs="Arial"/>
          <w:color w:val="000000"/>
          <w:szCs w:val="24"/>
        </w:rPr>
        <w:t>doctorate and the reason I have finished it.  I admire his enthusiasm in mentoring students across country and finding time to do it while keeping a difficult schedule.</w:t>
      </w:r>
      <w:r w:rsidR="00DA55DF">
        <w:rPr>
          <w:rFonts w:cs="Arial"/>
          <w:color w:val="000000"/>
          <w:szCs w:val="24"/>
        </w:rPr>
        <w:t xml:space="preserve">  </w:t>
      </w:r>
    </w:p>
    <w:p w14:paraId="7DD4F679" w14:textId="1259C25D" w:rsidR="00B4347C" w:rsidRDefault="00B4347C" w:rsidP="00B4347C">
      <w:pPr>
        <w:jc w:val="left"/>
        <w:rPr>
          <w:rFonts w:cs="Arial"/>
          <w:color w:val="000000"/>
          <w:szCs w:val="24"/>
        </w:rPr>
      </w:pPr>
      <w:r>
        <w:rPr>
          <w:rFonts w:cs="Arial"/>
          <w:color w:val="000000"/>
          <w:szCs w:val="24"/>
        </w:rPr>
        <w:t>Dr. Chris</w:t>
      </w:r>
      <w:r w:rsidR="00973F54">
        <w:rPr>
          <w:rFonts w:cs="Arial"/>
          <w:color w:val="000000"/>
          <w:szCs w:val="24"/>
        </w:rPr>
        <w:t>topher</w:t>
      </w:r>
      <w:r>
        <w:rPr>
          <w:rFonts w:cs="Arial"/>
          <w:color w:val="000000"/>
          <w:szCs w:val="24"/>
        </w:rPr>
        <w:t xml:space="preserve"> </w:t>
      </w:r>
      <w:proofErr w:type="spellStart"/>
      <w:r>
        <w:rPr>
          <w:rFonts w:cs="Arial"/>
          <w:color w:val="000000"/>
          <w:szCs w:val="24"/>
        </w:rPr>
        <w:t>Ramseyer</w:t>
      </w:r>
      <w:proofErr w:type="spellEnd"/>
      <w:r>
        <w:rPr>
          <w:rFonts w:cs="Arial"/>
          <w:color w:val="000000"/>
          <w:szCs w:val="24"/>
        </w:rPr>
        <w:t xml:space="preserve"> agreed to take on the </w:t>
      </w:r>
      <w:r w:rsidR="00302DAC">
        <w:rPr>
          <w:rFonts w:cs="Arial"/>
          <w:color w:val="000000"/>
          <w:szCs w:val="24"/>
        </w:rPr>
        <w:t xml:space="preserve">challenge of co-chair.  Accepting the role of co-chair allowed me to continue my program and added to my knowledge and to the depth of my dissertation. </w:t>
      </w:r>
    </w:p>
    <w:p w14:paraId="2358A132" w14:textId="2404C02A" w:rsidR="00B4347C" w:rsidRDefault="005E1150" w:rsidP="00B4347C">
      <w:pPr>
        <w:jc w:val="left"/>
        <w:rPr>
          <w:rFonts w:cs="Arial"/>
          <w:color w:val="000000"/>
          <w:szCs w:val="24"/>
        </w:rPr>
      </w:pPr>
      <w:r>
        <w:rPr>
          <w:rFonts w:cs="Arial"/>
          <w:color w:val="000000"/>
          <w:szCs w:val="24"/>
        </w:rPr>
        <w:t xml:space="preserve">Dr. Musharraf </w:t>
      </w:r>
      <w:proofErr w:type="spellStart"/>
      <w:r>
        <w:rPr>
          <w:rFonts w:cs="Arial"/>
          <w:color w:val="000000"/>
          <w:szCs w:val="24"/>
        </w:rPr>
        <w:t>Zaman</w:t>
      </w:r>
      <w:proofErr w:type="spellEnd"/>
      <w:r>
        <w:rPr>
          <w:rFonts w:cs="Arial"/>
          <w:color w:val="000000"/>
          <w:szCs w:val="24"/>
        </w:rPr>
        <w:t xml:space="preserve"> provided thoughtful insight to my work.  I appreciate the interdisciplinary degree he created for students like myself to follow our hearts into research that may not be mainstream but has value.  </w:t>
      </w:r>
    </w:p>
    <w:p w14:paraId="654CE3E5" w14:textId="07865D4D" w:rsidR="005E1150" w:rsidRDefault="00973F54" w:rsidP="00B4347C">
      <w:pPr>
        <w:jc w:val="left"/>
      </w:pPr>
      <w:r>
        <w:rPr>
          <w:rFonts w:cs="Arial"/>
          <w:color w:val="000000"/>
          <w:szCs w:val="24"/>
        </w:rPr>
        <w:t xml:space="preserve">Ms. </w:t>
      </w:r>
      <w:r w:rsidRPr="00A239E8">
        <w:rPr>
          <w:rFonts w:cs="Arial"/>
          <w:color w:val="000000"/>
          <w:szCs w:val="24"/>
        </w:rPr>
        <w:t>Tamera</w:t>
      </w:r>
      <w:r w:rsidR="005E1150">
        <w:rPr>
          <w:rFonts w:cs="Arial"/>
          <w:color w:val="000000"/>
          <w:szCs w:val="24"/>
        </w:rPr>
        <w:t xml:space="preserve"> </w:t>
      </w:r>
      <w:proofErr w:type="spellStart"/>
      <w:r w:rsidR="005E1150">
        <w:rPr>
          <w:rFonts w:cs="Arial"/>
          <w:color w:val="000000"/>
          <w:szCs w:val="24"/>
        </w:rPr>
        <w:t>McCuen</w:t>
      </w:r>
      <w:proofErr w:type="spellEnd"/>
      <w:r w:rsidR="005E1150">
        <w:rPr>
          <w:rFonts w:cs="Arial"/>
          <w:color w:val="000000"/>
          <w:szCs w:val="24"/>
        </w:rPr>
        <w:t xml:space="preserve"> has been an excellent role model.  My career path changed because of her </w:t>
      </w:r>
      <w:r w:rsidR="005E1150">
        <w:t xml:space="preserve">Facilities Acquisition Planning class.  </w:t>
      </w:r>
    </w:p>
    <w:p w14:paraId="21DC1FB9" w14:textId="1C6A6A5B" w:rsidR="005E1150" w:rsidRPr="00B4347C" w:rsidRDefault="005E1150" w:rsidP="00B4347C">
      <w:pPr>
        <w:jc w:val="left"/>
        <w:rPr>
          <w:rFonts w:cs="Arial"/>
          <w:color w:val="000000"/>
          <w:szCs w:val="24"/>
        </w:rPr>
      </w:pPr>
      <w:r>
        <w:t xml:space="preserve">Dr. Jeffrey </w:t>
      </w:r>
      <w:proofErr w:type="spellStart"/>
      <w:r>
        <w:t>Volz</w:t>
      </w:r>
      <w:proofErr w:type="spellEnd"/>
      <w:r>
        <w:t xml:space="preserve"> is greatly appreciated for taking on a doctoral student who needed a little help at the end.  </w:t>
      </w:r>
    </w:p>
    <w:p w14:paraId="4C4F10A3" w14:textId="18823491" w:rsidR="00973F54" w:rsidRDefault="00A239E8" w:rsidP="00A239E8">
      <w:pPr>
        <w:spacing w:after="200"/>
        <w:jc w:val="left"/>
        <w:rPr>
          <w:rFonts w:cs="Arial"/>
          <w:color w:val="000000"/>
          <w:szCs w:val="24"/>
        </w:rPr>
      </w:pPr>
      <w:r w:rsidRPr="00A239E8">
        <w:rPr>
          <w:rFonts w:cs="Arial"/>
          <w:color w:val="000000"/>
          <w:szCs w:val="24"/>
        </w:rPr>
        <w:t xml:space="preserve">I acknowledge the contribution of the panel members: Dr. </w:t>
      </w:r>
      <w:r w:rsidR="00973F54">
        <w:rPr>
          <w:rFonts w:cs="Arial"/>
          <w:color w:val="000000"/>
          <w:szCs w:val="24"/>
        </w:rPr>
        <w:t xml:space="preserve">Douglas </w:t>
      </w:r>
      <w:proofErr w:type="spellStart"/>
      <w:r w:rsidRPr="00A239E8">
        <w:rPr>
          <w:rFonts w:cs="Arial"/>
          <w:color w:val="000000"/>
          <w:szCs w:val="24"/>
        </w:rPr>
        <w:t>Gransberg</w:t>
      </w:r>
      <w:proofErr w:type="spellEnd"/>
      <w:r w:rsidRPr="00A239E8">
        <w:rPr>
          <w:rFonts w:cs="Arial"/>
          <w:color w:val="000000"/>
          <w:szCs w:val="24"/>
        </w:rPr>
        <w:t xml:space="preserve"> and Dr. </w:t>
      </w:r>
      <w:r w:rsidR="00973F54">
        <w:rPr>
          <w:rFonts w:cs="Arial"/>
          <w:color w:val="000000"/>
          <w:szCs w:val="24"/>
        </w:rPr>
        <w:t xml:space="preserve">Christopher </w:t>
      </w:r>
      <w:proofErr w:type="spellStart"/>
      <w:r>
        <w:rPr>
          <w:rFonts w:cs="Arial"/>
          <w:color w:val="000000"/>
          <w:szCs w:val="24"/>
        </w:rPr>
        <w:t>Ramseyer</w:t>
      </w:r>
      <w:proofErr w:type="spellEnd"/>
      <w:r w:rsidRPr="00A239E8">
        <w:rPr>
          <w:rFonts w:cs="Arial"/>
          <w:color w:val="000000"/>
          <w:szCs w:val="24"/>
        </w:rPr>
        <w:t>, who have co-chair</w:t>
      </w:r>
      <w:r w:rsidR="00973F54">
        <w:rPr>
          <w:rFonts w:cs="Arial"/>
          <w:color w:val="000000"/>
          <w:szCs w:val="24"/>
        </w:rPr>
        <w:t>ed</w:t>
      </w:r>
      <w:r w:rsidRPr="00A239E8">
        <w:rPr>
          <w:rFonts w:cs="Arial"/>
          <w:color w:val="000000"/>
          <w:szCs w:val="24"/>
        </w:rPr>
        <w:t xml:space="preserve"> </w:t>
      </w:r>
      <w:r>
        <w:rPr>
          <w:rFonts w:cs="Arial"/>
          <w:color w:val="000000"/>
          <w:szCs w:val="24"/>
        </w:rPr>
        <w:t>my committee</w:t>
      </w:r>
      <w:r w:rsidRPr="00A239E8">
        <w:rPr>
          <w:rFonts w:cs="Arial"/>
          <w:color w:val="000000"/>
          <w:szCs w:val="24"/>
        </w:rPr>
        <w:t xml:space="preserve">. </w:t>
      </w:r>
      <w:r w:rsidR="00973F54">
        <w:rPr>
          <w:rFonts w:cs="Arial"/>
          <w:color w:val="000000"/>
          <w:szCs w:val="24"/>
        </w:rPr>
        <w:t xml:space="preserve"> Dr. Musharraf </w:t>
      </w:r>
      <w:proofErr w:type="spellStart"/>
      <w:r w:rsidR="00973F54">
        <w:rPr>
          <w:rFonts w:cs="Arial"/>
          <w:color w:val="000000"/>
          <w:szCs w:val="24"/>
        </w:rPr>
        <w:t>Zaman</w:t>
      </w:r>
      <w:proofErr w:type="spellEnd"/>
      <w:r w:rsidR="00973F54">
        <w:rPr>
          <w:rFonts w:cs="Arial"/>
          <w:color w:val="000000"/>
          <w:szCs w:val="24"/>
        </w:rPr>
        <w:t xml:space="preserve">, </w:t>
      </w:r>
      <w:r w:rsidRPr="00A239E8">
        <w:rPr>
          <w:rFonts w:cs="Arial"/>
          <w:color w:val="000000"/>
          <w:szCs w:val="24"/>
        </w:rPr>
        <w:t xml:space="preserve">Tamera </w:t>
      </w:r>
      <w:proofErr w:type="spellStart"/>
      <w:r w:rsidRPr="00A239E8">
        <w:rPr>
          <w:rFonts w:cs="Arial"/>
          <w:color w:val="000000"/>
          <w:szCs w:val="24"/>
        </w:rPr>
        <w:t>McCuen</w:t>
      </w:r>
      <w:proofErr w:type="spellEnd"/>
      <w:r w:rsidR="00973F54">
        <w:rPr>
          <w:rFonts w:cs="Arial"/>
          <w:color w:val="000000"/>
          <w:szCs w:val="24"/>
        </w:rPr>
        <w:t>,</w:t>
      </w:r>
      <w:r w:rsidRPr="00A239E8">
        <w:rPr>
          <w:rFonts w:cs="Arial"/>
          <w:color w:val="000000"/>
          <w:szCs w:val="24"/>
        </w:rPr>
        <w:t xml:space="preserve"> and Dr. </w:t>
      </w:r>
      <w:r w:rsidR="00973F54">
        <w:rPr>
          <w:rFonts w:cs="Arial"/>
          <w:color w:val="000000"/>
          <w:szCs w:val="24"/>
        </w:rPr>
        <w:t xml:space="preserve">Jeffrey </w:t>
      </w:r>
      <w:proofErr w:type="spellStart"/>
      <w:r w:rsidR="00973F54">
        <w:rPr>
          <w:rFonts w:cs="Arial"/>
          <w:color w:val="000000"/>
          <w:szCs w:val="24"/>
        </w:rPr>
        <w:t>Volz</w:t>
      </w:r>
      <w:proofErr w:type="spellEnd"/>
      <w:r w:rsidRPr="00A239E8">
        <w:rPr>
          <w:rFonts w:cs="Arial"/>
          <w:color w:val="000000"/>
          <w:szCs w:val="24"/>
        </w:rPr>
        <w:t xml:space="preserve">, who have </w:t>
      </w:r>
      <w:r w:rsidR="00973F54">
        <w:rPr>
          <w:rFonts w:cs="Arial"/>
          <w:color w:val="000000"/>
          <w:szCs w:val="24"/>
        </w:rPr>
        <w:t>participated and provided valuable input</w:t>
      </w:r>
      <w:proofErr w:type="gramStart"/>
      <w:r w:rsidR="00973F54">
        <w:rPr>
          <w:rFonts w:cs="Arial"/>
          <w:color w:val="000000"/>
          <w:szCs w:val="24"/>
        </w:rPr>
        <w:t>.</w:t>
      </w:r>
      <w:proofErr w:type="gramEnd"/>
      <w:r w:rsidR="00973F54">
        <w:rPr>
          <w:rFonts w:cs="Arial"/>
          <w:color w:val="000000"/>
          <w:szCs w:val="24"/>
        </w:rPr>
        <w:t xml:space="preserve">  I also want to acknowledge Karen Horne, College of Engineering, for all of the times that she helped me.  My trip was that much shorter thanks to her.  </w:t>
      </w:r>
    </w:p>
    <w:p w14:paraId="7092D700" w14:textId="2AAADC51" w:rsidR="00973F54" w:rsidRPr="00E531C9" w:rsidRDefault="00973F54" w:rsidP="00E531C9">
      <w:pPr>
        <w:spacing w:after="200"/>
        <w:jc w:val="left"/>
        <w:rPr>
          <w:rFonts w:cs="Arial"/>
          <w:szCs w:val="24"/>
        </w:rPr>
      </w:pPr>
      <w:r>
        <w:rPr>
          <w:rFonts w:cs="Arial"/>
          <w:color w:val="000000"/>
          <w:szCs w:val="24"/>
        </w:rPr>
        <w:t xml:space="preserve">I acknowledge my co-authors on published papers that have been produced from this research, </w:t>
      </w:r>
      <w:r w:rsidRPr="00A239E8">
        <w:rPr>
          <w:rFonts w:cs="Arial"/>
          <w:color w:val="000000"/>
          <w:szCs w:val="24"/>
        </w:rPr>
        <w:t xml:space="preserve">Dr. </w:t>
      </w:r>
      <w:r>
        <w:rPr>
          <w:rFonts w:cs="Arial"/>
          <w:color w:val="000000"/>
          <w:szCs w:val="24"/>
        </w:rPr>
        <w:t xml:space="preserve">Douglas </w:t>
      </w:r>
      <w:proofErr w:type="spellStart"/>
      <w:r w:rsidRPr="00A239E8">
        <w:rPr>
          <w:rFonts w:cs="Arial"/>
          <w:color w:val="000000"/>
          <w:szCs w:val="24"/>
        </w:rPr>
        <w:t>Gransberg</w:t>
      </w:r>
      <w:proofErr w:type="spellEnd"/>
      <w:r w:rsidRPr="00A239E8">
        <w:rPr>
          <w:rFonts w:cs="Arial"/>
          <w:color w:val="000000"/>
          <w:szCs w:val="24"/>
        </w:rPr>
        <w:t xml:space="preserve"> </w:t>
      </w:r>
      <w:r>
        <w:rPr>
          <w:rFonts w:cs="Arial"/>
          <w:color w:val="000000"/>
          <w:szCs w:val="24"/>
        </w:rPr>
        <w:t xml:space="preserve">and Dr. Dominique </w:t>
      </w:r>
      <w:proofErr w:type="spellStart"/>
      <w:r>
        <w:rPr>
          <w:rFonts w:cs="Arial"/>
          <w:color w:val="000000"/>
          <w:szCs w:val="24"/>
        </w:rPr>
        <w:t>Pittenger</w:t>
      </w:r>
      <w:proofErr w:type="spellEnd"/>
      <w:r>
        <w:rPr>
          <w:rFonts w:cs="Arial"/>
          <w:color w:val="000000"/>
          <w:szCs w:val="24"/>
        </w:rPr>
        <w:t>.</w:t>
      </w:r>
      <w:r w:rsidR="003504AC" w:rsidRPr="00A239E8">
        <w:rPr>
          <w:rFonts w:cs="Arial"/>
          <w:szCs w:val="24"/>
        </w:rPr>
        <w:br w:type="page"/>
      </w:r>
    </w:p>
    <w:p w14:paraId="3147616C" w14:textId="180C7757" w:rsidR="006F2383" w:rsidRPr="007E23A2" w:rsidRDefault="00C56B1E" w:rsidP="00493014">
      <w:pPr>
        <w:pStyle w:val="Title"/>
        <w:jc w:val="left"/>
        <w:rPr>
          <w:sz w:val="28"/>
          <w:szCs w:val="28"/>
        </w:rPr>
      </w:pPr>
      <w:r w:rsidRPr="007E23A2">
        <w:rPr>
          <w:sz w:val="28"/>
          <w:szCs w:val="28"/>
        </w:rPr>
        <w:lastRenderedPageBreak/>
        <w:t>TABLE OF CONTENTS</w:t>
      </w:r>
    </w:p>
    <w:sdt>
      <w:sdtPr>
        <w:rPr>
          <w:rFonts w:eastAsiaTheme="minorHAnsi" w:cstheme="minorBidi"/>
          <w:b w:val="0"/>
          <w:bCs w:val="0"/>
          <w:caps w:val="0"/>
          <w:sz w:val="24"/>
          <w:szCs w:val="22"/>
        </w:rPr>
        <w:id w:val="620419884"/>
        <w:docPartObj>
          <w:docPartGallery w:val="Table of Contents"/>
          <w:docPartUnique/>
        </w:docPartObj>
      </w:sdtPr>
      <w:sdtEndPr>
        <w:rPr>
          <w:noProof/>
        </w:rPr>
      </w:sdtEndPr>
      <w:sdtContent>
        <w:p w14:paraId="1A714913" w14:textId="08A6CB64" w:rsidR="006F2383" w:rsidRPr="00194443" w:rsidRDefault="006F2383" w:rsidP="004F5CD8">
          <w:pPr>
            <w:pStyle w:val="TOCHeading"/>
            <w:numPr>
              <w:ilvl w:val="0"/>
              <w:numId w:val="0"/>
            </w:numPr>
            <w:tabs>
              <w:tab w:val="left" w:pos="2193"/>
            </w:tabs>
            <w:spacing w:line="480" w:lineRule="auto"/>
          </w:pPr>
        </w:p>
        <w:p w14:paraId="669D3AE0" w14:textId="77777777" w:rsidR="00416DDE" w:rsidRDefault="006F2383">
          <w:pPr>
            <w:pStyle w:val="TOC1"/>
            <w:rPr>
              <w:rFonts w:asciiTheme="minorHAnsi" w:eastAsiaTheme="minorEastAsia" w:hAnsiTheme="minorHAnsi"/>
              <w:noProof/>
              <w:szCs w:val="24"/>
              <w:lang w:eastAsia="ja-JP"/>
            </w:rPr>
          </w:pPr>
          <w:r w:rsidRPr="00194443">
            <w:fldChar w:fldCharType="begin"/>
          </w:r>
          <w:r w:rsidRPr="00194443">
            <w:instrText xml:space="preserve"> TOC \o "1-3" \h \z \u </w:instrText>
          </w:r>
          <w:r w:rsidRPr="00194443">
            <w:fldChar w:fldCharType="separate"/>
          </w:r>
          <w:r w:rsidR="00416DDE" w:rsidRPr="00C3554B">
            <w:rPr>
              <w:noProof/>
            </w:rPr>
            <w:t>LIST OF TABLES</w:t>
          </w:r>
          <w:r w:rsidR="00416DDE">
            <w:rPr>
              <w:noProof/>
            </w:rPr>
            <w:tab/>
          </w:r>
          <w:r w:rsidR="00416DDE">
            <w:rPr>
              <w:noProof/>
            </w:rPr>
            <w:fldChar w:fldCharType="begin"/>
          </w:r>
          <w:r w:rsidR="00416DDE">
            <w:rPr>
              <w:noProof/>
            </w:rPr>
            <w:instrText xml:space="preserve"> PAGEREF _Toc246338277 \h </w:instrText>
          </w:r>
          <w:r w:rsidR="00416DDE">
            <w:rPr>
              <w:noProof/>
            </w:rPr>
          </w:r>
          <w:r w:rsidR="00416DDE">
            <w:rPr>
              <w:noProof/>
            </w:rPr>
            <w:fldChar w:fldCharType="separate"/>
          </w:r>
          <w:r w:rsidR="00782955">
            <w:rPr>
              <w:noProof/>
            </w:rPr>
            <w:t>vii</w:t>
          </w:r>
          <w:r w:rsidR="00416DDE">
            <w:rPr>
              <w:noProof/>
            </w:rPr>
            <w:fldChar w:fldCharType="end"/>
          </w:r>
        </w:p>
        <w:p w14:paraId="38E885FB" w14:textId="77777777" w:rsidR="00416DDE" w:rsidRDefault="00416DDE">
          <w:pPr>
            <w:pStyle w:val="TOC1"/>
            <w:rPr>
              <w:rFonts w:asciiTheme="minorHAnsi" w:eastAsiaTheme="minorEastAsia" w:hAnsiTheme="minorHAnsi"/>
              <w:noProof/>
              <w:szCs w:val="24"/>
              <w:lang w:eastAsia="ja-JP"/>
            </w:rPr>
          </w:pPr>
          <w:r w:rsidRPr="00C3554B">
            <w:rPr>
              <w:noProof/>
            </w:rPr>
            <w:t>LIST OF FIGURES</w:t>
          </w:r>
          <w:r>
            <w:rPr>
              <w:noProof/>
            </w:rPr>
            <w:tab/>
          </w:r>
          <w:r>
            <w:rPr>
              <w:noProof/>
            </w:rPr>
            <w:fldChar w:fldCharType="begin"/>
          </w:r>
          <w:r>
            <w:rPr>
              <w:noProof/>
            </w:rPr>
            <w:instrText xml:space="preserve"> PAGEREF _Toc246338278 \h </w:instrText>
          </w:r>
          <w:r>
            <w:rPr>
              <w:noProof/>
            </w:rPr>
          </w:r>
          <w:r>
            <w:rPr>
              <w:noProof/>
            </w:rPr>
            <w:fldChar w:fldCharType="separate"/>
          </w:r>
          <w:r w:rsidR="00782955">
            <w:rPr>
              <w:noProof/>
            </w:rPr>
            <w:t>viii</w:t>
          </w:r>
          <w:r>
            <w:rPr>
              <w:noProof/>
            </w:rPr>
            <w:fldChar w:fldCharType="end"/>
          </w:r>
        </w:p>
        <w:p w14:paraId="4B68C985" w14:textId="77777777" w:rsidR="00416DDE" w:rsidRDefault="00416DDE">
          <w:pPr>
            <w:pStyle w:val="TOC1"/>
            <w:tabs>
              <w:tab w:val="left" w:pos="574"/>
            </w:tabs>
            <w:rPr>
              <w:rFonts w:asciiTheme="minorHAnsi" w:eastAsiaTheme="minorEastAsia" w:hAnsiTheme="minorHAnsi"/>
              <w:noProof/>
              <w:szCs w:val="24"/>
              <w:lang w:eastAsia="ja-JP"/>
            </w:rPr>
          </w:pPr>
          <w:r>
            <w:rPr>
              <w:noProof/>
            </w:rPr>
            <w:t>1.0</w:t>
          </w:r>
          <w:r>
            <w:rPr>
              <w:rFonts w:asciiTheme="minorHAnsi" w:eastAsiaTheme="minorEastAsia" w:hAnsiTheme="minorHAnsi"/>
              <w:noProof/>
              <w:szCs w:val="24"/>
              <w:lang w:eastAsia="ja-JP"/>
            </w:rPr>
            <w:tab/>
          </w:r>
          <w:r>
            <w:rPr>
              <w:noProof/>
            </w:rPr>
            <w:t>INTRODUCTION</w:t>
          </w:r>
          <w:r>
            <w:rPr>
              <w:noProof/>
            </w:rPr>
            <w:tab/>
          </w:r>
          <w:r>
            <w:rPr>
              <w:noProof/>
            </w:rPr>
            <w:fldChar w:fldCharType="begin"/>
          </w:r>
          <w:r>
            <w:rPr>
              <w:noProof/>
            </w:rPr>
            <w:instrText xml:space="preserve"> PAGEREF _Toc246338279 \h </w:instrText>
          </w:r>
          <w:r>
            <w:rPr>
              <w:noProof/>
            </w:rPr>
          </w:r>
          <w:r>
            <w:rPr>
              <w:noProof/>
            </w:rPr>
            <w:fldChar w:fldCharType="separate"/>
          </w:r>
          <w:r w:rsidR="00782955">
            <w:rPr>
              <w:noProof/>
            </w:rPr>
            <w:t>1</w:t>
          </w:r>
          <w:r>
            <w:rPr>
              <w:noProof/>
            </w:rPr>
            <w:fldChar w:fldCharType="end"/>
          </w:r>
        </w:p>
        <w:p w14:paraId="0E07DD45" w14:textId="77777777" w:rsidR="00416DDE" w:rsidRDefault="00416DDE">
          <w:pPr>
            <w:pStyle w:val="TOC2"/>
            <w:tabs>
              <w:tab w:val="left" w:pos="574"/>
            </w:tabs>
            <w:rPr>
              <w:rFonts w:asciiTheme="minorHAnsi" w:eastAsiaTheme="minorEastAsia" w:hAnsiTheme="minorHAnsi"/>
              <w:szCs w:val="24"/>
              <w:lang w:eastAsia="ja-JP"/>
            </w:rPr>
          </w:pPr>
          <w:r>
            <w:t>1.1</w:t>
          </w:r>
          <w:r>
            <w:rPr>
              <w:rFonts w:asciiTheme="minorHAnsi" w:eastAsiaTheme="minorEastAsia" w:hAnsiTheme="minorHAnsi"/>
              <w:szCs w:val="24"/>
              <w:lang w:eastAsia="ja-JP"/>
            </w:rPr>
            <w:tab/>
          </w:r>
          <w:r>
            <w:t>Background</w:t>
          </w:r>
          <w:r>
            <w:tab/>
          </w:r>
          <w:r>
            <w:fldChar w:fldCharType="begin"/>
          </w:r>
          <w:r>
            <w:instrText xml:space="preserve"> PAGEREF _Toc246338280 \h </w:instrText>
          </w:r>
          <w:r>
            <w:fldChar w:fldCharType="separate"/>
          </w:r>
          <w:r w:rsidR="00782955">
            <w:t>1</w:t>
          </w:r>
          <w:r>
            <w:fldChar w:fldCharType="end"/>
          </w:r>
        </w:p>
        <w:p w14:paraId="5EC04D65" w14:textId="77777777" w:rsidR="00416DDE" w:rsidRDefault="00416DDE">
          <w:pPr>
            <w:pStyle w:val="TOC2"/>
            <w:tabs>
              <w:tab w:val="left" w:pos="574"/>
            </w:tabs>
            <w:rPr>
              <w:rFonts w:asciiTheme="minorHAnsi" w:eastAsiaTheme="minorEastAsia" w:hAnsiTheme="minorHAnsi"/>
              <w:szCs w:val="24"/>
              <w:lang w:eastAsia="ja-JP"/>
            </w:rPr>
          </w:pPr>
          <w:r>
            <w:t>1.2</w:t>
          </w:r>
          <w:r>
            <w:rPr>
              <w:rFonts w:asciiTheme="minorHAnsi" w:eastAsiaTheme="minorEastAsia" w:hAnsiTheme="minorHAnsi"/>
              <w:szCs w:val="24"/>
              <w:lang w:eastAsia="ja-JP"/>
            </w:rPr>
            <w:tab/>
          </w:r>
          <w:r>
            <w:t>Research Objective</w:t>
          </w:r>
          <w:r>
            <w:tab/>
          </w:r>
          <w:r>
            <w:fldChar w:fldCharType="begin"/>
          </w:r>
          <w:r>
            <w:instrText xml:space="preserve"> PAGEREF _Toc246338281 \h </w:instrText>
          </w:r>
          <w:r>
            <w:fldChar w:fldCharType="separate"/>
          </w:r>
          <w:r w:rsidR="00782955">
            <w:t>2</w:t>
          </w:r>
          <w:r>
            <w:fldChar w:fldCharType="end"/>
          </w:r>
        </w:p>
        <w:p w14:paraId="126617C7" w14:textId="77777777" w:rsidR="00416DDE" w:rsidRDefault="00416DDE">
          <w:pPr>
            <w:pStyle w:val="TOC2"/>
            <w:tabs>
              <w:tab w:val="left" w:pos="574"/>
            </w:tabs>
            <w:rPr>
              <w:rFonts w:asciiTheme="minorHAnsi" w:eastAsiaTheme="minorEastAsia" w:hAnsiTheme="minorHAnsi"/>
              <w:szCs w:val="24"/>
              <w:lang w:eastAsia="ja-JP"/>
            </w:rPr>
          </w:pPr>
          <w:r>
            <w:t>1.3</w:t>
          </w:r>
          <w:r>
            <w:rPr>
              <w:rFonts w:asciiTheme="minorHAnsi" w:eastAsiaTheme="minorEastAsia" w:hAnsiTheme="minorHAnsi"/>
              <w:szCs w:val="24"/>
              <w:lang w:eastAsia="ja-JP"/>
            </w:rPr>
            <w:tab/>
          </w:r>
          <w:r>
            <w:t>Research Question</w:t>
          </w:r>
          <w:r>
            <w:tab/>
          </w:r>
          <w:r>
            <w:fldChar w:fldCharType="begin"/>
          </w:r>
          <w:r>
            <w:instrText xml:space="preserve"> PAGEREF _Toc246338282 \h </w:instrText>
          </w:r>
          <w:r>
            <w:fldChar w:fldCharType="separate"/>
          </w:r>
          <w:r w:rsidR="00782955">
            <w:t>4</w:t>
          </w:r>
          <w:r>
            <w:fldChar w:fldCharType="end"/>
          </w:r>
        </w:p>
        <w:p w14:paraId="71AAD8F9" w14:textId="77777777" w:rsidR="00416DDE" w:rsidRDefault="00416DDE">
          <w:pPr>
            <w:pStyle w:val="TOC2"/>
            <w:tabs>
              <w:tab w:val="left" w:pos="574"/>
            </w:tabs>
            <w:rPr>
              <w:rFonts w:asciiTheme="minorHAnsi" w:eastAsiaTheme="minorEastAsia" w:hAnsiTheme="minorHAnsi"/>
              <w:szCs w:val="24"/>
              <w:lang w:eastAsia="ja-JP"/>
            </w:rPr>
          </w:pPr>
          <w:r w:rsidRPr="00C3554B">
            <w:t>1.4</w:t>
          </w:r>
          <w:r>
            <w:rPr>
              <w:rFonts w:asciiTheme="minorHAnsi" w:eastAsiaTheme="minorEastAsia" w:hAnsiTheme="minorHAnsi"/>
              <w:szCs w:val="24"/>
              <w:lang w:eastAsia="ja-JP"/>
            </w:rPr>
            <w:tab/>
          </w:r>
          <w:r>
            <w:t>Research Motivation</w:t>
          </w:r>
          <w:r>
            <w:tab/>
          </w:r>
          <w:r>
            <w:fldChar w:fldCharType="begin"/>
          </w:r>
          <w:r>
            <w:instrText xml:space="preserve"> PAGEREF _Toc246338283 \h </w:instrText>
          </w:r>
          <w:r>
            <w:fldChar w:fldCharType="separate"/>
          </w:r>
          <w:r w:rsidR="00782955">
            <w:t>7</w:t>
          </w:r>
          <w:r>
            <w:fldChar w:fldCharType="end"/>
          </w:r>
        </w:p>
        <w:p w14:paraId="4252C4B0" w14:textId="77777777" w:rsidR="00416DDE" w:rsidRDefault="00416DDE">
          <w:pPr>
            <w:pStyle w:val="TOC2"/>
            <w:tabs>
              <w:tab w:val="left" w:pos="574"/>
            </w:tabs>
            <w:rPr>
              <w:rFonts w:asciiTheme="minorHAnsi" w:eastAsiaTheme="minorEastAsia" w:hAnsiTheme="minorHAnsi"/>
              <w:szCs w:val="24"/>
              <w:lang w:eastAsia="ja-JP"/>
            </w:rPr>
          </w:pPr>
          <w:r w:rsidRPr="00C3554B">
            <w:t>1.5</w:t>
          </w:r>
          <w:r>
            <w:rPr>
              <w:rFonts w:asciiTheme="minorHAnsi" w:eastAsiaTheme="minorEastAsia" w:hAnsiTheme="minorHAnsi"/>
              <w:szCs w:val="24"/>
              <w:lang w:eastAsia="ja-JP"/>
            </w:rPr>
            <w:tab/>
          </w:r>
          <w:r>
            <w:t>Location of the Research</w:t>
          </w:r>
          <w:r>
            <w:tab/>
          </w:r>
          <w:r>
            <w:fldChar w:fldCharType="begin"/>
          </w:r>
          <w:r>
            <w:instrText xml:space="preserve"> PAGEREF _Toc246338284 \h </w:instrText>
          </w:r>
          <w:r>
            <w:fldChar w:fldCharType="separate"/>
          </w:r>
          <w:r w:rsidR="00782955">
            <w:t>8</w:t>
          </w:r>
          <w:r>
            <w:fldChar w:fldCharType="end"/>
          </w:r>
        </w:p>
        <w:p w14:paraId="7C507411" w14:textId="77777777" w:rsidR="00416DDE" w:rsidRDefault="00416DDE">
          <w:pPr>
            <w:pStyle w:val="TOC2"/>
            <w:tabs>
              <w:tab w:val="left" w:pos="574"/>
            </w:tabs>
            <w:rPr>
              <w:rFonts w:asciiTheme="minorHAnsi" w:eastAsiaTheme="minorEastAsia" w:hAnsiTheme="minorHAnsi"/>
              <w:szCs w:val="24"/>
              <w:lang w:eastAsia="ja-JP"/>
            </w:rPr>
          </w:pPr>
          <w:r>
            <w:t>1.6</w:t>
          </w:r>
          <w:r>
            <w:rPr>
              <w:rFonts w:asciiTheme="minorHAnsi" w:eastAsiaTheme="minorEastAsia" w:hAnsiTheme="minorHAnsi"/>
              <w:szCs w:val="24"/>
              <w:lang w:eastAsia="ja-JP"/>
            </w:rPr>
            <w:tab/>
          </w:r>
          <w:r>
            <w:t>Organization of the Thesis</w:t>
          </w:r>
          <w:r>
            <w:tab/>
          </w:r>
          <w:r>
            <w:fldChar w:fldCharType="begin"/>
          </w:r>
          <w:r>
            <w:instrText xml:space="preserve"> PAGEREF _Toc246338285 \h </w:instrText>
          </w:r>
          <w:r>
            <w:fldChar w:fldCharType="separate"/>
          </w:r>
          <w:r w:rsidR="00782955">
            <w:t>10</w:t>
          </w:r>
          <w:r>
            <w:fldChar w:fldCharType="end"/>
          </w:r>
        </w:p>
        <w:p w14:paraId="3581B21A" w14:textId="77777777" w:rsidR="00416DDE" w:rsidRDefault="00416DDE">
          <w:pPr>
            <w:pStyle w:val="TOC1"/>
            <w:tabs>
              <w:tab w:val="left" w:pos="574"/>
            </w:tabs>
            <w:rPr>
              <w:rFonts w:asciiTheme="minorHAnsi" w:eastAsiaTheme="minorEastAsia" w:hAnsiTheme="minorHAnsi"/>
              <w:noProof/>
              <w:szCs w:val="24"/>
              <w:lang w:eastAsia="ja-JP"/>
            </w:rPr>
          </w:pPr>
          <w:r>
            <w:rPr>
              <w:noProof/>
            </w:rPr>
            <w:t>2.0</w:t>
          </w:r>
          <w:r>
            <w:rPr>
              <w:rFonts w:asciiTheme="minorHAnsi" w:eastAsiaTheme="minorEastAsia" w:hAnsiTheme="minorHAnsi"/>
              <w:noProof/>
              <w:szCs w:val="24"/>
              <w:lang w:eastAsia="ja-JP"/>
            </w:rPr>
            <w:tab/>
          </w:r>
          <w:r>
            <w:rPr>
              <w:noProof/>
            </w:rPr>
            <w:t>LITERATURE REVIEW</w:t>
          </w:r>
          <w:r>
            <w:rPr>
              <w:noProof/>
            </w:rPr>
            <w:tab/>
          </w:r>
          <w:r>
            <w:rPr>
              <w:noProof/>
            </w:rPr>
            <w:fldChar w:fldCharType="begin"/>
          </w:r>
          <w:r>
            <w:rPr>
              <w:noProof/>
            </w:rPr>
            <w:instrText xml:space="preserve"> PAGEREF _Toc246338286 \h </w:instrText>
          </w:r>
          <w:r>
            <w:rPr>
              <w:noProof/>
            </w:rPr>
          </w:r>
          <w:r>
            <w:rPr>
              <w:noProof/>
            </w:rPr>
            <w:fldChar w:fldCharType="separate"/>
          </w:r>
          <w:r w:rsidR="00782955">
            <w:rPr>
              <w:noProof/>
            </w:rPr>
            <w:t>11</w:t>
          </w:r>
          <w:r>
            <w:rPr>
              <w:noProof/>
            </w:rPr>
            <w:fldChar w:fldCharType="end"/>
          </w:r>
        </w:p>
        <w:p w14:paraId="4B9A6816" w14:textId="77777777" w:rsidR="00416DDE" w:rsidRDefault="00416DDE">
          <w:pPr>
            <w:pStyle w:val="TOC2"/>
            <w:tabs>
              <w:tab w:val="left" w:pos="574"/>
            </w:tabs>
            <w:rPr>
              <w:rFonts w:asciiTheme="minorHAnsi" w:eastAsiaTheme="minorEastAsia" w:hAnsiTheme="minorHAnsi"/>
              <w:szCs w:val="24"/>
              <w:lang w:eastAsia="ja-JP"/>
            </w:rPr>
          </w:pPr>
          <w:r>
            <w:t>2.1</w:t>
          </w:r>
          <w:r>
            <w:rPr>
              <w:rFonts w:asciiTheme="minorHAnsi" w:eastAsiaTheme="minorEastAsia" w:hAnsiTheme="minorHAnsi"/>
              <w:szCs w:val="24"/>
              <w:lang w:eastAsia="ja-JP"/>
            </w:rPr>
            <w:tab/>
          </w:r>
          <w:r>
            <w:t>Sustainable Construction Historical Context</w:t>
          </w:r>
          <w:r>
            <w:tab/>
          </w:r>
          <w:r>
            <w:fldChar w:fldCharType="begin"/>
          </w:r>
          <w:r>
            <w:instrText xml:space="preserve"> PAGEREF _Toc246338287 \h </w:instrText>
          </w:r>
          <w:r>
            <w:fldChar w:fldCharType="separate"/>
          </w:r>
          <w:r w:rsidR="00782955">
            <w:t>12</w:t>
          </w:r>
          <w:r>
            <w:fldChar w:fldCharType="end"/>
          </w:r>
        </w:p>
        <w:p w14:paraId="7D97E942" w14:textId="77777777" w:rsidR="00416DDE" w:rsidRDefault="00416DDE">
          <w:pPr>
            <w:pStyle w:val="TOC2"/>
            <w:tabs>
              <w:tab w:val="left" w:pos="574"/>
            </w:tabs>
            <w:rPr>
              <w:rFonts w:asciiTheme="minorHAnsi" w:eastAsiaTheme="minorEastAsia" w:hAnsiTheme="minorHAnsi"/>
              <w:szCs w:val="24"/>
              <w:lang w:eastAsia="ja-JP"/>
            </w:rPr>
          </w:pPr>
          <w:r>
            <w:t>2.2</w:t>
          </w:r>
          <w:r>
            <w:rPr>
              <w:rFonts w:asciiTheme="minorHAnsi" w:eastAsiaTheme="minorEastAsia" w:hAnsiTheme="minorHAnsi"/>
              <w:szCs w:val="24"/>
              <w:lang w:eastAsia="ja-JP"/>
            </w:rPr>
            <w:tab/>
          </w:r>
          <w:r>
            <w:t>Sustainable Design Implications on Project Delivery Methods</w:t>
          </w:r>
          <w:r>
            <w:tab/>
          </w:r>
          <w:r>
            <w:fldChar w:fldCharType="begin"/>
          </w:r>
          <w:r>
            <w:instrText xml:space="preserve"> PAGEREF _Toc246338288 \h </w:instrText>
          </w:r>
          <w:r>
            <w:fldChar w:fldCharType="separate"/>
          </w:r>
          <w:r w:rsidR="00782955">
            <w:t>16</w:t>
          </w:r>
          <w:r>
            <w:fldChar w:fldCharType="end"/>
          </w:r>
        </w:p>
        <w:p w14:paraId="47DC7DF1" w14:textId="77777777" w:rsidR="00416DDE" w:rsidRDefault="00416DDE">
          <w:pPr>
            <w:pStyle w:val="TOC2"/>
            <w:tabs>
              <w:tab w:val="left" w:pos="574"/>
            </w:tabs>
            <w:rPr>
              <w:rFonts w:asciiTheme="minorHAnsi" w:eastAsiaTheme="minorEastAsia" w:hAnsiTheme="minorHAnsi"/>
              <w:szCs w:val="24"/>
              <w:lang w:eastAsia="ja-JP"/>
            </w:rPr>
          </w:pPr>
          <w:r>
            <w:t>2.3</w:t>
          </w:r>
          <w:r>
            <w:rPr>
              <w:rFonts w:asciiTheme="minorHAnsi" w:eastAsiaTheme="minorEastAsia" w:hAnsiTheme="minorHAnsi"/>
              <w:szCs w:val="24"/>
              <w:lang w:eastAsia="ja-JP"/>
            </w:rPr>
            <w:tab/>
          </w:r>
          <w:r>
            <w:t>Project Delivery Methods</w:t>
          </w:r>
          <w:r>
            <w:tab/>
          </w:r>
          <w:r>
            <w:fldChar w:fldCharType="begin"/>
          </w:r>
          <w:r>
            <w:instrText xml:space="preserve"> PAGEREF _Toc246338289 \h </w:instrText>
          </w:r>
          <w:r>
            <w:fldChar w:fldCharType="separate"/>
          </w:r>
          <w:r w:rsidR="00782955">
            <w:t>17</w:t>
          </w:r>
          <w:r>
            <w:fldChar w:fldCharType="end"/>
          </w:r>
        </w:p>
        <w:p w14:paraId="70D84EDB" w14:textId="77777777" w:rsidR="00416DDE" w:rsidRDefault="00416DDE">
          <w:pPr>
            <w:pStyle w:val="TOC2"/>
            <w:tabs>
              <w:tab w:val="left" w:pos="574"/>
            </w:tabs>
            <w:rPr>
              <w:rFonts w:asciiTheme="minorHAnsi" w:eastAsiaTheme="minorEastAsia" w:hAnsiTheme="minorHAnsi"/>
              <w:szCs w:val="24"/>
              <w:lang w:eastAsia="ja-JP"/>
            </w:rPr>
          </w:pPr>
          <w:r>
            <w:t>2.4</w:t>
          </w:r>
          <w:r>
            <w:rPr>
              <w:rFonts w:asciiTheme="minorHAnsi" w:eastAsiaTheme="minorEastAsia" w:hAnsiTheme="minorHAnsi"/>
              <w:szCs w:val="24"/>
              <w:lang w:eastAsia="ja-JP"/>
            </w:rPr>
            <w:tab/>
          </w:r>
          <w:r>
            <w:t>Project Responsibilities and Their Impact on Cost</w:t>
          </w:r>
          <w:r>
            <w:tab/>
          </w:r>
          <w:r>
            <w:fldChar w:fldCharType="begin"/>
          </w:r>
          <w:r>
            <w:instrText xml:space="preserve"> PAGEREF _Toc246338290 \h </w:instrText>
          </w:r>
          <w:r>
            <w:fldChar w:fldCharType="separate"/>
          </w:r>
          <w:r w:rsidR="00782955">
            <w:t>20</w:t>
          </w:r>
          <w:r>
            <w:fldChar w:fldCharType="end"/>
          </w:r>
        </w:p>
        <w:p w14:paraId="35560C43" w14:textId="77777777" w:rsidR="00416DDE" w:rsidRDefault="00416DDE">
          <w:pPr>
            <w:pStyle w:val="TOC1"/>
            <w:tabs>
              <w:tab w:val="left" w:pos="574"/>
            </w:tabs>
            <w:rPr>
              <w:rFonts w:asciiTheme="minorHAnsi" w:eastAsiaTheme="minorEastAsia" w:hAnsiTheme="minorHAnsi"/>
              <w:noProof/>
              <w:szCs w:val="24"/>
              <w:lang w:eastAsia="ja-JP"/>
            </w:rPr>
          </w:pPr>
          <w:r>
            <w:rPr>
              <w:noProof/>
            </w:rPr>
            <w:t>3.0</w:t>
          </w:r>
          <w:r>
            <w:rPr>
              <w:rFonts w:asciiTheme="minorHAnsi" w:eastAsiaTheme="minorEastAsia" w:hAnsiTheme="minorHAnsi"/>
              <w:noProof/>
              <w:szCs w:val="24"/>
              <w:lang w:eastAsia="ja-JP"/>
            </w:rPr>
            <w:tab/>
          </w:r>
          <w:r>
            <w:rPr>
              <w:noProof/>
            </w:rPr>
            <w:t>RESEARCH METHODOLOGY</w:t>
          </w:r>
          <w:r>
            <w:rPr>
              <w:noProof/>
            </w:rPr>
            <w:tab/>
          </w:r>
          <w:r>
            <w:rPr>
              <w:noProof/>
            </w:rPr>
            <w:fldChar w:fldCharType="begin"/>
          </w:r>
          <w:r>
            <w:rPr>
              <w:noProof/>
            </w:rPr>
            <w:instrText xml:space="preserve"> PAGEREF _Toc246338291 \h </w:instrText>
          </w:r>
          <w:r>
            <w:rPr>
              <w:noProof/>
            </w:rPr>
          </w:r>
          <w:r>
            <w:rPr>
              <w:noProof/>
            </w:rPr>
            <w:fldChar w:fldCharType="separate"/>
          </w:r>
          <w:r w:rsidR="00782955">
            <w:rPr>
              <w:noProof/>
            </w:rPr>
            <w:t>24</w:t>
          </w:r>
          <w:r>
            <w:rPr>
              <w:noProof/>
            </w:rPr>
            <w:fldChar w:fldCharType="end"/>
          </w:r>
        </w:p>
        <w:p w14:paraId="412144F9" w14:textId="77777777" w:rsidR="00416DDE" w:rsidRDefault="00416DDE">
          <w:pPr>
            <w:pStyle w:val="TOC2"/>
            <w:tabs>
              <w:tab w:val="left" w:pos="574"/>
            </w:tabs>
            <w:rPr>
              <w:rFonts w:asciiTheme="minorHAnsi" w:eastAsiaTheme="minorEastAsia" w:hAnsiTheme="minorHAnsi"/>
              <w:szCs w:val="24"/>
              <w:lang w:eastAsia="ja-JP"/>
            </w:rPr>
          </w:pPr>
          <w:r>
            <w:t>3.1</w:t>
          </w:r>
          <w:r>
            <w:rPr>
              <w:rFonts w:asciiTheme="minorHAnsi" w:eastAsiaTheme="minorEastAsia" w:hAnsiTheme="minorHAnsi"/>
              <w:szCs w:val="24"/>
              <w:lang w:eastAsia="ja-JP"/>
            </w:rPr>
            <w:tab/>
          </w:r>
          <w:r>
            <w:t>Research Instruments</w:t>
          </w:r>
          <w:r>
            <w:tab/>
          </w:r>
          <w:r>
            <w:fldChar w:fldCharType="begin"/>
          </w:r>
          <w:r>
            <w:instrText xml:space="preserve"> PAGEREF _Toc246338292 \h </w:instrText>
          </w:r>
          <w:r>
            <w:fldChar w:fldCharType="separate"/>
          </w:r>
          <w:r w:rsidR="00782955">
            <w:t>24</w:t>
          </w:r>
          <w:r>
            <w:fldChar w:fldCharType="end"/>
          </w:r>
        </w:p>
        <w:p w14:paraId="345FEE1B" w14:textId="77777777" w:rsidR="00416DDE" w:rsidRDefault="00416DDE" w:rsidP="006D0A1A">
          <w:pPr>
            <w:pStyle w:val="TOC3"/>
            <w:tabs>
              <w:tab w:val="clear" w:pos="8352"/>
              <w:tab w:val="clear" w:pos="8496"/>
              <w:tab w:val="left" w:pos="1254"/>
              <w:tab w:val="right" w:leader="dot" w:pos="8640"/>
            </w:tabs>
            <w:rPr>
              <w:rFonts w:asciiTheme="minorHAnsi" w:eastAsiaTheme="minorEastAsia" w:hAnsiTheme="minorHAnsi"/>
              <w:noProof/>
              <w:szCs w:val="24"/>
              <w:lang w:eastAsia="ja-JP"/>
            </w:rPr>
          </w:pPr>
          <w:r>
            <w:rPr>
              <w:noProof/>
            </w:rPr>
            <w:t>3.1.1</w:t>
          </w:r>
          <w:r>
            <w:rPr>
              <w:rFonts w:asciiTheme="minorHAnsi" w:eastAsiaTheme="minorEastAsia" w:hAnsiTheme="minorHAnsi"/>
              <w:noProof/>
              <w:szCs w:val="24"/>
              <w:lang w:eastAsia="ja-JP"/>
            </w:rPr>
            <w:tab/>
          </w:r>
          <w:r>
            <w:rPr>
              <w:noProof/>
            </w:rPr>
            <w:t>Content Analysis Protocol</w:t>
          </w:r>
          <w:r>
            <w:rPr>
              <w:noProof/>
            </w:rPr>
            <w:tab/>
          </w:r>
          <w:r>
            <w:rPr>
              <w:noProof/>
            </w:rPr>
            <w:fldChar w:fldCharType="begin"/>
          </w:r>
          <w:r>
            <w:rPr>
              <w:noProof/>
            </w:rPr>
            <w:instrText xml:space="preserve"> PAGEREF _Toc246338293 \h </w:instrText>
          </w:r>
          <w:r>
            <w:rPr>
              <w:noProof/>
            </w:rPr>
          </w:r>
          <w:r>
            <w:rPr>
              <w:noProof/>
            </w:rPr>
            <w:fldChar w:fldCharType="separate"/>
          </w:r>
          <w:r w:rsidR="00782955">
            <w:rPr>
              <w:noProof/>
            </w:rPr>
            <w:t>24</w:t>
          </w:r>
          <w:r>
            <w:rPr>
              <w:noProof/>
            </w:rPr>
            <w:fldChar w:fldCharType="end"/>
          </w:r>
        </w:p>
        <w:p w14:paraId="5F3E5FFE" w14:textId="77777777" w:rsidR="00416DDE" w:rsidRDefault="00416DDE" w:rsidP="006D0A1A">
          <w:pPr>
            <w:pStyle w:val="TOC3"/>
            <w:tabs>
              <w:tab w:val="clear" w:pos="8352"/>
              <w:tab w:val="clear" w:pos="8496"/>
              <w:tab w:val="left" w:pos="1254"/>
              <w:tab w:val="right" w:leader="dot" w:pos="8640"/>
            </w:tabs>
            <w:rPr>
              <w:rFonts w:asciiTheme="minorHAnsi" w:eastAsiaTheme="minorEastAsia" w:hAnsiTheme="minorHAnsi"/>
              <w:noProof/>
              <w:szCs w:val="24"/>
              <w:lang w:eastAsia="ja-JP"/>
            </w:rPr>
          </w:pPr>
          <w:r>
            <w:rPr>
              <w:noProof/>
            </w:rPr>
            <w:t>3.1.2</w:t>
          </w:r>
          <w:r>
            <w:rPr>
              <w:rFonts w:asciiTheme="minorHAnsi" w:eastAsiaTheme="minorEastAsia" w:hAnsiTheme="minorHAnsi"/>
              <w:noProof/>
              <w:szCs w:val="24"/>
              <w:lang w:eastAsia="ja-JP"/>
            </w:rPr>
            <w:tab/>
          </w:r>
          <w:r>
            <w:rPr>
              <w:noProof/>
            </w:rPr>
            <w:t>Case Study Protocol</w:t>
          </w:r>
          <w:r>
            <w:rPr>
              <w:noProof/>
            </w:rPr>
            <w:tab/>
          </w:r>
          <w:r>
            <w:rPr>
              <w:noProof/>
            </w:rPr>
            <w:fldChar w:fldCharType="begin"/>
          </w:r>
          <w:r>
            <w:rPr>
              <w:noProof/>
            </w:rPr>
            <w:instrText xml:space="preserve"> PAGEREF _Toc246338294 \h </w:instrText>
          </w:r>
          <w:r>
            <w:rPr>
              <w:noProof/>
            </w:rPr>
          </w:r>
          <w:r>
            <w:rPr>
              <w:noProof/>
            </w:rPr>
            <w:fldChar w:fldCharType="separate"/>
          </w:r>
          <w:r w:rsidR="00782955">
            <w:rPr>
              <w:noProof/>
            </w:rPr>
            <w:t>27</w:t>
          </w:r>
          <w:r>
            <w:rPr>
              <w:noProof/>
            </w:rPr>
            <w:fldChar w:fldCharType="end"/>
          </w:r>
        </w:p>
        <w:p w14:paraId="76F57979" w14:textId="77777777" w:rsidR="00416DDE" w:rsidRDefault="00416DDE" w:rsidP="006D0A1A">
          <w:pPr>
            <w:pStyle w:val="TOC3"/>
            <w:tabs>
              <w:tab w:val="clear" w:pos="8352"/>
              <w:tab w:val="clear" w:pos="8496"/>
              <w:tab w:val="left" w:pos="1254"/>
              <w:tab w:val="right" w:leader="dot" w:pos="8640"/>
            </w:tabs>
            <w:rPr>
              <w:rFonts w:asciiTheme="minorHAnsi" w:eastAsiaTheme="minorEastAsia" w:hAnsiTheme="minorHAnsi"/>
              <w:noProof/>
              <w:szCs w:val="24"/>
              <w:lang w:eastAsia="ja-JP"/>
            </w:rPr>
          </w:pPr>
          <w:r>
            <w:rPr>
              <w:noProof/>
            </w:rPr>
            <w:t>3.1.3</w:t>
          </w:r>
          <w:r>
            <w:rPr>
              <w:rFonts w:asciiTheme="minorHAnsi" w:eastAsiaTheme="minorEastAsia" w:hAnsiTheme="minorHAnsi"/>
              <w:noProof/>
              <w:szCs w:val="24"/>
              <w:lang w:eastAsia="ja-JP"/>
            </w:rPr>
            <w:tab/>
          </w:r>
          <w:r>
            <w:rPr>
              <w:noProof/>
            </w:rPr>
            <w:t>Qualitative Comparative Analysis</w:t>
          </w:r>
          <w:r>
            <w:rPr>
              <w:noProof/>
            </w:rPr>
            <w:tab/>
          </w:r>
          <w:r>
            <w:rPr>
              <w:noProof/>
            </w:rPr>
            <w:fldChar w:fldCharType="begin"/>
          </w:r>
          <w:r>
            <w:rPr>
              <w:noProof/>
            </w:rPr>
            <w:instrText xml:space="preserve"> PAGEREF _Toc246338295 \h </w:instrText>
          </w:r>
          <w:r>
            <w:rPr>
              <w:noProof/>
            </w:rPr>
          </w:r>
          <w:r>
            <w:rPr>
              <w:noProof/>
            </w:rPr>
            <w:fldChar w:fldCharType="separate"/>
          </w:r>
          <w:r w:rsidR="00782955">
            <w:rPr>
              <w:noProof/>
            </w:rPr>
            <w:t>29</w:t>
          </w:r>
          <w:r>
            <w:rPr>
              <w:noProof/>
            </w:rPr>
            <w:fldChar w:fldCharType="end"/>
          </w:r>
        </w:p>
        <w:p w14:paraId="42420DDE" w14:textId="77777777" w:rsidR="00416DDE" w:rsidRDefault="00416DDE" w:rsidP="006D0A1A">
          <w:pPr>
            <w:pStyle w:val="TOC3"/>
            <w:tabs>
              <w:tab w:val="clear" w:pos="8352"/>
              <w:tab w:val="clear" w:pos="8496"/>
              <w:tab w:val="left" w:pos="1254"/>
              <w:tab w:val="right" w:leader="dot" w:pos="8640"/>
            </w:tabs>
            <w:rPr>
              <w:rFonts w:asciiTheme="minorHAnsi" w:eastAsiaTheme="minorEastAsia" w:hAnsiTheme="minorHAnsi"/>
              <w:noProof/>
              <w:szCs w:val="24"/>
              <w:lang w:eastAsia="ja-JP"/>
            </w:rPr>
          </w:pPr>
          <w:r>
            <w:rPr>
              <w:noProof/>
            </w:rPr>
            <w:t>3.1.4</w:t>
          </w:r>
          <w:r>
            <w:rPr>
              <w:rFonts w:asciiTheme="minorHAnsi" w:eastAsiaTheme="minorEastAsia" w:hAnsiTheme="minorHAnsi"/>
              <w:noProof/>
              <w:szCs w:val="24"/>
              <w:lang w:eastAsia="ja-JP"/>
            </w:rPr>
            <w:tab/>
          </w:r>
          <w:r>
            <w:rPr>
              <w:noProof/>
            </w:rPr>
            <w:t>Research Approach</w:t>
          </w:r>
          <w:r>
            <w:rPr>
              <w:noProof/>
            </w:rPr>
            <w:tab/>
          </w:r>
          <w:r>
            <w:rPr>
              <w:noProof/>
            </w:rPr>
            <w:fldChar w:fldCharType="begin"/>
          </w:r>
          <w:r>
            <w:rPr>
              <w:noProof/>
            </w:rPr>
            <w:instrText xml:space="preserve"> PAGEREF _Toc246338296 \h </w:instrText>
          </w:r>
          <w:r>
            <w:rPr>
              <w:noProof/>
            </w:rPr>
          </w:r>
          <w:r>
            <w:rPr>
              <w:noProof/>
            </w:rPr>
            <w:fldChar w:fldCharType="separate"/>
          </w:r>
          <w:r w:rsidR="00782955">
            <w:rPr>
              <w:noProof/>
            </w:rPr>
            <w:t>31</w:t>
          </w:r>
          <w:r>
            <w:rPr>
              <w:noProof/>
            </w:rPr>
            <w:fldChar w:fldCharType="end"/>
          </w:r>
        </w:p>
        <w:p w14:paraId="7B1AE1AD" w14:textId="77777777" w:rsidR="00416DDE" w:rsidRDefault="00416DDE">
          <w:pPr>
            <w:pStyle w:val="TOC2"/>
            <w:tabs>
              <w:tab w:val="left" w:pos="574"/>
            </w:tabs>
            <w:rPr>
              <w:rFonts w:asciiTheme="minorHAnsi" w:eastAsiaTheme="minorEastAsia" w:hAnsiTheme="minorHAnsi"/>
              <w:szCs w:val="24"/>
              <w:lang w:eastAsia="ja-JP"/>
            </w:rPr>
          </w:pPr>
          <w:r>
            <w:t>3.2</w:t>
          </w:r>
          <w:r>
            <w:rPr>
              <w:rFonts w:asciiTheme="minorHAnsi" w:eastAsiaTheme="minorEastAsia" w:hAnsiTheme="minorHAnsi"/>
              <w:szCs w:val="24"/>
              <w:lang w:eastAsia="ja-JP"/>
            </w:rPr>
            <w:tab/>
          </w:r>
          <w:r w:rsidRPr="00C3554B">
            <w:rPr>
              <w:rFonts w:eastAsia="Calibri"/>
            </w:rPr>
            <w:t>Research Outline</w:t>
          </w:r>
          <w:r>
            <w:tab/>
          </w:r>
          <w:r>
            <w:fldChar w:fldCharType="begin"/>
          </w:r>
          <w:r>
            <w:instrText xml:space="preserve"> PAGEREF _Toc246338297 \h </w:instrText>
          </w:r>
          <w:r>
            <w:fldChar w:fldCharType="separate"/>
          </w:r>
          <w:r w:rsidR="00782955">
            <w:t>31</w:t>
          </w:r>
          <w:r>
            <w:fldChar w:fldCharType="end"/>
          </w:r>
        </w:p>
        <w:p w14:paraId="5150967E" w14:textId="77777777" w:rsidR="00416DDE" w:rsidRDefault="00416DDE">
          <w:pPr>
            <w:pStyle w:val="TOC2"/>
            <w:tabs>
              <w:tab w:val="left" w:pos="574"/>
            </w:tabs>
            <w:rPr>
              <w:rFonts w:asciiTheme="minorHAnsi" w:eastAsiaTheme="minorEastAsia" w:hAnsiTheme="minorHAnsi"/>
              <w:szCs w:val="24"/>
              <w:lang w:eastAsia="ja-JP"/>
            </w:rPr>
          </w:pPr>
          <w:r>
            <w:t>3.3</w:t>
          </w:r>
          <w:r>
            <w:rPr>
              <w:rFonts w:asciiTheme="minorHAnsi" w:eastAsiaTheme="minorEastAsia" w:hAnsiTheme="minorHAnsi"/>
              <w:szCs w:val="24"/>
              <w:lang w:eastAsia="ja-JP"/>
            </w:rPr>
            <w:tab/>
          </w:r>
          <w:r>
            <w:t>Building Construction Costs</w:t>
          </w:r>
          <w:r>
            <w:tab/>
          </w:r>
          <w:r>
            <w:fldChar w:fldCharType="begin"/>
          </w:r>
          <w:r>
            <w:instrText xml:space="preserve"> PAGEREF _Toc246338298 \h </w:instrText>
          </w:r>
          <w:r>
            <w:fldChar w:fldCharType="separate"/>
          </w:r>
          <w:r w:rsidR="00782955">
            <w:t>33</w:t>
          </w:r>
          <w:r>
            <w:fldChar w:fldCharType="end"/>
          </w:r>
        </w:p>
        <w:p w14:paraId="1BAA484D" w14:textId="77777777" w:rsidR="00416DDE" w:rsidRDefault="00416DDE">
          <w:pPr>
            <w:pStyle w:val="TOC2"/>
            <w:tabs>
              <w:tab w:val="left" w:pos="574"/>
            </w:tabs>
            <w:rPr>
              <w:rFonts w:asciiTheme="minorHAnsi" w:eastAsiaTheme="minorEastAsia" w:hAnsiTheme="minorHAnsi"/>
              <w:szCs w:val="24"/>
              <w:lang w:eastAsia="ja-JP"/>
            </w:rPr>
          </w:pPr>
          <w:r>
            <w:t>3.4</w:t>
          </w:r>
          <w:r>
            <w:rPr>
              <w:rFonts w:asciiTheme="minorHAnsi" w:eastAsiaTheme="minorEastAsia" w:hAnsiTheme="minorHAnsi"/>
              <w:szCs w:val="24"/>
              <w:lang w:eastAsia="ja-JP"/>
            </w:rPr>
            <w:tab/>
          </w:r>
          <w:r>
            <w:t>Life Cycle Benefits and Budgets</w:t>
          </w:r>
          <w:r>
            <w:tab/>
          </w:r>
          <w:r>
            <w:fldChar w:fldCharType="begin"/>
          </w:r>
          <w:r>
            <w:instrText xml:space="preserve"> PAGEREF _Toc246338299 \h </w:instrText>
          </w:r>
          <w:r>
            <w:fldChar w:fldCharType="separate"/>
          </w:r>
          <w:r w:rsidR="00782955">
            <w:t>37</w:t>
          </w:r>
          <w:r>
            <w:fldChar w:fldCharType="end"/>
          </w:r>
        </w:p>
        <w:p w14:paraId="6EA4745B" w14:textId="77777777" w:rsidR="00416DDE" w:rsidRDefault="00416DDE">
          <w:pPr>
            <w:pStyle w:val="TOC2"/>
            <w:tabs>
              <w:tab w:val="left" w:pos="574"/>
            </w:tabs>
            <w:rPr>
              <w:rFonts w:asciiTheme="minorHAnsi" w:eastAsiaTheme="minorEastAsia" w:hAnsiTheme="minorHAnsi"/>
              <w:szCs w:val="24"/>
              <w:lang w:eastAsia="ja-JP"/>
            </w:rPr>
          </w:pPr>
          <w:r>
            <w:t>3.5</w:t>
          </w:r>
          <w:r>
            <w:rPr>
              <w:rFonts w:asciiTheme="minorHAnsi" w:eastAsiaTheme="minorEastAsia" w:hAnsiTheme="minorHAnsi"/>
              <w:szCs w:val="24"/>
              <w:lang w:eastAsia="ja-JP"/>
            </w:rPr>
            <w:tab/>
          </w:r>
          <w:r>
            <w:t>Cost Metrics</w:t>
          </w:r>
          <w:r>
            <w:tab/>
          </w:r>
          <w:r>
            <w:fldChar w:fldCharType="begin"/>
          </w:r>
          <w:r>
            <w:instrText xml:space="preserve"> PAGEREF _Toc246338300 \h </w:instrText>
          </w:r>
          <w:r>
            <w:fldChar w:fldCharType="separate"/>
          </w:r>
          <w:r w:rsidR="00782955">
            <w:t>38</w:t>
          </w:r>
          <w:r>
            <w:fldChar w:fldCharType="end"/>
          </w:r>
        </w:p>
        <w:p w14:paraId="3610C4B7" w14:textId="77777777" w:rsidR="00416DDE" w:rsidRDefault="00416DDE">
          <w:pPr>
            <w:pStyle w:val="TOC2"/>
            <w:tabs>
              <w:tab w:val="left" w:pos="574"/>
            </w:tabs>
            <w:rPr>
              <w:rFonts w:asciiTheme="minorHAnsi" w:eastAsiaTheme="minorEastAsia" w:hAnsiTheme="minorHAnsi"/>
              <w:szCs w:val="24"/>
              <w:lang w:eastAsia="ja-JP"/>
            </w:rPr>
          </w:pPr>
          <w:r>
            <w:t>3.6</w:t>
          </w:r>
          <w:r>
            <w:rPr>
              <w:rFonts w:asciiTheme="minorHAnsi" w:eastAsiaTheme="minorEastAsia" w:hAnsiTheme="minorHAnsi"/>
              <w:szCs w:val="24"/>
              <w:lang w:eastAsia="ja-JP"/>
            </w:rPr>
            <w:tab/>
          </w:r>
          <w:r>
            <w:t>Decision Theory</w:t>
          </w:r>
          <w:r>
            <w:tab/>
          </w:r>
          <w:r>
            <w:fldChar w:fldCharType="begin"/>
          </w:r>
          <w:r>
            <w:instrText xml:space="preserve"> PAGEREF _Toc246338301 \h </w:instrText>
          </w:r>
          <w:r>
            <w:fldChar w:fldCharType="separate"/>
          </w:r>
          <w:r w:rsidR="00782955">
            <w:t>39</w:t>
          </w:r>
          <w:r>
            <w:fldChar w:fldCharType="end"/>
          </w:r>
        </w:p>
        <w:p w14:paraId="3C576B7C" w14:textId="77777777" w:rsidR="00416DDE" w:rsidRDefault="00416DDE">
          <w:pPr>
            <w:pStyle w:val="TOC2"/>
            <w:tabs>
              <w:tab w:val="left" w:pos="574"/>
            </w:tabs>
            <w:rPr>
              <w:rFonts w:asciiTheme="minorHAnsi" w:eastAsiaTheme="minorEastAsia" w:hAnsiTheme="minorHAnsi"/>
              <w:szCs w:val="24"/>
              <w:lang w:eastAsia="ja-JP"/>
            </w:rPr>
          </w:pPr>
          <w:r>
            <w:t>3.7</w:t>
          </w:r>
          <w:r>
            <w:rPr>
              <w:rFonts w:asciiTheme="minorHAnsi" w:eastAsiaTheme="minorEastAsia" w:hAnsiTheme="minorHAnsi"/>
              <w:szCs w:val="24"/>
              <w:lang w:eastAsia="ja-JP"/>
            </w:rPr>
            <w:tab/>
          </w:r>
          <w:r w:rsidRPr="00C3554B">
            <w:rPr>
              <w:rFonts w:eastAsia="Calibri"/>
            </w:rPr>
            <w:t>Cost Basis</w:t>
          </w:r>
          <w:r>
            <w:tab/>
          </w:r>
          <w:r>
            <w:fldChar w:fldCharType="begin"/>
          </w:r>
          <w:r>
            <w:instrText xml:space="preserve"> PAGEREF _Toc246338302 \h </w:instrText>
          </w:r>
          <w:r>
            <w:fldChar w:fldCharType="separate"/>
          </w:r>
          <w:r w:rsidR="00782955">
            <w:t>43</w:t>
          </w:r>
          <w:r>
            <w:fldChar w:fldCharType="end"/>
          </w:r>
        </w:p>
        <w:p w14:paraId="63214446" w14:textId="77777777" w:rsidR="00260FC5" w:rsidRDefault="00416DDE">
          <w:pPr>
            <w:pStyle w:val="TOC1"/>
            <w:tabs>
              <w:tab w:val="left" w:pos="574"/>
            </w:tabs>
            <w:rPr>
              <w:noProof/>
            </w:rPr>
          </w:pPr>
          <w:r>
            <w:rPr>
              <w:noProof/>
            </w:rPr>
            <w:t>4.0</w:t>
          </w:r>
          <w:r>
            <w:rPr>
              <w:rFonts w:asciiTheme="minorHAnsi" w:eastAsiaTheme="minorEastAsia" w:hAnsiTheme="minorHAnsi"/>
              <w:noProof/>
              <w:szCs w:val="24"/>
              <w:lang w:eastAsia="ja-JP"/>
            </w:rPr>
            <w:tab/>
          </w:r>
          <w:r>
            <w:rPr>
              <w:noProof/>
            </w:rPr>
            <w:t xml:space="preserve">CRITCAL REVIEW OF CURRENT SUSTAINABILITY RATING </w:t>
          </w:r>
        </w:p>
        <w:p w14:paraId="00C34712" w14:textId="0DE478AB" w:rsidR="00416DDE" w:rsidRDefault="00260FC5">
          <w:pPr>
            <w:pStyle w:val="TOC1"/>
            <w:tabs>
              <w:tab w:val="left" w:pos="574"/>
            </w:tabs>
            <w:rPr>
              <w:rFonts w:asciiTheme="minorHAnsi" w:eastAsiaTheme="minorEastAsia" w:hAnsiTheme="minorHAnsi"/>
              <w:noProof/>
              <w:szCs w:val="24"/>
              <w:lang w:eastAsia="ja-JP"/>
            </w:rPr>
          </w:pPr>
          <w:r>
            <w:rPr>
              <w:noProof/>
            </w:rPr>
            <w:tab/>
          </w:r>
          <w:r w:rsidR="00416DDE">
            <w:rPr>
              <w:noProof/>
            </w:rPr>
            <w:t>SYSTEMS</w:t>
          </w:r>
          <w:r w:rsidR="00416DDE">
            <w:rPr>
              <w:noProof/>
            </w:rPr>
            <w:tab/>
          </w:r>
          <w:r w:rsidR="00416DDE">
            <w:rPr>
              <w:noProof/>
            </w:rPr>
            <w:fldChar w:fldCharType="begin"/>
          </w:r>
          <w:r w:rsidR="00416DDE">
            <w:rPr>
              <w:noProof/>
            </w:rPr>
            <w:instrText xml:space="preserve"> PAGEREF _Toc246338303 \h </w:instrText>
          </w:r>
          <w:r w:rsidR="00416DDE">
            <w:rPr>
              <w:noProof/>
            </w:rPr>
          </w:r>
          <w:r w:rsidR="00416DDE">
            <w:rPr>
              <w:noProof/>
            </w:rPr>
            <w:fldChar w:fldCharType="separate"/>
          </w:r>
          <w:r w:rsidR="00782955">
            <w:rPr>
              <w:noProof/>
            </w:rPr>
            <w:t>45</w:t>
          </w:r>
          <w:r w:rsidR="00416DDE">
            <w:rPr>
              <w:noProof/>
            </w:rPr>
            <w:fldChar w:fldCharType="end"/>
          </w:r>
        </w:p>
        <w:p w14:paraId="5E8A3AE7" w14:textId="77777777" w:rsidR="00416DDE" w:rsidRDefault="00416DDE">
          <w:pPr>
            <w:pStyle w:val="TOC2"/>
            <w:tabs>
              <w:tab w:val="left" w:pos="574"/>
            </w:tabs>
            <w:rPr>
              <w:rFonts w:asciiTheme="minorHAnsi" w:eastAsiaTheme="minorEastAsia" w:hAnsiTheme="minorHAnsi"/>
              <w:szCs w:val="24"/>
              <w:lang w:eastAsia="ja-JP"/>
            </w:rPr>
          </w:pPr>
          <w:r>
            <w:t>4.1</w:t>
          </w:r>
          <w:r>
            <w:rPr>
              <w:rFonts w:asciiTheme="minorHAnsi" w:eastAsiaTheme="minorEastAsia" w:hAnsiTheme="minorHAnsi"/>
              <w:szCs w:val="24"/>
              <w:lang w:eastAsia="ja-JP"/>
            </w:rPr>
            <w:tab/>
          </w:r>
          <w:r>
            <w:t>A Review of Rating Systems</w:t>
          </w:r>
          <w:r>
            <w:tab/>
          </w:r>
          <w:r>
            <w:fldChar w:fldCharType="begin"/>
          </w:r>
          <w:r>
            <w:instrText xml:space="preserve"> PAGEREF _Toc246338304 \h </w:instrText>
          </w:r>
          <w:r>
            <w:fldChar w:fldCharType="separate"/>
          </w:r>
          <w:r w:rsidR="00782955">
            <w:t>45</w:t>
          </w:r>
          <w:r>
            <w:fldChar w:fldCharType="end"/>
          </w:r>
        </w:p>
        <w:p w14:paraId="7802A70D" w14:textId="77777777" w:rsidR="00416DDE" w:rsidRDefault="00416DDE">
          <w:pPr>
            <w:pStyle w:val="TOC2"/>
            <w:tabs>
              <w:tab w:val="left" w:pos="574"/>
            </w:tabs>
            <w:rPr>
              <w:rFonts w:asciiTheme="minorHAnsi" w:eastAsiaTheme="minorEastAsia" w:hAnsiTheme="minorHAnsi"/>
              <w:szCs w:val="24"/>
              <w:lang w:eastAsia="ja-JP"/>
            </w:rPr>
          </w:pPr>
          <w:r>
            <w:t>4.2</w:t>
          </w:r>
          <w:r>
            <w:rPr>
              <w:rFonts w:asciiTheme="minorHAnsi" w:eastAsiaTheme="minorEastAsia" w:hAnsiTheme="minorHAnsi"/>
              <w:szCs w:val="24"/>
              <w:lang w:eastAsia="ja-JP"/>
            </w:rPr>
            <w:tab/>
          </w:r>
          <w:r>
            <w:t>LEED Rating System</w:t>
          </w:r>
          <w:r>
            <w:tab/>
          </w:r>
          <w:r>
            <w:fldChar w:fldCharType="begin"/>
          </w:r>
          <w:r>
            <w:instrText xml:space="preserve"> PAGEREF _Toc246338305 \h </w:instrText>
          </w:r>
          <w:r>
            <w:fldChar w:fldCharType="separate"/>
          </w:r>
          <w:r w:rsidR="00782955">
            <w:t>47</w:t>
          </w:r>
          <w:r>
            <w:fldChar w:fldCharType="end"/>
          </w:r>
        </w:p>
        <w:p w14:paraId="18CFA20C" w14:textId="77777777" w:rsidR="00416DDE" w:rsidRDefault="00416DDE">
          <w:pPr>
            <w:pStyle w:val="TOC2"/>
            <w:tabs>
              <w:tab w:val="left" w:pos="574"/>
            </w:tabs>
            <w:rPr>
              <w:rFonts w:asciiTheme="minorHAnsi" w:eastAsiaTheme="minorEastAsia" w:hAnsiTheme="minorHAnsi"/>
              <w:szCs w:val="24"/>
              <w:lang w:eastAsia="ja-JP"/>
            </w:rPr>
          </w:pPr>
          <w:r>
            <w:t>4.3</w:t>
          </w:r>
          <w:r>
            <w:rPr>
              <w:rFonts w:asciiTheme="minorHAnsi" w:eastAsiaTheme="minorEastAsia" w:hAnsiTheme="minorHAnsi"/>
              <w:szCs w:val="24"/>
              <w:lang w:eastAsia="ja-JP"/>
            </w:rPr>
            <w:tab/>
          </w:r>
          <w:r>
            <w:t>Sustainable Sites Initiative</w:t>
          </w:r>
          <w:r>
            <w:tab/>
          </w:r>
          <w:r>
            <w:fldChar w:fldCharType="begin"/>
          </w:r>
          <w:r>
            <w:instrText xml:space="preserve"> PAGEREF _Toc246338306 \h </w:instrText>
          </w:r>
          <w:r>
            <w:fldChar w:fldCharType="separate"/>
          </w:r>
          <w:r w:rsidR="00782955">
            <w:t>50</w:t>
          </w:r>
          <w:r>
            <w:fldChar w:fldCharType="end"/>
          </w:r>
        </w:p>
        <w:p w14:paraId="708877CE" w14:textId="77777777" w:rsidR="00416DDE" w:rsidRDefault="00416DDE">
          <w:pPr>
            <w:pStyle w:val="TOC2"/>
            <w:tabs>
              <w:tab w:val="left" w:pos="574"/>
            </w:tabs>
            <w:rPr>
              <w:rFonts w:asciiTheme="minorHAnsi" w:eastAsiaTheme="minorEastAsia" w:hAnsiTheme="minorHAnsi"/>
              <w:szCs w:val="24"/>
              <w:lang w:eastAsia="ja-JP"/>
            </w:rPr>
          </w:pPr>
          <w:r w:rsidRPr="00C3554B">
            <w:t>4.4</w:t>
          </w:r>
          <w:r>
            <w:rPr>
              <w:rFonts w:asciiTheme="minorHAnsi" w:eastAsiaTheme="minorEastAsia" w:hAnsiTheme="minorHAnsi"/>
              <w:szCs w:val="24"/>
              <w:lang w:eastAsia="ja-JP"/>
            </w:rPr>
            <w:tab/>
          </w:r>
          <w:r>
            <w:t>Greenroads Rating System</w:t>
          </w:r>
          <w:r>
            <w:tab/>
          </w:r>
          <w:r>
            <w:fldChar w:fldCharType="begin"/>
          </w:r>
          <w:r>
            <w:instrText xml:space="preserve"> PAGEREF _Toc246338307 \h </w:instrText>
          </w:r>
          <w:r>
            <w:fldChar w:fldCharType="separate"/>
          </w:r>
          <w:r w:rsidR="00782955">
            <w:t>55</w:t>
          </w:r>
          <w:r>
            <w:fldChar w:fldCharType="end"/>
          </w:r>
        </w:p>
        <w:p w14:paraId="10F5E741" w14:textId="77777777" w:rsidR="00260FC5" w:rsidRDefault="00416DDE">
          <w:pPr>
            <w:pStyle w:val="TOC2"/>
            <w:tabs>
              <w:tab w:val="left" w:pos="574"/>
            </w:tabs>
          </w:pPr>
          <w:r>
            <w:t>4.5</w:t>
          </w:r>
          <w:r>
            <w:rPr>
              <w:rFonts w:asciiTheme="minorHAnsi" w:eastAsiaTheme="minorEastAsia" w:hAnsiTheme="minorHAnsi"/>
              <w:szCs w:val="24"/>
              <w:lang w:eastAsia="ja-JP"/>
            </w:rPr>
            <w:tab/>
          </w:r>
          <w:r>
            <w:t xml:space="preserve">GreenLITES (Leadership in Transportation and </w:t>
          </w:r>
        </w:p>
        <w:p w14:paraId="3E6904AF" w14:textId="7E0D7F57" w:rsidR="00416DDE" w:rsidRDefault="00260FC5">
          <w:pPr>
            <w:pStyle w:val="TOC2"/>
            <w:tabs>
              <w:tab w:val="left" w:pos="574"/>
            </w:tabs>
            <w:rPr>
              <w:rFonts w:asciiTheme="minorHAnsi" w:eastAsiaTheme="minorEastAsia" w:hAnsiTheme="minorHAnsi"/>
              <w:szCs w:val="24"/>
              <w:lang w:eastAsia="ja-JP"/>
            </w:rPr>
          </w:pPr>
          <w:r>
            <w:tab/>
          </w:r>
          <w:r w:rsidR="00416DDE">
            <w:t>Environmental Sustainability) Rating System</w:t>
          </w:r>
          <w:r w:rsidR="00416DDE">
            <w:tab/>
          </w:r>
          <w:r w:rsidR="00416DDE">
            <w:fldChar w:fldCharType="begin"/>
          </w:r>
          <w:r w:rsidR="00416DDE">
            <w:instrText xml:space="preserve"> PAGEREF _Toc246338308 \h </w:instrText>
          </w:r>
          <w:r w:rsidR="00416DDE">
            <w:fldChar w:fldCharType="separate"/>
          </w:r>
          <w:r w:rsidR="00782955">
            <w:t>57</w:t>
          </w:r>
          <w:r w:rsidR="00416DDE">
            <w:fldChar w:fldCharType="end"/>
          </w:r>
        </w:p>
        <w:p w14:paraId="5DE58850" w14:textId="77777777" w:rsidR="00416DDE" w:rsidRDefault="00416DDE">
          <w:pPr>
            <w:pStyle w:val="TOC2"/>
            <w:tabs>
              <w:tab w:val="left" w:pos="574"/>
            </w:tabs>
            <w:rPr>
              <w:rFonts w:asciiTheme="minorHAnsi" w:eastAsiaTheme="minorEastAsia" w:hAnsiTheme="minorHAnsi"/>
              <w:szCs w:val="24"/>
              <w:lang w:eastAsia="ja-JP"/>
            </w:rPr>
          </w:pPr>
          <w:r>
            <w:t>4.6</w:t>
          </w:r>
          <w:r>
            <w:rPr>
              <w:rFonts w:asciiTheme="minorHAnsi" w:eastAsiaTheme="minorEastAsia" w:hAnsiTheme="minorHAnsi"/>
              <w:szCs w:val="24"/>
              <w:lang w:eastAsia="ja-JP"/>
            </w:rPr>
            <w:tab/>
          </w:r>
          <w:r>
            <w:t>INVEST 1.0 Sustainability Tool</w:t>
          </w:r>
          <w:r>
            <w:tab/>
          </w:r>
          <w:r>
            <w:fldChar w:fldCharType="begin"/>
          </w:r>
          <w:r>
            <w:instrText xml:space="preserve"> PAGEREF _Toc246338309 \h </w:instrText>
          </w:r>
          <w:r>
            <w:fldChar w:fldCharType="separate"/>
          </w:r>
          <w:r w:rsidR="00782955">
            <w:t>59</w:t>
          </w:r>
          <w:r>
            <w:fldChar w:fldCharType="end"/>
          </w:r>
        </w:p>
        <w:p w14:paraId="49AB3DA1" w14:textId="77777777" w:rsidR="00416DDE" w:rsidRDefault="00416DDE">
          <w:pPr>
            <w:pStyle w:val="TOC2"/>
            <w:tabs>
              <w:tab w:val="left" w:pos="574"/>
            </w:tabs>
            <w:rPr>
              <w:rFonts w:asciiTheme="minorHAnsi" w:eastAsiaTheme="minorEastAsia" w:hAnsiTheme="minorHAnsi"/>
              <w:szCs w:val="24"/>
              <w:lang w:eastAsia="ja-JP"/>
            </w:rPr>
          </w:pPr>
          <w:r>
            <w:t>4.7</w:t>
          </w:r>
          <w:r>
            <w:rPr>
              <w:rFonts w:asciiTheme="minorHAnsi" w:eastAsiaTheme="minorEastAsia" w:hAnsiTheme="minorHAnsi"/>
              <w:szCs w:val="24"/>
              <w:lang w:eastAsia="ja-JP"/>
            </w:rPr>
            <w:tab/>
          </w:r>
          <w:r>
            <w:t>Review and Comparison of Rating Systems</w:t>
          </w:r>
          <w:r>
            <w:tab/>
          </w:r>
          <w:r>
            <w:fldChar w:fldCharType="begin"/>
          </w:r>
          <w:r>
            <w:instrText xml:space="preserve"> PAGEREF _Toc246338310 \h </w:instrText>
          </w:r>
          <w:r>
            <w:fldChar w:fldCharType="separate"/>
          </w:r>
          <w:r w:rsidR="00782955">
            <w:t>60</w:t>
          </w:r>
          <w:r>
            <w:fldChar w:fldCharType="end"/>
          </w:r>
        </w:p>
        <w:p w14:paraId="496817CA" w14:textId="77777777" w:rsidR="00416DDE" w:rsidRDefault="00416DDE">
          <w:pPr>
            <w:pStyle w:val="TOC2"/>
            <w:tabs>
              <w:tab w:val="left" w:pos="574"/>
            </w:tabs>
            <w:rPr>
              <w:rFonts w:asciiTheme="minorHAnsi" w:eastAsiaTheme="minorEastAsia" w:hAnsiTheme="minorHAnsi"/>
              <w:szCs w:val="24"/>
              <w:lang w:eastAsia="ja-JP"/>
            </w:rPr>
          </w:pPr>
          <w:r>
            <w:t>4.8</w:t>
          </w:r>
          <w:r>
            <w:rPr>
              <w:rFonts w:asciiTheme="minorHAnsi" w:eastAsiaTheme="minorEastAsia" w:hAnsiTheme="minorHAnsi"/>
              <w:szCs w:val="24"/>
              <w:lang w:eastAsia="ja-JP"/>
            </w:rPr>
            <w:tab/>
          </w:r>
          <w:r w:rsidRPr="00C3554B">
            <w:rPr>
              <w:rFonts w:eastAsia="Calibri"/>
            </w:rPr>
            <w:t>Benchmark Credit Review</w:t>
          </w:r>
          <w:r>
            <w:tab/>
          </w:r>
          <w:r>
            <w:fldChar w:fldCharType="begin"/>
          </w:r>
          <w:r>
            <w:instrText xml:space="preserve"> PAGEREF _Toc246338311 \h </w:instrText>
          </w:r>
          <w:r>
            <w:fldChar w:fldCharType="separate"/>
          </w:r>
          <w:r w:rsidR="00782955">
            <w:t>63</w:t>
          </w:r>
          <w:r>
            <w:fldChar w:fldCharType="end"/>
          </w:r>
        </w:p>
        <w:p w14:paraId="3965731B" w14:textId="77777777" w:rsidR="00416DDE" w:rsidRDefault="00416DDE">
          <w:pPr>
            <w:pStyle w:val="TOC2"/>
            <w:tabs>
              <w:tab w:val="left" w:pos="574"/>
            </w:tabs>
            <w:rPr>
              <w:rFonts w:asciiTheme="minorHAnsi" w:eastAsiaTheme="minorEastAsia" w:hAnsiTheme="minorHAnsi"/>
              <w:szCs w:val="24"/>
              <w:lang w:eastAsia="ja-JP"/>
            </w:rPr>
          </w:pPr>
          <w:r>
            <w:t>4.9</w:t>
          </w:r>
          <w:r>
            <w:rPr>
              <w:rFonts w:asciiTheme="minorHAnsi" w:eastAsiaTheme="minorEastAsia" w:hAnsiTheme="minorHAnsi"/>
              <w:szCs w:val="24"/>
              <w:lang w:eastAsia="ja-JP"/>
            </w:rPr>
            <w:tab/>
          </w:r>
          <w:r w:rsidRPr="00C3554B">
            <w:rPr>
              <w:rFonts w:eastAsia="Calibri"/>
            </w:rPr>
            <w:t>Carbon Footprint Goal Analysis</w:t>
          </w:r>
          <w:r>
            <w:tab/>
          </w:r>
          <w:r>
            <w:fldChar w:fldCharType="begin"/>
          </w:r>
          <w:r>
            <w:instrText xml:space="preserve"> PAGEREF _Toc246338312 \h </w:instrText>
          </w:r>
          <w:r>
            <w:fldChar w:fldCharType="separate"/>
          </w:r>
          <w:r w:rsidR="00782955">
            <w:t>80</w:t>
          </w:r>
          <w:r>
            <w:fldChar w:fldCharType="end"/>
          </w:r>
        </w:p>
        <w:p w14:paraId="03FD9AAB" w14:textId="77777777" w:rsidR="00416DDE" w:rsidRDefault="00416DDE">
          <w:pPr>
            <w:pStyle w:val="TOC1"/>
            <w:tabs>
              <w:tab w:val="left" w:pos="574"/>
            </w:tabs>
            <w:rPr>
              <w:rFonts w:asciiTheme="minorHAnsi" w:eastAsiaTheme="minorEastAsia" w:hAnsiTheme="minorHAnsi"/>
              <w:noProof/>
              <w:szCs w:val="24"/>
              <w:lang w:eastAsia="ja-JP"/>
            </w:rPr>
          </w:pPr>
          <w:r>
            <w:rPr>
              <w:noProof/>
            </w:rPr>
            <w:t>5.0</w:t>
          </w:r>
          <w:r>
            <w:rPr>
              <w:rFonts w:asciiTheme="minorHAnsi" w:eastAsiaTheme="minorEastAsia" w:hAnsiTheme="minorHAnsi"/>
              <w:noProof/>
              <w:szCs w:val="24"/>
              <w:lang w:eastAsia="ja-JP"/>
            </w:rPr>
            <w:tab/>
          </w:r>
          <w:r>
            <w:rPr>
              <w:noProof/>
            </w:rPr>
            <w:t>ANALYSIS</w:t>
          </w:r>
          <w:r>
            <w:rPr>
              <w:noProof/>
            </w:rPr>
            <w:tab/>
          </w:r>
          <w:r>
            <w:rPr>
              <w:noProof/>
            </w:rPr>
            <w:fldChar w:fldCharType="begin"/>
          </w:r>
          <w:r>
            <w:rPr>
              <w:noProof/>
            </w:rPr>
            <w:instrText xml:space="preserve"> PAGEREF _Toc246338313 \h </w:instrText>
          </w:r>
          <w:r>
            <w:rPr>
              <w:noProof/>
            </w:rPr>
          </w:r>
          <w:r>
            <w:rPr>
              <w:noProof/>
            </w:rPr>
            <w:fldChar w:fldCharType="separate"/>
          </w:r>
          <w:r w:rsidR="00782955">
            <w:rPr>
              <w:noProof/>
            </w:rPr>
            <w:t>82</w:t>
          </w:r>
          <w:r>
            <w:rPr>
              <w:noProof/>
            </w:rPr>
            <w:fldChar w:fldCharType="end"/>
          </w:r>
        </w:p>
        <w:p w14:paraId="33234D04" w14:textId="77777777" w:rsidR="00416DDE" w:rsidRDefault="00416DDE">
          <w:pPr>
            <w:pStyle w:val="TOC2"/>
            <w:tabs>
              <w:tab w:val="left" w:pos="574"/>
            </w:tabs>
            <w:rPr>
              <w:rFonts w:asciiTheme="minorHAnsi" w:eastAsiaTheme="minorEastAsia" w:hAnsiTheme="minorHAnsi"/>
              <w:szCs w:val="24"/>
              <w:lang w:eastAsia="ja-JP"/>
            </w:rPr>
          </w:pPr>
          <w:r>
            <w:t>5.1</w:t>
          </w:r>
          <w:r>
            <w:rPr>
              <w:rFonts w:asciiTheme="minorHAnsi" w:eastAsiaTheme="minorEastAsia" w:hAnsiTheme="minorHAnsi"/>
              <w:szCs w:val="24"/>
              <w:lang w:eastAsia="ja-JP"/>
            </w:rPr>
            <w:tab/>
          </w:r>
          <w:r>
            <w:t>Sustainable Streets and</w:t>
          </w:r>
          <w:r w:rsidRPr="00C3554B">
            <w:t xml:space="preserve"> </w:t>
          </w:r>
          <w:r>
            <w:t>Connectivity</w:t>
          </w:r>
          <w:r>
            <w:tab/>
          </w:r>
          <w:r>
            <w:fldChar w:fldCharType="begin"/>
          </w:r>
          <w:r>
            <w:instrText xml:space="preserve"> PAGEREF _Toc246338314 \h </w:instrText>
          </w:r>
          <w:r>
            <w:fldChar w:fldCharType="separate"/>
          </w:r>
          <w:r w:rsidR="00782955">
            <w:t>82</w:t>
          </w:r>
          <w:r>
            <w:fldChar w:fldCharType="end"/>
          </w:r>
        </w:p>
        <w:p w14:paraId="6C4E6373" w14:textId="77777777" w:rsidR="00416DDE" w:rsidRDefault="00416DDE">
          <w:pPr>
            <w:pStyle w:val="TOC2"/>
            <w:tabs>
              <w:tab w:val="left" w:pos="574"/>
            </w:tabs>
            <w:rPr>
              <w:rFonts w:asciiTheme="minorHAnsi" w:eastAsiaTheme="minorEastAsia" w:hAnsiTheme="minorHAnsi"/>
              <w:szCs w:val="24"/>
              <w:lang w:eastAsia="ja-JP"/>
            </w:rPr>
          </w:pPr>
          <w:r>
            <w:t>5.2</w:t>
          </w:r>
          <w:r>
            <w:rPr>
              <w:rFonts w:asciiTheme="minorHAnsi" w:eastAsiaTheme="minorEastAsia" w:hAnsiTheme="minorHAnsi"/>
              <w:szCs w:val="24"/>
              <w:lang w:eastAsia="ja-JP"/>
            </w:rPr>
            <w:tab/>
          </w:r>
          <w:r>
            <w:t>Case Studies</w:t>
          </w:r>
          <w:r>
            <w:tab/>
          </w:r>
          <w:r>
            <w:fldChar w:fldCharType="begin"/>
          </w:r>
          <w:r>
            <w:instrText xml:space="preserve"> PAGEREF _Toc246338315 \h </w:instrText>
          </w:r>
          <w:r>
            <w:fldChar w:fldCharType="separate"/>
          </w:r>
          <w:r w:rsidR="00782955">
            <w:t>85</w:t>
          </w:r>
          <w:r>
            <w:fldChar w:fldCharType="end"/>
          </w:r>
        </w:p>
        <w:p w14:paraId="164A1A2E" w14:textId="77777777" w:rsidR="00416DDE" w:rsidRDefault="00416DDE">
          <w:pPr>
            <w:pStyle w:val="TOC2"/>
            <w:tabs>
              <w:tab w:val="left" w:pos="574"/>
            </w:tabs>
            <w:rPr>
              <w:rFonts w:asciiTheme="minorHAnsi" w:eastAsiaTheme="minorEastAsia" w:hAnsiTheme="minorHAnsi"/>
              <w:szCs w:val="24"/>
              <w:lang w:eastAsia="ja-JP"/>
            </w:rPr>
          </w:pPr>
          <w:r>
            <w:t>5.3</w:t>
          </w:r>
          <w:r>
            <w:rPr>
              <w:rFonts w:asciiTheme="minorHAnsi" w:eastAsiaTheme="minorEastAsia" w:hAnsiTheme="minorHAnsi"/>
              <w:szCs w:val="24"/>
              <w:lang w:eastAsia="ja-JP"/>
            </w:rPr>
            <w:tab/>
          </w:r>
          <w:r>
            <w:t>Cost Metric Airport Paving Case Study</w:t>
          </w:r>
          <w:r>
            <w:tab/>
          </w:r>
          <w:r>
            <w:fldChar w:fldCharType="begin"/>
          </w:r>
          <w:r>
            <w:instrText xml:space="preserve"> PAGEREF _Toc246338316 \h </w:instrText>
          </w:r>
          <w:r>
            <w:fldChar w:fldCharType="separate"/>
          </w:r>
          <w:r w:rsidR="00782955">
            <w:t>86</w:t>
          </w:r>
          <w:r>
            <w:fldChar w:fldCharType="end"/>
          </w:r>
        </w:p>
        <w:p w14:paraId="33DB23AA" w14:textId="77777777" w:rsidR="00416DDE" w:rsidRDefault="00416DDE">
          <w:pPr>
            <w:pStyle w:val="TOC2"/>
            <w:tabs>
              <w:tab w:val="left" w:pos="574"/>
            </w:tabs>
            <w:rPr>
              <w:rFonts w:asciiTheme="minorHAnsi" w:eastAsiaTheme="minorEastAsia" w:hAnsiTheme="minorHAnsi"/>
              <w:szCs w:val="24"/>
              <w:lang w:eastAsia="ja-JP"/>
            </w:rPr>
          </w:pPr>
          <w:r>
            <w:lastRenderedPageBreak/>
            <w:t>5.4</w:t>
          </w:r>
          <w:r>
            <w:rPr>
              <w:rFonts w:asciiTheme="minorHAnsi" w:eastAsiaTheme="minorEastAsia" w:hAnsiTheme="minorHAnsi"/>
              <w:szCs w:val="24"/>
              <w:lang w:eastAsia="ja-JP"/>
            </w:rPr>
            <w:tab/>
          </w:r>
          <w:r>
            <w:t>Cost Metric COKC Paving Case Study</w:t>
          </w:r>
          <w:r>
            <w:tab/>
          </w:r>
          <w:r>
            <w:fldChar w:fldCharType="begin"/>
          </w:r>
          <w:r>
            <w:instrText xml:space="preserve"> PAGEREF _Toc246338317 \h </w:instrText>
          </w:r>
          <w:r>
            <w:fldChar w:fldCharType="separate"/>
          </w:r>
          <w:r w:rsidR="00782955">
            <w:t>98</w:t>
          </w:r>
          <w:r>
            <w:fldChar w:fldCharType="end"/>
          </w:r>
        </w:p>
        <w:p w14:paraId="78F3F923" w14:textId="77777777" w:rsidR="00416DDE" w:rsidRDefault="00416DDE">
          <w:pPr>
            <w:pStyle w:val="TOC2"/>
            <w:tabs>
              <w:tab w:val="left" w:pos="574"/>
            </w:tabs>
            <w:rPr>
              <w:rFonts w:asciiTheme="minorHAnsi" w:eastAsiaTheme="minorEastAsia" w:hAnsiTheme="minorHAnsi"/>
              <w:szCs w:val="24"/>
              <w:lang w:eastAsia="ja-JP"/>
            </w:rPr>
          </w:pPr>
          <w:r>
            <w:t>5.5</w:t>
          </w:r>
          <w:r>
            <w:rPr>
              <w:rFonts w:asciiTheme="minorHAnsi" w:eastAsiaTheme="minorEastAsia" w:hAnsiTheme="minorHAnsi"/>
              <w:szCs w:val="24"/>
              <w:lang w:eastAsia="ja-JP"/>
            </w:rPr>
            <w:tab/>
          </w:r>
          <w:r>
            <w:t>Cost Metric COKC Building Case Study</w:t>
          </w:r>
          <w:r>
            <w:tab/>
          </w:r>
          <w:r>
            <w:fldChar w:fldCharType="begin"/>
          </w:r>
          <w:r>
            <w:instrText xml:space="preserve"> PAGEREF _Toc246338318 \h </w:instrText>
          </w:r>
          <w:r>
            <w:fldChar w:fldCharType="separate"/>
          </w:r>
          <w:r w:rsidR="00782955">
            <w:t>110</w:t>
          </w:r>
          <w:r>
            <w:fldChar w:fldCharType="end"/>
          </w:r>
        </w:p>
        <w:p w14:paraId="42A99F63" w14:textId="77777777" w:rsidR="00416DDE" w:rsidRDefault="00416DDE">
          <w:pPr>
            <w:pStyle w:val="TOC2"/>
            <w:tabs>
              <w:tab w:val="left" w:pos="574"/>
            </w:tabs>
            <w:rPr>
              <w:rFonts w:asciiTheme="minorHAnsi" w:eastAsiaTheme="minorEastAsia" w:hAnsiTheme="minorHAnsi"/>
              <w:szCs w:val="24"/>
              <w:lang w:eastAsia="ja-JP"/>
            </w:rPr>
          </w:pPr>
          <w:r w:rsidRPr="00C3554B">
            <w:t>5.6</w:t>
          </w:r>
          <w:r>
            <w:rPr>
              <w:rFonts w:asciiTheme="minorHAnsi" w:eastAsiaTheme="minorEastAsia" w:hAnsiTheme="minorHAnsi"/>
              <w:szCs w:val="24"/>
              <w:lang w:eastAsia="ja-JP"/>
            </w:rPr>
            <w:tab/>
          </w:r>
          <w:r w:rsidRPr="00C3554B">
            <w:t>Integrating the Case Studies</w:t>
          </w:r>
          <w:r>
            <w:tab/>
          </w:r>
          <w:r>
            <w:fldChar w:fldCharType="begin"/>
          </w:r>
          <w:r>
            <w:instrText xml:space="preserve"> PAGEREF _Toc246338319 \h </w:instrText>
          </w:r>
          <w:r>
            <w:fldChar w:fldCharType="separate"/>
          </w:r>
          <w:r w:rsidR="00782955">
            <w:t>115</w:t>
          </w:r>
          <w:r>
            <w:fldChar w:fldCharType="end"/>
          </w:r>
        </w:p>
        <w:p w14:paraId="0054738F" w14:textId="77777777" w:rsidR="00416DDE" w:rsidRDefault="00416DDE">
          <w:pPr>
            <w:pStyle w:val="TOC1"/>
            <w:tabs>
              <w:tab w:val="left" w:pos="574"/>
            </w:tabs>
            <w:rPr>
              <w:rFonts w:asciiTheme="minorHAnsi" w:eastAsiaTheme="minorEastAsia" w:hAnsiTheme="minorHAnsi"/>
              <w:noProof/>
              <w:szCs w:val="24"/>
              <w:lang w:eastAsia="ja-JP"/>
            </w:rPr>
          </w:pPr>
          <w:r>
            <w:rPr>
              <w:noProof/>
            </w:rPr>
            <w:t>6.0</w:t>
          </w:r>
          <w:r>
            <w:rPr>
              <w:rFonts w:asciiTheme="minorHAnsi" w:eastAsiaTheme="minorEastAsia" w:hAnsiTheme="minorHAnsi"/>
              <w:noProof/>
              <w:szCs w:val="24"/>
              <w:lang w:eastAsia="ja-JP"/>
            </w:rPr>
            <w:tab/>
          </w:r>
          <w:r>
            <w:rPr>
              <w:noProof/>
            </w:rPr>
            <w:t>CONCLUSIONS</w:t>
          </w:r>
          <w:r>
            <w:rPr>
              <w:noProof/>
            </w:rPr>
            <w:tab/>
          </w:r>
          <w:r>
            <w:rPr>
              <w:noProof/>
            </w:rPr>
            <w:fldChar w:fldCharType="begin"/>
          </w:r>
          <w:r>
            <w:rPr>
              <w:noProof/>
            </w:rPr>
            <w:instrText xml:space="preserve"> PAGEREF _Toc246338320 \h </w:instrText>
          </w:r>
          <w:r>
            <w:rPr>
              <w:noProof/>
            </w:rPr>
          </w:r>
          <w:r>
            <w:rPr>
              <w:noProof/>
            </w:rPr>
            <w:fldChar w:fldCharType="separate"/>
          </w:r>
          <w:r w:rsidR="00782955">
            <w:rPr>
              <w:noProof/>
            </w:rPr>
            <w:t>116</w:t>
          </w:r>
          <w:r>
            <w:rPr>
              <w:noProof/>
            </w:rPr>
            <w:fldChar w:fldCharType="end"/>
          </w:r>
        </w:p>
        <w:p w14:paraId="42E1D937" w14:textId="77777777" w:rsidR="00416DDE" w:rsidRDefault="00416DDE">
          <w:pPr>
            <w:pStyle w:val="TOC2"/>
            <w:tabs>
              <w:tab w:val="left" w:pos="574"/>
            </w:tabs>
            <w:rPr>
              <w:rFonts w:asciiTheme="minorHAnsi" w:eastAsiaTheme="minorEastAsia" w:hAnsiTheme="minorHAnsi"/>
              <w:szCs w:val="24"/>
              <w:lang w:eastAsia="ja-JP"/>
            </w:rPr>
          </w:pPr>
          <w:r w:rsidRPr="00C3554B">
            <w:t>6.1</w:t>
          </w:r>
          <w:r>
            <w:rPr>
              <w:rFonts w:asciiTheme="minorHAnsi" w:eastAsiaTheme="minorEastAsia" w:hAnsiTheme="minorHAnsi"/>
              <w:szCs w:val="24"/>
              <w:lang w:eastAsia="ja-JP"/>
            </w:rPr>
            <w:tab/>
          </w:r>
          <w:r w:rsidRPr="00C3554B">
            <w:t>Conclusions</w:t>
          </w:r>
          <w:r>
            <w:tab/>
          </w:r>
          <w:r>
            <w:fldChar w:fldCharType="begin"/>
          </w:r>
          <w:r>
            <w:instrText xml:space="preserve"> PAGEREF _Toc246338321 \h </w:instrText>
          </w:r>
          <w:r>
            <w:fldChar w:fldCharType="separate"/>
          </w:r>
          <w:r w:rsidR="00782955">
            <w:t>116</w:t>
          </w:r>
          <w:r>
            <w:fldChar w:fldCharType="end"/>
          </w:r>
        </w:p>
        <w:p w14:paraId="6D56E986" w14:textId="77777777" w:rsidR="00416DDE" w:rsidRDefault="00416DDE">
          <w:pPr>
            <w:pStyle w:val="TOC2"/>
            <w:tabs>
              <w:tab w:val="left" w:pos="574"/>
            </w:tabs>
            <w:rPr>
              <w:rFonts w:asciiTheme="minorHAnsi" w:eastAsiaTheme="minorEastAsia" w:hAnsiTheme="minorHAnsi"/>
              <w:szCs w:val="24"/>
              <w:lang w:eastAsia="ja-JP"/>
            </w:rPr>
          </w:pPr>
          <w:r w:rsidRPr="00C3554B">
            <w:rPr>
              <w:rFonts w:eastAsia="Calibri"/>
            </w:rPr>
            <w:t>6.2</w:t>
          </w:r>
          <w:r>
            <w:rPr>
              <w:rFonts w:asciiTheme="minorHAnsi" w:eastAsiaTheme="minorEastAsia" w:hAnsiTheme="minorHAnsi"/>
              <w:szCs w:val="24"/>
              <w:lang w:eastAsia="ja-JP"/>
            </w:rPr>
            <w:tab/>
          </w:r>
          <w:r w:rsidRPr="00C3554B">
            <w:rPr>
              <w:rFonts w:eastAsia="Calibri"/>
            </w:rPr>
            <w:t>Limitations of the Research</w:t>
          </w:r>
          <w:r>
            <w:tab/>
          </w:r>
          <w:r>
            <w:fldChar w:fldCharType="begin"/>
          </w:r>
          <w:r>
            <w:instrText xml:space="preserve"> PAGEREF _Toc246338322 \h </w:instrText>
          </w:r>
          <w:r>
            <w:fldChar w:fldCharType="separate"/>
          </w:r>
          <w:r w:rsidR="00782955">
            <w:t>118</w:t>
          </w:r>
          <w:r>
            <w:fldChar w:fldCharType="end"/>
          </w:r>
        </w:p>
        <w:p w14:paraId="3A499A0A" w14:textId="77777777" w:rsidR="00416DDE" w:rsidRDefault="00416DDE">
          <w:pPr>
            <w:pStyle w:val="TOC2"/>
            <w:tabs>
              <w:tab w:val="left" w:pos="574"/>
            </w:tabs>
            <w:rPr>
              <w:rFonts w:asciiTheme="minorHAnsi" w:eastAsiaTheme="minorEastAsia" w:hAnsiTheme="minorHAnsi"/>
              <w:szCs w:val="24"/>
              <w:lang w:eastAsia="ja-JP"/>
            </w:rPr>
          </w:pPr>
          <w:r w:rsidRPr="00C3554B">
            <w:t>6.3</w:t>
          </w:r>
          <w:r>
            <w:rPr>
              <w:rFonts w:asciiTheme="minorHAnsi" w:eastAsiaTheme="minorEastAsia" w:hAnsiTheme="minorHAnsi"/>
              <w:szCs w:val="24"/>
              <w:lang w:eastAsia="ja-JP"/>
            </w:rPr>
            <w:tab/>
          </w:r>
          <w:r w:rsidRPr="00C3554B">
            <w:t>Recommended Research</w:t>
          </w:r>
          <w:r>
            <w:tab/>
          </w:r>
          <w:r>
            <w:fldChar w:fldCharType="begin"/>
          </w:r>
          <w:r>
            <w:instrText xml:space="preserve"> PAGEREF _Toc246338323 \h </w:instrText>
          </w:r>
          <w:r>
            <w:fldChar w:fldCharType="separate"/>
          </w:r>
          <w:r w:rsidR="00782955">
            <w:t>119</w:t>
          </w:r>
          <w:r>
            <w:fldChar w:fldCharType="end"/>
          </w:r>
        </w:p>
        <w:p w14:paraId="34A73BE3" w14:textId="77777777" w:rsidR="00416DDE" w:rsidRDefault="00416DDE">
          <w:pPr>
            <w:pStyle w:val="TOC2"/>
            <w:tabs>
              <w:tab w:val="left" w:pos="574"/>
            </w:tabs>
            <w:rPr>
              <w:rFonts w:asciiTheme="minorHAnsi" w:eastAsiaTheme="minorEastAsia" w:hAnsiTheme="minorHAnsi"/>
              <w:szCs w:val="24"/>
              <w:lang w:eastAsia="ja-JP"/>
            </w:rPr>
          </w:pPr>
          <w:r w:rsidRPr="00C3554B">
            <w:t>6.4</w:t>
          </w:r>
          <w:r>
            <w:rPr>
              <w:rFonts w:asciiTheme="minorHAnsi" w:eastAsiaTheme="minorEastAsia" w:hAnsiTheme="minorHAnsi"/>
              <w:szCs w:val="24"/>
              <w:lang w:eastAsia="ja-JP"/>
            </w:rPr>
            <w:tab/>
          </w:r>
          <w:r w:rsidRPr="00C3554B">
            <w:t>Contributions</w:t>
          </w:r>
          <w:r>
            <w:tab/>
          </w:r>
          <w:r>
            <w:fldChar w:fldCharType="begin"/>
          </w:r>
          <w:r>
            <w:instrText xml:space="preserve"> PAGEREF _Toc246338324 \h </w:instrText>
          </w:r>
          <w:r>
            <w:fldChar w:fldCharType="separate"/>
          </w:r>
          <w:r w:rsidR="00782955">
            <w:t>120</w:t>
          </w:r>
          <w:r>
            <w:fldChar w:fldCharType="end"/>
          </w:r>
        </w:p>
        <w:p w14:paraId="0EB14D88" w14:textId="77777777" w:rsidR="00416DDE" w:rsidRDefault="00416DDE">
          <w:pPr>
            <w:pStyle w:val="TOC1"/>
            <w:tabs>
              <w:tab w:val="left" w:pos="574"/>
            </w:tabs>
            <w:rPr>
              <w:rFonts w:asciiTheme="minorHAnsi" w:eastAsiaTheme="minorEastAsia" w:hAnsiTheme="minorHAnsi"/>
              <w:noProof/>
              <w:szCs w:val="24"/>
              <w:lang w:eastAsia="ja-JP"/>
            </w:rPr>
          </w:pPr>
          <w:r>
            <w:rPr>
              <w:noProof/>
            </w:rPr>
            <w:t>7.0</w:t>
          </w:r>
          <w:r>
            <w:rPr>
              <w:rFonts w:asciiTheme="minorHAnsi" w:eastAsiaTheme="minorEastAsia" w:hAnsiTheme="minorHAnsi"/>
              <w:noProof/>
              <w:szCs w:val="24"/>
              <w:lang w:eastAsia="ja-JP"/>
            </w:rPr>
            <w:tab/>
          </w:r>
          <w:r>
            <w:rPr>
              <w:noProof/>
            </w:rPr>
            <w:t>REFERENCES</w:t>
          </w:r>
          <w:r>
            <w:rPr>
              <w:noProof/>
            </w:rPr>
            <w:tab/>
          </w:r>
          <w:r>
            <w:rPr>
              <w:noProof/>
            </w:rPr>
            <w:fldChar w:fldCharType="begin"/>
          </w:r>
          <w:r>
            <w:rPr>
              <w:noProof/>
            </w:rPr>
            <w:instrText xml:space="preserve"> PAGEREF _Toc246338325 \h </w:instrText>
          </w:r>
          <w:r>
            <w:rPr>
              <w:noProof/>
            </w:rPr>
          </w:r>
          <w:r>
            <w:rPr>
              <w:noProof/>
            </w:rPr>
            <w:fldChar w:fldCharType="separate"/>
          </w:r>
          <w:r w:rsidR="00782955">
            <w:rPr>
              <w:noProof/>
            </w:rPr>
            <w:t>123</w:t>
          </w:r>
          <w:r>
            <w:rPr>
              <w:noProof/>
            </w:rPr>
            <w:fldChar w:fldCharType="end"/>
          </w:r>
        </w:p>
        <w:p w14:paraId="42F81A9F" w14:textId="77777777" w:rsidR="00416DDE" w:rsidRDefault="00416DDE">
          <w:pPr>
            <w:pStyle w:val="TOC1"/>
            <w:tabs>
              <w:tab w:val="left" w:pos="574"/>
            </w:tabs>
            <w:rPr>
              <w:rFonts w:asciiTheme="minorHAnsi" w:eastAsiaTheme="minorEastAsia" w:hAnsiTheme="minorHAnsi"/>
              <w:noProof/>
              <w:szCs w:val="24"/>
              <w:lang w:eastAsia="ja-JP"/>
            </w:rPr>
          </w:pPr>
          <w:r>
            <w:rPr>
              <w:noProof/>
            </w:rPr>
            <w:t>8.0</w:t>
          </w:r>
          <w:r>
            <w:rPr>
              <w:rFonts w:asciiTheme="minorHAnsi" w:eastAsiaTheme="minorEastAsia" w:hAnsiTheme="minorHAnsi"/>
              <w:noProof/>
              <w:szCs w:val="24"/>
              <w:lang w:eastAsia="ja-JP"/>
            </w:rPr>
            <w:tab/>
          </w:r>
          <w:r>
            <w:rPr>
              <w:noProof/>
            </w:rPr>
            <w:t>BIBLIOGRAPHY</w:t>
          </w:r>
          <w:r>
            <w:rPr>
              <w:noProof/>
            </w:rPr>
            <w:tab/>
          </w:r>
          <w:r>
            <w:rPr>
              <w:noProof/>
            </w:rPr>
            <w:fldChar w:fldCharType="begin"/>
          </w:r>
          <w:r>
            <w:rPr>
              <w:noProof/>
            </w:rPr>
            <w:instrText xml:space="preserve"> PAGEREF _Toc246338326 \h </w:instrText>
          </w:r>
          <w:r>
            <w:rPr>
              <w:noProof/>
            </w:rPr>
          </w:r>
          <w:r>
            <w:rPr>
              <w:noProof/>
            </w:rPr>
            <w:fldChar w:fldCharType="separate"/>
          </w:r>
          <w:r w:rsidR="00782955">
            <w:rPr>
              <w:noProof/>
            </w:rPr>
            <w:t>130</w:t>
          </w:r>
          <w:r>
            <w:rPr>
              <w:noProof/>
            </w:rPr>
            <w:fldChar w:fldCharType="end"/>
          </w:r>
        </w:p>
        <w:p w14:paraId="432212CA" w14:textId="77777777" w:rsidR="00416DDE" w:rsidRDefault="00416DDE">
          <w:pPr>
            <w:pStyle w:val="TOC1"/>
            <w:rPr>
              <w:rFonts w:asciiTheme="minorHAnsi" w:eastAsiaTheme="minorEastAsia" w:hAnsiTheme="minorHAnsi"/>
              <w:noProof/>
              <w:szCs w:val="24"/>
              <w:lang w:eastAsia="ja-JP"/>
            </w:rPr>
          </w:pPr>
          <w:r>
            <w:rPr>
              <w:noProof/>
            </w:rPr>
            <w:t>APPENDIX 1: LIST OF EQUATIONS</w:t>
          </w:r>
          <w:r>
            <w:rPr>
              <w:noProof/>
            </w:rPr>
            <w:tab/>
          </w:r>
          <w:r>
            <w:rPr>
              <w:noProof/>
            </w:rPr>
            <w:fldChar w:fldCharType="begin"/>
          </w:r>
          <w:r>
            <w:rPr>
              <w:noProof/>
            </w:rPr>
            <w:instrText xml:space="preserve"> PAGEREF _Toc246338327 \h </w:instrText>
          </w:r>
          <w:r>
            <w:rPr>
              <w:noProof/>
            </w:rPr>
          </w:r>
          <w:r>
            <w:rPr>
              <w:noProof/>
            </w:rPr>
            <w:fldChar w:fldCharType="separate"/>
          </w:r>
          <w:r w:rsidR="00782955">
            <w:rPr>
              <w:noProof/>
            </w:rPr>
            <w:t>132</w:t>
          </w:r>
          <w:r>
            <w:rPr>
              <w:noProof/>
            </w:rPr>
            <w:fldChar w:fldCharType="end"/>
          </w:r>
        </w:p>
        <w:p w14:paraId="0D379EBC" w14:textId="77777777" w:rsidR="00416DDE" w:rsidRDefault="00416DDE">
          <w:pPr>
            <w:pStyle w:val="TOC1"/>
            <w:rPr>
              <w:rFonts w:asciiTheme="minorHAnsi" w:eastAsiaTheme="minorEastAsia" w:hAnsiTheme="minorHAnsi"/>
              <w:noProof/>
              <w:szCs w:val="24"/>
              <w:lang w:eastAsia="ja-JP"/>
            </w:rPr>
          </w:pPr>
          <w:r>
            <w:rPr>
              <w:noProof/>
            </w:rPr>
            <w:t>APPENDIX 2: LIST OF CARBON FOOTPRINT CONVERSIONS</w:t>
          </w:r>
          <w:r>
            <w:rPr>
              <w:noProof/>
            </w:rPr>
            <w:tab/>
          </w:r>
          <w:r>
            <w:rPr>
              <w:noProof/>
            </w:rPr>
            <w:fldChar w:fldCharType="begin"/>
          </w:r>
          <w:r>
            <w:rPr>
              <w:noProof/>
            </w:rPr>
            <w:instrText xml:space="preserve"> PAGEREF _Toc246338328 \h </w:instrText>
          </w:r>
          <w:r>
            <w:rPr>
              <w:noProof/>
            </w:rPr>
          </w:r>
          <w:r>
            <w:rPr>
              <w:noProof/>
            </w:rPr>
            <w:fldChar w:fldCharType="separate"/>
          </w:r>
          <w:r w:rsidR="00782955">
            <w:rPr>
              <w:noProof/>
            </w:rPr>
            <w:t>133</w:t>
          </w:r>
          <w:r>
            <w:rPr>
              <w:noProof/>
            </w:rPr>
            <w:fldChar w:fldCharType="end"/>
          </w:r>
        </w:p>
        <w:p w14:paraId="29D1537C" w14:textId="77777777" w:rsidR="00416DDE" w:rsidRDefault="00416DDE">
          <w:pPr>
            <w:pStyle w:val="TOC1"/>
            <w:rPr>
              <w:rFonts w:asciiTheme="minorHAnsi" w:eastAsiaTheme="minorEastAsia" w:hAnsiTheme="minorHAnsi"/>
              <w:noProof/>
              <w:szCs w:val="24"/>
              <w:lang w:eastAsia="ja-JP"/>
            </w:rPr>
          </w:pPr>
          <w:r>
            <w:rPr>
              <w:noProof/>
            </w:rPr>
            <w:t>APPENDIX 3: DATA</w:t>
          </w:r>
          <w:r>
            <w:rPr>
              <w:noProof/>
            </w:rPr>
            <w:tab/>
          </w:r>
          <w:r>
            <w:rPr>
              <w:noProof/>
            </w:rPr>
            <w:fldChar w:fldCharType="begin"/>
          </w:r>
          <w:r>
            <w:rPr>
              <w:noProof/>
            </w:rPr>
            <w:instrText xml:space="preserve"> PAGEREF _Toc246338329 \h </w:instrText>
          </w:r>
          <w:r>
            <w:rPr>
              <w:noProof/>
            </w:rPr>
          </w:r>
          <w:r>
            <w:rPr>
              <w:noProof/>
            </w:rPr>
            <w:fldChar w:fldCharType="separate"/>
          </w:r>
          <w:r w:rsidR="00782955">
            <w:rPr>
              <w:noProof/>
            </w:rPr>
            <w:t>135</w:t>
          </w:r>
          <w:r>
            <w:rPr>
              <w:noProof/>
            </w:rPr>
            <w:fldChar w:fldCharType="end"/>
          </w:r>
        </w:p>
        <w:p w14:paraId="5E7C96EF" w14:textId="77777777" w:rsidR="00416DDE" w:rsidRDefault="00416DDE">
          <w:pPr>
            <w:pStyle w:val="TOC1"/>
            <w:rPr>
              <w:rFonts w:asciiTheme="minorHAnsi" w:eastAsiaTheme="minorEastAsia" w:hAnsiTheme="minorHAnsi"/>
              <w:noProof/>
              <w:szCs w:val="24"/>
              <w:lang w:eastAsia="ja-JP"/>
            </w:rPr>
          </w:pPr>
          <w:r>
            <w:rPr>
              <w:noProof/>
            </w:rPr>
            <w:t>APPENDIX 4: DATA</w:t>
          </w:r>
          <w:r>
            <w:rPr>
              <w:noProof/>
            </w:rPr>
            <w:tab/>
          </w:r>
          <w:r>
            <w:rPr>
              <w:noProof/>
            </w:rPr>
            <w:fldChar w:fldCharType="begin"/>
          </w:r>
          <w:r>
            <w:rPr>
              <w:noProof/>
            </w:rPr>
            <w:instrText xml:space="preserve"> PAGEREF _Toc246338330 \h </w:instrText>
          </w:r>
          <w:r>
            <w:rPr>
              <w:noProof/>
            </w:rPr>
          </w:r>
          <w:r>
            <w:rPr>
              <w:noProof/>
            </w:rPr>
            <w:fldChar w:fldCharType="separate"/>
          </w:r>
          <w:r w:rsidR="00782955">
            <w:rPr>
              <w:noProof/>
            </w:rPr>
            <w:t>146</w:t>
          </w:r>
          <w:r>
            <w:rPr>
              <w:noProof/>
            </w:rPr>
            <w:fldChar w:fldCharType="end"/>
          </w:r>
        </w:p>
        <w:p w14:paraId="6CB73553" w14:textId="77777777" w:rsidR="00416DDE" w:rsidRDefault="00416DDE">
          <w:pPr>
            <w:pStyle w:val="TOC1"/>
            <w:rPr>
              <w:rFonts w:asciiTheme="minorHAnsi" w:eastAsiaTheme="minorEastAsia" w:hAnsiTheme="minorHAnsi"/>
              <w:noProof/>
              <w:szCs w:val="24"/>
              <w:lang w:eastAsia="ja-JP"/>
            </w:rPr>
          </w:pPr>
          <w:r>
            <w:rPr>
              <w:noProof/>
            </w:rPr>
            <w:t>APPENDIX 5: DATA</w:t>
          </w:r>
          <w:r>
            <w:rPr>
              <w:noProof/>
            </w:rPr>
            <w:tab/>
          </w:r>
          <w:r>
            <w:rPr>
              <w:noProof/>
            </w:rPr>
            <w:fldChar w:fldCharType="begin"/>
          </w:r>
          <w:r>
            <w:rPr>
              <w:noProof/>
            </w:rPr>
            <w:instrText xml:space="preserve"> PAGEREF _Toc246338331 \h </w:instrText>
          </w:r>
          <w:r>
            <w:rPr>
              <w:noProof/>
            </w:rPr>
          </w:r>
          <w:r>
            <w:rPr>
              <w:noProof/>
            </w:rPr>
            <w:fldChar w:fldCharType="separate"/>
          </w:r>
          <w:r w:rsidR="00782955">
            <w:rPr>
              <w:noProof/>
            </w:rPr>
            <w:t>149</w:t>
          </w:r>
          <w:r>
            <w:rPr>
              <w:noProof/>
            </w:rPr>
            <w:fldChar w:fldCharType="end"/>
          </w:r>
        </w:p>
        <w:p w14:paraId="4B859D93" w14:textId="77777777" w:rsidR="00416DDE" w:rsidRDefault="00416DDE">
          <w:pPr>
            <w:pStyle w:val="TOC1"/>
            <w:rPr>
              <w:rFonts w:asciiTheme="minorHAnsi" w:eastAsiaTheme="minorEastAsia" w:hAnsiTheme="minorHAnsi"/>
              <w:noProof/>
              <w:szCs w:val="24"/>
              <w:lang w:eastAsia="ja-JP"/>
            </w:rPr>
          </w:pPr>
          <w:r>
            <w:rPr>
              <w:noProof/>
            </w:rPr>
            <w:t>APPENDIX 6: DATA</w:t>
          </w:r>
          <w:r>
            <w:rPr>
              <w:noProof/>
            </w:rPr>
            <w:tab/>
          </w:r>
          <w:r>
            <w:rPr>
              <w:noProof/>
            </w:rPr>
            <w:fldChar w:fldCharType="begin"/>
          </w:r>
          <w:r>
            <w:rPr>
              <w:noProof/>
            </w:rPr>
            <w:instrText xml:space="preserve"> PAGEREF _Toc246338332 \h </w:instrText>
          </w:r>
          <w:r>
            <w:rPr>
              <w:noProof/>
            </w:rPr>
          </w:r>
          <w:r>
            <w:rPr>
              <w:noProof/>
            </w:rPr>
            <w:fldChar w:fldCharType="separate"/>
          </w:r>
          <w:r w:rsidR="00782955">
            <w:rPr>
              <w:noProof/>
            </w:rPr>
            <w:t>153</w:t>
          </w:r>
          <w:r>
            <w:rPr>
              <w:noProof/>
            </w:rPr>
            <w:fldChar w:fldCharType="end"/>
          </w:r>
        </w:p>
        <w:p w14:paraId="5FFAE3F2" w14:textId="77777777" w:rsidR="00416DDE" w:rsidRDefault="00416DDE">
          <w:pPr>
            <w:pStyle w:val="TOC1"/>
            <w:rPr>
              <w:rFonts w:asciiTheme="minorHAnsi" w:eastAsiaTheme="minorEastAsia" w:hAnsiTheme="minorHAnsi"/>
              <w:noProof/>
              <w:szCs w:val="24"/>
              <w:lang w:eastAsia="ja-JP"/>
            </w:rPr>
          </w:pPr>
          <w:r>
            <w:rPr>
              <w:noProof/>
            </w:rPr>
            <w:t>APPENDIX 7: DATA</w:t>
          </w:r>
          <w:r>
            <w:rPr>
              <w:noProof/>
            </w:rPr>
            <w:tab/>
          </w:r>
          <w:r>
            <w:rPr>
              <w:noProof/>
            </w:rPr>
            <w:fldChar w:fldCharType="begin"/>
          </w:r>
          <w:r>
            <w:rPr>
              <w:noProof/>
            </w:rPr>
            <w:instrText xml:space="preserve"> PAGEREF _Toc246338333 \h </w:instrText>
          </w:r>
          <w:r>
            <w:rPr>
              <w:noProof/>
            </w:rPr>
          </w:r>
          <w:r>
            <w:rPr>
              <w:noProof/>
            </w:rPr>
            <w:fldChar w:fldCharType="separate"/>
          </w:r>
          <w:r w:rsidR="00782955">
            <w:rPr>
              <w:noProof/>
            </w:rPr>
            <w:t>156</w:t>
          </w:r>
          <w:r>
            <w:rPr>
              <w:noProof/>
            </w:rPr>
            <w:fldChar w:fldCharType="end"/>
          </w:r>
        </w:p>
        <w:p w14:paraId="3707A90F" w14:textId="77777777" w:rsidR="00416DDE" w:rsidRDefault="00416DDE">
          <w:pPr>
            <w:pStyle w:val="TOC1"/>
            <w:rPr>
              <w:rFonts w:asciiTheme="minorHAnsi" w:eastAsiaTheme="minorEastAsia" w:hAnsiTheme="minorHAnsi"/>
              <w:noProof/>
              <w:szCs w:val="24"/>
              <w:lang w:eastAsia="ja-JP"/>
            </w:rPr>
          </w:pPr>
          <w:r>
            <w:rPr>
              <w:noProof/>
            </w:rPr>
            <w:t xml:space="preserve">APPENDIX 8: LEED </w:t>
          </w:r>
          <w:r w:rsidRPr="00C3554B">
            <w:rPr>
              <w:iCs/>
              <w:noProof/>
            </w:rPr>
            <w:t>RATING SYSTEM CREDITS</w:t>
          </w:r>
          <w:r>
            <w:rPr>
              <w:noProof/>
            </w:rPr>
            <w:tab/>
          </w:r>
          <w:r>
            <w:rPr>
              <w:noProof/>
            </w:rPr>
            <w:fldChar w:fldCharType="begin"/>
          </w:r>
          <w:r>
            <w:rPr>
              <w:noProof/>
            </w:rPr>
            <w:instrText xml:space="preserve"> PAGEREF _Toc246338334 \h </w:instrText>
          </w:r>
          <w:r>
            <w:rPr>
              <w:noProof/>
            </w:rPr>
          </w:r>
          <w:r>
            <w:rPr>
              <w:noProof/>
            </w:rPr>
            <w:fldChar w:fldCharType="separate"/>
          </w:r>
          <w:r w:rsidR="00782955">
            <w:rPr>
              <w:noProof/>
            </w:rPr>
            <w:t>180</w:t>
          </w:r>
          <w:r>
            <w:rPr>
              <w:noProof/>
            </w:rPr>
            <w:fldChar w:fldCharType="end"/>
          </w:r>
        </w:p>
        <w:p w14:paraId="3BED7EBD" w14:textId="77777777" w:rsidR="00416DDE" w:rsidRDefault="00416DDE">
          <w:pPr>
            <w:pStyle w:val="TOC1"/>
            <w:rPr>
              <w:rFonts w:asciiTheme="minorHAnsi" w:eastAsiaTheme="minorEastAsia" w:hAnsiTheme="minorHAnsi"/>
              <w:noProof/>
              <w:szCs w:val="24"/>
              <w:lang w:eastAsia="ja-JP"/>
            </w:rPr>
          </w:pPr>
          <w:r>
            <w:rPr>
              <w:noProof/>
            </w:rPr>
            <w:t xml:space="preserve">APPENDIX 9: Sustainable Sites Initiative </w:t>
          </w:r>
          <w:r w:rsidRPr="00C3554B">
            <w:rPr>
              <w:iCs/>
              <w:noProof/>
            </w:rPr>
            <w:t>Rating System</w:t>
          </w:r>
          <w:r>
            <w:rPr>
              <w:noProof/>
            </w:rPr>
            <w:tab/>
          </w:r>
          <w:r>
            <w:rPr>
              <w:noProof/>
            </w:rPr>
            <w:fldChar w:fldCharType="begin"/>
          </w:r>
          <w:r>
            <w:rPr>
              <w:noProof/>
            </w:rPr>
            <w:instrText xml:space="preserve"> PAGEREF _Toc246338335 \h </w:instrText>
          </w:r>
          <w:r>
            <w:rPr>
              <w:noProof/>
            </w:rPr>
          </w:r>
          <w:r>
            <w:rPr>
              <w:noProof/>
            </w:rPr>
            <w:fldChar w:fldCharType="separate"/>
          </w:r>
          <w:r w:rsidR="00782955">
            <w:rPr>
              <w:noProof/>
            </w:rPr>
            <w:t>182</w:t>
          </w:r>
          <w:r>
            <w:rPr>
              <w:noProof/>
            </w:rPr>
            <w:fldChar w:fldCharType="end"/>
          </w:r>
        </w:p>
        <w:p w14:paraId="2123EDC8" w14:textId="77777777" w:rsidR="00416DDE" w:rsidRDefault="00416DDE">
          <w:pPr>
            <w:pStyle w:val="TOC1"/>
            <w:rPr>
              <w:rFonts w:asciiTheme="minorHAnsi" w:eastAsiaTheme="minorEastAsia" w:hAnsiTheme="minorHAnsi"/>
              <w:noProof/>
              <w:szCs w:val="24"/>
              <w:lang w:eastAsia="ja-JP"/>
            </w:rPr>
          </w:pPr>
          <w:r>
            <w:rPr>
              <w:noProof/>
            </w:rPr>
            <w:t xml:space="preserve">APPENDIX 10: Greenroads </w:t>
          </w:r>
          <w:r w:rsidRPr="00C3554B">
            <w:rPr>
              <w:iCs/>
              <w:noProof/>
            </w:rPr>
            <w:t>Rating System Credits</w:t>
          </w:r>
          <w:r>
            <w:rPr>
              <w:noProof/>
            </w:rPr>
            <w:tab/>
          </w:r>
          <w:r>
            <w:rPr>
              <w:noProof/>
            </w:rPr>
            <w:fldChar w:fldCharType="begin"/>
          </w:r>
          <w:r>
            <w:rPr>
              <w:noProof/>
            </w:rPr>
            <w:instrText xml:space="preserve"> PAGEREF _Toc246338336 \h </w:instrText>
          </w:r>
          <w:r>
            <w:rPr>
              <w:noProof/>
            </w:rPr>
          </w:r>
          <w:r>
            <w:rPr>
              <w:noProof/>
            </w:rPr>
            <w:fldChar w:fldCharType="separate"/>
          </w:r>
          <w:r w:rsidR="00782955">
            <w:rPr>
              <w:noProof/>
            </w:rPr>
            <w:t>185</w:t>
          </w:r>
          <w:r>
            <w:rPr>
              <w:noProof/>
            </w:rPr>
            <w:fldChar w:fldCharType="end"/>
          </w:r>
        </w:p>
        <w:p w14:paraId="7A65D251" w14:textId="77777777" w:rsidR="00416DDE" w:rsidRDefault="00416DDE">
          <w:pPr>
            <w:pStyle w:val="TOC1"/>
            <w:rPr>
              <w:rFonts w:asciiTheme="minorHAnsi" w:eastAsiaTheme="minorEastAsia" w:hAnsiTheme="minorHAnsi"/>
              <w:noProof/>
              <w:szCs w:val="24"/>
              <w:lang w:eastAsia="ja-JP"/>
            </w:rPr>
          </w:pPr>
          <w:r>
            <w:rPr>
              <w:noProof/>
            </w:rPr>
            <w:t xml:space="preserve">APPENDIX 11: GreenLITES </w:t>
          </w:r>
          <w:r w:rsidRPr="00C3554B">
            <w:rPr>
              <w:iCs/>
              <w:noProof/>
            </w:rPr>
            <w:t>Rating System Credits</w:t>
          </w:r>
          <w:r>
            <w:rPr>
              <w:noProof/>
            </w:rPr>
            <w:tab/>
          </w:r>
          <w:r>
            <w:rPr>
              <w:noProof/>
            </w:rPr>
            <w:fldChar w:fldCharType="begin"/>
          </w:r>
          <w:r>
            <w:rPr>
              <w:noProof/>
            </w:rPr>
            <w:instrText xml:space="preserve"> PAGEREF _Toc246338337 \h </w:instrText>
          </w:r>
          <w:r>
            <w:rPr>
              <w:noProof/>
            </w:rPr>
          </w:r>
          <w:r>
            <w:rPr>
              <w:noProof/>
            </w:rPr>
            <w:fldChar w:fldCharType="separate"/>
          </w:r>
          <w:r w:rsidR="00782955">
            <w:rPr>
              <w:noProof/>
            </w:rPr>
            <w:t>187</w:t>
          </w:r>
          <w:r>
            <w:rPr>
              <w:noProof/>
            </w:rPr>
            <w:fldChar w:fldCharType="end"/>
          </w:r>
        </w:p>
        <w:p w14:paraId="2F426443" w14:textId="77777777" w:rsidR="00416DDE" w:rsidRDefault="00416DDE">
          <w:pPr>
            <w:pStyle w:val="TOC1"/>
            <w:rPr>
              <w:rFonts w:asciiTheme="minorHAnsi" w:eastAsiaTheme="minorEastAsia" w:hAnsiTheme="minorHAnsi"/>
              <w:noProof/>
              <w:szCs w:val="24"/>
              <w:lang w:eastAsia="ja-JP"/>
            </w:rPr>
          </w:pPr>
          <w:r>
            <w:rPr>
              <w:noProof/>
            </w:rPr>
            <w:t xml:space="preserve">APPENDIX 12: INVEST </w:t>
          </w:r>
          <w:r w:rsidRPr="00C3554B">
            <w:rPr>
              <w:iCs/>
              <w:noProof/>
            </w:rPr>
            <w:t>Rating System Credits</w:t>
          </w:r>
          <w:r>
            <w:rPr>
              <w:noProof/>
            </w:rPr>
            <w:tab/>
          </w:r>
          <w:r>
            <w:rPr>
              <w:noProof/>
            </w:rPr>
            <w:fldChar w:fldCharType="begin"/>
          </w:r>
          <w:r>
            <w:rPr>
              <w:noProof/>
            </w:rPr>
            <w:instrText xml:space="preserve"> PAGEREF _Toc246338338 \h </w:instrText>
          </w:r>
          <w:r>
            <w:rPr>
              <w:noProof/>
            </w:rPr>
          </w:r>
          <w:r>
            <w:rPr>
              <w:noProof/>
            </w:rPr>
            <w:fldChar w:fldCharType="separate"/>
          </w:r>
          <w:r w:rsidR="00782955">
            <w:rPr>
              <w:noProof/>
            </w:rPr>
            <w:t>195</w:t>
          </w:r>
          <w:r>
            <w:rPr>
              <w:noProof/>
            </w:rPr>
            <w:fldChar w:fldCharType="end"/>
          </w:r>
        </w:p>
        <w:p w14:paraId="210D3B7A" w14:textId="77777777" w:rsidR="00416DDE" w:rsidRDefault="00416DDE">
          <w:pPr>
            <w:pStyle w:val="TOC1"/>
            <w:rPr>
              <w:rFonts w:asciiTheme="minorHAnsi" w:eastAsiaTheme="minorEastAsia" w:hAnsiTheme="minorHAnsi"/>
              <w:noProof/>
              <w:szCs w:val="24"/>
              <w:lang w:eastAsia="ja-JP"/>
            </w:rPr>
          </w:pPr>
          <w:r>
            <w:rPr>
              <w:noProof/>
            </w:rPr>
            <w:t>APPENDIX 13: Framework of Credits with Cost per Square Foot</w:t>
          </w:r>
          <w:r>
            <w:rPr>
              <w:noProof/>
            </w:rPr>
            <w:tab/>
          </w:r>
          <w:r>
            <w:rPr>
              <w:noProof/>
            </w:rPr>
            <w:fldChar w:fldCharType="begin"/>
          </w:r>
          <w:r>
            <w:rPr>
              <w:noProof/>
            </w:rPr>
            <w:instrText xml:space="preserve"> PAGEREF _Toc246338339 \h </w:instrText>
          </w:r>
          <w:r>
            <w:rPr>
              <w:noProof/>
            </w:rPr>
          </w:r>
          <w:r>
            <w:rPr>
              <w:noProof/>
            </w:rPr>
            <w:fldChar w:fldCharType="separate"/>
          </w:r>
          <w:r w:rsidR="00782955">
            <w:rPr>
              <w:noProof/>
            </w:rPr>
            <w:t>197</w:t>
          </w:r>
          <w:r>
            <w:rPr>
              <w:noProof/>
            </w:rPr>
            <w:fldChar w:fldCharType="end"/>
          </w:r>
        </w:p>
        <w:p w14:paraId="41B29396" w14:textId="77777777" w:rsidR="001D154E" w:rsidRDefault="006F2383" w:rsidP="001D154E">
          <w:pPr>
            <w:rPr>
              <w:noProof/>
            </w:rPr>
          </w:pPr>
          <w:r w:rsidRPr="00194443">
            <w:rPr>
              <w:b/>
              <w:bCs/>
              <w:noProof/>
            </w:rPr>
            <w:fldChar w:fldCharType="end"/>
          </w:r>
        </w:p>
      </w:sdtContent>
    </w:sdt>
    <w:p w14:paraId="26AD86BE" w14:textId="77777777" w:rsidR="00766FDF" w:rsidRDefault="00766FDF">
      <w:pPr>
        <w:spacing w:after="200" w:line="276" w:lineRule="auto"/>
        <w:jc w:val="left"/>
        <w:rPr>
          <w:rStyle w:val="Heading1Char"/>
          <w:b w:val="0"/>
          <w:bCs w:val="0"/>
          <w:caps w:val="0"/>
          <w:sz w:val="32"/>
        </w:rPr>
      </w:pPr>
      <w:bookmarkStart w:id="0" w:name="_Toc275376028"/>
      <w:r>
        <w:rPr>
          <w:rStyle w:val="Heading1Char"/>
          <w:caps w:val="0"/>
          <w:sz w:val="32"/>
        </w:rPr>
        <w:br w:type="page"/>
      </w:r>
    </w:p>
    <w:p w14:paraId="6DA4700A" w14:textId="4331E5C7" w:rsidR="006F2383" w:rsidRPr="00FE2EAB" w:rsidRDefault="003B3B14" w:rsidP="004F5CD8">
      <w:pPr>
        <w:pStyle w:val="Heading1"/>
        <w:numPr>
          <w:ilvl w:val="0"/>
          <w:numId w:val="0"/>
        </w:numPr>
      </w:pPr>
      <w:bookmarkStart w:id="1" w:name="_Toc246338277"/>
      <w:bookmarkEnd w:id="0"/>
      <w:r>
        <w:rPr>
          <w:caps w:val="0"/>
        </w:rPr>
        <w:lastRenderedPageBreak/>
        <w:t>LIST OF TABLES</w:t>
      </w:r>
      <w:bookmarkEnd w:id="1"/>
    </w:p>
    <w:p w14:paraId="2FAAB801" w14:textId="77777777" w:rsidR="00416DDE" w:rsidRDefault="00C56B1E">
      <w:pPr>
        <w:pStyle w:val="TableofFigures"/>
        <w:tabs>
          <w:tab w:val="right" w:leader="dot" w:pos="8486"/>
        </w:tabs>
        <w:rPr>
          <w:rFonts w:asciiTheme="minorHAnsi" w:eastAsiaTheme="minorEastAsia" w:hAnsiTheme="minorHAnsi"/>
          <w:noProof/>
          <w:szCs w:val="24"/>
          <w:lang w:eastAsia="ja-JP"/>
        </w:rPr>
      </w:pPr>
      <w:r>
        <w:fldChar w:fldCharType="begin"/>
      </w:r>
      <w:r>
        <w:instrText xml:space="preserve"> TOC \c "Table" </w:instrText>
      </w:r>
      <w:r>
        <w:fldChar w:fldCharType="separate"/>
      </w:r>
      <w:r w:rsidR="00416DDE">
        <w:rPr>
          <w:noProof/>
        </w:rPr>
        <w:t xml:space="preserve">Table 3.1 </w:t>
      </w:r>
      <w:r w:rsidR="00416DDE" w:rsidRPr="00A25A97">
        <w:rPr>
          <w:iCs/>
          <w:noProof/>
        </w:rPr>
        <w:t>Sustainable Goals Compared to Project Type</w:t>
      </w:r>
      <w:r w:rsidR="00416DDE">
        <w:rPr>
          <w:noProof/>
        </w:rPr>
        <w:tab/>
      </w:r>
      <w:r w:rsidR="00416DDE">
        <w:rPr>
          <w:noProof/>
        </w:rPr>
        <w:fldChar w:fldCharType="begin"/>
      </w:r>
      <w:r w:rsidR="00416DDE">
        <w:rPr>
          <w:noProof/>
        </w:rPr>
        <w:instrText xml:space="preserve"> PAGEREF _Toc246338366 \h </w:instrText>
      </w:r>
      <w:r w:rsidR="00416DDE">
        <w:rPr>
          <w:noProof/>
        </w:rPr>
      </w:r>
      <w:r w:rsidR="00416DDE">
        <w:rPr>
          <w:noProof/>
        </w:rPr>
        <w:fldChar w:fldCharType="separate"/>
      </w:r>
      <w:r w:rsidR="00782955">
        <w:rPr>
          <w:noProof/>
        </w:rPr>
        <w:t>26</w:t>
      </w:r>
      <w:r w:rsidR="00416DDE">
        <w:rPr>
          <w:noProof/>
        </w:rPr>
        <w:fldChar w:fldCharType="end"/>
      </w:r>
    </w:p>
    <w:p w14:paraId="4361CC70"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3.2 </w:t>
      </w:r>
      <w:r w:rsidRPr="00A25A97">
        <w:rPr>
          <w:iCs/>
          <w:noProof/>
        </w:rPr>
        <w:t>Example of a Decision Matrix</w:t>
      </w:r>
      <w:r>
        <w:rPr>
          <w:noProof/>
        </w:rPr>
        <w:tab/>
      </w:r>
      <w:r>
        <w:rPr>
          <w:noProof/>
        </w:rPr>
        <w:fldChar w:fldCharType="begin"/>
      </w:r>
      <w:r>
        <w:rPr>
          <w:noProof/>
        </w:rPr>
        <w:instrText xml:space="preserve"> PAGEREF _Toc246338367 \h </w:instrText>
      </w:r>
      <w:r>
        <w:rPr>
          <w:noProof/>
        </w:rPr>
      </w:r>
      <w:r>
        <w:rPr>
          <w:noProof/>
        </w:rPr>
        <w:fldChar w:fldCharType="separate"/>
      </w:r>
      <w:r w:rsidR="00782955">
        <w:rPr>
          <w:noProof/>
        </w:rPr>
        <w:t>41</w:t>
      </w:r>
      <w:r>
        <w:rPr>
          <w:noProof/>
        </w:rPr>
        <w:fldChar w:fldCharType="end"/>
      </w:r>
    </w:p>
    <w:p w14:paraId="19ECC8DF"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3.3 </w:t>
      </w:r>
      <w:r w:rsidRPr="00A25A97">
        <w:rPr>
          <w:iCs/>
          <w:noProof/>
        </w:rPr>
        <w:t>Example of an</w:t>
      </w:r>
      <w:r w:rsidRPr="00A25A97">
        <w:rPr>
          <w:i/>
          <w:iCs/>
          <w:noProof/>
        </w:rPr>
        <w:t xml:space="preserve"> </w:t>
      </w:r>
      <w:r w:rsidRPr="00A25A97">
        <w:rPr>
          <w:noProof/>
          <w:color w:val="000000"/>
        </w:rPr>
        <w:t>Analytical Hierarchical Process</w:t>
      </w:r>
      <w:r>
        <w:rPr>
          <w:noProof/>
        </w:rPr>
        <w:tab/>
      </w:r>
      <w:r>
        <w:rPr>
          <w:noProof/>
        </w:rPr>
        <w:fldChar w:fldCharType="begin"/>
      </w:r>
      <w:r>
        <w:rPr>
          <w:noProof/>
        </w:rPr>
        <w:instrText xml:space="preserve"> PAGEREF _Toc246338368 \h </w:instrText>
      </w:r>
      <w:r>
        <w:rPr>
          <w:noProof/>
        </w:rPr>
      </w:r>
      <w:r>
        <w:rPr>
          <w:noProof/>
        </w:rPr>
        <w:fldChar w:fldCharType="separate"/>
      </w:r>
      <w:r w:rsidR="00782955">
        <w:rPr>
          <w:noProof/>
        </w:rPr>
        <w:t>42</w:t>
      </w:r>
      <w:r>
        <w:rPr>
          <w:noProof/>
        </w:rPr>
        <w:fldChar w:fldCharType="end"/>
      </w:r>
    </w:p>
    <w:p w14:paraId="2BE2C0DF"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3.4 </w:t>
      </w:r>
      <w:r w:rsidRPr="00A25A97">
        <w:rPr>
          <w:iCs/>
          <w:noProof/>
        </w:rPr>
        <w:t>Example of</w:t>
      </w:r>
      <w:r w:rsidRPr="00A25A97">
        <w:rPr>
          <w:i/>
          <w:iCs/>
          <w:noProof/>
        </w:rPr>
        <w:t xml:space="preserve"> </w:t>
      </w:r>
      <w:r w:rsidRPr="00A25A97">
        <w:rPr>
          <w:noProof/>
          <w:color w:val="000000"/>
        </w:rPr>
        <w:t>Priority Values</w:t>
      </w:r>
      <w:r>
        <w:rPr>
          <w:noProof/>
        </w:rPr>
        <w:tab/>
      </w:r>
      <w:r>
        <w:rPr>
          <w:noProof/>
        </w:rPr>
        <w:fldChar w:fldCharType="begin"/>
      </w:r>
      <w:r>
        <w:rPr>
          <w:noProof/>
        </w:rPr>
        <w:instrText xml:space="preserve"> PAGEREF _Toc246338369 \h </w:instrText>
      </w:r>
      <w:r>
        <w:rPr>
          <w:noProof/>
        </w:rPr>
      </w:r>
      <w:r>
        <w:rPr>
          <w:noProof/>
        </w:rPr>
        <w:fldChar w:fldCharType="separate"/>
      </w:r>
      <w:r w:rsidR="00782955">
        <w:rPr>
          <w:noProof/>
        </w:rPr>
        <w:t>43</w:t>
      </w:r>
      <w:r>
        <w:rPr>
          <w:noProof/>
        </w:rPr>
        <w:fldChar w:fldCharType="end"/>
      </w:r>
    </w:p>
    <w:p w14:paraId="350DE4C8"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3.5 </w:t>
      </w:r>
      <w:r w:rsidRPr="00A25A97">
        <w:rPr>
          <w:rFonts w:eastAsia="Calibri"/>
          <w:noProof/>
        </w:rPr>
        <w:t>COKC Bid Item Average Costs</w:t>
      </w:r>
      <w:r>
        <w:rPr>
          <w:noProof/>
        </w:rPr>
        <w:tab/>
      </w:r>
      <w:r>
        <w:rPr>
          <w:noProof/>
        </w:rPr>
        <w:fldChar w:fldCharType="begin"/>
      </w:r>
      <w:r>
        <w:rPr>
          <w:noProof/>
        </w:rPr>
        <w:instrText xml:space="preserve"> PAGEREF _Toc246338370 \h </w:instrText>
      </w:r>
      <w:r>
        <w:rPr>
          <w:noProof/>
        </w:rPr>
      </w:r>
      <w:r>
        <w:rPr>
          <w:noProof/>
        </w:rPr>
        <w:fldChar w:fldCharType="separate"/>
      </w:r>
      <w:r w:rsidR="00782955">
        <w:rPr>
          <w:noProof/>
        </w:rPr>
        <w:t>44</w:t>
      </w:r>
      <w:r>
        <w:rPr>
          <w:noProof/>
        </w:rPr>
        <w:fldChar w:fldCharType="end"/>
      </w:r>
    </w:p>
    <w:p w14:paraId="710EA837"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4.1 Abbreviated LEED </w:t>
      </w:r>
      <w:r w:rsidRPr="00A25A97">
        <w:rPr>
          <w:iCs/>
          <w:noProof/>
        </w:rPr>
        <w:t xml:space="preserve">Rating System Credits </w:t>
      </w:r>
      <w:r>
        <w:rPr>
          <w:noProof/>
        </w:rPr>
        <w:t>(USGBC 2005)</w:t>
      </w:r>
      <w:r>
        <w:rPr>
          <w:noProof/>
        </w:rPr>
        <w:tab/>
      </w:r>
      <w:r>
        <w:rPr>
          <w:noProof/>
        </w:rPr>
        <w:fldChar w:fldCharType="begin"/>
      </w:r>
      <w:r>
        <w:rPr>
          <w:noProof/>
        </w:rPr>
        <w:instrText xml:space="preserve"> PAGEREF _Toc246338371 \h </w:instrText>
      </w:r>
      <w:r>
        <w:rPr>
          <w:noProof/>
        </w:rPr>
      </w:r>
      <w:r>
        <w:rPr>
          <w:noProof/>
        </w:rPr>
        <w:fldChar w:fldCharType="separate"/>
      </w:r>
      <w:r w:rsidR="00782955">
        <w:rPr>
          <w:noProof/>
        </w:rPr>
        <w:t>50</w:t>
      </w:r>
      <w:r>
        <w:rPr>
          <w:noProof/>
        </w:rPr>
        <w:fldChar w:fldCharType="end"/>
      </w:r>
    </w:p>
    <w:p w14:paraId="5A5844D5"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4.2 Abbreviated Sustainable Sites Initiative </w:t>
      </w:r>
      <w:r w:rsidRPr="00A25A97">
        <w:rPr>
          <w:iCs/>
          <w:noProof/>
        </w:rPr>
        <w:t>Rating System Credits</w:t>
      </w:r>
      <w:r>
        <w:rPr>
          <w:noProof/>
        </w:rPr>
        <w:tab/>
      </w:r>
      <w:r>
        <w:rPr>
          <w:noProof/>
        </w:rPr>
        <w:fldChar w:fldCharType="begin"/>
      </w:r>
      <w:r>
        <w:rPr>
          <w:noProof/>
        </w:rPr>
        <w:instrText xml:space="preserve"> PAGEREF _Toc246338372 \h </w:instrText>
      </w:r>
      <w:r>
        <w:rPr>
          <w:noProof/>
        </w:rPr>
      </w:r>
      <w:r>
        <w:rPr>
          <w:noProof/>
        </w:rPr>
        <w:fldChar w:fldCharType="separate"/>
      </w:r>
      <w:r w:rsidR="00782955">
        <w:rPr>
          <w:noProof/>
        </w:rPr>
        <w:t>54</w:t>
      </w:r>
      <w:r>
        <w:rPr>
          <w:noProof/>
        </w:rPr>
        <w:fldChar w:fldCharType="end"/>
      </w:r>
    </w:p>
    <w:p w14:paraId="07558D27"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4.3 Abbreviated Greenroads </w:t>
      </w:r>
      <w:r w:rsidRPr="00A25A97">
        <w:rPr>
          <w:iCs/>
          <w:noProof/>
        </w:rPr>
        <w:t>Rating System Credits</w:t>
      </w:r>
      <w:r>
        <w:rPr>
          <w:noProof/>
        </w:rPr>
        <w:tab/>
      </w:r>
      <w:r>
        <w:rPr>
          <w:noProof/>
        </w:rPr>
        <w:fldChar w:fldCharType="begin"/>
      </w:r>
      <w:r>
        <w:rPr>
          <w:noProof/>
        </w:rPr>
        <w:instrText xml:space="preserve"> PAGEREF _Toc246338373 \h </w:instrText>
      </w:r>
      <w:r>
        <w:rPr>
          <w:noProof/>
        </w:rPr>
      </w:r>
      <w:r>
        <w:rPr>
          <w:noProof/>
        </w:rPr>
        <w:fldChar w:fldCharType="separate"/>
      </w:r>
      <w:r w:rsidR="00782955">
        <w:rPr>
          <w:noProof/>
        </w:rPr>
        <w:t>57</w:t>
      </w:r>
      <w:r>
        <w:rPr>
          <w:noProof/>
        </w:rPr>
        <w:fldChar w:fldCharType="end"/>
      </w:r>
    </w:p>
    <w:p w14:paraId="7814C89D"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4.4 Abbreviated GreenLITES </w:t>
      </w:r>
      <w:r w:rsidRPr="00A25A97">
        <w:rPr>
          <w:iCs/>
          <w:noProof/>
        </w:rPr>
        <w:t xml:space="preserve">Rating System Credits </w:t>
      </w:r>
      <w:r>
        <w:rPr>
          <w:noProof/>
        </w:rPr>
        <w:t>(</w:t>
      </w:r>
      <w:r w:rsidRPr="00A25A97">
        <w:rPr>
          <w:noProof/>
        </w:rPr>
        <w:t>NYSDOT 2010</w:t>
      </w:r>
      <w:r>
        <w:rPr>
          <w:noProof/>
        </w:rPr>
        <w:t>)</w:t>
      </w:r>
      <w:r>
        <w:rPr>
          <w:noProof/>
        </w:rPr>
        <w:tab/>
      </w:r>
      <w:r>
        <w:rPr>
          <w:noProof/>
        </w:rPr>
        <w:fldChar w:fldCharType="begin"/>
      </w:r>
      <w:r>
        <w:rPr>
          <w:noProof/>
        </w:rPr>
        <w:instrText xml:space="preserve"> PAGEREF _Toc246338374 \h </w:instrText>
      </w:r>
      <w:r>
        <w:rPr>
          <w:noProof/>
        </w:rPr>
      </w:r>
      <w:r>
        <w:rPr>
          <w:noProof/>
        </w:rPr>
        <w:fldChar w:fldCharType="separate"/>
      </w:r>
      <w:r w:rsidR="00782955">
        <w:rPr>
          <w:noProof/>
        </w:rPr>
        <w:t>59</w:t>
      </w:r>
      <w:r>
        <w:rPr>
          <w:noProof/>
        </w:rPr>
        <w:fldChar w:fldCharType="end"/>
      </w:r>
    </w:p>
    <w:p w14:paraId="506118C2"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4.5 Abbreviated INVEST </w:t>
      </w:r>
      <w:r w:rsidRPr="00A25A97">
        <w:rPr>
          <w:iCs/>
          <w:noProof/>
        </w:rPr>
        <w:t>Rating System Credits</w:t>
      </w:r>
      <w:r>
        <w:rPr>
          <w:noProof/>
        </w:rPr>
        <w:tab/>
      </w:r>
      <w:r>
        <w:rPr>
          <w:noProof/>
        </w:rPr>
        <w:fldChar w:fldCharType="begin"/>
      </w:r>
      <w:r>
        <w:rPr>
          <w:noProof/>
        </w:rPr>
        <w:instrText xml:space="preserve"> PAGEREF _Toc246338375 \h </w:instrText>
      </w:r>
      <w:r>
        <w:rPr>
          <w:noProof/>
        </w:rPr>
      </w:r>
      <w:r>
        <w:rPr>
          <w:noProof/>
        </w:rPr>
        <w:fldChar w:fldCharType="separate"/>
      </w:r>
      <w:r w:rsidR="00782955">
        <w:rPr>
          <w:noProof/>
        </w:rPr>
        <w:t>60</w:t>
      </w:r>
      <w:r>
        <w:rPr>
          <w:noProof/>
        </w:rPr>
        <w:fldChar w:fldCharType="end"/>
      </w:r>
    </w:p>
    <w:p w14:paraId="37FFAFB5"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Table 4.6 Rating System Review</w:t>
      </w:r>
      <w:r>
        <w:rPr>
          <w:noProof/>
        </w:rPr>
        <w:tab/>
      </w:r>
      <w:r>
        <w:rPr>
          <w:noProof/>
        </w:rPr>
        <w:fldChar w:fldCharType="begin"/>
      </w:r>
      <w:r>
        <w:rPr>
          <w:noProof/>
        </w:rPr>
        <w:instrText xml:space="preserve"> PAGEREF _Toc246338376 \h </w:instrText>
      </w:r>
      <w:r>
        <w:rPr>
          <w:noProof/>
        </w:rPr>
      </w:r>
      <w:r>
        <w:rPr>
          <w:noProof/>
        </w:rPr>
        <w:fldChar w:fldCharType="separate"/>
      </w:r>
      <w:r w:rsidR="00782955">
        <w:rPr>
          <w:noProof/>
        </w:rPr>
        <w:t>61</w:t>
      </w:r>
      <w:r>
        <w:rPr>
          <w:noProof/>
        </w:rPr>
        <w:fldChar w:fldCharType="end"/>
      </w:r>
    </w:p>
    <w:p w14:paraId="67047570"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4.7.1 </w:t>
      </w:r>
      <w:r w:rsidRPr="00A25A97">
        <w:rPr>
          <w:iCs/>
          <w:noProof/>
        </w:rPr>
        <w:t>Rating System Credit Comparison</w:t>
      </w:r>
      <w:r>
        <w:rPr>
          <w:noProof/>
        </w:rPr>
        <w:tab/>
      </w:r>
      <w:r>
        <w:rPr>
          <w:noProof/>
        </w:rPr>
        <w:fldChar w:fldCharType="begin"/>
      </w:r>
      <w:r>
        <w:rPr>
          <w:noProof/>
        </w:rPr>
        <w:instrText xml:space="preserve"> PAGEREF _Toc246338377 \h </w:instrText>
      </w:r>
      <w:r>
        <w:rPr>
          <w:noProof/>
        </w:rPr>
      </w:r>
      <w:r>
        <w:rPr>
          <w:noProof/>
        </w:rPr>
        <w:fldChar w:fldCharType="separate"/>
      </w:r>
      <w:r w:rsidR="00782955">
        <w:rPr>
          <w:noProof/>
        </w:rPr>
        <w:t>64</w:t>
      </w:r>
      <w:r>
        <w:rPr>
          <w:noProof/>
        </w:rPr>
        <w:fldChar w:fldCharType="end"/>
      </w:r>
    </w:p>
    <w:p w14:paraId="311A3CDB"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4.8 </w:t>
      </w:r>
      <w:r w:rsidRPr="00A25A97">
        <w:rPr>
          <w:rFonts w:eastAsia="Calibri"/>
          <w:noProof/>
        </w:rPr>
        <w:t>Carbon Footprint Goals</w:t>
      </w:r>
      <w:r>
        <w:rPr>
          <w:noProof/>
        </w:rPr>
        <w:tab/>
      </w:r>
      <w:r>
        <w:rPr>
          <w:noProof/>
        </w:rPr>
        <w:fldChar w:fldCharType="begin"/>
      </w:r>
      <w:r>
        <w:rPr>
          <w:noProof/>
        </w:rPr>
        <w:instrText xml:space="preserve"> PAGEREF _Toc246338378 \h </w:instrText>
      </w:r>
      <w:r>
        <w:rPr>
          <w:noProof/>
        </w:rPr>
      </w:r>
      <w:r>
        <w:rPr>
          <w:noProof/>
        </w:rPr>
        <w:fldChar w:fldCharType="separate"/>
      </w:r>
      <w:r w:rsidR="00782955">
        <w:rPr>
          <w:noProof/>
        </w:rPr>
        <w:t>81</w:t>
      </w:r>
      <w:r>
        <w:rPr>
          <w:noProof/>
        </w:rPr>
        <w:fldChar w:fldCharType="end"/>
      </w:r>
    </w:p>
    <w:p w14:paraId="569D5800" w14:textId="77777777" w:rsidR="00416DDE" w:rsidRDefault="00416DDE">
      <w:pPr>
        <w:pStyle w:val="TableofFigures"/>
        <w:tabs>
          <w:tab w:val="right" w:leader="dot" w:pos="8486"/>
        </w:tabs>
        <w:rPr>
          <w:rFonts w:asciiTheme="minorHAnsi" w:eastAsiaTheme="minorEastAsia" w:hAnsiTheme="minorHAnsi"/>
          <w:noProof/>
          <w:szCs w:val="24"/>
          <w:lang w:eastAsia="ja-JP"/>
        </w:rPr>
      </w:pPr>
      <w:r w:rsidRPr="00A25A97">
        <w:rPr>
          <w:rFonts w:cs="Arial"/>
          <w:noProof/>
        </w:rPr>
        <w:t>Table 5.1 Airport Sustainable Pavement Practices</w:t>
      </w:r>
      <w:r>
        <w:rPr>
          <w:noProof/>
        </w:rPr>
        <w:tab/>
      </w:r>
      <w:r>
        <w:rPr>
          <w:noProof/>
        </w:rPr>
        <w:fldChar w:fldCharType="begin"/>
      </w:r>
      <w:r>
        <w:rPr>
          <w:noProof/>
        </w:rPr>
        <w:instrText xml:space="preserve"> PAGEREF _Toc246338379 \h </w:instrText>
      </w:r>
      <w:r>
        <w:rPr>
          <w:noProof/>
        </w:rPr>
      </w:r>
      <w:r>
        <w:rPr>
          <w:noProof/>
        </w:rPr>
        <w:fldChar w:fldCharType="separate"/>
      </w:r>
      <w:r w:rsidR="00782955">
        <w:rPr>
          <w:noProof/>
        </w:rPr>
        <w:t>89</w:t>
      </w:r>
      <w:r>
        <w:rPr>
          <w:noProof/>
        </w:rPr>
        <w:fldChar w:fldCharType="end"/>
      </w:r>
    </w:p>
    <w:p w14:paraId="21CB155D" w14:textId="77777777" w:rsidR="0058181E" w:rsidRDefault="00416DDE" w:rsidP="0058181E">
      <w:pPr>
        <w:pStyle w:val="TableofFigures"/>
        <w:tabs>
          <w:tab w:val="left" w:pos="1080"/>
          <w:tab w:val="right" w:leader="dot" w:pos="8486"/>
        </w:tabs>
        <w:rPr>
          <w:rFonts w:eastAsia="Calibri"/>
          <w:noProof/>
        </w:rPr>
      </w:pPr>
      <w:r>
        <w:rPr>
          <w:noProof/>
        </w:rPr>
        <w:t xml:space="preserve">Table 5.2 Airport </w:t>
      </w:r>
      <w:r w:rsidRPr="00A25A97">
        <w:rPr>
          <w:rFonts w:eastAsia="Calibri"/>
          <w:noProof/>
        </w:rPr>
        <w:t xml:space="preserve">Pavement Preservation Types, Carbon Footprint and </w:t>
      </w:r>
    </w:p>
    <w:p w14:paraId="6D45EBE9" w14:textId="0B579F97" w:rsidR="00416DDE" w:rsidRDefault="0058181E" w:rsidP="0058181E">
      <w:pPr>
        <w:pStyle w:val="TableofFigures"/>
        <w:tabs>
          <w:tab w:val="left" w:pos="1080"/>
          <w:tab w:val="right" w:leader="dot" w:pos="8486"/>
        </w:tabs>
        <w:rPr>
          <w:rFonts w:asciiTheme="minorHAnsi" w:eastAsiaTheme="minorEastAsia" w:hAnsiTheme="minorHAnsi"/>
          <w:noProof/>
          <w:szCs w:val="24"/>
          <w:lang w:eastAsia="ja-JP"/>
        </w:rPr>
      </w:pPr>
      <w:r>
        <w:rPr>
          <w:rFonts w:eastAsia="Calibri"/>
          <w:noProof/>
        </w:rPr>
        <w:tab/>
      </w:r>
      <w:r w:rsidR="00416DDE" w:rsidRPr="00A25A97">
        <w:rPr>
          <w:rFonts w:eastAsia="Calibri"/>
          <w:noProof/>
        </w:rPr>
        <w:t>Life Extension</w:t>
      </w:r>
      <w:r w:rsidR="00416DDE">
        <w:rPr>
          <w:noProof/>
        </w:rPr>
        <w:tab/>
      </w:r>
      <w:r w:rsidR="00416DDE">
        <w:rPr>
          <w:noProof/>
        </w:rPr>
        <w:fldChar w:fldCharType="begin"/>
      </w:r>
      <w:r w:rsidR="00416DDE">
        <w:rPr>
          <w:noProof/>
        </w:rPr>
        <w:instrText xml:space="preserve"> PAGEREF _Toc246338380 \h </w:instrText>
      </w:r>
      <w:r w:rsidR="00416DDE">
        <w:rPr>
          <w:noProof/>
        </w:rPr>
      </w:r>
      <w:r w:rsidR="00416DDE">
        <w:rPr>
          <w:noProof/>
        </w:rPr>
        <w:fldChar w:fldCharType="separate"/>
      </w:r>
      <w:r w:rsidR="00782955">
        <w:rPr>
          <w:noProof/>
        </w:rPr>
        <w:t>90</w:t>
      </w:r>
      <w:r w:rsidR="00416DDE">
        <w:rPr>
          <w:noProof/>
        </w:rPr>
        <w:fldChar w:fldCharType="end"/>
      </w:r>
    </w:p>
    <w:p w14:paraId="2E7849C6"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5.3 Airport </w:t>
      </w:r>
      <w:r w:rsidRPr="00A25A97">
        <w:rPr>
          <w:rFonts w:eastAsia="Calibri"/>
          <w:noProof/>
        </w:rPr>
        <w:t>Pavement Bid Items and Carbon Footprint</w:t>
      </w:r>
      <w:r>
        <w:rPr>
          <w:noProof/>
        </w:rPr>
        <w:tab/>
      </w:r>
      <w:r>
        <w:rPr>
          <w:noProof/>
        </w:rPr>
        <w:fldChar w:fldCharType="begin"/>
      </w:r>
      <w:r>
        <w:rPr>
          <w:noProof/>
        </w:rPr>
        <w:instrText xml:space="preserve"> PAGEREF _Toc246338381 \h </w:instrText>
      </w:r>
      <w:r>
        <w:rPr>
          <w:noProof/>
        </w:rPr>
      </w:r>
      <w:r>
        <w:rPr>
          <w:noProof/>
        </w:rPr>
        <w:fldChar w:fldCharType="separate"/>
      </w:r>
      <w:r w:rsidR="00782955">
        <w:rPr>
          <w:noProof/>
        </w:rPr>
        <w:t>92</w:t>
      </w:r>
      <w:r>
        <w:rPr>
          <w:noProof/>
        </w:rPr>
        <w:fldChar w:fldCharType="end"/>
      </w:r>
    </w:p>
    <w:p w14:paraId="57B2FBC8"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5.4 Airport Preservation </w:t>
      </w:r>
      <w:r w:rsidRPr="00A25A97">
        <w:rPr>
          <w:rFonts w:eastAsia="Calibri"/>
          <w:noProof/>
        </w:rPr>
        <w:t>Costs with Index Adjustment</w:t>
      </w:r>
      <w:r>
        <w:rPr>
          <w:noProof/>
        </w:rPr>
        <w:tab/>
      </w:r>
      <w:r>
        <w:rPr>
          <w:noProof/>
        </w:rPr>
        <w:fldChar w:fldCharType="begin"/>
      </w:r>
      <w:r>
        <w:rPr>
          <w:noProof/>
        </w:rPr>
        <w:instrText xml:space="preserve"> PAGEREF _Toc246338382 \h </w:instrText>
      </w:r>
      <w:r>
        <w:rPr>
          <w:noProof/>
        </w:rPr>
      </w:r>
      <w:r>
        <w:rPr>
          <w:noProof/>
        </w:rPr>
        <w:fldChar w:fldCharType="separate"/>
      </w:r>
      <w:r w:rsidR="00782955">
        <w:rPr>
          <w:noProof/>
        </w:rPr>
        <w:t>93</w:t>
      </w:r>
      <w:r>
        <w:rPr>
          <w:noProof/>
        </w:rPr>
        <w:fldChar w:fldCharType="end"/>
      </w:r>
    </w:p>
    <w:p w14:paraId="0872131B"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5.5 Airport </w:t>
      </w:r>
      <w:r w:rsidRPr="00A25A97">
        <w:rPr>
          <w:rFonts w:eastAsia="Calibri"/>
          <w:noProof/>
        </w:rPr>
        <w:t>Pavement Preservation Bid Items and Carbon Footprint</w:t>
      </w:r>
      <w:r>
        <w:rPr>
          <w:noProof/>
        </w:rPr>
        <w:tab/>
      </w:r>
      <w:r>
        <w:rPr>
          <w:noProof/>
        </w:rPr>
        <w:fldChar w:fldCharType="begin"/>
      </w:r>
      <w:r>
        <w:rPr>
          <w:noProof/>
        </w:rPr>
        <w:instrText xml:space="preserve"> PAGEREF _Toc246338383 \h </w:instrText>
      </w:r>
      <w:r>
        <w:rPr>
          <w:noProof/>
        </w:rPr>
      </w:r>
      <w:r>
        <w:rPr>
          <w:noProof/>
        </w:rPr>
        <w:fldChar w:fldCharType="separate"/>
      </w:r>
      <w:r w:rsidR="00782955">
        <w:rPr>
          <w:noProof/>
        </w:rPr>
        <w:t>94</w:t>
      </w:r>
      <w:r>
        <w:rPr>
          <w:noProof/>
        </w:rPr>
        <w:fldChar w:fldCharType="end"/>
      </w:r>
    </w:p>
    <w:p w14:paraId="1B53B86B"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5.6 Airport </w:t>
      </w:r>
      <w:r w:rsidRPr="00A25A97">
        <w:rPr>
          <w:rFonts w:eastAsia="Calibri"/>
          <w:noProof/>
        </w:rPr>
        <w:t>Pavement Bid Items and Carbon Footprint</w:t>
      </w:r>
      <w:r>
        <w:rPr>
          <w:noProof/>
        </w:rPr>
        <w:tab/>
      </w:r>
      <w:r>
        <w:rPr>
          <w:noProof/>
        </w:rPr>
        <w:fldChar w:fldCharType="begin"/>
      </w:r>
      <w:r>
        <w:rPr>
          <w:noProof/>
        </w:rPr>
        <w:instrText xml:space="preserve"> PAGEREF _Toc246338384 \h </w:instrText>
      </w:r>
      <w:r>
        <w:rPr>
          <w:noProof/>
        </w:rPr>
      </w:r>
      <w:r>
        <w:rPr>
          <w:noProof/>
        </w:rPr>
        <w:fldChar w:fldCharType="separate"/>
      </w:r>
      <w:r w:rsidR="00782955">
        <w:rPr>
          <w:noProof/>
        </w:rPr>
        <w:t>96</w:t>
      </w:r>
      <w:r>
        <w:rPr>
          <w:noProof/>
        </w:rPr>
        <w:fldChar w:fldCharType="end"/>
      </w:r>
    </w:p>
    <w:p w14:paraId="04DBD724" w14:textId="77777777" w:rsidR="00E05C41" w:rsidRDefault="00416DDE" w:rsidP="00E05C41">
      <w:pPr>
        <w:pStyle w:val="TableofFigures"/>
        <w:tabs>
          <w:tab w:val="left" w:pos="1080"/>
          <w:tab w:val="right" w:leader="dot" w:pos="8486"/>
        </w:tabs>
        <w:rPr>
          <w:rFonts w:eastAsia="Calibri"/>
          <w:noProof/>
        </w:rPr>
      </w:pPr>
      <w:r>
        <w:rPr>
          <w:noProof/>
        </w:rPr>
        <w:t xml:space="preserve">Table 5.7 </w:t>
      </w:r>
      <w:r w:rsidRPr="00A25A97">
        <w:rPr>
          <w:rFonts w:eastAsia="Calibri"/>
          <w:noProof/>
        </w:rPr>
        <w:t xml:space="preserve">Pavement Preservation Types, Carbon Footprint and Life </w:t>
      </w:r>
    </w:p>
    <w:p w14:paraId="75D6B0E4" w14:textId="24EC9F2B" w:rsidR="00416DDE" w:rsidRDefault="00E05C41" w:rsidP="00E05C41">
      <w:pPr>
        <w:pStyle w:val="TableofFigures"/>
        <w:tabs>
          <w:tab w:val="left" w:pos="1080"/>
          <w:tab w:val="right" w:leader="dot" w:pos="8486"/>
        </w:tabs>
        <w:rPr>
          <w:rFonts w:asciiTheme="minorHAnsi" w:eastAsiaTheme="minorEastAsia" w:hAnsiTheme="minorHAnsi"/>
          <w:noProof/>
          <w:szCs w:val="24"/>
          <w:lang w:eastAsia="ja-JP"/>
        </w:rPr>
      </w:pPr>
      <w:r>
        <w:rPr>
          <w:rFonts w:eastAsia="Calibri"/>
          <w:noProof/>
        </w:rPr>
        <w:tab/>
      </w:r>
      <w:r w:rsidR="00416DDE" w:rsidRPr="00A25A97">
        <w:rPr>
          <w:rFonts w:eastAsia="Calibri"/>
          <w:noProof/>
        </w:rPr>
        <w:t>Extension</w:t>
      </w:r>
      <w:r w:rsidR="00416DDE">
        <w:rPr>
          <w:noProof/>
        </w:rPr>
        <w:tab/>
      </w:r>
      <w:r w:rsidR="00416DDE">
        <w:rPr>
          <w:noProof/>
        </w:rPr>
        <w:fldChar w:fldCharType="begin"/>
      </w:r>
      <w:r w:rsidR="00416DDE">
        <w:rPr>
          <w:noProof/>
        </w:rPr>
        <w:instrText xml:space="preserve"> PAGEREF _Toc246338385 \h </w:instrText>
      </w:r>
      <w:r w:rsidR="00416DDE">
        <w:rPr>
          <w:noProof/>
        </w:rPr>
      </w:r>
      <w:r w:rsidR="00416DDE">
        <w:rPr>
          <w:noProof/>
        </w:rPr>
        <w:fldChar w:fldCharType="separate"/>
      </w:r>
      <w:r w:rsidR="00782955">
        <w:rPr>
          <w:noProof/>
        </w:rPr>
        <w:t>102</w:t>
      </w:r>
      <w:r w:rsidR="00416DDE">
        <w:rPr>
          <w:noProof/>
        </w:rPr>
        <w:fldChar w:fldCharType="end"/>
      </w:r>
    </w:p>
    <w:p w14:paraId="484D1ABB"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5.8 </w:t>
      </w:r>
      <w:r w:rsidRPr="00A25A97">
        <w:rPr>
          <w:rFonts w:eastAsia="Calibri"/>
          <w:noProof/>
        </w:rPr>
        <w:t>Pavement Bid Items</w:t>
      </w:r>
      <w:r>
        <w:rPr>
          <w:noProof/>
        </w:rPr>
        <w:tab/>
      </w:r>
      <w:r>
        <w:rPr>
          <w:noProof/>
        </w:rPr>
        <w:fldChar w:fldCharType="begin"/>
      </w:r>
      <w:r>
        <w:rPr>
          <w:noProof/>
        </w:rPr>
        <w:instrText xml:space="preserve"> PAGEREF _Toc246338386 \h </w:instrText>
      </w:r>
      <w:r>
        <w:rPr>
          <w:noProof/>
        </w:rPr>
      </w:r>
      <w:r>
        <w:rPr>
          <w:noProof/>
        </w:rPr>
        <w:fldChar w:fldCharType="separate"/>
      </w:r>
      <w:r w:rsidR="00782955">
        <w:rPr>
          <w:noProof/>
        </w:rPr>
        <w:t>104</w:t>
      </w:r>
      <w:r>
        <w:rPr>
          <w:noProof/>
        </w:rPr>
        <w:fldChar w:fldCharType="end"/>
      </w:r>
    </w:p>
    <w:p w14:paraId="5107542B"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5.9 </w:t>
      </w:r>
      <w:r w:rsidRPr="00A25A97">
        <w:rPr>
          <w:rFonts w:eastAsia="Calibri"/>
          <w:noProof/>
        </w:rPr>
        <w:t>Sustainable Treatment Costs</w:t>
      </w:r>
      <w:r>
        <w:rPr>
          <w:noProof/>
        </w:rPr>
        <w:tab/>
      </w:r>
      <w:r>
        <w:rPr>
          <w:noProof/>
        </w:rPr>
        <w:fldChar w:fldCharType="begin"/>
      </w:r>
      <w:r>
        <w:rPr>
          <w:noProof/>
        </w:rPr>
        <w:instrText xml:space="preserve"> PAGEREF _Toc246338387 \h </w:instrText>
      </w:r>
      <w:r>
        <w:rPr>
          <w:noProof/>
        </w:rPr>
      </w:r>
      <w:r>
        <w:rPr>
          <w:noProof/>
        </w:rPr>
        <w:fldChar w:fldCharType="separate"/>
      </w:r>
      <w:r w:rsidR="00782955">
        <w:rPr>
          <w:noProof/>
        </w:rPr>
        <w:t>105</w:t>
      </w:r>
      <w:r>
        <w:rPr>
          <w:noProof/>
        </w:rPr>
        <w:fldChar w:fldCharType="end"/>
      </w:r>
    </w:p>
    <w:p w14:paraId="2134E677"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5.10 </w:t>
      </w:r>
      <w:r w:rsidRPr="00A25A97">
        <w:rPr>
          <w:rFonts w:eastAsia="Calibri"/>
          <w:noProof/>
        </w:rPr>
        <w:t>Sustainable Treatment Net Present Value</w:t>
      </w:r>
      <w:r>
        <w:rPr>
          <w:noProof/>
        </w:rPr>
        <w:tab/>
      </w:r>
      <w:r>
        <w:rPr>
          <w:noProof/>
        </w:rPr>
        <w:fldChar w:fldCharType="begin"/>
      </w:r>
      <w:r>
        <w:rPr>
          <w:noProof/>
        </w:rPr>
        <w:instrText xml:space="preserve"> PAGEREF _Toc246338388 \h </w:instrText>
      </w:r>
      <w:r>
        <w:rPr>
          <w:noProof/>
        </w:rPr>
      </w:r>
      <w:r>
        <w:rPr>
          <w:noProof/>
        </w:rPr>
        <w:fldChar w:fldCharType="separate"/>
      </w:r>
      <w:r w:rsidR="00782955">
        <w:rPr>
          <w:noProof/>
        </w:rPr>
        <w:t>106</w:t>
      </w:r>
      <w:r>
        <w:rPr>
          <w:noProof/>
        </w:rPr>
        <w:fldChar w:fldCharType="end"/>
      </w:r>
    </w:p>
    <w:p w14:paraId="057A2BD7"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5.11 Paving Case Study </w:t>
      </w:r>
      <w:r w:rsidRPr="00A25A97">
        <w:rPr>
          <w:noProof/>
          <w:color w:val="000000"/>
        </w:rPr>
        <w:t>Analytical Hierarchical Process</w:t>
      </w:r>
      <w:r>
        <w:rPr>
          <w:noProof/>
        </w:rPr>
        <w:tab/>
      </w:r>
      <w:r>
        <w:rPr>
          <w:noProof/>
        </w:rPr>
        <w:fldChar w:fldCharType="begin"/>
      </w:r>
      <w:r>
        <w:rPr>
          <w:noProof/>
        </w:rPr>
        <w:instrText xml:space="preserve"> PAGEREF _Toc246338389 \h </w:instrText>
      </w:r>
      <w:r>
        <w:rPr>
          <w:noProof/>
        </w:rPr>
      </w:r>
      <w:r>
        <w:rPr>
          <w:noProof/>
        </w:rPr>
        <w:fldChar w:fldCharType="separate"/>
      </w:r>
      <w:r w:rsidR="00782955">
        <w:rPr>
          <w:noProof/>
        </w:rPr>
        <w:t>107</w:t>
      </w:r>
      <w:r>
        <w:rPr>
          <w:noProof/>
        </w:rPr>
        <w:fldChar w:fldCharType="end"/>
      </w:r>
    </w:p>
    <w:p w14:paraId="3AF08AF5"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Table 5.12 Paving Case Study Priority Values</w:t>
      </w:r>
      <w:r>
        <w:rPr>
          <w:noProof/>
        </w:rPr>
        <w:tab/>
      </w:r>
      <w:r>
        <w:rPr>
          <w:noProof/>
        </w:rPr>
        <w:fldChar w:fldCharType="begin"/>
      </w:r>
      <w:r>
        <w:rPr>
          <w:noProof/>
        </w:rPr>
        <w:instrText xml:space="preserve"> PAGEREF _Toc246338390 \h </w:instrText>
      </w:r>
      <w:r>
        <w:rPr>
          <w:noProof/>
        </w:rPr>
      </w:r>
      <w:r>
        <w:rPr>
          <w:noProof/>
        </w:rPr>
        <w:fldChar w:fldCharType="separate"/>
      </w:r>
      <w:r w:rsidR="00782955">
        <w:rPr>
          <w:noProof/>
        </w:rPr>
        <w:t>107</w:t>
      </w:r>
      <w:r>
        <w:rPr>
          <w:noProof/>
        </w:rPr>
        <w:fldChar w:fldCharType="end"/>
      </w:r>
    </w:p>
    <w:p w14:paraId="390FA728"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 xml:space="preserve">Table 5.13 Paving Case Study </w:t>
      </w:r>
      <w:r w:rsidRPr="00A25A97">
        <w:rPr>
          <w:noProof/>
          <w:color w:val="000000"/>
        </w:rPr>
        <w:t>Analytical Hierarchical Process</w:t>
      </w:r>
      <w:r>
        <w:rPr>
          <w:noProof/>
        </w:rPr>
        <w:tab/>
      </w:r>
      <w:r>
        <w:rPr>
          <w:noProof/>
        </w:rPr>
        <w:fldChar w:fldCharType="begin"/>
      </w:r>
      <w:r>
        <w:rPr>
          <w:noProof/>
        </w:rPr>
        <w:instrText xml:space="preserve"> PAGEREF _Toc246338391 \h </w:instrText>
      </w:r>
      <w:r>
        <w:rPr>
          <w:noProof/>
        </w:rPr>
      </w:r>
      <w:r>
        <w:rPr>
          <w:noProof/>
        </w:rPr>
        <w:fldChar w:fldCharType="separate"/>
      </w:r>
      <w:r w:rsidR="00782955">
        <w:rPr>
          <w:noProof/>
        </w:rPr>
        <w:t>110</w:t>
      </w:r>
      <w:r>
        <w:rPr>
          <w:noProof/>
        </w:rPr>
        <w:fldChar w:fldCharType="end"/>
      </w:r>
    </w:p>
    <w:p w14:paraId="1AFC8CE7" w14:textId="645FA869" w:rsidR="006F2383" w:rsidRPr="00194443" w:rsidRDefault="00C56B1E" w:rsidP="00257B34">
      <w:pPr>
        <w:spacing w:line="240" w:lineRule="auto"/>
      </w:pPr>
      <w:r>
        <w:fldChar w:fldCharType="end"/>
      </w:r>
    </w:p>
    <w:p w14:paraId="1D7C3D06" w14:textId="3462EA02" w:rsidR="001D154E" w:rsidRPr="00FE2EAB" w:rsidRDefault="006F2383" w:rsidP="004F5CD8">
      <w:pPr>
        <w:pStyle w:val="Heading1"/>
        <w:numPr>
          <w:ilvl w:val="0"/>
          <w:numId w:val="0"/>
        </w:numPr>
      </w:pPr>
      <w:r w:rsidRPr="00194443">
        <w:br w:type="page"/>
      </w:r>
      <w:bookmarkStart w:id="2" w:name="_Toc246338278"/>
      <w:r w:rsidR="003B3B14">
        <w:rPr>
          <w:caps w:val="0"/>
        </w:rPr>
        <w:lastRenderedPageBreak/>
        <w:t>LIST OF FIGURES</w:t>
      </w:r>
      <w:bookmarkEnd w:id="2"/>
    </w:p>
    <w:p w14:paraId="014DD7CC" w14:textId="77777777" w:rsidR="00416DDE" w:rsidRDefault="001D154E">
      <w:pPr>
        <w:pStyle w:val="TableofFigures"/>
        <w:tabs>
          <w:tab w:val="right" w:leader="dot" w:pos="8486"/>
        </w:tabs>
        <w:rPr>
          <w:rFonts w:asciiTheme="minorHAnsi" w:eastAsiaTheme="minorEastAsia" w:hAnsiTheme="minorHAnsi"/>
          <w:noProof/>
          <w:szCs w:val="24"/>
          <w:lang w:eastAsia="ja-JP"/>
        </w:rPr>
      </w:pPr>
      <w:r>
        <w:fldChar w:fldCharType="begin"/>
      </w:r>
      <w:r>
        <w:instrText xml:space="preserve"> TOC \t "Heading 5,1" \c "Figure" </w:instrText>
      </w:r>
      <w:r>
        <w:fldChar w:fldCharType="separate"/>
      </w:r>
      <w:r w:rsidR="00416DDE">
        <w:rPr>
          <w:noProof/>
        </w:rPr>
        <w:t>Figure 1.1 COKC Project Types (COKC 2011b)</w:t>
      </w:r>
      <w:r w:rsidR="00416DDE">
        <w:rPr>
          <w:noProof/>
        </w:rPr>
        <w:tab/>
      </w:r>
      <w:r w:rsidR="00416DDE">
        <w:rPr>
          <w:noProof/>
        </w:rPr>
        <w:fldChar w:fldCharType="begin"/>
      </w:r>
      <w:r w:rsidR="00416DDE">
        <w:rPr>
          <w:noProof/>
        </w:rPr>
        <w:instrText xml:space="preserve"> PAGEREF _Toc246338392 \h </w:instrText>
      </w:r>
      <w:r w:rsidR="00416DDE">
        <w:rPr>
          <w:noProof/>
        </w:rPr>
      </w:r>
      <w:r w:rsidR="00416DDE">
        <w:rPr>
          <w:noProof/>
        </w:rPr>
        <w:fldChar w:fldCharType="separate"/>
      </w:r>
      <w:r w:rsidR="00782955">
        <w:rPr>
          <w:noProof/>
        </w:rPr>
        <w:t>5</w:t>
      </w:r>
      <w:r w:rsidR="00416DDE">
        <w:rPr>
          <w:noProof/>
        </w:rPr>
        <w:fldChar w:fldCharType="end"/>
      </w:r>
    </w:p>
    <w:p w14:paraId="225C6DED"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Figure 1.2 COKC Infrastructure (COKC 2011b)</w:t>
      </w:r>
      <w:r>
        <w:rPr>
          <w:noProof/>
        </w:rPr>
        <w:tab/>
      </w:r>
      <w:r>
        <w:rPr>
          <w:noProof/>
        </w:rPr>
        <w:fldChar w:fldCharType="begin"/>
      </w:r>
      <w:r>
        <w:rPr>
          <w:noProof/>
        </w:rPr>
        <w:instrText xml:space="preserve"> PAGEREF _Toc246338393 \h </w:instrText>
      </w:r>
      <w:r>
        <w:rPr>
          <w:noProof/>
        </w:rPr>
      </w:r>
      <w:r>
        <w:rPr>
          <w:noProof/>
        </w:rPr>
        <w:fldChar w:fldCharType="separate"/>
      </w:r>
      <w:r w:rsidR="00782955">
        <w:rPr>
          <w:noProof/>
        </w:rPr>
        <w:t>7</w:t>
      </w:r>
      <w:r>
        <w:rPr>
          <w:noProof/>
        </w:rPr>
        <w:fldChar w:fldCharType="end"/>
      </w:r>
    </w:p>
    <w:p w14:paraId="4EF1D525"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Figure 1.3 Extents of Oklahoma City (COKC 2011b)</w:t>
      </w:r>
      <w:r>
        <w:rPr>
          <w:noProof/>
        </w:rPr>
        <w:tab/>
      </w:r>
      <w:r>
        <w:rPr>
          <w:noProof/>
        </w:rPr>
        <w:fldChar w:fldCharType="begin"/>
      </w:r>
      <w:r>
        <w:rPr>
          <w:noProof/>
        </w:rPr>
        <w:instrText xml:space="preserve"> PAGEREF _Toc246338394 \h </w:instrText>
      </w:r>
      <w:r>
        <w:rPr>
          <w:noProof/>
        </w:rPr>
      </w:r>
      <w:r>
        <w:rPr>
          <w:noProof/>
        </w:rPr>
        <w:fldChar w:fldCharType="separate"/>
      </w:r>
      <w:r w:rsidR="00782955">
        <w:rPr>
          <w:noProof/>
        </w:rPr>
        <w:t>9</w:t>
      </w:r>
      <w:r>
        <w:rPr>
          <w:noProof/>
        </w:rPr>
        <w:fldChar w:fldCharType="end"/>
      </w:r>
    </w:p>
    <w:p w14:paraId="2E8ACCB0"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Figure 2.1 Sustainability Calls for a New Paradigm</w:t>
      </w:r>
      <w:r>
        <w:rPr>
          <w:noProof/>
        </w:rPr>
        <w:tab/>
      </w:r>
      <w:r>
        <w:rPr>
          <w:noProof/>
        </w:rPr>
        <w:fldChar w:fldCharType="begin"/>
      </w:r>
      <w:r>
        <w:rPr>
          <w:noProof/>
        </w:rPr>
        <w:instrText xml:space="preserve"> PAGEREF _Toc246338395 \h </w:instrText>
      </w:r>
      <w:r>
        <w:rPr>
          <w:noProof/>
        </w:rPr>
      </w:r>
      <w:r>
        <w:rPr>
          <w:noProof/>
        </w:rPr>
        <w:fldChar w:fldCharType="separate"/>
      </w:r>
      <w:r w:rsidR="00782955">
        <w:rPr>
          <w:noProof/>
        </w:rPr>
        <w:t>16</w:t>
      </w:r>
      <w:r>
        <w:rPr>
          <w:noProof/>
        </w:rPr>
        <w:fldChar w:fldCharType="end"/>
      </w:r>
    </w:p>
    <w:p w14:paraId="1DDB4ED0"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Figure 2.2 The Three Pillars of Sustainable Development (SD)</w:t>
      </w:r>
      <w:r>
        <w:rPr>
          <w:noProof/>
        </w:rPr>
        <w:tab/>
      </w:r>
      <w:r>
        <w:rPr>
          <w:noProof/>
        </w:rPr>
        <w:fldChar w:fldCharType="begin"/>
      </w:r>
      <w:r>
        <w:rPr>
          <w:noProof/>
        </w:rPr>
        <w:instrText xml:space="preserve"> PAGEREF _Toc246338396 \h </w:instrText>
      </w:r>
      <w:r>
        <w:rPr>
          <w:noProof/>
        </w:rPr>
      </w:r>
      <w:r>
        <w:rPr>
          <w:noProof/>
        </w:rPr>
        <w:fldChar w:fldCharType="separate"/>
      </w:r>
      <w:r w:rsidR="00782955">
        <w:rPr>
          <w:noProof/>
        </w:rPr>
        <w:t>17</w:t>
      </w:r>
      <w:r>
        <w:rPr>
          <w:noProof/>
        </w:rPr>
        <w:fldChar w:fldCharType="end"/>
      </w:r>
    </w:p>
    <w:p w14:paraId="016B30FF"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Figure 2.3 Project Delivery Methods – Contracts and Communications</w:t>
      </w:r>
      <w:r>
        <w:rPr>
          <w:noProof/>
        </w:rPr>
        <w:tab/>
      </w:r>
      <w:r>
        <w:rPr>
          <w:noProof/>
        </w:rPr>
        <w:fldChar w:fldCharType="begin"/>
      </w:r>
      <w:r>
        <w:rPr>
          <w:noProof/>
        </w:rPr>
        <w:instrText xml:space="preserve"> PAGEREF _Toc246338397 \h </w:instrText>
      </w:r>
      <w:r>
        <w:rPr>
          <w:noProof/>
        </w:rPr>
      </w:r>
      <w:r>
        <w:rPr>
          <w:noProof/>
        </w:rPr>
        <w:fldChar w:fldCharType="separate"/>
      </w:r>
      <w:r w:rsidR="00782955">
        <w:rPr>
          <w:noProof/>
        </w:rPr>
        <w:t>18</w:t>
      </w:r>
      <w:r>
        <w:rPr>
          <w:noProof/>
        </w:rPr>
        <w:fldChar w:fldCharType="end"/>
      </w:r>
    </w:p>
    <w:p w14:paraId="61BE7A81" w14:textId="77777777" w:rsidR="00321911" w:rsidRDefault="00416DDE" w:rsidP="00321911">
      <w:pPr>
        <w:pStyle w:val="TableofFigures"/>
        <w:tabs>
          <w:tab w:val="left" w:pos="1170"/>
          <w:tab w:val="right" w:leader="dot" w:pos="8486"/>
        </w:tabs>
        <w:rPr>
          <w:noProof/>
        </w:rPr>
      </w:pPr>
      <w:r>
        <w:rPr>
          <w:noProof/>
        </w:rPr>
        <w:t xml:space="preserve">Figure 2.4 Categorization of LEED credits as “major,” “moderate,” and </w:t>
      </w:r>
    </w:p>
    <w:p w14:paraId="0843594B" w14:textId="242F09D4" w:rsidR="00416DDE" w:rsidRDefault="00321911" w:rsidP="00321911">
      <w:pPr>
        <w:pStyle w:val="TableofFigures"/>
        <w:tabs>
          <w:tab w:val="left" w:pos="1170"/>
          <w:tab w:val="right" w:leader="dot" w:pos="8486"/>
        </w:tabs>
        <w:rPr>
          <w:rFonts w:asciiTheme="minorHAnsi" w:eastAsiaTheme="minorEastAsia" w:hAnsiTheme="minorHAnsi"/>
          <w:noProof/>
          <w:szCs w:val="24"/>
          <w:lang w:eastAsia="ja-JP"/>
        </w:rPr>
      </w:pPr>
      <w:r>
        <w:rPr>
          <w:noProof/>
        </w:rPr>
        <w:tab/>
      </w:r>
      <w:r w:rsidR="00416DDE">
        <w:rPr>
          <w:noProof/>
        </w:rPr>
        <w:t>“some” impacts</w:t>
      </w:r>
      <w:r w:rsidR="00416DDE">
        <w:rPr>
          <w:noProof/>
        </w:rPr>
        <w:tab/>
      </w:r>
      <w:r w:rsidR="00416DDE">
        <w:rPr>
          <w:noProof/>
        </w:rPr>
        <w:fldChar w:fldCharType="begin"/>
      </w:r>
      <w:r w:rsidR="00416DDE">
        <w:rPr>
          <w:noProof/>
        </w:rPr>
        <w:instrText xml:space="preserve"> PAGEREF _Toc246338398 \h </w:instrText>
      </w:r>
      <w:r w:rsidR="00416DDE">
        <w:rPr>
          <w:noProof/>
        </w:rPr>
      </w:r>
      <w:r w:rsidR="00416DDE">
        <w:rPr>
          <w:noProof/>
        </w:rPr>
        <w:fldChar w:fldCharType="separate"/>
      </w:r>
      <w:r w:rsidR="00782955">
        <w:rPr>
          <w:noProof/>
        </w:rPr>
        <w:t>22</w:t>
      </w:r>
      <w:r w:rsidR="00416DDE">
        <w:rPr>
          <w:noProof/>
        </w:rPr>
        <w:fldChar w:fldCharType="end"/>
      </w:r>
    </w:p>
    <w:p w14:paraId="1AC53DA2"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Figure 3.1 Sustainable Goals Compared to Project Type</w:t>
      </w:r>
      <w:r>
        <w:rPr>
          <w:noProof/>
        </w:rPr>
        <w:tab/>
      </w:r>
      <w:r>
        <w:rPr>
          <w:noProof/>
        </w:rPr>
        <w:fldChar w:fldCharType="begin"/>
      </w:r>
      <w:r>
        <w:rPr>
          <w:noProof/>
        </w:rPr>
        <w:instrText xml:space="preserve"> PAGEREF _Toc246338399 \h </w:instrText>
      </w:r>
      <w:r>
        <w:rPr>
          <w:noProof/>
        </w:rPr>
      </w:r>
      <w:r>
        <w:rPr>
          <w:noProof/>
        </w:rPr>
        <w:fldChar w:fldCharType="separate"/>
      </w:r>
      <w:r w:rsidR="00782955">
        <w:rPr>
          <w:noProof/>
        </w:rPr>
        <w:t>27</w:t>
      </w:r>
      <w:r>
        <w:rPr>
          <w:noProof/>
        </w:rPr>
        <w:fldChar w:fldCharType="end"/>
      </w:r>
    </w:p>
    <w:p w14:paraId="1BDA355A"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Figure 3.2 Research Steps</w:t>
      </w:r>
      <w:r>
        <w:rPr>
          <w:noProof/>
        </w:rPr>
        <w:tab/>
      </w:r>
      <w:r>
        <w:rPr>
          <w:noProof/>
        </w:rPr>
        <w:fldChar w:fldCharType="begin"/>
      </w:r>
      <w:r>
        <w:rPr>
          <w:noProof/>
        </w:rPr>
        <w:instrText xml:space="preserve"> PAGEREF _Toc246338400 \h </w:instrText>
      </w:r>
      <w:r>
        <w:rPr>
          <w:noProof/>
        </w:rPr>
      </w:r>
      <w:r>
        <w:rPr>
          <w:noProof/>
        </w:rPr>
        <w:fldChar w:fldCharType="separate"/>
      </w:r>
      <w:r w:rsidR="00782955">
        <w:rPr>
          <w:noProof/>
        </w:rPr>
        <w:t>32</w:t>
      </w:r>
      <w:r>
        <w:rPr>
          <w:noProof/>
        </w:rPr>
        <w:fldChar w:fldCharType="end"/>
      </w:r>
    </w:p>
    <w:p w14:paraId="1D3D7016"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Figure 4.1 Common Rating System Credits</w:t>
      </w:r>
      <w:r>
        <w:rPr>
          <w:noProof/>
        </w:rPr>
        <w:tab/>
      </w:r>
      <w:r>
        <w:rPr>
          <w:noProof/>
        </w:rPr>
        <w:fldChar w:fldCharType="begin"/>
      </w:r>
      <w:r>
        <w:rPr>
          <w:noProof/>
        </w:rPr>
        <w:instrText xml:space="preserve"> PAGEREF _Toc246338401 \h </w:instrText>
      </w:r>
      <w:r>
        <w:rPr>
          <w:noProof/>
        </w:rPr>
      </w:r>
      <w:r>
        <w:rPr>
          <w:noProof/>
        </w:rPr>
        <w:fldChar w:fldCharType="separate"/>
      </w:r>
      <w:r w:rsidR="00782955">
        <w:rPr>
          <w:noProof/>
        </w:rPr>
        <w:t>63</w:t>
      </w:r>
      <w:r>
        <w:rPr>
          <w:noProof/>
        </w:rPr>
        <w:fldChar w:fldCharType="end"/>
      </w:r>
    </w:p>
    <w:p w14:paraId="5901C888"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Figure 5.1 Street Project Improvement Methodology</w:t>
      </w:r>
      <w:r>
        <w:rPr>
          <w:noProof/>
        </w:rPr>
        <w:tab/>
      </w:r>
      <w:r>
        <w:rPr>
          <w:noProof/>
        </w:rPr>
        <w:fldChar w:fldCharType="begin"/>
      </w:r>
      <w:r>
        <w:rPr>
          <w:noProof/>
        </w:rPr>
        <w:instrText xml:space="preserve"> PAGEREF _Toc246338402 \h </w:instrText>
      </w:r>
      <w:r>
        <w:rPr>
          <w:noProof/>
        </w:rPr>
      </w:r>
      <w:r>
        <w:rPr>
          <w:noProof/>
        </w:rPr>
        <w:fldChar w:fldCharType="separate"/>
      </w:r>
      <w:r w:rsidR="00782955">
        <w:rPr>
          <w:noProof/>
        </w:rPr>
        <w:t>84</w:t>
      </w:r>
      <w:r>
        <w:rPr>
          <w:noProof/>
        </w:rPr>
        <w:fldChar w:fldCharType="end"/>
      </w:r>
    </w:p>
    <w:p w14:paraId="3476E502"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Figure 5.2 Airport Pavement Preservation Framework</w:t>
      </w:r>
      <w:r>
        <w:rPr>
          <w:noProof/>
        </w:rPr>
        <w:tab/>
      </w:r>
      <w:r>
        <w:rPr>
          <w:noProof/>
        </w:rPr>
        <w:fldChar w:fldCharType="begin"/>
      </w:r>
      <w:r>
        <w:rPr>
          <w:noProof/>
        </w:rPr>
        <w:instrText xml:space="preserve"> PAGEREF _Toc246338403 \h </w:instrText>
      </w:r>
      <w:r>
        <w:rPr>
          <w:noProof/>
        </w:rPr>
      </w:r>
      <w:r>
        <w:rPr>
          <w:noProof/>
        </w:rPr>
        <w:fldChar w:fldCharType="separate"/>
      </w:r>
      <w:r w:rsidR="00782955">
        <w:rPr>
          <w:noProof/>
        </w:rPr>
        <w:t>97</w:t>
      </w:r>
      <w:r>
        <w:rPr>
          <w:noProof/>
        </w:rPr>
        <w:fldChar w:fldCharType="end"/>
      </w:r>
    </w:p>
    <w:p w14:paraId="503C468E"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Figure 5.3 Decision Tool</w:t>
      </w:r>
      <w:r>
        <w:rPr>
          <w:noProof/>
        </w:rPr>
        <w:tab/>
      </w:r>
      <w:r>
        <w:rPr>
          <w:noProof/>
        </w:rPr>
        <w:fldChar w:fldCharType="begin"/>
      </w:r>
      <w:r>
        <w:rPr>
          <w:noProof/>
        </w:rPr>
        <w:instrText xml:space="preserve"> PAGEREF _Toc246338404 \h </w:instrText>
      </w:r>
      <w:r>
        <w:rPr>
          <w:noProof/>
        </w:rPr>
      </w:r>
      <w:r>
        <w:rPr>
          <w:noProof/>
        </w:rPr>
        <w:fldChar w:fldCharType="separate"/>
      </w:r>
      <w:r w:rsidR="00782955">
        <w:rPr>
          <w:noProof/>
        </w:rPr>
        <w:t>103</w:t>
      </w:r>
      <w:r>
        <w:rPr>
          <w:noProof/>
        </w:rPr>
        <w:fldChar w:fldCharType="end"/>
      </w:r>
    </w:p>
    <w:p w14:paraId="336BA4B5"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Figure 5.4 Pavement Preservation Framework</w:t>
      </w:r>
      <w:r>
        <w:rPr>
          <w:noProof/>
        </w:rPr>
        <w:tab/>
      </w:r>
      <w:r>
        <w:rPr>
          <w:noProof/>
        </w:rPr>
        <w:fldChar w:fldCharType="begin"/>
      </w:r>
      <w:r>
        <w:rPr>
          <w:noProof/>
        </w:rPr>
        <w:instrText xml:space="preserve"> PAGEREF _Toc246338405 \h </w:instrText>
      </w:r>
      <w:r>
        <w:rPr>
          <w:noProof/>
        </w:rPr>
      </w:r>
      <w:r>
        <w:rPr>
          <w:noProof/>
        </w:rPr>
        <w:fldChar w:fldCharType="separate"/>
      </w:r>
      <w:r w:rsidR="00782955">
        <w:rPr>
          <w:noProof/>
        </w:rPr>
        <w:t>109</w:t>
      </w:r>
      <w:r>
        <w:rPr>
          <w:noProof/>
        </w:rPr>
        <w:fldChar w:fldCharType="end"/>
      </w:r>
    </w:p>
    <w:p w14:paraId="439A758B" w14:textId="77777777" w:rsidR="00416DDE" w:rsidRDefault="00416DDE">
      <w:pPr>
        <w:pStyle w:val="TableofFigures"/>
        <w:tabs>
          <w:tab w:val="right" w:leader="dot" w:pos="8486"/>
        </w:tabs>
        <w:rPr>
          <w:rFonts w:asciiTheme="minorHAnsi" w:eastAsiaTheme="minorEastAsia" w:hAnsiTheme="minorHAnsi"/>
          <w:noProof/>
          <w:szCs w:val="24"/>
          <w:lang w:eastAsia="ja-JP"/>
        </w:rPr>
      </w:pPr>
      <w:r>
        <w:rPr>
          <w:noProof/>
        </w:rPr>
        <w:t>Figure 5.5 Framework for Sustainable Buildings</w:t>
      </w:r>
      <w:r>
        <w:rPr>
          <w:noProof/>
        </w:rPr>
        <w:tab/>
      </w:r>
      <w:r>
        <w:rPr>
          <w:noProof/>
        </w:rPr>
        <w:fldChar w:fldCharType="begin"/>
      </w:r>
      <w:r>
        <w:rPr>
          <w:noProof/>
        </w:rPr>
        <w:instrText xml:space="preserve"> PAGEREF _Toc246338406 \h </w:instrText>
      </w:r>
      <w:r>
        <w:rPr>
          <w:noProof/>
        </w:rPr>
      </w:r>
      <w:r>
        <w:rPr>
          <w:noProof/>
        </w:rPr>
        <w:fldChar w:fldCharType="separate"/>
      </w:r>
      <w:r w:rsidR="00782955">
        <w:rPr>
          <w:noProof/>
        </w:rPr>
        <w:t>113</w:t>
      </w:r>
      <w:r>
        <w:rPr>
          <w:noProof/>
        </w:rPr>
        <w:fldChar w:fldCharType="end"/>
      </w:r>
    </w:p>
    <w:p w14:paraId="74578B49" w14:textId="77777777" w:rsidR="001D154E" w:rsidRDefault="001D154E" w:rsidP="00766FDF">
      <w:pPr>
        <w:spacing w:line="240" w:lineRule="auto"/>
      </w:pPr>
      <w:r>
        <w:fldChar w:fldCharType="end"/>
      </w:r>
    </w:p>
    <w:p w14:paraId="3C164590" w14:textId="77777777" w:rsidR="00682F49" w:rsidRDefault="00682F49">
      <w:pPr>
        <w:spacing w:after="200" w:line="276" w:lineRule="auto"/>
        <w:jc w:val="left"/>
      </w:pPr>
      <w:r>
        <w:br w:type="page"/>
      </w:r>
    </w:p>
    <w:p w14:paraId="22265CFB" w14:textId="57C52B66" w:rsidR="00D4127A" w:rsidRPr="00F05FF8" w:rsidRDefault="00F05FF8" w:rsidP="00E531C9">
      <w:pPr>
        <w:spacing w:after="200" w:line="276" w:lineRule="auto"/>
        <w:jc w:val="left"/>
        <w:rPr>
          <w:b/>
          <w:sz w:val="28"/>
          <w:szCs w:val="28"/>
        </w:rPr>
      </w:pPr>
      <w:r w:rsidRPr="00F05FF8">
        <w:rPr>
          <w:b/>
          <w:sz w:val="28"/>
          <w:szCs w:val="28"/>
        </w:rPr>
        <w:lastRenderedPageBreak/>
        <w:t>ABSTRACT</w:t>
      </w:r>
    </w:p>
    <w:p w14:paraId="3AFDC319" w14:textId="77777777" w:rsidR="00D4127A" w:rsidRDefault="00D4127A" w:rsidP="00766FDF">
      <w:pPr>
        <w:spacing w:line="240" w:lineRule="auto"/>
      </w:pPr>
    </w:p>
    <w:p w14:paraId="480A5566" w14:textId="77777777" w:rsidR="00A91452" w:rsidRDefault="001C1FB6" w:rsidP="00891C73">
      <w:pPr>
        <w:rPr>
          <w:rFonts w:cs="Arial"/>
        </w:rPr>
      </w:pPr>
      <w:r>
        <w:rPr>
          <w:rFonts w:cs="Arial"/>
        </w:rPr>
        <w:t>A</w:t>
      </w:r>
      <w:r w:rsidR="00891C73" w:rsidRPr="00254620">
        <w:rPr>
          <w:rFonts w:cs="Arial"/>
        </w:rPr>
        <w:t>dvocates of sustainable design and construction have asserted for years that sustainability can be designed and built without additional expense</w:t>
      </w:r>
      <w:r w:rsidR="00891C73">
        <w:rPr>
          <w:rFonts w:cs="Arial"/>
        </w:rPr>
        <w:t xml:space="preserve">, </w:t>
      </w:r>
      <w:r>
        <w:rPr>
          <w:rFonts w:cs="Arial"/>
        </w:rPr>
        <w:t xml:space="preserve">however </w:t>
      </w:r>
      <w:r w:rsidR="00891C73">
        <w:rPr>
          <w:rFonts w:cs="Arial"/>
        </w:rPr>
        <w:t>this premise has not been proven</w:t>
      </w:r>
      <w:r w:rsidR="00891C73" w:rsidRPr="00254620">
        <w:rPr>
          <w:rFonts w:cs="Arial"/>
        </w:rPr>
        <w:t xml:space="preserve">. </w:t>
      </w:r>
      <w:r>
        <w:rPr>
          <w:rFonts w:cs="Arial"/>
        </w:rPr>
        <w:t xml:space="preserve"> </w:t>
      </w:r>
      <w:r w:rsidR="00891C73">
        <w:rPr>
          <w:rFonts w:cs="Arial"/>
        </w:rPr>
        <w:t>For</w:t>
      </w:r>
      <w:r w:rsidR="00891C73" w:rsidRPr="00254620">
        <w:rPr>
          <w:rFonts w:cs="Arial"/>
        </w:rPr>
        <w:t xml:space="preserve"> public </w:t>
      </w:r>
      <w:r w:rsidR="00891C73">
        <w:rPr>
          <w:rFonts w:cs="Arial"/>
        </w:rPr>
        <w:t>projects</w:t>
      </w:r>
      <w:r w:rsidR="00891C73" w:rsidRPr="00254620">
        <w:rPr>
          <w:rFonts w:cs="Arial"/>
        </w:rPr>
        <w:t xml:space="preserve">, potential accrued savings </w:t>
      </w:r>
      <w:r w:rsidR="00DF3AAC">
        <w:rPr>
          <w:rFonts w:cs="Arial"/>
        </w:rPr>
        <w:t>does not offset budget shortfalls</w:t>
      </w:r>
      <w:r w:rsidR="00891C73">
        <w:rPr>
          <w:rFonts w:cs="Arial"/>
        </w:rPr>
        <w:t>.  D</w:t>
      </w:r>
      <w:r w:rsidR="00891C73" w:rsidRPr="00254620">
        <w:rPr>
          <w:rFonts w:cs="Arial"/>
        </w:rPr>
        <w:t>esign and construction capital cost</w:t>
      </w:r>
      <w:r w:rsidR="00891C73">
        <w:rPr>
          <w:rFonts w:cs="Arial"/>
        </w:rPr>
        <w:t>s</w:t>
      </w:r>
      <w:r w:rsidR="00891C73" w:rsidRPr="00254620">
        <w:rPr>
          <w:rFonts w:cs="Arial"/>
        </w:rPr>
        <w:t xml:space="preserve"> </w:t>
      </w:r>
      <w:r w:rsidR="00891C73">
        <w:rPr>
          <w:rFonts w:cs="Arial"/>
        </w:rPr>
        <w:t xml:space="preserve">must be estimated </w:t>
      </w:r>
      <w:r w:rsidR="00891C73" w:rsidRPr="00254620">
        <w:rPr>
          <w:rFonts w:cs="Arial"/>
        </w:rPr>
        <w:t>and obtain</w:t>
      </w:r>
      <w:r w:rsidR="00891C73">
        <w:rPr>
          <w:rFonts w:cs="Arial"/>
        </w:rPr>
        <w:t>ed</w:t>
      </w:r>
      <w:r w:rsidR="00891C73" w:rsidRPr="00254620">
        <w:rPr>
          <w:rFonts w:cs="Arial"/>
        </w:rPr>
        <w:t xml:space="preserve"> in an amount sufficient to deliver the entire project</w:t>
      </w:r>
      <w:r w:rsidR="00891C73">
        <w:rPr>
          <w:rFonts w:cs="Arial"/>
        </w:rPr>
        <w:t xml:space="preserve">, as the funding is often determined years in advance of the project and cannot be changed due to future savings.  </w:t>
      </w:r>
    </w:p>
    <w:p w14:paraId="2EE301F1" w14:textId="77777777" w:rsidR="00A91452" w:rsidRDefault="00A91452" w:rsidP="00891C73">
      <w:pPr>
        <w:rPr>
          <w:rFonts w:cs="Arial"/>
        </w:rPr>
      </w:pPr>
    </w:p>
    <w:p w14:paraId="3A50611C" w14:textId="77777777" w:rsidR="00256E4A" w:rsidRDefault="00256E4A" w:rsidP="00256E4A">
      <w:pPr>
        <w:rPr>
          <w:rFonts w:cs="Arial"/>
        </w:rPr>
      </w:pPr>
      <w:r>
        <w:rPr>
          <w:rFonts w:cs="Arial"/>
        </w:rPr>
        <w:t xml:space="preserve">Metrics for determining sustainability and the associated costs is provided.  A review of the known sustainability benchmarks was performed.  For comparison of benchmarks to costs, the percent of sustainability goals that have a cost component have been identified.  For each of the five benchmarks approximately half of the credits affect the construction cost.  </w:t>
      </w:r>
    </w:p>
    <w:p w14:paraId="38AA335B" w14:textId="77777777" w:rsidR="00256E4A" w:rsidRDefault="00256E4A" w:rsidP="00256E4A">
      <w:pPr>
        <w:rPr>
          <w:rFonts w:cs="Arial"/>
        </w:rPr>
      </w:pPr>
    </w:p>
    <w:p w14:paraId="572E702E" w14:textId="492AF1B8" w:rsidR="00256E4A" w:rsidRDefault="00256E4A" w:rsidP="00DB240E">
      <w:pPr>
        <w:rPr>
          <w:rFonts w:cs="Arial"/>
        </w:rPr>
      </w:pPr>
      <w:r>
        <w:rPr>
          <w:rFonts w:cs="Arial"/>
        </w:rPr>
        <w:t xml:space="preserve">The research performs </w:t>
      </w:r>
      <w:r>
        <w:rPr>
          <w:rFonts w:cs="Arial"/>
        </w:rPr>
        <w:t>both qualitative and quantitative analyses</w:t>
      </w:r>
      <w:r w:rsidR="002A3C5A">
        <w:rPr>
          <w:rFonts w:cs="Arial"/>
        </w:rPr>
        <w:t xml:space="preserve">.  A </w:t>
      </w:r>
      <w:r w:rsidR="002A3C5A" w:rsidRPr="002A3C5A">
        <w:rPr>
          <w:rFonts w:cs="Arial"/>
        </w:rPr>
        <w:t>Qualitative Comparative Analysis</w:t>
      </w:r>
      <w:r w:rsidR="002A3C5A">
        <w:rPr>
          <w:rFonts w:cs="Arial"/>
        </w:rPr>
        <w:t xml:space="preserve"> is performed for the case studies.  </w:t>
      </w:r>
      <w:r>
        <w:rPr>
          <w:rFonts w:cs="Arial"/>
        </w:rPr>
        <w:t xml:space="preserve">A database was created from the case study projects.  </w:t>
      </w:r>
      <w:r w:rsidRPr="006D2DE2">
        <w:t xml:space="preserve">Initial costs </w:t>
      </w:r>
      <w:r>
        <w:t xml:space="preserve">are </w:t>
      </w:r>
      <w:r w:rsidRPr="006D2DE2">
        <w:t xml:space="preserve">used </w:t>
      </w:r>
      <w:r>
        <w:t>to provide</w:t>
      </w:r>
      <w:r w:rsidRPr="006D2DE2">
        <w:t xml:space="preserve"> value</w:t>
      </w:r>
      <w:r>
        <w:t>s</w:t>
      </w:r>
      <w:r w:rsidRPr="006D2DE2">
        <w:t xml:space="preserve"> </w:t>
      </w:r>
      <w:r>
        <w:t>for</w:t>
      </w:r>
      <w:r w:rsidRPr="006D2DE2">
        <w:t xml:space="preserve"> sustainable goals</w:t>
      </w:r>
      <w:r>
        <w:t>.</w:t>
      </w:r>
      <w:r>
        <w:rPr>
          <w:rFonts w:cs="Arial"/>
        </w:rPr>
        <w:t xml:space="preserve">  </w:t>
      </w:r>
    </w:p>
    <w:p w14:paraId="2C825F11" w14:textId="77777777" w:rsidR="00256E4A" w:rsidRDefault="00256E4A" w:rsidP="00DB240E">
      <w:pPr>
        <w:rPr>
          <w:rFonts w:cs="Arial"/>
        </w:rPr>
      </w:pPr>
    </w:p>
    <w:p w14:paraId="0B6D1FE5" w14:textId="3B3E8426" w:rsidR="00D4127A" w:rsidRDefault="002A3C5A" w:rsidP="00891C73">
      <w:pPr>
        <w:rPr>
          <w:rFonts w:cs="Arial"/>
        </w:rPr>
      </w:pPr>
      <w:r>
        <w:rPr>
          <w:rFonts w:cs="Arial"/>
        </w:rPr>
        <w:t>Quantitative analyses included Net Present Value</w:t>
      </w:r>
      <w:r w:rsidR="00256E4A">
        <w:rPr>
          <w:rFonts w:cs="Arial"/>
        </w:rPr>
        <w:t xml:space="preserve"> (NPV)</w:t>
      </w:r>
      <w:r>
        <w:rPr>
          <w:rFonts w:cs="Arial"/>
        </w:rPr>
        <w:t xml:space="preserve">, </w:t>
      </w:r>
      <w:r w:rsidR="006D2DE2" w:rsidRPr="002A3C5A">
        <w:rPr>
          <w:rFonts w:cs="Arial"/>
        </w:rPr>
        <w:t>Decision Theory</w:t>
      </w:r>
      <w:r>
        <w:rPr>
          <w:rFonts w:cs="Arial"/>
        </w:rPr>
        <w:t xml:space="preserve">, </w:t>
      </w:r>
      <w:r w:rsidR="006D2DE2" w:rsidRPr="002A3C5A">
        <w:rPr>
          <w:rFonts w:cs="Arial"/>
        </w:rPr>
        <w:t>Analytical Hierarchical Process</w:t>
      </w:r>
      <w:r>
        <w:rPr>
          <w:rFonts w:cs="Arial"/>
        </w:rPr>
        <w:t>, Cost Basis and</w:t>
      </w:r>
      <w:r w:rsidR="006D2DE2" w:rsidRPr="002A3C5A">
        <w:rPr>
          <w:rFonts w:cs="Arial"/>
        </w:rPr>
        <w:t xml:space="preserve"> Life Cycle Cost An</w:t>
      </w:r>
      <w:r>
        <w:rPr>
          <w:rFonts w:cs="Arial"/>
        </w:rPr>
        <w:t>alysis.</w:t>
      </w:r>
      <w:r w:rsidR="00256E4A">
        <w:rPr>
          <w:rFonts w:cs="Arial"/>
        </w:rPr>
        <w:t xml:space="preserve">  </w:t>
      </w:r>
      <w:r w:rsidR="00DF3AAC">
        <w:rPr>
          <w:rFonts w:cs="Arial"/>
        </w:rPr>
        <w:t xml:space="preserve">Net present value is used to determine </w:t>
      </w:r>
      <w:r w:rsidR="008C73DF">
        <w:rPr>
          <w:rFonts w:cs="Arial"/>
        </w:rPr>
        <w:t>pavement preservation type.  A c</w:t>
      </w:r>
      <w:r w:rsidR="00DF3AAC">
        <w:rPr>
          <w:rFonts w:cs="Arial"/>
        </w:rPr>
        <w:t xml:space="preserve">arbon </w:t>
      </w:r>
      <w:r w:rsidR="00DF3AAC">
        <w:rPr>
          <w:rFonts w:cs="Arial"/>
        </w:rPr>
        <w:lastRenderedPageBreak/>
        <w:t>footprint</w:t>
      </w:r>
      <w:r w:rsidR="008C73DF">
        <w:rPr>
          <w:rFonts w:cs="Arial"/>
        </w:rPr>
        <w:t xml:space="preserve"> cost index illustrates the cost and provides a tangible me</w:t>
      </w:r>
      <w:r w:rsidR="00CA7150">
        <w:rPr>
          <w:rFonts w:cs="Arial"/>
        </w:rPr>
        <w:t>tric for sustainability.</w:t>
      </w:r>
      <w:r w:rsidR="006D2DE2">
        <w:rPr>
          <w:rFonts w:cs="Arial"/>
        </w:rPr>
        <w:t xml:space="preserve">  Carbon footprints have been calculated where needed.  </w:t>
      </w:r>
      <w:r w:rsidR="00A91452">
        <w:rPr>
          <w:rFonts w:cs="Arial"/>
        </w:rPr>
        <w:t>Framework</w:t>
      </w:r>
      <w:r w:rsidR="00FD3D44">
        <w:rPr>
          <w:rFonts w:cs="Arial"/>
        </w:rPr>
        <w:t>s</w:t>
      </w:r>
      <w:r w:rsidR="00A91452">
        <w:rPr>
          <w:rFonts w:cs="Arial"/>
        </w:rPr>
        <w:t xml:space="preserve"> are </w:t>
      </w:r>
      <w:r w:rsidR="00A91452" w:rsidRPr="00A91452">
        <w:rPr>
          <w:rFonts w:cs="Arial"/>
          <w:iCs/>
        </w:rPr>
        <w:t>established as a tool to quantify the cost of sustainability integration in municipal streetscape projects</w:t>
      </w:r>
      <w:r w:rsidR="00A91452">
        <w:rPr>
          <w:rFonts w:cs="Arial"/>
          <w:iCs/>
        </w:rPr>
        <w:t>.</w:t>
      </w:r>
      <w:r w:rsidR="00A91452" w:rsidRPr="00A91452">
        <w:rPr>
          <w:rFonts w:cs="Arial"/>
        </w:rPr>
        <w:t xml:space="preserve"> </w:t>
      </w:r>
      <w:proofErr w:type="gramStart"/>
      <w:r w:rsidR="00FD3D44">
        <w:rPr>
          <w:rFonts w:cs="Arial"/>
        </w:rPr>
        <w:t>D</w:t>
      </w:r>
      <w:r w:rsidR="008C73DF">
        <w:rPr>
          <w:rFonts w:cs="Arial"/>
        </w:rPr>
        <w:t>ecision making</w:t>
      </w:r>
      <w:proofErr w:type="gramEnd"/>
      <w:r w:rsidR="008C73DF">
        <w:rPr>
          <w:rFonts w:cs="Arial"/>
        </w:rPr>
        <w:t xml:space="preserve"> </w:t>
      </w:r>
      <w:r w:rsidR="00FD3D44">
        <w:rPr>
          <w:rFonts w:cs="Arial"/>
        </w:rPr>
        <w:t>tools</w:t>
      </w:r>
      <w:r w:rsidR="008C73DF">
        <w:rPr>
          <w:rFonts w:cs="Arial"/>
        </w:rPr>
        <w:t xml:space="preserve"> are provided that allow owners to adjust scope and </w:t>
      </w:r>
      <w:r w:rsidR="003220AA">
        <w:rPr>
          <w:rFonts w:cs="Arial"/>
        </w:rPr>
        <w:t>sustainability</w:t>
      </w:r>
      <w:r w:rsidR="008C73DF">
        <w:rPr>
          <w:rFonts w:cs="Arial"/>
        </w:rPr>
        <w:t xml:space="preserve"> while remaining in budget.</w:t>
      </w:r>
    </w:p>
    <w:p w14:paraId="653B3ADA" w14:textId="77777777" w:rsidR="00256E4A" w:rsidRDefault="00256E4A" w:rsidP="00891C73">
      <w:pPr>
        <w:rPr>
          <w:rFonts w:cs="Arial"/>
        </w:rPr>
      </w:pPr>
    </w:p>
    <w:p w14:paraId="380639F3" w14:textId="2BD518AA" w:rsidR="006D2DE2" w:rsidRPr="00256E4A" w:rsidRDefault="00DB240E" w:rsidP="006D2DE2">
      <w:pPr>
        <w:rPr>
          <w:rFonts w:cs="Arial"/>
        </w:rPr>
      </w:pPr>
      <w:r w:rsidRPr="005C3FCA">
        <w:rPr>
          <w:rFonts w:cs="Arial"/>
        </w:rPr>
        <w:t>Using a cost index for comparison will provide the owner with an easily identifiable difference in the NPV and carbon footprints.  This information aid</w:t>
      </w:r>
      <w:r w:rsidR="00256E4A">
        <w:rPr>
          <w:rFonts w:cs="Arial"/>
        </w:rPr>
        <w:t xml:space="preserve">s </w:t>
      </w:r>
      <w:r w:rsidRPr="005C3FCA">
        <w:rPr>
          <w:rFonts w:cs="Arial"/>
        </w:rPr>
        <w:t>the decision to add sustainable pavement preservation into projects.</w:t>
      </w:r>
      <w:r w:rsidR="00256E4A">
        <w:rPr>
          <w:rFonts w:cs="Arial"/>
        </w:rPr>
        <w:t xml:space="preserve"> </w:t>
      </w:r>
      <w:r w:rsidR="00256E4A">
        <w:rPr>
          <w:rFonts w:cs="Arial"/>
        </w:rPr>
        <w:t>S</w:t>
      </w:r>
      <w:r w:rsidR="00256E4A" w:rsidRPr="005C3FCA">
        <w:rPr>
          <w:rFonts w:cs="Arial"/>
        </w:rPr>
        <w:t xml:space="preserve">ince pavement preservation can provide additional life, the additional costs need to be weighed against the benefits. </w:t>
      </w:r>
      <w:r w:rsidR="00256E4A">
        <w:rPr>
          <w:rFonts w:cs="Arial"/>
        </w:rPr>
        <w:t xml:space="preserve"> The </w:t>
      </w:r>
      <w:r w:rsidRPr="00E16F63">
        <w:rPr>
          <w:rFonts w:cs="Arial"/>
          <w:szCs w:val="24"/>
        </w:rPr>
        <w:t xml:space="preserve">required features of work </w:t>
      </w:r>
      <w:r w:rsidR="00256E4A">
        <w:rPr>
          <w:rFonts w:cs="Arial"/>
          <w:szCs w:val="24"/>
        </w:rPr>
        <w:t xml:space="preserve">are segregated </w:t>
      </w:r>
      <w:r w:rsidRPr="00E16F63">
        <w:rPr>
          <w:rFonts w:cs="Arial"/>
          <w:szCs w:val="24"/>
        </w:rPr>
        <w:t xml:space="preserve">from the proposed preservation options. </w:t>
      </w:r>
      <w:r w:rsidR="00256E4A">
        <w:rPr>
          <w:rFonts w:cs="Arial"/>
          <w:szCs w:val="24"/>
        </w:rPr>
        <w:t xml:space="preserve"> This allows </w:t>
      </w:r>
      <w:r w:rsidR="00256E4A">
        <w:rPr>
          <w:rFonts w:cs="Arial"/>
        </w:rPr>
        <w:t>o</w:t>
      </w:r>
      <w:r w:rsidR="00256E4A">
        <w:rPr>
          <w:rFonts w:cs="Arial"/>
        </w:rPr>
        <w:t xml:space="preserve">wners </w:t>
      </w:r>
      <w:r w:rsidR="00256E4A">
        <w:rPr>
          <w:rFonts w:cs="Arial"/>
        </w:rPr>
        <w:t>to</w:t>
      </w:r>
      <w:r w:rsidR="00256E4A">
        <w:rPr>
          <w:rFonts w:cs="Arial"/>
        </w:rPr>
        <w:t xml:space="preserve"> identify costs of sustainable options </w:t>
      </w:r>
      <w:r w:rsidR="00256E4A" w:rsidRPr="00E16F63">
        <w:rPr>
          <w:rFonts w:cs="Arial"/>
          <w:szCs w:val="24"/>
        </w:rPr>
        <w:t>to justify additional funding</w:t>
      </w:r>
      <w:r w:rsidR="00256E4A">
        <w:rPr>
          <w:rFonts w:cs="Arial"/>
        </w:rPr>
        <w:t>.</w:t>
      </w:r>
    </w:p>
    <w:p w14:paraId="185799FF" w14:textId="77777777" w:rsidR="006D2DE2" w:rsidRPr="00194443" w:rsidRDefault="006D2DE2" w:rsidP="00891C73"/>
    <w:p w14:paraId="29D7A98D" w14:textId="77777777" w:rsidR="00682F49" w:rsidRDefault="00682F49" w:rsidP="001D154E">
      <w:pPr>
        <w:spacing w:after="200"/>
        <w:jc w:val="left"/>
        <w:sectPr w:rsidR="00682F49" w:rsidSect="002555E3">
          <w:headerReference w:type="default" r:id="rId11"/>
          <w:footerReference w:type="default" r:id="rId12"/>
          <w:pgSz w:w="12240" w:h="15840"/>
          <w:pgMar w:top="1440" w:right="1440" w:bottom="1440" w:left="2304" w:header="720" w:footer="720" w:gutter="0"/>
          <w:pgNumType w:fmt="lowerRoman" w:start="4"/>
          <w:cols w:space="720"/>
          <w:docGrid w:linePitch="360"/>
        </w:sectPr>
      </w:pPr>
    </w:p>
    <w:p w14:paraId="18F84D5E" w14:textId="3353052D" w:rsidR="006F2383" w:rsidRPr="008F1FD2" w:rsidRDefault="00A118EB" w:rsidP="004F5CD8">
      <w:pPr>
        <w:pStyle w:val="Heading1"/>
      </w:pPr>
      <w:bookmarkStart w:id="3" w:name="_Toc246338279"/>
      <w:r>
        <w:lastRenderedPageBreak/>
        <w:t xml:space="preserve">  </w:t>
      </w:r>
      <w:r w:rsidR="006F2383" w:rsidRPr="008F1FD2">
        <w:t>INTRODUCTION</w:t>
      </w:r>
      <w:bookmarkEnd w:id="3"/>
    </w:p>
    <w:p w14:paraId="79DB4154" w14:textId="42BDE0E7" w:rsidR="00307A17" w:rsidRDefault="006F2383" w:rsidP="001D154E">
      <w:pPr>
        <w:rPr>
          <w:rFonts w:cs="Arial"/>
        </w:rPr>
      </w:pPr>
      <w:r w:rsidRPr="00254620">
        <w:rPr>
          <w:rFonts w:cs="Arial"/>
        </w:rPr>
        <w:t>A</w:t>
      </w:r>
      <w:r>
        <w:rPr>
          <w:rFonts w:cs="Arial"/>
        </w:rPr>
        <w:t>lthough a</w:t>
      </w:r>
      <w:r w:rsidRPr="00254620">
        <w:rPr>
          <w:rFonts w:cs="Arial"/>
        </w:rPr>
        <w:t>dvocates of sustainable design and construction have asserted for years that sustainability can be designed and built into a building project without additional expense</w:t>
      </w:r>
      <w:r>
        <w:rPr>
          <w:rFonts w:cs="Arial"/>
        </w:rPr>
        <w:t>, this premise has not been proven</w:t>
      </w:r>
      <w:r w:rsidRPr="00254620">
        <w:rPr>
          <w:rFonts w:cs="Arial"/>
        </w:rPr>
        <w:t xml:space="preserve">. </w:t>
      </w:r>
      <w:r>
        <w:rPr>
          <w:rFonts w:cs="Arial"/>
        </w:rPr>
        <w:t xml:space="preserve"> Rather t</w:t>
      </w:r>
      <w:r w:rsidRPr="00254620">
        <w:rPr>
          <w:rFonts w:cs="Arial"/>
        </w:rPr>
        <w:t>he basis of the assertion is the potential accrued savings due to reduced life cycle costs</w:t>
      </w:r>
      <w:r>
        <w:rPr>
          <w:rFonts w:cs="Arial"/>
        </w:rPr>
        <w:t xml:space="preserve"> (</w:t>
      </w:r>
      <w:proofErr w:type="spellStart"/>
      <w:r w:rsidRPr="000A2580">
        <w:t>Lapinski</w:t>
      </w:r>
      <w:proofErr w:type="spellEnd"/>
      <w:r>
        <w:t xml:space="preserve"> </w:t>
      </w:r>
      <w:r w:rsidR="00F97B6E">
        <w:t xml:space="preserve">et al. </w:t>
      </w:r>
      <w:r>
        <w:t>2006)</w:t>
      </w:r>
      <w:r w:rsidRPr="00254620">
        <w:rPr>
          <w:rFonts w:cs="Arial"/>
        </w:rPr>
        <w:t xml:space="preserve">.  </w:t>
      </w:r>
      <w:r>
        <w:rPr>
          <w:rFonts w:cs="Arial"/>
        </w:rPr>
        <w:t>For</w:t>
      </w:r>
      <w:r w:rsidRPr="00254620">
        <w:rPr>
          <w:rFonts w:cs="Arial"/>
        </w:rPr>
        <w:t xml:space="preserve"> public </w:t>
      </w:r>
      <w:r>
        <w:rPr>
          <w:rFonts w:cs="Arial"/>
        </w:rPr>
        <w:t>projects</w:t>
      </w:r>
      <w:r w:rsidRPr="00254620">
        <w:rPr>
          <w:rFonts w:cs="Arial"/>
        </w:rPr>
        <w:t xml:space="preserve">, </w:t>
      </w:r>
      <w:r w:rsidR="004370EC" w:rsidRPr="00254620">
        <w:rPr>
          <w:rFonts w:cs="Arial"/>
        </w:rPr>
        <w:t>potential accrued savings due to reduced life cycle costs</w:t>
      </w:r>
      <w:r w:rsidR="004370EC">
        <w:rPr>
          <w:rFonts w:cs="Arial"/>
        </w:rPr>
        <w:t xml:space="preserve"> must be proven in advance of project funding.  </w:t>
      </w:r>
      <w:r w:rsidR="00453BEB">
        <w:rPr>
          <w:rFonts w:cs="Arial"/>
        </w:rPr>
        <w:t>D</w:t>
      </w:r>
      <w:r w:rsidRPr="00254620">
        <w:rPr>
          <w:rFonts w:cs="Arial"/>
        </w:rPr>
        <w:t>esign and construction capital cost</w:t>
      </w:r>
      <w:r>
        <w:rPr>
          <w:rFonts w:cs="Arial"/>
        </w:rPr>
        <w:t>s</w:t>
      </w:r>
      <w:r w:rsidRPr="00254620">
        <w:rPr>
          <w:rFonts w:cs="Arial"/>
        </w:rPr>
        <w:t xml:space="preserve"> </w:t>
      </w:r>
      <w:r>
        <w:rPr>
          <w:rFonts w:cs="Arial"/>
        </w:rPr>
        <w:t xml:space="preserve">must be estimated </w:t>
      </w:r>
      <w:r w:rsidRPr="00254620">
        <w:rPr>
          <w:rFonts w:cs="Arial"/>
        </w:rPr>
        <w:t>and obtain</w:t>
      </w:r>
      <w:r>
        <w:rPr>
          <w:rFonts w:cs="Arial"/>
        </w:rPr>
        <w:t>ed</w:t>
      </w:r>
      <w:r w:rsidRPr="00254620">
        <w:rPr>
          <w:rFonts w:cs="Arial"/>
        </w:rPr>
        <w:t xml:space="preserve"> in an amount sufficient to deliver the entire project</w:t>
      </w:r>
      <w:r w:rsidR="00453BEB">
        <w:rPr>
          <w:rFonts w:cs="Arial"/>
        </w:rPr>
        <w:t>, as t</w:t>
      </w:r>
      <w:r>
        <w:rPr>
          <w:rFonts w:cs="Arial"/>
        </w:rPr>
        <w:t xml:space="preserve">he funding is often determined years in advance of the project and cannot be changed due to future savings.  </w:t>
      </w:r>
      <w:r w:rsidRPr="00254620">
        <w:rPr>
          <w:rFonts w:cs="Arial"/>
        </w:rPr>
        <w:t xml:space="preserve">Offsetting life cycle savings may furnish justification but </w:t>
      </w:r>
      <w:r w:rsidR="0052565A">
        <w:rPr>
          <w:rFonts w:cs="Arial"/>
        </w:rPr>
        <w:t xml:space="preserve">it does </w:t>
      </w:r>
      <w:r w:rsidRPr="00254620">
        <w:rPr>
          <w:rFonts w:cs="Arial"/>
        </w:rPr>
        <w:t>not reduce the amount of funding necessary to deliver a green building.</w:t>
      </w:r>
      <w:r>
        <w:rPr>
          <w:rFonts w:cs="Arial"/>
        </w:rPr>
        <w:t xml:space="preserve"> </w:t>
      </w:r>
      <w:r w:rsidRPr="00254620">
        <w:rPr>
          <w:rFonts w:cs="Arial"/>
        </w:rPr>
        <w:t xml:space="preserve"> </w:t>
      </w:r>
      <w:r w:rsidR="00C65F0F">
        <w:rPr>
          <w:rFonts w:cs="Arial"/>
        </w:rPr>
        <w:t>This Chapter will provide background information</w:t>
      </w:r>
      <w:r w:rsidR="00307A17">
        <w:rPr>
          <w:rFonts w:cs="Arial"/>
        </w:rPr>
        <w:t xml:space="preserve"> about research methods for determining project costs</w:t>
      </w:r>
      <w:r w:rsidR="005833A8">
        <w:rPr>
          <w:rFonts w:cs="Arial"/>
        </w:rPr>
        <w:t xml:space="preserve"> and</w:t>
      </w:r>
      <w:r w:rsidR="00307A17">
        <w:rPr>
          <w:rFonts w:cs="Arial"/>
        </w:rPr>
        <w:t xml:space="preserve"> rating </w:t>
      </w:r>
      <w:r w:rsidR="005833A8">
        <w:rPr>
          <w:rFonts w:cs="Arial"/>
        </w:rPr>
        <w:t xml:space="preserve">systems that provide a metric to determine additional costs.  </w:t>
      </w:r>
    </w:p>
    <w:p w14:paraId="338BB25A" w14:textId="77777777" w:rsidR="00C65F0F" w:rsidRDefault="00C65F0F" w:rsidP="00C46729"/>
    <w:p w14:paraId="3301A300" w14:textId="29C6A55A" w:rsidR="00C65F0F" w:rsidRPr="00F84657" w:rsidRDefault="00C65F0F" w:rsidP="00A23447">
      <w:pPr>
        <w:pStyle w:val="Heading2"/>
      </w:pPr>
      <w:bookmarkStart w:id="4" w:name="_Toc246338280"/>
      <w:r>
        <w:t>Background</w:t>
      </w:r>
      <w:bookmarkEnd w:id="4"/>
    </w:p>
    <w:p w14:paraId="50002782" w14:textId="58E4AE1D" w:rsidR="006F2383" w:rsidRPr="00CA35FE" w:rsidRDefault="00C65F0F" w:rsidP="004277D6">
      <w:pPr>
        <w:rPr>
          <w:rFonts w:cs="Arial"/>
          <w:szCs w:val="24"/>
        </w:rPr>
      </w:pPr>
      <w:r>
        <w:rPr>
          <w:rFonts w:cs="Arial"/>
          <w:szCs w:val="24"/>
        </w:rPr>
        <w:t>Given the above</w:t>
      </w:r>
      <w:r w:rsidR="006F2383">
        <w:rPr>
          <w:rFonts w:cs="Arial"/>
          <w:szCs w:val="24"/>
        </w:rPr>
        <w:t xml:space="preserve"> limitations, </w:t>
      </w:r>
      <w:r w:rsidR="006F2383">
        <w:rPr>
          <w:rFonts w:cs="Arial"/>
          <w:color w:val="141413"/>
          <w:szCs w:val="24"/>
        </w:rPr>
        <w:t xml:space="preserve">public agencies must have an ability to compare options for sustainability.  Life cycle cost analysis (LCCA) and net present value provide </w:t>
      </w:r>
      <w:r w:rsidR="0052565A">
        <w:rPr>
          <w:rFonts w:cs="Arial"/>
          <w:color w:val="141413"/>
          <w:szCs w:val="24"/>
        </w:rPr>
        <w:t xml:space="preserve">owners </w:t>
      </w:r>
      <w:r w:rsidR="006F2383">
        <w:rPr>
          <w:rFonts w:cs="Arial"/>
          <w:color w:val="141413"/>
          <w:szCs w:val="24"/>
        </w:rPr>
        <w:t xml:space="preserve">assistance in comparing sustainable options.  LCCA is one method </w:t>
      </w:r>
      <w:r w:rsidR="006F2383">
        <w:rPr>
          <w:rFonts w:cs="Arial"/>
          <w:szCs w:val="24"/>
        </w:rPr>
        <w:t>and is</w:t>
      </w:r>
      <w:r w:rsidR="006F2383" w:rsidRPr="001415D0">
        <w:rPr>
          <w:rFonts w:cs="Arial"/>
          <w:szCs w:val="24"/>
        </w:rPr>
        <w:t xml:space="preserve"> defined as </w:t>
      </w:r>
      <w:r w:rsidR="006F2383" w:rsidRPr="001415D0">
        <w:rPr>
          <w:rFonts w:cs="Arial"/>
          <w:color w:val="141413"/>
          <w:szCs w:val="24"/>
        </w:rPr>
        <w:t xml:space="preserve">the </w:t>
      </w:r>
      <w:r w:rsidR="006F2383">
        <w:rPr>
          <w:rFonts w:cs="Arial"/>
          <w:color w:val="141413"/>
          <w:szCs w:val="24"/>
        </w:rPr>
        <w:t>“</w:t>
      </w:r>
      <w:r w:rsidR="006F2383" w:rsidRPr="001415D0">
        <w:rPr>
          <w:rFonts w:cs="Arial"/>
          <w:color w:val="141413"/>
          <w:szCs w:val="24"/>
        </w:rPr>
        <w:t>sum of one-time and recurring costs over the full life span</w:t>
      </w:r>
      <w:r w:rsidR="006F2383">
        <w:rPr>
          <w:rFonts w:cs="Arial"/>
          <w:color w:val="141413"/>
          <w:szCs w:val="24"/>
        </w:rPr>
        <w:t>”</w:t>
      </w:r>
      <w:r w:rsidR="006F2383" w:rsidRPr="001415D0">
        <w:rPr>
          <w:rFonts w:cs="Arial"/>
          <w:color w:val="141413"/>
          <w:szCs w:val="24"/>
        </w:rPr>
        <w:t xml:space="preserve"> of the built project (</w:t>
      </w:r>
      <w:r w:rsidR="006F2383">
        <w:t>FHWA 1998</w:t>
      </w:r>
      <w:r w:rsidR="006F2383">
        <w:rPr>
          <w:rFonts w:cs="Arial"/>
          <w:color w:val="000000"/>
          <w:szCs w:val="24"/>
        </w:rPr>
        <w:t>)</w:t>
      </w:r>
      <w:r w:rsidR="006F2383" w:rsidRPr="001415D0">
        <w:rPr>
          <w:rFonts w:cs="Arial"/>
          <w:color w:val="141413"/>
          <w:szCs w:val="24"/>
        </w:rPr>
        <w:t>.</w:t>
      </w:r>
      <w:r w:rsidR="006F2383">
        <w:rPr>
          <w:rFonts w:cs="Arial"/>
          <w:color w:val="141413"/>
          <w:szCs w:val="24"/>
        </w:rPr>
        <w:t xml:space="preserve">  E</w:t>
      </w:r>
      <w:r w:rsidR="006F2383" w:rsidRPr="0096767C">
        <w:rPr>
          <w:rFonts w:cs="Arial"/>
          <w:color w:val="141413"/>
          <w:szCs w:val="24"/>
        </w:rPr>
        <w:t xml:space="preserve">valuation methods like </w:t>
      </w:r>
      <w:r w:rsidR="00261169">
        <w:rPr>
          <w:rFonts w:cs="Arial"/>
          <w:color w:val="141413"/>
          <w:szCs w:val="24"/>
        </w:rPr>
        <w:t>Net Present Value (</w:t>
      </w:r>
      <w:r w:rsidR="006F2383">
        <w:rPr>
          <w:rFonts w:cs="Arial"/>
          <w:color w:val="141413"/>
          <w:szCs w:val="24"/>
        </w:rPr>
        <w:t>NPV</w:t>
      </w:r>
      <w:r w:rsidR="00261169">
        <w:rPr>
          <w:rFonts w:cs="Arial"/>
          <w:color w:val="141413"/>
          <w:szCs w:val="24"/>
        </w:rPr>
        <w:t>)</w:t>
      </w:r>
      <w:r w:rsidR="006F2383" w:rsidRPr="0096767C">
        <w:rPr>
          <w:rFonts w:cs="Arial"/>
          <w:color w:val="141413"/>
          <w:szCs w:val="24"/>
        </w:rPr>
        <w:t xml:space="preserve"> for determining</w:t>
      </w:r>
      <w:r w:rsidR="006F2383">
        <w:rPr>
          <w:rFonts w:cs="Arial"/>
          <w:color w:val="141413"/>
          <w:szCs w:val="24"/>
        </w:rPr>
        <w:t xml:space="preserve"> costs,</w:t>
      </w:r>
      <w:r w:rsidR="00213AC4">
        <w:rPr>
          <w:rFonts w:cs="Arial"/>
          <w:color w:val="141413"/>
          <w:szCs w:val="24"/>
        </w:rPr>
        <w:t xml:space="preserve"> provides a </w:t>
      </w:r>
      <w:r w:rsidR="00801BDD">
        <w:rPr>
          <w:rFonts w:cs="Arial"/>
          <w:color w:val="141413"/>
          <w:szCs w:val="24"/>
        </w:rPr>
        <w:t>value at a base year and can be utilized for comparison of projects started in multiple years (</w:t>
      </w:r>
      <w:proofErr w:type="spellStart"/>
      <w:r w:rsidR="00801BDD">
        <w:rPr>
          <w:rFonts w:cs="Arial"/>
          <w:color w:val="141413"/>
          <w:szCs w:val="24"/>
        </w:rPr>
        <w:t>Sinha</w:t>
      </w:r>
      <w:proofErr w:type="spellEnd"/>
      <w:r w:rsidR="00801BDD">
        <w:rPr>
          <w:rFonts w:cs="Arial"/>
          <w:color w:val="141413"/>
          <w:szCs w:val="24"/>
        </w:rPr>
        <w:t xml:space="preserve"> and </w:t>
      </w:r>
      <w:proofErr w:type="spellStart"/>
      <w:r w:rsidR="00801BDD">
        <w:rPr>
          <w:rFonts w:cs="Arial"/>
          <w:color w:val="141413"/>
          <w:szCs w:val="24"/>
        </w:rPr>
        <w:lastRenderedPageBreak/>
        <w:t>Labi</w:t>
      </w:r>
      <w:proofErr w:type="spellEnd"/>
      <w:r w:rsidR="00801BDD">
        <w:rPr>
          <w:rFonts w:cs="Arial"/>
          <w:color w:val="141413"/>
          <w:szCs w:val="24"/>
        </w:rPr>
        <w:t xml:space="preserve"> 2007)</w:t>
      </w:r>
      <w:r w:rsidR="006F2383">
        <w:rPr>
          <w:rFonts w:cs="Arial"/>
          <w:color w:val="141413"/>
          <w:szCs w:val="24"/>
        </w:rPr>
        <w:t xml:space="preserve">.  This allows owners to compare costs for one year when the life of a more sustainable option </w:t>
      </w:r>
      <w:r w:rsidR="006F2383" w:rsidRPr="00CA35FE">
        <w:rPr>
          <w:rFonts w:cs="Arial"/>
          <w:color w:val="141413"/>
          <w:szCs w:val="24"/>
        </w:rPr>
        <w:t xml:space="preserve">may be different from the original construction method.  </w:t>
      </w:r>
      <w:r w:rsidR="006F2383" w:rsidRPr="00CA35FE">
        <w:rPr>
          <w:rFonts w:cs="Arial"/>
        </w:rPr>
        <w:t xml:space="preserve">Utilizing an </w:t>
      </w:r>
      <w:r w:rsidR="006F2383" w:rsidRPr="00CA35FE">
        <w:rPr>
          <w:rFonts w:cs="Arial"/>
          <w:color w:val="000000"/>
        </w:rPr>
        <w:t>Analytical Hierarchical Process (AHP) can guide the decision as well</w:t>
      </w:r>
      <w:r w:rsidR="00E60F88">
        <w:rPr>
          <w:rFonts w:cs="Arial"/>
          <w:color w:val="000000"/>
        </w:rPr>
        <w:t xml:space="preserve"> </w:t>
      </w:r>
      <w:r w:rsidR="005A3455">
        <w:rPr>
          <w:rFonts w:cs="Arial"/>
          <w:color w:val="000000"/>
        </w:rPr>
        <w:t>by</w:t>
      </w:r>
      <w:r w:rsidR="00E60F88">
        <w:rPr>
          <w:rFonts w:cs="Arial"/>
          <w:color w:val="000000"/>
        </w:rPr>
        <w:t xml:space="preserve"> allowing the user to add preferences to data (</w:t>
      </w:r>
      <w:proofErr w:type="spellStart"/>
      <w:r w:rsidR="00E60F88">
        <w:rPr>
          <w:rFonts w:cs="Arial"/>
          <w:color w:val="000000"/>
        </w:rPr>
        <w:t>Saaty</w:t>
      </w:r>
      <w:proofErr w:type="spellEnd"/>
      <w:r w:rsidR="00E60F88">
        <w:rPr>
          <w:rFonts w:cs="Arial"/>
          <w:color w:val="000000"/>
        </w:rPr>
        <w:t xml:space="preserve"> 1987).</w:t>
      </w:r>
      <w:r w:rsidR="006F2383" w:rsidRPr="00CA35FE">
        <w:rPr>
          <w:rFonts w:cs="Arial"/>
          <w:color w:val="000000"/>
        </w:rPr>
        <w:t xml:space="preserve">  </w:t>
      </w:r>
      <w:r w:rsidR="00E60F88">
        <w:rPr>
          <w:rFonts w:cs="Arial"/>
          <w:color w:val="000000"/>
        </w:rPr>
        <w:t>With an AHP, the user can apply a preference to cost over carbon or vice versa.  This allows the agency to choose which data quantify the preferences that exist through existing policy.</w:t>
      </w:r>
    </w:p>
    <w:p w14:paraId="30F8871C" w14:textId="77777777" w:rsidR="006F2383" w:rsidRDefault="006F2383" w:rsidP="004277D6"/>
    <w:p w14:paraId="496411B1" w14:textId="6EB508F6" w:rsidR="006F2383" w:rsidRDefault="006F2383" w:rsidP="00967119">
      <w:r>
        <w:t xml:space="preserve">In addition to being able to evaluate the costs, the owner must be able to justify the changes.  One way to justify the changes is to determine if an option can reduce the initial cost </w:t>
      </w:r>
      <w:r w:rsidR="00D9272A">
        <w:t>and/</w:t>
      </w:r>
      <w:r>
        <w:t>or the long-term cost.  A metric that could also be used is to determine the different carbon footprints of the options.  Combining sustainability criteria with cost provides an objective method for comparing sustainability options.  In addition, a framework would facilitate the owner in pre-project planning</w:t>
      </w:r>
      <w:r w:rsidR="005A3455">
        <w:t xml:space="preserve"> by</w:t>
      </w:r>
      <w:r w:rsidR="0052565A">
        <w:t xml:space="preserve"> providing an</w:t>
      </w:r>
      <w:r w:rsidR="004B4D8B">
        <w:t xml:space="preserve"> illustration for duplicating these processes.  The framework acts as the structure for the cost database, and the sustainability criteria with its ranking or preference.</w:t>
      </w:r>
    </w:p>
    <w:p w14:paraId="1F0788F2" w14:textId="77777777" w:rsidR="006F2383" w:rsidRDefault="006F2383" w:rsidP="00554DAC"/>
    <w:p w14:paraId="7F1D76FD" w14:textId="44C24237" w:rsidR="006F2383" w:rsidRPr="00F84657" w:rsidRDefault="006F2383" w:rsidP="00554DAC">
      <w:pPr>
        <w:pStyle w:val="Heading2"/>
      </w:pPr>
      <w:bookmarkStart w:id="5" w:name="_Toc246338281"/>
      <w:r w:rsidRPr="00F84657">
        <w:t>Research Objective</w:t>
      </w:r>
      <w:bookmarkEnd w:id="5"/>
    </w:p>
    <w:p w14:paraId="288A4079" w14:textId="3E1C0670" w:rsidR="005A3455" w:rsidRDefault="006F2383" w:rsidP="00114A89">
      <w:pPr>
        <w:pStyle w:val="ecmsonormal"/>
        <w:shd w:val="clear" w:color="auto" w:fill="FFFFFF"/>
        <w:spacing w:before="0" w:beforeAutospacing="0" w:after="0" w:afterAutospacing="0" w:line="480" w:lineRule="auto"/>
        <w:rPr>
          <w:rFonts w:ascii="Arial" w:hAnsi="Arial" w:cs="Arial"/>
        </w:rPr>
      </w:pPr>
      <w:r>
        <w:rPr>
          <w:rFonts w:ascii="Arial" w:hAnsi="Arial" w:cs="Arial"/>
        </w:rPr>
        <w:t>The objective of this study</w:t>
      </w:r>
      <w:r w:rsidRPr="00034828">
        <w:rPr>
          <w:rFonts w:ascii="Arial" w:hAnsi="Arial" w:cs="Arial"/>
        </w:rPr>
        <w:t xml:space="preserve"> is to develop a </w:t>
      </w:r>
      <w:r>
        <w:rPr>
          <w:rFonts w:ascii="Arial" w:hAnsi="Arial" w:cs="Arial"/>
        </w:rPr>
        <w:t>framework</w:t>
      </w:r>
      <w:r w:rsidRPr="00034828">
        <w:rPr>
          <w:rFonts w:ascii="Arial" w:hAnsi="Arial" w:cs="Arial"/>
        </w:rPr>
        <w:t xml:space="preserve"> for evaluating urban municipality projects on a basis of sustainability</w:t>
      </w:r>
      <w:r>
        <w:rPr>
          <w:rFonts w:ascii="Arial" w:hAnsi="Arial" w:cs="Arial"/>
        </w:rPr>
        <w:t xml:space="preserve"> in Oklahoma City</w:t>
      </w:r>
      <w:r w:rsidRPr="00034828">
        <w:rPr>
          <w:rFonts w:ascii="Arial" w:hAnsi="Arial" w:cs="Arial"/>
        </w:rPr>
        <w:t xml:space="preserve">.  </w:t>
      </w:r>
      <w:r w:rsidR="005A3455">
        <w:rPr>
          <w:rFonts w:ascii="Arial" w:hAnsi="Arial" w:cs="Arial"/>
        </w:rPr>
        <w:t>The research includes an in-depth analysis of</w:t>
      </w:r>
      <w:r w:rsidRPr="00034828">
        <w:rPr>
          <w:rFonts w:ascii="Arial" w:hAnsi="Arial" w:cs="Arial"/>
        </w:rPr>
        <w:t xml:space="preserve"> </w:t>
      </w:r>
      <w:r w:rsidR="005A3455">
        <w:rPr>
          <w:rFonts w:ascii="Arial" w:hAnsi="Arial" w:cs="Arial"/>
        </w:rPr>
        <w:t xml:space="preserve">the following </w:t>
      </w:r>
      <w:r>
        <w:rPr>
          <w:rFonts w:ascii="Arial" w:hAnsi="Arial" w:cs="Arial"/>
        </w:rPr>
        <w:t>five</w:t>
      </w:r>
      <w:r w:rsidRPr="00034828">
        <w:rPr>
          <w:rFonts w:ascii="Arial" w:hAnsi="Arial" w:cs="Arial"/>
        </w:rPr>
        <w:t xml:space="preserve"> </w:t>
      </w:r>
      <w:r w:rsidR="005A3455">
        <w:rPr>
          <w:rFonts w:ascii="Arial" w:hAnsi="Arial" w:cs="Arial"/>
        </w:rPr>
        <w:t xml:space="preserve">current sustainability </w:t>
      </w:r>
      <w:r w:rsidRPr="00034828">
        <w:rPr>
          <w:rFonts w:ascii="Arial" w:hAnsi="Arial" w:cs="Arial"/>
        </w:rPr>
        <w:t>metrics</w:t>
      </w:r>
      <w:r w:rsidR="005A3455">
        <w:rPr>
          <w:rFonts w:ascii="Arial" w:hAnsi="Arial" w:cs="Arial"/>
        </w:rPr>
        <w:t>:</w:t>
      </w:r>
    </w:p>
    <w:p w14:paraId="73776D3F" w14:textId="533561B3" w:rsidR="005A3455" w:rsidRDefault="006F2383" w:rsidP="007C61EE">
      <w:pPr>
        <w:pStyle w:val="ecmsonormal"/>
        <w:numPr>
          <w:ilvl w:val="0"/>
          <w:numId w:val="20"/>
        </w:numPr>
        <w:shd w:val="clear" w:color="auto" w:fill="FFFFFF"/>
        <w:spacing w:before="0" w:beforeAutospacing="0" w:after="0" w:afterAutospacing="0" w:line="480" w:lineRule="auto"/>
        <w:rPr>
          <w:rFonts w:ascii="Arial" w:hAnsi="Arial" w:cs="Arial"/>
        </w:rPr>
      </w:pPr>
      <w:r>
        <w:rPr>
          <w:rFonts w:ascii="Arial" w:hAnsi="Arial" w:cs="Arial"/>
        </w:rPr>
        <w:lastRenderedPageBreak/>
        <w:t>Leadership in Energy and Environmental Design (</w:t>
      </w:r>
      <w:r w:rsidRPr="00034828">
        <w:rPr>
          <w:rFonts w:ascii="Arial" w:hAnsi="Arial" w:cs="Arial"/>
        </w:rPr>
        <w:t>LEED</w:t>
      </w:r>
      <w:r>
        <w:rPr>
          <w:rFonts w:ascii="Arial" w:hAnsi="Arial" w:cs="Arial"/>
        </w:rPr>
        <w:t xml:space="preserve">) </w:t>
      </w:r>
      <w:r w:rsidRPr="00034828">
        <w:rPr>
          <w:rFonts w:ascii="Arial" w:hAnsi="Arial" w:cs="Arial"/>
        </w:rPr>
        <w:t>(USGBC 200</w:t>
      </w:r>
      <w:r>
        <w:rPr>
          <w:rFonts w:ascii="Arial" w:hAnsi="Arial" w:cs="Arial"/>
        </w:rPr>
        <w:t>5</w:t>
      </w:r>
      <w:r w:rsidRPr="00034828">
        <w:rPr>
          <w:rFonts w:ascii="Arial" w:hAnsi="Arial" w:cs="Arial"/>
        </w:rPr>
        <w:t>)</w:t>
      </w:r>
    </w:p>
    <w:p w14:paraId="015DC911" w14:textId="47B3DD5E" w:rsidR="005A3455" w:rsidRDefault="006F2383" w:rsidP="00641C9B">
      <w:pPr>
        <w:pStyle w:val="ecmsonormal"/>
        <w:numPr>
          <w:ilvl w:val="0"/>
          <w:numId w:val="20"/>
        </w:numPr>
        <w:shd w:val="clear" w:color="auto" w:fill="FFFFFF"/>
        <w:spacing w:before="0" w:beforeAutospacing="0" w:after="0" w:afterAutospacing="0" w:line="480" w:lineRule="auto"/>
        <w:rPr>
          <w:rFonts w:ascii="Arial" w:hAnsi="Arial" w:cs="Arial"/>
        </w:rPr>
      </w:pPr>
      <w:r w:rsidRPr="00034828">
        <w:rPr>
          <w:rFonts w:ascii="Arial" w:hAnsi="Arial" w:cs="Arial"/>
        </w:rPr>
        <w:t>Sustainable Sites</w:t>
      </w:r>
      <w:r>
        <w:rPr>
          <w:rFonts w:ascii="Arial" w:hAnsi="Arial" w:cs="Arial"/>
        </w:rPr>
        <w:t xml:space="preserve"> </w:t>
      </w:r>
      <w:r w:rsidRPr="00D5369F">
        <w:rPr>
          <w:rFonts w:ascii="Arial" w:hAnsi="Arial" w:cs="Arial"/>
        </w:rPr>
        <w:t>Initiative</w:t>
      </w:r>
      <w:r w:rsidR="00A249F9">
        <w:rPr>
          <w:rFonts w:ascii="Arial" w:hAnsi="Arial" w:cs="Arial"/>
        </w:rPr>
        <w:t xml:space="preserve"> </w:t>
      </w:r>
      <w:r w:rsidRPr="00D5369F">
        <w:rPr>
          <w:rFonts w:ascii="Arial" w:hAnsi="Arial" w:cs="Arial"/>
        </w:rPr>
        <w:t>(SITES) (SITES 2009a),</w:t>
      </w:r>
    </w:p>
    <w:p w14:paraId="77CCE676" w14:textId="6E51804C" w:rsidR="005A3455" w:rsidRDefault="006F2383" w:rsidP="00B11285">
      <w:pPr>
        <w:pStyle w:val="ecmsonormal"/>
        <w:numPr>
          <w:ilvl w:val="0"/>
          <w:numId w:val="20"/>
        </w:numPr>
        <w:shd w:val="clear" w:color="auto" w:fill="FFFFFF"/>
        <w:spacing w:before="0" w:beforeAutospacing="0" w:after="0" w:afterAutospacing="0" w:line="480" w:lineRule="auto"/>
        <w:rPr>
          <w:rFonts w:ascii="Arial" w:hAnsi="Arial" w:cs="Arial"/>
        </w:rPr>
      </w:pPr>
      <w:r w:rsidRPr="00034828">
        <w:rPr>
          <w:rFonts w:ascii="Arial" w:hAnsi="Arial" w:cs="Arial"/>
        </w:rPr>
        <w:t xml:space="preserve">Greenroads </w:t>
      </w:r>
      <w:r w:rsidRPr="00034828">
        <w:rPr>
          <w:rFonts w:ascii="Arial" w:eastAsia="Calibri" w:hAnsi="Arial" w:cs="Arial"/>
          <w:bCs/>
        </w:rPr>
        <w:t>(</w:t>
      </w:r>
      <w:proofErr w:type="spellStart"/>
      <w:r w:rsidRPr="00034828">
        <w:rPr>
          <w:rFonts w:ascii="Arial" w:hAnsi="Arial" w:cs="Arial"/>
        </w:rPr>
        <w:t>Muench</w:t>
      </w:r>
      <w:proofErr w:type="spellEnd"/>
      <w:r w:rsidRPr="00034828">
        <w:rPr>
          <w:rFonts w:ascii="Arial" w:hAnsi="Arial" w:cs="Arial"/>
        </w:rPr>
        <w:t xml:space="preserve"> et al</w:t>
      </w:r>
      <w:r w:rsidRPr="00034828">
        <w:rPr>
          <w:rFonts w:ascii="Arial" w:eastAsia="Calibri" w:hAnsi="Arial" w:cs="Arial"/>
        </w:rPr>
        <w:t>, 20</w:t>
      </w:r>
      <w:r w:rsidRPr="00034828">
        <w:rPr>
          <w:rFonts w:ascii="Arial" w:hAnsi="Arial" w:cs="Arial"/>
        </w:rPr>
        <w:t>10</w:t>
      </w:r>
      <w:r w:rsidRPr="00034828">
        <w:rPr>
          <w:rFonts w:ascii="Arial" w:eastAsia="Calibri" w:hAnsi="Arial" w:cs="Arial"/>
          <w:bCs/>
        </w:rPr>
        <w:t>)</w:t>
      </w:r>
      <w:r>
        <w:rPr>
          <w:rFonts w:ascii="Arial" w:eastAsia="Calibri" w:hAnsi="Arial" w:cs="Arial"/>
          <w:bCs/>
        </w:rPr>
        <w:t>,</w:t>
      </w:r>
      <w:r w:rsidRPr="00034828">
        <w:rPr>
          <w:rFonts w:ascii="Arial" w:hAnsi="Arial" w:cs="Arial"/>
        </w:rPr>
        <w:t xml:space="preserve"> </w:t>
      </w:r>
    </w:p>
    <w:p w14:paraId="2DB9856C" w14:textId="361DF20E" w:rsidR="005A3455" w:rsidRPr="00A249F9" w:rsidRDefault="006F2383" w:rsidP="008D5317">
      <w:pPr>
        <w:pStyle w:val="ecmsonormal"/>
        <w:numPr>
          <w:ilvl w:val="0"/>
          <w:numId w:val="20"/>
        </w:numPr>
        <w:shd w:val="clear" w:color="auto" w:fill="FFFFFF"/>
        <w:spacing w:before="0" w:beforeAutospacing="0" w:after="0" w:afterAutospacing="0" w:line="480" w:lineRule="auto"/>
        <w:rPr>
          <w:rFonts w:ascii="Arial" w:hAnsi="Arial" w:cs="Arial"/>
        </w:rPr>
      </w:pPr>
      <w:r w:rsidRPr="00D5369F">
        <w:rPr>
          <w:rFonts w:ascii="Arial" w:hAnsi="Arial" w:cs="Arial"/>
          <w:color w:val="262626"/>
        </w:rPr>
        <w:t xml:space="preserve">Green </w:t>
      </w:r>
      <w:r w:rsidRPr="00D5369F">
        <w:rPr>
          <w:rFonts w:ascii="Arial" w:hAnsi="Arial" w:cs="Arial"/>
          <w:bCs/>
          <w:color w:val="262626"/>
        </w:rPr>
        <w:t>L</w:t>
      </w:r>
      <w:r w:rsidRPr="00D5369F">
        <w:rPr>
          <w:rFonts w:ascii="Arial" w:hAnsi="Arial" w:cs="Arial"/>
          <w:color w:val="262626"/>
        </w:rPr>
        <w:t xml:space="preserve">eadership </w:t>
      </w:r>
      <w:r w:rsidRPr="00D5369F">
        <w:rPr>
          <w:rFonts w:ascii="Arial" w:hAnsi="Arial" w:cs="Arial"/>
          <w:bCs/>
          <w:color w:val="262626"/>
        </w:rPr>
        <w:t>I</w:t>
      </w:r>
      <w:r w:rsidRPr="00D5369F">
        <w:rPr>
          <w:rFonts w:ascii="Arial" w:hAnsi="Arial" w:cs="Arial"/>
          <w:color w:val="262626"/>
        </w:rPr>
        <w:t xml:space="preserve">n </w:t>
      </w:r>
      <w:r w:rsidRPr="00D5369F">
        <w:rPr>
          <w:rFonts w:ascii="Arial" w:hAnsi="Arial" w:cs="Arial"/>
          <w:bCs/>
          <w:color w:val="262626"/>
        </w:rPr>
        <w:t>T</w:t>
      </w:r>
      <w:r w:rsidRPr="00D5369F">
        <w:rPr>
          <w:rFonts w:ascii="Arial" w:hAnsi="Arial" w:cs="Arial"/>
          <w:color w:val="262626"/>
        </w:rPr>
        <w:t xml:space="preserve">ransportation </w:t>
      </w:r>
      <w:r w:rsidRPr="00D5369F">
        <w:rPr>
          <w:rFonts w:ascii="Arial" w:hAnsi="Arial" w:cs="Arial"/>
          <w:bCs/>
          <w:color w:val="262626"/>
        </w:rPr>
        <w:t>E</w:t>
      </w:r>
      <w:r w:rsidRPr="00D5369F">
        <w:rPr>
          <w:rFonts w:ascii="Arial" w:hAnsi="Arial" w:cs="Arial"/>
          <w:color w:val="262626"/>
        </w:rPr>
        <w:t xml:space="preserve">nvironmental </w:t>
      </w:r>
      <w:r w:rsidRPr="00D5369F">
        <w:rPr>
          <w:rFonts w:ascii="Arial" w:hAnsi="Arial" w:cs="Arial"/>
          <w:bCs/>
          <w:color w:val="262626"/>
        </w:rPr>
        <w:t>S</w:t>
      </w:r>
      <w:r w:rsidRPr="00D5369F">
        <w:rPr>
          <w:rFonts w:ascii="Arial" w:hAnsi="Arial" w:cs="Arial"/>
          <w:color w:val="262626"/>
        </w:rPr>
        <w:t>ustainability</w:t>
      </w:r>
      <w:r w:rsidR="005A3455">
        <w:rPr>
          <w:rFonts w:ascii="Arial" w:hAnsi="Arial" w:cs="Arial"/>
          <w:color w:val="262626"/>
        </w:rPr>
        <w:t>, termed “</w:t>
      </w:r>
      <w:proofErr w:type="spellStart"/>
      <w:r w:rsidR="005A3455" w:rsidRPr="00D5369F">
        <w:rPr>
          <w:rFonts w:ascii="Arial" w:hAnsi="Arial" w:cs="Arial"/>
        </w:rPr>
        <w:t>GreenLITES</w:t>
      </w:r>
      <w:proofErr w:type="spellEnd"/>
      <w:r w:rsidR="005A3455">
        <w:rPr>
          <w:rFonts w:ascii="Arial" w:hAnsi="Arial" w:cs="Arial"/>
        </w:rPr>
        <w:t>”</w:t>
      </w:r>
      <w:r w:rsidRPr="00D5369F">
        <w:rPr>
          <w:rFonts w:ascii="Arial" w:hAnsi="Arial" w:cs="Arial"/>
          <w:color w:val="262626"/>
        </w:rPr>
        <w:t xml:space="preserve"> </w:t>
      </w:r>
      <w:r w:rsidRPr="00D5369F">
        <w:rPr>
          <w:rFonts w:ascii="Arial" w:hAnsi="Arial" w:cs="Arial"/>
          <w:bCs/>
        </w:rPr>
        <w:t>(NYSDOT 2010)</w:t>
      </w:r>
      <w:r w:rsidRPr="00D5369F">
        <w:rPr>
          <w:rFonts w:ascii="Arial" w:hAnsi="Arial" w:cs="Arial"/>
          <w:color w:val="262626"/>
        </w:rPr>
        <w:t xml:space="preserve">, </w:t>
      </w:r>
    </w:p>
    <w:p w14:paraId="14363433" w14:textId="20638E7C" w:rsidR="005A3455" w:rsidRDefault="006F2383" w:rsidP="008D5317">
      <w:pPr>
        <w:pStyle w:val="ecmsonormal"/>
        <w:numPr>
          <w:ilvl w:val="0"/>
          <w:numId w:val="20"/>
        </w:numPr>
        <w:shd w:val="clear" w:color="auto" w:fill="FFFFFF"/>
        <w:spacing w:before="0" w:beforeAutospacing="0" w:after="0" w:afterAutospacing="0" w:line="480" w:lineRule="auto"/>
        <w:rPr>
          <w:rFonts w:ascii="Arial" w:hAnsi="Arial" w:cs="Arial"/>
        </w:rPr>
      </w:pPr>
      <w:r w:rsidRPr="00D5369F">
        <w:rPr>
          <w:rFonts w:ascii="Arial" w:hAnsi="Arial" w:cs="Arial"/>
          <w:color w:val="262626"/>
        </w:rPr>
        <w:t>Federal Highway Administration’s</w:t>
      </w:r>
      <w:r>
        <w:rPr>
          <w:rFonts w:ascii="Arial" w:hAnsi="Arial" w:cs="Arial"/>
          <w:color w:val="262626"/>
        </w:rPr>
        <w:t xml:space="preserve"> (FHWA)</w:t>
      </w:r>
      <w:r w:rsidRPr="00D5369F">
        <w:rPr>
          <w:rFonts w:ascii="Arial" w:hAnsi="Arial" w:cs="Arial"/>
          <w:color w:val="262626"/>
        </w:rPr>
        <w:t xml:space="preserve"> INVEST 1.0 </w:t>
      </w:r>
      <w:r w:rsidRPr="00D5369F">
        <w:rPr>
          <w:rFonts w:ascii="Arial" w:hAnsi="Arial" w:cs="Arial"/>
        </w:rPr>
        <w:t xml:space="preserve">(Bevan </w:t>
      </w:r>
      <w:r w:rsidR="00F97B6E">
        <w:rPr>
          <w:rFonts w:ascii="Arial" w:hAnsi="Arial" w:cs="Arial"/>
        </w:rPr>
        <w:t xml:space="preserve">et al. </w:t>
      </w:r>
      <w:r w:rsidRPr="00D5369F">
        <w:rPr>
          <w:rFonts w:ascii="Arial" w:hAnsi="Arial" w:cs="Arial"/>
        </w:rPr>
        <w:t xml:space="preserve">2012) </w:t>
      </w:r>
    </w:p>
    <w:p w14:paraId="4F183493" w14:textId="78F1DC96" w:rsidR="004F55A7" w:rsidRDefault="006F2383">
      <w:pPr>
        <w:pStyle w:val="ecmsonormal"/>
        <w:shd w:val="clear" w:color="auto" w:fill="FFFFFF"/>
        <w:spacing w:before="0" w:beforeAutospacing="0" w:after="0" w:afterAutospacing="0" w:line="480" w:lineRule="auto"/>
        <w:rPr>
          <w:rFonts w:ascii="Arial" w:hAnsi="Arial" w:cs="Arial"/>
        </w:rPr>
      </w:pPr>
      <w:r w:rsidRPr="00D5369F">
        <w:rPr>
          <w:rFonts w:ascii="Arial" w:hAnsi="Arial" w:cs="Arial"/>
        </w:rPr>
        <w:t xml:space="preserve">These </w:t>
      </w:r>
      <w:r>
        <w:rPr>
          <w:rFonts w:ascii="Arial" w:hAnsi="Arial" w:cs="Arial"/>
        </w:rPr>
        <w:t>five</w:t>
      </w:r>
      <w:r w:rsidRPr="00034828">
        <w:rPr>
          <w:rFonts w:ascii="Arial" w:hAnsi="Arial" w:cs="Arial"/>
        </w:rPr>
        <w:t xml:space="preserve"> metrics are limited to buildings, landscapes and</w:t>
      </w:r>
      <w:r>
        <w:rPr>
          <w:rFonts w:ascii="Arial" w:hAnsi="Arial" w:cs="Arial"/>
        </w:rPr>
        <w:t xml:space="preserve"> </w:t>
      </w:r>
      <w:r w:rsidRPr="00034828">
        <w:rPr>
          <w:rFonts w:ascii="Arial" w:hAnsi="Arial" w:cs="Arial"/>
        </w:rPr>
        <w:t>highways</w:t>
      </w:r>
      <w:r w:rsidR="00A13E4A">
        <w:rPr>
          <w:rFonts w:ascii="Arial" w:hAnsi="Arial" w:cs="Arial"/>
        </w:rPr>
        <w:t xml:space="preserve"> and the research seeks to create a framework that can </w:t>
      </w:r>
      <w:r w:rsidR="0040505E">
        <w:rPr>
          <w:rFonts w:ascii="Arial" w:hAnsi="Arial" w:cs="Arial"/>
        </w:rPr>
        <w:t xml:space="preserve">bring the three major elements together and </w:t>
      </w:r>
      <w:r w:rsidR="00A13E4A">
        <w:rPr>
          <w:rFonts w:ascii="Arial" w:hAnsi="Arial" w:cs="Arial"/>
        </w:rPr>
        <w:t>guide sustainable planning, design and construction for urban streetscapes</w:t>
      </w:r>
      <w:r w:rsidRPr="00034828">
        <w:rPr>
          <w:rFonts w:ascii="Arial" w:hAnsi="Arial" w:cs="Arial"/>
        </w:rPr>
        <w:t xml:space="preserve">. </w:t>
      </w:r>
      <w:r w:rsidR="004F55A7">
        <w:rPr>
          <w:rFonts w:ascii="Arial" w:hAnsi="Arial" w:cs="Arial"/>
        </w:rPr>
        <w:t>For purposes of this research, the term “streetscape” is</w:t>
      </w:r>
      <w:r w:rsidRPr="00034828">
        <w:rPr>
          <w:rFonts w:ascii="Arial" w:hAnsi="Arial" w:cs="Arial"/>
        </w:rPr>
        <w:t xml:space="preserve"> </w:t>
      </w:r>
      <w:r w:rsidR="004F55A7">
        <w:rPr>
          <w:rFonts w:ascii="Arial" w:hAnsi="Arial" w:cs="Arial"/>
        </w:rPr>
        <w:t>defined as the entirety of the technical features of work that connect the highway with the building</w:t>
      </w:r>
      <w:r w:rsidR="00772603">
        <w:rPr>
          <w:rFonts w:ascii="Arial" w:hAnsi="Arial" w:cs="Arial"/>
        </w:rPr>
        <w:t>s</w:t>
      </w:r>
      <w:r w:rsidR="004F55A7">
        <w:rPr>
          <w:rFonts w:ascii="Arial" w:hAnsi="Arial" w:cs="Arial"/>
        </w:rPr>
        <w:t xml:space="preserve"> in an urban area. </w:t>
      </w:r>
    </w:p>
    <w:p w14:paraId="6A447968" w14:textId="77777777" w:rsidR="004F55A7" w:rsidRDefault="004F55A7">
      <w:pPr>
        <w:pStyle w:val="ecmsonormal"/>
        <w:shd w:val="clear" w:color="auto" w:fill="FFFFFF"/>
        <w:spacing w:before="0" w:beforeAutospacing="0" w:after="0" w:afterAutospacing="0" w:line="480" w:lineRule="auto"/>
        <w:rPr>
          <w:rFonts w:ascii="Arial" w:hAnsi="Arial" w:cs="Arial"/>
        </w:rPr>
      </w:pPr>
    </w:p>
    <w:p w14:paraId="286AC844" w14:textId="743B54B4" w:rsidR="006F2383" w:rsidRPr="00034828" w:rsidRDefault="006F2383">
      <w:pPr>
        <w:pStyle w:val="ecmsonormal"/>
        <w:shd w:val="clear" w:color="auto" w:fill="FFFFFF"/>
        <w:spacing w:before="0" w:beforeAutospacing="0" w:after="0" w:afterAutospacing="0" w:line="480" w:lineRule="auto"/>
        <w:rPr>
          <w:rFonts w:ascii="Arial" w:hAnsi="Arial" w:cs="Arial"/>
        </w:rPr>
      </w:pPr>
      <w:r w:rsidRPr="00034828">
        <w:rPr>
          <w:rFonts w:ascii="Arial" w:hAnsi="Arial" w:cs="Arial"/>
        </w:rPr>
        <w:t>Th</w:t>
      </w:r>
      <w:r>
        <w:rPr>
          <w:rFonts w:ascii="Arial" w:hAnsi="Arial" w:cs="Arial"/>
        </w:rPr>
        <w:t>e</w:t>
      </w:r>
      <w:r w:rsidR="004F55A7">
        <w:rPr>
          <w:rFonts w:ascii="Arial" w:hAnsi="Arial" w:cs="Arial"/>
        </w:rPr>
        <w:t xml:space="preserve"> proposed</w:t>
      </w:r>
      <w:r w:rsidRPr="00034828">
        <w:rPr>
          <w:rFonts w:ascii="Arial" w:hAnsi="Arial" w:cs="Arial"/>
        </w:rPr>
        <w:t xml:space="preserve"> </w:t>
      </w:r>
      <w:r>
        <w:rPr>
          <w:rFonts w:ascii="Arial" w:hAnsi="Arial" w:cs="Arial"/>
        </w:rPr>
        <w:t>framework will utilize</w:t>
      </w:r>
      <w:r w:rsidRPr="00034828">
        <w:rPr>
          <w:rFonts w:ascii="Arial" w:hAnsi="Arial" w:cs="Arial"/>
        </w:rPr>
        <w:t xml:space="preserve"> </w:t>
      </w:r>
      <w:r w:rsidR="004F55A7">
        <w:rPr>
          <w:rFonts w:ascii="Arial" w:hAnsi="Arial" w:cs="Arial"/>
        </w:rPr>
        <w:t xml:space="preserve">input from </w:t>
      </w:r>
      <w:r>
        <w:rPr>
          <w:rFonts w:ascii="Arial" w:hAnsi="Arial" w:cs="Arial"/>
        </w:rPr>
        <w:t>all five</w:t>
      </w:r>
      <w:r w:rsidRPr="00034828">
        <w:rPr>
          <w:rFonts w:ascii="Arial" w:hAnsi="Arial" w:cs="Arial"/>
        </w:rPr>
        <w:t xml:space="preserve"> metrics, focusing on </w:t>
      </w:r>
      <w:r>
        <w:rPr>
          <w:rFonts w:ascii="Arial" w:hAnsi="Arial" w:cs="Arial"/>
        </w:rPr>
        <w:t>credits</w:t>
      </w:r>
      <w:r w:rsidRPr="00034828">
        <w:rPr>
          <w:rFonts w:ascii="Arial" w:hAnsi="Arial" w:cs="Arial"/>
        </w:rPr>
        <w:t xml:space="preserve"> that are specific to </w:t>
      </w:r>
      <w:r>
        <w:rPr>
          <w:rFonts w:ascii="Arial" w:hAnsi="Arial" w:cs="Arial"/>
        </w:rPr>
        <w:t>municipal</w:t>
      </w:r>
      <w:r w:rsidRPr="00034828">
        <w:rPr>
          <w:rFonts w:ascii="Arial" w:hAnsi="Arial" w:cs="Arial"/>
        </w:rPr>
        <w:t xml:space="preserve"> projects that interact with buildings, infrastructure, pedestrian pathways, and landscaping.  The </w:t>
      </w:r>
      <w:r>
        <w:rPr>
          <w:rFonts w:ascii="Arial" w:hAnsi="Arial" w:cs="Arial"/>
        </w:rPr>
        <w:t>research</w:t>
      </w:r>
      <w:r w:rsidRPr="00034828">
        <w:rPr>
          <w:rFonts w:ascii="Arial" w:hAnsi="Arial" w:cs="Arial"/>
        </w:rPr>
        <w:t xml:space="preserve"> will </w:t>
      </w:r>
      <w:r>
        <w:rPr>
          <w:rFonts w:ascii="Arial" w:hAnsi="Arial" w:cs="Arial"/>
        </w:rPr>
        <w:t>review</w:t>
      </w:r>
      <w:r w:rsidRPr="00034828">
        <w:rPr>
          <w:rFonts w:ascii="Arial" w:hAnsi="Arial" w:cs="Arial"/>
        </w:rPr>
        <w:t xml:space="preserve"> the roadway projects f</w:t>
      </w:r>
      <w:r>
        <w:rPr>
          <w:rFonts w:ascii="Arial" w:hAnsi="Arial" w:cs="Arial"/>
        </w:rPr>
        <w:t xml:space="preserve">rom the owner’s perspective and </w:t>
      </w:r>
      <w:r w:rsidR="00A13E4A">
        <w:rPr>
          <w:rFonts w:ascii="Arial" w:hAnsi="Arial" w:cs="Arial"/>
        </w:rPr>
        <w:t xml:space="preserve">propose </w:t>
      </w:r>
      <w:r>
        <w:rPr>
          <w:rFonts w:ascii="Arial" w:hAnsi="Arial" w:cs="Arial"/>
        </w:rPr>
        <w:t>a decision framework to make</w:t>
      </w:r>
      <w:r w:rsidRPr="00034828">
        <w:rPr>
          <w:rFonts w:ascii="Arial" w:hAnsi="Arial" w:cs="Arial"/>
        </w:rPr>
        <w:t xml:space="preserve"> design choices that would encourage a more sustainable </w:t>
      </w:r>
      <w:r>
        <w:rPr>
          <w:rFonts w:ascii="Arial" w:hAnsi="Arial" w:cs="Arial"/>
        </w:rPr>
        <w:t>municipal project</w:t>
      </w:r>
      <w:r w:rsidRPr="00034828">
        <w:rPr>
          <w:rFonts w:ascii="Arial" w:hAnsi="Arial" w:cs="Arial"/>
        </w:rPr>
        <w:t xml:space="preserve"> design and construction</w:t>
      </w:r>
      <w:r>
        <w:rPr>
          <w:rFonts w:ascii="Arial" w:hAnsi="Arial" w:cs="Arial"/>
        </w:rPr>
        <w:t>, specifically in the area of roadway projects</w:t>
      </w:r>
      <w:r w:rsidRPr="00034828">
        <w:rPr>
          <w:rFonts w:ascii="Arial" w:hAnsi="Arial" w:cs="Arial"/>
        </w:rPr>
        <w:t xml:space="preserve">. </w:t>
      </w:r>
      <w:r>
        <w:rPr>
          <w:rFonts w:ascii="Arial" w:hAnsi="Arial" w:cs="Arial"/>
        </w:rPr>
        <w:t xml:space="preserve"> A</w:t>
      </w:r>
      <w:r w:rsidRPr="00034828">
        <w:rPr>
          <w:rFonts w:ascii="Arial" w:hAnsi="Arial" w:cs="Arial"/>
        </w:rPr>
        <w:t>reas of research include; pav</w:t>
      </w:r>
      <w:r w:rsidR="00A13E4A">
        <w:rPr>
          <w:rFonts w:ascii="Arial" w:hAnsi="Arial" w:cs="Arial"/>
        </w:rPr>
        <w:t>ement</w:t>
      </w:r>
      <w:r w:rsidRPr="00034828">
        <w:rPr>
          <w:rFonts w:ascii="Arial" w:hAnsi="Arial" w:cs="Arial"/>
        </w:rPr>
        <w:t xml:space="preserve"> design, </w:t>
      </w:r>
      <w:r w:rsidRPr="00034828">
        <w:rPr>
          <w:rFonts w:ascii="Arial" w:hAnsi="Arial" w:cs="Arial"/>
          <w:bCs/>
        </w:rPr>
        <w:t xml:space="preserve">life cycle cost analysis of roadway projects, minimizing </w:t>
      </w:r>
      <w:r>
        <w:rPr>
          <w:rFonts w:ascii="Arial" w:hAnsi="Arial" w:cs="Arial"/>
          <w:bCs/>
        </w:rPr>
        <w:t xml:space="preserve">street light </w:t>
      </w:r>
      <w:r w:rsidRPr="00034828">
        <w:rPr>
          <w:rFonts w:ascii="Arial" w:hAnsi="Arial" w:cs="Arial"/>
          <w:bCs/>
        </w:rPr>
        <w:t xml:space="preserve">electricity </w:t>
      </w:r>
      <w:r>
        <w:rPr>
          <w:rFonts w:ascii="Arial" w:hAnsi="Arial" w:cs="Arial"/>
          <w:bCs/>
        </w:rPr>
        <w:t>usage</w:t>
      </w:r>
      <w:r w:rsidRPr="00034828">
        <w:rPr>
          <w:rFonts w:ascii="Arial" w:hAnsi="Arial" w:cs="Arial"/>
          <w:bCs/>
        </w:rPr>
        <w:t>, pedestrian</w:t>
      </w:r>
      <w:r w:rsidR="00A249F9">
        <w:rPr>
          <w:rFonts w:ascii="Arial" w:hAnsi="Arial" w:cs="Arial"/>
          <w:bCs/>
        </w:rPr>
        <w:t xml:space="preserve"> and </w:t>
      </w:r>
      <w:r w:rsidRPr="00034828">
        <w:rPr>
          <w:rFonts w:ascii="Arial" w:hAnsi="Arial" w:cs="Arial"/>
          <w:bCs/>
        </w:rPr>
        <w:t>access</w:t>
      </w:r>
      <w:r w:rsidR="00A249F9">
        <w:rPr>
          <w:rFonts w:ascii="Arial" w:hAnsi="Arial" w:cs="Arial"/>
          <w:bCs/>
        </w:rPr>
        <w:t xml:space="preserve"> prescribed by the American with Disabilities Act (ADA)</w:t>
      </w:r>
      <w:r w:rsidRPr="00034828">
        <w:rPr>
          <w:rFonts w:ascii="Arial" w:hAnsi="Arial" w:cs="Arial"/>
          <w:bCs/>
        </w:rPr>
        <w:t xml:space="preserve">, landscaping and </w:t>
      </w:r>
      <w:r>
        <w:rPr>
          <w:rFonts w:ascii="Arial" w:hAnsi="Arial" w:cs="Arial"/>
          <w:bCs/>
        </w:rPr>
        <w:lastRenderedPageBreak/>
        <w:t xml:space="preserve">investing in </w:t>
      </w:r>
      <w:r w:rsidR="00A13E4A">
        <w:rPr>
          <w:rFonts w:ascii="Arial" w:hAnsi="Arial" w:cs="Arial"/>
          <w:bCs/>
        </w:rPr>
        <w:t xml:space="preserve">concept that </w:t>
      </w:r>
      <w:r>
        <w:rPr>
          <w:rFonts w:ascii="Arial" w:hAnsi="Arial" w:cs="Arial"/>
          <w:bCs/>
        </w:rPr>
        <w:t>reduc</w:t>
      </w:r>
      <w:r w:rsidR="00A13E4A">
        <w:rPr>
          <w:rFonts w:ascii="Arial" w:hAnsi="Arial" w:cs="Arial"/>
          <w:bCs/>
        </w:rPr>
        <w:t>e</w:t>
      </w:r>
      <w:r>
        <w:rPr>
          <w:rFonts w:ascii="Arial" w:hAnsi="Arial" w:cs="Arial"/>
          <w:bCs/>
        </w:rPr>
        <w:t xml:space="preserve"> in </w:t>
      </w:r>
      <w:r w:rsidRPr="00034828">
        <w:rPr>
          <w:rFonts w:ascii="Arial" w:hAnsi="Arial" w:cs="Arial"/>
          <w:bCs/>
        </w:rPr>
        <w:t xml:space="preserve">long-term maintenance.  All of the items incorporated into </w:t>
      </w:r>
      <w:r>
        <w:rPr>
          <w:rFonts w:ascii="Arial" w:hAnsi="Arial" w:cs="Arial"/>
          <w:bCs/>
        </w:rPr>
        <w:t>the framework</w:t>
      </w:r>
      <w:r w:rsidRPr="00034828">
        <w:rPr>
          <w:rFonts w:ascii="Arial" w:hAnsi="Arial" w:cs="Arial"/>
          <w:bCs/>
        </w:rPr>
        <w:t xml:space="preserve"> </w:t>
      </w:r>
      <w:r w:rsidR="00A13E4A">
        <w:rPr>
          <w:rFonts w:ascii="Arial" w:hAnsi="Arial" w:cs="Arial"/>
          <w:bCs/>
        </w:rPr>
        <w:t>impact</w:t>
      </w:r>
      <w:r>
        <w:rPr>
          <w:rFonts w:ascii="Arial" w:hAnsi="Arial" w:cs="Arial"/>
          <w:bCs/>
        </w:rPr>
        <w:t xml:space="preserve"> construction</w:t>
      </w:r>
      <w:r w:rsidR="00A13E4A">
        <w:rPr>
          <w:rFonts w:ascii="Arial" w:hAnsi="Arial" w:cs="Arial"/>
          <w:bCs/>
        </w:rPr>
        <w:t xml:space="preserve"> capital costs</w:t>
      </w:r>
      <w:r>
        <w:rPr>
          <w:rFonts w:ascii="Arial" w:hAnsi="Arial" w:cs="Arial"/>
          <w:bCs/>
        </w:rPr>
        <w:t xml:space="preserve">.  The framework will </w:t>
      </w:r>
      <w:r w:rsidR="00A13E4A">
        <w:rPr>
          <w:rFonts w:ascii="Arial" w:hAnsi="Arial" w:cs="Arial"/>
          <w:bCs/>
        </w:rPr>
        <w:t xml:space="preserve">also </w:t>
      </w:r>
      <w:r>
        <w:rPr>
          <w:rFonts w:ascii="Arial" w:hAnsi="Arial" w:cs="Arial"/>
          <w:bCs/>
        </w:rPr>
        <w:t xml:space="preserve">evaluate the construction </w:t>
      </w:r>
      <w:r w:rsidRPr="00034828">
        <w:rPr>
          <w:rFonts w:ascii="Arial" w:hAnsi="Arial" w:cs="Arial"/>
          <w:bCs/>
        </w:rPr>
        <w:t xml:space="preserve">costs </w:t>
      </w:r>
      <w:r>
        <w:rPr>
          <w:rFonts w:ascii="Arial" w:hAnsi="Arial" w:cs="Arial"/>
          <w:bCs/>
        </w:rPr>
        <w:t>as</w:t>
      </w:r>
      <w:r w:rsidRPr="00034828">
        <w:rPr>
          <w:rFonts w:ascii="Arial" w:hAnsi="Arial" w:cs="Arial"/>
          <w:bCs/>
        </w:rPr>
        <w:t xml:space="preserve"> a basis for </w:t>
      </w:r>
      <w:r>
        <w:rPr>
          <w:rFonts w:ascii="Arial" w:hAnsi="Arial" w:cs="Arial"/>
          <w:bCs/>
        </w:rPr>
        <w:t>integration of sustainability into future projects</w:t>
      </w:r>
      <w:r w:rsidRPr="00034828">
        <w:rPr>
          <w:rFonts w:ascii="Arial" w:hAnsi="Arial" w:cs="Arial"/>
          <w:bCs/>
        </w:rPr>
        <w:t>.</w:t>
      </w:r>
    </w:p>
    <w:p w14:paraId="23919206" w14:textId="77777777" w:rsidR="006F2383" w:rsidRDefault="006F2383">
      <w:pPr>
        <w:pStyle w:val="ecmsonormal"/>
        <w:shd w:val="clear" w:color="auto" w:fill="FFFFFF"/>
        <w:spacing w:before="0" w:beforeAutospacing="0" w:after="0" w:afterAutospacing="0" w:line="480" w:lineRule="auto"/>
        <w:rPr>
          <w:rFonts w:ascii="Arial" w:hAnsi="Arial" w:cs="Arial"/>
        </w:rPr>
      </w:pPr>
    </w:p>
    <w:p w14:paraId="229BC84C" w14:textId="6B730D9F" w:rsidR="006F2383" w:rsidRDefault="006F2383">
      <w:pPr>
        <w:pStyle w:val="Heading2"/>
      </w:pPr>
      <w:bookmarkStart w:id="6" w:name="_Toc246338282"/>
      <w:r>
        <w:t>Research Question</w:t>
      </w:r>
      <w:bookmarkEnd w:id="6"/>
    </w:p>
    <w:p w14:paraId="4D5FD676" w14:textId="3D76EBED" w:rsidR="006F2383" w:rsidRDefault="006F2383">
      <w:pPr>
        <w:pStyle w:val="ecmsonormal"/>
        <w:shd w:val="clear" w:color="auto" w:fill="FFFFFF"/>
        <w:spacing w:before="0" w:beforeAutospacing="0" w:after="0" w:afterAutospacing="0" w:line="480" w:lineRule="auto"/>
        <w:rPr>
          <w:rFonts w:ascii="Arial" w:hAnsi="Arial"/>
        </w:rPr>
      </w:pPr>
      <w:r w:rsidRPr="00306B91">
        <w:rPr>
          <w:rFonts w:ascii="Arial" w:hAnsi="Arial"/>
        </w:rPr>
        <w:t>Advocates of sustainable design and construction assert</w:t>
      </w:r>
      <w:r w:rsidR="00A13E4A">
        <w:rPr>
          <w:rFonts w:ascii="Arial" w:hAnsi="Arial"/>
        </w:rPr>
        <w:t xml:space="preserve"> </w:t>
      </w:r>
      <w:r w:rsidRPr="00306B91">
        <w:rPr>
          <w:rFonts w:ascii="Arial" w:hAnsi="Arial"/>
        </w:rPr>
        <w:t>sustainability can be designed and built into a building project without additional expense</w:t>
      </w:r>
      <w:r>
        <w:rPr>
          <w:rFonts w:ascii="Arial" w:hAnsi="Arial"/>
        </w:rPr>
        <w:t xml:space="preserve"> (</w:t>
      </w:r>
      <w:proofErr w:type="spellStart"/>
      <w:r>
        <w:rPr>
          <w:rFonts w:ascii="Arial" w:hAnsi="Arial"/>
        </w:rPr>
        <w:t>Lapinski</w:t>
      </w:r>
      <w:proofErr w:type="spellEnd"/>
      <w:r>
        <w:rPr>
          <w:rFonts w:ascii="Arial" w:hAnsi="Arial"/>
        </w:rPr>
        <w:t xml:space="preserve"> </w:t>
      </w:r>
      <w:r w:rsidR="00F97B6E">
        <w:rPr>
          <w:rFonts w:ascii="Arial" w:hAnsi="Arial"/>
        </w:rPr>
        <w:t xml:space="preserve">et al. </w:t>
      </w:r>
      <w:r>
        <w:rPr>
          <w:rFonts w:ascii="Arial" w:hAnsi="Arial"/>
        </w:rPr>
        <w:t>2006)</w:t>
      </w:r>
      <w:r w:rsidRPr="00306B91">
        <w:rPr>
          <w:rFonts w:ascii="Arial" w:hAnsi="Arial"/>
        </w:rPr>
        <w:t>. The</w:t>
      </w:r>
      <w:r w:rsidR="00A13E4A">
        <w:rPr>
          <w:rFonts w:ascii="Arial" w:hAnsi="Arial"/>
        </w:rPr>
        <w:t>y</w:t>
      </w:r>
      <w:r w:rsidRPr="00306B91">
        <w:rPr>
          <w:rFonts w:ascii="Arial" w:hAnsi="Arial"/>
        </w:rPr>
        <w:t xml:space="preserve"> bas</w:t>
      </w:r>
      <w:r w:rsidR="00A13E4A">
        <w:rPr>
          <w:rFonts w:ascii="Arial" w:hAnsi="Arial"/>
        </w:rPr>
        <w:t>e</w:t>
      </w:r>
      <w:r w:rsidRPr="00306B91">
        <w:rPr>
          <w:rFonts w:ascii="Arial" w:hAnsi="Arial"/>
        </w:rPr>
        <w:t xml:space="preserve"> the assertion </w:t>
      </w:r>
      <w:r w:rsidR="00A13E4A">
        <w:rPr>
          <w:rFonts w:ascii="Arial" w:hAnsi="Arial"/>
        </w:rPr>
        <w:t>on</w:t>
      </w:r>
      <w:r w:rsidR="00A13E4A" w:rsidRPr="00306B91">
        <w:rPr>
          <w:rFonts w:ascii="Arial" w:hAnsi="Arial"/>
        </w:rPr>
        <w:t xml:space="preserve"> </w:t>
      </w:r>
      <w:r w:rsidRPr="00306B91">
        <w:rPr>
          <w:rFonts w:ascii="Arial" w:hAnsi="Arial"/>
        </w:rPr>
        <w:t>the potential accrued savings due to life cycle cost</w:t>
      </w:r>
      <w:r>
        <w:rPr>
          <w:rFonts w:ascii="Arial" w:hAnsi="Arial"/>
        </w:rPr>
        <w:t xml:space="preserve"> reduction</w:t>
      </w:r>
      <w:r w:rsidRPr="00306B91">
        <w:rPr>
          <w:rFonts w:ascii="Arial" w:hAnsi="Arial"/>
        </w:rPr>
        <w:t xml:space="preserve">s </w:t>
      </w:r>
      <w:r>
        <w:rPr>
          <w:rFonts w:ascii="Arial" w:hAnsi="Arial"/>
        </w:rPr>
        <w:t>in</w:t>
      </w:r>
      <w:r w:rsidRPr="00306B91">
        <w:rPr>
          <w:rFonts w:ascii="Arial" w:hAnsi="Arial"/>
        </w:rPr>
        <w:t xml:space="preserve"> utility bills</w:t>
      </w:r>
      <w:r>
        <w:rPr>
          <w:rFonts w:ascii="Arial" w:hAnsi="Arial"/>
        </w:rPr>
        <w:t xml:space="preserve"> and maintenance</w:t>
      </w:r>
      <w:r w:rsidRPr="00306B91">
        <w:rPr>
          <w:rFonts w:ascii="Arial" w:hAnsi="Arial"/>
        </w:rPr>
        <w:t xml:space="preserve">.  </w:t>
      </w:r>
      <w:r>
        <w:rPr>
          <w:rFonts w:ascii="Arial" w:hAnsi="Arial"/>
        </w:rPr>
        <w:t>Although t</w:t>
      </w:r>
      <w:r w:rsidRPr="00306B91">
        <w:rPr>
          <w:rFonts w:ascii="Arial" w:hAnsi="Arial"/>
        </w:rPr>
        <w:t>his argument may apply in the private sector</w:t>
      </w:r>
      <w:r w:rsidR="00A13E4A">
        <w:rPr>
          <w:rFonts w:ascii="Arial" w:hAnsi="Arial"/>
        </w:rPr>
        <w:t xml:space="preserve"> where the focus is on return on investment (</w:t>
      </w:r>
      <w:r w:rsidR="007666E3">
        <w:rPr>
          <w:rFonts w:ascii="Arial" w:hAnsi="Arial"/>
        </w:rPr>
        <w:t xml:space="preserve">Coelho and </w:t>
      </w:r>
      <w:proofErr w:type="spellStart"/>
      <w:r w:rsidR="007666E3">
        <w:rPr>
          <w:rFonts w:ascii="Arial" w:hAnsi="Arial"/>
        </w:rPr>
        <w:t>Vilares</w:t>
      </w:r>
      <w:proofErr w:type="spellEnd"/>
      <w:r w:rsidR="007666E3">
        <w:rPr>
          <w:rFonts w:ascii="Arial" w:hAnsi="Arial"/>
        </w:rPr>
        <w:t xml:space="preserve"> 2010</w:t>
      </w:r>
      <w:r w:rsidR="00A13E4A">
        <w:rPr>
          <w:rFonts w:ascii="Arial" w:hAnsi="Arial"/>
        </w:rPr>
        <w:t>)</w:t>
      </w:r>
      <w:r w:rsidRPr="00306B91">
        <w:rPr>
          <w:rFonts w:ascii="Arial" w:hAnsi="Arial"/>
        </w:rPr>
        <w:t xml:space="preserve">, </w:t>
      </w:r>
      <w:r>
        <w:rPr>
          <w:rFonts w:ascii="Arial" w:hAnsi="Arial"/>
        </w:rPr>
        <w:t>public sector owners</w:t>
      </w:r>
      <w:r w:rsidRPr="00306B91">
        <w:rPr>
          <w:rFonts w:ascii="Arial" w:hAnsi="Arial"/>
        </w:rPr>
        <w:t xml:space="preserve"> must estimate the capital costs of design and construction and obtain bond funding in an amount sufficient to deliver the entire project.  Offsetting life cycle savings may furnish justification</w:t>
      </w:r>
      <w:r w:rsidR="00A13E4A">
        <w:rPr>
          <w:rFonts w:ascii="Arial" w:hAnsi="Arial"/>
        </w:rPr>
        <w:t xml:space="preserve"> for implementing sustainable design</w:t>
      </w:r>
      <w:r w:rsidRPr="00306B91">
        <w:rPr>
          <w:rFonts w:ascii="Arial" w:hAnsi="Arial"/>
        </w:rPr>
        <w:t xml:space="preserve"> but they do not reduce the </w:t>
      </w:r>
      <w:r>
        <w:rPr>
          <w:rFonts w:ascii="Arial" w:hAnsi="Arial"/>
        </w:rPr>
        <w:t xml:space="preserve">initial </w:t>
      </w:r>
      <w:r w:rsidRPr="00306B91">
        <w:rPr>
          <w:rFonts w:ascii="Arial" w:hAnsi="Arial"/>
        </w:rPr>
        <w:t xml:space="preserve">amount of funding necessary to deliver a green </w:t>
      </w:r>
      <w:r>
        <w:rPr>
          <w:rFonts w:ascii="Arial" w:hAnsi="Arial"/>
        </w:rPr>
        <w:t>project</w:t>
      </w:r>
      <w:r w:rsidRPr="00306B91">
        <w:rPr>
          <w:rFonts w:ascii="Arial" w:hAnsi="Arial"/>
        </w:rPr>
        <w:t xml:space="preserve">. </w:t>
      </w:r>
      <w:r>
        <w:rPr>
          <w:rFonts w:ascii="Arial" w:hAnsi="Arial"/>
        </w:rPr>
        <w:t xml:space="preserve"> </w:t>
      </w:r>
    </w:p>
    <w:p w14:paraId="70B35850" w14:textId="77777777" w:rsidR="006F2383" w:rsidRDefault="006F2383">
      <w:pPr>
        <w:pStyle w:val="ecmsonormal"/>
        <w:shd w:val="clear" w:color="auto" w:fill="FFFFFF"/>
        <w:spacing w:before="0" w:beforeAutospacing="0" w:after="0" w:afterAutospacing="0" w:line="480" w:lineRule="auto"/>
        <w:rPr>
          <w:rFonts w:ascii="Arial" w:hAnsi="Arial"/>
        </w:rPr>
      </w:pPr>
    </w:p>
    <w:p w14:paraId="67DF501E" w14:textId="48983ADC" w:rsidR="001156CD" w:rsidRDefault="006F2383">
      <w:pPr>
        <w:pStyle w:val="ecmsonormal"/>
        <w:shd w:val="clear" w:color="auto" w:fill="FFFFFF"/>
        <w:spacing w:before="0" w:beforeAutospacing="0" w:after="0" w:afterAutospacing="0" w:line="480" w:lineRule="auto"/>
        <w:rPr>
          <w:rFonts w:ascii="Arial" w:hAnsi="Arial" w:cs="Arial"/>
        </w:rPr>
      </w:pPr>
      <w:r>
        <w:rPr>
          <w:rFonts w:ascii="Arial" w:hAnsi="Arial"/>
        </w:rPr>
        <w:t>A</w:t>
      </w:r>
      <w:r w:rsidRPr="00306B91">
        <w:rPr>
          <w:rFonts w:ascii="Arial" w:hAnsi="Arial"/>
        </w:rPr>
        <w:t xml:space="preserve"> rational methodology for evaluating the additional costs of sustainable design and construction</w:t>
      </w:r>
      <w:r>
        <w:rPr>
          <w:rFonts w:ascii="Arial" w:hAnsi="Arial"/>
        </w:rPr>
        <w:t xml:space="preserve"> is required and is presented as a</w:t>
      </w:r>
      <w:r w:rsidRPr="00306B91">
        <w:rPr>
          <w:rFonts w:ascii="Arial" w:hAnsi="Arial" w:cs="Arial"/>
        </w:rPr>
        <w:t xml:space="preserve"> </w:t>
      </w:r>
      <w:r>
        <w:rPr>
          <w:rFonts w:ascii="Arial" w:hAnsi="Arial" w:cs="Arial"/>
        </w:rPr>
        <w:t>decision</w:t>
      </w:r>
      <w:r w:rsidR="00A13E4A">
        <w:rPr>
          <w:rFonts w:ascii="Arial" w:hAnsi="Arial" w:cs="Arial"/>
        </w:rPr>
        <w:t>-</w:t>
      </w:r>
      <w:r>
        <w:rPr>
          <w:rFonts w:ascii="Arial" w:hAnsi="Arial" w:cs="Arial"/>
        </w:rPr>
        <w:t xml:space="preserve">making </w:t>
      </w:r>
      <w:r w:rsidRPr="00306B91">
        <w:rPr>
          <w:rFonts w:ascii="Arial" w:hAnsi="Arial" w:cs="Arial"/>
        </w:rPr>
        <w:t>framework based on actual projects</w:t>
      </w:r>
      <w:r w:rsidRPr="00034828">
        <w:rPr>
          <w:rFonts w:ascii="Arial" w:hAnsi="Arial" w:cs="Arial"/>
        </w:rPr>
        <w:t xml:space="preserve"> </w:t>
      </w:r>
      <w:r>
        <w:rPr>
          <w:rFonts w:ascii="Arial" w:hAnsi="Arial" w:cs="Arial"/>
        </w:rPr>
        <w:t>with</w:t>
      </w:r>
      <w:r w:rsidRPr="00034828">
        <w:rPr>
          <w:rFonts w:ascii="Arial" w:hAnsi="Arial" w:cs="Arial"/>
        </w:rPr>
        <w:t xml:space="preserve"> </w:t>
      </w:r>
      <w:r>
        <w:rPr>
          <w:rFonts w:ascii="Arial" w:hAnsi="Arial" w:cs="Arial"/>
        </w:rPr>
        <w:t>their</w:t>
      </w:r>
      <w:r w:rsidRPr="00034828">
        <w:rPr>
          <w:rFonts w:ascii="Arial" w:hAnsi="Arial" w:cs="Arial"/>
        </w:rPr>
        <w:t xml:space="preserve"> cost</w:t>
      </w:r>
      <w:r>
        <w:rPr>
          <w:rFonts w:ascii="Arial" w:hAnsi="Arial" w:cs="Arial"/>
        </w:rPr>
        <w:t xml:space="preserve"> and</w:t>
      </w:r>
      <w:r w:rsidRPr="00034828">
        <w:rPr>
          <w:rFonts w:ascii="Arial" w:hAnsi="Arial" w:cs="Arial"/>
        </w:rPr>
        <w:t xml:space="preserve"> </w:t>
      </w:r>
      <w:r>
        <w:rPr>
          <w:rFonts w:ascii="Arial" w:hAnsi="Arial" w:cs="Arial"/>
        </w:rPr>
        <w:t>sustainability issues</w:t>
      </w:r>
      <w:r w:rsidRPr="00034828">
        <w:rPr>
          <w:rFonts w:ascii="Arial" w:hAnsi="Arial" w:cs="Arial"/>
        </w:rPr>
        <w:t xml:space="preserve">.  Municipalities </w:t>
      </w:r>
      <w:r>
        <w:rPr>
          <w:rFonts w:ascii="Arial" w:hAnsi="Arial" w:cs="Arial"/>
        </w:rPr>
        <w:t>often work with state departments of t</w:t>
      </w:r>
      <w:r w:rsidRPr="00034828">
        <w:rPr>
          <w:rFonts w:ascii="Arial" w:hAnsi="Arial" w:cs="Arial"/>
        </w:rPr>
        <w:t>ransportation (DOT</w:t>
      </w:r>
      <w:r>
        <w:rPr>
          <w:rFonts w:ascii="Arial" w:hAnsi="Arial" w:cs="Arial"/>
        </w:rPr>
        <w:t>s</w:t>
      </w:r>
      <w:r w:rsidRPr="00034828">
        <w:rPr>
          <w:rFonts w:ascii="Arial" w:hAnsi="Arial" w:cs="Arial"/>
        </w:rPr>
        <w:t xml:space="preserve">), but larger municipalities </w:t>
      </w:r>
      <w:r>
        <w:rPr>
          <w:rFonts w:ascii="Arial" w:hAnsi="Arial" w:cs="Arial"/>
        </w:rPr>
        <w:t>fund</w:t>
      </w:r>
      <w:r w:rsidRPr="00034828">
        <w:rPr>
          <w:rFonts w:ascii="Arial" w:hAnsi="Arial" w:cs="Arial"/>
        </w:rPr>
        <w:t xml:space="preserve"> their own public works projects.  Since these municipal projects tend to be at a different scale than a typical DOT project, the same </w:t>
      </w:r>
      <w:r w:rsidRPr="00034828">
        <w:rPr>
          <w:rFonts w:ascii="Arial" w:hAnsi="Arial" w:cs="Arial"/>
        </w:rPr>
        <w:lastRenderedPageBreak/>
        <w:t xml:space="preserve">metric may not provide sufficient justification for sustainable design choices.  A </w:t>
      </w:r>
      <w:r>
        <w:rPr>
          <w:rFonts w:ascii="Arial" w:hAnsi="Arial" w:cs="Arial"/>
        </w:rPr>
        <w:t>framework is needed to focus</w:t>
      </w:r>
      <w:r w:rsidRPr="00034828">
        <w:rPr>
          <w:rFonts w:ascii="Arial" w:hAnsi="Arial" w:cs="Arial"/>
        </w:rPr>
        <w:t xml:space="preserve"> on issues </w:t>
      </w:r>
      <w:r>
        <w:rPr>
          <w:rFonts w:ascii="Arial" w:hAnsi="Arial" w:cs="Arial"/>
        </w:rPr>
        <w:t>occurring on</w:t>
      </w:r>
      <w:r w:rsidRPr="00034828">
        <w:rPr>
          <w:rFonts w:ascii="Arial" w:hAnsi="Arial" w:cs="Arial"/>
        </w:rPr>
        <w:t xml:space="preserve"> municipal street project</w:t>
      </w:r>
      <w:r>
        <w:rPr>
          <w:rFonts w:ascii="Arial" w:hAnsi="Arial" w:cs="Arial"/>
        </w:rPr>
        <w:t xml:space="preserve">s, </w:t>
      </w:r>
      <w:r w:rsidRPr="00E841E2">
        <w:rPr>
          <w:rFonts w:ascii="Arial" w:hAnsi="Arial" w:cs="Arial"/>
        </w:rPr>
        <w:t xml:space="preserve">similar to </w:t>
      </w:r>
      <w:r>
        <w:rPr>
          <w:rFonts w:ascii="Arial" w:hAnsi="Arial" w:cs="Arial"/>
        </w:rPr>
        <w:t>the design standard</w:t>
      </w:r>
      <w:r w:rsidRPr="00E841E2">
        <w:rPr>
          <w:rFonts w:ascii="Arial" w:hAnsi="Arial" w:cs="Arial"/>
        </w:rPr>
        <w:t xml:space="preserve"> Seattle has created in their Right-of-W</w:t>
      </w:r>
      <w:r>
        <w:rPr>
          <w:rFonts w:ascii="Arial" w:hAnsi="Arial" w:cs="Arial"/>
        </w:rPr>
        <w:t>ay Improvements Manual (</w:t>
      </w:r>
      <w:r w:rsidRPr="00E841E2">
        <w:rPr>
          <w:rFonts w:ascii="Arial" w:hAnsi="Arial" w:cs="Arial"/>
        </w:rPr>
        <w:t>Seattle 2005)</w:t>
      </w:r>
      <w:r>
        <w:rPr>
          <w:rFonts w:ascii="Arial" w:hAnsi="Arial" w:cs="Arial"/>
        </w:rPr>
        <w:t>.  The</w:t>
      </w:r>
      <w:r w:rsidRPr="00E841E2">
        <w:rPr>
          <w:rFonts w:ascii="Arial" w:hAnsi="Arial" w:cs="Arial"/>
        </w:rPr>
        <w:t xml:space="preserve"> </w:t>
      </w:r>
      <w:r w:rsidR="00A249F9">
        <w:rPr>
          <w:rFonts w:ascii="Arial" w:hAnsi="Arial" w:cs="Arial"/>
        </w:rPr>
        <w:t xml:space="preserve">proposed </w:t>
      </w:r>
      <w:r>
        <w:rPr>
          <w:rFonts w:ascii="Arial" w:hAnsi="Arial" w:cs="Arial"/>
        </w:rPr>
        <w:t>framework</w:t>
      </w:r>
      <w:r w:rsidRPr="00E841E2">
        <w:rPr>
          <w:rFonts w:ascii="Arial" w:hAnsi="Arial" w:cs="Arial"/>
        </w:rPr>
        <w:t xml:space="preserve"> encompass</w:t>
      </w:r>
      <w:r>
        <w:rPr>
          <w:rFonts w:ascii="Arial" w:hAnsi="Arial" w:cs="Arial"/>
        </w:rPr>
        <w:t>es</w:t>
      </w:r>
      <w:r w:rsidRPr="00E841E2">
        <w:rPr>
          <w:rFonts w:ascii="Arial" w:hAnsi="Arial" w:cs="Arial"/>
        </w:rPr>
        <w:t xml:space="preserve"> the street right-of-way,</w:t>
      </w:r>
      <w:r w:rsidRPr="00034828">
        <w:rPr>
          <w:rFonts w:ascii="Arial" w:hAnsi="Arial" w:cs="Arial"/>
        </w:rPr>
        <w:t xml:space="preserve"> sidewalks, intersections, medians, infrastructure and betterments that may enhance the quality of life like lighting, benches and trash receptacles.</w:t>
      </w:r>
      <w:r>
        <w:rPr>
          <w:rFonts w:ascii="Arial" w:hAnsi="Arial" w:cs="Arial"/>
        </w:rPr>
        <w:t xml:space="preserve">  </w:t>
      </w:r>
      <w:r w:rsidR="002C0601">
        <w:rPr>
          <w:rFonts w:ascii="Arial" w:hAnsi="Arial" w:cs="Arial"/>
        </w:rPr>
        <w:t xml:space="preserve">These types of projects are </w:t>
      </w:r>
      <w:r w:rsidR="0027569B">
        <w:rPr>
          <w:rFonts w:ascii="Arial" w:hAnsi="Arial" w:cs="Arial"/>
        </w:rPr>
        <w:t xml:space="preserve">found at Lake </w:t>
      </w:r>
      <w:proofErr w:type="spellStart"/>
      <w:r w:rsidR="0027569B">
        <w:rPr>
          <w:rFonts w:ascii="Arial" w:hAnsi="Arial" w:cs="Arial"/>
        </w:rPr>
        <w:t>Overholser</w:t>
      </w:r>
      <w:proofErr w:type="spellEnd"/>
      <w:r w:rsidR="0027569B">
        <w:rPr>
          <w:rFonts w:ascii="Arial" w:hAnsi="Arial" w:cs="Arial"/>
        </w:rPr>
        <w:t xml:space="preserve"> Park in COKC and pictured</w:t>
      </w:r>
      <w:r w:rsidR="002C0601">
        <w:rPr>
          <w:rFonts w:ascii="Arial" w:hAnsi="Arial" w:cs="Arial"/>
        </w:rPr>
        <w:t xml:space="preserve"> in Figure 1.1.</w:t>
      </w:r>
    </w:p>
    <w:p w14:paraId="4B68D1C5" w14:textId="064EB735" w:rsidR="001156CD" w:rsidRDefault="001156CD" w:rsidP="001156CD">
      <w:pPr>
        <w:pStyle w:val="ecmsonormal"/>
        <w:shd w:val="clear" w:color="auto" w:fill="FFFFFF"/>
        <w:spacing w:before="0" w:beforeAutospacing="0" w:after="0" w:afterAutospacing="0" w:line="480" w:lineRule="auto"/>
        <w:rPr>
          <w:rFonts w:ascii="Arial" w:hAnsi="Arial" w:cs="Arial"/>
        </w:rPr>
      </w:pPr>
    </w:p>
    <w:p w14:paraId="14D71B89" w14:textId="630D57A0" w:rsidR="0027569B" w:rsidRDefault="00295A32" w:rsidP="001156CD">
      <w:pPr>
        <w:pStyle w:val="ecmsonormal"/>
        <w:shd w:val="clear" w:color="auto" w:fill="FFFFFF"/>
        <w:spacing w:before="0" w:beforeAutospacing="0" w:after="0" w:afterAutospacing="0" w:line="480" w:lineRule="auto"/>
        <w:rPr>
          <w:rFonts w:ascii="Arial" w:hAnsi="Arial" w:cs="Arial"/>
        </w:rPr>
      </w:pPr>
      <w:r w:rsidRPr="00295A32">
        <w:rPr>
          <w:rFonts w:ascii="Arial" w:hAnsi="Arial" w:cs="Arial"/>
          <w:noProof/>
        </w:rPr>
        <w:drawing>
          <wp:inline distT="0" distB="0" distL="0" distR="0" wp14:anchorId="3397D42E" wp14:editId="2BE04AAB">
            <wp:extent cx="5394960" cy="3413331"/>
            <wp:effectExtent l="0" t="0" r="0" b="0"/>
            <wp:docPr id="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4960" cy="3413331"/>
                    </a:xfrm>
                    <a:prstGeom prst="rect">
                      <a:avLst/>
                    </a:prstGeom>
                    <a:noFill/>
                    <a:ln>
                      <a:noFill/>
                    </a:ln>
                  </pic:spPr>
                </pic:pic>
              </a:graphicData>
            </a:graphic>
          </wp:inline>
        </w:drawing>
      </w:r>
    </w:p>
    <w:p w14:paraId="6A643133" w14:textId="31706FB9" w:rsidR="001156CD" w:rsidRDefault="000C0BDC" w:rsidP="000C0BDC">
      <w:pPr>
        <w:pStyle w:val="Caption"/>
      </w:pPr>
      <w:bookmarkStart w:id="7" w:name="_Toc246338392"/>
      <w:proofErr w:type="gramStart"/>
      <w:r>
        <w:t xml:space="preserve">Figure </w:t>
      </w:r>
      <w:fldSimple w:instr=" STYLEREF 1 \s ">
        <w:r w:rsidR="00782955">
          <w:rPr>
            <w:noProof/>
          </w:rPr>
          <w:t>1</w:t>
        </w:r>
      </w:fldSimple>
      <w:r w:rsidR="0088723A">
        <w:t>.</w:t>
      </w:r>
      <w:proofErr w:type="gramEnd"/>
      <w:r w:rsidR="00840B4E">
        <w:fldChar w:fldCharType="begin"/>
      </w:r>
      <w:r w:rsidR="00840B4E">
        <w:instrText xml:space="preserve"> SEQ Figure \* ARABIC \s 1 </w:instrText>
      </w:r>
      <w:r w:rsidR="00840B4E">
        <w:fldChar w:fldCharType="separate"/>
      </w:r>
      <w:r w:rsidR="00782955">
        <w:rPr>
          <w:noProof/>
        </w:rPr>
        <w:t>1</w:t>
      </w:r>
      <w:r w:rsidR="00840B4E">
        <w:rPr>
          <w:noProof/>
        </w:rPr>
        <w:fldChar w:fldCharType="end"/>
      </w:r>
      <w:r>
        <w:t xml:space="preserve"> COKC Project Types</w:t>
      </w:r>
      <w:r w:rsidRPr="00D5538F">
        <w:t xml:space="preserve"> (</w:t>
      </w:r>
      <w:r>
        <w:t>COKC</w:t>
      </w:r>
      <w:r w:rsidRPr="00D5538F">
        <w:t xml:space="preserve"> 2011b)</w:t>
      </w:r>
      <w:bookmarkEnd w:id="7"/>
    </w:p>
    <w:p w14:paraId="193F8397" w14:textId="77777777" w:rsidR="000C0BDC" w:rsidRDefault="000C0BDC">
      <w:pPr>
        <w:pStyle w:val="ecmsonormal"/>
        <w:shd w:val="clear" w:color="auto" w:fill="FFFFFF"/>
        <w:spacing w:before="0" w:beforeAutospacing="0" w:after="0" w:afterAutospacing="0" w:line="480" w:lineRule="auto"/>
        <w:rPr>
          <w:rFonts w:ascii="Arial" w:hAnsi="Arial" w:cs="Arial"/>
        </w:rPr>
      </w:pPr>
    </w:p>
    <w:p w14:paraId="2B4FE109" w14:textId="7D118E93" w:rsidR="006F2383" w:rsidRPr="00034828" w:rsidRDefault="006F2383">
      <w:pPr>
        <w:pStyle w:val="ecmsonormal"/>
        <w:shd w:val="clear" w:color="auto" w:fill="FFFFFF"/>
        <w:spacing w:before="0" w:beforeAutospacing="0" w:after="0" w:afterAutospacing="0" w:line="480" w:lineRule="auto"/>
        <w:rPr>
          <w:rFonts w:ascii="Arial" w:hAnsi="Arial" w:cs="Arial"/>
        </w:rPr>
      </w:pPr>
      <w:r>
        <w:rPr>
          <w:rFonts w:ascii="Arial" w:hAnsi="Arial" w:cs="Arial"/>
        </w:rPr>
        <w:lastRenderedPageBreak/>
        <w:t>An extension of the framework would be to provide connectivity between buildings, parks and streets.</w:t>
      </w:r>
      <w:r w:rsidRPr="00034828">
        <w:rPr>
          <w:rFonts w:ascii="Arial" w:hAnsi="Arial" w:cs="Arial"/>
        </w:rPr>
        <w:t xml:space="preserve"> Therefore this research seeks to answer the following question:</w:t>
      </w:r>
    </w:p>
    <w:p w14:paraId="3278E65E" w14:textId="18F7A4F2" w:rsidR="006F2383" w:rsidRPr="00034828" w:rsidRDefault="006F2383">
      <w:pPr>
        <w:pStyle w:val="ecmsonormal"/>
        <w:shd w:val="clear" w:color="auto" w:fill="FFFFFF"/>
        <w:spacing w:line="480" w:lineRule="auto"/>
        <w:ind w:left="720"/>
        <w:rPr>
          <w:rFonts w:ascii="Arial" w:hAnsi="Arial" w:cs="Arial"/>
          <w:i/>
        </w:rPr>
      </w:pPr>
      <w:r w:rsidRPr="00034828">
        <w:rPr>
          <w:rFonts w:ascii="Arial" w:hAnsi="Arial" w:cs="Arial"/>
          <w:i/>
        </w:rPr>
        <w:t xml:space="preserve">Can </w:t>
      </w:r>
      <w:r>
        <w:rPr>
          <w:rFonts w:ascii="Arial" w:hAnsi="Arial" w:cs="Arial"/>
          <w:i/>
        </w:rPr>
        <w:t>a framework</w:t>
      </w:r>
      <w:r w:rsidRPr="00034828">
        <w:rPr>
          <w:rFonts w:ascii="Arial" w:hAnsi="Arial" w:cs="Arial"/>
          <w:i/>
        </w:rPr>
        <w:t xml:space="preserve"> be </w:t>
      </w:r>
      <w:r>
        <w:rPr>
          <w:rFonts w:ascii="Arial" w:hAnsi="Arial" w:cs="Arial"/>
          <w:i/>
        </w:rPr>
        <w:t xml:space="preserve">established as a tool to quantify both the level of sustainability and the construction cost of </w:t>
      </w:r>
      <w:r w:rsidR="00460864">
        <w:rPr>
          <w:rFonts w:ascii="Arial" w:hAnsi="Arial" w:cs="Arial"/>
          <w:i/>
        </w:rPr>
        <w:t xml:space="preserve">integrating </w:t>
      </w:r>
      <w:r>
        <w:rPr>
          <w:rFonts w:ascii="Arial" w:hAnsi="Arial" w:cs="Arial"/>
          <w:i/>
        </w:rPr>
        <w:t xml:space="preserve">sustainability in municipal </w:t>
      </w:r>
      <w:r w:rsidR="00460864">
        <w:rPr>
          <w:rFonts w:ascii="Arial" w:hAnsi="Arial" w:cs="Arial"/>
          <w:i/>
        </w:rPr>
        <w:t xml:space="preserve">streetscape </w:t>
      </w:r>
      <w:r>
        <w:rPr>
          <w:rFonts w:ascii="Arial" w:hAnsi="Arial" w:cs="Arial"/>
          <w:i/>
        </w:rPr>
        <w:t>projects</w:t>
      </w:r>
      <w:r w:rsidRPr="00034828">
        <w:rPr>
          <w:rFonts w:ascii="Arial" w:hAnsi="Arial" w:cs="Arial"/>
          <w:i/>
        </w:rPr>
        <w:t>?</w:t>
      </w:r>
    </w:p>
    <w:p w14:paraId="36F319D8" w14:textId="77777777" w:rsidR="000E75C2" w:rsidRDefault="006F2383">
      <w:pPr>
        <w:pStyle w:val="ecmsonormal"/>
        <w:shd w:val="clear" w:color="auto" w:fill="FFFFFF"/>
        <w:spacing w:before="0" w:beforeAutospacing="0" w:after="0" w:afterAutospacing="0" w:line="480" w:lineRule="auto"/>
        <w:rPr>
          <w:rFonts w:ascii="Arial" w:hAnsi="Arial" w:cs="Arial"/>
        </w:rPr>
      </w:pPr>
      <w:r w:rsidRPr="00034828">
        <w:rPr>
          <w:rFonts w:ascii="Arial" w:hAnsi="Arial" w:cs="Arial"/>
        </w:rPr>
        <w:t xml:space="preserve">The research will seek to answer this question through a comparative analysis of </w:t>
      </w:r>
      <w:r>
        <w:rPr>
          <w:rFonts w:ascii="Arial" w:hAnsi="Arial" w:cs="Arial"/>
        </w:rPr>
        <w:t>existing projects in the City of Oklahoma City</w:t>
      </w:r>
      <w:r w:rsidR="00BD4BE1">
        <w:rPr>
          <w:rFonts w:ascii="Arial" w:hAnsi="Arial" w:cs="Arial"/>
        </w:rPr>
        <w:t xml:space="preserve"> </w:t>
      </w:r>
      <w:r w:rsidR="00BD4BE1" w:rsidRPr="00B423B7">
        <w:rPr>
          <w:rFonts w:cs="Arial"/>
        </w:rPr>
        <w:t>(</w:t>
      </w:r>
      <w:r w:rsidR="00BD4BE1" w:rsidRPr="00A249F9">
        <w:rPr>
          <w:rFonts w:ascii="Arial" w:hAnsi="Arial" w:cs="Arial"/>
        </w:rPr>
        <w:t>COKC</w:t>
      </w:r>
      <w:r w:rsidR="00BD4BE1" w:rsidRPr="00B423B7">
        <w:rPr>
          <w:rFonts w:cs="Arial"/>
        </w:rPr>
        <w:t>)</w:t>
      </w:r>
      <w:r>
        <w:rPr>
          <w:rFonts w:ascii="Arial" w:hAnsi="Arial" w:cs="Arial"/>
        </w:rPr>
        <w:t xml:space="preserve">, including </w:t>
      </w:r>
      <w:r w:rsidRPr="0063411F">
        <w:rPr>
          <w:rFonts w:ascii="Arial" w:hAnsi="Arial" w:cs="Arial"/>
          <w:bCs/>
        </w:rPr>
        <w:t>beautification projects, full depth pavement replacement, road</w:t>
      </w:r>
      <w:r>
        <w:rPr>
          <w:rFonts w:ascii="Arial" w:hAnsi="Arial" w:cs="Arial"/>
          <w:bCs/>
        </w:rPr>
        <w:t xml:space="preserve"> </w:t>
      </w:r>
      <w:r w:rsidRPr="0063411F">
        <w:rPr>
          <w:rFonts w:ascii="Arial" w:hAnsi="Arial" w:cs="Arial"/>
          <w:bCs/>
        </w:rPr>
        <w:t xml:space="preserve">widening and </w:t>
      </w:r>
      <w:proofErr w:type="gramStart"/>
      <w:r w:rsidRPr="0063411F">
        <w:rPr>
          <w:rFonts w:ascii="Arial" w:hAnsi="Arial" w:cs="Arial"/>
          <w:bCs/>
        </w:rPr>
        <w:t>micro-resurfacing</w:t>
      </w:r>
      <w:proofErr w:type="gramEnd"/>
      <w:r w:rsidR="000E75C2">
        <w:rPr>
          <w:rFonts w:ascii="Arial" w:hAnsi="Arial" w:cs="Arial"/>
          <w:bCs/>
        </w:rPr>
        <w:t xml:space="preserve">, and </w:t>
      </w:r>
      <w:r w:rsidR="003978C2">
        <w:rPr>
          <w:rFonts w:ascii="Arial" w:hAnsi="Arial" w:cs="Arial"/>
          <w:bCs/>
        </w:rPr>
        <w:t>t</w:t>
      </w:r>
      <w:r w:rsidRPr="0063411F">
        <w:rPr>
          <w:rFonts w:ascii="Arial" w:hAnsi="Arial" w:cs="Arial"/>
          <w:bCs/>
        </w:rPr>
        <w:t xml:space="preserve">rail projects </w:t>
      </w:r>
      <w:r>
        <w:rPr>
          <w:rFonts w:ascii="Arial" w:hAnsi="Arial" w:cs="Arial"/>
          <w:bCs/>
        </w:rPr>
        <w:t>were also incorporated for cost data</w:t>
      </w:r>
      <w:r w:rsidRPr="0063411F">
        <w:rPr>
          <w:rFonts w:ascii="Arial" w:hAnsi="Arial" w:cs="Arial"/>
        </w:rPr>
        <w:t xml:space="preserve">.  </w:t>
      </w:r>
      <w:r w:rsidR="00BD4BE1">
        <w:rPr>
          <w:rFonts w:ascii="Arial" w:hAnsi="Arial" w:cs="Arial"/>
        </w:rPr>
        <w:t>The s</w:t>
      </w:r>
      <w:r w:rsidRPr="0063411F">
        <w:rPr>
          <w:rFonts w:ascii="Arial" w:hAnsi="Arial" w:cs="Arial"/>
        </w:rPr>
        <w:t xml:space="preserve">pecific item of interest </w:t>
      </w:r>
      <w:r w:rsidR="000E75C2">
        <w:rPr>
          <w:rFonts w:ascii="Arial" w:hAnsi="Arial" w:cs="Arial"/>
        </w:rPr>
        <w:t xml:space="preserve">is </w:t>
      </w:r>
      <w:r w:rsidRPr="0063411F">
        <w:rPr>
          <w:rFonts w:ascii="Arial" w:hAnsi="Arial" w:cs="Arial"/>
        </w:rPr>
        <w:t>the</w:t>
      </w:r>
      <w:r w:rsidRPr="00034828">
        <w:rPr>
          <w:rFonts w:ascii="Arial" w:hAnsi="Arial" w:cs="Arial"/>
        </w:rPr>
        <w:t xml:space="preserve"> </w:t>
      </w:r>
      <w:r w:rsidR="00BD4BE1">
        <w:rPr>
          <w:rFonts w:ascii="Arial" w:hAnsi="Arial" w:cs="Arial"/>
        </w:rPr>
        <w:t>impact of sustainable design</w:t>
      </w:r>
      <w:r>
        <w:rPr>
          <w:rFonts w:ascii="Arial" w:hAnsi="Arial" w:cs="Arial"/>
        </w:rPr>
        <w:t xml:space="preserve"> on </w:t>
      </w:r>
      <w:r w:rsidR="00BD4BE1">
        <w:rPr>
          <w:rFonts w:ascii="Arial" w:hAnsi="Arial" w:cs="Arial"/>
        </w:rPr>
        <w:t xml:space="preserve">capital design/construction </w:t>
      </w:r>
      <w:r w:rsidRPr="00034828">
        <w:rPr>
          <w:rFonts w:ascii="Arial" w:hAnsi="Arial" w:cs="Arial"/>
        </w:rPr>
        <w:t>budget</w:t>
      </w:r>
      <w:r>
        <w:rPr>
          <w:rFonts w:ascii="Arial" w:hAnsi="Arial" w:cs="Arial"/>
        </w:rPr>
        <w:t xml:space="preserve"> as compared with a </w:t>
      </w:r>
      <w:r w:rsidRPr="00034828">
        <w:rPr>
          <w:rFonts w:ascii="Arial" w:hAnsi="Arial" w:cs="Arial"/>
        </w:rPr>
        <w:t xml:space="preserve">typical project.  </w:t>
      </w:r>
    </w:p>
    <w:p w14:paraId="3B29E1DF" w14:textId="77777777" w:rsidR="00A429CC" w:rsidRDefault="00A429CC">
      <w:pPr>
        <w:pStyle w:val="ecmsonormal"/>
        <w:shd w:val="clear" w:color="auto" w:fill="FFFFFF"/>
        <w:spacing w:before="0" w:beforeAutospacing="0" w:after="0" w:afterAutospacing="0" w:line="480" w:lineRule="auto"/>
        <w:rPr>
          <w:rFonts w:ascii="Arial" w:hAnsi="Arial" w:cs="Arial"/>
        </w:rPr>
      </w:pPr>
    </w:p>
    <w:p w14:paraId="766CBE5A" w14:textId="44CF7616" w:rsidR="002C0601" w:rsidRDefault="002C0601">
      <w:pPr>
        <w:pStyle w:val="ecmsonormal"/>
        <w:shd w:val="clear" w:color="auto" w:fill="FFFFFF"/>
        <w:spacing w:before="0" w:beforeAutospacing="0" w:after="0" w:afterAutospacing="0" w:line="480" w:lineRule="auto"/>
        <w:rPr>
          <w:rFonts w:ascii="Tahoma" w:hAnsi="Tahoma" w:cs="Tahoma"/>
          <w:color w:val="262626"/>
        </w:rPr>
      </w:pPr>
      <w:r>
        <w:rPr>
          <w:rFonts w:ascii="Arial" w:hAnsi="Arial" w:cs="Arial"/>
        </w:rPr>
        <w:t>A traditional definition of a streetscape is the “landscapes consisting of road paving, street furniture, vegetation and roadside buildings” (</w:t>
      </w:r>
      <w:proofErr w:type="spellStart"/>
      <w:r>
        <w:rPr>
          <w:rFonts w:ascii="Tahoma" w:hAnsi="Tahoma" w:cs="Tahoma"/>
          <w:color w:val="262626"/>
        </w:rPr>
        <w:t>Fukahori</w:t>
      </w:r>
      <w:proofErr w:type="spellEnd"/>
      <w:r>
        <w:rPr>
          <w:rFonts w:ascii="Tahoma" w:hAnsi="Tahoma" w:cs="Tahoma"/>
          <w:color w:val="262626"/>
        </w:rPr>
        <w:t xml:space="preserve"> and</w:t>
      </w:r>
    </w:p>
    <w:p w14:paraId="7F8E047A" w14:textId="1C36F660" w:rsidR="0027569B" w:rsidRPr="00E84F88" w:rsidRDefault="002C0601" w:rsidP="0027569B">
      <w:pPr>
        <w:pStyle w:val="ecmsonormal"/>
        <w:shd w:val="clear" w:color="auto" w:fill="FFFFFF"/>
        <w:spacing w:before="0" w:beforeAutospacing="0" w:after="0" w:afterAutospacing="0" w:line="480" w:lineRule="auto"/>
        <w:rPr>
          <w:rFonts w:ascii="Arial" w:hAnsi="Arial" w:cs="Arial"/>
        </w:rPr>
      </w:pPr>
      <w:proofErr w:type="gramStart"/>
      <w:r>
        <w:rPr>
          <w:rFonts w:ascii="Tahoma" w:hAnsi="Tahoma" w:cs="Tahoma"/>
          <w:color w:val="262626"/>
        </w:rPr>
        <w:t>Kubota 2002).</w:t>
      </w:r>
      <w:proofErr w:type="gramEnd"/>
      <w:r>
        <w:rPr>
          <w:rFonts w:ascii="Tahoma" w:hAnsi="Tahoma" w:cs="Tahoma"/>
          <w:color w:val="262626"/>
        </w:rPr>
        <w:t xml:space="preserve">  </w:t>
      </w:r>
      <w:r w:rsidR="007F2780">
        <w:rPr>
          <w:rFonts w:ascii="Tahoma" w:hAnsi="Tahoma" w:cs="Tahoma"/>
          <w:color w:val="262626"/>
        </w:rPr>
        <w:t xml:space="preserve">Streetscape projects are </w:t>
      </w:r>
      <w:r w:rsidR="00CE6FF2">
        <w:rPr>
          <w:rFonts w:ascii="Tahoma" w:hAnsi="Tahoma" w:cs="Tahoma"/>
          <w:color w:val="262626"/>
        </w:rPr>
        <w:t>illustrated</w:t>
      </w:r>
      <w:r w:rsidR="007F2780">
        <w:rPr>
          <w:rFonts w:ascii="Tahoma" w:hAnsi="Tahoma" w:cs="Tahoma"/>
          <w:color w:val="262626"/>
        </w:rPr>
        <w:t xml:space="preserve"> in Figure 1.2. </w:t>
      </w:r>
      <w:r w:rsidR="00166E20">
        <w:rPr>
          <w:rFonts w:ascii="Arial" w:hAnsi="Arial" w:cs="Arial"/>
        </w:rPr>
        <w:t xml:space="preserve"> </w:t>
      </w:r>
      <w:r w:rsidR="0027569B">
        <w:rPr>
          <w:rFonts w:ascii="Tahoma" w:hAnsi="Tahoma" w:cs="Tahoma"/>
          <w:color w:val="262626"/>
        </w:rPr>
        <w:t xml:space="preserve">The streetscape should more accurately be described </w:t>
      </w:r>
      <w:r w:rsidR="0027569B">
        <w:rPr>
          <w:rFonts w:ascii="Arial" w:hAnsi="Arial" w:cs="Arial"/>
        </w:rPr>
        <w:t xml:space="preserve">as all of those municipal infrastructure projects between buildings and highway transportation projects.  Both buildings and highways have sustainable metrics, which include those identified in this research.  The cost of adding sustainability to public buildings has been previously identified (Mosier and </w:t>
      </w:r>
      <w:proofErr w:type="spellStart"/>
      <w:r w:rsidR="0027569B">
        <w:rPr>
          <w:rFonts w:ascii="Arial" w:hAnsi="Arial" w:cs="Arial"/>
        </w:rPr>
        <w:t>Gransberg</w:t>
      </w:r>
      <w:proofErr w:type="spellEnd"/>
      <w:r w:rsidR="0027569B">
        <w:rPr>
          <w:rFonts w:ascii="Arial" w:hAnsi="Arial" w:cs="Arial"/>
        </w:rPr>
        <w:t xml:space="preserve"> 2013).  The cost of </w:t>
      </w:r>
      <w:r w:rsidR="00166E20">
        <w:rPr>
          <w:rFonts w:ascii="Arial" w:hAnsi="Arial" w:cs="Arial"/>
        </w:rPr>
        <w:t>pavements and their associated carbon footprint has been identified for</w:t>
      </w:r>
    </w:p>
    <w:p w14:paraId="0FCB266E" w14:textId="77777777" w:rsidR="0027569B" w:rsidRDefault="0027569B">
      <w:pPr>
        <w:pStyle w:val="ecmsonormal"/>
        <w:shd w:val="clear" w:color="auto" w:fill="FFFFFF"/>
        <w:spacing w:before="0" w:beforeAutospacing="0" w:after="0" w:afterAutospacing="0" w:line="480" w:lineRule="auto"/>
        <w:rPr>
          <w:rFonts w:ascii="Arial" w:hAnsi="Arial" w:cs="Arial"/>
        </w:rPr>
      </w:pPr>
    </w:p>
    <w:p w14:paraId="783F6792" w14:textId="7FDBF6F6" w:rsidR="00CE6FF2" w:rsidRDefault="0027569B">
      <w:pPr>
        <w:pStyle w:val="ecmsonormal"/>
        <w:shd w:val="clear" w:color="auto" w:fill="FFFFFF"/>
        <w:spacing w:before="0" w:beforeAutospacing="0" w:after="0" w:afterAutospacing="0" w:line="480" w:lineRule="auto"/>
        <w:rPr>
          <w:rFonts w:ascii="Arial" w:hAnsi="Arial" w:cs="Arial"/>
        </w:rPr>
      </w:pPr>
      <w:r w:rsidRPr="0027569B">
        <w:rPr>
          <w:rFonts w:ascii="Arial" w:hAnsi="Arial" w:cs="Arial"/>
          <w:noProof/>
        </w:rPr>
        <w:drawing>
          <wp:inline distT="0" distB="0" distL="0" distR="0" wp14:anchorId="4281AF71" wp14:editId="70CDEE7D">
            <wp:extent cx="5031740" cy="2816728"/>
            <wp:effectExtent l="0" t="0" r="0" b="3175"/>
            <wp:docPr id="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1740" cy="2816728"/>
                    </a:xfrm>
                    <a:prstGeom prst="rect">
                      <a:avLst/>
                    </a:prstGeom>
                    <a:noFill/>
                    <a:ln>
                      <a:noFill/>
                    </a:ln>
                  </pic:spPr>
                </pic:pic>
              </a:graphicData>
            </a:graphic>
          </wp:inline>
        </w:drawing>
      </w:r>
    </w:p>
    <w:p w14:paraId="0461F5C9" w14:textId="63A1B9F1" w:rsidR="0070226C" w:rsidRDefault="0070226C" w:rsidP="0070226C">
      <w:pPr>
        <w:pStyle w:val="Caption"/>
      </w:pPr>
      <w:bookmarkStart w:id="8" w:name="_Toc246338393"/>
      <w:proofErr w:type="gramStart"/>
      <w:r>
        <w:t xml:space="preserve">Figure </w:t>
      </w:r>
      <w:fldSimple w:instr=" STYLEREF 1 \s ">
        <w:r w:rsidR="00782955">
          <w:rPr>
            <w:noProof/>
          </w:rPr>
          <w:t>1</w:t>
        </w:r>
      </w:fldSimple>
      <w:r w:rsidR="0088723A">
        <w:t>.</w:t>
      </w:r>
      <w:proofErr w:type="gramEnd"/>
      <w:r w:rsidR="00840B4E">
        <w:fldChar w:fldCharType="begin"/>
      </w:r>
      <w:r w:rsidR="00840B4E">
        <w:instrText xml:space="preserve"> SEQ Figure \* ARABIC \s 1 </w:instrText>
      </w:r>
      <w:r w:rsidR="00840B4E">
        <w:fldChar w:fldCharType="separate"/>
      </w:r>
      <w:r w:rsidR="00782955">
        <w:rPr>
          <w:noProof/>
        </w:rPr>
        <w:t>2</w:t>
      </w:r>
      <w:r w:rsidR="00840B4E">
        <w:rPr>
          <w:noProof/>
        </w:rPr>
        <w:fldChar w:fldCharType="end"/>
      </w:r>
      <w:r>
        <w:t xml:space="preserve"> </w:t>
      </w:r>
      <w:r w:rsidR="008F3686">
        <w:t xml:space="preserve">COKC Infrastructure </w:t>
      </w:r>
      <w:r w:rsidR="008F3686" w:rsidRPr="00D5538F">
        <w:t>(</w:t>
      </w:r>
      <w:r w:rsidR="008F3686">
        <w:t>COKC</w:t>
      </w:r>
      <w:r w:rsidR="008F3686" w:rsidRPr="00D5538F">
        <w:t xml:space="preserve"> 2011b)</w:t>
      </w:r>
      <w:bookmarkEnd w:id="8"/>
    </w:p>
    <w:p w14:paraId="712FF912" w14:textId="77777777" w:rsidR="006F2383" w:rsidRDefault="006F2383">
      <w:pPr>
        <w:jc w:val="left"/>
        <w:rPr>
          <w:rFonts w:cs="Arial"/>
          <w:szCs w:val="20"/>
        </w:rPr>
      </w:pPr>
    </w:p>
    <w:p w14:paraId="5CF86A61" w14:textId="28E2B498" w:rsidR="00166E20" w:rsidRPr="00E84F88" w:rsidRDefault="00166E20" w:rsidP="00166E20">
      <w:pPr>
        <w:pStyle w:val="ecmsonormal"/>
        <w:shd w:val="clear" w:color="auto" w:fill="FFFFFF"/>
        <w:spacing w:before="0" w:beforeAutospacing="0" w:after="0" w:afterAutospacing="0" w:line="480" w:lineRule="auto"/>
        <w:rPr>
          <w:rFonts w:ascii="Arial" w:hAnsi="Arial" w:cs="Arial"/>
        </w:rPr>
      </w:pPr>
      <w:proofErr w:type="gramStart"/>
      <w:r>
        <w:rPr>
          <w:rFonts w:ascii="Arial" w:hAnsi="Arial" w:cs="Arial"/>
        </w:rPr>
        <w:t>highways</w:t>
      </w:r>
      <w:proofErr w:type="gramEnd"/>
      <w:r>
        <w:rPr>
          <w:rFonts w:ascii="Arial" w:hAnsi="Arial" w:cs="Arial"/>
        </w:rPr>
        <w:t xml:space="preserve"> (</w:t>
      </w:r>
      <w:proofErr w:type="spellStart"/>
      <w:r w:rsidRPr="009139E7">
        <w:rPr>
          <w:rFonts w:ascii="Arial" w:hAnsi="Arial" w:cs="Arial"/>
          <w:color w:val="1A1818"/>
        </w:rPr>
        <w:t>Chehovits</w:t>
      </w:r>
      <w:proofErr w:type="spellEnd"/>
      <w:r>
        <w:rPr>
          <w:rFonts w:ascii="Arial" w:hAnsi="Arial" w:cs="Arial"/>
        </w:rPr>
        <w:t xml:space="preserve"> and </w:t>
      </w:r>
      <w:proofErr w:type="spellStart"/>
      <w:r>
        <w:rPr>
          <w:rFonts w:ascii="Arial" w:hAnsi="Arial" w:cs="Arial"/>
        </w:rPr>
        <w:t>Galehouse</w:t>
      </w:r>
      <w:proofErr w:type="spellEnd"/>
      <w:r>
        <w:rPr>
          <w:rFonts w:ascii="Arial" w:hAnsi="Arial" w:cs="Arial"/>
        </w:rPr>
        <w:t xml:space="preserve"> 2010).  This research provides the cost of sustainability for the </w:t>
      </w:r>
      <w:r w:rsidRPr="005E395F">
        <w:rPr>
          <w:rFonts w:ascii="Arial" w:hAnsi="Arial" w:cs="Arial"/>
        </w:rPr>
        <w:t>streetscape</w:t>
      </w:r>
      <w:r>
        <w:rPr>
          <w:rFonts w:ascii="Arial" w:hAnsi="Arial" w:cs="Arial"/>
        </w:rPr>
        <w:t xml:space="preserve">, which is the </w:t>
      </w:r>
      <w:r w:rsidRPr="00E84F88">
        <w:rPr>
          <w:rFonts w:ascii="Arial" w:hAnsi="Arial" w:cs="Arial"/>
        </w:rPr>
        <w:t xml:space="preserve">infrastructure that connects </w:t>
      </w:r>
      <w:r>
        <w:rPr>
          <w:rFonts w:ascii="Arial" w:hAnsi="Arial" w:cs="Arial"/>
        </w:rPr>
        <w:t xml:space="preserve">the </w:t>
      </w:r>
      <w:r w:rsidRPr="00E84F88">
        <w:rPr>
          <w:rFonts w:ascii="Arial" w:hAnsi="Arial" w:cs="Arial"/>
        </w:rPr>
        <w:t>buildings and highways.</w:t>
      </w:r>
    </w:p>
    <w:p w14:paraId="1FECDD74" w14:textId="77777777" w:rsidR="00166E20" w:rsidRDefault="00166E20">
      <w:pPr>
        <w:jc w:val="left"/>
        <w:rPr>
          <w:rFonts w:cs="Arial"/>
          <w:szCs w:val="20"/>
        </w:rPr>
      </w:pPr>
    </w:p>
    <w:p w14:paraId="587311C9" w14:textId="3D1EC123" w:rsidR="006F2383" w:rsidRDefault="006F2383">
      <w:pPr>
        <w:pStyle w:val="Heading2"/>
        <w:rPr>
          <w:rStyle w:val="Strong"/>
          <w:rFonts w:eastAsiaTheme="minorHAnsi" w:cstheme="minorBidi"/>
          <w:b/>
          <w:bCs/>
          <w:szCs w:val="22"/>
        </w:rPr>
      </w:pPr>
      <w:bookmarkStart w:id="9" w:name="_Toc246338283"/>
      <w:r>
        <w:t>Research Motivation</w:t>
      </w:r>
      <w:bookmarkEnd w:id="9"/>
    </w:p>
    <w:p w14:paraId="517E3BBD" w14:textId="1D70E000" w:rsidR="006F2383" w:rsidRPr="00B423B7" w:rsidRDefault="006F2383">
      <w:pPr>
        <w:rPr>
          <w:rFonts w:cs="Arial"/>
        </w:rPr>
      </w:pPr>
      <w:r w:rsidRPr="00B423B7">
        <w:rPr>
          <w:rFonts w:cs="Arial"/>
        </w:rPr>
        <w:t xml:space="preserve">In 2009, COKC established an Office of Sustainability, </w:t>
      </w:r>
      <w:r w:rsidR="000E4E46">
        <w:rPr>
          <w:rFonts w:cs="Arial"/>
        </w:rPr>
        <w:t>and</w:t>
      </w:r>
      <w:r w:rsidR="000E4E46" w:rsidRPr="00B423B7">
        <w:rPr>
          <w:rFonts w:cs="Arial"/>
        </w:rPr>
        <w:t xml:space="preserve"> </w:t>
      </w:r>
      <w:r w:rsidRPr="00B423B7">
        <w:rPr>
          <w:rFonts w:cs="Arial"/>
        </w:rPr>
        <w:t xml:space="preserve">began </w:t>
      </w:r>
      <w:r w:rsidR="000E4E46">
        <w:rPr>
          <w:rFonts w:cs="Arial"/>
        </w:rPr>
        <w:t xml:space="preserve">work on </w:t>
      </w:r>
      <w:r w:rsidRPr="00B423B7">
        <w:rPr>
          <w:rFonts w:cs="Arial"/>
        </w:rPr>
        <w:t xml:space="preserve">sustainable construction projects at approximately the same time. COKC has two projects in construction with the goal of attaining Leadership in Energy and Environmental Design (LEED) certification, a third party program for sustainable design in building construction </w:t>
      </w:r>
      <w:r>
        <w:rPr>
          <w:rFonts w:cs="Arial"/>
        </w:rPr>
        <w:t>(USGBC 2008)</w:t>
      </w:r>
      <w:r w:rsidRPr="00B423B7">
        <w:rPr>
          <w:rFonts w:cs="Arial"/>
        </w:rPr>
        <w:t xml:space="preserve">.  Although the sustainable benefit is appreciated by COKC, it is just as important to define the “green premium” </w:t>
      </w:r>
      <w:r>
        <w:rPr>
          <w:rFonts w:cs="Arial"/>
        </w:rPr>
        <w:t>(</w:t>
      </w:r>
      <w:proofErr w:type="spellStart"/>
      <w:r w:rsidRPr="00C8126A">
        <w:rPr>
          <w:rFonts w:cs="Arial"/>
          <w:szCs w:val="24"/>
        </w:rPr>
        <w:t>Molenaar</w:t>
      </w:r>
      <w:proofErr w:type="spellEnd"/>
      <w:r w:rsidRPr="00B423B7">
        <w:rPr>
          <w:rFonts w:cs="Arial"/>
        </w:rPr>
        <w:t xml:space="preserve"> </w:t>
      </w:r>
      <w:r w:rsidR="00F97B6E">
        <w:rPr>
          <w:rFonts w:cs="Arial"/>
        </w:rPr>
        <w:t xml:space="preserve">et al. </w:t>
      </w:r>
      <w:r>
        <w:rPr>
          <w:rFonts w:cs="Arial"/>
        </w:rPr>
        <w:t>2009)</w:t>
      </w:r>
      <w:r w:rsidR="004842BE">
        <w:rPr>
          <w:rFonts w:cs="Arial"/>
        </w:rPr>
        <w:t xml:space="preserve"> that must be paid for green projects</w:t>
      </w:r>
      <w:r w:rsidRPr="00B423B7">
        <w:rPr>
          <w:rFonts w:cs="Arial"/>
        </w:rPr>
        <w:t>.</w:t>
      </w:r>
      <w:r>
        <w:rPr>
          <w:rFonts w:cs="Arial"/>
        </w:rPr>
        <w:t xml:space="preserve">  </w:t>
      </w:r>
    </w:p>
    <w:p w14:paraId="72C694D4" w14:textId="77777777" w:rsidR="006F2383" w:rsidRPr="00ED4A2A" w:rsidRDefault="006F2383">
      <w:pPr>
        <w:rPr>
          <w:rFonts w:cs="Arial"/>
        </w:rPr>
      </w:pPr>
    </w:p>
    <w:p w14:paraId="47487AAF" w14:textId="73782B83" w:rsidR="006F2383" w:rsidRPr="00ED4A2A" w:rsidRDefault="006F2383">
      <w:pPr>
        <w:rPr>
          <w:rFonts w:cs="Arial"/>
        </w:rPr>
      </w:pPr>
      <w:r>
        <w:rPr>
          <w:rFonts w:cs="Arial"/>
        </w:rPr>
        <w:t>E</w:t>
      </w:r>
      <w:r w:rsidRPr="00ED4A2A">
        <w:rPr>
          <w:rFonts w:cs="Arial"/>
        </w:rPr>
        <w:t>xisting research lack</w:t>
      </w:r>
      <w:r w:rsidR="004842BE">
        <w:rPr>
          <w:rFonts w:cs="Arial"/>
        </w:rPr>
        <w:t>s meaningful information on</w:t>
      </w:r>
      <w:r w:rsidRPr="00ED4A2A">
        <w:rPr>
          <w:rFonts w:cs="Arial"/>
        </w:rPr>
        <w:t xml:space="preserve"> the cost of sustainability</w:t>
      </w:r>
      <w:r>
        <w:rPr>
          <w:rFonts w:cs="Arial"/>
        </w:rPr>
        <w:t xml:space="preserve"> in both vertical and horizontal construction types.  </w:t>
      </w:r>
      <w:r w:rsidRPr="00ED4A2A">
        <w:rPr>
          <w:rFonts w:cs="Arial"/>
        </w:rPr>
        <w:t xml:space="preserve">Owners require an objective </w:t>
      </w:r>
      <w:r w:rsidR="00EA2FFA">
        <w:rPr>
          <w:rFonts w:cs="Arial"/>
        </w:rPr>
        <w:t xml:space="preserve">method to permit the </w:t>
      </w:r>
      <w:r w:rsidRPr="00ED4A2A">
        <w:rPr>
          <w:rFonts w:cs="Arial"/>
        </w:rPr>
        <w:t>comparison on</w:t>
      </w:r>
      <w:r w:rsidR="00EA2FFA" w:rsidRPr="00ED4A2A">
        <w:rPr>
          <w:rFonts w:cs="Arial"/>
        </w:rPr>
        <w:t xml:space="preserve"> </w:t>
      </w:r>
      <w:r w:rsidR="00EA2FFA">
        <w:rPr>
          <w:rFonts w:cs="Arial"/>
        </w:rPr>
        <w:t xml:space="preserve">of </w:t>
      </w:r>
      <w:r w:rsidRPr="00ED4A2A">
        <w:rPr>
          <w:rFonts w:cs="Arial"/>
        </w:rPr>
        <w:t xml:space="preserve">sustainable </w:t>
      </w:r>
      <w:r w:rsidR="00EA2FFA">
        <w:rPr>
          <w:rFonts w:cs="Arial"/>
        </w:rPr>
        <w:t xml:space="preserve">design and construction </w:t>
      </w:r>
      <w:r w:rsidRPr="00ED4A2A">
        <w:rPr>
          <w:rFonts w:cs="Arial"/>
        </w:rPr>
        <w:t>alternat</w:t>
      </w:r>
      <w:r w:rsidR="00EA2FFA">
        <w:rPr>
          <w:rFonts w:cs="Arial"/>
        </w:rPr>
        <w:t>iv</w:t>
      </w:r>
      <w:r w:rsidRPr="00ED4A2A">
        <w:rPr>
          <w:rFonts w:cs="Arial"/>
        </w:rPr>
        <w:t>es</w:t>
      </w:r>
      <w:r>
        <w:rPr>
          <w:rFonts w:cs="Arial"/>
        </w:rPr>
        <w:t xml:space="preserve">. </w:t>
      </w:r>
      <w:r w:rsidR="000E4E46">
        <w:rPr>
          <w:rFonts w:cs="Arial"/>
        </w:rPr>
        <w:t xml:space="preserve"> </w:t>
      </w:r>
      <w:r w:rsidR="00E84F88">
        <w:rPr>
          <w:rFonts w:cs="Arial"/>
        </w:rPr>
        <w:t xml:space="preserve">There is a need </w:t>
      </w:r>
      <w:r w:rsidR="00E84F88">
        <w:t xml:space="preserve">to furnish municipalities with same tools to make connection between sustainable highways and green buildings.  This connection is the municipal funded streetscape or the infrastructure of the City.  </w:t>
      </w:r>
      <w:r w:rsidR="000E4E46">
        <w:rPr>
          <w:rFonts w:cs="Arial"/>
        </w:rPr>
        <w:t>S</w:t>
      </w:r>
      <w:r>
        <w:rPr>
          <w:rFonts w:cs="Arial"/>
        </w:rPr>
        <w:t>ustainability costs, potential savings and sustainable features</w:t>
      </w:r>
      <w:r w:rsidRPr="00ED4A2A">
        <w:rPr>
          <w:rFonts w:cs="Arial"/>
        </w:rPr>
        <w:t xml:space="preserve"> justify the cost of </w:t>
      </w:r>
      <w:r w:rsidR="00E84F88">
        <w:rPr>
          <w:rFonts w:cs="Arial"/>
        </w:rPr>
        <w:t>utilizing sustainable infrastructure</w:t>
      </w:r>
      <w:r>
        <w:rPr>
          <w:rFonts w:cs="Arial"/>
        </w:rPr>
        <w:t xml:space="preserve"> techniques</w:t>
      </w:r>
      <w:r w:rsidRPr="00ED4A2A">
        <w:rPr>
          <w:rFonts w:cs="Arial"/>
        </w:rPr>
        <w:t xml:space="preserve">. </w:t>
      </w:r>
      <w:r>
        <w:rPr>
          <w:rFonts w:cs="Arial"/>
        </w:rPr>
        <w:t xml:space="preserve"> Similarly sustainability costs, potential savings and sustainable features must justify the additional cost for sustainable options in vertical construction types.</w:t>
      </w:r>
    </w:p>
    <w:p w14:paraId="4297542E" w14:textId="77777777" w:rsidR="006F2383" w:rsidRPr="00ED4A2A" w:rsidRDefault="006F2383">
      <w:pPr>
        <w:rPr>
          <w:rFonts w:cs="Arial"/>
        </w:rPr>
      </w:pPr>
    </w:p>
    <w:p w14:paraId="428542ED" w14:textId="5FE4407E" w:rsidR="006F2383" w:rsidRDefault="006F2383">
      <w:pPr>
        <w:pStyle w:val="Heading2"/>
        <w:rPr>
          <w:rStyle w:val="Strong"/>
          <w:rFonts w:eastAsiaTheme="minorHAnsi" w:cstheme="minorBidi"/>
          <w:b/>
          <w:bCs/>
          <w:szCs w:val="22"/>
        </w:rPr>
      </w:pPr>
      <w:bookmarkStart w:id="10" w:name="_Toc246338284"/>
      <w:r w:rsidRPr="00827BF8">
        <w:t>Location</w:t>
      </w:r>
      <w:r>
        <w:t xml:space="preserve"> of the Research</w:t>
      </w:r>
      <w:bookmarkEnd w:id="10"/>
    </w:p>
    <w:p w14:paraId="0D654C40" w14:textId="77777777" w:rsidR="006F2383" w:rsidRDefault="006F2383">
      <w:pPr>
        <w:widowControl w:val="0"/>
        <w:autoSpaceDE w:val="0"/>
        <w:autoSpaceDN w:val="0"/>
        <w:adjustRightInd w:val="0"/>
        <w:ind w:right="400"/>
      </w:pPr>
      <w:r>
        <w:rPr>
          <w:rFonts w:eastAsia="Calibri" w:cs="Times New Roman"/>
        </w:rPr>
        <w:t xml:space="preserve">Oklahoma City </w:t>
      </w:r>
      <w:r>
        <w:t xml:space="preserve">is the most populated city in the Oklahoma with a population of </w:t>
      </w:r>
      <w:r w:rsidRPr="005022BF">
        <w:t xml:space="preserve">approximately </w:t>
      </w:r>
      <w:r>
        <w:t>54</w:t>
      </w:r>
      <w:r w:rsidRPr="005022BF">
        <w:t>0,000</w:t>
      </w:r>
      <w:r>
        <w:t xml:space="preserve"> based on 2006</w:t>
      </w:r>
      <w:r w:rsidRPr="005022BF">
        <w:t xml:space="preserve"> estimates</w:t>
      </w:r>
      <w:r>
        <w:t xml:space="preserve"> (U.S. Census 2009)</w:t>
      </w:r>
      <w:r w:rsidRPr="005022BF">
        <w:t xml:space="preserve">. </w:t>
      </w:r>
      <w:r>
        <w:t xml:space="preserve">At 621.2 square miles, Oklahoma City is in the top five largest cities in the country in terms of </w:t>
      </w:r>
      <w:r w:rsidRPr="0043382B">
        <w:rPr>
          <w:rFonts w:cs="Arial"/>
        </w:rPr>
        <w:t xml:space="preserve">geographic area.  Due to the physical size of the city, the amount of </w:t>
      </w:r>
      <w:r>
        <w:rPr>
          <w:rFonts w:cs="Arial"/>
        </w:rPr>
        <w:t>streets is</w:t>
      </w:r>
      <w:r w:rsidRPr="0043382B">
        <w:rPr>
          <w:rFonts w:cs="Arial"/>
        </w:rPr>
        <w:t xml:space="preserve"> 14,000 lane miles (</w:t>
      </w:r>
      <w:r>
        <w:rPr>
          <w:rFonts w:cs="Arial"/>
          <w:szCs w:val="24"/>
        </w:rPr>
        <w:t>OKC</w:t>
      </w:r>
      <w:r w:rsidRPr="0043382B">
        <w:rPr>
          <w:rFonts w:cs="Arial"/>
          <w:szCs w:val="24"/>
        </w:rPr>
        <w:t xml:space="preserve"> 2011</w:t>
      </w:r>
      <w:r>
        <w:rPr>
          <w:rFonts w:cs="Arial"/>
          <w:szCs w:val="24"/>
        </w:rPr>
        <w:t>a</w:t>
      </w:r>
      <w:r w:rsidRPr="0043382B">
        <w:rPr>
          <w:rFonts w:cs="Arial"/>
          <w:szCs w:val="24"/>
        </w:rPr>
        <w:t>)</w:t>
      </w:r>
      <w:r w:rsidRPr="0043382B">
        <w:rPr>
          <w:rFonts w:cs="Arial"/>
        </w:rPr>
        <w:t>.</w:t>
      </w:r>
      <w:r>
        <w:rPr>
          <w:rFonts w:cs="Arial"/>
        </w:rPr>
        <w:t xml:space="preserve">  The City provides maintenance for these streets through property and sales tax revenues.</w:t>
      </w:r>
      <w:r w:rsidRPr="00194443">
        <w:t xml:space="preserve">  </w:t>
      </w:r>
    </w:p>
    <w:p w14:paraId="2F19C301" w14:textId="77777777" w:rsidR="00683FF9" w:rsidRDefault="00683FF9">
      <w:pPr>
        <w:widowControl w:val="0"/>
        <w:autoSpaceDE w:val="0"/>
        <w:autoSpaceDN w:val="0"/>
        <w:adjustRightInd w:val="0"/>
        <w:ind w:right="400"/>
      </w:pPr>
    </w:p>
    <w:p w14:paraId="7E2A93A8" w14:textId="567D7F3E" w:rsidR="006F2383" w:rsidRDefault="006F2383">
      <w:pPr>
        <w:widowControl w:val="0"/>
        <w:autoSpaceDE w:val="0"/>
        <w:autoSpaceDN w:val="0"/>
        <w:adjustRightInd w:val="0"/>
        <w:spacing w:after="240"/>
        <w:ind w:right="400"/>
        <w:rPr>
          <w:rFonts w:cs="Arial"/>
        </w:rPr>
      </w:pPr>
      <w:r w:rsidRPr="00194443">
        <w:rPr>
          <w:bCs/>
        </w:rPr>
        <w:t xml:space="preserve">There are various types of road projects within COKC including; streetscapes (beautification projects), full depth pavement replacement, road widening and </w:t>
      </w:r>
      <w:proofErr w:type="gramStart"/>
      <w:r w:rsidRPr="00194443">
        <w:rPr>
          <w:bCs/>
        </w:rPr>
        <w:t>micro-resurfacing</w:t>
      </w:r>
      <w:proofErr w:type="gramEnd"/>
      <w:r w:rsidRPr="00194443">
        <w:rPr>
          <w:bCs/>
        </w:rPr>
        <w:t xml:space="preserve">. </w:t>
      </w:r>
      <w:r>
        <w:t xml:space="preserve">All types of street projects discussed </w:t>
      </w:r>
      <w:r>
        <w:lastRenderedPageBreak/>
        <w:t>will include data available through the</w:t>
      </w:r>
      <w:r w:rsidR="00251B53">
        <w:t xml:space="preserve"> COKC</w:t>
      </w:r>
      <w:r>
        <w:t xml:space="preserve"> website There are over 150 parks, 3 lakes and 76 miles of trails </w:t>
      </w:r>
      <w:r w:rsidRPr="0043382B">
        <w:rPr>
          <w:rFonts w:cs="Arial"/>
        </w:rPr>
        <w:t>(</w:t>
      </w:r>
      <w:r>
        <w:rPr>
          <w:rFonts w:cs="Arial"/>
          <w:szCs w:val="24"/>
        </w:rPr>
        <w:t>COKC</w:t>
      </w:r>
      <w:r w:rsidRPr="0043382B">
        <w:rPr>
          <w:rFonts w:cs="Arial"/>
          <w:szCs w:val="24"/>
        </w:rPr>
        <w:t xml:space="preserve"> 2011)</w:t>
      </w:r>
      <w:r w:rsidRPr="0043382B">
        <w:rPr>
          <w:rFonts w:cs="Arial"/>
        </w:rPr>
        <w:t>.</w:t>
      </w:r>
      <w:r>
        <w:rPr>
          <w:rFonts w:cs="Arial"/>
        </w:rPr>
        <w:t xml:space="preserve">    Parks are located in all geographical locations of the city.  Highlighted areas in </w:t>
      </w:r>
      <w:r w:rsidR="00251B53">
        <w:rPr>
          <w:rFonts w:cs="Arial"/>
        </w:rPr>
        <w:t>F</w:t>
      </w:r>
      <w:r>
        <w:rPr>
          <w:rFonts w:cs="Arial"/>
        </w:rPr>
        <w:t>igure</w:t>
      </w:r>
      <w:r w:rsidR="00251B53">
        <w:rPr>
          <w:rFonts w:cs="Arial"/>
        </w:rPr>
        <w:t xml:space="preserve"> 1</w:t>
      </w:r>
      <w:r w:rsidR="00A90FF8">
        <w:rPr>
          <w:rFonts w:cs="Arial"/>
        </w:rPr>
        <w:t>.3</w:t>
      </w:r>
      <w:r>
        <w:rPr>
          <w:rFonts w:cs="Arial"/>
        </w:rPr>
        <w:t xml:space="preserve"> indicate areas that include parks.  </w:t>
      </w:r>
    </w:p>
    <w:p w14:paraId="426F8313" w14:textId="77777777" w:rsidR="006F2383" w:rsidRDefault="006F2383">
      <w:pPr>
        <w:widowControl w:val="0"/>
        <w:autoSpaceDE w:val="0"/>
        <w:autoSpaceDN w:val="0"/>
        <w:adjustRightInd w:val="0"/>
        <w:spacing w:after="240"/>
        <w:ind w:right="400"/>
        <w:rPr>
          <w:rFonts w:ascii="Helvetica" w:hAnsi="Helvetica" w:cs="Helvetica"/>
          <w:szCs w:val="24"/>
        </w:rPr>
      </w:pPr>
      <w:r>
        <w:rPr>
          <w:rFonts w:ascii="Helvetica" w:hAnsi="Helvetica" w:cs="Helvetica"/>
          <w:noProof/>
          <w:szCs w:val="24"/>
        </w:rPr>
        <w:drawing>
          <wp:inline distT="0" distB="0" distL="0" distR="0" wp14:anchorId="6C6F0A33" wp14:editId="7AE7435B">
            <wp:extent cx="1284948" cy="3200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a:extLst>
                        <a:ext uri="{28A0092B-C50C-407E-A947-70E740481C1C}">
                          <a14:useLocalDpi xmlns:a14="http://schemas.microsoft.com/office/drawing/2010/main" val="0"/>
                        </a:ext>
                      </a:extLst>
                    </a:blip>
                    <a:srcRect l="-187" r="-187"/>
                    <a:stretch/>
                  </pic:blipFill>
                  <pic:spPr bwMode="auto">
                    <a:xfrm>
                      <a:off x="0" y="0"/>
                      <a:ext cx="1284948" cy="3200400"/>
                    </a:xfrm>
                    <a:prstGeom prst="rect">
                      <a:avLst/>
                    </a:prstGeom>
                    <a:noFill/>
                    <a:ln>
                      <a:noFill/>
                    </a:ln>
                  </pic:spPr>
                </pic:pic>
              </a:graphicData>
            </a:graphic>
          </wp:inline>
        </w:drawing>
      </w:r>
      <w:r w:rsidRPr="006E79D2">
        <w:rPr>
          <w:rFonts w:ascii="Helvetica" w:hAnsi="Helvetica" w:cs="Helvetica"/>
          <w:szCs w:val="24"/>
        </w:rPr>
        <w:t xml:space="preserve"> </w:t>
      </w:r>
      <w:r>
        <w:rPr>
          <w:rFonts w:ascii="Helvetica" w:hAnsi="Helvetica" w:cs="Helvetica"/>
          <w:noProof/>
          <w:szCs w:val="24"/>
        </w:rPr>
        <w:drawing>
          <wp:inline distT="0" distB="0" distL="0" distR="0" wp14:anchorId="150FEB94" wp14:editId="1ECD4770">
            <wp:extent cx="742237" cy="3200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2237" cy="3200400"/>
                    </a:xfrm>
                    <a:prstGeom prst="rect">
                      <a:avLst/>
                    </a:prstGeom>
                    <a:noFill/>
                    <a:ln>
                      <a:noFill/>
                    </a:ln>
                  </pic:spPr>
                </pic:pic>
              </a:graphicData>
            </a:graphic>
          </wp:inline>
        </w:drawing>
      </w:r>
      <w:r w:rsidRPr="006E79D2">
        <w:rPr>
          <w:rFonts w:ascii="Helvetica" w:hAnsi="Helvetica" w:cs="Helvetica"/>
          <w:szCs w:val="24"/>
        </w:rPr>
        <w:t xml:space="preserve"> </w:t>
      </w:r>
      <w:r>
        <w:rPr>
          <w:rFonts w:ascii="Helvetica" w:hAnsi="Helvetica" w:cs="Helvetica"/>
          <w:noProof/>
          <w:szCs w:val="24"/>
        </w:rPr>
        <w:drawing>
          <wp:inline distT="0" distB="0" distL="0" distR="0" wp14:anchorId="443A4FC8" wp14:editId="0C137910">
            <wp:extent cx="845991" cy="3200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45991" cy="3200400"/>
                    </a:xfrm>
                    <a:prstGeom prst="rect">
                      <a:avLst/>
                    </a:prstGeom>
                    <a:noFill/>
                    <a:ln>
                      <a:noFill/>
                    </a:ln>
                  </pic:spPr>
                </pic:pic>
              </a:graphicData>
            </a:graphic>
          </wp:inline>
        </w:drawing>
      </w:r>
      <w:r w:rsidRPr="006E79D2">
        <w:rPr>
          <w:rFonts w:ascii="Helvetica" w:hAnsi="Helvetica" w:cs="Helvetica"/>
          <w:szCs w:val="24"/>
        </w:rPr>
        <w:t xml:space="preserve"> </w:t>
      </w:r>
      <w:r>
        <w:rPr>
          <w:rFonts w:ascii="Helvetica" w:hAnsi="Helvetica" w:cs="Helvetica"/>
          <w:noProof/>
          <w:szCs w:val="24"/>
        </w:rPr>
        <w:drawing>
          <wp:inline distT="0" distB="0" distL="0" distR="0" wp14:anchorId="62180046" wp14:editId="4DCF76BD">
            <wp:extent cx="1955356" cy="3200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55356" cy="3200400"/>
                    </a:xfrm>
                    <a:prstGeom prst="rect">
                      <a:avLst/>
                    </a:prstGeom>
                    <a:noFill/>
                    <a:ln>
                      <a:noFill/>
                    </a:ln>
                  </pic:spPr>
                </pic:pic>
              </a:graphicData>
            </a:graphic>
          </wp:inline>
        </w:drawing>
      </w:r>
    </w:p>
    <w:p w14:paraId="213B39AA" w14:textId="65E028B0" w:rsidR="0070226C" w:rsidRDefault="0070226C" w:rsidP="0070226C">
      <w:pPr>
        <w:pStyle w:val="Caption"/>
      </w:pPr>
      <w:bookmarkStart w:id="11" w:name="_Toc246338394"/>
      <w:proofErr w:type="gramStart"/>
      <w:r>
        <w:t xml:space="preserve">Figure </w:t>
      </w:r>
      <w:fldSimple w:instr=" STYLEREF 1 \s ">
        <w:r w:rsidR="00782955">
          <w:rPr>
            <w:noProof/>
          </w:rPr>
          <w:t>1</w:t>
        </w:r>
      </w:fldSimple>
      <w:r w:rsidR="0088723A">
        <w:t>.</w:t>
      </w:r>
      <w:proofErr w:type="gramEnd"/>
      <w:r w:rsidR="00840B4E">
        <w:fldChar w:fldCharType="begin"/>
      </w:r>
      <w:r w:rsidR="00840B4E">
        <w:instrText xml:space="preserve"> SEQ Figure \* ARABIC \s 1 </w:instrText>
      </w:r>
      <w:r w:rsidR="00840B4E">
        <w:fldChar w:fldCharType="separate"/>
      </w:r>
      <w:r w:rsidR="00782955">
        <w:rPr>
          <w:noProof/>
        </w:rPr>
        <w:t>3</w:t>
      </w:r>
      <w:r w:rsidR="00840B4E">
        <w:rPr>
          <w:noProof/>
        </w:rPr>
        <w:fldChar w:fldCharType="end"/>
      </w:r>
      <w:r>
        <w:t xml:space="preserve"> </w:t>
      </w:r>
      <w:r w:rsidRPr="00D5538F">
        <w:t>Extents of Oklahoma City (</w:t>
      </w:r>
      <w:r>
        <w:t>COKC</w:t>
      </w:r>
      <w:r w:rsidRPr="00D5538F">
        <w:t xml:space="preserve"> 2011b)</w:t>
      </w:r>
      <w:bookmarkEnd w:id="11"/>
    </w:p>
    <w:p w14:paraId="79CBF9CD" w14:textId="77777777" w:rsidR="0070226C" w:rsidRDefault="0070226C" w:rsidP="0070226C">
      <w:pPr>
        <w:widowControl w:val="0"/>
        <w:autoSpaceDE w:val="0"/>
        <w:autoSpaceDN w:val="0"/>
        <w:adjustRightInd w:val="0"/>
        <w:ind w:right="400"/>
        <w:rPr>
          <w:rFonts w:cs="Arial"/>
        </w:rPr>
      </w:pPr>
    </w:p>
    <w:p w14:paraId="34E7161F" w14:textId="0A5AD688" w:rsidR="006F2383" w:rsidRDefault="006F2383">
      <w:pPr>
        <w:widowControl w:val="0"/>
        <w:autoSpaceDE w:val="0"/>
        <w:autoSpaceDN w:val="0"/>
        <w:adjustRightInd w:val="0"/>
        <w:spacing w:after="240"/>
        <w:ind w:right="400"/>
        <w:rPr>
          <w:rFonts w:cs="Arial"/>
        </w:rPr>
      </w:pPr>
      <w:r>
        <w:rPr>
          <w:rFonts w:cs="Arial"/>
        </w:rPr>
        <w:t>Besides roads, parks and trails, the vertical construction includes buildings</w:t>
      </w:r>
      <w:r w:rsidR="00A249F9">
        <w:rPr>
          <w:rFonts w:cs="Arial"/>
        </w:rPr>
        <w:t xml:space="preserve"> </w:t>
      </w:r>
      <w:r w:rsidR="00251B53">
        <w:rPr>
          <w:rFonts w:cs="Arial"/>
        </w:rPr>
        <w:t xml:space="preserve">of </w:t>
      </w:r>
      <w:r>
        <w:rPr>
          <w:rFonts w:cs="Arial"/>
        </w:rPr>
        <w:t xml:space="preserve">all types </w:t>
      </w:r>
      <w:r w:rsidR="00251B53">
        <w:rPr>
          <w:rFonts w:cs="Arial"/>
        </w:rPr>
        <w:t xml:space="preserve">for typical </w:t>
      </w:r>
      <w:r>
        <w:rPr>
          <w:rFonts w:cs="Arial"/>
        </w:rPr>
        <w:t>municipal entities</w:t>
      </w:r>
      <w:r w:rsidR="00251B53">
        <w:rPr>
          <w:rFonts w:cs="Arial"/>
        </w:rPr>
        <w:t>, such as</w:t>
      </w:r>
      <w:r>
        <w:rPr>
          <w:rFonts w:cs="Arial"/>
        </w:rPr>
        <w:t xml:space="preserve"> libraries, fire stations, police buildings, fairgrounds arenas and maintenance barns. COKC has started two projects seeking LEED certification, a library and a fire station.  To date, the fire station has received LEED Silver Certification.</w:t>
      </w:r>
    </w:p>
    <w:p w14:paraId="204870AA" w14:textId="5B8A4D3E" w:rsidR="006F2383" w:rsidRPr="000E4E46" w:rsidRDefault="0053229A">
      <w:pPr>
        <w:pStyle w:val="Heading2"/>
      </w:pPr>
      <w:bookmarkStart w:id="12" w:name="_Toc246338285"/>
      <w:r w:rsidRPr="000E4E46">
        <w:lastRenderedPageBreak/>
        <w:t>Organization of the Thesis</w:t>
      </w:r>
      <w:bookmarkEnd w:id="12"/>
    </w:p>
    <w:p w14:paraId="564D9B38" w14:textId="0E75ADAE" w:rsidR="0053229A" w:rsidRDefault="0053229A">
      <w:pPr>
        <w:rPr>
          <w:noProof/>
        </w:rPr>
      </w:pPr>
      <w:r>
        <w:rPr>
          <w:noProof/>
        </w:rPr>
        <w:t>Chapter 1 provides the context</w:t>
      </w:r>
      <w:r w:rsidR="00A90FF8">
        <w:rPr>
          <w:noProof/>
        </w:rPr>
        <w:t xml:space="preserve"> for the dissertation.  Chapter</w:t>
      </w:r>
      <w:r>
        <w:rPr>
          <w:noProof/>
        </w:rPr>
        <w:t xml:space="preserve"> 2 is the output from the comprehensive literature review and provides the background information for the reader to understand both the methodology and the output of the research.  Chapter 3 details the research methodology and the plan for validation. Chapter 4 contains the the output from the analysis and synthesis of current sustainability rating programs and feeds its output into the Chapter 5 presentation of a proposed framework to measure the sustainability of urban streetscapes. Finally  Chapter 6 presents the </w:t>
      </w:r>
      <w:r w:rsidRPr="00B437FD">
        <w:rPr>
          <w:noProof/>
        </w:rPr>
        <w:t>co</w:t>
      </w:r>
      <w:r>
        <w:rPr>
          <w:noProof/>
        </w:rPr>
        <w:t>nsists</w:t>
      </w:r>
      <w:r w:rsidRPr="00B437FD">
        <w:rPr>
          <w:noProof/>
        </w:rPr>
        <w:t xml:space="preserve"> of overall conclusions</w:t>
      </w:r>
      <w:r w:rsidR="00354598">
        <w:rPr>
          <w:noProof/>
        </w:rPr>
        <w:t>,</w:t>
      </w:r>
      <w:r w:rsidRPr="00B437FD">
        <w:rPr>
          <w:noProof/>
        </w:rPr>
        <w:t xml:space="preserve"> reco</w:t>
      </w:r>
      <w:r w:rsidR="00354598">
        <w:rPr>
          <w:noProof/>
        </w:rPr>
        <w:t xml:space="preserve">mmendations for future research and </w:t>
      </w:r>
      <w:r w:rsidR="008A3728">
        <w:rPr>
          <w:noProof/>
        </w:rPr>
        <w:t>the research’s contributions to the field.</w:t>
      </w:r>
    </w:p>
    <w:p w14:paraId="3A08F83C" w14:textId="77777777" w:rsidR="0053229A" w:rsidRPr="006D3AA3" w:rsidRDefault="0053229A" w:rsidP="00A118EB">
      <w:pPr>
        <w:widowControl w:val="0"/>
        <w:autoSpaceDE w:val="0"/>
        <w:autoSpaceDN w:val="0"/>
        <w:adjustRightInd w:val="0"/>
        <w:ind w:right="400"/>
        <w:rPr>
          <w:rFonts w:cs="Arial"/>
        </w:rPr>
      </w:pPr>
    </w:p>
    <w:p w14:paraId="672970B6" w14:textId="77777777" w:rsidR="00A118EB" w:rsidRDefault="00A118EB">
      <w:pPr>
        <w:spacing w:after="200" w:line="276" w:lineRule="auto"/>
        <w:jc w:val="left"/>
        <w:rPr>
          <w:rFonts w:eastAsia="PMingLiU" w:cs="Arial"/>
          <w:b/>
          <w:bCs/>
          <w:caps/>
          <w:sz w:val="28"/>
          <w:szCs w:val="28"/>
        </w:rPr>
      </w:pPr>
      <w:bookmarkStart w:id="13" w:name="_Toc246553220"/>
      <w:bookmarkStart w:id="14" w:name="_Toc246338286"/>
      <w:r>
        <w:rPr>
          <w:szCs w:val="28"/>
        </w:rPr>
        <w:br w:type="page"/>
      </w:r>
    </w:p>
    <w:p w14:paraId="1616F597" w14:textId="3BD5F545" w:rsidR="006F2383" w:rsidRPr="008F1FD2" w:rsidRDefault="00A118EB" w:rsidP="00A118EB">
      <w:pPr>
        <w:pStyle w:val="Heading1"/>
        <w:rPr>
          <w:szCs w:val="28"/>
        </w:rPr>
      </w:pPr>
      <w:r>
        <w:rPr>
          <w:szCs w:val="28"/>
        </w:rPr>
        <w:lastRenderedPageBreak/>
        <w:t xml:space="preserve">  </w:t>
      </w:r>
      <w:r w:rsidR="006F2383" w:rsidRPr="008F1FD2">
        <w:rPr>
          <w:szCs w:val="28"/>
        </w:rPr>
        <w:t>LITERATURE REVIEW</w:t>
      </w:r>
      <w:bookmarkEnd w:id="13"/>
      <w:bookmarkEnd w:id="14"/>
      <w:r w:rsidR="006F2383" w:rsidRPr="008F1FD2">
        <w:rPr>
          <w:szCs w:val="28"/>
        </w:rPr>
        <w:t xml:space="preserve"> </w:t>
      </w:r>
    </w:p>
    <w:p w14:paraId="09D84E71" w14:textId="77777777" w:rsidR="006F2383" w:rsidRPr="00194443" w:rsidRDefault="006F2383">
      <w:r w:rsidRPr="00194443">
        <w:rPr>
          <w:bCs/>
        </w:rPr>
        <w:t xml:space="preserve">Environmental concerns are not new.  In </w:t>
      </w:r>
      <w:proofErr w:type="spellStart"/>
      <w:r w:rsidRPr="00194443">
        <w:t>Timaeus</w:t>
      </w:r>
      <w:proofErr w:type="spellEnd"/>
      <w:r w:rsidRPr="00194443">
        <w:t xml:space="preserve"> by Plato; “There have been, and will be again, many destructions of mankind arising out of many causes; the greatest have been brought about by the agencies of fire and water, and other lesser ones by innumerable other causes” (1888).  Although Plato was not calling for change, he recognized that the earth was reacting to farming and urban areas changing the landscape.  From Plato’s time, about 400 B.C. to now, there have been other crises of the environment.  At the beginning of the 20</w:t>
      </w:r>
      <w:r w:rsidRPr="00194443">
        <w:rPr>
          <w:vertAlign w:val="superscript"/>
        </w:rPr>
        <w:t>th</w:t>
      </w:r>
      <w:r w:rsidRPr="00194443">
        <w:t xml:space="preserve"> century, after the industrial revolution, Theodore Roosevelt recognized the changes in his lifetime and said,</w:t>
      </w:r>
    </w:p>
    <w:p w14:paraId="4A45FB73" w14:textId="77777777" w:rsidR="006F2383" w:rsidRPr="00194443" w:rsidRDefault="006F2383"/>
    <w:p w14:paraId="79CC3FAB" w14:textId="77777777" w:rsidR="006F2383" w:rsidRPr="00194443" w:rsidRDefault="006F2383">
      <w:pPr>
        <w:rPr>
          <w:i/>
        </w:rPr>
      </w:pPr>
      <w:r w:rsidRPr="00194443">
        <w:rPr>
          <w:i/>
        </w:rPr>
        <w:t>…</w:t>
      </w:r>
      <w:proofErr w:type="gramStart"/>
      <w:r w:rsidRPr="00194443">
        <w:rPr>
          <w:i/>
        </w:rPr>
        <w:t>the</w:t>
      </w:r>
      <w:proofErr w:type="gramEnd"/>
      <w:r w:rsidRPr="00194443">
        <w:rPr>
          <w:i/>
        </w:rPr>
        <w:t xml:space="preserve"> time has come to inquire seriously what will happen when our forests are gone, when the coal, the iron, the oil, and the gas are exhausted, when the soils have still further impoverished and washed into the streams, polluting the rivers, denuding the fields and obstructing navigation.</w:t>
      </w:r>
    </w:p>
    <w:p w14:paraId="2BB37B9B" w14:textId="77777777" w:rsidR="006F2383" w:rsidRDefault="006F2383"/>
    <w:p w14:paraId="1F99C626" w14:textId="77777777" w:rsidR="006F2383" w:rsidRPr="00194443" w:rsidRDefault="006F2383">
      <w:r w:rsidRPr="00194443">
        <w:t>During his lifetime, Roosevelt saw the end of the wild herds of bison, other big game species, and the loss of habitats for songbirds and other small mammals.  As President, Roosevelt created the National Park system as a way of preserving nature for future generations (</w:t>
      </w:r>
      <w:r w:rsidRPr="00194443">
        <w:rPr>
          <w:rStyle w:val="submitted1"/>
          <w:color w:val="auto"/>
          <w:szCs w:val="24"/>
        </w:rPr>
        <w:t>Sullivan</w:t>
      </w:r>
      <w:r w:rsidRPr="00194443">
        <w:t xml:space="preserve"> 2006).  </w:t>
      </w:r>
    </w:p>
    <w:p w14:paraId="6953554D" w14:textId="77777777" w:rsidR="006F2383" w:rsidRPr="00194443" w:rsidRDefault="006F2383"/>
    <w:p w14:paraId="3CFC5F56" w14:textId="2D37590E" w:rsidR="006F2383" w:rsidRPr="00194443" w:rsidRDefault="006F2383">
      <w:pPr>
        <w:pStyle w:val="Heading2"/>
      </w:pPr>
      <w:bookmarkStart w:id="15" w:name="_Toc246553221"/>
      <w:bookmarkStart w:id="16" w:name="_Toc246338287"/>
      <w:r w:rsidRPr="00194443">
        <w:lastRenderedPageBreak/>
        <w:t xml:space="preserve">Sustainable </w:t>
      </w:r>
      <w:r>
        <w:t>Construction</w:t>
      </w:r>
      <w:r w:rsidRPr="00194443">
        <w:t xml:space="preserve"> Historical Context</w:t>
      </w:r>
      <w:bookmarkEnd w:id="15"/>
      <w:bookmarkEnd w:id="16"/>
      <w:r w:rsidRPr="00194443">
        <w:t xml:space="preserve"> </w:t>
      </w:r>
    </w:p>
    <w:p w14:paraId="38E24374" w14:textId="109D16D6" w:rsidR="006F2383" w:rsidRPr="00194443" w:rsidRDefault="006F2383">
      <w:pPr>
        <w:rPr>
          <w:bCs/>
          <w:kern w:val="36"/>
        </w:rPr>
      </w:pPr>
      <w:r w:rsidRPr="00194443">
        <w:t xml:space="preserve"> “The Traged</w:t>
      </w:r>
      <w:r>
        <w:t>y of the Commons” (Hardin 1968)</w:t>
      </w:r>
      <w:r w:rsidRPr="00194443">
        <w:t xml:space="preserve"> discusse</w:t>
      </w:r>
      <w:r>
        <w:t>s the theory that when many share a particular thing</w:t>
      </w:r>
      <w:r w:rsidRPr="00194443">
        <w:t xml:space="preserve">, there is no ownership or accountability.  This can be seen </w:t>
      </w:r>
      <w:r>
        <w:t>especially in municipalities</w:t>
      </w:r>
      <w:r w:rsidRPr="00194443">
        <w:t>, when litter is deposited on the side of the road or in any shared space where resources are not refilled for the next user.</w:t>
      </w:r>
      <w:r>
        <w:t xml:space="preserve">  Government is often responsible for these common spaces.</w:t>
      </w:r>
      <w:r w:rsidRPr="00194443">
        <w:t xml:space="preserve"> </w:t>
      </w:r>
      <w:r>
        <w:t xml:space="preserve"> </w:t>
      </w:r>
      <w:r w:rsidRPr="00194443">
        <w:t xml:space="preserve">In his article, </w:t>
      </w:r>
      <w:r w:rsidRPr="00194443">
        <w:rPr>
          <w:bCs/>
          <w:kern w:val="36"/>
        </w:rPr>
        <w:t xml:space="preserve">Garrett Hardin states, </w:t>
      </w:r>
    </w:p>
    <w:p w14:paraId="5B42917B" w14:textId="77777777" w:rsidR="006F2383" w:rsidRPr="00194443" w:rsidRDefault="006F2383">
      <w:pPr>
        <w:rPr>
          <w:kern w:val="36"/>
        </w:rPr>
      </w:pPr>
    </w:p>
    <w:p w14:paraId="23D3FB72" w14:textId="77777777" w:rsidR="006F2383" w:rsidRPr="00194443" w:rsidRDefault="006F2383">
      <w:pPr>
        <w:rPr>
          <w:i/>
        </w:rPr>
      </w:pPr>
      <w:r w:rsidRPr="00194443">
        <w:rPr>
          <w:i/>
        </w:rPr>
        <w:t xml:space="preserve">Picture a pasture open to all. It is to be expected that each herdsman will try to keep as many cattle as possible on the commons. Such an arrangement may work reasonably satisfactorily for centuries because tribal wars, poaching, and disease keep the numbers of both man and beast well below the carrying capacity of the land </w:t>
      </w:r>
      <w:r w:rsidRPr="00194443">
        <w:t>(Hardin 1968)</w:t>
      </w:r>
      <w:r w:rsidRPr="00194443">
        <w:rPr>
          <w:i/>
        </w:rPr>
        <w:t>.</w:t>
      </w:r>
    </w:p>
    <w:p w14:paraId="1661FD23" w14:textId="77777777" w:rsidR="006F2383" w:rsidRPr="00194443" w:rsidRDefault="006F2383"/>
    <w:p w14:paraId="4838EE72" w14:textId="77777777" w:rsidR="006F2383" w:rsidRPr="00194443" w:rsidRDefault="006F2383">
      <w:r w:rsidRPr="00194443">
        <w:t>The point of the “The Tragedy of the Commons” is that humankind is now seeing this tragedy on a global scale.  The current tragedy is no longer a local pasture shared by townsfolk.  To compare the pasture to more current issues includes the responsibility for cleaning highway litter, the responsibility for ice melt of the glaciers, the ownership of the oil below the oceans, and the number of animals allowed to become extinct without affecting the overall system.  The level of the tribal wars can be seen on a much greater scale, as now these are international events with one country entering another for oil, diamonds or other commodities of value.</w:t>
      </w:r>
    </w:p>
    <w:p w14:paraId="4B20773C" w14:textId="77777777" w:rsidR="006F2383" w:rsidRPr="00194443" w:rsidRDefault="006F2383"/>
    <w:p w14:paraId="378B213F" w14:textId="77777777" w:rsidR="006F2383" w:rsidRPr="00194443" w:rsidRDefault="006F2383">
      <w:r w:rsidRPr="00194443">
        <w:t>In the 1970’s the United States witnessed its’ first major energy crisis.  Teddy Roosevelt had already noted the overuse or misuse of our resources not only in the loss of animal species, but that the fossil fuels had the same limits.  Once resources are gone, the resources cannot be replaced.  During the energy crisis of the 1970’s, the results of overuse became apparent.  Not only were there long lines at the gas stations, citizens started paying more for resources that had previously been inexpensive in the U.S.  The effects of the energy crisis of the 1970’s were varied, but can be attributed to the beginning of an environmental movement.  People were looking to save money on energy costs, but also were looking for a way to eliminate waste and reduce dependence on fossil fuels.</w:t>
      </w:r>
    </w:p>
    <w:p w14:paraId="6F874FAA" w14:textId="77777777" w:rsidR="006F2383" w:rsidRPr="00194443" w:rsidRDefault="006F2383"/>
    <w:p w14:paraId="35082E89" w14:textId="3AFB3146" w:rsidR="006F2383" w:rsidRPr="00194443" w:rsidRDefault="006F2383">
      <w:r w:rsidRPr="00194443">
        <w:t xml:space="preserve">During the Clinton presidency (1992-2000), the federal government began “greening” many buildings and parks.  The greening of the federal buildings included the White House, the </w:t>
      </w:r>
      <w:r w:rsidRPr="00194443">
        <w:rPr>
          <w:rFonts w:eastAsia="Times New Roman"/>
        </w:rPr>
        <w:t>Pentagon, the U.S. Department of Energy Headquarters, as well as building at the Grand Canyon</w:t>
      </w:r>
      <w:r>
        <w:rPr>
          <w:rFonts w:eastAsia="Times New Roman"/>
        </w:rPr>
        <w:t xml:space="preserve">, and </w:t>
      </w:r>
      <w:proofErr w:type="gramStart"/>
      <w:r>
        <w:rPr>
          <w:rFonts w:eastAsia="Times New Roman"/>
        </w:rPr>
        <w:t>Yellowstone National Park</w:t>
      </w:r>
      <w:proofErr w:type="gramEnd"/>
      <w:r w:rsidRPr="00194443">
        <w:rPr>
          <w:rFonts w:eastAsia="Times New Roman"/>
        </w:rPr>
        <w:t xml:space="preserve"> </w:t>
      </w:r>
      <w:r w:rsidRPr="00194443">
        <w:t>(BDC 2003).  Because of the events following Hurricane Katrina, the use of formaldehyde in homes became headline news (</w:t>
      </w:r>
      <w:proofErr w:type="spellStart"/>
      <w:r w:rsidRPr="00194443">
        <w:t>Brunker</w:t>
      </w:r>
      <w:proofErr w:type="spellEnd"/>
      <w:r w:rsidRPr="00194443">
        <w:t xml:space="preserve"> 2006).  Trailers used to house victims of </w:t>
      </w:r>
      <w:r w:rsidR="00273475" w:rsidRPr="00194443">
        <w:t>Hurricane Katrina</w:t>
      </w:r>
      <w:r w:rsidR="00273475" w:rsidRPr="00194443" w:rsidDel="00273475">
        <w:t xml:space="preserve"> </w:t>
      </w:r>
      <w:r w:rsidRPr="00194443">
        <w:t>had concentrations of formaldehyde at levels that can lead to unwanted health side effects (</w:t>
      </w:r>
      <w:r>
        <w:t>EPA</w:t>
      </w:r>
      <w:r w:rsidRPr="00194443">
        <w:t xml:space="preserve"> 2008).  Prior to the hurricane, the effects of formaldehyde may not have been known; the public has now been exposed to the effects of its use in an enclosed </w:t>
      </w:r>
      <w:r w:rsidRPr="00194443">
        <w:lastRenderedPageBreak/>
        <w:t>space.  This product is used in a variety of building materials including plywood and composite wood</w:t>
      </w:r>
      <w:r>
        <w:t>,</w:t>
      </w:r>
      <w:r w:rsidRPr="00194443">
        <w:t xml:space="preserve"> which is often used in cabinetry (</w:t>
      </w:r>
      <w:proofErr w:type="spellStart"/>
      <w:r w:rsidRPr="00194443">
        <w:t>Brunker</w:t>
      </w:r>
      <w:proofErr w:type="spellEnd"/>
      <w:r w:rsidRPr="00194443">
        <w:t xml:space="preserve"> 2006).  The public awareness of environmental issues over time like Hurricane Katrina’s Federal Emergency Management Agency (FEMA) trailers provide the opportunity for dialog and to learn more about the interaction between humans and their environment.</w:t>
      </w:r>
    </w:p>
    <w:p w14:paraId="15EE0853" w14:textId="77777777" w:rsidR="006F2383" w:rsidRPr="00194443" w:rsidRDefault="006F2383"/>
    <w:p w14:paraId="519E1F2C" w14:textId="77777777" w:rsidR="00273475" w:rsidRDefault="006F2383">
      <w:r w:rsidRPr="00194443">
        <w:t xml:space="preserve">The need for reducing our impact on the environment and reusing materials is not a new theme.  As early as Plato, mankind could see their effect on their surroundings.  Since this is really a shared issue, as illustrated by “The Tragedy of the Commons”, in some ways the nation must look to the government for direction.  As early as last century in the United States, the government saw changes were necessary in order to preserve natural areas.  As recently as the beginning of 2009, the government set aside three marine areas to be national monuments (Harris 2009).  The government’s role as a leader in the environment is evident.  </w:t>
      </w:r>
    </w:p>
    <w:p w14:paraId="498CD77C" w14:textId="77777777" w:rsidR="00273475" w:rsidRDefault="00273475"/>
    <w:p w14:paraId="6B09A848" w14:textId="00226F40" w:rsidR="006F2383" w:rsidRDefault="006F2383">
      <w:r w:rsidRPr="00194443">
        <w:t>In the 1970’s the environmental movement acted in response to high</w:t>
      </w:r>
      <w:r>
        <w:t>er</w:t>
      </w:r>
      <w:r w:rsidRPr="00194443">
        <w:t xml:space="preserve"> energy prices.  However as many of the ideas were outside the mainstream and energy prices fell, the change was not incorporated into the construction industry or society as a whole.  During the 1990’s, systematic rating systems of sustainability began to arise to assist owners in measuring sustainability </w:t>
      </w:r>
      <w:r w:rsidRPr="00194443">
        <w:rPr>
          <w:bCs/>
        </w:rPr>
        <w:t>(BDC 2003)</w:t>
      </w:r>
      <w:r w:rsidRPr="00194443">
        <w:t>.</w:t>
      </w:r>
      <w:r w:rsidR="00273475">
        <w:t xml:space="preserve">  </w:t>
      </w:r>
      <w:r>
        <w:t xml:space="preserve">In 2008 energy prices again rose (U.S. Energy Information </w:t>
      </w:r>
      <w:r>
        <w:lastRenderedPageBreak/>
        <w:t xml:space="preserve">Administration 2009).  Although this increase in energy prices was not considered a crisis, it did serve as a reminder that energy can be a large amount of an individual’s disposable income.  A new view on sustainability revolves around saving money as much as saving the non-renewable resources.  </w:t>
      </w:r>
    </w:p>
    <w:p w14:paraId="6C89B9C8" w14:textId="77777777" w:rsidR="006F2383" w:rsidRDefault="006F2383" w:rsidP="001D154E"/>
    <w:p w14:paraId="5F8E1851" w14:textId="7A44C228" w:rsidR="00F949F3" w:rsidRPr="00972600" w:rsidRDefault="006F2383" w:rsidP="001D154E">
      <w:pPr>
        <w:shd w:val="clear" w:color="auto" w:fill="FFFFFF"/>
        <w:rPr>
          <w:rFonts w:eastAsia="Calibri" w:cs="Arial"/>
        </w:rPr>
      </w:pPr>
      <w:r>
        <w:t xml:space="preserve">The Environmental Protection Agency (EPA) has produced a “Green Building </w:t>
      </w:r>
      <w:r w:rsidRPr="00102A34">
        <w:rPr>
          <w:rFonts w:cs="Arial"/>
          <w:szCs w:val="24"/>
        </w:rPr>
        <w:t>Toolkit” in conjunction with the Department of Transportation (DOT) and U.S. Department of Housing and Urban Development (HUD)</w:t>
      </w:r>
      <w:r>
        <w:rPr>
          <w:rFonts w:cs="Arial"/>
          <w:szCs w:val="24"/>
        </w:rPr>
        <w:t xml:space="preserve"> (EPA 2010a).  The focus of the toolkit is to help local governments </w:t>
      </w:r>
      <w:r w:rsidRPr="009F5B8B">
        <w:rPr>
          <w:rFonts w:cs="Arial"/>
          <w:szCs w:val="24"/>
        </w:rPr>
        <w:t>“</w:t>
      </w:r>
      <w:r w:rsidRPr="009F5B8B">
        <w:rPr>
          <w:rFonts w:cs="Arial"/>
          <w:color w:val="1A1818"/>
          <w:szCs w:val="24"/>
        </w:rPr>
        <w:t>in identifying and removing barriers to sustainable design and green building…”</w:t>
      </w:r>
      <w:r>
        <w:rPr>
          <w:rFonts w:ascii="Times" w:hAnsi="Times" w:cs="Times"/>
          <w:color w:val="1A1818"/>
          <w:sz w:val="20"/>
          <w:szCs w:val="20"/>
        </w:rPr>
        <w:t xml:space="preserve"> </w:t>
      </w:r>
      <w:proofErr w:type="gramStart"/>
      <w:r>
        <w:rPr>
          <w:rFonts w:cs="Arial"/>
          <w:szCs w:val="24"/>
        </w:rPr>
        <w:t>(EPA 2010a).</w:t>
      </w:r>
      <w:proofErr w:type="gramEnd"/>
      <w:r>
        <w:rPr>
          <w:rFonts w:cs="Arial"/>
          <w:szCs w:val="24"/>
        </w:rPr>
        <w:t xml:space="preserve">  The EPA assessment tool </w:t>
      </w:r>
      <w:r w:rsidR="002A0A4F">
        <w:rPr>
          <w:rFonts w:cs="Arial"/>
          <w:szCs w:val="24"/>
        </w:rPr>
        <w:t>identifies sustainability goals</w:t>
      </w:r>
      <w:r>
        <w:rPr>
          <w:rFonts w:cs="Arial"/>
          <w:szCs w:val="24"/>
        </w:rPr>
        <w:t xml:space="preserve"> as its focus.  The toolkit uses a red light/green light approach to determining when local code is actually in opposition to sustainable methods.</w:t>
      </w:r>
      <w:r w:rsidR="00273475">
        <w:rPr>
          <w:rFonts w:cs="Arial"/>
          <w:szCs w:val="24"/>
        </w:rPr>
        <w:t xml:space="preserve">  </w:t>
      </w:r>
      <w:r w:rsidR="00F949F3">
        <w:rPr>
          <w:rFonts w:cs="Arial"/>
          <w:szCs w:val="24"/>
        </w:rPr>
        <w:t>Currently</w:t>
      </w:r>
      <w:r w:rsidR="00273475">
        <w:rPr>
          <w:rFonts w:cs="Arial"/>
          <w:szCs w:val="24"/>
        </w:rPr>
        <w:t xml:space="preserve"> </w:t>
      </w:r>
      <w:r w:rsidR="00F949F3">
        <w:rPr>
          <w:rFonts w:cs="Arial"/>
          <w:szCs w:val="24"/>
        </w:rPr>
        <w:t>goals</w:t>
      </w:r>
      <w:r w:rsidR="00273475">
        <w:rPr>
          <w:rFonts w:cs="Arial"/>
          <w:szCs w:val="24"/>
        </w:rPr>
        <w:t xml:space="preserve"> like </w:t>
      </w:r>
      <w:proofErr w:type="spellStart"/>
      <w:r w:rsidR="00273475">
        <w:rPr>
          <w:rFonts w:cs="Arial"/>
          <w:szCs w:val="24"/>
        </w:rPr>
        <w:t>stormwater</w:t>
      </w:r>
      <w:proofErr w:type="spellEnd"/>
      <w:r w:rsidR="00273475">
        <w:rPr>
          <w:rFonts w:cs="Arial"/>
          <w:szCs w:val="24"/>
        </w:rPr>
        <w:t xml:space="preserve"> quantity and quality </w:t>
      </w:r>
      <w:r w:rsidR="00F949F3">
        <w:rPr>
          <w:rFonts w:cs="Arial"/>
          <w:szCs w:val="24"/>
        </w:rPr>
        <w:t>are codified and required (</w:t>
      </w:r>
      <w:r w:rsidR="00F949F3">
        <w:rPr>
          <w:rFonts w:eastAsia="Calibri" w:cs="Arial"/>
        </w:rPr>
        <w:t xml:space="preserve">Oklahoma City Municipal Code </w:t>
      </w:r>
      <w:r w:rsidR="00F949F3" w:rsidRPr="00972600">
        <w:rPr>
          <w:rFonts w:eastAsia="Calibri" w:cs="Arial"/>
        </w:rPr>
        <w:t>2007)</w:t>
      </w:r>
      <w:r w:rsidR="00F949F3">
        <w:rPr>
          <w:rFonts w:eastAsia="Calibri" w:cs="Arial"/>
        </w:rPr>
        <w:t xml:space="preserve"> providing a “green light,” because all projects must include these goals.  Therefore meeting these sustainability goals adds no additional cost to a project, although it has a cost.  </w:t>
      </w:r>
      <w:r w:rsidR="002A0A4F">
        <w:rPr>
          <w:rFonts w:eastAsia="Calibri" w:cs="Arial"/>
        </w:rPr>
        <w:t xml:space="preserve">Conversely </w:t>
      </w:r>
      <w:r w:rsidR="002E15A3">
        <w:rPr>
          <w:rFonts w:eastAsia="Calibri" w:cs="Arial"/>
        </w:rPr>
        <w:t xml:space="preserve">items like reducing heat island effect, which is not a code requirement </w:t>
      </w:r>
      <w:r w:rsidR="002E15A3">
        <w:rPr>
          <w:rFonts w:cs="Arial"/>
          <w:szCs w:val="24"/>
        </w:rPr>
        <w:t>(</w:t>
      </w:r>
      <w:r w:rsidR="002E15A3">
        <w:rPr>
          <w:rFonts w:eastAsia="Calibri" w:cs="Arial"/>
        </w:rPr>
        <w:t xml:space="preserve">Oklahoma City Municipal Code </w:t>
      </w:r>
      <w:r w:rsidR="002E15A3" w:rsidRPr="00972600">
        <w:rPr>
          <w:rFonts w:eastAsia="Calibri" w:cs="Arial"/>
        </w:rPr>
        <w:t>2007)</w:t>
      </w:r>
      <w:r w:rsidR="002E15A3">
        <w:rPr>
          <w:rFonts w:eastAsia="Calibri" w:cs="Arial"/>
        </w:rPr>
        <w:t xml:space="preserve"> would be a “red light” and add cost to complete this sustainability goal.</w:t>
      </w:r>
    </w:p>
    <w:p w14:paraId="42C7D6EB" w14:textId="77777777" w:rsidR="006F2383" w:rsidRDefault="006F2383" w:rsidP="001D154E">
      <w:pPr>
        <w:rPr>
          <w:rFonts w:cs="Arial"/>
          <w:szCs w:val="24"/>
        </w:rPr>
      </w:pPr>
    </w:p>
    <w:p w14:paraId="078CBEBB" w14:textId="3F604621" w:rsidR="006F2383" w:rsidRPr="000542C7" w:rsidRDefault="006F2383" w:rsidP="001D154E">
      <w:pPr>
        <w:pStyle w:val="Heading2"/>
      </w:pPr>
      <w:bookmarkStart w:id="17" w:name="_Toc246338288"/>
      <w:r w:rsidRPr="000542C7">
        <w:lastRenderedPageBreak/>
        <w:t>Sustainable Design Implications on Project Delivery Methods</w:t>
      </w:r>
      <w:bookmarkEnd w:id="17"/>
    </w:p>
    <w:p w14:paraId="3D7DB8BE" w14:textId="5394AFDF" w:rsidR="006F2383" w:rsidRDefault="006F2383" w:rsidP="001D154E">
      <w:r w:rsidRPr="00EF5181">
        <w:t xml:space="preserve">It has been suggested that </w:t>
      </w:r>
      <w:r>
        <w:t>sustainable design could cause</w:t>
      </w:r>
      <w:r w:rsidRPr="00EF5181">
        <w:t xml:space="preserve"> a paradigm shift </w:t>
      </w:r>
      <w:r>
        <w:t xml:space="preserve">in construction </w:t>
      </w:r>
      <w:r w:rsidRPr="00EF5181">
        <w:t>to look beyond the traditional construction triangle of time, cost and quality and instead</w:t>
      </w:r>
      <w:r>
        <w:t xml:space="preserve"> the design intent will be</w:t>
      </w:r>
      <w:r w:rsidRPr="00EF5181">
        <w:t xml:space="preserve"> toward human satisfaction, minimal environmental impact and minimal consumption (</w:t>
      </w:r>
      <w:proofErr w:type="spellStart"/>
      <w:r w:rsidRPr="00EF5181">
        <w:rPr>
          <w:bCs/>
        </w:rPr>
        <w:t>Augenbroe</w:t>
      </w:r>
      <w:proofErr w:type="spellEnd"/>
      <w:r w:rsidRPr="00EF5181">
        <w:rPr>
          <w:bCs/>
        </w:rPr>
        <w:t xml:space="preserve"> 1998)</w:t>
      </w:r>
      <w:r w:rsidR="00BC12AE">
        <w:rPr>
          <w:bCs/>
        </w:rPr>
        <w:t>, as shown in Figure 2</w:t>
      </w:r>
      <w:r w:rsidR="00A90FF8">
        <w:rPr>
          <w:bCs/>
        </w:rPr>
        <w:t>.1</w:t>
      </w:r>
      <w:r w:rsidRPr="00EF5181">
        <w:t>.  A change in paradigm would not only require change from the construction industry, but also a change in the public</w:t>
      </w:r>
      <w:r>
        <w:t xml:space="preserve"> perception</w:t>
      </w:r>
      <w:r w:rsidRPr="00EF5181">
        <w:t>.</w:t>
      </w:r>
    </w:p>
    <w:p w14:paraId="0BC2FB4B" w14:textId="77777777" w:rsidR="009057A5" w:rsidRDefault="009057A5" w:rsidP="00C46729"/>
    <w:p w14:paraId="629A0AF9" w14:textId="3C4B075E" w:rsidR="009057A5" w:rsidRDefault="009057A5" w:rsidP="00A23447">
      <w:r w:rsidRPr="00EF5181">
        <w:t xml:space="preserve">This paradigm shift affects all participants in the project.  </w:t>
      </w:r>
      <w:r>
        <w:t>L</w:t>
      </w:r>
      <w:r w:rsidRPr="00EF5181">
        <w:t>ooking at the paradigm shift is from the owner’s point of view</w:t>
      </w:r>
      <w:r>
        <w:t xml:space="preserve"> yields</w:t>
      </w:r>
      <w:r w:rsidRPr="00EF5181">
        <w:t xml:space="preserve"> the “Three Pillars of Sustainable Development, shown in </w:t>
      </w:r>
      <w:r>
        <w:t xml:space="preserve">the Figure 2.2 </w:t>
      </w:r>
      <w:r w:rsidRPr="00EF5181">
        <w:t>(</w:t>
      </w:r>
      <w:r>
        <w:t>BSC</w:t>
      </w:r>
      <w:r w:rsidRPr="00EF5181">
        <w:t xml:space="preserve"> 2006).</w:t>
      </w:r>
      <w:r>
        <w:t xml:space="preserve">  This triangle describes incorporating lean design principles into sustainable design decisions.  To achieve sustainable design within social and ecological objectives demands a consistent system to compare sustainable design</w:t>
      </w:r>
    </w:p>
    <w:p w14:paraId="1A2F3B46" w14:textId="77777777" w:rsidR="00A118EB" w:rsidRPr="00EF5181" w:rsidRDefault="00A118EB" w:rsidP="00A23447"/>
    <w:p w14:paraId="512F1E9B" w14:textId="79B568BC" w:rsidR="006F2383" w:rsidRDefault="009057A5" w:rsidP="004277D6">
      <w:r>
        <w:rPr>
          <w:noProof/>
        </w:rPr>
        <mc:AlternateContent>
          <mc:Choice Requires="wpg">
            <w:drawing>
              <wp:anchor distT="0" distB="0" distL="114300" distR="114300" simplePos="0" relativeHeight="251658240" behindDoc="0" locked="0" layoutInCell="1" allowOverlap="1" wp14:anchorId="044C156C" wp14:editId="3F7FE3CA">
                <wp:simplePos x="0" y="0"/>
                <wp:positionH relativeFrom="column">
                  <wp:posOffset>114300</wp:posOffset>
                </wp:positionH>
                <wp:positionV relativeFrom="paragraph">
                  <wp:posOffset>-114300</wp:posOffset>
                </wp:positionV>
                <wp:extent cx="4676775" cy="1901190"/>
                <wp:effectExtent l="0" t="0" r="0" b="3810"/>
                <wp:wrapTight wrapText="bothSides">
                  <wp:wrapPolygon edited="0">
                    <wp:start x="117" y="0"/>
                    <wp:lineTo x="117" y="2309"/>
                    <wp:lineTo x="1290" y="4906"/>
                    <wp:lineTo x="2112" y="4906"/>
                    <wp:lineTo x="1642" y="9234"/>
                    <wp:lineTo x="1642" y="10100"/>
                    <wp:lineTo x="9502" y="14140"/>
                    <wp:lineTo x="6804" y="14429"/>
                    <wp:lineTo x="6452" y="14717"/>
                    <wp:lineTo x="6452" y="21355"/>
                    <wp:lineTo x="12435" y="21355"/>
                    <wp:lineTo x="12435" y="18758"/>
                    <wp:lineTo x="19004" y="18758"/>
                    <wp:lineTo x="21468" y="17603"/>
                    <wp:lineTo x="21468" y="13275"/>
                    <wp:lineTo x="20412" y="12697"/>
                    <wp:lineTo x="16658" y="5194"/>
                    <wp:lineTo x="16893" y="1731"/>
                    <wp:lineTo x="15954" y="1443"/>
                    <wp:lineTo x="6452" y="0"/>
                    <wp:lineTo x="117" y="0"/>
                  </wp:wrapPolygon>
                </wp:wrapTight>
                <wp:docPr id="25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6775" cy="1901190"/>
                          <a:chOff x="2175" y="3246"/>
                          <a:chExt cx="7365" cy="2994"/>
                        </a:xfrm>
                      </wpg:grpSpPr>
                      <wpg:grpSp>
                        <wpg:cNvPr id="258" name="Group 8"/>
                        <wpg:cNvGrpSpPr>
                          <a:grpSpLocks/>
                        </wpg:cNvGrpSpPr>
                        <wpg:grpSpPr bwMode="auto">
                          <a:xfrm>
                            <a:off x="2175" y="3246"/>
                            <a:ext cx="7365" cy="2994"/>
                            <a:chOff x="2175" y="3246"/>
                            <a:chExt cx="7365" cy="2994"/>
                          </a:xfrm>
                        </wpg:grpSpPr>
                        <wpg:grpSp>
                          <wpg:cNvPr id="259" name="Group 9"/>
                          <wpg:cNvGrpSpPr>
                            <a:grpSpLocks/>
                          </wpg:cNvGrpSpPr>
                          <wpg:grpSpPr bwMode="auto">
                            <a:xfrm>
                              <a:off x="2175" y="3246"/>
                              <a:ext cx="2280" cy="1440"/>
                              <a:chOff x="1335" y="12291"/>
                              <a:chExt cx="2280" cy="1440"/>
                            </a:xfrm>
                          </wpg:grpSpPr>
                          <wps:wsp>
                            <wps:cNvPr id="260" name="Text Box 10"/>
                            <wps:cNvSpPr txBox="1">
                              <a:spLocks noChangeArrowheads="1"/>
                            </wps:cNvSpPr>
                            <wps:spPr bwMode="auto">
                              <a:xfrm>
                                <a:off x="1335" y="12291"/>
                                <a:ext cx="82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1810B" w14:textId="77777777" w:rsidR="00DB240E" w:rsidRDefault="00DB240E" w:rsidP="006F2383">
                                  <w:pPr>
                                    <w:spacing w:line="240" w:lineRule="auto"/>
                                  </w:pPr>
                                  <w:r>
                                    <w:t>Time</w:t>
                                  </w:r>
                                </w:p>
                              </w:txbxContent>
                            </wps:txbx>
                            <wps:bodyPr rot="0" vert="horz" wrap="square" lIns="91440" tIns="45720" rIns="91440" bIns="45720" anchor="t" anchorCtr="0" upright="1">
                              <a:noAutofit/>
                            </wps:bodyPr>
                          </wps:wsp>
                          <wps:wsp>
                            <wps:cNvPr id="261" name="Text Box 11"/>
                            <wps:cNvSpPr txBox="1">
                              <a:spLocks noChangeArrowheads="1"/>
                            </wps:cNvSpPr>
                            <wps:spPr bwMode="auto">
                              <a:xfrm>
                                <a:off x="2760" y="12291"/>
                                <a:ext cx="855"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07137" w14:textId="77777777" w:rsidR="00DB240E" w:rsidRDefault="00DB240E" w:rsidP="006F2383">
                                  <w:pPr>
                                    <w:spacing w:line="240" w:lineRule="auto"/>
                                  </w:pPr>
                                  <w:r>
                                    <w:t>Cost</w:t>
                                  </w:r>
                                </w:p>
                              </w:txbxContent>
                            </wps:txbx>
                            <wps:bodyPr rot="0" vert="horz" wrap="square" lIns="91440" tIns="45720" rIns="91440" bIns="45720" anchor="t" anchorCtr="0" upright="1">
                              <a:noAutofit/>
                            </wps:bodyPr>
                          </wps:wsp>
                          <wps:wsp>
                            <wps:cNvPr id="262" name="Text Box 12"/>
                            <wps:cNvSpPr txBox="1">
                              <a:spLocks noChangeArrowheads="1"/>
                            </wps:cNvSpPr>
                            <wps:spPr bwMode="auto">
                              <a:xfrm>
                                <a:off x="1860" y="13326"/>
                                <a:ext cx="117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42C3E" w14:textId="77777777" w:rsidR="00DB240E" w:rsidRDefault="00DB240E" w:rsidP="006F2383">
                                  <w:pPr>
                                    <w:spacing w:line="240" w:lineRule="auto"/>
                                  </w:pPr>
                                  <w:r>
                                    <w:t>Quality</w:t>
                                  </w:r>
                                </w:p>
                              </w:txbxContent>
                            </wps:txbx>
                            <wps:bodyPr rot="0" vert="horz" wrap="square" lIns="91440" tIns="45720" rIns="91440" bIns="45720" anchor="t" anchorCtr="0" upright="1">
                              <a:noAutofit/>
                            </wps:bodyPr>
                          </wps:wsp>
                        </wpg:grpSp>
                        <wpg:grpSp>
                          <wpg:cNvPr id="263" name="Group 13"/>
                          <wpg:cNvGrpSpPr>
                            <a:grpSpLocks/>
                          </wpg:cNvGrpSpPr>
                          <wpg:grpSpPr bwMode="auto">
                            <a:xfrm>
                              <a:off x="2790" y="3420"/>
                              <a:ext cx="6750" cy="2820"/>
                              <a:chOff x="2790" y="3420"/>
                              <a:chExt cx="6750" cy="2820"/>
                            </a:xfrm>
                          </wpg:grpSpPr>
                          <wpg:grpSp>
                            <wpg:cNvPr id="264" name="Group 14"/>
                            <wpg:cNvGrpSpPr>
                              <a:grpSpLocks/>
                            </wpg:cNvGrpSpPr>
                            <wpg:grpSpPr bwMode="auto">
                              <a:xfrm>
                                <a:off x="4320" y="3420"/>
                                <a:ext cx="5220" cy="2820"/>
                                <a:chOff x="4320" y="3420"/>
                                <a:chExt cx="5220" cy="2820"/>
                              </a:xfrm>
                            </wpg:grpSpPr>
                            <wpg:grpSp>
                              <wpg:cNvPr id="265" name="Group 15"/>
                              <wpg:cNvGrpSpPr>
                                <a:grpSpLocks/>
                              </wpg:cNvGrpSpPr>
                              <wpg:grpSpPr bwMode="auto">
                                <a:xfrm>
                                  <a:off x="4320" y="3420"/>
                                  <a:ext cx="5220" cy="2820"/>
                                  <a:chOff x="4320" y="3420"/>
                                  <a:chExt cx="5220" cy="2820"/>
                                </a:xfrm>
                              </wpg:grpSpPr>
                              <wps:wsp>
                                <wps:cNvPr id="266" name="Text Box 16"/>
                                <wps:cNvSpPr txBox="1">
                                  <a:spLocks noChangeArrowheads="1"/>
                                </wps:cNvSpPr>
                                <wps:spPr bwMode="auto">
                                  <a:xfrm>
                                    <a:off x="6300" y="3420"/>
                                    <a:ext cx="1635"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1F128" w14:textId="77777777" w:rsidR="00DB240E" w:rsidRDefault="00DB240E" w:rsidP="006F2383">
                                      <w:pPr>
                                        <w:spacing w:line="240" w:lineRule="auto"/>
                                      </w:pPr>
                                      <w:r>
                                        <w:t>Human Satisfaction</w:t>
                                      </w:r>
                                    </w:p>
                                  </w:txbxContent>
                                </wps:txbx>
                                <wps:bodyPr rot="0" vert="horz" wrap="square" lIns="91440" tIns="45720" rIns="91440" bIns="45720" anchor="t" anchorCtr="0" upright="1">
                                  <a:noAutofit/>
                                </wps:bodyPr>
                              </wps:wsp>
                              <wps:wsp>
                                <wps:cNvPr id="267" name="Text Box 17"/>
                                <wps:cNvSpPr txBox="1">
                                  <a:spLocks noChangeArrowheads="1"/>
                                </wps:cNvSpPr>
                                <wps:spPr bwMode="auto">
                                  <a:xfrm>
                                    <a:off x="7740" y="5040"/>
                                    <a:ext cx="1800" cy="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D72EF" w14:textId="77777777" w:rsidR="00DB240E" w:rsidRDefault="00DB240E" w:rsidP="006F2383">
                                      <w:pPr>
                                        <w:spacing w:line="240" w:lineRule="auto"/>
                                      </w:pPr>
                                      <w:r>
                                        <w:t>Minimal Consumption</w:t>
                                      </w:r>
                                    </w:p>
                                  </w:txbxContent>
                                </wps:txbx>
                                <wps:bodyPr rot="0" vert="horz" wrap="square" lIns="91440" tIns="45720" rIns="91440" bIns="45720" anchor="t" anchorCtr="0" upright="1">
                                  <a:noAutofit/>
                                </wps:bodyPr>
                              </wps:wsp>
                              <wps:wsp>
                                <wps:cNvPr id="268" name="Text Box 18"/>
                                <wps:cNvSpPr txBox="1">
                                  <a:spLocks noChangeArrowheads="1"/>
                                </wps:cNvSpPr>
                                <wps:spPr bwMode="auto">
                                  <a:xfrm>
                                    <a:off x="4320" y="5220"/>
                                    <a:ext cx="2175"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F07C7" w14:textId="77777777" w:rsidR="00DB240E" w:rsidRDefault="00DB240E" w:rsidP="006F2383">
                                      <w:pPr>
                                        <w:spacing w:line="240" w:lineRule="auto"/>
                                      </w:pPr>
                                      <w:r>
                                        <w:t>Minimal Environmental Impact</w:t>
                                      </w:r>
                                    </w:p>
                                  </w:txbxContent>
                                </wps:txbx>
                                <wps:bodyPr rot="0" vert="horz" wrap="square" lIns="91440" tIns="45720" rIns="91440" bIns="45720" anchor="t" anchorCtr="0" upright="1">
                                  <a:noAutofit/>
                                </wps:bodyPr>
                              </wps:wsp>
                            </wpg:grpSp>
                            <wps:wsp>
                              <wps:cNvPr id="269" name="AutoShape 19"/>
                              <wps:cNvSpPr>
                                <a:spLocks noChangeArrowheads="1"/>
                              </wps:cNvSpPr>
                              <wps:spPr bwMode="auto">
                                <a:xfrm>
                                  <a:off x="5685" y="4116"/>
                                  <a:ext cx="1965" cy="138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70" name="Group 20"/>
                            <wpg:cNvGrpSpPr>
                              <a:grpSpLocks/>
                            </wpg:cNvGrpSpPr>
                            <wpg:grpSpPr bwMode="auto">
                              <a:xfrm>
                                <a:off x="2790" y="3621"/>
                                <a:ext cx="4365" cy="1875"/>
                                <a:chOff x="1950" y="12666"/>
                                <a:chExt cx="4365" cy="1875"/>
                              </a:xfrm>
                            </wpg:grpSpPr>
                            <wps:wsp>
                              <wps:cNvPr id="271" name="AutoShape 21"/>
                              <wps:cNvSpPr>
                                <a:spLocks noChangeArrowheads="1"/>
                              </wps:cNvSpPr>
                              <wps:spPr bwMode="auto">
                                <a:xfrm rot="10800000">
                                  <a:off x="1950" y="12666"/>
                                  <a:ext cx="975" cy="720"/>
                                </a:xfrm>
                                <a:prstGeom prst="triangle">
                                  <a:avLst>
                                    <a:gd name="adj" fmla="val 4840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2" name="AutoShape 22"/>
                              <wps:cNvCnPr>
                                <a:cxnSpLocks noChangeShapeType="1"/>
                              </wps:cNvCnPr>
                              <wps:spPr bwMode="auto">
                                <a:xfrm flipH="1" flipV="1">
                                  <a:off x="2925" y="12666"/>
                                  <a:ext cx="3390" cy="115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3" name="AutoShape 23"/>
                              <wps:cNvCnPr>
                                <a:cxnSpLocks noChangeShapeType="1"/>
                              </wps:cNvCnPr>
                              <wps:spPr bwMode="auto">
                                <a:xfrm flipH="1" flipV="1">
                                  <a:off x="1950" y="12666"/>
                                  <a:ext cx="3390" cy="115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4" name="AutoShape 24"/>
                              <wps:cNvCnPr>
                                <a:cxnSpLocks noChangeShapeType="1"/>
                              </wps:cNvCnPr>
                              <wps:spPr bwMode="auto">
                                <a:xfrm flipH="1" flipV="1">
                                  <a:off x="2445" y="13386"/>
                                  <a:ext cx="3375" cy="115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g:grpSp>
                      <wps:wsp>
                        <wps:cNvPr id="275" name="AutoShape 25"/>
                        <wps:cNvSpPr>
                          <a:spLocks noChangeArrowheads="1"/>
                        </wps:cNvSpPr>
                        <wps:spPr bwMode="auto">
                          <a:xfrm rot="10800000">
                            <a:off x="6180" y="4776"/>
                            <a:ext cx="975" cy="720"/>
                          </a:xfrm>
                          <a:prstGeom prst="triangle">
                            <a:avLst>
                              <a:gd name="adj" fmla="val 4840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left:0;text-align:left;margin-left:9pt;margin-top:-8.95pt;width:368.25pt;height:149.7pt;z-index:251658240" coordorigin="2175,3246" coordsize="7365,299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">
                <v:group id="Group 8" o:spid="_x0000_s1027" style="position:absolute;left:2175;top:3246;width:7365;height:2994" coordorigin="2175,3246" coordsize="7365,299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H0k2DvDAAAA3AAAAA8A&#10;AAAAAAAAAAAAAAAAqQIAAGRycy9kb3ducmV2LnhtbFBLBQYAAAAABAAEAPoAAACZAwAAAAA=&#10;">
                  <v:group id="Group 9" o:spid="_x0000_s1028" style="position:absolute;left:2175;top:3246;width:2280;height:1440" coordorigin="1335,12291" coordsize="2280,14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SaH2gxQAAANwAAAAPAAAAZHJzL2Rvd25yZXYueG1sRI9Bi8IwFITvwv6H8IS9&#10;aVoXxa1GEVmXPYigLoi3R/Nsi81LaWJb/70RBI/DzHzDzJedKUVDtSssK4iHEQji1OqCMwX/x81g&#10;CsJ5ZI2lZVJwJwfLxUdvjom2Le+pOfhMBAi7BBXk3leJlC7NyaAb2oo4eBdbG/RB1pnUNbYBbko5&#10;iqKJNFhwWMixonVO6fVwMwp+W2xXX/FPs71e1vfzcbw7bWNS6rPfrWYgPHX+HX61/7SC0fgb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Emh9oMUAAADcAAAA&#10;DwAAAAAAAAAAAAAAAACpAgAAZHJzL2Rvd25yZXYueG1sUEsFBgAAAAAEAAQA+gAAAJsDAAAAAA==&#10;">
                    <v:shapetype id="_x0000_t202" coordsize="21600,21600" o:spt="202" path="m0,0l0,21600,21600,21600,21600,0xe">
                      <v:stroke joinstyle="miter"/>
                      <v:path gradientshapeok="t" o:connecttype="rect"/>
                    </v:shapetype>
                    <v:shape id="Text Box 10" o:spid="_x0000_s1029" type="#_x0000_t202" style="position:absolute;left:1335;top:12291;width:825;height:4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qps8wQAA&#10;ANwAAAAPAAAAZHJzL2Rvd25yZXYueG1sRE/LasJAFN0X/IfhCt01M4qGNmYUUYSuKrUPcHfJXJNg&#10;5k7IjEn6985C6PJw3vlmtI3oqfO1Yw2zRIEgLpypudTw/XV4eQXhA7LBxjFp+CMPm/XkKcfMuIE/&#10;qT+FUsQQ9hlqqEJoMyl9UZFFn7iWOHIX11kMEXalNB0OMdw2cq5UKi3WHBsqbGlXUXE93ayGn4/L&#10;+XehjuXeLtvBjUqyfZNaP0/H7QpEoDH8ix/ud6Nhnsb58Uw8AnJ9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6qqbPMEAAADcAAAADwAAAAAAAAAAAAAAAACXAgAAZHJzL2Rvd25y&#10;ZXYueG1sUEsFBgAAAAAEAAQA9QAAAIUDAAAAAA==&#10;" filled="f" stroked="f">
                      <v:textbox>
                        <w:txbxContent>
                          <w:p w14:paraId="5A81810B" w14:textId="77777777" w:rsidR="00DB240E" w:rsidRDefault="00DB240E" w:rsidP="006F2383">
                            <w:pPr>
                              <w:spacing w:line="240" w:lineRule="auto"/>
                            </w:pPr>
                            <w:r>
                              <w:t>Time</w:t>
                            </w:r>
                          </w:p>
                        </w:txbxContent>
                      </v:textbox>
                    </v:shape>
                    <v:shape id="Text Box 11" o:spid="_x0000_s1030" type="#_x0000_t202" style="position:absolute;left:2760;top:12291;width:855;height:3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5j6nxAAA&#10;ANwAAAAPAAAAZHJzL2Rvd25yZXYueG1sRI9Ba8JAFITvQv/D8gq96W7EhjZ1DWIReqoYW8HbI/tM&#10;QrNvQ3Zr0n/fFQSPw8x8wyzz0bbiQr1vHGtIZgoEcelMw5WGr8N2+gLCB2SDrWPS8Ece8tXDZImZ&#10;cQPv6VKESkQI+ww11CF0mZS+rMmin7mOOHpn11sMUfaVND0OEW5bOVcqlRYbjgs1drSpqfwpfq2G&#10;78/z6bhQu+rdPneDG5Vk+yq1fnoc128gAo3hHr61P4yGeZrA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heY+p8QAAADcAAAADwAAAAAAAAAAAAAAAACXAgAAZHJzL2Rv&#10;d25yZXYueG1sUEsFBgAAAAAEAAQA9QAAAIgDAAAAAA==&#10;" filled="f" stroked="f">
                      <v:textbox>
                        <w:txbxContent>
                          <w:p w14:paraId="35407137" w14:textId="77777777" w:rsidR="00DB240E" w:rsidRDefault="00DB240E" w:rsidP="006F2383">
                            <w:pPr>
                              <w:spacing w:line="240" w:lineRule="auto"/>
                            </w:pPr>
                            <w:r>
                              <w:t>Cost</w:t>
                            </w:r>
                          </w:p>
                        </w:txbxContent>
                      </v:textbox>
                    </v:shape>
                    <v:shape id="Text Box 12" o:spid="_x0000_s1031" type="#_x0000_t202" style="position:absolute;left:1860;top:13326;width:1170;height:4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NKDQxAAA&#10;ANwAAAAPAAAAZHJzL2Rvd25yZXYueG1sRI9Ba8JAFITvgv9heUJvZrehDTW6ilgKPVW0reDtkX0m&#10;odm3IbtN0n/fFQSPw8x8w6w2o21ET52vHWt4TBQI4sKZmksNX59v8xcQPiAbbByThj/ysFlPJyvM&#10;jRv4QP0xlCJC2OeooQqhzaX0RUUWfeJa4uhdXGcxRNmV0nQ4RLhtZKpUJi3WHBcqbGlXUfFz/LUa&#10;vj8u59OT2pev9rkd3Kgk24XU+mE2bpcgAo3hHr61342GNEvheiYeAbn+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dTSg0MQAAADcAAAADwAAAAAAAAAAAAAAAACXAgAAZHJzL2Rv&#10;d25yZXYueG1sUEsFBgAAAAAEAAQA9QAAAIgDAAAAAA==&#10;" filled="f" stroked="f">
                      <v:textbox>
                        <w:txbxContent>
                          <w:p w14:paraId="04442C3E" w14:textId="77777777" w:rsidR="00DB240E" w:rsidRDefault="00DB240E" w:rsidP="006F2383">
                            <w:pPr>
                              <w:spacing w:line="240" w:lineRule="auto"/>
                            </w:pPr>
                            <w:r>
                              <w:t>Quality</w:t>
                            </w:r>
                          </w:p>
                        </w:txbxContent>
                      </v:textbox>
                    </v:shape>
                  </v:group>
                  <v:group id="Group 13" o:spid="_x0000_s1032" style="position:absolute;left:2790;top:3420;width:6750;height:2820" coordorigin="2790,3420" coordsize="6750,28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97ID3xAAAANwAAAAP&#10;AAAAAAAAAAAAAAAAAKkCAABkcnMvZG93bnJldi54bWxQSwUGAAAAAAQABAD6AAAAmgMAAAAA&#10;">
                    <v:group id="Group 14" o:spid="_x0000_s1033" style="position:absolute;left:4320;top:3420;width:5220;height:2820" coordorigin="4320,3420" coordsize="5220,28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yBRiDxQAAANwAAAAPAAAAZHJzL2Rvd25yZXYueG1sRI9Bi8IwFITvwv6H8IS9&#10;aVpXZalGEVmXPYigLoi3R/Nsi81LaWJb/70RBI/DzHzDzJedKUVDtSssK4iHEQji1OqCMwX/x83g&#10;G4TzyBpLy6TgTg6Wi4/eHBNtW95Tc/CZCBB2CSrIva8SKV2ak0E3tBVx8C62NuiDrDOpa2wD3JRy&#10;FEVTabDgsJBjReuc0uvhZhT8ttiuvuKfZnu9rO/n42R32sak1Ge/W81AeOr8O/xq/2kFo+kY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MgUYg8UAAADcAAAA&#10;DwAAAAAAAAAAAAAAAACpAgAAZHJzL2Rvd25yZXYueG1sUEsFBgAAAAAEAAQA+gAAAJsDAAAAAA==&#10;">
                      <v:group id="_x0000_s1034" style="position:absolute;left:4320;top:3420;width:5220;height:2820" coordorigin="4320,3420" coordsize="5220,28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F1JvRjGAAAA3AAA&#10;AA8AAAAAAAAAAAAAAAAAqQIAAGRycy9kb3ducmV2LnhtbFBLBQYAAAAABAAEAPoAAACcAwAAAAA=&#10;">
                        <v:shape id="Text Box 16" o:spid="_x0000_s1035" type="#_x0000_t202" style="position:absolute;left:6300;top:3420;width:1635;height:6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D6bTxAAA&#10;ANwAAAAPAAAAZHJzL2Rvd25yZXYueG1sRI9Ba8JAFITvBf/D8gRvzW5DG2p0FVEKnlq0reDtkX0m&#10;odm3Ibsm6b/vFgSPw8x8wyzXo21ET52vHWt4ShQI4sKZmksNX59vj68gfEA22DgmDb/kYb2aPCwx&#10;N27gA/XHUIoIYZ+jhiqENpfSFxVZ9IlriaN3cZ3FEGVXStPhEOG2kalSmbRYc1yosKVtRcXP8Wo1&#10;fL9fzqdn9VHu7Es7uFFJtnOp9Ww6bhYgAo3hHr6190ZDmmXwfyYeAbn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Cg+m08QAAADcAAAADwAAAAAAAAAAAAAAAACXAgAAZHJzL2Rv&#10;d25yZXYueG1sUEsFBgAAAAAEAAQA9QAAAIgDAAAAAA==&#10;" filled="f" stroked="f">
                          <v:textbox>
                            <w:txbxContent>
                              <w:p w14:paraId="4661F128" w14:textId="77777777" w:rsidR="00DB240E" w:rsidRDefault="00DB240E" w:rsidP="006F2383">
                                <w:pPr>
                                  <w:spacing w:line="240" w:lineRule="auto"/>
                                </w:pPr>
                                <w:r>
                                  <w:t>Human Satisfaction</w:t>
                                </w:r>
                              </w:p>
                            </w:txbxContent>
                          </v:textbox>
                        </v:shape>
                        <v:shape id="Text Box 17" o:spid="_x0000_s1036" type="#_x0000_t202" style="position:absolute;left:7740;top:5040;width:1800;height:75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QwNIwwAA&#10;ANwAAAAPAAAAZHJzL2Rvd25yZXYueG1sRI9BawIxFITvgv8hPMGbJkq1djWKWAo9KbW14O2xee4u&#10;bl6WTXTXf28EweMwM98wi1VrS3Gl2heONYyGCgRx6kzBmYa/36/BDIQPyAZLx6ThRh5Wy25ngYlx&#10;Df/QdR8yESHsE9SQh1AlUvo0J4t+6Cri6J1cbTFEWWfS1NhEuC3lWKmptFhwXMixok1O6Xl/sRoO&#10;29Px/03tsk87qRrXKsn2Q2rd77XrOYhAbXiFn+1vo2E8fYfHmXgE5PI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lQwNIwwAAANwAAAAPAAAAAAAAAAAAAAAAAJcCAABkcnMvZG93&#10;bnJldi54bWxQSwUGAAAAAAQABAD1AAAAhwMAAAAA&#10;" filled="f" stroked="f">
                          <v:textbox>
                            <w:txbxContent>
                              <w:p w14:paraId="366D72EF" w14:textId="77777777" w:rsidR="00DB240E" w:rsidRDefault="00DB240E" w:rsidP="006F2383">
                                <w:pPr>
                                  <w:spacing w:line="240" w:lineRule="auto"/>
                                </w:pPr>
                                <w:r>
                                  <w:t>Minimal Consumption</w:t>
                                </w:r>
                              </w:p>
                            </w:txbxContent>
                          </v:textbox>
                        </v:shape>
                        <v:shape id="Text Box 18" o:spid="_x0000_s1037" type="#_x0000_t202" style="position:absolute;left:4320;top:5220;width:2175;height:10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3Jc6wQAA&#10;ANwAAAAPAAAAZHJzL2Rvd25yZXYueG1sRE/LasJAFN0X/IfhCt01M4qGNmYUUYSuKrUPcHfJXJNg&#10;5k7IjEn6985C6PJw3vlmtI3oqfO1Yw2zRIEgLpypudTw/XV4eQXhA7LBxjFp+CMPm/XkKcfMuIE/&#10;qT+FUsQQ9hlqqEJoMyl9UZFFn7iWOHIX11kMEXalNB0OMdw2cq5UKi3WHBsqbGlXUXE93ayGn4/L&#10;+XehjuXeLtvBjUqyfZNaP0/H7QpEoDH8ix/ud6Nhnsa18Uw8AnJ9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FNyXOsEAAADcAAAADwAAAAAAAAAAAAAAAACXAgAAZHJzL2Rvd25y&#10;ZXYueG1sUEsFBgAAAAAEAAQA9QAAAIUDAAAAAA==&#10;" filled="f" stroked="f">
                          <v:textbox>
                            <w:txbxContent>
                              <w:p w14:paraId="1FDF07C7" w14:textId="77777777" w:rsidR="00DB240E" w:rsidRDefault="00DB240E" w:rsidP="006F2383">
                                <w:pPr>
                                  <w:spacing w:line="240" w:lineRule="auto"/>
                                </w:pPr>
                                <w:r>
                                  <w:t>Minimal Environmental Impact</w:t>
                                </w:r>
                              </w:p>
                            </w:txbxContent>
                          </v:textbox>
                        </v:shape>
                      </v:group>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9" o:spid="_x0000_s1038" type="#_x0000_t5" style="position:absolute;left:5685;top:4116;width:1965;height:13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iNRjxQAA&#10;ANwAAAAPAAAAZHJzL2Rvd25yZXYueG1sRI/NasMwEITvhbyD2EAuJZbrQ37cKKEUSkIvJXEI+LZY&#10;W9vYWhlLjp23rwqFHoeZ+YbZHSbTijv1rras4CWKQRAXVtdcKrhmH8sNCOeRNbaWScGDHBz2s6cd&#10;ptqOfKb7xZciQNilqKDyvkuldEVFBl1kO+LgfdveoA+yL6XucQxw08okjlfSYM1hocKO3isqmstg&#10;FGCT3z6N/pJDVtbxMR+e11lDSi3m09srCE+T/w//tU9aQbLawu+ZcATk/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KI1GPFAAAA3AAAAA8AAAAAAAAAAAAAAAAAlwIAAGRycy9k&#10;b3ducmV2LnhtbFBLBQYAAAAABAAEAPUAAACJAwAAAAA=&#10;"/>
                    </v:group>
                    <v:group id="Group 20" o:spid="_x0000_s1039" style="position:absolute;left:2790;top:3621;width:4365;height:1875" coordorigin="1950,12666" coordsize="4365,18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yOeIXcIAAADcAAAADwAA&#10;AAAAAAAAAAAAAACpAgAAZHJzL2Rvd25yZXYueG1sUEsFBgAAAAAEAAQA+gAAAJgDAAAAAA==&#10;">
                      <v:shape id="AutoShape 21" o:spid="_x0000_s1040" type="#_x0000_t5" style="position:absolute;left:1950;top:12666;width:975;height:720;rotation: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chYWxgAA&#10;ANwAAAAPAAAAZHJzL2Rvd25yZXYueG1sRI9Pa8JAFMTvBb/D8gRvdaNI1egqpSKVFg/+gxwf2Wey&#10;Mfs2ZLeafvtuodDjMDO/YZbrztbiTq03jhWMhgkI4txpw4WC82n7PAPhA7LG2jEp+CYP61XvaYmp&#10;dg8+0P0YChEh7FNUUIbQpFL6vCSLfuga4uhdXWsxRNkWUrf4iHBby3GSvEiLhuNCiQ29lZTfjl9W&#10;AX7Y89TsqmpzqT5tZibZfv6eKTXod68LEIG68B/+a++0gvF0BL9n4hGQq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7chYWxgAAANwAAAAPAAAAAAAAAAAAAAAAAJcCAABkcnMv&#10;ZG93bnJldi54bWxQSwUGAAAAAAQABAD1AAAAigMAAAAA&#10;" adj="10456"/>
                      <v:shapetype id="_x0000_t32" coordsize="21600,21600" o:spt="32" o:oned="t" path="m0,0l21600,21600e" filled="f">
                        <v:path arrowok="t" fillok="f" o:connecttype="none"/>
                        <o:lock v:ext="edit" shapetype="t"/>
                      </v:shapetype>
                      <v:shape id="AutoShape 22" o:spid="_x0000_s1041" type="#_x0000_t32" style="position:absolute;left:2925;top:12666;width:3390;height:1155;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byqHsYAAADcAAAADwAAAGRycy9kb3ducmV2LnhtbESPQUvDQBSE7wX/w/IEL9JuzKGtabdF&#10;hYJ6KLT2BzyyzySafS/urk3aX+8WhB6HmfmGWa4H16oj+dAIG3iYZKCIS7ENVwYOH5vxHFSIyBZb&#10;YTJwogDr1c1oiYWVnnd03MdKJQiHAg3UMXaF1qGsyWGYSEecvE/xDmOSvtLWY5/grtV5lk21w4bT&#10;Qo0dvdRUfu9/nYHzafN4eP969lv/o/v7YSvZm4gxd7fD0wJUpCFew//tV2sgn+VwOZOOgF79A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G8qh7GAAAA3AAAAA8AAAAAAAAA&#10;AAAAAAAAoQIAAGRycy9kb3ducmV2LnhtbFBLBQYAAAAABAAEAPkAAACUAwAAAAA=&#10;">
                        <v:stroke dashstyle="dash"/>
                      </v:shape>
                      <v:shape id="AutoShape 23" o:spid="_x0000_s1042" type="#_x0000_t32" style="position:absolute;left:1950;top:12666;width:3390;height:1155;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vAPhcYAAADcAAAADwAAAGRycy9kb3ducmV2LnhtbESPUUvDQBCE3wv+h2MFX6S92ILa2EtQ&#10;oaA+FKz9AUtuTaK53Xh3Nml/vScU+jjMzDfMqhxdp/bkQyts4GaWgSKuxLZcG9h9rKf3oEJEttgJ&#10;k4EDBSiLi8kKcysDv9N+G2uVIBxyNNDE2Odah6ohh2EmPXHyPsU7jEn6WluPQ4K7Ts+z7FY7bDkt&#10;NNjTc0PV9/bXGTge1svd29eT3/gfPVyPG8leRYy5uhwfH0BFGuM5fGq/WAPzuwX8n0lHQBd/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7wD4XGAAAA3AAAAA8AAAAAAAAA&#10;AAAAAAAAoQIAAGRycy9kb3ducmV2LnhtbFBLBQYAAAAABAAEAPkAAACUAwAAAAA=&#10;">
                        <v:stroke dashstyle="dash"/>
                      </v:shape>
                      <v:shape id="AutoShape 24" o:spid="_x0000_s1043" type="#_x0000_t32" style="position:absolute;left:2445;top:13386;width:3375;height:1155;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RmX8cYAAADcAAAADwAAAGRycy9kb3ducmV2LnhtbESPUUvDQBCE3wv+h2MFX6S9WIra2EtQ&#10;oaA+FKz9AUtuTaK53Xh3Nml/vScU+jjMzDfMqhxdp/bkQyts4GaWgSKuxLZcG9h9rKf3oEJEttgJ&#10;k4EDBSiLi8kKcysDv9N+G2uVIBxyNNDE2Odah6ohh2EmPXHyPsU7jEn6WluPQ4K7Ts+z7FY7bDkt&#10;NNjTc0PV9/bXGTge1svd29eT3/gfPVyPG8leRYy5uhwfH0BFGuM5fGq/WAPzuwX8n0lHQBd/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OEZl/HGAAAA3AAAAA8AAAAAAAAA&#10;AAAAAAAAoQIAAGRycy9kb3ducmV2LnhtbFBLBQYAAAAABAAEAPkAAACUAwAAAAA=&#10;">
                        <v:stroke dashstyle="dash"/>
                      </v:shape>
                    </v:group>
                  </v:group>
                </v:group>
                <v:shape id="AutoShape 25" o:spid="_x0000_s1044" type="#_x0000_t5" style="position:absolute;left:6180;top:4776;width:975;height:720;rotation: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SRAVxgAA&#10;ANwAAAAPAAAAZHJzL2Rvd25yZXYueG1sRI9Pa8JAFMTvhX6H5RW81U3FPzV1laKIovRQtZDjI/ua&#10;bJp9G7Krpt++Kwg9DjPzG2a26GwtLtR641jBSz8BQZw7bbhQcDqun19B+ICssXZMCn7Jw2L++DDD&#10;VLsrf9LlEAoRIexTVFCG0KRS+rwki77vGuLofbvWYoiyLaRu8RrhtpaDJBlLi4bjQokNLUvKfw5n&#10;qwB39jQx26pafVV7m5lh9jHdZEr1nrr3NxCBuvAfvre3WsFgMoLbmXgE5Pw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ESRAVxgAAANwAAAAPAAAAAAAAAAAAAAAAAJcCAABkcnMv&#10;ZG93bnJldi54bWxQSwUGAAAAAAQABAD1AAAAigMAAAAA&#10;" adj="10456"/>
                <w10:wrap type="tight"/>
              </v:group>
            </w:pict>
          </mc:Fallback>
        </mc:AlternateContent>
      </w:r>
    </w:p>
    <w:p w14:paraId="18E29B89" w14:textId="77777777" w:rsidR="009057A5" w:rsidRDefault="009057A5" w:rsidP="004277D6"/>
    <w:p w14:paraId="17B5F2A8" w14:textId="1C2605B3" w:rsidR="006F2383" w:rsidRDefault="006F2383" w:rsidP="00967119"/>
    <w:p w14:paraId="3A2AE269" w14:textId="77777777" w:rsidR="006F2383" w:rsidRDefault="006F2383" w:rsidP="00554DAC"/>
    <w:p w14:paraId="1A3CA5A5" w14:textId="77777777" w:rsidR="006F2383" w:rsidRDefault="006F2383" w:rsidP="00114A89"/>
    <w:p w14:paraId="23AB7A11" w14:textId="77777777" w:rsidR="006F2383" w:rsidRDefault="006F2383" w:rsidP="007C61EE"/>
    <w:p w14:paraId="70EEAE72" w14:textId="15B520FE" w:rsidR="00F43A59" w:rsidRDefault="00F43A59" w:rsidP="00F43A59">
      <w:pPr>
        <w:pStyle w:val="Caption"/>
      </w:pPr>
      <w:bookmarkStart w:id="18" w:name="_Toc246338395"/>
      <w:proofErr w:type="gramStart"/>
      <w:r>
        <w:t xml:space="preserve">Figure </w:t>
      </w:r>
      <w:fldSimple w:instr=" STYLEREF 1 \s ">
        <w:r w:rsidR="00782955">
          <w:rPr>
            <w:noProof/>
          </w:rPr>
          <w:t>2</w:t>
        </w:r>
      </w:fldSimple>
      <w:r w:rsidR="0088723A">
        <w:t>.</w:t>
      </w:r>
      <w:proofErr w:type="gramEnd"/>
      <w:r w:rsidR="00840B4E">
        <w:fldChar w:fldCharType="begin"/>
      </w:r>
      <w:r w:rsidR="00840B4E">
        <w:instrText xml:space="preserve"> SEQ Figure \* ARABIC \s 1 </w:instrText>
      </w:r>
      <w:r w:rsidR="00840B4E">
        <w:fldChar w:fldCharType="separate"/>
      </w:r>
      <w:r w:rsidR="00782955">
        <w:rPr>
          <w:noProof/>
        </w:rPr>
        <w:t>1</w:t>
      </w:r>
      <w:r w:rsidR="00840B4E">
        <w:rPr>
          <w:noProof/>
        </w:rPr>
        <w:fldChar w:fldCharType="end"/>
      </w:r>
      <w:r>
        <w:t xml:space="preserve"> </w:t>
      </w:r>
      <w:r w:rsidRPr="00D16321">
        <w:t>Sustainability Calls for a New Paradigm</w:t>
      </w:r>
      <w:bookmarkEnd w:id="18"/>
      <w:r w:rsidRPr="00D16321">
        <w:t xml:space="preserve"> </w:t>
      </w:r>
    </w:p>
    <w:p w14:paraId="7297C7C8" w14:textId="182F045E" w:rsidR="00F43A59" w:rsidRDefault="00F43A59" w:rsidP="00255F54">
      <w:pPr>
        <w:ind w:firstLine="1170"/>
      </w:pPr>
      <w:r w:rsidRPr="00D16321">
        <w:t>(</w:t>
      </w:r>
      <w:proofErr w:type="gramStart"/>
      <w:r>
        <w:t>after</w:t>
      </w:r>
      <w:proofErr w:type="gramEnd"/>
      <w:r>
        <w:t xml:space="preserve"> </w:t>
      </w:r>
      <w:proofErr w:type="spellStart"/>
      <w:r w:rsidRPr="00D16321">
        <w:t>Augenbroe</w:t>
      </w:r>
      <w:proofErr w:type="spellEnd"/>
      <w:r w:rsidRPr="00D16321">
        <w:t xml:space="preserve"> 1998)</w:t>
      </w:r>
    </w:p>
    <w:p w14:paraId="017A4684" w14:textId="30B724E2" w:rsidR="006F2383" w:rsidRDefault="00BC12AE" w:rsidP="00B11285">
      <w:proofErr w:type="gramStart"/>
      <w:r>
        <w:lastRenderedPageBreak/>
        <w:t>alternatives</w:t>
      </w:r>
      <w:proofErr w:type="gramEnd"/>
      <w:r>
        <w:t>, which</w:t>
      </w:r>
      <w:r w:rsidR="006F2383">
        <w:t xml:space="preserve"> found in systems</w:t>
      </w:r>
      <w:r w:rsidR="00FD7127">
        <w:t>, like LEED</w:t>
      </w:r>
      <w:r w:rsidR="006F2383">
        <w:t xml:space="preserve"> that describ</w:t>
      </w:r>
      <w:r w:rsidR="00FD7127">
        <w:t>e</w:t>
      </w:r>
      <w:r w:rsidR="006F2383">
        <w:t xml:space="preserve"> </w:t>
      </w:r>
      <w:r w:rsidR="00FD7127">
        <w:t xml:space="preserve">and rate </w:t>
      </w:r>
      <w:r w:rsidR="006F2383">
        <w:t>sustainable design requirements.</w:t>
      </w:r>
    </w:p>
    <w:p w14:paraId="4AEFE036" w14:textId="77777777" w:rsidR="006F2383" w:rsidRPr="00EF5181" w:rsidRDefault="006F2383" w:rsidP="008D5317"/>
    <w:p w14:paraId="6F79628A" w14:textId="77777777" w:rsidR="006F2383" w:rsidRPr="00B10661" w:rsidRDefault="006F2383" w:rsidP="008D5317">
      <w:r>
        <w:rPr>
          <w:noProof/>
        </w:rPr>
        <w:drawing>
          <wp:inline distT="0" distB="0" distL="0" distR="0" wp14:anchorId="2B0B0D6C" wp14:editId="40F24E78">
            <wp:extent cx="4084320" cy="2832100"/>
            <wp:effectExtent l="0" t="0" r="5080"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84369" cy="2832134"/>
                    </a:xfrm>
                    <a:prstGeom prst="rect">
                      <a:avLst/>
                    </a:prstGeom>
                    <a:noFill/>
                    <a:ln>
                      <a:noFill/>
                    </a:ln>
                  </pic:spPr>
                </pic:pic>
              </a:graphicData>
            </a:graphic>
          </wp:inline>
        </w:drawing>
      </w:r>
    </w:p>
    <w:p w14:paraId="2C04B71A" w14:textId="767E9F41" w:rsidR="00F43A59" w:rsidRDefault="00F43A59" w:rsidP="00F43A59">
      <w:pPr>
        <w:pStyle w:val="Caption"/>
      </w:pPr>
      <w:bookmarkStart w:id="19" w:name="_Toc246338396"/>
      <w:proofErr w:type="gramStart"/>
      <w:r>
        <w:t xml:space="preserve">Figure </w:t>
      </w:r>
      <w:fldSimple w:instr=" STYLEREF 1 \s ">
        <w:r w:rsidR="00782955">
          <w:rPr>
            <w:noProof/>
          </w:rPr>
          <w:t>2</w:t>
        </w:r>
      </w:fldSimple>
      <w:r w:rsidR="0088723A">
        <w:t>.</w:t>
      </w:r>
      <w:proofErr w:type="gramEnd"/>
      <w:r w:rsidR="00840B4E">
        <w:fldChar w:fldCharType="begin"/>
      </w:r>
      <w:r w:rsidR="00840B4E">
        <w:instrText xml:space="preserve"> SEQ Figure \* ARABIC \s 1 </w:instrText>
      </w:r>
      <w:r w:rsidR="00840B4E">
        <w:fldChar w:fldCharType="separate"/>
      </w:r>
      <w:r w:rsidR="00782955">
        <w:rPr>
          <w:noProof/>
        </w:rPr>
        <w:t>2</w:t>
      </w:r>
      <w:r w:rsidR="00840B4E">
        <w:rPr>
          <w:noProof/>
        </w:rPr>
        <w:fldChar w:fldCharType="end"/>
      </w:r>
      <w:r>
        <w:t xml:space="preserve"> </w:t>
      </w:r>
      <w:r w:rsidRPr="00A43DF6">
        <w:t>The Three Pillars o</w:t>
      </w:r>
      <w:r>
        <w:t>f Sustainable Development (SD)</w:t>
      </w:r>
      <w:bookmarkEnd w:id="19"/>
    </w:p>
    <w:p w14:paraId="34F1FE19" w14:textId="526F5436" w:rsidR="006F2383" w:rsidRDefault="00F43A59" w:rsidP="00F07FA4">
      <w:pPr>
        <w:ind w:firstLine="1170"/>
      </w:pPr>
      <w:r w:rsidRPr="00A43DF6">
        <w:t>(BSC 2006)</w:t>
      </w:r>
    </w:p>
    <w:p w14:paraId="13F4A904" w14:textId="77777777" w:rsidR="00F43A59" w:rsidRDefault="00F43A59"/>
    <w:p w14:paraId="234C6332" w14:textId="13FE7070" w:rsidR="00FD7127" w:rsidRPr="00B62679" w:rsidRDefault="00FD7127">
      <w:pPr>
        <w:pStyle w:val="Heading2"/>
      </w:pPr>
      <w:bookmarkStart w:id="20" w:name="_Toc246338289"/>
      <w:r>
        <w:t>Project Delivery Methods</w:t>
      </w:r>
      <w:bookmarkEnd w:id="20"/>
    </w:p>
    <w:p w14:paraId="42ADD242" w14:textId="507333A5" w:rsidR="006F2383" w:rsidRDefault="006F2383">
      <w:r>
        <w:t>T</w:t>
      </w:r>
      <w:r w:rsidRPr="00EF5181">
        <w:t>here are three basic project delivery methods</w:t>
      </w:r>
      <w:proofErr w:type="gramStart"/>
      <w:r>
        <w:t>;</w:t>
      </w:r>
      <w:proofErr w:type="gramEnd"/>
      <w:r w:rsidRPr="00EF5181">
        <w:t xml:space="preserve"> design-bid-build</w:t>
      </w:r>
      <w:r w:rsidR="00FD7127">
        <w:t xml:space="preserve"> (DBB)</w:t>
      </w:r>
      <w:r w:rsidRPr="00EF5181">
        <w:t>, design-build</w:t>
      </w:r>
      <w:r w:rsidR="00FD7127">
        <w:t xml:space="preserve"> (DB)</w:t>
      </w:r>
      <w:r w:rsidRPr="00EF5181">
        <w:t xml:space="preserve"> and construction manager at risk</w:t>
      </w:r>
      <w:r w:rsidR="00FD7127">
        <w:t xml:space="preserve"> (CMR)</w:t>
      </w:r>
      <w:r w:rsidRPr="00EF5181">
        <w:t xml:space="preserve">.  </w:t>
      </w:r>
      <w:r>
        <w:t xml:space="preserve">These project delivery methods are shown in </w:t>
      </w:r>
      <w:r w:rsidR="00FD7127">
        <w:t>F</w:t>
      </w:r>
      <w:r>
        <w:t>igure</w:t>
      </w:r>
      <w:r w:rsidR="00584BE6">
        <w:t xml:space="preserve"> 2.3</w:t>
      </w:r>
      <w:r w:rsidR="006950DA">
        <w:t>.</w:t>
      </w:r>
      <w:r>
        <w:t xml:space="preserve"> </w:t>
      </w:r>
    </w:p>
    <w:p w14:paraId="21680B44" w14:textId="77777777" w:rsidR="006F2383" w:rsidRDefault="006F2383">
      <w:pPr>
        <w:rPr>
          <w:sz w:val="20"/>
          <w:szCs w:val="20"/>
        </w:rPr>
      </w:pPr>
      <w:r>
        <w:rPr>
          <w:noProof/>
          <w:sz w:val="20"/>
          <w:szCs w:val="20"/>
        </w:rPr>
        <w:lastRenderedPageBreak/>
        <w:drawing>
          <wp:inline distT="0" distB="0" distL="0" distR="0" wp14:anchorId="6A7A6D1C" wp14:editId="75B8A801">
            <wp:extent cx="5506720" cy="2397760"/>
            <wp:effectExtent l="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06720" cy="2397760"/>
                    </a:xfrm>
                    <a:prstGeom prst="rect">
                      <a:avLst/>
                    </a:prstGeom>
                    <a:noFill/>
                    <a:ln>
                      <a:noFill/>
                    </a:ln>
                  </pic:spPr>
                </pic:pic>
              </a:graphicData>
            </a:graphic>
          </wp:inline>
        </w:drawing>
      </w:r>
    </w:p>
    <w:p w14:paraId="795BE891" w14:textId="1B52C0AD" w:rsidR="00F43A59" w:rsidRDefault="00F43A59" w:rsidP="00F43A59">
      <w:pPr>
        <w:pStyle w:val="Caption"/>
      </w:pPr>
      <w:bookmarkStart w:id="21" w:name="_Toc246338397"/>
      <w:proofErr w:type="gramStart"/>
      <w:r>
        <w:t xml:space="preserve">Figure </w:t>
      </w:r>
      <w:fldSimple w:instr=" STYLEREF 1 \s ">
        <w:r w:rsidR="00782955">
          <w:rPr>
            <w:noProof/>
          </w:rPr>
          <w:t>2</w:t>
        </w:r>
      </w:fldSimple>
      <w:r w:rsidR="0088723A">
        <w:t>.</w:t>
      </w:r>
      <w:proofErr w:type="gramEnd"/>
      <w:r w:rsidR="00840B4E">
        <w:fldChar w:fldCharType="begin"/>
      </w:r>
      <w:r w:rsidR="00840B4E">
        <w:instrText xml:space="preserve"> SEQ Figure \* ARABIC \s 1 </w:instrText>
      </w:r>
      <w:r w:rsidR="00840B4E">
        <w:fldChar w:fldCharType="separate"/>
      </w:r>
      <w:r w:rsidR="00782955">
        <w:rPr>
          <w:noProof/>
        </w:rPr>
        <w:t>3</w:t>
      </w:r>
      <w:r w:rsidR="00840B4E">
        <w:rPr>
          <w:noProof/>
        </w:rPr>
        <w:fldChar w:fldCharType="end"/>
      </w:r>
      <w:r>
        <w:t xml:space="preserve"> </w:t>
      </w:r>
      <w:r w:rsidRPr="00057F03">
        <w:t xml:space="preserve">Project Delivery </w:t>
      </w:r>
      <w:r>
        <w:t>Method</w:t>
      </w:r>
      <w:r w:rsidRPr="00057F03">
        <w:t>s – Contracts and Communications</w:t>
      </w:r>
      <w:bookmarkEnd w:id="21"/>
    </w:p>
    <w:p w14:paraId="18DE03F2" w14:textId="0A96668F" w:rsidR="006F2383" w:rsidRDefault="00F43A59" w:rsidP="00B2589C">
      <w:pPr>
        <w:ind w:firstLine="1170"/>
      </w:pPr>
      <w:r w:rsidRPr="00057F03">
        <w:t>(</w:t>
      </w:r>
      <w:proofErr w:type="spellStart"/>
      <w:r w:rsidRPr="00057F03">
        <w:t>Molenaar</w:t>
      </w:r>
      <w:proofErr w:type="spellEnd"/>
      <w:r w:rsidRPr="00057F03">
        <w:t xml:space="preserve"> </w:t>
      </w:r>
      <w:r>
        <w:t xml:space="preserve">et al. </w:t>
      </w:r>
      <w:r w:rsidRPr="00057F03">
        <w:t>2009)</w:t>
      </w:r>
    </w:p>
    <w:p w14:paraId="745EF14C" w14:textId="77777777" w:rsidR="00F43A59" w:rsidRDefault="00F43A59"/>
    <w:p w14:paraId="184A1403" w14:textId="29CBC25A" w:rsidR="006F2383" w:rsidRPr="00EF5181" w:rsidRDefault="009D7C3C">
      <w:r>
        <w:t>DBB is the</w:t>
      </w:r>
      <w:r w:rsidR="006F2383" w:rsidRPr="00EF5181">
        <w:t xml:space="preserve"> </w:t>
      </w:r>
      <w:r>
        <w:t>basis for the cost databases attached in the appendices</w:t>
      </w:r>
      <w:r w:rsidR="006F2383" w:rsidRPr="00EF5181">
        <w:t xml:space="preserve">.  The owner has a separate contract with both the designer and builder.  </w:t>
      </w:r>
      <w:r w:rsidR="00FD7127">
        <w:t>Research as found that DBB project delivery often evolves</w:t>
      </w:r>
      <w:r w:rsidR="006F2383" w:rsidRPr="00EF5181">
        <w:t xml:space="preserve"> into an adversarial relationship between the designer and builder (</w:t>
      </w:r>
      <w:proofErr w:type="spellStart"/>
      <w:r w:rsidR="006F2383" w:rsidRPr="00EF5181">
        <w:t>Konchar</w:t>
      </w:r>
      <w:proofErr w:type="spellEnd"/>
      <w:r w:rsidR="006F2383" w:rsidRPr="00EF5181">
        <w:t xml:space="preserve"> and </w:t>
      </w:r>
      <w:proofErr w:type="spellStart"/>
      <w:r w:rsidR="006F2383" w:rsidRPr="00EF5181">
        <w:t>Sanvido</w:t>
      </w:r>
      <w:proofErr w:type="spellEnd"/>
      <w:r w:rsidR="006F2383" w:rsidRPr="00EF5181">
        <w:t xml:space="preserve"> 1998)</w:t>
      </w:r>
      <w:r w:rsidR="00FD7127">
        <w:t>, With no economic incentive to willingly cooperate to achieve project sustainability objectives can destroy the potential to enhance overall project sustainability in the post-award construction process</w:t>
      </w:r>
      <w:r w:rsidR="006F2383" w:rsidRPr="00EF5181">
        <w:t xml:space="preserve">.  </w:t>
      </w:r>
      <w:proofErr w:type="spellStart"/>
      <w:r w:rsidR="006F2383">
        <w:t>Molenaar</w:t>
      </w:r>
      <w:proofErr w:type="spellEnd"/>
      <w:r w:rsidR="006F2383">
        <w:t xml:space="preserve"> et al</w:t>
      </w:r>
      <w:r w:rsidR="00FD7127">
        <w:t>.</w:t>
      </w:r>
      <w:r w:rsidR="006F2383">
        <w:t xml:space="preserve"> (2009) defined a point in the contract process where a green guarantee is implied.  This “green guarantee is defined as the contractual responsibility to deliver a building that will receive the owner’s designated level of LEED certification” (</w:t>
      </w:r>
      <w:proofErr w:type="spellStart"/>
      <w:r w:rsidR="006F2383">
        <w:t>Molenaar</w:t>
      </w:r>
      <w:proofErr w:type="spellEnd"/>
      <w:r w:rsidR="006F2383">
        <w:t xml:space="preserve"> </w:t>
      </w:r>
      <w:r w:rsidR="00F97B6E">
        <w:t xml:space="preserve">et al. </w:t>
      </w:r>
      <w:r w:rsidR="006F2383">
        <w:t>2009).  This is applicable for all project delivery methods, not just DBB.</w:t>
      </w:r>
    </w:p>
    <w:p w14:paraId="6CEE7A4C" w14:textId="77777777" w:rsidR="006F2383" w:rsidRDefault="006F2383"/>
    <w:p w14:paraId="13D6B331" w14:textId="576522C6" w:rsidR="006F2383" w:rsidRDefault="006F2383">
      <w:proofErr w:type="spellStart"/>
      <w:r>
        <w:lastRenderedPageBreak/>
        <w:t>Molenaar</w:t>
      </w:r>
      <w:proofErr w:type="spellEnd"/>
      <w:r>
        <w:t xml:space="preserve"> </w:t>
      </w:r>
      <w:r w:rsidR="00F97B6E">
        <w:t xml:space="preserve">et al. </w:t>
      </w:r>
      <w:r>
        <w:t xml:space="preserve">(2009) investigated the state of the practice for project delivery methods in sustainable buildings.  Their research sought to determine if there was a </w:t>
      </w:r>
      <w:r w:rsidR="00D33CA4">
        <w:t xml:space="preserve">relationship between </w:t>
      </w:r>
      <w:r>
        <w:t xml:space="preserve">project delivery method </w:t>
      </w:r>
      <w:r w:rsidR="00D33CA4">
        <w:t xml:space="preserve">and ability to achieve the owner’s </w:t>
      </w:r>
      <w:r>
        <w:t>sustainable design</w:t>
      </w:r>
      <w:r w:rsidR="00D33CA4">
        <w:t xml:space="preserve"> objectives</w:t>
      </w:r>
      <w:r>
        <w:t xml:space="preserve">.  The </w:t>
      </w:r>
      <w:r w:rsidR="00D33CA4">
        <w:t xml:space="preserve">study found a connection between the point at which the </w:t>
      </w:r>
      <w:r>
        <w:t xml:space="preserve">“green guarantee” </w:t>
      </w:r>
      <w:r w:rsidR="00D33CA4">
        <w:t xml:space="preserve">is established </w:t>
      </w:r>
      <w:r>
        <w:t xml:space="preserve">and </w:t>
      </w:r>
      <w:r w:rsidR="00D33CA4">
        <w:t xml:space="preserve">the point when the project’s construction contract cost is fixed. </w:t>
      </w:r>
      <w:r>
        <w:t xml:space="preserve">.  In </w:t>
      </w:r>
      <w:proofErr w:type="spellStart"/>
      <w:r>
        <w:t>Molenaar’s</w:t>
      </w:r>
      <w:proofErr w:type="spellEnd"/>
      <w:r>
        <w:t xml:space="preserve"> research CMR </w:t>
      </w:r>
      <w:r w:rsidR="00D33CA4">
        <w:t xml:space="preserve">to be the most effective delivery method as 92% of the projects in the study achieved or exceeded the owner’s initial level of sustainability as rated by LEED certification. The study </w:t>
      </w:r>
      <w:r w:rsidR="00954B84">
        <w:t>attributed</w:t>
      </w:r>
      <w:r w:rsidR="00D33CA4">
        <w:t xml:space="preserve"> the correlation to the fact that in CMR the project’s final construction cost is not fixed until after the construction contractor is allowed to collaboratively make substantive input to the sustainable design during preconstruction </w:t>
      </w:r>
      <w:r>
        <w:t xml:space="preserve"> (</w:t>
      </w:r>
      <w:proofErr w:type="spellStart"/>
      <w:r>
        <w:t>Molenaar</w:t>
      </w:r>
      <w:proofErr w:type="spellEnd"/>
      <w:r>
        <w:t xml:space="preserve"> </w:t>
      </w:r>
      <w:r w:rsidR="00F97B6E">
        <w:t xml:space="preserve">et al. </w:t>
      </w:r>
      <w:r>
        <w:t xml:space="preserve">2009).  </w:t>
      </w:r>
      <w:r w:rsidR="00D33CA4">
        <w:t>In other words, both the designer and the owner are allowed to learn the cost of sustainable design decisions and literally negotiate the level of sustainability in conjunction with the construction costs.</w:t>
      </w:r>
    </w:p>
    <w:p w14:paraId="78D18AA6" w14:textId="77777777" w:rsidR="00764BCF" w:rsidRDefault="00764BCF"/>
    <w:p w14:paraId="19C0E9EF" w14:textId="43DBE28A" w:rsidR="00764BCF" w:rsidRPr="000B141F" w:rsidRDefault="00764BCF">
      <w:r>
        <w:t xml:space="preserve">In DBB, the design is complete before the construction contract is advertised. Thus, it is the designer’s to ensure that the sustainable design features can be built without exceeding the available funding. </w:t>
      </w:r>
      <w:r w:rsidR="00FC6DFA">
        <w:t xml:space="preserve">Issuing public revenue bonds is not </w:t>
      </w:r>
      <w:r w:rsidR="00FC6DFA" w:rsidRPr="00F34F47">
        <w:t>a speedy process (</w:t>
      </w:r>
      <w:r w:rsidR="00F34F47" w:rsidRPr="00F95C7F">
        <w:rPr>
          <w:rFonts w:eastAsia="Calibri"/>
        </w:rPr>
        <w:t>Oklahoma</w:t>
      </w:r>
      <w:r w:rsidR="00F34F47" w:rsidRPr="0026360F">
        <w:rPr>
          <w:rFonts w:eastAsia="Calibri"/>
        </w:rPr>
        <w:t xml:space="preserve"> </w:t>
      </w:r>
      <w:r w:rsidR="00F34F47">
        <w:rPr>
          <w:rFonts w:eastAsia="Calibri"/>
        </w:rPr>
        <w:t>Constitution 1988</w:t>
      </w:r>
      <w:r w:rsidR="00FC6DFA" w:rsidRPr="00F34F47">
        <w:t>)</w:t>
      </w:r>
      <w:r w:rsidR="002D2726">
        <w:t>, because the indebtedness must be approved through an election</w:t>
      </w:r>
      <w:r w:rsidR="00FC6DFA" w:rsidRPr="00F34F47">
        <w:t>.</w:t>
      </w:r>
      <w:r w:rsidR="002D2726">
        <w:t xml:space="preserve"> </w:t>
      </w:r>
      <w:r w:rsidR="00FC6DFA" w:rsidRPr="00F34F47">
        <w:t xml:space="preserve"> </w:t>
      </w:r>
      <w:r w:rsidRPr="00F34F47">
        <w:t>Thus, a public owner whose projects are bond-</w:t>
      </w:r>
      <w:r>
        <w:t xml:space="preserve">funded must know the cost of the green premium to avoid delays due to the need to secure additional funding if the designer’s estimate does not </w:t>
      </w:r>
      <w:r>
        <w:lastRenderedPageBreak/>
        <w:t>accurately account for the costs associated with enhancing a building’s sustainability.</w:t>
      </w:r>
    </w:p>
    <w:p w14:paraId="2EA522C3" w14:textId="77777777" w:rsidR="006F2383" w:rsidRDefault="006F2383">
      <w:pPr>
        <w:rPr>
          <w:rFonts w:cs="Arial"/>
          <w:szCs w:val="24"/>
        </w:rPr>
      </w:pPr>
    </w:p>
    <w:p w14:paraId="10336304" w14:textId="3BC8A1C5" w:rsidR="006F2383" w:rsidRDefault="006F2383">
      <w:pPr>
        <w:pStyle w:val="Heading2"/>
      </w:pPr>
      <w:bookmarkStart w:id="22" w:name="_Toc246553224"/>
      <w:bookmarkStart w:id="23" w:name="_Toc246338290"/>
      <w:r w:rsidRPr="00141603">
        <w:t xml:space="preserve">Project Responsibilities and Their </w:t>
      </w:r>
      <w:r>
        <w:t>Impact</w:t>
      </w:r>
      <w:r w:rsidRPr="00141603">
        <w:t xml:space="preserve"> on Cost</w:t>
      </w:r>
      <w:bookmarkEnd w:id="22"/>
      <w:bookmarkEnd w:id="23"/>
    </w:p>
    <w:p w14:paraId="1E6A5191" w14:textId="3FE95606" w:rsidR="006F2383" w:rsidRPr="00EF5181" w:rsidRDefault="006F2383">
      <w:r w:rsidRPr="00EF5181">
        <w:t xml:space="preserve">Another way to </w:t>
      </w:r>
      <w:r>
        <w:t>review</w:t>
      </w:r>
      <w:r w:rsidRPr="00EF5181">
        <w:t xml:space="preserve"> </w:t>
      </w:r>
      <w:r>
        <w:t>sustainable project</w:t>
      </w:r>
      <w:r w:rsidRPr="00EF5181">
        <w:t xml:space="preserve"> checklist</w:t>
      </w:r>
      <w:r>
        <w:t>s</w:t>
      </w:r>
      <w:r w:rsidRPr="00EF5181">
        <w:t xml:space="preserve"> is to </w:t>
      </w:r>
      <w:r>
        <w:t>determine</w:t>
      </w:r>
      <w:r w:rsidRPr="00EF5181">
        <w:t xml:space="preserve"> </w:t>
      </w:r>
      <w:r>
        <w:t xml:space="preserve">where the responsibility </w:t>
      </w:r>
      <w:r w:rsidR="002D2726">
        <w:t xml:space="preserve">for implementation </w:t>
      </w:r>
      <w:r>
        <w:t>lies</w:t>
      </w:r>
      <w:r w:rsidR="002D2726">
        <w:t>, whether i</w:t>
      </w:r>
      <w:r w:rsidR="007709E5">
        <w:t>t is the owner, designer or con</w:t>
      </w:r>
      <w:r w:rsidR="002D2726">
        <w:t>tractor who will incorporate the sustainability goals</w:t>
      </w:r>
      <w:r w:rsidRPr="00EF5181">
        <w:t xml:space="preserve">.  In </w:t>
      </w:r>
      <w:r w:rsidR="00FC6DFA">
        <w:t>DBB</w:t>
      </w:r>
      <w:r w:rsidRPr="00EF5181">
        <w:t xml:space="preserve"> projects, the contractor does not participate in choosing </w:t>
      </w:r>
      <w:r>
        <w:t>the credit</w:t>
      </w:r>
      <w:r w:rsidRPr="00EF5181">
        <w:t xml:space="preserve">s </w:t>
      </w:r>
      <w:r>
        <w:t>need</w:t>
      </w:r>
      <w:r w:rsidR="00FC6DFA">
        <w:t>ed</w:t>
      </w:r>
      <w:r>
        <w:t xml:space="preserve"> to achieve the owner’s desired level of certification</w:t>
      </w:r>
      <w:r w:rsidRPr="00EF5181">
        <w:t xml:space="preserve">. </w:t>
      </w:r>
      <w:r w:rsidR="00C9799E">
        <w:t>C</w:t>
      </w:r>
      <w:r>
        <w:t>redit</w:t>
      </w:r>
      <w:r w:rsidRPr="00EF5181">
        <w:t>s the owner and consultant</w:t>
      </w:r>
      <w:r w:rsidR="007709E5">
        <w:t xml:space="preserve"> </w:t>
      </w:r>
      <w:r w:rsidR="00C9799E">
        <w:t xml:space="preserve">can perform </w:t>
      </w:r>
      <w:r w:rsidR="007709E5">
        <w:t>may be preferred</w:t>
      </w:r>
      <w:r>
        <w:t xml:space="preserve"> </w:t>
      </w:r>
      <w:r w:rsidR="00C9799E">
        <w:t>to ensure a goal is implemented</w:t>
      </w:r>
      <w:r w:rsidRPr="00EF5181">
        <w:t>.</w:t>
      </w:r>
      <w:r w:rsidR="00C9799E">
        <w:t xml:space="preserve">  However, many of the goals are construction based and will require the contractor to perform.</w:t>
      </w:r>
      <w:r>
        <w:t xml:space="preserve">  For pollution p</w:t>
      </w:r>
      <w:r w:rsidRPr="00EF5181">
        <w:t>revention the contractor</w:t>
      </w:r>
      <w:r>
        <w:t xml:space="preserve"> </w:t>
      </w:r>
      <w:r w:rsidRPr="00EF5181">
        <w:t>is tasked. This item includes an erosion control plan, which is already required by some localities including the City of Oklahoma City.  In this case, there would be no appreciable increase in cost</w:t>
      </w:r>
      <w:r>
        <w:t xml:space="preserve"> as the permitting authority mandates the requirement for the credit</w:t>
      </w:r>
      <w:r w:rsidRPr="00EF5181">
        <w:t>.</w:t>
      </w:r>
      <w:r>
        <w:t xml:space="preserve">  W</w:t>
      </w:r>
      <w:r w:rsidRPr="00EF5181">
        <w:t xml:space="preserve">ater efficient landscaping may task the contractor with using landscape materials with which they are not familiar.  </w:t>
      </w:r>
      <w:r>
        <w:t>A</w:t>
      </w:r>
      <w:r w:rsidRPr="00EF5181">
        <w:t xml:space="preserve"> substitution </w:t>
      </w:r>
      <w:r>
        <w:t xml:space="preserve">is often required </w:t>
      </w:r>
      <w:r w:rsidRPr="00EF5181">
        <w:t xml:space="preserve">from traditional turf lawns to regional </w:t>
      </w:r>
      <w:r>
        <w:t>planting materials</w:t>
      </w:r>
      <w:r w:rsidRPr="00EF5181">
        <w:t xml:space="preserve"> that will not require irrigation. Although these items can be associated with additional cost from the contractor, they are a shared task with the consultant.</w:t>
      </w:r>
    </w:p>
    <w:p w14:paraId="6FC7FB98" w14:textId="77777777" w:rsidR="006F2383" w:rsidRPr="00EF5181" w:rsidRDefault="006F2383"/>
    <w:p w14:paraId="660BE0D7" w14:textId="77777777" w:rsidR="006F2383" w:rsidRPr="00EF5181" w:rsidRDefault="006F2383">
      <w:r>
        <w:t>T</w:t>
      </w:r>
      <w:r w:rsidRPr="00EF5181">
        <w:t>hrough the specifications</w:t>
      </w:r>
      <w:r>
        <w:t xml:space="preserve"> the contractor will be tasked to provide</w:t>
      </w:r>
      <w:r w:rsidRPr="00EF5181">
        <w:t xml:space="preserve"> non-traditional demolition methods or to purchase used product.  In product reuse, </w:t>
      </w:r>
      <w:r w:rsidRPr="00EF5181">
        <w:lastRenderedPageBreak/>
        <w:t>the contractor may be unwilling to warranty the product or will increase the cost to cover the risk.  For Recycled Content, Regional Materials, Rapidly Renewable Materials and Certified Wood</w:t>
      </w:r>
      <w:r>
        <w:t>,</w:t>
      </w:r>
      <w:r w:rsidRPr="00EF5181">
        <w:t xml:space="preserve"> </w:t>
      </w:r>
      <w:r>
        <w:t>t</w:t>
      </w:r>
      <w:r w:rsidRPr="00EF5181">
        <w:t>he consultant specifies the items, but the contractor must still find and install the products.  In areas where Certified Wood is not typically used</w:t>
      </w:r>
      <w:r>
        <w:t>, this may cause</w:t>
      </w:r>
      <w:r w:rsidRPr="00EF5181">
        <w:t xml:space="preserve"> </w:t>
      </w:r>
      <w:r>
        <w:t>an increase in cost</w:t>
      </w:r>
      <w:r w:rsidRPr="00EF5181">
        <w:t>.</w:t>
      </w:r>
    </w:p>
    <w:p w14:paraId="70BD8439" w14:textId="77777777" w:rsidR="006F2383" w:rsidRPr="00EF5181" w:rsidRDefault="006F2383"/>
    <w:p w14:paraId="6FB0F482" w14:textId="77777777" w:rsidR="00584BE6" w:rsidRDefault="006F2383">
      <w:r w:rsidRPr="00EF5181">
        <w:t xml:space="preserve">Low-Emitting Materials is another area where the contractor is tasked with finding </w:t>
      </w:r>
      <w:r w:rsidRPr="00C701F8">
        <w:t>and installing non-traditional products.  Little information is available on the actual costs of LEED certification.  Although some research has provided a percentage cost increases</w:t>
      </w:r>
      <w:r w:rsidRPr="00C701F8">
        <w:rPr>
          <w:iCs/>
        </w:rPr>
        <w:t xml:space="preserve">, very few have tried to find a price per credit </w:t>
      </w:r>
      <w:r>
        <w:rPr>
          <w:iCs/>
        </w:rPr>
        <w:t>(</w:t>
      </w:r>
      <w:proofErr w:type="spellStart"/>
      <w:r w:rsidRPr="00374BE6">
        <w:rPr>
          <w:rFonts w:cs="Arial"/>
        </w:rPr>
        <w:t>Tatari</w:t>
      </w:r>
      <w:proofErr w:type="spellEnd"/>
      <w:r>
        <w:rPr>
          <w:rFonts w:cs="Arial"/>
        </w:rPr>
        <w:t xml:space="preserve"> and</w:t>
      </w:r>
      <w:r w:rsidRPr="00374BE6">
        <w:rPr>
          <w:rFonts w:cs="Arial"/>
        </w:rPr>
        <w:t xml:space="preserve"> </w:t>
      </w:r>
      <w:proofErr w:type="spellStart"/>
      <w:r w:rsidRPr="00374BE6">
        <w:rPr>
          <w:rFonts w:cs="Arial"/>
        </w:rPr>
        <w:t>Kucukvar</w:t>
      </w:r>
      <w:proofErr w:type="spellEnd"/>
      <w:r w:rsidRPr="00374BE6">
        <w:rPr>
          <w:rFonts w:cs="Arial"/>
        </w:rPr>
        <w:t xml:space="preserve"> 2011)</w:t>
      </w:r>
      <w:r w:rsidRPr="00C701F8">
        <w:rPr>
          <w:iCs/>
        </w:rPr>
        <w:t xml:space="preserve">.  There is some limited research in the cost per credit, including </w:t>
      </w:r>
      <w:proofErr w:type="spellStart"/>
      <w:r w:rsidR="00DA6E45" w:rsidRPr="00702059">
        <w:rPr>
          <w:rFonts w:cs="Arial"/>
          <w:iCs/>
        </w:rPr>
        <w:t>EarlyEco</w:t>
      </w:r>
      <w:proofErr w:type="spellEnd"/>
      <w:r w:rsidR="00DA6E45" w:rsidRPr="00C701F8">
        <w:rPr>
          <w:iCs/>
        </w:rPr>
        <w:t xml:space="preserve"> </w:t>
      </w:r>
      <w:r w:rsidRPr="00C701F8">
        <w:rPr>
          <w:iCs/>
        </w:rPr>
        <w:t xml:space="preserve">software </w:t>
      </w:r>
      <w:r w:rsidRPr="00702059">
        <w:rPr>
          <w:rFonts w:cs="Arial"/>
        </w:rPr>
        <w:t>(</w:t>
      </w:r>
      <w:proofErr w:type="spellStart"/>
      <w:r w:rsidRPr="00702059">
        <w:rPr>
          <w:rFonts w:cs="Arial"/>
          <w:color w:val="262626"/>
        </w:rPr>
        <w:t>Haxton</w:t>
      </w:r>
      <w:proofErr w:type="spellEnd"/>
      <w:r w:rsidRPr="00702059">
        <w:rPr>
          <w:rFonts w:cs="Arial"/>
          <w:color w:val="262626"/>
        </w:rPr>
        <w:t xml:space="preserve"> and </w:t>
      </w:r>
      <w:proofErr w:type="spellStart"/>
      <w:r w:rsidRPr="00702059">
        <w:rPr>
          <w:rFonts w:cs="Arial"/>
          <w:color w:val="262626"/>
        </w:rPr>
        <w:t>Beckstead</w:t>
      </w:r>
      <w:proofErr w:type="spellEnd"/>
      <w:r w:rsidRPr="00702059">
        <w:rPr>
          <w:rFonts w:cs="Arial"/>
          <w:color w:val="262626"/>
        </w:rPr>
        <w:t xml:space="preserve"> 2008)</w:t>
      </w:r>
      <w:r w:rsidRPr="00702059">
        <w:rPr>
          <w:rFonts w:cs="Arial"/>
        </w:rPr>
        <w:t xml:space="preserve">.  </w:t>
      </w:r>
      <w:proofErr w:type="spellStart"/>
      <w:r w:rsidRPr="00C701F8">
        <w:t>Syal</w:t>
      </w:r>
      <w:proofErr w:type="spellEnd"/>
      <w:r w:rsidRPr="00C701F8">
        <w:t xml:space="preserve"> </w:t>
      </w:r>
      <w:r w:rsidR="00F97B6E">
        <w:t xml:space="preserve">et al. </w:t>
      </w:r>
      <w:r>
        <w:t>(2007) have</w:t>
      </w:r>
      <w:r w:rsidRPr="00EF5181">
        <w:t xml:space="preserve"> highlighted the tasks that they determined</w:t>
      </w:r>
      <w:r>
        <w:t xml:space="preserve"> would</w:t>
      </w:r>
      <w:r w:rsidRPr="00EF5181">
        <w:t xml:space="preserve"> impact the contractor.</w:t>
      </w:r>
      <w:r>
        <w:t xml:space="preserve">  This information</w:t>
      </w:r>
      <w:r w:rsidRPr="00EF5181">
        <w:t xml:space="preserve"> is </w:t>
      </w:r>
      <w:r>
        <w:t xml:space="preserve">illustrated in </w:t>
      </w:r>
      <w:r w:rsidR="00584BE6">
        <w:t>Figure 2.4</w:t>
      </w:r>
      <w:r w:rsidRPr="00EF5181">
        <w:t>.</w:t>
      </w:r>
    </w:p>
    <w:p w14:paraId="31868308" w14:textId="72A11DED" w:rsidR="006950DA" w:rsidRDefault="006F2383">
      <w:r>
        <w:t xml:space="preserve">  </w:t>
      </w:r>
    </w:p>
    <w:p w14:paraId="40E40A0D" w14:textId="4A628157" w:rsidR="007810E7" w:rsidRDefault="00584BE6">
      <w:pPr>
        <w:rPr>
          <w:sz w:val="20"/>
          <w:szCs w:val="20"/>
        </w:rPr>
      </w:pPr>
      <w:proofErr w:type="spellStart"/>
      <w:r>
        <w:t>Ramkrishnan</w:t>
      </w:r>
      <w:proofErr w:type="spellEnd"/>
      <w:r>
        <w:t xml:space="preserve"> et al. (</w:t>
      </w:r>
      <w:r w:rsidRPr="00BD2F4B">
        <w:rPr>
          <w:iCs/>
        </w:rPr>
        <w:t>2007</w:t>
      </w:r>
      <w:r>
        <w:rPr>
          <w:iCs/>
        </w:rPr>
        <w:t xml:space="preserve">) also identifies </w:t>
      </w:r>
      <w:r w:rsidRPr="00EF5181">
        <w:t>contractor</w:t>
      </w:r>
      <w:r>
        <w:t xml:space="preserve"> impacts from sustainability</w:t>
      </w:r>
      <w:r w:rsidRPr="00EF5181">
        <w:t xml:space="preserve">.  </w:t>
      </w:r>
      <w:r>
        <w:t>The i</w:t>
      </w:r>
      <w:r w:rsidRPr="00EF5181">
        <w:t xml:space="preserve">nnovation and </w:t>
      </w:r>
      <w:r>
        <w:t>d</w:t>
      </w:r>
      <w:r w:rsidRPr="00EF5181">
        <w:t>esign</w:t>
      </w:r>
      <w:r>
        <w:t xml:space="preserve"> credit </w:t>
      </w:r>
      <w:r w:rsidRPr="00EF5181">
        <w:t>is a project specific task</w:t>
      </w:r>
      <w:r>
        <w:t xml:space="preserve"> and may</w:t>
      </w:r>
      <w:r w:rsidRPr="00EF5181">
        <w:t xml:space="preserve"> i</w:t>
      </w:r>
      <w:r>
        <w:t>mpose</w:t>
      </w:r>
      <w:r w:rsidRPr="00EF5181">
        <w:t xml:space="preserve"> additional requirements </w:t>
      </w:r>
      <w:r>
        <w:t>for</w:t>
      </w:r>
      <w:r w:rsidRPr="00EF5181">
        <w:t xml:space="preserve"> the owner, consultants and contractor.  </w:t>
      </w:r>
      <w:r>
        <w:t>For example, a</w:t>
      </w:r>
      <w:r w:rsidRPr="00EF5181">
        <w:t xml:space="preserve"> </w:t>
      </w:r>
      <w:r>
        <w:t>credit</w:t>
      </w:r>
      <w:r w:rsidRPr="00EF5181">
        <w:t xml:space="preserve"> is available for having a LEED accredited professional on the </w:t>
      </w:r>
      <w:r w:rsidR="007810E7" w:rsidRPr="00EF5181">
        <w:t xml:space="preserve">project team.  Unless the </w:t>
      </w:r>
      <w:r w:rsidR="007810E7">
        <w:t>owner already has an employee with the credential</w:t>
      </w:r>
      <w:r w:rsidR="007810E7" w:rsidRPr="00EF5181">
        <w:t>,</w:t>
      </w:r>
    </w:p>
    <w:p w14:paraId="4CDA4597" w14:textId="6A8DBE99" w:rsidR="007810E7" w:rsidRDefault="007810E7">
      <w:pPr>
        <w:rPr>
          <w:sz w:val="20"/>
          <w:szCs w:val="20"/>
        </w:rPr>
      </w:pPr>
      <w:r>
        <w:rPr>
          <w:noProof/>
          <w:sz w:val="20"/>
          <w:szCs w:val="20"/>
        </w:rPr>
        <w:lastRenderedPageBreak/>
        <w:drawing>
          <wp:anchor distT="0" distB="0" distL="114300" distR="114300" simplePos="0" relativeHeight="251668480" behindDoc="0" locked="0" layoutInCell="1" allowOverlap="1" wp14:anchorId="02997F1A" wp14:editId="7FFB663A">
            <wp:simplePos x="0" y="0"/>
            <wp:positionH relativeFrom="margin">
              <wp:posOffset>-800100</wp:posOffset>
            </wp:positionH>
            <wp:positionV relativeFrom="margin">
              <wp:posOffset>1028700</wp:posOffset>
            </wp:positionV>
            <wp:extent cx="7200900" cy="5143500"/>
            <wp:effectExtent l="0" t="12700" r="0" b="0"/>
            <wp:wrapSquare wrapText="bothSides"/>
            <wp:docPr id="4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16200000">
                      <a:off x="0" y="0"/>
                      <a:ext cx="7200900" cy="5143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CDBD45" w14:textId="2E2CE170" w:rsidR="000C462F" w:rsidRDefault="000C462F" w:rsidP="000C462F">
      <w:pPr>
        <w:pStyle w:val="Caption"/>
      </w:pPr>
      <w:bookmarkStart w:id="24" w:name="_Toc246338398"/>
      <w:proofErr w:type="gramStart"/>
      <w:r>
        <w:t xml:space="preserve">Figure </w:t>
      </w:r>
      <w:fldSimple w:instr=" STYLEREF 1 \s ">
        <w:r w:rsidR="00782955">
          <w:rPr>
            <w:noProof/>
          </w:rPr>
          <w:t>2</w:t>
        </w:r>
      </w:fldSimple>
      <w:r w:rsidR="0088723A">
        <w:t>.</w:t>
      </w:r>
      <w:proofErr w:type="gramEnd"/>
      <w:r w:rsidR="00840B4E">
        <w:fldChar w:fldCharType="begin"/>
      </w:r>
      <w:r w:rsidR="00840B4E">
        <w:instrText xml:space="preserve"> SEQ Figure \* ARABIC \s 1 </w:instrText>
      </w:r>
      <w:r w:rsidR="00840B4E">
        <w:fldChar w:fldCharType="separate"/>
      </w:r>
      <w:r w:rsidR="00782955">
        <w:rPr>
          <w:noProof/>
        </w:rPr>
        <w:t>4</w:t>
      </w:r>
      <w:r w:rsidR="00840B4E">
        <w:rPr>
          <w:noProof/>
        </w:rPr>
        <w:fldChar w:fldCharType="end"/>
      </w:r>
      <w:r>
        <w:t xml:space="preserve"> </w:t>
      </w:r>
      <w:r w:rsidRPr="008E75CC">
        <w:t xml:space="preserve">Categorization of LEED credits </w:t>
      </w:r>
      <w:bookmarkEnd w:id="24"/>
    </w:p>
    <w:p w14:paraId="48F88FB2" w14:textId="06BDC9D0" w:rsidR="006F2383" w:rsidRDefault="000C462F">
      <w:r>
        <w:rPr>
          <w:noProof/>
        </w:rPr>
        <w:t>(Adapted from Syal et al. 2007)</w:t>
      </w:r>
    </w:p>
    <w:p w14:paraId="44827A98" w14:textId="581C6F8F" w:rsidR="0098639E" w:rsidRPr="00EF5181" w:rsidRDefault="0098639E" w:rsidP="0098639E">
      <w:proofErr w:type="gramStart"/>
      <w:r w:rsidRPr="00EF5181">
        <w:lastRenderedPageBreak/>
        <w:t>there</w:t>
      </w:r>
      <w:proofErr w:type="gramEnd"/>
      <w:r w:rsidRPr="00EF5181">
        <w:t xml:space="preserve"> will be a</w:t>
      </w:r>
      <w:r>
        <w:t>n additional</w:t>
      </w:r>
      <w:r w:rsidRPr="00EF5181">
        <w:t xml:space="preserve"> cost associated with achieving this </w:t>
      </w:r>
      <w:r>
        <w:t>credit</w:t>
      </w:r>
      <w:r w:rsidRPr="00EF5181">
        <w:t>.</w:t>
      </w:r>
    </w:p>
    <w:p w14:paraId="376BFAD4" w14:textId="77777777" w:rsidR="0098639E" w:rsidRPr="00EF5181" w:rsidRDefault="0098639E"/>
    <w:p w14:paraId="38BCDEB2" w14:textId="67D58AEE" w:rsidR="006F2383" w:rsidRDefault="006F2383">
      <w:r w:rsidRPr="00194443">
        <w:rPr>
          <w:rFonts w:eastAsia="Calibri" w:cs="Times New Roman"/>
        </w:rPr>
        <w:t xml:space="preserve">This research focuses </w:t>
      </w:r>
      <w:r w:rsidRPr="00194443">
        <w:t xml:space="preserve">entirely </w:t>
      </w:r>
      <w:r w:rsidRPr="00194443">
        <w:rPr>
          <w:rFonts w:eastAsia="Calibri" w:cs="Times New Roman"/>
        </w:rPr>
        <w:t xml:space="preserve">on </w:t>
      </w:r>
      <w:r w:rsidRPr="00194443">
        <w:t xml:space="preserve">DBB </w:t>
      </w:r>
      <w:r w:rsidR="00683FF9" w:rsidRPr="00194443">
        <w:rPr>
          <w:rFonts w:eastAsia="Calibri" w:cs="Times New Roman"/>
        </w:rPr>
        <w:t>projects</w:t>
      </w:r>
      <w:r w:rsidR="00683FF9" w:rsidRPr="00194443">
        <w:t>;</w:t>
      </w:r>
      <w:r w:rsidRPr="00194443">
        <w:t xml:space="preserve"> </w:t>
      </w:r>
      <w:r w:rsidR="0065312B">
        <w:t>the</w:t>
      </w:r>
      <w:r w:rsidR="0065312B" w:rsidRPr="00194443">
        <w:t xml:space="preserve"> </w:t>
      </w:r>
      <w:r w:rsidRPr="00194443">
        <w:t xml:space="preserve">COKC only </w:t>
      </w:r>
      <w:r w:rsidR="0065312B">
        <w:t>authorized</w:t>
      </w:r>
      <w:r w:rsidRPr="00194443">
        <w:t xml:space="preserve"> project</w:t>
      </w:r>
      <w:r w:rsidR="0065312B">
        <w:t xml:space="preserve"> delivery method</w:t>
      </w:r>
      <w:r w:rsidRPr="00194443">
        <w:rPr>
          <w:rFonts w:eastAsia="Calibri" w:cs="Times New Roman"/>
        </w:rPr>
        <w:t xml:space="preserve">.    </w:t>
      </w:r>
      <w:r>
        <w:t xml:space="preserve">COKC maintains records of current unit price bids for all types of projects.  The bids are provided online as public record.  </w:t>
      </w:r>
      <w:r w:rsidR="00DA6E45">
        <w:t xml:space="preserve">To date </w:t>
      </w:r>
      <w:r>
        <w:t>COKC has not constructed projects under other benchmarks</w:t>
      </w:r>
      <w:r w:rsidR="00DA6E45">
        <w:t xml:space="preserve"> like Greenroads or SITES</w:t>
      </w:r>
      <w:r>
        <w:t>.  Although some research has been performed on the ability to construct projects to the higher ratings under LEED (</w:t>
      </w:r>
      <w:proofErr w:type="spellStart"/>
      <w:r w:rsidRPr="003C57E5">
        <w:t>Molenaar</w:t>
      </w:r>
      <w:proofErr w:type="spellEnd"/>
      <w:r w:rsidRPr="003C57E5">
        <w:t xml:space="preserve"> </w:t>
      </w:r>
      <w:r w:rsidR="00F97B6E">
        <w:t xml:space="preserve">et al. </w:t>
      </w:r>
      <w:r w:rsidRPr="003C57E5">
        <w:t>2009)</w:t>
      </w:r>
      <w:r>
        <w:t>, no such research exists for the other benchmarks.</w:t>
      </w:r>
    </w:p>
    <w:p w14:paraId="64FC86A2" w14:textId="77777777" w:rsidR="00EA2FFA" w:rsidRDefault="00EA2FFA"/>
    <w:p w14:paraId="56919E7A" w14:textId="77777777" w:rsidR="00A118EB" w:rsidRDefault="00A118EB">
      <w:pPr>
        <w:spacing w:after="200" w:line="276" w:lineRule="auto"/>
        <w:jc w:val="left"/>
        <w:rPr>
          <w:rFonts w:eastAsia="PMingLiU" w:cs="Arial"/>
          <w:b/>
          <w:bCs/>
          <w:caps/>
          <w:sz w:val="28"/>
          <w:szCs w:val="32"/>
        </w:rPr>
      </w:pPr>
      <w:bookmarkStart w:id="25" w:name="_Toc171934572"/>
      <w:bookmarkStart w:id="26" w:name="_Toc221019584"/>
      <w:bookmarkStart w:id="27" w:name="_Toc246338291"/>
      <w:bookmarkStart w:id="28" w:name="_Toc246553230"/>
      <w:bookmarkStart w:id="29" w:name="_Toc171934570"/>
      <w:bookmarkStart w:id="30" w:name="_Toc275376039"/>
      <w:r>
        <w:br w:type="page"/>
      </w:r>
    </w:p>
    <w:p w14:paraId="2D902836" w14:textId="5934B85D" w:rsidR="006F2383" w:rsidRPr="00C8126A" w:rsidRDefault="00A118EB" w:rsidP="00493014">
      <w:pPr>
        <w:pStyle w:val="Heading1"/>
      </w:pPr>
      <w:r>
        <w:lastRenderedPageBreak/>
        <w:t xml:space="preserve">  </w:t>
      </w:r>
      <w:r w:rsidR="006F2383" w:rsidRPr="00C8126A">
        <w:t>RESEARCH METHODOLOGY</w:t>
      </w:r>
      <w:bookmarkEnd w:id="25"/>
      <w:bookmarkEnd w:id="26"/>
      <w:bookmarkEnd w:id="27"/>
      <w:r w:rsidR="006F2383" w:rsidRPr="00C8126A">
        <w:t xml:space="preserve"> </w:t>
      </w:r>
    </w:p>
    <w:p w14:paraId="6EC7900F" w14:textId="77F4C099" w:rsidR="001B4553" w:rsidRDefault="001B4553" w:rsidP="001D154E">
      <w:bookmarkStart w:id="31" w:name="_Toc221019585"/>
      <w:r>
        <w:t xml:space="preserve">This section provides the general research methodology for the research effort.  This research is the synthesis of </w:t>
      </w:r>
      <w:r w:rsidR="008E5042">
        <w:t>three</w:t>
      </w:r>
      <w:r>
        <w:t xml:space="preserve"> independent sources of information: </w:t>
      </w:r>
    </w:p>
    <w:p w14:paraId="78EE7845" w14:textId="2C8B3DB9" w:rsidR="001B4553" w:rsidRDefault="008E5042" w:rsidP="001D154E">
      <w:pPr>
        <w:numPr>
          <w:ilvl w:val="0"/>
          <w:numId w:val="25"/>
        </w:numPr>
        <w:jc w:val="left"/>
      </w:pPr>
      <w:r>
        <w:t>C</w:t>
      </w:r>
      <w:r w:rsidR="00C63B07">
        <w:t>omprehensive literature review</w:t>
      </w:r>
    </w:p>
    <w:p w14:paraId="73FC740D" w14:textId="74CBB959" w:rsidR="001B4553" w:rsidRDefault="008E5042" w:rsidP="00C46729">
      <w:pPr>
        <w:numPr>
          <w:ilvl w:val="0"/>
          <w:numId w:val="25"/>
        </w:numPr>
        <w:jc w:val="left"/>
      </w:pPr>
      <w:r>
        <w:t>COKC project cost information</w:t>
      </w:r>
    </w:p>
    <w:p w14:paraId="080F9B49" w14:textId="7AAD2A61" w:rsidR="008E5042" w:rsidRDefault="008E5042" w:rsidP="00A23447">
      <w:pPr>
        <w:numPr>
          <w:ilvl w:val="0"/>
          <w:numId w:val="25"/>
        </w:numPr>
        <w:jc w:val="left"/>
      </w:pPr>
      <w:r>
        <w:t>COKC bui</w:t>
      </w:r>
      <w:r w:rsidR="00C63B07">
        <w:t>lding codes and design criteria</w:t>
      </w:r>
    </w:p>
    <w:p w14:paraId="7BF94F29" w14:textId="77777777" w:rsidR="00226908" w:rsidRDefault="00226908" w:rsidP="004277D6">
      <w:pPr>
        <w:rPr>
          <w:b/>
        </w:rPr>
      </w:pPr>
    </w:p>
    <w:p w14:paraId="73F2CF13" w14:textId="5B9A2FA6" w:rsidR="008E5042" w:rsidRPr="00DA6E45" w:rsidRDefault="00894BD4" w:rsidP="00967119">
      <w:pPr>
        <w:pStyle w:val="Heading2"/>
      </w:pPr>
      <w:bookmarkStart w:id="32" w:name="_Toc246338292"/>
      <w:r w:rsidRPr="00DA6E45">
        <w:t>Research Instruments</w:t>
      </w:r>
      <w:bookmarkEnd w:id="32"/>
    </w:p>
    <w:p w14:paraId="36FD0C70" w14:textId="77777777" w:rsidR="001B4553" w:rsidRDefault="001B4553" w:rsidP="00554DAC">
      <w:r>
        <w:t>This research employed the following research instruments:</w:t>
      </w:r>
    </w:p>
    <w:p w14:paraId="4CA82FD1" w14:textId="5EAA1223" w:rsidR="008E5042" w:rsidRDefault="008E5042" w:rsidP="00114A89">
      <w:pPr>
        <w:numPr>
          <w:ilvl w:val="0"/>
          <w:numId w:val="26"/>
        </w:numPr>
        <w:jc w:val="left"/>
      </w:pPr>
      <w:r>
        <w:t>Content analysis of existing sustainability metrics</w:t>
      </w:r>
    </w:p>
    <w:p w14:paraId="1ACD7B09" w14:textId="6C714E1D" w:rsidR="008E5042" w:rsidRDefault="008E5042" w:rsidP="007C61EE">
      <w:pPr>
        <w:numPr>
          <w:ilvl w:val="0"/>
          <w:numId w:val="26"/>
        </w:numPr>
        <w:jc w:val="left"/>
      </w:pPr>
      <w:r>
        <w:t>Case study analyses of COKC horizontal and vertical projects</w:t>
      </w:r>
    </w:p>
    <w:p w14:paraId="3B84B06E" w14:textId="1E91361C" w:rsidR="008E5042" w:rsidRDefault="00894BD4" w:rsidP="00641C9B">
      <w:pPr>
        <w:numPr>
          <w:ilvl w:val="0"/>
          <w:numId w:val="26"/>
        </w:numPr>
        <w:jc w:val="left"/>
      </w:pPr>
      <w:r>
        <w:t>Qualitative comparative analysis</w:t>
      </w:r>
    </w:p>
    <w:p w14:paraId="5B4C9E2D" w14:textId="77777777" w:rsidR="000E1E84" w:rsidRDefault="000E1E84" w:rsidP="001D154E"/>
    <w:p w14:paraId="48A3E9BB" w14:textId="4522E379" w:rsidR="001B4553" w:rsidRPr="00DA6E45" w:rsidRDefault="000E1E84" w:rsidP="00322AE3">
      <w:pPr>
        <w:pStyle w:val="Heading3"/>
      </w:pPr>
      <w:bookmarkStart w:id="33" w:name="_Toc246338293"/>
      <w:r w:rsidRPr="00DA6E45">
        <w:t>Content Analysis Protocol</w:t>
      </w:r>
      <w:bookmarkEnd w:id="33"/>
    </w:p>
    <w:p w14:paraId="0B2E4BB8" w14:textId="1F6FAA96" w:rsidR="000E1E84" w:rsidRDefault="000E1E84" w:rsidP="001D154E">
      <w:pPr>
        <w:spacing w:before="240"/>
      </w:pPr>
      <w:r>
        <w:t>This research relie</w:t>
      </w:r>
      <w:r w:rsidR="00DB052A">
        <w:t>d</w:t>
      </w:r>
      <w:r>
        <w:t xml:space="preserve"> on formal content analysis to develop a base from which quantitative measurements of five existing sustainability rating systems and metrics. </w:t>
      </w:r>
      <w:r w:rsidR="00DB052A">
        <w:t>The result was a set of common credits that could be applied to the framework for quantifying the costs and benefits of sustainable street projects.</w:t>
      </w:r>
      <w:r>
        <w:t xml:space="preserve"> This type of analysis can be used to develop “valid inferences from a message, written or visual, using a set of procedures” (</w:t>
      </w:r>
      <w:proofErr w:type="spellStart"/>
      <w:r>
        <w:t>Neuendorf</w:t>
      </w:r>
      <w:proofErr w:type="spellEnd"/>
      <w:r>
        <w:t xml:space="preserve"> 2002). The primary approach is to develop a set of standard categories into which words that appear in the text of a written document, in this case a</w:t>
      </w:r>
      <w:r w:rsidR="00F64EBA">
        <w:t xml:space="preserve"> sustainability rating system,</w:t>
      </w:r>
      <w:r>
        <w:t xml:space="preserve"> can be placed and then the method utilizes the frequency of their </w:t>
      </w:r>
      <w:r>
        <w:lastRenderedPageBreak/>
        <w:t xml:space="preserve">appearance as a means to infer the content of the document (Weber 1985).  Thus, in this study, the content analysis consisted of two stages.  The first task was to classify the </w:t>
      </w:r>
      <w:r w:rsidR="00F64EBA">
        <w:t xml:space="preserve">rating systems </w:t>
      </w:r>
      <w:r>
        <w:t xml:space="preserve">into one of </w:t>
      </w:r>
      <w:r w:rsidR="00F64EBA">
        <w:t>three</w:t>
      </w:r>
      <w:r>
        <w:t xml:space="preserve"> categories based on the </w:t>
      </w:r>
      <w:r w:rsidR="00F64EBA">
        <w:t>feature of work each was developed to measure</w:t>
      </w:r>
      <w:r>
        <w:t xml:space="preserve">.  The </w:t>
      </w:r>
      <w:r w:rsidR="00F64EBA">
        <w:t>rating system</w:t>
      </w:r>
      <w:r w:rsidR="0065785A">
        <w:t>s</w:t>
      </w:r>
      <w:r>
        <w:t xml:space="preserve"> were classified into the following categories:</w:t>
      </w:r>
    </w:p>
    <w:p w14:paraId="2A895F83" w14:textId="2FE91FDC" w:rsidR="00F64EBA" w:rsidRDefault="00F64EBA" w:rsidP="001D154E">
      <w:pPr>
        <w:numPr>
          <w:ilvl w:val="0"/>
          <w:numId w:val="26"/>
        </w:numPr>
        <w:jc w:val="left"/>
      </w:pPr>
      <w:r>
        <w:t>Green building project</w:t>
      </w:r>
    </w:p>
    <w:p w14:paraId="15D88EC0" w14:textId="23652724" w:rsidR="00F64EBA" w:rsidRDefault="00F64EBA" w:rsidP="001D154E">
      <w:pPr>
        <w:numPr>
          <w:ilvl w:val="0"/>
          <w:numId w:val="26"/>
        </w:numPr>
        <w:jc w:val="left"/>
      </w:pPr>
      <w:r>
        <w:t>Green road project</w:t>
      </w:r>
    </w:p>
    <w:p w14:paraId="1D781909" w14:textId="7A9B64BE" w:rsidR="00F64EBA" w:rsidRDefault="00F64EBA" w:rsidP="001D154E">
      <w:pPr>
        <w:numPr>
          <w:ilvl w:val="0"/>
          <w:numId w:val="26"/>
        </w:numPr>
        <w:jc w:val="left"/>
      </w:pPr>
      <w:r>
        <w:t>Green site project</w:t>
      </w:r>
    </w:p>
    <w:p w14:paraId="0C9A013D" w14:textId="77777777" w:rsidR="000E1E84" w:rsidRDefault="000E1E84" w:rsidP="001D154E"/>
    <w:p w14:paraId="77170D0A" w14:textId="709E7FAC" w:rsidR="00F64EBA" w:rsidRDefault="0065785A" w:rsidP="001D154E">
      <w:r>
        <w:t>Each system’s credit</w:t>
      </w:r>
      <w:r w:rsidR="00F64EBA">
        <w:t>s</w:t>
      </w:r>
      <w:r>
        <w:t xml:space="preserve"> were further coded as one of the following types as described in Chapter 2. </w:t>
      </w:r>
    </w:p>
    <w:p w14:paraId="09242690" w14:textId="77777777" w:rsidR="00F64EBA" w:rsidRPr="00540BE9" w:rsidRDefault="00F64EBA" w:rsidP="001D154E">
      <w:pPr>
        <w:ind w:firstLine="720"/>
        <w:rPr>
          <w:rFonts w:cs="Arial"/>
        </w:rPr>
      </w:pPr>
      <w:r w:rsidRPr="00540BE9">
        <w:rPr>
          <w:rFonts w:cs="Arial"/>
        </w:rPr>
        <w:t>1. Hard cost credits</w:t>
      </w:r>
    </w:p>
    <w:p w14:paraId="4AE8211A" w14:textId="77777777" w:rsidR="00F64EBA" w:rsidRPr="00540BE9" w:rsidRDefault="00F64EBA" w:rsidP="001D154E">
      <w:pPr>
        <w:ind w:firstLine="720"/>
        <w:rPr>
          <w:rFonts w:cs="Arial"/>
        </w:rPr>
      </w:pPr>
      <w:r w:rsidRPr="00540BE9">
        <w:rPr>
          <w:rFonts w:cs="Arial"/>
        </w:rPr>
        <w:t xml:space="preserve">2. Soft cost credits and </w:t>
      </w:r>
    </w:p>
    <w:p w14:paraId="464AC487" w14:textId="77777777" w:rsidR="00F64EBA" w:rsidRPr="00540BE9" w:rsidRDefault="00F64EBA" w:rsidP="001D154E">
      <w:pPr>
        <w:ind w:firstLine="720"/>
        <w:rPr>
          <w:rFonts w:cs="Arial"/>
        </w:rPr>
      </w:pPr>
      <w:r w:rsidRPr="00540BE9">
        <w:rPr>
          <w:rFonts w:cs="Arial"/>
        </w:rPr>
        <w:t xml:space="preserve">3. Non-cost credits.  </w:t>
      </w:r>
    </w:p>
    <w:p w14:paraId="45D7F6CE" w14:textId="014730B8" w:rsidR="00F64EBA" w:rsidRDefault="0065785A" w:rsidP="001D154E">
      <w:r>
        <w:t>The result was a matrix</w:t>
      </w:r>
      <w:r w:rsidR="00226908">
        <w:t>,</w:t>
      </w:r>
      <w:r>
        <w:t xml:space="preserve"> which provided the researcher the ability to </w:t>
      </w:r>
      <w:r w:rsidR="00DB052A">
        <w:t>differentiate between</w:t>
      </w:r>
      <w:r>
        <w:t xml:space="preserve"> those credits that were most common to </w:t>
      </w:r>
      <w:r w:rsidR="00DB052A">
        <w:t>more than one</w:t>
      </w:r>
      <w:r>
        <w:t xml:space="preserve"> project type </w:t>
      </w:r>
      <w:r w:rsidR="00DB052A">
        <w:t>and</w:t>
      </w:r>
      <w:r>
        <w:t xml:space="preserve"> those credits that were solely applicable to a single project type.</w:t>
      </w:r>
      <w:r w:rsidR="00DB052A">
        <w:t xml:space="preserve"> </w:t>
      </w:r>
      <w:r w:rsidR="00DB052A" w:rsidRPr="00A37858">
        <w:t xml:space="preserve">Table </w:t>
      </w:r>
      <w:r w:rsidR="00DD4406">
        <w:t>3.</w:t>
      </w:r>
      <w:r w:rsidR="00A37858" w:rsidRPr="00A37858">
        <w:t>1</w:t>
      </w:r>
      <w:r w:rsidR="00DB052A" w:rsidRPr="00A37858">
        <w:t xml:space="preserve"> is the output from the content analysis. </w:t>
      </w:r>
    </w:p>
    <w:p w14:paraId="33C33D37" w14:textId="77777777" w:rsidR="0057781B" w:rsidRDefault="0057781B" w:rsidP="001D154E"/>
    <w:p w14:paraId="79A53B35" w14:textId="52DD4CF9" w:rsidR="00A118EB" w:rsidRDefault="00A118EB" w:rsidP="001D154E">
      <w:r w:rsidRPr="00A37858">
        <w:t>One can see that</w:t>
      </w:r>
      <w:r>
        <w:t xml:space="preserve"> the goals overlap between the three project types that COKC regularly constructs.  At the core of the three project types is an opportunity to be more sustainable.  As illustrated in Figure 3.1, COKC had three projects at</w:t>
      </w:r>
    </w:p>
    <w:p w14:paraId="36655D3E" w14:textId="623A25C1" w:rsidR="0057781B" w:rsidRPr="000C462F" w:rsidRDefault="00496261" w:rsidP="009527D0">
      <w:pPr>
        <w:pStyle w:val="Caption"/>
        <w:rPr>
          <w:rStyle w:val="Emphasis"/>
          <w:i w:val="0"/>
          <w:iCs w:val="0"/>
        </w:rPr>
      </w:pPr>
      <w:bookmarkStart w:id="34" w:name="_Toc246338366"/>
      <w:proofErr w:type="gramStart"/>
      <w:r>
        <w:lastRenderedPageBreak/>
        <w:t xml:space="preserve">Table </w:t>
      </w:r>
      <w:fldSimple w:instr=" STYLEREF 1 \s ">
        <w:r w:rsidR="00782955">
          <w:rPr>
            <w:noProof/>
          </w:rPr>
          <w:t>3</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1</w:t>
      </w:r>
      <w:r w:rsidR="00840B4E">
        <w:rPr>
          <w:noProof/>
        </w:rPr>
        <w:fldChar w:fldCharType="end"/>
      </w:r>
      <w:r w:rsidR="000C462F">
        <w:t xml:space="preserve"> </w:t>
      </w:r>
      <w:r w:rsidR="000C462F" w:rsidRPr="009527D0">
        <w:rPr>
          <w:rStyle w:val="Emphasis"/>
          <w:i w:val="0"/>
        </w:rPr>
        <w:t>Sustainable Goals Compared to Project Type</w:t>
      </w:r>
      <w:bookmarkEnd w:id="34"/>
    </w:p>
    <w:tbl>
      <w:tblPr>
        <w:tblStyle w:val="TableGrid"/>
        <w:tblW w:w="0" w:type="auto"/>
        <w:tblInd w:w="144" w:type="dxa"/>
        <w:tblLook w:val="04A0" w:firstRow="1" w:lastRow="0" w:firstColumn="1" w:lastColumn="0" w:noHBand="0" w:noVBand="1"/>
      </w:tblPr>
      <w:tblGrid>
        <w:gridCol w:w="4320"/>
        <w:gridCol w:w="1250"/>
        <w:gridCol w:w="1250"/>
        <w:gridCol w:w="810"/>
      </w:tblGrid>
      <w:tr w:rsidR="00987354" w:rsidRPr="007E4662" w14:paraId="7B0CF2E6" w14:textId="77777777" w:rsidTr="00AF6D4F">
        <w:tc>
          <w:tcPr>
            <w:tcW w:w="4320" w:type="dxa"/>
          </w:tcPr>
          <w:p w14:paraId="53ED3288" w14:textId="1F94F782" w:rsidR="00987354" w:rsidRPr="00C322BD" w:rsidRDefault="00987354" w:rsidP="008E6DA1">
            <w:pPr>
              <w:spacing w:line="240" w:lineRule="auto"/>
              <w:jc w:val="left"/>
              <w:rPr>
                <w:rFonts w:cs="Arial"/>
                <w:szCs w:val="24"/>
              </w:rPr>
            </w:pPr>
            <w:r w:rsidRPr="00C322BD">
              <w:rPr>
                <w:rFonts w:cs="Arial"/>
                <w:szCs w:val="24"/>
              </w:rPr>
              <w:t>Sustainable Goal</w:t>
            </w:r>
          </w:p>
        </w:tc>
        <w:tc>
          <w:tcPr>
            <w:tcW w:w="1250" w:type="dxa"/>
          </w:tcPr>
          <w:p w14:paraId="291CC380" w14:textId="47B64E60" w:rsidR="00987354" w:rsidRPr="003A7F1B" w:rsidRDefault="00987354" w:rsidP="008E6DA1">
            <w:pPr>
              <w:spacing w:line="240" w:lineRule="auto"/>
              <w:rPr>
                <w:rFonts w:cs="Arial"/>
                <w:szCs w:val="24"/>
              </w:rPr>
            </w:pPr>
            <w:r w:rsidRPr="003A7F1B">
              <w:rPr>
                <w:rFonts w:cs="Arial"/>
                <w:szCs w:val="24"/>
              </w:rPr>
              <w:t>Road</w:t>
            </w:r>
          </w:p>
        </w:tc>
        <w:tc>
          <w:tcPr>
            <w:tcW w:w="1250" w:type="dxa"/>
          </w:tcPr>
          <w:p w14:paraId="4DB869AA" w14:textId="30A0EFD0" w:rsidR="00987354" w:rsidRPr="006A60A3" w:rsidRDefault="00987354" w:rsidP="008E6DA1">
            <w:pPr>
              <w:spacing w:line="240" w:lineRule="auto"/>
              <w:rPr>
                <w:rFonts w:cs="Arial"/>
                <w:b/>
                <w:i/>
                <w:szCs w:val="24"/>
              </w:rPr>
            </w:pPr>
            <w:r w:rsidRPr="006A60A3">
              <w:rPr>
                <w:rFonts w:cs="Arial"/>
                <w:szCs w:val="24"/>
              </w:rPr>
              <w:t>Building</w:t>
            </w:r>
          </w:p>
        </w:tc>
        <w:tc>
          <w:tcPr>
            <w:tcW w:w="810" w:type="dxa"/>
          </w:tcPr>
          <w:p w14:paraId="2D96F5E4" w14:textId="2391573F" w:rsidR="00987354" w:rsidRPr="00B14FFE" w:rsidRDefault="00987354" w:rsidP="008E6DA1">
            <w:pPr>
              <w:spacing w:line="240" w:lineRule="auto"/>
              <w:rPr>
                <w:rFonts w:cs="Arial"/>
                <w:b/>
                <w:i/>
                <w:szCs w:val="24"/>
              </w:rPr>
            </w:pPr>
            <w:r w:rsidRPr="00382147">
              <w:rPr>
                <w:rFonts w:cs="Arial"/>
                <w:szCs w:val="24"/>
              </w:rPr>
              <w:t>Site</w:t>
            </w:r>
          </w:p>
        </w:tc>
      </w:tr>
      <w:tr w:rsidR="00987354" w:rsidRPr="007E4662" w14:paraId="21047801" w14:textId="77777777" w:rsidTr="00AF6D4F">
        <w:tc>
          <w:tcPr>
            <w:tcW w:w="4320" w:type="dxa"/>
            <w:vAlign w:val="bottom"/>
          </w:tcPr>
          <w:p w14:paraId="51330A87" w14:textId="16976570" w:rsidR="00987354" w:rsidRPr="00C322BD" w:rsidRDefault="00987354" w:rsidP="008E6DA1">
            <w:pPr>
              <w:spacing w:line="240" w:lineRule="auto"/>
              <w:jc w:val="left"/>
              <w:rPr>
                <w:rFonts w:cs="Arial"/>
                <w:b/>
                <w:i/>
                <w:szCs w:val="24"/>
              </w:rPr>
            </w:pPr>
            <w:r w:rsidRPr="00C322BD">
              <w:rPr>
                <w:rFonts w:eastAsia="Times New Roman" w:cs="Arial"/>
                <w:color w:val="000000"/>
                <w:szCs w:val="24"/>
              </w:rPr>
              <w:t>Brownfield / Reduce Hazardous Materials</w:t>
            </w:r>
          </w:p>
        </w:tc>
        <w:tc>
          <w:tcPr>
            <w:tcW w:w="1250" w:type="dxa"/>
          </w:tcPr>
          <w:p w14:paraId="325A1940" w14:textId="37E9A333" w:rsidR="00987354" w:rsidRPr="003A7F1B" w:rsidRDefault="00987354" w:rsidP="008E6DA1">
            <w:pPr>
              <w:spacing w:line="240" w:lineRule="auto"/>
              <w:rPr>
                <w:rFonts w:cs="Arial"/>
                <w:i/>
                <w:szCs w:val="24"/>
              </w:rPr>
            </w:pPr>
            <w:r w:rsidRPr="003A7F1B">
              <w:rPr>
                <w:rFonts w:cs="Arial"/>
                <w:i/>
                <w:szCs w:val="24"/>
              </w:rPr>
              <w:t xml:space="preserve">Yes </w:t>
            </w:r>
          </w:p>
        </w:tc>
        <w:tc>
          <w:tcPr>
            <w:tcW w:w="1250" w:type="dxa"/>
          </w:tcPr>
          <w:p w14:paraId="2E27CC2A" w14:textId="4F84BD2C" w:rsidR="00987354" w:rsidRPr="006A60A3" w:rsidRDefault="00987354" w:rsidP="008E6DA1">
            <w:pPr>
              <w:spacing w:line="240" w:lineRule="auto"/>
              <w:rPr>
                <w:rFonts w:cs="Arial"/>
                <w:i/>
                <w:szCs w:val="24"/>
              </w:rPr>
            </w:pPr>
            <w:r w:rsidRPr="006A60A3">
              <w:rPr>
                <w:rFonts w:cs="Arial"/>
                <w:i/>
                <w:szCs w:val="24"/>
              </w:rPr>
              <w:t xml:space="preserve">Yes </w:t>
            </w:r>
          </w:p>
        </w:tc>
        <w:tc>
          <w:tcPr>
            <w:tcW w:w="810" w:type="dxa"/>
          </w:tcPr>
          <w:p w14:paraId="17C37745" w14:textId="5133B480" w:rsidR="00987354" w:rsidRPr="00B14FFE" w:rsidRDefault="00987354" w:rsidP="008E6DA1">
            <w:pPr>
              <w:spacing w:line="240" w:lineRule="auto"/>
              <w:rPr>
                <w:rFonts w:cs="Arial"/>
                <w:b/>
                <w:i/>
                <w:szCs w:val="24"/>
              </w:rPr>
            </w:pPr>
            <w:r w:rsidRPr="00382147">
              <w:rPr>
                <w:rFonts w:cs="Arial"/>
                <w:i/>
                <w:szCs w:val="24"/>
              </w:rPr>
              <w:t>Yes</w:t>
            </w:r>
          </w:p>
        </w:tc>
      </w:tr>
      <w:tr w:rsidR="00987354" w:rsidRPr="007E4662" w14:paraId="1EAC916E" w14:textId="77777777" w:rsidTr="00AF6D4F">
        <w:tc>
          <w:tcPr>
            <w:tcW w:w="4320" w:type="dxa"/>
            <w:vAlign w:val="bottom"/>
          </w:tcPr>
          <w:p w14:paraId="437C75A9" w14:textId="491B425E" w:rsidR="00987354" w:rsidRPr="00C322BD" w:rsidRDefault="00987354" w:rsidP="008E6DA1">
            <w:pPr>
              <w:spacing w:line="240" w:lineRule="auto"/>
              <w:jc w:val="left"/>
              <w:rPr>
                <w:rFonts w:cs="Arial"/>
                <w:b/>
                <w:i/>
                <w:szCs w:val="24"/>
              </w:rPr>
            </w:pPr>
            <w:r w:rsidRPr="00C322BD">
              <w:rPr>
                <w:rFonts w:eastAsia="Times New Roman" w:cs="Arial"/>
                <w:color w:val="000000"/>
                <w:szCs w:val="24"/>
              </w:rPr>
              <w:t>Bicycle</w:t>
            </w:r>
          </w:p>
        </w:tc>
        <w:tc>
          <w:tcPr>
            <w:tcW w:w="1250" w:type="dxa"/>
          </w:tcPr>
          <w:p w14:paraId="7B07B3D6" w14:textId="1926ABB4" w:rsidR="00987354" w:rsidRPr="003A7F1B" w:rsidRDefault="00987354" w:rsidP="008E6DA1">
            <w:pPr>
              <w:spacing w:line="240" w:lineRule="auto"/>
              <w:rPr>
                <w:rFonts w:cs="Arial"/>
                <w:i/>
                <w:szCs w:val="24"/>
              </w:rPr>
            </w:pPr>
            <w:r w:rsidRPr="003A7F1B">
              <w:rPr>
                <w:rFonts w:cs="Arial"/>
                <w:i/>
                <w:szCs w:val="24"/>
              </w:rPr>
              <w:t xml:space="preserve">Yes </w:t>
            </w:r>
          </w:p>
        </w:tc>
        <w:tc>
          <w:tcPr>
            <w:tcW w:w="1250" w:type="dxa"/>
          </w:tcPr>
          <w:p w14:paraId="18BAB02F" w14:textId="4587850A" w:rsidR="00987354" w:rsidRPr="006A60A3" w:rsidRDefault="00987354" w:rsidP="008E6DA1">
            <w:pPr>
              <w:spacing w:line="240" w:lineRule="auto"/>
              <w:rPr>
                <w:rFonts w:cs="Arial"/>
                <w:b/>
                <w:i/>
                <w:szCs w:val="24"/>
              </w:rPr>
            </w:pPr>
            <w:r w:rsidRPr="006A60A3">
              <w:rPr>
                <w:rFonts w:cs="Arial"/>
                <w:i/>
                <w:szCs w:val="24"/>
              </w:rPr>
              <w:t xml:space="preserve">Yes </w:t>
            </w:r>
          </w:p>
        </w:tc>
        <w:tc>
          <w:tcPr>
            <w:tcW w:w="810" w:type="dxa"/>
          </w:tcPr>
          <w:p w14:paraId="70F46723" w14:textId="12CC611C" w:rsidR="00987354" w:rsidRPr="00B14FFE" w:rsidRDefault="00987354" w:rsidP="008E6DA1">
            <w:pPr>
              <w:spacing w:line="240" w:lineRule="auto"/>
              <w:rPr>
                <w:rFonts w:cs="Arial"/>
                <w:b/>
                <w:i/>
                <w:szCs w:val="24"/>
              </w:rPr>
            </w:pPr>
            <w:r w:rsidRPr="00382147">
              <w:rPr>
                <w:rFonts w:cs="Arial"/>
                <w:i/>
                <w:szCs w:val="24"/>
              </w:rPr>
              <w:t>Yes</w:t>
            </w:r>
          </w:p>
        </w:tc>
      </w:tr>
      <w:tr w:rsidR="00987354" w:rsidRPr="007E4662" w14:paraId="3444ECB6" w14:textId="77777777" w:rsidTr="00AF6D4F">
        <w:tc>
          <w:tcPr>
            <w:tcW w:w="4320" w:type="dxa"/>
            <w:vAlign w:val="bottom"/>
          </w:tcPr>
          <w:p w14:paraId="5D53DDEF" w14:textId="35CDF155" w:rsidR="00987354" w:rsidRPr="00C322BD" w:rsidRDefault="00987354" w:rsidP="008E6DA1">
            <w:pPr>
              <w:spacing w:line="240" w:lineRule="auto"/>
              <w:jc w:val="left"/>
              <w:rPr>
                <w:rFonts w:cs="Arial"/>
                <w:b/>
                <w:i/>
                <w:szCs w:val="24"/>
              </w:rPr>
            </w:pPr>
            <w:r w:rsidRPr="00C322BD">
              <w:rPr>
                <w:rFonts w:eastAsia="Times New Roman" w:cs="Arial"/>
                <w:color w:val="000000"/>
                <w:szCs w:val="24"/>
              </w:rPr>
              <w:t xml:space="preserve">Pedestrian </w:t>
            </w:r>
          </w:p>
        </w:tc>
        <w:tc>
          <w:tcPr>
            <w:tcW w:w="1250" w:type="dxa"/>
          </w:tcPr>
          <w:p w14:paraId="7D5D6F48" w14:textId="7B95D980" w:rsidR="00987354" w:rsidRPr="003A7F1B" w:rsidRDefault="00987354" w:rsidP="008E6DA1">
            <w:pPr>
              <w:spacing w:line="240" w:lineRule="auto"/>
              <w:rPr>
                <w:rFonts w:cs="Arial"/>
                <w:i/>
                <w:szCs w:val="24"/>
              </w:rPr>
            </w:pPr>
            <w:r w:rsidRPr="003A7F1B">
              <w:rPr>
                <w:rFonts w:cs="Arial"/>
                <w:i/>
                <w:szCs w:val="24"/>
              </w:rPr>
              <w:t xml:space="preserve">Yes </w:t>
            </w:r>
          </w:p>
        </w:tc>
        <w:tc>
          <w:tcPr>
            <w:tcW w:w="1250" w:type="dxa"/>
          </w:tcPr>
          <w:p w14:paraId="757603C5" w14:textId="718B0576" w:rsidR="00987354" w:rsidRPr="00382147" w:rsidRDefault="00987354" w:rsidP="008E6DA1">
            <w:pPr>
              <w:spacing w:line="240" w:lineRule="auto"/>
              <w:rPr>
                <w:rFonts w:cs="Arial"/>
                <w:b/>
                <w:i/>
                <w:szCs w:val="24"/>
              </w:rPr>
            </w:pPr>
            <w:r w:rsidRPr="006A60A3">
              <w:rPr>
                <w:rFonts w:cs="Arial"/>
                <w:i/>
                <w:szCs w:val="24"/>
              </w:rPr>
              <w:t xml:space="preserve">No </w:t>
            </w:r>
          </w:p>
        </w:tc>
        <w:tc>
          <w:tcPr>
            <w:tcW w:w="810" w:type="dxa"/>
          </w:tcPr>
          <w:p w14:paraId="5F4E4DEB" w14:textId="391C3310" w:rsidR="00987354" w:rsidRPr="00432DC2" w:rsidRDefault="00987354" w:rsidP="008E6DA1">
            <w:pPr>
              <w:spacing w:line="240" w:lineRule="auto"/>
              <w:rPr>
                <w:rFonts w:cs="Arial"/>
                <w:b/>
                <w:i/>
                <w:szCs w:val="24"/>
              </w:rPr>
            </w:pPr>
            <w:r w:rsidRPr="00B14FFE">
              <w:rPr>
                <w:rFonts w:cs="Arial"/>
                <w:i/>
                <w:szCs w:val="24"/>
              </w:rPr>
              <w:t>Yes</w:t>
            </w:r>
          </w:p>
        </w:tc>
      </w:tr>
      <w:tr w:rsidR="00987354" w:rsidRPr="007E4662" w14:paraId="515B13CD" w14:textId="77777777" w:rsidTr="00AF6D4F">
        <w:tc>
          <w:tcPr>
            <w:tcW w:w="4320" w:type="dxa"/>
            <w:vAlign w:val="bottom"/>
          </w:tcPr>
          <w:p w14:paraId="62EEFD0F" w14:textId="2E137D36"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Fuel Efficient</w:t>
            </w:r>
          </w:p>
        </w:tc>
        <w:tc>
          <w:tcPr>
            <w:tcW w:w="1250" w:type="dxa"/>
          </w:tcPr>
          <w:p w14:paraId="359F9D72" w14:textId="3EC5FDC9"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056F0118" w14:textId="04832142"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517D5CB9" w14:textId="441D1B66"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08BD9977" w14:textId="77777777" w:rsidTr="00AF6D4F">
        <w:tc>
          <w:tcPr>
            <w:tcW w:w="4320" w:type="dxa"/>
            <w:vAlign w:val="bottom"/>
          </w:tcPr>
          <w:p w14:paraId="4B9F9B34" w14:textId="6CB510F7"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Transit / HOV</w:t>
            </w:r>
          </w:p>
        </w:tc>
        <w:tc>
          <w:tcPr>
            <w:tcW w:w="1250" w:type="dxa"/>
          </w:tcPr>
          <w:p w14:paraId="784762D4" w14:textId="4CA5CC47"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4511E917" w14:textId="4767E84B"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26543D3A" w14:textId="2F09879A"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5649BDAF" w14:textId="77777777" w:rsidTr="00AF6D4F">
        <w:tc>
          <w:tcPr>
            <w:tcW w:w="4320" w:type="dxa"/>
            <w:vAlign w:val="bottom"/>
          </w:tcPr>
          <w:p w14:paraId="033D5D5F" w14:textId="65FED763"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Wetlands</w:t>
            </w:r>
          </w:p>
        </w:tc>
        <w:tc>
          <w:tcPr>
            <w:tcW w:w="1250" w:type="dxa"/>
          </w:tcPr>
          <w:p w14:paraId="603C21AE" w14:textId="0F9AABD8"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6433B4DD" w14:textId="65A75A32"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76A5EB88" w14:textId="1CACD8FC"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25998FBD" w14:textId="77777777" w:rsidTr="00AF6D4F">
        <w:tc>
          <w:tcPr>
            <w:tcW w:w="4320" w:type="dxa"/>
            <w:vAlign w:val="bottom"/>
          </w:tcPr>
          <w:p w14:paraId="14AEBB5A" w14:textId="0F2C0773" w:rsidR="00987354" w:rsidRPr="00C322BD" w:rsidRDefault="00987354" w:rsidP="008E6DA1">
            <w:pPr>
              <w:spacing w:line="240" w:lineRule="auto"/>
              <w:jc w:val="left"/>
              <w:rPr>
                <w:rFonts w:eastAsia="Times New Roman" w:cs="Arial"/>
                <w:color w:val="000000"/>
                <w:szCs w:val="24"/>
              </w:rPr>
            </w:pPr>
            <w:proofErr w:type="spellStart"/>
            <w:r w:rsidRPr="00C322BD">
              <w:rPr>
                <w:rFonts w:eastAsia="Times New Roman" w:cs="Arial"/>
                <w:color w:val="000000"/>
                <w:szCs w:val="24"/>
              </w:rPr>
              <w:t>Stormwater</w:t>
            </w:r>
            <w:proofErr w:type="spellEnd"/>
          </w:p>
        </w:tc>
        <w:tc>
          <w:tcPr>
            <w:tcW w:w="1250" w:type="dxa"/>
          </w:tcPr>
          <w:p w14:paraId="5304DA1C" w14:textId="3BBF2E19"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0E561668" w14:textId="7DE4F12A"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641C1D36" w14:textId="41E4630C"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3710D417" w14:textId="77777777" w:rsidTr="00AF6D4F">
        <w:tc>
          <w:tcPr>
            <w:tcW w:w="4320" w:type="dxa"/>
            <w:vAlign w:val="bottom"/>
          </w:tcPr>
          <w:p w14:paraId="711D39AF" w14:textId="1BA54196"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Soil Management</w:t>
            </w:r>
          </w:p>
        </w:tc>
        <w:tc>
          <w:tcPr>
            <w:tcW w:w="1250" w:type="dxa"/>
          </w:tcPr>
          <w:p w14:paraId="608B98FC" w14:textId="30584A80"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093AE9E9" w14:textId="7C3035C4"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2100CEF8" w14:textId="78FD6337"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41FF7C54" w14:textId="77777777" w:rsidTr="00AF6D4F">
        <w:tc>
          <w:tcPr>
            <w:tcW w:w="4320" w:type="dxa"/>
            <w:vAlign w:val="bottom"/>
          </w:tcPr>
          <w:p w14:paraId="6A62F489" w14:textId="0151844D"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Soil Balance</w:t>
            </w:r>
          </w:p>
        </w:tc>
        <w:tc>
          <w:tcPr>
            <w:tcW w:w="1250" w:type="dxa"/>
          </w:tcPr>
          <w:p w14:paraId="493F535B" w14:textId="462EED09"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714C1F15" w14:textId="6678F441"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1B91C356" w14:textId="1019E8C3"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18F425F7" w14:textId="77777777" w:rsidTr="00AF6D4F">
        <w:tc>
          <w:tcPr>
            <w:tcW w:w="4320" w:type="dxa"/>
            <w:vAlign w:val="bottom"/>
          </w:tcPr>
          <w:p w14:paraId="2787AB9E" w14:textId="69612ECC"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Vegetation Management</w:t>
            </w:r>
          </w:p>
        </w:tc>
        <w:tc>
          <w:tcPr>
            <w:tcW w:w="1250" w:type="dxa"/>
          </w:tcPr>
          <w:p w14:paraId="10A8D214" w14:textId="114858A0"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1ACF8FC3" w14:textId="1D6D998F"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2E980492" w14:textId="518C422C"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434A2248" w14:textId="77777777" w:rsidTr="00AF6D4F">
        <w:tc>
          <w:tcPr>
            <w:tcW w:w="4320" w:type="dxa"/>
            <w:vAlign w:val="bottom"/>
          </w:tcPr>
          <w:p w14:paraId="720219D6" w14:textId="0E120065"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Turf Management</w:t>
            </w:r>
          </w:p>
        </w:tc>
        <w:tc>
          <w:tcPr>
            <w:tcW w:w="1250" w:type="dxa"/>
          </w:tcPr>
          <w:p w14:paraId="28CBE31D" w14:textId="08579496" w:rsidR="00987354" w:rsidRPr="00C322BD" w:rsidRDefault="00A37858" w:rsidP="008E6DA1">
            <w:pPr>
              <w:spacing w:line="240" w:lineRule="auto"/>
              <w:rPr>
                <w:rFonts w:cs="Arial"/>
                <w:i/>
                <w:szCs w:val="24"/>
              </w:rPr>
            </w:pPr>
            <w:r w:rsidRPr="00C322BD">
              <w:rPr>
                <w:rFonts w:cs="Arial"/>
                <w:i/>
                <w:szCs w:val="24"/>
              </w:rPr>
              <w:t>Yes</w:t>
            </w:r>
          </w:p>
        </w:tc>
        <w:tc>
          <w:tcPr>
            <w:tcW w:w="1250" w:type="dxa"/>
          </w:tcPr>
          <w:p w14:paraId="55A61303" w14:textId="378FF58D"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7370A3D5" w14:textId="001F22A9"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67655166" w14:textId="77777777" w:rsidTr="00AF6D4F">
        <w:tc>
          <w:tcPr>
            <w:tcW w:w="4320" w:type="dxa"/>
            <w:vAlign w:val="bottom"/>
          </w:tcPr>
          <w:p w14:paraId="09A5BB17" w14:textId="34F0A5A0"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Tree Management / Wood Waste</w:t>
            </w:r>
          </w:p>
        </w:tc>
        <w:tc>
          <w:tcPr>
            <w:tcW w:w="1250" w:type="dxa"/>
          </w:tcPr>
          <w:p w14:paraId="656D87D8" w14:textId="1F7CAA40"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36070B17" w14:textId="30D48E8D"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2FEE6354" w14:textId="05A61194"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15C11889" w14:textId="77777777" w:rsidTr="00AF6D4F">
        <w:tc>
          <w:tcPr>
            <w:tcW w:w="4320" w:type="dxa"/>
            <w:vAlign w:val="bottom"/>
          </w:tcPr>
          <w:p w14:paraId="003B22E1" w14:textId="2BD6ED8D"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Wildlife</w:t>
            </w:r>
          </w:p>
        </w:tc>
        <w:tc>
          <w:tcPr>
            <w:tcW w:w="1250" w:type="dxa"/>
          </w:tcPr>
          <w:p w14:paraId="6C0F61E2" w14:textId="0C9C0E9A"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77B5D266" w14:textId="36015464"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0D97DB34" w14:textId="5B138BD6"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3EAFD15E" w14:textId="77777777" w:rsidTr="00AF6D4F">
        <w:tc>
          <w:tcPr>
            <w:tcW w:w="4320" w:type="dxa"/>
            <w:vAlign w:val="bottom"/>
          </w:tcPr>
          <w:p w14:paraId="11BCD734" w14:textId="79FFDD49"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Potable Water Reduction</w:t>
            </w:r>
          </w:p>
        </w:tc>
        <w:tc>
          <w:tcPr>
            <w:tcW w:w="1250" w:type="dxa"/>
          </w:tcPr>
          <w:p w14:paraId="7EDDB272" w14:textId="59E8EA02"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1498A7C1" w14:textId="252B07F9"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22D0C8B0" w14:textId="1B6B13A5"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6270FFF5" w14:textId="77777777" w:rsidTr="00AF6D4F">
        <w:tc>
          <w:tcPr>
            <w:tcW w:w="4320" w:type="dxa"/>
            <w:vAlign w:val="bottom"/>
          </w:tcPr>
          <w:p w14:paraId="4EAD0342" w14:textId="2418453A"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Pavements</w:t>
            </w:r>
          </w:p>
        </w:tc>
        <w:tc>
          <w:tcPr>
            <w:tcW w:w="1250" w:type="dxa"/>
          </w:tcPr>
          <w:p w14:paraId="020149B4" w14:textId="5766342E"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5E62DC4F" w14:textId="1A13BB33"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58FC4F09" w14:textId="7E5CDAED"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4857D0D2" w14:textId="77777777" w:rsidTr="00AF6D4F">
        <w:tc>
          <w:tcPr>
            <w:tcW w:w="4320" w:type="dxa"/>
            <w:vAlign w:val="bottom"/>
          </w:tcPr>
          <w:p w14:paraId="4CE90563" w14:textId="20943B4D"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Heat Island</w:t>
            </w:r>
          </w:p>
        </w:tc>
        <w:tc>
          <w:tcPr>
            <w:tcW w:w="1250" w:type="dxa"/>
          </w:tcPr>
          <w:p w14:paraId="5AE6EDB9" w14:textId="06ECA04E"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22807B56" w14:textId="06753E62"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796F9298" w14:textId="5FF19550"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119D0D0C" w14:textId="77777777" w:rsidTr="00AF6D4F">
        <w:tc>
          <w:tcPr>
            <w:tcW w:w="4320" w:type="dxa"/>
            <w:vAlign w:val="bottom"/>
          </w:tcPr>
          <w:p w14:paraId="4B07EC69" w14:textId="510A383C"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HVAC / Refrigerants</w:t>
            </w:r>
          </w:p>
        </w:tc>
        <w:tc>
          <w:tcPr>
            <w:tcW w:w="1250" w:type="dxa"/>
          </w:tcPr>
          <w:p w14:paraId="31A11316" w14:textId="3ECE90C6" w:rsidR="00987354" w:rsidRPr="00C322BD" w:rsidRDefault="00987354" w:rsidP="008E6DA1">
            <w:pPr>
              <w:spacing w:line="240" w:lineRule="auto"/>
              <w:rPr>
                <w:rFonts w:cs="Arial"/>
                <w:i/>
                <w:szCs w:val="24"/>
              </w:rPr>
            </w:pPr>
            <w:r w:rsidRPr="00C322BD">
              <w:rPr>
                <w:rFonts w:cs="Arial"/>
                <w:i/>
                <w:szCs w:val="24"/>
              </w:rPr>
              <w:t>No</w:t>
            </w:r>
          </w:p>
        </w:tc>
        <w:tc>
          <w:tcPr>
            <w:tcW w:w="1250" w:type="dxa"/>
          </w:tcPr>
          <w:p w14:paraId="0A055AAE" w14:textId="683AC4E9"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3074F30D" w14:textId="2362369C" w:rsidR="00987354" w:rsidRPr="006A60A3" w:rsidRDefault="00987354" w:rsidP="008E6DA1">
            <w:pPr>
              <w:spacing w:line="240" w:lineRule="auto"/>
              <w:rPr>
                <w:rFonts w:cs="Arial"/>
                <w:b/>
                <w:i/>
                <w:szCs w:val="24"/>
              </w:rPr>
            </w:pPr>
            <w:r w:rsidRPr="006A60A3">
              <w:rPr>
                <w:rFonts w:cs="Arial"/>
                <w:i/>
                <w:szCs w:val="24"/>
              </w:rPr>
              <w:t>No</w:t>
            </w:r>
          </w:p>
        </w:tc>
      </w:tr>
      <w:tr w:rsidR="00987354" w:rsidRPr="007E4662" w14:paraId="6AAEC170" w14:textId="77777777" w:rsidTr="00AF6D4F">
        <w:tc>
          <w:tcPr>
            <w:tcW w:w="4320" w:type="dxa"/>
            <w:vAlign w:val="bottom"/>
          </w:tcPr>
          <w:p w14:paraId="19D1A3DF" w14:textId="4D3FD482"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Waste / Recycling Plan</w:t>
            </w:r>
          </w:p>
        </w:tc>
        <w:tc>
          <w:tcPr>
            <w:tcW w:w="1250" w:type="dxa"/>
          </w:tcPr>
          <w:p w14:paraId="60D4096B" w14:textId="1594DDDD"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1A8873E9" w14:textId="0B65F0D0"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6EEBE4A0" w14:textId="68CF1430"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7158CE47" w14:textId="77777777" w:rsidTr="00AF6D4F">
        <w:tc>
          <w:tcPr>
            <w:tcW w:w="4320" w:type="dxa"/>
            <w:vAlign w:val="bottom"/>
          </w:tcPr>
          <w:p w14:paraId="56A296DD" w14:textId="76EE7233"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Reuse of Architectural Materials</w:t>
            </w:r>
          </w:p>
        </w:tc>
        <w:tc>
          <w:tcPr>
            <w:tcW w:w="1250" w:type="dxa"/>
          </w:tcPr>
          <w:p w14:paraId="0743B7EE" w14:textId="295B8DF8" w:rsidR="00987354" w:rsidRPr="00C322BD" w:rsidRDefault="00A37858" w:rsidP="008E6DA1">
            <w:pPr>
              <w:spacing w:line="240" w:lineRule="auto"/>
              <w:rPr>
                <w:rFonts w:cs="Arial"/>
                <w:i/>
                <w:szCs w:val="24"/>
              </w:rPr>
            </w:pPr>
            <w:r w:rsidRPr="00C322BD">
              <w:rPr>
                <w:rFonts w:cs="Arial"/>
                <w:i/>
                <w:szCs w:val="24"/>
              </w:rPr>
              <w:t>No</w:t>
            </w:r>
          </w:p>
        </w:tc>
        <w:tc>
          <w:tcPr>
            <w:tcW w:w="1250" w:type="dxa"/>
          </w:tcPr>
          <w:p w14:paraId="368277A0" w14:textId="417A2E01"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52D931D0" w14:textId="511A1F9E"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40225547" w14:textId="77777777" w:rsidTr="00AF6D4F">
        <w:tc>
          <w:tcPr>
            <w:tcW w:w="4320" w:type="dxa"/>
            <w:vAlign w:val="bottom"/>
          </w:tcPr>
          <w:p w14:paraId="6473E31F" w14:textId="002E6B60"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Reuse of Civil Materials</w:t>
            </w:r>
          </w:p>
        </w:tc>
        <w:tc>
          <w:tcPr>
            <w:tcW w:w="1250" w:type="dxa"/>
          </w:tcPr>
          <w:p w14:paraId="64A2832F" w14:textId="0B102A46" w:rsidR="00987354" w:rsidRPr="00C322BD" w:rsidRDefault="00987354" w:rsidP="008E6DA1">
            <w:pPr>
              <w:spacing w:line="240" w:lineRule="auto"/>
              <w:rPr>
                <w:rFonts w:cs="Arial"/>
                <w:b/>
                <w:i/>
                <w:szCs w:val="24"/>
              </w:rPr>
            </w:pPr>
            <w:r w:rsidRPr="00C322BD">
              <w:rPr>
                <w:rFonts w:cs="Arial"/>
                <w:i/>
                <w:szCs w:val="24"/>
              </w:rPr>
              <w:t xml:space="preserve">Yes </w:t>
            </w:r>
          </w:p>
        </w:tc>
        <w:tc>
          <w:tcPr>
            <w:tcW w:w="1250" w:type="dxa"/>
          </w:tcPr>
          <w:p w14:paraId="4CDD0024" w14:textId="2FA35D5B" w:rsidR="00987354" w:rsidRPr="003A7F1B" w:rsidRDefault="00A37858" w:rsidP="008E6DA1">
            <w:pPr>
              <w:spacing w:line="240" w:lineRule="auto"/>
              <w:rPr>
                <w:rFonts w:cs="Arial"/>
                <w:b/>
                <w:i/>
                <w:szCs w:val="24"/>
              </w:rPr>
            </w:pPr>
            <w:r w:rsidRPr="003A7F1B">
              <w:rPr>
                <w:rFonts w:cs="Arial"/>
                <w:i/>
                <w:szCs w:val="24"/>
              </w:rPr>
              <w:t>Yes</w:t>
            </w:r>
          </w:p>
        </w:tc>
        <w:tc>
          <w:tcPr>
            <w:tcW w:w="810" w:type="dxa"/>
          </w:tcPr>
          <w:p w14:paraId="294466A3" w14:textId="52080A6D"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3C4300F1" w14:textId="77777777" w:rsidTr="00AF6D4F">
        <w:tc>
          <w:tcPr>
            <w:tcW w:w="4320" w:type="dxa"/>
            <w:vAlign w:val="bottom"/>
          </w:tcPr>
          <w:p w14:paraId="370B7F94" w14:textId="7187F25E"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Specifying Used Materials</w:t>
            </w:r>
          </w:p>
        </w:tc>
        <w:tc>
          <w:tcPr>
            <w:tcW w:w="1250" w:type="dxa"/>
          </w:tcPr>
          <w:p w14:paraId="25DE54A4" w14:textId="063281BF"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4F2A2DAD" w14:textId="498F9F47"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19506518" w14:textId="7C7DFE50"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29D698C0" w14:textId="77777777" w:rsidTr="00AF6D4F">
        <w:tc>
          <w:tcPr>
            <w:tcW w:w="4320" w:type="dxa"/>
            <w:vAlign w:val="bottom"/>
          </w:tcPr>
          <w:p w14:paraId="6C6A3A0E" w14:textId="28AEC070"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 xml:space="preserve">Specifying Recycled Pavement </w:t>
            </w:r>
          </w:p>
        </w:tc>
        <w:tc>
          <w:tcPr>
            <w:tcW w:w="1250" w:type="dxa"/>
          </w:tcPr>
          <w:p w14:paraId="0D5B56E1" w14:textId="5AA82658"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4242097F" w14:textId="5D61D5FE"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2DE79F4A" w14:textId="396F9512"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26F15261" w14:textId="77777777" w:rsidTr="00AF6D4F">
        <w:tc>
          <w:tcPr>
            <w:tcW w:w="4320" w:type="dxa"/>
            <w:vAlign w:val="bottom"/>
          </w:tcPr>
          <w:p w14:paraId="69BFADB5" w14:textId="12F207C4"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Regional Material</w:t>
            </w:r>
          </w:p>
        </w:tc>
        <w:tc>
          <w:tcPr>
            <w:tcW w:w="1250" w:type="dxa"/>
          </w:tcPr>
          <w:p w14:paraId="75C8E079" w14:textId="7FD3F361"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7977D643" w14:textId="0420B4E8"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5E4562EF" w14:textId="3417BB99"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1D4CB8F9" w14:textId="77777777" w:rsidTr="00AF6D4F">
        <w:tc>
          <w:tcPr>
            <w:tcW w:w="4320" w:type="dxa"/>
            <w:vAlign w:val="bottom"/>
          </w:tcPr>
          <w:p w14:paraId="2154501E" w14:textId="2360DB43"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Sustainable Procurement Practices</w:t>
            </w:r>
          </w:p>
        </w:tc>
        <w:tc>
          <w:tcPr>
            <w:tcW w:w="1250" w:type="dxa"/>
          </w:tcPr>
          <w:p w14:paraId="7DD96161" w14:textId="012CC249"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3A925A94" w14:textId="36588B00"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562324EF" w14:textId="0F4D519C"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14185E4B" w14:textId="77777777" w:rsidTr="00AF6D4F">
        <w:tc>
          <w:tcPr>
            <w:tcW w:w="4320" w:type="dxa"/>
            <w:vAlign w:val="bottom"/>
          </w:tcPr>
          <w:p w14:paraId="5F64C69C" w14:textId="05E631DA"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Indoor Air Quality / Minimize Pollutants</w:t>
            </w:r>
          </w:p>
        </w:tc>
        <w:tc>
          <w:tcPr>
            <w:tcW w:w="1250" w:type="dxa"/>
          </w:tcPr>
          <w:p w14:paraId="32D63038" w14:textId="2D260951"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38242D58" w14:textId="1779B309"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2D9A50BE" w14:textId="6D69B5C3"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15D8798B" w14:textId="77777777" w:rsidTr="00AF6D4F">
        <w:tc>
          <w:tcPr>
            <w:tcW w:w="4320" w:type="dxa"/>
            <w:vAlign w:val="bottom"/>
          </w:tcPr>
          <w:p w14:paraId="05ADE04D" w14:textId="2CBB781A"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Lighting Efficiency</w:t>
            </w:r>
          </w:p>
        </w:tc>
        <w:tc>
          <w:tcPr>
            <w:tcW w:w="1250" w:type="dxa"/>
          </w:tcPr>
          <w:p w14:paraId="73843F4A" w14:textId="27403501"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7A829880" w14:textId="5E04A6EA"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3E45C662" w14:textId="60291543"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0FE88A44" w14:textId="77777777" w:rsidTr="00AF6D4F">
        <w:tc>
          <w:tcPr>
            <w:tcW w:w="4320" w:type="dxa"/>
            <w:vAlign w:val="bottom"/>
          </w:tcPr>
          <w:p w14:paraId="3EFF667A" w14:textId="670D0EB8"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Sustainable Construction Practices</w:t>
            </w:r>
          </w:p>
        </w:tc>
        <w:tc>
          <w:tcPr>
            <w:tcW w:w="1250" w:type="dxa"/>
          </w:tcPr>
          <w:p w14:paraId="592BF6D9" w14:textId="653E3EC4"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670B2C69" w14:textId="337CE362"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3201F389" w14:textId="75779BC7"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1AFBBA66" w14:textId="77777777" w:rsidTr="00AF6D4F">
        <w:tc>
          <w:tcPr>
            <w:tcW w:w="4320" w:type="dxa"/>
            <w:vAlign w:val="bottom"/>
          </w:tcPr>
          <w:p w14:paraId="620B8AAF" w14:textId="462A8D7B"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Reduce Noise</w:t>
            </w:r>
          </w:p>
        </w:tc>
        <w:tc>
          <w:tcPr>
            <w:tcW w:w="1250" w:type="dxa"/>
          </w:tcPr>
          <w:p w14:paraId="3BCE6098" w14:textId="1FFACDC5"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6FD44E70" w14:textId="06A9D148"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1AD5E696" w14:textId="7D57461F" w:rsidR="00987354" w:rsidRPr="006A60A3" w:rsidRDefault="00987354" w:rsidP="008E6DA1">
            <w:pPr>
              <w:spacing w:line="240" w:lineRule="auto"/>
              <w:rPr>
                <w:rFonts w:cs="Arial"/>
                <w:b/>
                <w:i/>
                <w:szCs w:val="24"/>
              </w:rPr>
            </w:pPr>
            <w:r w:rsidRPr="006A60A3">
              <w:rPr>
                <w:rFonts w:cs="Arial"/>
                <w:i/>
                <w:szCs w:val="24"/>
              </w:rPr>
              <w:t>Yes</w:t>
            </w:r>
          </w:p>
        </w:tc>
      </w:tr>
      <w:tr w:rsidR="00987354" w:rsidRPr="007E4662" w14:paraId="25AE7BFD" w14:textId="77777777" w:rsidTr="00AF6D4F">
        <w:tc>
          <w:tcPr>
            <w:tcW w:w="4320" w:type="dxa"/>
            <w:vAlign w:val="bottom"/>
          </w:tcPr>
          <w:p w14:paraId="06462039" w14:textId="31D74DBC"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Intelligent Traffic System</w:t>
            </w:r>
          </w:p>
        </w:tc>
        <w:tc>
          <w:tcPr>
            <w:tcW w:w="1250" w:type="dxa"/>
          </w:tcPr>
          <w:p w14:paraId="2FA272B9" w14:textId="73B4B137"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4B4EF15D" w14:textId="775C6BDA" w:rsidR="00987354" w:rsidRPr="003A7F1B" w:rsidRDefault="00987354" w:rsidP="008E6DA1">
            <w:pPr>
              <w:spacing w:line="240" w:lineRule="auto"/>
              <w:rPr>
                <w:rFonts w:cs="Arial"/>
                <w:b/>
                <w:i/>
                <w:szCs w:val="24"/>
              </w:rPr>
            </w:pPr>
            <w:r w:rsidRPr="003A7F1B">
              <w:rPr>
                <w:rFonts w:cs="Arial"/>
                <w:i/>
                <w:szCs w:val="24"/>
              </w:rPr>
              <w:t>No</w:t>
            </w:r>
          </w:p>
        </w:tc>
        <w:tc>
          <w:tcPr>
            <w:tcW w:w="810" w:type="dxa"/>
          </w:tcPr>
          <w:p w14:paraId="28FDA4F8" w14:textId="5678BDA1" w:rsidR="00987354" w:rsidRPr="006A60A3" w:rsidRDefault="00987354" w:rsidP="008E6DA1">
            <w:pPr>
              <w:spacing w:line="240" w:lineRule="auto"/>
              <w:rPr>
                <w:rFonts w:cs="Arial"/>
                <w:b/>
                <w:i/>
                <w:szCs w:val="24"/>
              </w:rPr>
            </w:pPr>
            <w:r w:rsidRPr="006A60A3">
              <w:rPr>
                <w:rFonts w:cs="Arial"/>
                <w:i/>
                <w:szCs w:val="24"/>
              </w:rPr>
              <w:t>No</w:t>
            </w:r>
          </w:p>
        </w:tc>
      </w:tr>
      <w:tr w:rsidR="00987354" w:rsidRPr="007E4662" w14:paraId="7C8EC992" w14:textId="77777777" w:rsidTr="00AF6D4F">
        <w:tc>
          <w:tcPr>
            <w:tcW w:w="4320" w:type="dxa"/>
            <w:vAlign w:val="bottom"/>
          </w:tcPr>
          <w:p w14:paraId="434114F9" w14:textId="0CD7DA8E" w:rsidR="00987354" w:rsidRPr="00C322BD" w:rsidRDefault="00987354" w:rsidP="008E6DA1">
            <w:pPr>
              <w:spacing w:line="240" w:lineRule="auto"/>
              <w:jc w:val="left"/>
              <w:rPr>
                <w:rFonts w:eastAsia="Times New Roman" w:cs="Arial"/>
                <w:color w:val="000000"/>
                <w:szCs w:val="24"/>
              </w:rPr>
            </w:pPr>
            <w:r w:rsidRPr="00C322BD">
              <w:rPr>
                <w:rFonts w:eastAsia="Times New Roman" w:cs="Arial"/>
                <w:color w:val="000000"/>
                <w:szCs w:val="24"/>
              </w:rPr>
              <w:t>Context Sensitive Solutions</w:t>
            </w:r>
          </w:p>
        </w:tc>
        <w:tc>
          <w:tcPr>
            <w:tcW w:w="1250" w:type="dxa"/>
          </w:tcPr>
          <w:p w14:paraId="5DD2AF61" w14:textId="75FF8316" w:rsidR="00987354" w:rsidRPr="00C322BD" w:rsidRDefault="00987354" w:rsidP="008E6DA1">
            <w:pPr>
              <w:spacing w:line="240" w:lineRule="auto"/>
              <w:rPr>
                <w:rFonts w:cs="Arial"/>
                <w:i/>
                <w:szCs w:val="24"/>
              </w:rPr>
            </w:pPr>
            <w:r w:rsidRPr="00C322BD">
              <w:rPr>
                <w:rFonts w:cs="Arial"/>
                <w:i/>
                <w:szCs w:val="24"/>
              </w:rPr>
              <w:t xml:space="preserve">Yes </w:t>
            </w:r>
          </w:p>
        </w:tc>
        <w:tc>
          <w:tcPr>
            <w:tcW w:w="1250" w:type="dxa"/>
          </w:tcPr>
          <w:p w14:paraId="32CE70B2" w14:textId="0617E5AC" w:rsidR="00987354" w:rsidRPr="003A7F1B" w:rsidRDefault="00987354" w:rsidP="008E6DA1">
            <w:pPr>
              <w:spacing w:line="240" w:lineRule="auto"/>
              <w:rPr>
                <w:rFonts w:cs="Arial"/>
                <w:b/>
                <w:i/>
                <w:szCs w:val="24"/>
              </w:rPr>
            </w:pPr>
            <w:r w:rsidRPr="003A7F1B">
              <w:rPr>
                <w:rFonts w:cs="Arial"/>
                <w:i/>
                <w:szCs w:val="24"/>
              </w:rPr>
              <w:t xml:space="preserve">Yes </w:t>
            </w:r>
          </w:p>
        </w:tc>
        <w:tc>
          <w:tcPr>
            <w:tcW w:w="810" w:type="dxa"/>
          </w:tcPr>
          <w:p w14:paraId="30D87F0C" w14:textId="18C3BC6E" w:rsidR="00987354" w:rsidRPr="006A60A3" w:rsidRDefault="00987354" w:rsidP="008E6DA1">
            <w:pPr>
              <w:spacing w:line="240" w:lineRule="auto"/>
              <w:rPr>
                <w:rFonts w:cs="Arial"/>
                <w:b/>
                <w:i/>
                <w:szCs w:val="24"/>
              </w:rPr>
            </w:pPr>
            <w:r w:rsidRPr="006A60A3">
              <w:rPr>
                <w:rFonts w:cs="Arial"/>
                <w:i/>
                <w:szCs w:val="24"/>
              </w:rPr>
              <w:t>Yes</w:t>
            </w:r>
          </w:p>
        </w:tc>
      </w:tr>
    </w:tbl>
    <w:p w14:paraId="534A7AE2" w14:textId="77777777" w:rsidR="001B4553" w:rsidRDefault="001B4553" w:rsidP="001D154E">
      <w:pPr>
        <w:rPr>
          <w:b/>
          <w:i/>
        </w:rPr>
      </w:pPr>
    </w:p>
    <w:p w14:paraId="4E6EA6A5" w14:textId="71523417" w:rsidR="00A37858" w:rsidRPr="003A7F1B" w:rsidRDefault="000A65B0" w:rsidP="001D154E">
      <w:proofErr w:type="gramStart"/>
      <w:r>
        <w:t>this</w:t>
      </w:r>
      <w:proofErr w:type="gramEnd"/>
      <w:r>
        <w:t xml:space="preserve"> lakeside park, a roadway (bridge), building and a trail (park).  </w:t>
      </w:r>
      <w:r w:rsidR="003A7F1B">
        <w:t>One appropriate sustainability goal</w:t>
      </w:r>
      <w:r>
        <w:t xml:space="preserve"> co</w:t>
      </w:r>
      <w:r w:rsidR="003A7F1B">
        <w:t>uld be soil balance.  Soils could be shared through these closely related projects.  This ability for a municipality to integrate projects provides a unique opportunity for sustainability.</w:t>
      </w:r>
    </w:p>
    <w:p w14:paraId="2588A120" w14:textId="58ED4015" w:rsidR="00A37858" w:rsidRDefault="00293404" w:rsidP="001D154E">
      <w:pPr>
        <w:rPr>
          <w:b/>
          <w:i/>
        </w:rPr>
      </w:pPr>
      <w:r w:rsidRPr="00A56D2A">
        <w:rPr>
          <w:b/>
          <w:i/>
          <w:noProof/>
        </w:rPr>
        <w:lastRenderedPageBreak/>
        <mc:AlternateContent>
          <mc:Choice Requires="wpg">
            <w:drawing>
              <wp:inline distT="0" distB="0" distL="0" distR="0" wp14:anchorId="20C04BC2" wp14:editId="4A141C05">
                <wp:extent cx="3632200" cy="3606800"/>
                <wp:effectExtent l="25400" t="25400" r="152400" b="101600"/>
                <wp:docPr id="247" name="Group 15"/>
                <wp:cNvGraphicFramePr/>
                <a:graphic xmlns:a="http://schemas.openxmlformats.org/drawingml/2006/main">
                  <a:graphicData uri="http://schemas.microsoft.com/office/word/2010/wordprocessingGroup">
                    <wpg:wgp>
                      <wpg:cNvGrpSpPr/>
                      <wpg:grpSpPr>
                        <a:xfrm>
                          <a:off x="0" y="0"/>
                          <a:ext cx="3632200" cy="3606800"/>
                          <a:chOff x="0" y="0"/>
                          <a:chExt cx="3193217" cy="3274891"/>
                        </a:xfrm>
                      </wpg:grpSpPr>
                      <wpg:grpSp>
                        <wpg:cNvPr id="249" name="Group 249"/>
                        <wpg:cNvGrpSpPr/>
                        <wpg:grpSpPr>
                          <a:xfrm>
                            <a:off x="0" y="0"/>
                            <a:ext cx="2960894" cy="3274891"/>
                            <a:chOff x="0" y="0"/>
                            <a:chExt cx="2960894" cy="3274891"/>
                          </a:xfrm>
                        </wpg:grpSpPr>
                        <pic:pic xmlns:pic="http://schemas.openxmlformats.org/drawingml/2006/picture">
                          <pic:nvPicPr>
                            <pic:cNvPr id="250" name="Picture 250"/>
                            <pic:cNvPicPr>
                              <a:picLocks noChangeAspect="1"/>
                            </pic:cNvPicPr>
                          </pic:nvPicPr>
                          <pic:blipFill rotWithShape="1">
                            <a:blip r:embed="rId22"/>
                            <a:srcRect l="7572" t="7452" r="21260" b="29160"/>
                            <a:stretch/>
                          </pic:blipFill>
                          <pic:spPr>
                            <a:xfrm>
                              <a:off x="539713" y="194379"/>
                              <a:ext cx="2187175" cy="1725438"/>
                            </a:xfrm>
                            <a:prstGeom prst="rect">
                              <a:avLst/>
                            </a:prstGeom>
                          </pic:spPr>
                        </pic:pic>
                        <pic:pic xmlns:pic="http://schemas.openxmlformats.org/drawingml/2006/picture">
                          <pic:nvPicPr>
                            <pic:cNvPr id="251" name="Picture 251"/>
                            <pic:cNvPicPr>
                              <a:picLocks noChangeAspect="1"/>
                            </pic:cNvPicPr>
                          </pic:nvPicPr>
                          <pic:blipFill>
                            <a:blip r:embed="rId23"/>
                            <a:stretch>
                              <a:fillRect/>
                            </a:stretch>
                          </pic:blipFill>
                          <pic:spPr>
                            <a:xfrm>
                              <a:off x="269956" y="1377766"/>
                              <a:ext cx="1207051" cy="825623"/>
                            </a:xfrm>
                            <a:prstGeom prst="rect">
                              <a:avLst/>
                            </a:prstGeom>
                          </pic:spPr>
                        </pic:pic>
                        <pic:pic xmlns:pic="http://schemas.openxmlformats.org/drawingml/2006/picture">
                          <pic:nvPicPr>
                            <pic:cNvPr id="252" name="Picture 252"/>
                            <pic:cNvPicPr>
                              <a:picLocks noChangeAspect="1"/>
                            </pic:cNvPicPr>
                          </pic:nvPicPr>
                          <pic:blipFill>
                            <a:blip r:embed="rId24"/>
                            <a:stretch>
                              <a:fillRect/>
                            </a:stretch>
                          </pic:blipFill>
                          <pic:spPr>
                            <a:xfrm>
                              <a:off x="1855234" y="1392881"/>
                              <a:ext cx="871654" cy="971894"/>
                            </a:xfrm>
                            <a:prstGeom prst="rect">
                              <a:avLst/>
                            </a:prstGeom>
                          </pic:spPr>
                        </pic:pic>
                        <wps:wsp>
                          <wps:cNvPr id="253" name="Curved Left Arrow 253"/>
                          <wps:cNvSpPr/>
                          <wps:spPr>
                            <a:xfrm rot="13020678" flipV="1">
                              <a:off x="133141" y="335921"/>
                              <a:ext cx="447314" cy="1123271"/>
                            </a:xfrm>
                            <a:prstGeom prst="curvedLeftArrow">
                              <a:avLst/>
                            </a:prstGeom>
                          </wps:spPr>
                          <wps:style>
                            <a:lnRef idx="1">
                              <a:schemeClr val="accent1"/>
                            </a:lnRef>
                            <a:fillRef idx="3">
                              <a:schemeClr val="accent1"/>
                            </a:fillRef>
                            <a:effectRef idx="2">
                              <a:schemeClr val="accent1"/>
                            </a:effectRef>
                            <a:fontRef idx="minor">
                              <a:schemeClr val="lt1"/>
                            </a:fontRef>
                          </wps:style>
                          <wps:txbx>
                            <w:txbxContent>
                              <w:p w14:paraId="2DBF0C6C" w14:textId="77777777" w:rsidR="00DB240E" w:rsidRDefault="00DB240E" w:rsidP="00293404">
                                <w:pPr>
                                  <w:rPr>
                                    <w:rFonts w:eastAsia="Times New Roman" w:cs="Times New Roman"/>
                                  </w:rPr>
                                </w:pPr>
                              </w:p>
                            </w:txbxContent>
                          </wps:txbx>
                          <wps:bodyPr rtlCol="0" anchor="ctr"/>
                        </wps:wsp>
                        <wps:wsp>
                          <wps:cNvPr id="276" name="Curved Right Arrow 276"/>
                          <wps:cNvSpPr/>
                          <wps:spPr>
                            <a:xfrm rot="16583037">
                              <a:off x="1164504" y="2309986"/>
                              <a:ext cx="474376" cy="1455433"/>
                            </a:xfrm>
                            <a:prstGeom prst="curvedRightArrow">
                              <a:avLst/>
                            </a:prstGeom>
                          </wps:spPr>
                          <wps:style>
                            <a:lnRef idx="1">
                              <a:schemeClr val="accent1"/>
                            </a:lnRef>
                            <a:fillRef idx="3">
                              <a:schemeClr val="accent1"/>
                            </a:fillRef>
                            <a:effectRef idx="2">
                              <a:schemeClr val="accent1"/>
                            </a:effectRef>
                            <a:fontRef idx="minor">
                              <a:schemeClr val="lt1"/>
                            </a:fontRef>
                          </wps:style>
                          <wps:txbx>
                            <w:txbxContent>
                              <w:p w14:paraId="154C45AE" w14:textId="77777777" w:rsidR="00DB240E" w:rsidRDefault="00DB240E" w:rsidP="00293404">
                                <w:pPr>
                                  <w:rPr>
                                    <w:rFonts w:eastAsia="Times New Roman" w:cs="Times New Roman"/>
                                  </w:rPr>
                                </w:pPr>
                              </w:p>
                            </w:txbxContent>
                          </wps:txbx>
                          <wps:bodyPr rtlCol="0" anchor="ctr"/>
                        </wps:wsp>
                        <wps:wsp>
                          <wps:cNvPr id="277" name="Oval 277"/>
                          <wps:cNvSpPr>
                            <a:spLocks noChangeArrowheads="1"/>
                          </wps:cNvSpPr>
                          <wps:spPr bwMode="auto">
                            <a:xfrm>
                              <a:off x="1341644" y="1244601"/>
                              <a:ext cx="1619250" cy="1638300"/>
                            </a:xfrm>
                            <a:prstGeom prst="ellipse">
                              <a:avLst/>
                            </a:prstGeom>
                            <a:solidFill>
                              <a:srgbClr val="00B050">
                                <a:alpha val="42000"/>
                              </a:srgbClr>
                            </a:solidFill>
                            <a:ln w="38100">
                              <a:solidFill>
                                <a:srgbClr val="00B050"/>
                              </a:solidFill>
                              <a:round/>
                              <a:headEnd/>
                              <a:tailEnd/>
                            </a:ln>
                          </wps:spPr>
                          <wps:txbx>
                            <w:txbxContent>
                              <w:p w14:paraId="2A19F1C3" w14:textId="77777777" w:rsidR="00DB240E" w:rsidRDefault="00DB240E" w:rsidP="00293404">
                                <w:pPr>
                                  <w:rPr>
                                    <w:rFonts w:eastAsia="Times New Roman" w:cs="Times New Roman"/>
                                  </w:rPr>
                                </w:pPr>
                              </w:p>
                            </w:txbxContent>
                          </wps:txbx>
                          <wps:bodyPr vert="horz" wrap="square" lIns="91440" tIns="45720" rIns="91440" bIns="45720" numCol="1" anchor="t" anchorCtr="0" compatLnSpc="1">
                            <a:prstTxWarp prst="textNoShape">
                              <a:avLst/>
                            </a:prstTxWarp>
                          </wps:bodyPr>
                        </wps:wsp>
                        <wps:wsp>
                          <wps:cNvPr id="278" name="Oval 278"/>
                          <wps:cNvSpPr>
                            <a:spLocks noChangeArrowheads="1"/>
                          </wps:cNvSpPr>
                          <wps:spPr bwMode="auto">
                            <a:xfrm>
                              <a:off x="0" y="1100667"/>
                              <a:ext cx="1746963" cy="1638300"/>
                            </a:xfrm>
                            <a:prstGeom prst="ellipse">
                              <a:avLst/>
                            </a:prstGeom>
                            <a:solidFill>
                              <a:srgbClr val="FF0000">
                                <a:alpha val="42000"/>
                              </a:srgbClr>
                            </a:solidFill>
                            <a:ln w="38100">
                              <a:solidFill>
                                <a:srgbClr val="C00000"/>
                              </a:solidFill>
                              <a:round/>
                              <a:headEnd/>
                              <a:tailEnd/>
                            </a:ln>
                          </wps:spPr>
                          <wps:txbx>
                            <w:txbxContent>
                              <w:p w14:paraId="405C9F9B" w14:textId="77777777" w:rsidR="00DB240E" w:rsidRDefault="00DB240E" w:rsidP="00293404">
                                <w:pPr>
                                  <w:rPr>
                                    <w:rFonts w:eastAsia="Times New Roman" w:cs="Times New Roman"/>
                                  </w:rPr>
                                </w:pPr>
                              </w:p>
                            </w:txbxContent>
                          </wps:txbx>
                          <wps:bodyPr vert="horz" wrap="square" lIns="91440" tIns="45720" rIns="91440" bIns="45720" numCol="1" anchor="t" anchorCtr="0" compatLnSpc="1">
                            <a:prstTxWarp prst="textNoShape">
                              <a:avLst/>
                            </a:prstTxWarp>
                          </wps:bodyPr>
                        </wps:wsp>
                        <wps:wsp>
                          <wps:cNvPr id="279" name="Oval 279"/>
                          <wps:cNvSpPr>
                            <a:spLocks noChangeArrowheads="1"/>
                          </wps:cNvSpPr>
                          <wps:spPr bwMode="auto">
                            <a:xfrm>
                              <a:off x="873482" y="0"/>
                              <a:ext cx="1524000" cy="1619250"/>
                            </a:xfrm>
                            <a:prstGeom prst="ellipse">
                              <a:avLst/>
                            </a:prstGeom>
                            <a:solidFill>
                              <a:srgbClr val="5A5A5A">
                                <a:alpha val="42000"/>
                              </a:srgbClr>
                            </a:solidFill>
                            <a:ln w="38100">
                              <a:solidFill>
                                <a:srgbClr val="000000"/>
                              </a:solidFill>
                              <a:round/>
                              <a:headEnd/>
                              <a:tailEnd/>
                            </a:ln>
                          </wps:spPr>
                          <wps:txbx>
                            <w:txbxContent>
                              <w:p w14:paraId="3C63C803" w14:textId="77777777" w:rsidR="00DB240E" w:rsidRDefault="00DB240E" w:rsidP="00293404">
                                <w:pPr>
                                  <w:rPr>
                                    <w:rFonts w:eastAsia="Times New Roman" w:cs="Times New Roman"/>
                                  </w:rPr>
                                </w:pPr>
                              </w:p>
                            </w:txbxContent>
                          </wps:txbx>
                          <wps:bodyPr vert="horz" wrap="square" lIns="91440" tIns="45720" rIns="91440" bIns="45720" numCol="1" anchor="t" anchorCtr="0" compatLnSpc="1">
                            <a:prstTxWarp prst="textNoShape">
                              <a:avLst/>
                            </a:prstTxWarp>
                          </wps:bodyPr>
                        </wps:wsp>
                        <wps:wsp>
                          <wps:cNvPr id="280" name="Text Box 4"/>
                          <wps:cNvSpPr txBox="1">
                            <a:spLocks noChangeArrowheads="1"/>
                          </wps:cNvSpPr>
                          <wps:spPr bwMode="auto">
                            <a:xfrm>
                              <a:off x="1855234" y="2474805"/>
                              <a:ext cx="658812"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CF899" w14:textId="77777777" w:rsidR="00DB240E" w:rsidRDefault="00DB240E" w:rsidP="00293404">
                                <w:pPr>
                                  <w:pStyle w:val="NormalWeb"/>
                                  <w:spacing w:before="0" w:beforeAutospacing="0" w:after="0" w:afterAutospacing="0"/>
                                  <w:textAlignment w:val="baseline"/>
                                </w:pPr>
                                <w:r>
                                  <w:rPr>
                                    <w:rFonts w:ascii="Cambria" w:eastAsia="MS Mincho" w:hAnsi="Cambria" w:cstheme="minorBidi"/>
                                    <w:b/>
                                    <w:bCs/>
                                    <w:color w:val="000000" w:themeColor="text1"/>
                                    <w:kern w:val="24"/>
                                    <w:sz w:val="24"/>
                                    <w:szCs w:val="24"/>
                                  </w:rPr>
                                  <w:t>Trails</w:t>
                                </w:r>
                              </w:p>
                            </w:txbxContent>
                          </wps:txbx>
                          <wps:bodyPr vert="horz" wrap="square" lIns="91440" tIns="45720" rIns="91440" bIns="45720" numCol="1" anchor="t" anchorCtr="0" compatLnSpc="1">
                            <a:prstTxWarp prst="textNoShape">
                              <a:avLst/>
                            </a:prstTxWarp>
                          </wps:bodyPr>
                        </wps:wsp>
                        <wps:wsp>
                          <wps:cNvPr id="281" name="Text Box 5"/>
                          <wps:cNvSpPr txBox="1">
                            <a:spLocks noChangeArrowheads="1"/>
                          </wps:cNvSpPr>
                          <wps:spPr bwMode="auto">
                            <a:xfrm>
                              <a:off x="480403" y="2233505"/>
                              <a:ext cx="786158"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9F9CC" w14:textId="77777777" w:rsidR="00DB240E" w:rsidRDefault="00DB240E" w:rsidP="00293404">
                                <w:pPr>
                                  <w:pStyle w:val="NormalWeb"/>
                                  <w:spacing w:before="0" w:beforeAutospacing="0" w:after="0" w:afterAutospacing="0"/>
                                  <w:textAlignment w:val="baseline"/>
                                </w:pPr>
                                <w:r>
                                  <w:rPr>
                                    <w:rFonts w:ascii="Cambria" w:eastAsia="MS Mincho" w:hAnsi="Cambria" w:cstheme="minorBidi"/>
                                    <w:b/>
                                    <w:bCs/>
                                    <w:color w:val="000000"/>
                                    <w:kern w:val="24"/>
                                    <w:sz w:val="24"/>
                                    <w:szCs w:val="24"/>
                                  </w:rPr>
                                  <w:t>Building</w:t>
                                </w:r>
                              </w:p>
                            </w:txbxContent>
                          </wps:txbx>
                          <wps:bodyPr vert="horz" wrap="square" lIns="91440" tIns="45720" rIns="91440" bIns="45720" numCol="1" anchor="t" anchorCtr="0" compatLnSpc="1">
                            <a:prstTxWarp prst="textNoShape">
                              <a:avLst/>
                            </a:prstTxWarp>
                          </wps:bodyPr>
                        </wps:wsp>
                        <wps:wsp>
                          <wps:cNvPr id="282" name="Text Box 6"/>
                          <wps:cNvSpPr txBox="1">
                            <a:spLocks noChangeArrowheads="1"/>
                          </wps:cNvSpPr>
                          <wps:spPr bwMode="auto">
                            <a:xfrm>
                              <a:off x="1127861" y="85920"/>
                              <a:ext cx="1023408"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0D663" w14:textId="77777777" w:rsidR="00DB240E" w:rsidRDefault="00DB240E" w:rsidP="00293404">
                                <w:pPr>
                                  <w:pStyle w:val="NormalWeb"/>
                                  <w:spacing w:before="0" w:beforeAutospacing="0" w:after="0" w:afterAutospacing="0"/>
                                  <w:textAlignment w:val="baseline"/>
                                </w:pPr>
                                <w:r>
                                  <w:rPr>
                                    <w:rFonts w:ascii="Cambria" w:eastAsia="MS Mincho" w:hAnsi="Cambria" w:cstheme="minorBidi"/>
                                    <w:b/>
                                    <w:bCs/>
                                    <w:color w:val="000000" w:themeColor="text1"/>
                                    <w:kern w:val="24"/>
                                    <w:sz w:val="24"/>
                                    <w:szCs w:val="24"/>
                                  </w:rPr>
                                  <w:t>Roadway</w:t>
                                </w:r>
                              </w:p>
                            </w:txbxContent>
                          </wps:txbx>
                          <wps:bodyPr vert="horz" wrap="square" lIns="91440" tIns="45720" rIns="91440" bIns="45720" numCol="1" anchor="t" anchorCtr="0" compatLnSpc="1">
                            <a:prstTxWarp prst="textNoShape">
                              <a:avLst/>
                            </a:prstTxWarp>
                          </wps:bodyPr>
                        </wps:wsp>
                      </wpg:grpSp>
                      <wps:wsp>
                        <wps:cNvPr id="283" name="Curved Left Arrow 283"/>
                        <wps:cNvSpPr/>
                        <wps:spPr>
                          <a:xfrm rot="19920521" flipV="1">
                            <a:off x="2582483" y="388745"/>
                            <a:ext cx="610734" cy="1344117"/>
                          </a:xfrm>
                          <a:prstGeom prst="curvedLeftArrow">
                            <a:avLst/>
                          </a:prstGeom>
                        </wps:spPr>
                        <wps:style>
                          <a:lnRef idx="1">
                            <a:schemeClr val="accent1"/>
                          </a:lnRef>
                          <a:fillRef idx="3">
                            <a:schemeClr val="accent1"/>
                          </a:fillRef>
                          <a:effectRef idx="2">
                            <a:schemeClr val="accent1"/>
                          </a:effectRef>
                          <a:fontRef idx="minor">
                            <a:schemeClr val="lt1"/>
                          </a:fontRef>
                        </wps:style>
                        <wps:txbx>
                          <w:txbxContent>
                            <w:p w14:paraId="663D4E2F" w14:textId="77777777" w:rsidR="00DB240E" w:rsidRDefault="00DB240E" w:rsidP="00293404">
                              <w:pPr>
                                <w:rPr>
                                  <w:rFonts w:eastAsia="Times New Roman" w:cs="Times New Roman"/>
                                </w:rPr>
                              </w:pPr>
                            </w:p>
                          </w:txbxContent>
                        </wps:txbx>
                        <wps:bodyPr rtlCol="0" anchor="ctr"/>
                      </wps:wsp>
                    </wpg:wgp>
                  </a:graphicData>
                </a:graphic>
              </wp:inline>
            </w:drawing>
          </mc:Choice>
          <mc:Fallback>
            <w:pict>
              <v:group id="Group 15" o:spid="_x0000_s1045" style="width:286pt;height:284pt;mso-position-horizontal-relative:char;mso-position-vertical-relative:line" coordsize="3193217,3274891"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">
                <v:group id="Group 249" o:spid="_x0000_s1046" style="position:absolute;width:2960894;height:3274891" coordsize="2960894,327489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l7HrfcUAAADcAAAA&#10;DwAAAAAAAAAAAAAAAACp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0" o:spid="_x0000_s1047" type="#_x0000_t75" style="position:absolute;left:539713;top:194379;width:2187175;height:172543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">
                    <v:imagedata r:id="rId25" o:title="" croptop="4884f" cropbottom="19110f" cropleft="4962f" cropright="13933f"/>
                    <v:path arrowok="t"/>
                  </v:shape>
                  <v:shape id="Picture 251" o:spid="_x0000_s1048" type="#_x0000_t75" style="position:absolute;left:269956;top:1377766;width:1207051;height:82562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sD&#10;QvXFAAAA3AAAAA8AAABkcnMvZG93bnJldi54bWxEj0FrwkAQhe9C/8MyBS+lbiJtKdFNKKUV6Umt&#10;eB6yYzaYnQ3ZNYn++m5B8Ph48743b1mMthE9db52rCCdJSCIS6drrhTsf7+f30H4gKyxcUwKLuSh&#10;yB8mS8y0G3hL/S5UIkLYZ6jAhNBmUvrSkEU/cy1x9I6usxii7CqpOxwi3DZyniRv0mLNscFgS5+G&#10;ytPubOMb5/RldU3669Nh3JfD5keb8KWVmj6OHwsQgcZwP76l11rB/DWF/zGRADL/A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bA0L1xQAAANwAAAAPAAAAAAAAAAAAAAAAAJwC&#10;AABkcnMvZG93bnJldi54bWxQSwUGAAAAAAQABAD3AAAAjgMAAAAA&#10;">
                    <v:imagedata r:id="rId26" o:title=""/>
                    <v:path arrowok="t"/>
                  </v:shape>
                  <v:shape id="Picture 252" o:spid="_x0000_s1049" type="#_x0000_t75" style="position:absolute;left:1855234;top:1392881;width:871654;height:97189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LQ&#10;CWfDAAAA3AAAAA8AAABkcnMvZG93bnJldi54bWxEj8FqwzAQRO+F/IPYQG6NHEPaxokSHAeDb6Vp&#10;6XmxtpaptRKWkjh/XxUKPQ4z84bZHSY7iCuNoXesYLXMQBC3TvfcKfh4rx9fQISIrHFwTAruFOCw&#10;nz3ssNDuxm90PcdOJAiHAhWYGH0hZWgNWQxL54mT9+VGizHJsZN6xFuC20HmWfYkLfacFgx6qgy1&#10;3+eLVfCMdbU6fb72jeUw5Kb003HjlVrMp3ILItIU/8N/7UYryNc5/J5JR0Duf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8tAJZ8MAAADcAAAADwAAAAAAAAAAAAAAAACcAgAA&#10;ZHJzL2Rvd25yZXYueG1sUEsFBgAAAAAEAAQA9wAAAIwDAAAAAA==&#10;">
                    <v:imagedata r:id="rId27" o:title=""/>
                    <v:path arrowok="t"/>
                  </v:shape>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253" o:spid="_x0000_s1050" type="#_x0000_t103" style="position:absolute;left:133141;top:335921;width:447314;height:1123271;rotation:9370907fd;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SpiTxgAA&#10;ANwAAAAPAAAAZHJzL2Rvd25yZXYueG1sRI9Ba8JAFITvBf/D8oTe6kZbRWJWkRahPbWNXrw9ss9s&#10;YvZtyK4x9td3C0KPw8x8w2SbwTaip85XjhVMJwkI4sLpiksFh/3uaQnCB2SNjWNScCMPm/XoIcNU&#10;uyt/U5+HUkQI+xQVmBDaVEpfGLLoJ64ljt7JdRZDlF0pdYfXCLeNnCXJQlqsOC4YbOnVUHHOL1aB&#10;7JPTW61fFpWpP4/6K98fbx8/Sj2Oh+0KRKAh/Ifv7XetYDZ/hr8z8QjI9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cSpiTxgAAANwAAAAPAAAAAAAAAAAAAAAAAJcCAABkcnMv&#10;ZG93bnJldi54bWxQSwUGAAAAAAQABAD1AAAAigMAAAAA&#10;" adj="17299,20525,5400" fillcolor="#254163 [1636]" strokecolor="#4579b8 [3044]">
                    <v:fill color2="#4477b6 [3012]" rotate="t" colors="0 #2c5d98;52429f #3c7bc7;1 #3a7ccb" type="gradient">
                      <o:fill v:ext="view" type="gradientUnscaled"/>
                    </v:fill>
                    <v:shadow on="t" opacity="22937f" mv:blur="40000f" origin=",.5" offset="0,23000emu"/>
                    <v:textbox>
                      <w:txbxContent>
                        <w:p w14:paraId="2DBF0C6C" w14:textId="77777777" w:rsidR="00DB240E" w:rsidRDefault="00DB240E" w:rsidP="00293404">
                          <w:pPr>
                            <w:rPr>
                              <w:rFonts w:eastAsia="Times New Roman" w:cs="Times New Roman"/>
                            </w:rPr>
                          </w:pPr>
                        </w:p>
                      </w:txbxContent>
                    </v:textbox>
                  </v:shape>
                  <v:shapetype id="_x0000_t102" coordsize="21600,21600" o:spt="102" adj="12960,19440,14400" path="ar0,0@23@3@22,,0@4,0@15@23@1,0@7@2@13l@2@14@22@8@2@12wa0,0@23@3@2@11@26@17,0@15@23@1@26@17@22@15xear0,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276" o:spid="_x0000_s1051" type="#_x0000_t102" style="position:absolute;left:1164504;top:2309986;width:474376;height:1455433;rotation:-5479861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srANxAAA&#10;ANwAAAAPAAAAZHJzL2Rvd25yZXYueG1sRI9PawIxFMTvBb9DeEJvNauIla1RVGpRevIPPT82r7tb&#10;Ny9Lkm7Wb2+EQo/DzPyGWax604iOnK8tKxiPMhDEhdU1lwou593LHIQPyBoby6TgRh5Wy8HTAnNt&#10;Ix+pO4VSJAj7HBVUIbS5lL6oyKAf2ZY4ed/WGQxJulJqhzHBTSMnWTaTBmtOCxW2tK2ouJ5+jYJp&#10;t/8ax9D+fLwfztHF9efm6p1Sz8N+/QYiUB/+w3/tvVYweZ3B40w6AnJ5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WrKwDcQAAADcAAAADwAAAAAAAAAAAAAAAACXAgAAZHJzL2Rv&#10;d25yZXYueG1sUEsFBgAAAAAEAAQA9QAAAIgDAAAAAA==&#10;" adj="18080,20720,16200" fillcolor="#254163 [1636]" strokecolor="#4579b8 [3044]">
                    <v:fill color2="#4477b6 [3012]" rotate="t" colors="0 #2c5d98;52429f #3c7bc7;1 #3a7ccb" type="gradient">
                      <o:fill v:ext="view" type="gradientUnscaled"/>
                    </v:fill>
                    <v:shadow on="t" opacity="22937f" mv:blur="40000f" origin=",.5" offset="0,23000emu"/>
                    <v:textbox>
                      <w:txbxContent>
                        <w:p w14:paraId="154C45AE" w14:textId="77777777" w:rsidR="00DB240E" w:rsidRDefault="00DB240E" w:rsidP="00293404">
                          <w:pPr>
                            <w:rPr>
                              <w:rFonts w:eastAsia="Times New Roman" w:cs="Times New Roman"/>
                            </w:rPr>
                          </w:pPr>
                        </w:p>
                      </w:txbxContent>
                    </v:textbox>
                  </v:shape>
                  <v:oval id="Oval 277" o:spid="_x0000_s1052" style="position:absolute;left:1341644;top:1244601;width:1619250;height:1638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uv9OxQAA&#10;ANwAAAAPAAAAZHJzL2Rvd25yZXYueG1sRI9La8MwEITvhf4HsYHeajlv40QJpaTgluSQF7ku1sY2&#10;tVbGUm3331eFQo/DzHzDrLeDqUVHrassKxhHMQji3OqKCwWX89tzAsJ5ZI21ZVLwTQ62m8eHNaba&#10;9nyk7uQLESDsUlRQet+kUrq8JIMusg1x8O62NeiDbAupW+wD3NRyEscLabDisFBiQ68l5Z+nL6Pg&#10;cJ3P3q8mG9/2yB/zbLarkulFqafR8LIC4Wnw/+G/dqYVTJZL+D0TjoDc/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a6/07FAAAA3AAAAA8AAAAAAAAAAAAAAAAAlwIAAGRycy9k&#10;b3ducmV2LnhtbFBLBQYAAAAABAAEAPUAAACJAwAAAAA=&#10;" fillcolor="#00b050" strokecolor="#00b050" strokeweight="3pt">
                    <v:fill opacity="27499f"/>
                    <v:textbox>
                      <w:txbxContent>
                        <w:p w14:paraId="2A19F1C3" w14:textId="77777777" w:rsidR="00DB240E" w:rsidRDefault="00DB240E" w:rsidP="00293404">
                          <w:pPr>
                            <w:rPr>
                              <w:rFonts w:eastAsia="Times New Roman" w:cs="Times New Roman"/>
                            </w:rPr>
                          </w:pPr>
                        </w:p>
                      </w:txbxContent>
                    </v:textbox>
                  </v:oval>
                  <v:oval id="Oval 278" o:spid="_x0000_s1053" style="position:absolute;top:1100667;width:1746963;height:1638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" fillcolor="red" strokecolor="#c00000" strokeweight="3pt">
                    <v:fill opacity="27499f"/>
                    <v:textbox>
                      <w:txbxContent>
                        <w:p w14:paraId="405C9F9B" w14:textId="77777777" w:rsidR="00DB240E" w:rsidRDefault="00DB240E" w:rsidP="00293404">
                          <w:pPr>
                            <w:rPr>
                              <w:rFonts w:eastAsia="Times New Roman" w:cs="Times New Roman"/>
                            </w:rPr>
                          </w:pPr>
                        </w:p>
                      </w:txbxContent>
                    </v:textbox>
                  </v:oval>
                  <v:oval id="Oval 279" o:spid="_x0000_s1054" style="position:absolute;left:873482;width:1524000;height:161925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0TlawwAA&#10;ANwAAAAPAAAAZHJzL2Rvd25yZXYueG1sRI9LiwIxEITvwv6H0AveNOMcnN1Zo6ggevUBemwmPQ+c&#10;dMYk6vjvzcLCHouq+oqaLXrTigc531hWMBknIIgLqxuuFJyOm9EXCB+QNbaWScGLPCzmH4MZ5to+&#10;eU+PQ6hEhLDPUUEdQpdL6YuaDPqx7YijV1pnMETpKqkdPiPctDJNkqk02HBcqLGjdU3F9XA3CspL&#10;ujned9usvJyX2frmVs2NV0oNP/vlD4hAffgP/7V3WkGafcPvmXgE5Pw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m0TlawwAAANwAAAAPAAAAAAAAAAAAAAAAAJcCAABkcnMvZG93&#10;bnJldi54bWxQSwUGAAAAAAQABAD1AAAAhwMAAAAA&#10;" fillcolor="#5a5a5a" strokeweight="3pt">
                    <v:fill opacity="27499f"/>
                    <v:textbox>
                      <w:txbxContent>
                        <w:p w14:paraId="3C63C803" w14:textId="77777777" w:rsidR="00DB240E" w:rsidRDefault="00DB240E" w:rsidP="00293404">
                          <w:pPr>
                            <w:rPr>
                              <w:rFonts w:eastAsia="Times New Roman" w:cs="Times New Roman"/>
                            </w:rPr>
                          </w:pPr>
                        </w:p>
                      </w:txbxContent>
                    </v:textbox>
                  </v:oval>
                  <v:shape id="Text Box 4" o:spid="_x0000_s1055" type="#_x0000_t202" style="position:absolute;left:1855234;top:2474805;width:658812;height:241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pn3GvwAA&#10;ANwAAAAPAAAAZHJzL2Rvd25yZXYueG1sRE/LisIwFN0P+A/hCu7GRNFBq1FkBsGVMr7A3aW5tsXm&#10;pjTR1r83C8Hl4bzny9aW4kG1LxxrGPQVCOLUmYIzDcfD+nsCwgdkg6Vj0vAkD8tF52uOiXEN/9Nj&#10;HzIRQ9gnqCEPoUqk9GlOFn3fVcSRu7raYoiwzqSpsYnhtpRDpX6kxYJjQ44V/eaU3vZ3q+G0vV7O&#10;I7XL/uy4alyrJNup1LrXbVczEIHa8BG/3RujYTiJ8+OZeATk4gU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Fqmfca/AAAA3AAAAA8AAAAAAAAAAAAAAAAAlwIAAGRycy9kb3ducmV2&#10;LnhtbFBLBQYAAAAABAAEAPUAAACDAwAAAAA=&#10;" filled="f" stroked="f">
                    <v:textbox>
                      <w:txbxContent>
                        <w:p w14:paraId="5AFCF899" w14:textId="77777777" w:rsidR="00DB240E" w:rsidRDefault="00DB240E" w:rsidP="00293404">
                          <w:pPr>
                            <w:pStyle w:val="NormalWeb"/>
                            <w:spacing w:before="0" w:beforeAutospacing="0" w:after="0" w:afterAutospacing="0"/>
                            <w:textAlignment w:val="baseline"/>
                          </w:pPr>
                          <w:r>
                            <w:rPr>
                              <w:rFonts w:ascii="Cambria" w:eastAsia="MS Mincho" w:hAnsi="Cambria" w:cstheme="minorBidi"/>
                              <w:b/>
                              <w:bCs/>
                              <w:color w:val="000000" w:themeColor="text1"/>
                              <w:kern w:val="24"/>
                              <w:sz w:val="24"/>
                              <w:szCs w:val="24"/>
                            </w:rPr>
                            <w:t>Trails</w:t>
                          </w:r>
                        </w:p>
                      </w:txbxContent>
                    </v:textbox>
                  </v:shape>
                  <v:shape id="Text Box 5" o:spid="_x0000_s1056" type="#_x0000_t202" style="position:absolute;left:480403;top:2233505;width:786158;height:241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6thdwwAA&#10;ANwAAAAPAAAAZHJzL2Rvd25yZXYueG1sRI9Bi8IwFITvwv6H8Ba8aaKoaNcoiyJ4UtRdYW+P5tmW&#10;bV5KE23990YQPA4z8w0zX7a2FDeqfeFYw6CvQBCnzhScafg5bXpTED4gGywdk4Y7eVguPjpzTIxr&#10;+EC3Y8hEhLBPUEMeQpVI6dOcLPq+q4ijd3G1xRBlnUlTYxPhtpRDpSbSYsFxIceKVjml/8er1fC7&#10;u/ydR2qfre24alyrJNuZ1Lr72X5/gQjUhnf41d4aDcPpAJ5n4hG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16thdwwAAANwAAAAPAAAAAAAAAAAAAAAAAJcCAABkcnMvZG93&#10;bnJldi54bWxQSwUGAAAAAAQABAD1AAAAhwMAAAAA&#10;" filled="f" stroked="f">
                    <v:textbox>
                      <w:txbxContent>
                        <w:p w14:paraId="35D9F9CC" w14:textId="77777777" w:rsidR="00DB240E" w:rsidRDefault="00DB240E" w:rsidP="00293404">
                          <w:pPr>
                            <w:pStyle w:val="NormalWeb"/>
                            <w:spacing w:before="0" w:beforeAutospacing="0" w:after="0" w:afterAutospacing="0"/>
                            <w:textAlignment w:val="baseline"/>
                          </w:pPr>
                          <w:r>
                            <w:rPr>
                              <w:rFonts w:ascii="Cambria" w:eastAsia="MS Mincho" w:hAnsi="Cambria" w:cstheme="minorBidi"/>
                              <w:b/>
                              <w:bCs/>
                              <w:color w:val="000000"/>
                              <w:kern w:val="24"/>
                              <w:sz w:val="24"/>
                              <w:szCs w:val="24"/>
                            </w:rPr>
                            <w:t>Building</w:t>
                          </w:r>
                        </w:p>
                      </w:txbxContent>
                    </v:textbox>
                  </v:shape>
                  <v:shape id="Text Box 6" o:spid="_x0000_s1057" type="#_x0000_t202" style="position:absolute;left:1127861;top:85920;width:1023408;height:2381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OEYqxAAA&#10;ANwAAAAPAAAAZHJzL2Rvd25yZXYueG1sRI9Pi8IwFMTvgt8hvAVvmmxxxa1GEWVhTyv+WcHbo3m2&#10;xealNFnb/fZGEDwOM/MbZr7sbCVu1PjSsYb3kQJBnDlTcq7hePgaTkH4gGywckwa/snDctHvzTE1&#10;ruUd3fYhFxHCPkUNRQh1KqXPCrLoR64mjt7FNRZDlE0uTYNthNtKJkpNpMWS40KBNa0Lyq77P6vh&#10;9+dyPo3VNt/Yj7p1nZJsP6XWg7duNQMRqAuv8LP9bTQk0wQeZ+IRkIs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ThGKsQAAADcAAAADwAAAAAAAAAAAAAAAACXAgAAZHJzL2Rv&#10;d25yZXYueG1sUEsFBgAAAAAEAAQA9QAAAIgDAAAAAA==&#10;" filled="f" stroked="f">
                    <v:textbox>
                      <w:txbxContent>
                        <w:p w14:paraId="0650D663" w14:textId="77777777" w:rsidR="00DB240E" w:rsidRDefault="00DB240E" w:rsidP="00293404">
                          <w:pPr>
                            <w:pStyle w:val="NormalWeb"/>
                            <w:spacing w:before="0" w:beforeAutospacing="0" w:after="0" w:afterAutospacing="0"/>
                            <w:textAlignment w:val="baseline"/>
                          </w:pPr>
                          <w:r>
                            <w:rPr>
                              <w:rFonts w:ascii="Cambria" w:eastAsia="MS Mincho" w:hAnsi="Cambria" w:cstheme="minorBidi"/>
                              <w:b/>
                              <w:bCs/>
                              <w:color w:val="000000" w:themeColor="text1"/>
                              <w:kern w:val="24"/>
                              <w:sz w:val="24"/>
                              <w:szCs w:val="24"/>
                            </w:rPr>
                            <w:t>Roadway</w:t>
                          </w:r>
                        </w:p>
                      </w:txbxContent>
                    </v:textbox>
                  </v:shape>
                </v:group>
                <v:shape id="Curved Left Arrow 283" o:spid="_x0000_s1058" type="#_x0000_t103" style="position:absolute;left:2582483;top:388745;width:610734;height:1344117;rotation:1834439fd;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k6/ixgAA&#10;ANwAAAAPAAAAZHJzL2Rvd25yZXYueG1sRI9BS8NAFITvgv9heUJvdmNEKWm3pUhje1GwCu3xdfc1&#10;Ccm+DbvbJv57VxA8DjPzDbNYjbYTV/KhcazgYZqBINbONFwp+Pos72cgQkQ22DkmBd8UYLW8vVlg&#10;YdzAH3Tdx0okCIcCFdQx9oWUQddkMUxdT5y8s/MWY5K+ksbjkOC2k3mWPUuLDaeFGnt6qUm3+4tV&#10;0L6ZU+M370/lZsjb120ZDvqolZrcjes5iEhj/A//tXdGQT57hN8z6QjI5Q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3k6/ixgAAANwAAAAPAAAAAAAAAAAAAAAAAJcCAABkcnMv&#10;ZG93bnJldi54bWxQSwUGAAAAAAQABAD1AAAAigMAAAAA&#10;" adj="16693,20373,5400" fillcolor="#254163 [1636]" strokecolor="#4579b8 [3044]">
                  <v:fill color2="#4477b6 [3012]" rotate="t" colors="0 #2c5d98;52429f #3c7bc7;1 #3a7ccb" type="gradient">
                    <o:fill v:ext="view" type="gradientUnscaled"/>
                  </v:fill>
                  <v:shadow on="t" opacity="22937f" mv:blur="40000f" origin=",.5" offset="0,23000emu"/>
                  <v:textbox>
                    <w:txbxContent>
                      <w:p w14:paraId="663D4E2F" w14:textId="77777777" w:rsidR="00DB240E" w:rsidRDefault="00DB240E" w:rsidP="00293404">
                        <w:pPr>
                          <w:rPr>
                            <w:rFonts w:eastAsia="Times New Roman" w:cs="Times New Roman"/>
                          </w:rPr>
                        </w:pPr>
                      </w:p>
                    </w:txbxContent>
                  </v:textbox>
                </v:shape>
                <w10:anchorlock/>
              </v:group>
            </w:pict>
          </mc:Fallback>
        </mc:AlternateContent>
      </w:r>
    </w:p>
    <w:p w14:paraId="45315FE2" w14:textId="791EEAD0" w:rsidR="00D83BEA" w:rsidRDefault="00D83BEA" w:rsidP="00D83BEA">
      <w:pPr>
        <w:pStyle w:val="Caption"/>
      </w:pPr>
      <w:bookmarkStart w:id="35" w:name="_Toc246338399"/>
      <w:proofErr w:type="gramStart"/>
      <w:r>
        <w:t xml:space="preserve">Figure </w:t>
      </w:r>
      <w:fldSimple w:instr=" STYLEREF 1 \s ">
        <w:r w:rsidR="00782955">
          <w:rPr>
            <w:noProof/>
          </w:rPr>
          <w:t>3</w:t>
        </w:r>
      </w:fldSimple>
      <w:r w:rsidR="0088723A">
        <w:t>.</w:t>
      </w:r>
      <w:proofErr w:type="gramEnd"/>
      <w:r w:rsidR="00840B4E">
        <w:fldChar w:fldCharType="begin"/>
      </w:r>
      <w:r w:rsidR="00840B4E">
        <w:instrText xml:space="preserve"> SEQ Figure \* ARABIC \s 1 </w:instrText>
      </w:r>
      <w:r w:rsidR="00840B4E">
        <w:fldChar w:fldCharType="separate"/>
      </w:r>
      <w:r w:rsidR="00782955">
        <w:rPr>
          <w:noProof/>
        </w:rPr>
        <w:t>1</w:t>
      </w:r>
      <w:r w:rsidR="00840B4E">
        <w:rPr>
          <w:noProof/>
        </w:rPr>
        <w:fldChar w:fldCharType="end"/>
      </w:r>
      <w:r>
        <w:t xml:space="preserve"> </w:t>
      </w:r>
      <w:r w:rsidRPr="00876247">
        <w:t>Sustainable Goals Compared to Project Type</w:t>
      </w:r>
      <w:bookmarkEnd w:id="35"/>
    </w:p>
    <w:p w14:paraId="3B86A337" w14:textId="77777777" w:rsidR="00293404" w:rsidRDefault="00293404" w:rsidP="001D154E">
      <w:pPr>
        <w:rPr>
          <w:b/>
          <w:i/>
        </w:rPr>
      </w:pPr>
    </w:p>
    <w:p w14:paraId="0992E6B5" w14:textId="52ECA4AF" w:rsidR="00C04FED" w:rsidRPr="00226908" w:rsidRDefault="00C04FED" w:rsidP="001D154E">
      <w:pPr>
        <w:pStyle w:val="Heading3"/>
      </w:pPr>
      <w:bookmarkStart w:id="36" w:name="_Toc246338294"/>
      <w:r>
        <w:t>Case Study Protocol</w:t>
      </w:r>
      <w:bookmarkEnd w:id="36"/>
    </w:p>
    <w:p w14:paraId="3451EE53" w14:textId="33C15C65" w:rsidR="00C04FED" w:rsidRDefault="00C04FED" w:rsidP="001D154E">
      <w:r w:rsidRPr="00587BED">
        <w:t xml:space="preserve">The primary objective of </w:t>
      </w:r>
      <w:r>
        <w:t>the case study research</w:t>
      </w:r>
      <w:r w:rsidRPr="00587BED">
        <w:t xml:space="preserve"> is to supplement the knowledge framework created through the literature reviews and </w:t>
      </w:r>
      <w:r>
        <w:t>content analysis</w:t>
      </w:r>
      <w:r w:rsidRPr="00587BED">
        <w:t xml:space="preserve"> with a series of in-depth case studies. The choice of projects to further investigate as in-depth case studies </w:t>
      </w:r>
      <w:r>
        <w:t>was</w:t>
      </w:r>
      <w:r w:rsidRPr="00587BED">
        <w:t xml:space="preserve"> determined through the literature review and </w:t>
      </w:r>
      <w:r w:rsidR="005328C1">
        <w:t>the records of available COKC building, street, and landscape projects</w:t>
      </w:r>
      <w:r w:rsidRPr="00587BED">
        <w:t xml:space="preserve">, as well as discussions with the </w:t>
      </w:r>
      <w:r w:rsidR="005328C1">
        <w:t>COKC public works personnel. In-depth case studies</w:t>
      </w:r>
      <w:r w:rsidRPr="00587BED">
        <w:t xml:space="preserve"> serve as a critical source of information in this research. The analysis </w:t>
      </w:r>
      <w:r>
        <w:t>is</w:t>
      </w:r>
      <w:r w:rsidRPr="00587BED">
        <w:t xml:space="preserve"> conducted on the following three levels:</w:t>
      </w:r>
    </w:p>
    <w:p w14:paraId="0AC4AF0E" w14:textId="74E9060B" w:rsidR="00C04FED" w:rsidRPr="00C04FED" w:rsidRDefault="00C04FED" w:rsidP="001D154E">
      <w:pPr>
        <w:pStyle w:val="ListParagraph"/>
        <w:numPr>
          <w:ilvl w:val="0"/>
          <w:numId w:val="29"/>
        </w:numPr>
        <w:spacing w:line="480" w:lineRule="auto"/>
      </w:pPr>
      <w:r w:rsidRPr="00C04FED">
        <w:rPr>
          <w:rFonts w:ascii="Arial" w:eastAsiaTheme="minorHAnsi" w:hAnsi="Arial"/>
          <w:szCs w:val="22"/>
        </w:rPr>
        <w:lastRenderedPageBreak/>
        <w:t xml:space="preserve">Analysis of </w:t>
      </w:r>
      <w:r w:rsidR="005328C1">
        <w:rPr>
          <w:rFonts w:ascii="Arial" w:eastAsiaTheme="minorHAnsi" w:hAnsi="Arial"/>
          <w:szCs w:val="22"/>
        </w:rPr>
        <w:t xml:space="preserve">green </w:t>
      </w:r>
      <w:r w:rsidRPr="00C04FED">
        <w:rPr>
          <w:rFonts w:ascii="Arial" w:eastAsiaTheme="minorHAnsi" w:hAnsi="Arial"/>
          <w:szCs w:val="22"/>
        </w:rPr>
        <w:t xml:space="preserve">projects of different sizes, different </w:t>
      </w:r>
      <w:r w:rsidR="005328C1">
        <w:rPr>
          <w:rFonts w:ascii="Arial" w:eastAsiaTheme="minorHAnsi" w:hAnsi="Arial"/>
          <w:szCs w:val="22"/>
        </w:rPr>
        <w:t>types</w:t>
      </w:r>
      <w:r w:rsidRPr="00C04FED">
        <w:rPr>
          <w:rFonts w:ascii="Arial" w:eastAsiaTheme="minorHAnsi" w:hAnsi="Arial"/>
          <w:szCs w:val="22"/>
        </w:rPr>
        <w:t xml:space="preserve">, and different levels of success as identified in the agency </w:t>
      </w:r>
      <w:r w:rsidR="005328C1">
        <w:rPr>
          <w:rFonts w:ascii="Arial" w:eastAsiaTheme="minorHAnsi" w:hAnsi="Arial"/>
          <w:szCs w:val="22"/>
        </w:rPr>
        <w:t>records</w:t>
      </w:r>
      <w:r w:rsidR="00220703">
        <w:rPr>
          <w:rFonts w:ascii="Arial" w:eastAsiaTheme="minorHAnsi" w:hAnsi="Arial"/>
          <w:szCs w:val="22"/>
        </w:rPr>
        <w:t>.</w:t>
      </w:r>
    </w:p>
    <w:p w14:paraId="3361BC77" w14:textId="73240140" w:rsidR="00C04FED" w:rsidRPr="00C04FED" w:rsidRDefault="00C04FED" w:rsidP="001D154E">
      <w:pPr>
        <w:pStyle w:val="ListParagraph"/>
        <w:numPr>
          <w:ilvl w:val="0"/>
          <w:numId w:val="29"/>
        </w:numPr>
        <w:spacing w:line="480" w:lineRule="auto"/>
      </w:pPr>
      <w:r w:rsidRPr="00C04FED">
        <w:rPr>
          <w:rFonts w:ascii="Arial" w:eastAsiaTheme="minorHAnsi" w:hAnsi="Arial"/>
          <w:szCs w:val="22"/>
        </w:rPr>
        <w:t xml:space="preserve">Interviews of </w:t>
      </w:r>
      <w:r w:rsidR="005328C1">
        <w:rPr>
          <w:rFonts w:ascii="Arial" w:eastAsiaTheme="minorHAnsi" w:hAnsi="Arial"/>
          <w:szCs w:val="22"/>
        </w:rPr>
        <w:t>COKC</w:t>
      </w:r>
      <w:r w:rsidRPr="00C04FED">
        <w:rPr>
          <w:rFonts w:ascii="Arial" w:eastAsiaTheme="minorHAnsi" w:hAnsi="Arial"/>
          <w:szCs w:val="22"/>
        </w:rPr>
        <w:t xml:space="preserve"> personnel, contractors, and consultants with </w:t>
      </w:r>
      <w:r w:rsidR="005328C1">
        <w:rPr>
          <w:rFonts w:ascii="Arial" w:eastAsiaTheme="minorHAnsi" w:hAnsi="Arial"/>
          <w:szCs w:val="22"/>
        </w:rPr>
        <w:t>green</w:t>
      </w:r>
      <w:r w:rsidRPr="00C04FED">
        <w:rPr>
          <w:rFonts w:ascii="Arial" w:eastAsiaTheme="minorHAnsi" w:hAnsi="Arial"/>
          <w:szCs w:val="22"/>
        </w:rPr>
        <w:t xml:space="preserve"> project management experience.</w:t>
      </w:r>
    </w:p>
    <w:p w14:paraId="66B2C072" w14:textId="2AC9E84D" w:rsidR="00C04FED" w:rsidRPr="00C04FED" w:rsidRDefault="00C04FED" w:rsidP="001D154E">
      <w:pPr>
        <w:pStyle w:val="ListParagraph"/>
        <w:numPr>
          <w:ilvl w:val="0"/>
          <w:numId w:val="29"/>
        </w:numPr>
        <w:spacing w:line="480" w:lineRule="auto"/>
      </w:pPr>
      <w:r w:rsidRPr="00C04FED">
        <w:rPr>
          <w:rFonts w:ascii="Arial" w:eastAsiaTheme="minorHAnsi" w:hAnsi="Arial"/>
          <w:szCs w:val="22"/>
        </w:rPr>
        <w:t xml:space="preserve">Published reports of </w:t>
      </w:r>
      <w:r w:rsidR="005328C1">
        <w:rPr>
          <w:rFonts w:ascii="Arial" w:eastAsiaTheme="minorHAnsi" w:hAnsi="Arial"/>
          <w:szCs w:val="22"/>
        </w:rPr>
        <w:t xml:space="preserve">green </w:t>
      </w:r>
      <w:r w:rsidRPr="00C04FED">
        <w:rPr>
          <w:rFonts w:ascii="Arial" w:eastAsiaTheme="minorHAnsi" w:hAnsi="Arial"/>
          <w:szCs w:val="22"/>
        </w:rPr>
        <w:t>case study projects from the highway, airport, and</w:t>
      </w:r>
      <w:r w:rsidR="005328C1">
        <w:rPr>
          <w:rFonts w:ascii="Arial" w:eastAsiaTheme="minorHAnsi" w:hAnsi="Arial"/>
          <w:szCs w:val="22"/>
        </w:rPr>
        <w:t xml:space="preserve"> building</w:t>
      </w:r>
      <w:r w:rsidRPr="00C04FED">
        <w:rPr>
          <w:rFonts w:ascii="Arial" w:eastAsiaTheme="minorHAnsi" w:hAnsi="Arial"/>
          <w:szCs w:val="22"/>
        </w:rPr>
        <w:t xml:space="preserve"> sectors.</w:t>
      </w:r>
    </w:p>
    <w:p w14:paraId="728DC0C9" w14:textId="77777777" w:rsidR="00C04FED" w:rsidRPr="00587BED" w:rsidRDefault="00C04FED" w:rsidP="001D154E">
      <w:pPr>
        <w:ind w:left="720"/>
        <w:rPr>
          <w:rFonts w:ascii="Times New Roman" w:hAnsi="Times New Roman" w:cs="Times New Roman"/>
          <w:szCs w:val="24"/>
        </w:rPr>
      </w:pPr>
    </w:p>
    <w:p w14:paraId="331CBA6F" w14:textId="64B40558" w:rsidR="005328C1" w:rsidRPr="00226908" w:rsidRDefault="005328C1" w:rsidP="001D154E">
      <w:r w:rsidRPr="00226908">
        <w:t xml:space="preserve">The case studies </w:t>
      </w:r>
      <w:r>
        <w:t>were</w:t>
      </w:r>
      <w:r w:rsidRPr="00226908">
        <w:t xml:space="preserve"> collected using Yin’s methodology (Yin, 2004).  The use of these instruments in conjunction with the comprehensive review of the literature allows the researcher to not only maintain a high level of technical rigor in the research but also follow Yin’s three principles in the process of research data collection:  </w:t>
      </w:r>
    </w:p>
    <w:p w14:paraId="70290D09" w14:textId="77777777" w:rsidR="005328C1" w:rsidRPr="00226908" w:rsidRDefault="005328C1" w:rsidP="001D154E">
      <w:pPr>
        <w:pStyle w:val="Quotationwithnumbers"/>
        <w:numPr>
          <w:ilvl w:val="0"/>
          <w:numId w:val="17"/>
        </w:numPr>
        <w:tabs>
          <w:tab w:val="clear" w:pos="1080"/>
          <w:tab w:val="num" w:pos="540"/>
        </w:tabs>
        <w:ind w:hanging="720"/>
        <w:rPr>
          <w:rFonts w:ascii="Arial" w:eastAsiaTheme="minorHAnsi" w:hAnsi="Arial" w:cstheme="minorBidi"/>
          <w:szCs w:val="22"/>
        </w:rPr>
      </w:pPr>
      <w:r w:rsidRPr="00226908">
        <w:rPr>
          <w:rFonts w:ascii="Arial" w:eastAsiaTheme="minorHAnsi" w:hAnsi="Arial" w:cstheme="minorBidi"/>
          <w:szCs w:val="22"/>
        </w:rPr>
        <w:t xml:space="preserve"> Use of multiple sources,</w:t>
      </w:r>
    </w:p>
    <w:p w14:paraId="71E614DE" w14:textId="77777777" w:rsidR="005328C1" w:rsidRPr="00226908" w:rsidRDefault="005328C1" w:rsidP="001D154E">
      <w:pPr>
        <w:pStyle w:val="Quotationwithnumbers"/>
        <w:numPr>
          <w:ilvl w:val="0"/>
          <w:numId w:val="17"/>
        </w:numPr>
        <w:tabs>
          <w:tab w:val="clear" w:pos="1080"/>
          <w:tab w:val="num" w:pos="540"/>
        </w:tabs>
        <w:ind w:hanging="720"/>
        <w:rPr>
          <w:rFonts w:ascii="Arial" w:eastAsiaTheme="minorHAnsi" w:hAnsi="Arial" w:cstheme="minorBidi"/>
          <w:szCs w:val="22"/>
        </w:rPr>
      </w:pPr>
      <w:r w:rsidRPr="00226908">
        <w:rPr>
          <w:rFonts w:ascii="Arial" w:eastAsiaTheme="minorHAnsi" w:hAnsi="Arial" w:cstheme="minorBidi"/>
          <w:szCs w:val="22"/>
        </w:rPr>
        <w:t xml:space="preserve"> Creation of a database, and</w:t>
      </w:r>
    </w:p>
    <w:p w14:paraId="22BB7991" w14:textId="77777777" w:rsidR="005328C1" w:rsidRPr="00226908" w:rsidRDefault="005328C1" w:rsidP="001D154E">
      <w:pPr>
        <w:pStyle w:val="Quotationwithnumbers"/>
        <w:numPr>
          <w:ilvl w:val="0"/>
          <w:numId w:val="17"/>
        </w:numPr>
        <w:tabs>
          <w:tab w:val="clear" w:pos="1080"/>
          <w:tab w:val="num" w:pos="540"/>
        </w:tabs>
        <w:ind w:hanging="720"/>
        <w:rPr>
          <w:rFonts w:ascii="Arial" w:eastAsiaTheme="minorHAnsi" w:hAnsi="Arial" w:cstheme="minorBidi"/>
          <w:szCs w:val="22"/>
        </w:rPr>
      </w:pPr>
      <w:r w:rsidRPr="00226908">
        <w:rPr>
          <w:rFonts w:ascii="Arial" w:eastAsiaTheme="minorHAnsi" w:hAnsi="Arial" w:cstheme="minorBidi"/>
          <w:szCs w:val="22"/>
        </w:rPr>
        <w:t xml:space="preserve"> Maintaining a chain of evidence (Yin, 2004).  </w:t>
      </w:r>
    </w:p>
    <w:p w14:paraId="0D337F54" w14:textId="77777777" w:rsidR="005328C1" w:rsidRPr="00226908" w:rsidRDefault="005328C1" w:rsidP="001D154E">
      <w:pPr>
        <w:pStyle w:val="Quotationwithnumbers"/>
        <w:numPr>
          <w:ilvl w:val="0"/>
          <w:numId w:val="0"/>
        </w:numPr>
        <w:ind w:left="1080"/>
        <w:rPr>
          <w:rFonts w:ascii="Arial" w:eastAsiaTheme="minorHAnsi" w:hAnsi="Arial" w:cstheme="minorBidi"/>
          <w:szCs w:val="22"/>
        </w:rPr>
      </w:pPr>
    </w:p>
    <w:p w14:paraId="0BA87038" w14:textId="390C36F0" w:rsidR="005328C1" w:rsidRDefault="005328C1" w:rsidP="001D154E">
      <w:r w:rsidRPr="00226908">
        <w:t>Therefore, the information gleaned from the case studies is coupled with information collected in the</w:t>
      </w:r>
      <w:r w:rsidRPr="005328C1">
        <w:t xml:space="preserve"> rating system content analysis</w:t>
      </w:r>
      <w:r w:rsidRPr="00226908">
        <w:t xml:space="preserve"> and the literature review to validate any conclusion drawn from the case studies.  Additionally, the body of data that is already available to the research </w:t>
      </w:r>
      <w:r>
        <w:t>from COKC</w:t>
      </w:r>
      <w:r w:rsidRPr="00226908">
        <w:t xml:space="preserve"> </w:t>
      </w:r>
      <w:r>
        <w:t>permitted the research</w:t>
      </w:r>
      <w:r w:rsidRPr="00226908">
        <w:t xml:space="preserve"> to leverage the existing data and personal contacts. </w:t>
      </w:r>
    </w:p>
    <w:p w14:paraId="5C4653C4" w14:textId="77777777" w:rsidR="005328C1" w:rsidRPr="00730209" w:rsidRDefault="005328C1" w:rsidP="001D154E"/>
    <w:p w14:paraId="57E5B862" w14:textId="2BF521DE" w:rsidR="005328C1" w:rsidRPr="00730209" w:rsidRDefault="005328C1" w:rsidP="001D154E">
      <w:pPr>
        <w:pStyle w:val="BodyText"/>
        <w:spacing w:line="480" w:lineRule="auto"/>
        <w:jc w:val="both"/>
        <w:rPr>
          <w:rFonts w:ascii="Arial" w:eastAsiaTheme="minorHAnsi" w:hAnsi="Arial" w:cstheme="minorBidi"/>
          <w:szCs w:val="22"/>
        </w:rPr>
      </w:pPr>
      <w:r w:rsidRPr="00730209">
        <w:rPr>
          <w:rFonts w:ascii="Arial" w:eastAsiaTheme="minorHAnsi" w:hAnsi="Arial" w:cstheme="minorBidi"/>
          <w:szCs w:val="22"/>
        </w:rPr>
        <w:lastRenderedPageBreak/>
        <w:t xml:space="preserve">At all levels of analysis, the case studies will identify both challenges to implementing </w:t>
      </w:r>
      <w:r w:rsidR="00107622">
        <w:rPr>
          <w:rFonts w:ascii="Arial" w:eastAsiaTheme="minorHAnsi" w:hAnsi="Arial" w:cstheme="minorBidi"/>
          <w:szCs w:val="22"/>
        </w:rPr>
        <w:t>green design and construction principles</w:t>
      </w:r>
      <w:r w:rsidRPr="00730209">
        <w:rPr>
          <w:rFonts w:ascii="Arial" w:eastAsiaTheme="minorHAnsi" w:hAnsi="Arial" w:cstheme="minorBidi"/>
          <w:szCs w:val="22"/>
        </w:rPr>
        <w:t xml:space="preserve"> as well as the strategies that were used to meet these challenges</w:t>
      </w:r>
      <w:r w:rsidR="00107622">
        <w:rPr>
          <w:rFonts w:ascii="Arial" w:eastAsiaTheme="minorHAnsi" w:hAnsi="Arial" w:cstheme="minorBidi"/>
          <w:szCs w:val="22"/>
        </w:rPr>
        <w:t xml:space="preserve"> in each case</w:t>
      </w:r>
      <w:r w:rsidRPr="00730209">
        <w:rPr>
          <w:rFonts w:ascii="Arial" w:eastAsiaTheme="minorHAnsi" w:hAnsi="Arial" w:cstheme="minorBidi"/>
          <w:szCs w:val="22"/>
        </w:rPr>
        <w:t>.</w:t>
      </w:r>
      <w:r w:rsidR="00107622" w:rsidRPr="00107622">
        <w:rPr>
          <w:rFonts w:ascii="Arial" w:eastAsiaTheme="minorHAnsi" w:hAnsi="Arial" w:cstheme="minorBidi"/>
          <w:szCs w:val="22"/>
        </w:rPr>
        <w:t xml:space="preserve">  </w:t>
      </w:r>
      <w:r w:rsidR="00107622">
        <w:rPr>
          <w:rFonts w:ascii="Arial" w:eastAsiaTheme="minorHAnsi" w:hAnsi="Arial" w:cstheme="minorBidi"/>
          <w:szCs w:val="22"/>
        </w:rPr>
        <w:t>T</w:t>
      </w:r>
      <w:r w:rsidRPr="00730209">
        <w:rPr>
          <w:rFonts w:ascii="Arial" w:eastAsiaTheme="minorHAnsi" w:hAnsi="Arial" w:cstheme="minorBidi"/>
          <w:szCs w:val="22"/>
        </w:rPr>
        <w:t xml:space="preserve">he case studies incorporated in level 1 analysis </w:t>
      </w:r>
      <w:r w:rsidR="00107622">
        <w:rPr>
          <w:rFonts w:ascii="Arial" w:eastAsiaTheme="minorHAnsi" w:hAnsi="Arial" w:cstheme="minorBidi"/>
          <w:szCs w:val="22"/>
        </w:rPr>
        <w:t>were</w:t>
      </w:r>
      <w:r w:rsidRPr="00730209">
        <w:rPr>
          <w:rFonts w:ascii="Arial" w:eastAsiaTheme="minorHAnsi" w:hAnsi="Arial" w:cstheme="minorBidi"/>
          <w:szCs w:val="22"/>
        </w:rPr>
        <w:t xml:space="preserve"> essentially completed during the literature review and </w:t>
      </w:r>
      <w:r w:rsidR="00107622">
        <w:rPr>
          <w:rFonts w:ascii="Arial" w:eastAsiaTheme="minorHAnsi" w:hAnsi="Arial" w:cstheme="minorBidi"/>
          <w:szCs w:val="22"/>
        </w:rPr>
        <w:t>rating system content analysis</w:t>
      </w:r>
      <w:r w:rsidRPr="00730209">
        <w:rPr>
          <w:rFonts w:ascii="Arial" w:eastAsiaTheme="minorHAnsi" w:hAnsi="Arial" w:cstheme="minorBidi"/>
          <w:szCs w:val="22"/>
        </w:rPr>
        <w:t xml:space="preserve"> tasks. Summaries of existing published reports of </w:t>
      </w:r>
      <w:r w:rsidR="00107622">
        <w:rPr>
          <w:rFonts w:ascii="Arial" w:eastAsiaTheme="minorHAnsi" w:hAnsi="Arial" w:cstheme="minorBidi"/>
          <w:szCs w:val="22"/>
        </w:rPr>
        <w:t>green building, road, and site</w:t>
      </w:r>
      <w:r w:rsidRPr="00730209">
        <w:rPr>
          <w:rFonts w:ascii="Arial" w:eastAsiaTheme="minorHAnsi" w:hAnsi="Arial" w:cstheme="minorBidi"/>
          <w:szCs w:val="22"/>
        </w:rPr>
        <w:t xml:space="preserve"> cases (level three analysis) </w:t>
      </w:r>
      <w:r w:rsidR="00107622">
        <w:rPr>
          <w:rFonts w:ascii="Arial" w:eastAsiaTheme="minorHAnsi" w:hAnsi="Arial" w:cstheme="minorBidi"/>
          <w:szCs w:val="22"/>
        </w:rPr>
        <w:t xml:space="preserve">were </w:t>
      </w:r>
      <w:r w:rsidRPr="00730209">
        <w:rPr>
          <w:rFonts w:ascii="Arial" w:eastAsiaTheme="minorHAnsi" w:hAnsi="Arial" w:cstheme="minorBidi"/>
          <w:szCs w:val="22"/>
        </w:rPr>
        <w:t>incorporated with appropriate referencing and citation of the original report.  The majority of the work is the preparation of original case studies at analysis level 2.  Inclusion of cases from level 1 and level 3 analyses also take</w:t>
      </w:r>
      <w:r w:rsidR="007A1F72">
        <w:rPr>
          <w:rFonts w:ascii="Arial" w:eastAsiaTheme="minorHAnsi" w:hAnsi="Arial" w:cstheme="minorBidi"/>
          <w:szCs w:val="22"/>
        </w:rPr>
        <w:t>s</w:t>
      </w:r>
      <w:r w:rsidRPr="00730209">
        <w:rPr>
          <w:rFonts w:ascii="Arial" w:eastAsiaTheme="minorHAnsi" w:hAnsi="Arial" w:cstheme="minorBidi"/>
          <w:szCs w:val="22"/>
        </w:rPr>
        <w:t xml:space="preserve"> into consideration project attributes, agency function, and geographic locale to ensure a comprehensive and representative collection of case studies. </w:t>
      </w:r>
    </w:p>
    <w:p w14:paraId="09501499" w14:textId="77777777" w:rsidR="00390D33" w:rsidRDefault="00390D33" w:rsidP="001D154E"/>
    <w:p w14:paraId="63A962CD" w14:textId="5B76B653" w:rsidR="00C04FED" w:rsidRPr="00730209" w:rsidRDefault="00390D33" w:rsidP="001D154E">
      <w:pPr>
        <w:pStyle w:val="Heading3"/>
      </w:pPr>
      <w:bookmarkStart w:id="37" w:name="_Toc246338295"/>
      <w:r w:rsidRPr="00730209">
        <w:t>Qualitative Comparative Analysis</w:t>
      </w:r>
      <w:bookmarkEnd w:id="37"/>
    </w:p>
    <w:p w14:paraId="227F2D28" w14:textId="322901DC" w:rsidR="00DD14EC" w:rsidRDefault="0065569D" w:rsidP="001D154E">
      <w:pPr>
        <w:autoSpaceDE w:val="0"/>
        <w:autoSpaceDN w:val="0"/>
        <w:adjustRightInd w:val="0"/>
      </w:pPr>
      <w:r w:rsidRPr="00730209">
        <w:t xml:space="preserve">Qualitative comparative analysis (QCA) is </w:t>
      </w:r>
      <w:r>
        <w:t>an</w:t>
      </w:r>
      <w:r w:rsidRPr="00730209">
        <w:t xml:space="preserve"> analytical technique that </w:t>
      </w:r>
      <w:r>
        <w:t>satisfies</w:t>
      </w:r>
      <w:r w:rsidRPr="00730209">
        <w:t xml:space="preserve"> the need for an analytical comparative case </w:t>
      </w:r>
      <w:r>
        <w:t>study protocol</w:t>
      </w:r>
      <w:r w:rsidRPr="00730209">
        <w:t xml:space="preserve"> that </w:t>
      </w:r>
      <w:r>
        <w:t>permits</w:t>
      </w:r>
      <w:r w:rsidRPr="00730209">
        <w:t xml:space="preserve"> researchers to generalize findings across a relatively limited number of cases</w:t>
      </w:r>
      <w:r>
        <w:t xml:space="preserve"> in a rigorous manner</w:t>
      </w:r>
      <w:r w:rsidRPr="00730209">
        <w:t xml:space="preserve">. </w:t>
      </w:r>
      <w:r>
        <w:t>First used in studies of</w:t>
      </w:r>
      <w:r w:rsidRPr="00730209">
        <w:t xml:space="preserve"> comparative politics and historical sociology, </w:t>
      </w:r>
      <w:r>
        <w:t>it</w:t>
      </w:r>
      <w:r w:rsidRPr="00730209">
        <w:t xml:space="preserve"> been applied extensively in management</w:t>
      </w:r>
      <w:r>
        <w:t xml:space="preserve">, </w:t>
      </w:r>
      <w:r w:rsidRPr="0065569D">
        <w:t>economics</w:t>
      </w:r>
      <w:r>
        <w:t xml:space="preserve">, </w:t>
      </w:r>
      <w:r w:rsidRPr="00730209">
        <w:t xml:space="preserve">engineering and construction </w:t>
      </w:r>
      <w:r>
        <w:t>(</w:t>
      </w:r>
      <w:r w:rsidR="007E5F98">
        <w:t xml:space="preserve">Jordan </w:t>
      </w:r>
      <w:r w:rsidR="00F97B6E">
        <w:t xml:space="preserve">et al. </w:t>
      </w:r>
      <w:r w:rsidR="007E5F98">
        <w:t>2011</w:t>
      </w:r>
      <w:r w:rsidR="00DD14EC">
        <w:t xml:space="preserve">). QCA was selected for this work specifically due to the limited amount of green projects that were available from the COKC. </w:t>
      </w:r>
      <w:r w:rsidR="00DD14EC" w:rsidRPr="00730209">
        <w:t xml:space="preserve">The benefits </w:t>
      </w:r>
      <w:r w:rsidR="00DD14EC">
        <w:t>of QCA “</w:t>
      </w:r>
      <w:r w:rsidR="00DD14EC" w:rsidRPr="00730209">
        <w:t>are particularly relevant in the project-based construction field when researchers are investigating the pathways leading to a given outcome</w:t>
      </w:r>
      <w:r w:rsidR="00683FF9">
        <w:t>…</w:t>
      </w:r>
      <w:r w:rsidR="00DD14EC" w:rsidRPr="00730209">
        <w:t xml:space="preserve"> </w:t>
      </w:r>
      <w:r w:rsidR="00DD14EC">
        <w:t>[</w:t>
      </w:r>
      <w:proofErr w:type="gramStart"/>
      <w:r w:rsidR="00DD14EC">
        <w:t>because</w:t>
      </w:r>
      <w:proofErr w:type="gramEnd"/>
      <w:r w:rsidR="00DD14EC">
        <w:t>]</w:t>
      </w:r>
      <w:r w:rsidR="00DD14EC" w:rsidRPr="00730209">
        <w:t xml:space="preserve">, the magnitude and expense of large construction </w:t>
      </w:r>
      <w:r w:rsidR="00DD14EC" w:rsidRPr="00730209">
        <w:lastRenderedPageBreak/>
        <w:t>projects often limits the sample size available for study</w:t>
      </w:r>
      <w:r w:rsidR="00DD14EC">
        <w:t xml:space="preserve">” (Jordan </w:t>
      </w:r>
      <w:r w:rsidR="00F97B6E">
        <w:t xml:space="preserve">et al. </w:t>
      </w:r>
      <w:r w:rsidR="00DD14EC">
        <w:t>2011).</w:t>
      </w:r>
      <w:r w:rsidR="00DD14EC" w:rsidRPr="00730209">
        <w:t xml:space="preserve"> </w:t>
      </w:r>
      <w:r w:rsidR="00DD14EC">
        <w:t>Green construction</w:t>
      </w:r>
      <w:r w:rsidR="00DD14EC" w:rsidRPr="001D6109">
        <w:t xml:space="preserve"> projects involve complex relationships </w:t>
      </w:r>
      <w:r w:rsidR="00DD14EC" w:rsidRPr="00DD14EC">
        <w:t>among the variables of interest</w:t>
      </w:r>
      <w:r w:rsidR="00DD14EC">
        <w:t>. For example, sustainable design criteria, such as mandated recycled content of construction materials, cause a change in the estimated costs of those materials. On the other hand, the in-place recycling of existing pavement might in fact reduce the overall costs while enhancing project sustainability.</w:t>
      </w:r>
      <w:r w:rsidR="00663E0A">
        <w:t xml:space="preserve"> Since COKC is a relative newcomer to sustainable design and construction, </w:t>
      </w:r>
      <w:r w:rsidR="00DD14EC" w:rsidRPr="001D6109">
        <w:t xml:space="preserve">the </w:t>
      </w:r>
      <w:r w:rsidR="00663E0A">
        <w:t>available</w:t>
      </w:r>
      <w:r w:rsidR="00DD14EC" w:rsidRPr="001D6109">
        <w:t xml:space="preserve"> datasets are </w:t>
      </w:r>
      <w:r w:rsidR="00663E0A">
        <w:t xml:space="preserve">small and thus </w:t>
      </w:r>
      <w:r w:rsidR="00DD14EC" w:rsidRPr="001D6109">
        <w:t>difficult to investigate using conventional quantitative methods.</w:t>
      </w:r>
    </w:p>
    <w:p w14:paraId="4FD77C00" w14:textId="4B5F4FA4" w:rsidR="0065569D" w:rsidRDefault="0065569D" w:rsidP="001D154E">
      <w:pPr>
        <w:autoSpaceDE w:val="0"/>
        <w:autoSpaceDN w:val="0"/>
        <w:adjustRightInd w:val="0"/>
        <w:jc w:val="left"/>
      </w:pPr>
    </w:p>
    <w:p w14:paraId="1D0CFDE0" w14:textId="390CEDFE" w:rsidR="0091288E" w:rsidRDefault="0091288E" w:rsidP="001D154E">
      <w:pPr>
        <w:autoSpaceDE w:val="0"/>
        <w:autoSpaceDN w:val="0"/>
        <w:adjustRightInd w:val="0"/>
        <w:jc w:val="left"/>
      </w:pPr>
      <w:r>
        <w:t>QCA was also selected because it permits a direct cross-case comparison between each of the three project types as well as the three types of sustainability credits. This flexibility permitted the researcher t</w:t>
      </w:r>
      <w:r w:rsidR="00C46729">
        <w:t>o</w:t>
      </w:r>
      <w:r>
        <w:t xml:space="preserve"> literally treat the five rating systems in the same manner as a menu of options, selecting those credits that appeared to be best suited to measure the sustainability of the full range of COKC projects.</w:t>
      </w:r>
      <w:r w:rsidR="00884494">
        <w:t xml:space="preserve"> Additionally, QCA provides a conduit through which relative costs and benefits for similar credits in different project types can be assessed to determine which system best reflects the COKC project </w:t>
      </w:r>
      <w:r w:rsidR="00884494" w:rsidRPr="00763969">
        <w:t>environment.</w:t>
      </w:r>
      <w:r w:rsidR="00FB53F7" w:rsidRPr="00763969">
        <w:t xml:space="preserve"> For instance, LEED, SITES</w:t>
      </w:r>
      <w:r w:rsidR="00763969" w:rsidRPr="00763969">
        <w:t xml:space="preserve">, </w:t>
      </w:r>
      <w:proofErr w:type="spellStart"/>
      <w:r w:rsidR="00763969" w:rsidRPr="00763969">
        <w:t>GreenRoads</w:t>
      </w:r>
      <w:proofErr w:type="spellEnd"/>
      <w:r w:rsidR="00763969" w:rsidRPr="00763969">
        <w:t xml:space="preserve">, </w:t>
      </w:r>
      <w:proofErr w:type="spellStart"/>
      <w:r w:rsidR="00763969" w:rsidRPr="00763969">
        <w:t>GreenLITES</w:t>
      </w:r>
      <w:proofErr w:type="spellEnd"/>
      <w:r w:rsidR="00763969" w:rsidRPr="00763969">
        <w:t xml:space="preserve"> and</w:t>
      </w:r>
      <w:r w:rsidR="00763969">
        <w:t xml:space="preserve"> INVEST</w:t>
      </w:r>
      <w:r w:rsidR="00FB53F7">
        <w:t xml:space="preserve"> all provide credit for storm water retention and reuse. Since LEED applies to vertical projects, the object of storm water reuse is centered </w:t>
      </w:r>
      <w:r w:rsidR="00171715">
        <w:t>on</w:t>
      </w:r>
      <w:r w:rsidR="00884494">
        <w:t xml:space="preserve"> </w:t>
      </w:r>
      <w:r w:rsidR="00FB53F7">
        <w:t xml:space="preserve">usage in the building. </w:t>
      </w:r>
      <w:proofErr w:type="spellStart"/>
      <w:r w:rsidR="00FB53F7">
        <w:t>Greenroads’s</w:t>
      </w:r>
      <w:proofErr w:type="spellEnd"/>
      <w:r w:rsidR="00FB53F7">
        <w:t xml:space="preserve"> credit is aimed at reducing turbidity due to erosion and SITES looks to utilize storm water to reduce the required amount of </w:t>
      </w:r>
      <w:r w:rsidR="00FB53F7">
        <w:lastRenderedPageBreak/>
        <w:t xml:space="preserve">irrigation. </w:t>
      </w:r>
      <w:r w:rsidR="00171715">
        <w:t>For a</w:t>
      </w:r>
      <w:r w:rsidR="00FB53F7">
        <w:t xml:space="preserve"> street rehabilitation project</w:t>
      </w:r>
      <w:r w:rsidR="00171715">
        <w:t xml:space="preserve"> in COKC</w:t>
      </w:r>
      <w:r w:rsidR="001C2EA6">
        <w:t>, recycling storm water for building usage does not apply, but the aims of the credit in the other two systems do. Using QCA, one can determine the most appropriate option of the remaining two for use in the final framework. QCA protocol would also permit the analyst to combine the salient factors of the two and define a new, stricter credit for achieving enhanced project sustainability.</w:t>
      </w:r>
    </w:p>
    <w:p w14:paraId="77852061" w14:textId="77777777" w:rsidR="00390D33" w:rsidRDefault="00390D33" w:rsidP="001D154E"/>
    <w:p w14:paraId="6B5902AC" w14:textId="72699157" w:rsidR="001B4553" w:rsidRPr="00AA2C07" w:rsidRDefault="001B4553" w:rsidP="00AA2C07">
      <w:pPr>
        <w:pStyle w:val="Heading3"/>
      </w:pPr>
      <w:bookmarkStart w:id="38" w:name="_Toc246338296"/>
      <w:r w:rsidRPr="00AA2C07">
        <w:t>Research Approach</w:t>
      </w:r>
      <w:bookmarkEnd w:id="38"/>
    </w:p>
    <w:p w14:paraId="50C860C4" w14:textId="0D17196F" w:rsidR="001B4553" w:rsidRDefault="001B4553" w:rsidP="001D154E">
      <w:pPr>
        <w:rPr>
          <w:rFonts w:cs="Times New Roman"/>
          <w:b/>
          <w:i/>
          <w:sz w:val="28"/>
          <w:szCs w:val="28"/>
        </w:rPr>
      </w:pPr>
      <w:r>
        <w:t>Research objectives were met through completion of tasks described in this section.  L</w:t>
      </w:r>
      <w:r w:rsidR="00171715">
        <w:t xml:space="preserve">ife </w:t>
      </w:r>
      <w:r>
        <w:t>C</w:t>
      </w:r>
      <w:r w:rsidR="00171715">
        <w:t xml:space="preserve">ycle </w:t>
      </w:r>
      <w:r>
        <w:t>C</w:t>
      </w:r>
      <w:r w:rsidR="00171715">
        <w:t xml:space="preserve">ost </w:t>
      </w:r>
      <w:r>
        <w:t>A</w:t>
      </w:r>
      <w:r w:rsidR="00171715">
        <w:t>nalysis</w:t>
      </w:r>
      <w:r>
        <w:t xml:space="preserve"> methodology was demonstrated using data from </w:t>
      </w:r>
      <w:r w:rsidR="00111A22">
        <w:t xml:space="preserve">recent </w:t>
      </w:r>
      <w:r>
        <w:t>field trial</w:t>
      </w:r>
      <w:r w:rsidR="00176513">
        <w:t>s of</w:t>
      </w:r>
      <w:r>
        <w:t xml:space="preserve"> pavement preservation treatments</w:t>
      </w:r>
      <w:r w:rsidR="00171715">
        <w:t xml:space="preserve"> (</w:t>
      </w:r>
      <w:proofErr w:type="spellStart"/>
      <w:r w:rsidR="00171715" w:rsidRPr="008D2E8A">
        <w:rPr>
          <w:rFonts w:cs="Arial"/>
        </w:rPr>
        <w:t>Pittenger</w:t>
      </w:r>
      <w:proofErr w:type="spellEnd"/>
      <w:r w:rsidR="00171715">
        <w:rPr>
          <w:rFonts w:cs="Arial"/>
        </w:rPr>
        <w:t xml:space="preserve"> at al. 2012)</w:t>
      </w:r>
      <w:r w:rsidR="00176513">
        <w:rPr>
          <w:rFonts w:cs="Arial"/>
        </w:rPr>
        <w:t>,</w:t>
      </w:r>
      <w:r w:rsidR="00630CAD">
        <w:rPr>
          <w:rFonts w:cs="Arial"/>
        </w:rPr>
        <w:t xml:space="preserve"> </w:t>
      </w:r>
      <w:r w:rsidR="00176513">
        <w:rPr>
          <w:rFonts w:cs="Arial"/>
        </w:rPr>
        <w:t>case study projects (</w:t>
      </w:r>
      <w:proofErr w:type="spellStart"/>
      <w:r w:rsidR="00176513">
        <w:rPr>
          <w:rFonts w:cs="Arial"/>
        </w:rPr>
        <w:t>Bescher</w:t>
      </w:r>
      <w:proofErr w:type="spellEnd"/>
      <w:r w:rsidR="00176513">
        <w:rPr>
          <w:rFonts w:cs="Arial"/>
        </w:rPr>
        <w:t xml:space="preserve"> et al. 2012) and cost data collected from numerous COKC projects</w:t>
      </w:r>
      <w:r>
        <w:t xml:space="preserve">. Results are reported in subsequent chapters.  The final deliverable is a </w:t>
      </w:r>
      <w:r w:rsidR="00A173AB">
        <w:t>Decision Making Framework</w:t>
      </w:r>
      <w:r>
        <w:t xml:space="preserve"> developed specifically for </w:t>
      </w:r>
      <w:r w:rsidR="00606324">
        <w:t>streetscape</w:t>
      </w:r>
      <w:r>
        <w:t xml:space="preserve"> </w:t>
      </w:r>
      <w:r w:rsidR="00606324">
        <w:t xml:space="preserve">sustainability </w:t>
      </w:r>
      <w:r>
        <w:t xml:space="preserve">evaluation.  </w:t>
      </w:r>
      <w:r w:rsidRPr="00C9074E">
        <w:t xml:space="preserve">Figure </w:t>
      </w:r>
      <w:r w:rsidR="00CA4610">
        <w:t>3.2</w:t>
      </w:r>
      <w:r w:rsidRPr="00C9074E">
        <w:t xml:space="preserve"> illustrates</w:t>
      </w:r>
      <w:r w:rsidRPr="000D2D63">
        <w:t xml:space="preserve"> this approach</w:t>
      </w:r>
      <w:r>
        <w:t xml:space="preserve"> and is followed by a detailed discussion of the associated research tasks</w:t>
      </w:r>
      <w:r w:rsidRPr="000D2D63">
        <w:t>.</w:t>
      </w:r>
    </w:p>
    <w:p w14:paraId="0A5CDD8B" w14:textId="77777777" w:rsidR="00B2685B" w:rsidRDefault="00B2685B" w:rsidP="00C46729"/>
    <w:p w14:paraId="0E635D40" w14:textId="743D6571" w:rsidR="006F2383" w:rsidRPr="00C8126A" w:rsidRDefault="006F2383" w:rsidP="001D154E">
      <w:pPr>
        <w:pStyle w:val="Heading2"/>
        <w:rPr>
          <w:rStyle w:val="Strong"/>
          <w:b/>
          <w:bCs/>
        </w:rPr>
      </w:pPr>
      <w:bookmarkStart w:id="39" w:name="_Toc246338297"/>
      <w:r>
        <w:rPr>
          <w:rFonts w:eastAsia="Calibri"/>
        </w:rPr>
        <w:t>Research Outline</w:t>
      </w:r>
      <w:bookmarkEnd w:id="31"/>
      <w:bookmarkEnd w:id="39"/>
    </w:p>
    <w:p w14:paraId="697EB169" w14:textId="05AE38A1" w:rsidR="001067A1" w:rsidRPr="00C8126A" w:rsidRDefault="003A7F1B" w:rsidP="001D154E">
      <w:pPr>
        <w:rPr>
          <w:rFonts w:cs="Arial"/>
          <w:bCs/>
        </w:rPr>
      </w:pPr>
      <w:r>
        <w:t xml:space="preserve">To begin the research, </w:t>
      </w:r>
      <w:r w:rsidR="00382147">
        <w:rPr>
          <w:rFonts w:cs="Arial"/>
        </w:rPr>
        <w:t>a</w:t>
      </w:r>
      <w:r w:rsidR="006A60A3">
        <w:rPr>
          <w:rFonts w:cs="Arial"/>
        </w:rPr>
        <w:t xml:space="preserve"> database of construction costs was gathered including buildings, trails, </w:t>
      </w:r>
      <w:r w:rsidR="00A173AB">
        <w:rPr>
          <w:rFonts w:cs="Arial"/>
        </w:rPr>
        <w:t xml:space="preserve">street </w:t>
      </w:r>
      <w:r w:rsidR="006A60A3" w:rsidRPr="00194443">
        <w:rPr>
          <w:bCs/>
        </w:rPr>
        <w:t>beautification projects, full depth pavement replacement, road widening and micro-resurfacing</w:t>
      </w:r>
      <w:r w:rsidR="006A60A3">
        <w:rPr>
          <w:bCs/>
        </w:rPr>
        <w:t xml:space="preserve"> paving projects.</w:t>
      </w:r>
      <w:r w:rsidR="00382147">
        <w:rPr>
          <w:bCs/>
        </w:rPr>
        <w:t xml:space="preserve">  Cost metrics for lump sum and unit price type contracts were established.  </w:t>
      </w:r>
      <w:r w:rsidR="00382147">
        <w:t xml:space="preserve">Five rating systems were </w:t>
      </w:r>
      <w:r w:rsidR="00382147">
        <w:rPr>
          <w:rFonts w:cs="Arial"/>
        </w:rPr>
        <w:t xml:space="preserve">reviewed as benchmarks for sustainability.  The benchmark rating systems </w:t>
      </w:r>
    </w:p>
    <w:tbl>
      <w:tblPr>
        <w:tblW w:w="7560" w:type="dxa"/>
        <w:tblInd w:w="144" w:type="dxa"/>
        <w:tblLook w:val="04A0" w:firstRow="1" w:lastRow="0" w:firstColumn="1" w:lastColumn="0" w:noHBand="0" w:noVBand="1"/>
      </w:tblPr>
      <w:tblGrid>
        <w:gridCol w:w="2520"/>
        <w:gridCol w:w="2520"/>
        <w:gridCol w:w="2520"/>
      </w:tblGrid>
      <w:tr w:rsidR="00A173AB" w:rsidRPr="00A173AB" w14:paraId="75960C49" w14:textId="77777777" w:rsidTr="00AF6D4F">
        <w:trPr>
          <w:trHeight w:val="300"/>
        </w:trPr>
        <w:tc>
          <w:tcPr>
            <w:tcW w:w="7560"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7847CD25" w14:textId="77777777" w:rsidR="00A173AB" w:rsidRPr="00A173AB" w:rsidRDefault="00A173AB" w:rsidP="00A173AB">
            <w:pPr>
              <w:spacing w:line="240" w:lineRule="auto"/>
              <w:jc w:val="center"/>
              <w:rPr>
                <w:rFonts w:eastAsia="Times New Roman" w:cs="Times New Roman"/>
                <w:color w:val="000000"/>
                <w:szCs w:val="24"/>
              </w:rPr>
            </w:pPr>
            <w:r w:rsidRPr="00A173AB">
              <w:rPr>
                <w:rFonts w:eastAsia="Times New Roman" w:cs="Times New Roman"/>
                <w:color w:val="000000"/>
                <w:szCs w:val="24"/>
              </w:rPr>
              <w:lastRenderedPageBreak/>
              <w:t>Phase 1 Evaluate Current Decision Making Processes</w:t>
            </w:r>
          </w:p>
        </w:tc>
      </w:tr>
      <w:tr w:rsidR="00A173AB" w:rsidRPr="00A173AB" w14:paraId="70750622" w14:textId="77777777" w:rsidTr="00AF6D4F">
        <w:trPr>
          <w:trHeight w:val="516"/>
        </w:trPr>
        <w:tc>
          <w:tcPr>
            <w:tcW w:w="2520" w:type="dxa"/>
            <w:tcBorders>
              <w:top w:val="single" w:sz="4" w:space="0" w:color="auto"/>
              <w:left w:val="single" w:sz="8" w:space="0" w:color="auto"/>
              <w:bottom w:val="single" w:sz="4" w:space="0" w:color="000000"/>
              <w:right w:val="single" w:sz="4" w:space="0" w:color="auto"/>
            </w:tcBorders>
            <w:shd w:val="clear" w:color="auto" w:fill="auto"/>
            <w:hideMark/>
          </w:tcPr>
          <w:p w14:paraId="18623280" w14:textId="77777777" w:rsidR="00A173AB" w:rsidRPr="00A173AB" w:rsidRDefault="00A173AB" w:rsidP="00A173AB">
            <w:pPr>
              <w:spacing w:line="240" w:lineRule="auto"/>
              <w:jc w:val="center"/>
              <w:rPr>
                <w:rFonts w:eastAsia="Times New Roman" w:cs="Times New Roman"/>
                <w:color w:val="000000"/>
                <w:szCs w:val="24"/>
              </w:rPr>
            </w:pPr>
            <w:r w:rsidRPr="00A173AB">
              <w:rPr>
                <w:rFonts w:eastAsia="Times New Roman" w:cs="Times New Roman"/>
                <w:color w:val="000000"/>
                <w:szCs w:val="24"/>
              </w:rPr>
              <w:t>Task 1 - Evaluate Costs from Streetscape Projects</w:t>
            </w:r>
          </w:p>
        </w:tc>
        <w:tc>
          <w:tcPr>
            <w:tcW w:w="2520" w:type="dxa"/>
            <w:tcBorders>
              <w:top w:val="single" w:sz="4" w:space="0" w:color="auto"/>
              <w:left w:val="single" w:sz="4" w:space="0" w:color="auto"/>
              <w:bottom w:val="single" w:sz="4" w:space="0" w:color="000000"/>
              <w:right w:val="single" w:sz="4" w:space="0" w:color="auto"/>
            </w:tcBorders>
            <w:shd w:val="clear" w:color="auto" w:fill="auto"/>
            <w:hideMark/>
          </w:tcPr>
          <w:p w14:paraId="0A381439" w14:textId="77777777" w:rsidR="00A173AB" w:rsidRPr="00A173AB" w:rsidRDefault="00A173AB" w:rsidP="00A173AB">
            <w:pPr>
              <w:spacing w:line="240" w:lineRule="auto"/>
              <w:jc w:val="center"/>
              <w:rPr>
                <w:rFonts w:eastAsia="Times New Roman" w:cs="Times New Roman"/>
                <w:color w:val="000000"/>
                <w:szCs w:val="24"/>
              </w:rPr>
            </w:pPr>
            <w:r w:rsidRPr="00A173AB">
              <w:rPr>
                <w:rFonts w:eastAsia="Times New Roman" w:cs="Times New Roman"/>
                <w:color w:val="000000"/>
                <w:szCs w:val="24"/>
              </w:rPr>
              <w:t>Task 2 - Creation of a Database</w:t>
            </w:r>
          </w:p>
        </w:tc>
        <w:tc>
          <w:tcPr>
            <w:tcW w:w="2520" w:type="dxa"/>
            <w:tcBorders>
              <w:top w:val="single" w:sz="4" w:space="0" w:color="auto"/>
              <w:left w:val="single" w:sz="4" w:space="0" w:color="auto"/>
              <w:bottom w:val="single" w:sz="4" w:space="0" w:color="auto"/>
              <w:right w:val="single" w:sz="8" w:space="0" w:color="auto"/>
            </w:tcBorders>
            <w:shd w:val="clear" w:color="auto" w:fill="auto"/>
            <w:hideMark/>
          </w:tcPr>
          <w:p w14:paraId="150A6F7F" w14:textId="77777777" w:rsidR="00A173AB" w:rsidRDefault="00A173AB" w:rsidP="00A173AB">
            <w:pPr>
              <w:spacing w:line="240" w:lineRule="auto"/>
              <w:jc w:val="center"/>
              <w:rPr>
                <w:rFonts w:eastAsia="Times New Roman" w:cs="Times New Roman"/>
                <w:color w:val="000000"/>
                <w:szCs w:val="24"/>
              </w:rPr>
            </w:pPr>
            <w:r w:rsidRPr="00A173AB">
              <w:rPr>
                <w:rFonts w:eastAsia="Times New Roman" w:cs="Times New Roman"/>
                <w:color w:val="000000"/>
                <w:szCs w:val="24"/>
              </w:rPr>
              <w:t>Task 3 - Critical Review of Current Sustainability Rating Systems</w:t>
            </w:r>
          </w:p>
          <w:p w14:paraId="246C7945" w14:textId="77777777" w:rsidR="00DE16A5" w:rsidRPr="00A173AB" w:rsidRDefault="00DE16A5" w:rsidP="00A173AB">
            <w:pPr>
              <w:spacing w:line="240" w:lineRule="auto"/>
              <w:jc w:val="center"/>
              <w:rPr>
                <w:rFonts w:eastAsia="Times New Roman" w:cs="Times New Roman"/>
                <w:color w:val="000000"/>
                <w:szCs w:val="24"/>
              </w:rPr>
            </w:pPr>
          </w:p>
        </w:tc>
      </w:tr>
      <w:tr w:rsidR="00A173AB" w:rsidRPr="00A173AB" w14:paraId="675BF1C0" w14:textId="77777777" w:rsidTr="00AF6D4F">
        <w:trPr>
          <w:trHeight w:val="300"/>
        </w:trPr>
        <w:tc>
          <w:tcPr>
            <w:tcW w:w="2520" w:type="dxa"/>
            <w:tcBorders>
              <w:top w:val="nil"/>
              <w:left w:val="single" w:sz="8" w:space="0" w:color="auto"/>
              <w:bottom w:val="nil"/>
              <w:right w:val="nil"/>
            </w:tcBorders>
            <w:shd w:val="clear" w:color="auto" w:fill="auto"/>
            <w:noWrap/>
            <w:vAlign w:val="bottom"/>
            <w:hideMark/>
          </w:tcPr>
          <w:p w14:paraId="5991F7B6"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Research Methods</w:t>
            </w:r>
          </w:p>
        </w:tc>
        <w:tc>
          <w:tcPr>
            <w:tcW w:w="2520" w:type="dxa"/>
            <w:tcBorders>
              <w:top w:val="nil"/>
              <w:left w:val="nil"/>
              <w:bottom w:val="nil"/>
              <w:right w:val="nil"/>
            </w:tcBorders>
            <w:shd w:val="clear" w:color="auto" w:fill="auto"/>
            <w:noWrap/>
            <w:vAlign w:val="bottom"/>
            <w:hideMark/>
          </w:tcPr>
          <w:p w14:paraId="4FD8F555" w14:textId="77777777" w:rsidR="00A173AB" w:rsidRPr="00A173AB" w:rsidRDefault="00A173AB" w:rsidP="00A173AB">
            <w:pPr>
              <w:spacing w:line="240" w:lineRule="auto"/>
              <w:jc w:val="left"/>
              <w:rPr>
                <w:rFonts w:eastAsia="Times New Roman" w:cs="Times New Roman"/>
                <w:color w:val="000000"/>
                <w:szCs w:val="24"/>
              </w:rPr>
            </w:pPr>
          </w:p>
        </w:tc>
        <w:tc>
          <w:tcPr>
            <w:tcW w:w="2520" w:type="dxa"/>
            <w:tcBorders>
              <w:top w:val="nil"/>
              <w:left w:val="nil"/>
              <w:bottom w:val="nil"/>
              <w:right w:val="single" w:sz="8" w:space="0" w:color="auto"/>
            </w:tcBorders>
            <w:shd w:val="clear" w:color="auto" w:fill="auto"/>
            <w:noWrap/>
            <w:vAlign w:val="bottom"/>
            <w:hideMark/>
          </w:tcPr>
          <w:p w14:paraId="51488D27"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Key Outcomes</w:t>
            </w:r>
          </w:p>
        </w:tc>
      </w:tr>
      <w:tr w:rsidR="00A173AB" w:rsidRPr="00A173AB" w14:paraId="63B8B0B0" w14:textId="77777777" w:rsidTr="00AF6D4F">
        <w:trPr>
          <w:trHeight w:val="300"/>
        </w:trPr>
        <w:tc>
          <w:tcPr>
            <w:tcW w:w="2520" w:type="dxa"/>
            <w:tcBorders>
              <w:top w:val="nil"/>
              <w:left w:val="single" w:sz="8" w:space="0" w:color="auto"/>
              <w:bottom w:val="nil"/>
              <w:right w:val="nil"/>
            </w:tcBorders>
            <w:shd w:val="clear" w:color="auto" w:fill="auto"/>
            <w:noWrap/>
            <w:vAlign w:val="bottom"/>
            <w:hideMark/>
          </w:tcPr>
          <w:p w14:paraId="4D5631C2"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Literature Review</w:t>
            </w:r>
          </w:p>
        </w:tc>
        <w:tc>
          <w:tcPr>
            <w:tcW w:w="2520" w:type="dxa"/>
            <w:tcBorders>
              <w:top w:val="nil"/>
              <w:left w:val="nil"/>
              <w:bottom w:val="nil"/>
              <w:right w:val="nil"/>
            </w:tcBorders>
            <w:shd w:val="clear" w:color="auto" w:fill="auto"/>
            <w:noWrap/>
            <w:vAlign w:val="bottom"/>
            <w:hideMark/>
          </w:tcPr>
          <w:p w14:paraId="7EBFC59A" w14:textId="77777777" w:rsidR="00A173AB" w:rsidRPr="00A173AB" w:rsidRDefault="00A173AB" w:rsidP="00A173AB">
            <w:pPr>
              <w:spacing w:line="240" w:lineRule="auto"/>
              <w:jc w:val="left"/>
              <w:rPr>
                <w:rFonts w:eastAsia="Times New Roman" w:cs="Times New Roman"/>
                <w:color w:val="000000"/>
                <w:szCs w:val="24"/>
              </w:rPr>
            </w:pPr>
          </w:p>
        </w:tc>
        <w:tc>
          <w:tcPr>
            <w:tcW w:w="2520" w:type="dxa"/>
            <w:tcBorders>
              <w:top w:val="nil"/>
              <w:left w:val="nil"/>
              <w:bottom w:val="nil"/>
              <w:right w:val="single" w:sz="8" w:space="0" w:color="auto"/>
            </w:tcBorders>
            <w:shd w:val="clear" w:color="auto" w:fill="auto"/>
            <w:noWrap/>
            <w:vAlign w:val="bottom"/>
            <w:hideMark/>
          </w:tcPr>
          <w:p w14:paraId="1E0C94E4"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 xml:space="preserve">Use Determination </w:t>
            </w:r>
          </w:p>
        </w:tc>
      </w:tr>
      <w:tr w:rsidR="00A173AB" w:rsidRPr="00A173AB" w14:paraId="6F1B7E0D" w14:textId="77777777" w:rsidTr="00AF6D4F">
        <w:trPr>
          <w:trHeight w:val="320"/>
        </w:trPr>
        <w:tc>
          <w:tcPr>
            <w:tcW w:w="5040" w:type="dxa"/>
            <w:gridSpan w:val="2"/>
            <w:tcBorders>
              <w:top w:val="nil"/>
              <w:left w:val="single" w:sz="8" w:space="0" w:color="auto"/>
              <w:bottom w:val="single" w:sz="8" w:space="0" w:color="auto"/>
              <w:right w:val="nil"/>
            </w:tcBorders>
            <w:shd w:val="clear" w:color="auto" w:fill="auto"/>
            <w:noWrap/>
            <w:vAlign w:val="bottom"/>
            <w:hideMark/>
          </w:tcPr>
          <w:p w14:paraId="3F5F432D"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Document Content Analysis</w:t>
            </w:r>
          </w:p>
        </w:tc>
        <w:tc>
          <w:tcPr>
            <w:tcW w:w="2520" w:type="dxa"/>
            <w:tcBorders>
              <w:top w:val="nil"/>
              <w:left w:val="nil"/>
              <w:bottom w:val="single" w:sz="8" w:space="0" w:color="auto"/>
              <w:right w:val="single" w:sz="8" w:space="0" w:color="auto"/>
            </w:tcBorders>
            <w:shd w:val="clear" w:color="auto" w:fill="auto"/>
            <w:noWrap/>
            <w:vAlign w:val="bottom"/>
            <w:hideMark/>
          </w:tcPr>
          <w:p w14:paraId="44A0FD20"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Method Selection</w:t>
            </w:r>
          </w:p>
        </w:tc>
      </w:tr>
      <w:tr w:rsidR="00A173AB" w:rsidRPr="00A173AB" w14:paraId="6133AAEE" w14:textId="77777777" w:rsidTr="00AF6D4F">
        <w:trPr>
          <w:trHeight w:val="320"/>
        </w:trPr>
        <w:tc>
          <w:tcPr>
            <w:tcW w:w="2520" w:type="dxa"/>
            <w:tcBorders>
              <w:top w:val="nil"/>
              <w:left w:val="nil"/>
              <w:bottom w:val="nil"/>
              <w:right w:val="nil"/>
            </w:tcBorders>
            <w:shd w:val="clear" w:color="auto" w:fill="auto"/>
            <w:noWrap/>
            <w:vAlign w:val="bottom"/>
            <w:hideMark/>
          </w:tcPr>
          <w:p w14:paraId="0CBFB93A" w14:textId="77777777" w:rsidR="00A173AB" w:rsidRPr="00A173AB" w:rsidRDefault="00A173AB" w:rsidP="00A173AB">
            <w:pPr>
              <w:spacing w:line="240" w:lineRule="auto"/>
              <w:jc w:val="left"/>
              <w:rPr>
                <w:rFonts w:eastAsia="Times New Roman" w:cs="Times New Roman"/>
                <w:color w:val="000000"/>
                <w:szCs w:val="24"/>
              </w:rPr>
            </w:pPr>
          </w:p>
        </w:tc>
        <w:tc>
          <w:tcPr>
            <w:tcW w:w="2520" w:type="dxa"/>
            <w:tcBorders>
              <w:top w:val="nil"/>
              <w:left w:val="nil"/>
              <w:bottom w:val="nil"/>
              <w:right w:val="nil"/>
            </w:tcBorders>
            <w:shd w:val="clear" w:color="auto" w:fill="auto"/>
            <w:noWrap/>
            <w:vAlign w:val="bottom"/>
            <w:hideMark/>
          </w:tcPr>
          <w:p w14:paraId="3231AD54" w14:textId="77777777" w:rsidR="00A173AB" w:rsidRPr="00A173AB" w:rsidRDefault="00A173AB" w:rsidP="00A173AB">
            <w:pPr>
              <w:spacing w:line="240" w:lineRule="auto"/>
              <w:jc w:val="left"/>
              <w:rPr>
                <w:rFonts w:eastAsia="Times New Roman" w:cs="Times New Roman"/>
                <w:color w:val="000000"/>
                <w:szCs w:val="24"/>
              </w:rPr>
            </w:pPr>
          </w:p>
        </w:tc>
        <w:tc>
          <w:tcPr>
            <w:tcW w:w="2520" w:type="dxa"/>
            <w:tcBorders>
              <w:top w:val="nil"/>
              <w:left w:val="nil"/>
              <w:bottom w:val="nil"/>
              <w:right w:val="nil"/>
            </w:tcBorders>
            <w:shd w:val="clear" w:color="auto" w:fill="auto"/>
            <w:noWrap/>
            <w:vAlign w:val="bottom"/>
            <w:hideMark/>
          </w:tcPr>
          <w:p w14:paraId="36D33F64" w14:textId="77777777" w:rsidR="00A173AB" w:rsidRPr="00A173AB" w:rsidRDefault="00A173AB" w:rsidP="00A173AB">
            <w:pPr>
              <w:spacing w:line="240" w:lineRule="auto"/>
              <w:jc w:val="left"/>
              <w:rPr>
                <w:rFonts w:eastAsia="Times New Roman" w:cs="Times New Roman"/>
                <w:color w:val="000000"/>
                <w:szCs w:val="24"/>
              </w:rPr>
            </w:pPr>
          </w:p>
        </w:tc>
      </w:tr>
      <w:tr w:rsidR="00A173AB" w:rsidRPr="00A173AB" w14:paraId="7CF81768" w14:textId="77777777" w:rsidTr="00AF6D4F">
        <w:trPr>
          <w:trHeight w:val="320"/>
        </w:trPr>
        <w:tc>
          <w:tcPr>
            <w:tcW w:w="7560"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63150DE" w14:textId="77777777" w:rsidR="00A173AB" w:rsidRPr="00A173AB" w:rsidRDefault="00A173AB" w:rsidP="00A173AB">
            <w:pPr>
              <w:spacing w:line="240" w:lineRule="auto"/>
              <w:jc w:val="center"/>
              <w:rPr>
                <w:rFonts w:eastAsia="Times New Roman" w:cs="Times New Roman"/>
                <w:color w:val="000000"/>
                <w:szCs w:val="24"/>
              </w:rPr>
            </w:pPr>
            <w:r w:rsidRPr="00A173AB">
              <w:rPr>
                <w:rFonts w:eastAsia="Times New Roman" w:cs="Times New Roman"/>
                <w:color w:val="000000"/>
                <w:szCs w:val="24"/>
              </w:rPr>
              <w:t>Phase 2 Strategies, Methods &amp; Framework Development</w:t>
            </w:r>
          </w:p>
        </w:tc>
      </w:tr>
      <w:tr w:rsidR="00A173AB" w:rsidRPr="00A173AB" w14:paraId="2AD043E2" w14:textId="77777777" w:rsidTr="00AF6D4F">
        <w:trPr>
          <w:trHeight w:val="516"/>
        </w:trPr>
        <w:tc>
          <w:tcPr>
            <w:tcW w:w="2520" w:type="dxa"/>
            <w:tcBorders>
              <w:top w:val="nil"/>
              <w:left w:val="single" w:sz="8" w:space="0" w:color="auto"/>
              <w:bottom w:val="single" w:sz="4" w:space="0" w:color="auto"/>
              <w:right w:val="single" w:sz="4" w:space="0" w:color="auto"/>
            </w:tcBorders>
            <w:shd w:val="clear" w:color="auto" w:fill="auto"/>
            <w:hideMark/>
          </w:tcPr>
          <w:p w14:paraId="54A6EAEA" w14:textId="77777777" w:rsidR="00A173AB" w:rsidRPr="00A173AB" w:rsidRDefault="00A173AB" w:rsidP="00A173AB">
            <w:pPr>
              <w:spacing w:line="240" w:lineRule="auto"/>
              <w:jc w:val="center"/>
              <w:rPr>
                <w:rFonts w:eastAsia="Times New Roman" w:cs="Times New Roman"/>
                <w:color w:val="000000"/>
                <w:szCs w:val="24"/>
              </w:rPr>
            </w:pPr>
            <w:r w:rsidRPr="00A173AB">
              <w:rPr>
                <w:rFonts w:eastAsia="Times New Roman" w:cs="Times New Roman"/>
                <w:color w:val="000000"/>
                <w:szCs w:val="24"/>
              </w:rPr>
              <w:t>Task 4 - Find Credits for Sustainable Streetscapes</w:t>
            </w:r>
          </w:p>
        </w:tc>
        <w:tc>
          <w:tcPr>
            <w:tcW w:w="2520" w:type="dxa"/>
            <w:tcBorders>
              <w:top w:val="nil"/>
              <w:left w:val="single" w:sz="4" w:space="0" w:color="auto"/>
              <w:bottom w:val="single" w:sz="4" w:space="0" w:color="auto"/>
              <w:right w:val="single" w:sz="4" w:space="0" w:color="auto"/>
            </w:tcBorders>
            <w:shd w:val="clear" w:color="auto" w:fill="auto"/>
            <w:hideMark/>
          </w:tcPr>
          <w:p w14:paraId="4C641FFF" w14:textId="77777777" w:rsidR="00A173AB" w:rsidRDefault="00A173AB" w:rsidP="00A173AB">
            <w:pPr>
              <w:spacing w:line="240" w:lineRule="auto"/>
              <w:jc w:val="center"/>
              <w:rPr>
                <w:rFonts w:eastAsia="Times New Roman" w:cs="Times New Roman"/>
                <w:color w:val="000000"/>
                <w:szCs w:val="24"/>
              </w:rPr>
            </w:pPr>
            <w:r w:rsidRPr="00A173AB">
              <w:rPr>
                <w:rFonts w:eastAsia="Times New Roman" w:cs="Times New Roman"/>
                <w:color w:val="000000"/>
                <w:szCs w:val="24"/>
              </w:rPr>
              <w:t>Task 5 - Compare Case Study Costs per Credit</w:t>
            </w:r>
          </w:p>
          <w:p w14:paraId="228EEFD9" w14:textId="77777777" w:rsidR="00DE16A5" w:rsidRPr="00A173AB" w:rsidRDefault="00DE16A5" w:rsidP="00A173AB">
            <w:pPr>
              <w:spacing w:line="240" w:lineRule="auto"/>
              <w:jc w:val="center"/>
              <w:rPr>
                <w:rFonts w:eastAsia="Times New Roman" w:cs="Times New Roman"/>
                <w:color w:val="000000"/>
                <w:szCs w:val="24"/>
              </w:rPr>
            </w:pPr>
          </w:p>
        </w:tc>
        <w:tc>
          <w:tcPr>
            <w:tcW w:w="2520" w:type="dxa"/>
            <w:tcBorders>
              <w:top w:val="nil"/>
              <w:left w:val="single" w:sz="4" w:space="0" w:color="auto"/>
              <w:bottom w:val="single" w:sz="4" w:space="0" w:color="auto"/>
              <w:right w:val="single" w:sz="8" w:space="0" w:color="auto"/>
            </w:tcBorders>
            <w:shd w:val="clear" w:color="auto" w:fill="auto"/>
            <w:hideMark/>
          </w:tcPr>
          <w:p w14:paraId="60940D54" w14:textId="77777777" w:rsidR="00A173AB" w:rsidRPr="00A173AB" w:rsidRDefault="00A173AB" w:rsidP="00A173AB">
            <w:pPr>
              <w:spacing w:line="240" w:lineRule="auto"/>
              <w:jc w:val="center"/>
              <w:rPr>
                <w:rFonts w:eastAsia="Times New Roman" w:cs="Times New Roman"/>
                <w:color w:val="000000"/>
                <w:szCs w:val="24"/>
              </w:rPr>
            </w:pPr>
            <w:r w:rsidRPr="00A173AB">
              <w:rPr>
                <w:rFonts w:eastAsia="Times New Roman" w:cs="Times New Roman"/>
                <w:color w:val="000000"/>
                <w:szCs w:val="24"/>
              </w:rPr>
              <w:t>Task 6 - Calculate Carbon Footprint</w:t>
            </w:r>
          </w:p>
        </w:tc>
      </w:tr>
      <w:tr w:rsidR="00A173AB" w:rsidRPr="00A173AB" w14:paraId="1A27656B" w14:textId="77777777" w:rsidTr="00AF6D4F">
        <w:trPr>
          <w:trHeight w:val="300"/>
        </w:trPr>
        <w:tc>
          <w:tcPr>
            <w:tcW w:w="2520" w:type="dxa"/>
            <w:tcBorders>
              <w:top w:val="nil"/>
              <w:left w:val="single" w:sz="8" w:space="0" w:color="auto"/>
              <w:bottom w:val="nil"/>
              <w:right w:val="nil"/>
            </w:tcBorders>
            <w:shd w:val="clear" w:color="auto" w:fill="auto"/>
            <w:noWrap/>
            <w:vAlign w:val="bottom"/>
            <w:hideMark/>
          </w:tcPr>
          <w:p w14:paraId="36586658"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Research Methods</w:t>
            </w:r>
          </w:p>
        </w:tc>
        <w:tc>
          <w:tcPr>
            <w:tcW w:w="2520" w:type="dxa"/>
            <w:tcBorders>
              <w:top w:val="nil"/>
              <w:left w:val="nil"/>
              <w:bottom w:val="nil"/>
              <w:right w:val="nil"/>
            </w:tcBorders>
            <w:shd w:val="clear" w:color="auto" w:fill="auto"/>
            <w:noWrap/>
            <w:vAlign w:val="bottom"/>
            <w:hideMark/>
          </w:tcPr>
          <w:p w14:paraId="785AFF3A" w14:textId="77777777" w:rsidR="00A173AB" w:rsidRPr="00A173AB" w:rsidRDefault="00A173AB" w:rsidP="00A173AB">
            <w:pPr>
              <w:spacing w:line="240" w:lineRule="auto"/>
              <w:jc w:val="left"/>
              <w:rPr>
                <w:rFonts w:eastAsia="Times New Roman" w:cs="Times New Roman"/>
                <w:color w:val="000000"/>
                <w:szCs w:val="24"/>
              </w:rPr>
            </w:pPr>
          </w:p>
        </w:tc>
        <w:tc>
          <w:tcPr>
            <w:tcW w:w="2520" w:type="dxa"/>
            <w:tcBorders>
              <w:top w:val="nil"/>
              <w:left w:val="nil"/>
              <w:bottom w:val="nil"/>
              <w:right w:val="single" w:sz="8" w:space="0" w:color="auto"/>
            </w:tcBorders>
            <w:shd w:val="clear" w:color="auto" w:fill="auto"/>
            <w:noWrap/>
            <w:vAlign w:val="bottom"/>
            <w:hideMark/>
          </w:tcPr>
          <w:p w14:paraId="55FE5C4A"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Key Outcomes</w:t>
            </w:r>
          </w:p>
        </w:tc>
      </w:tr>
      <w:tr w:rsidR="00A173AB" w:rsidRPr="00A173AB" w14:paraId="1D49E769" w14:textId="77777777" w:rsidTr="00AF6D4F">
        <w:trPr>
          <w:trHeight w:val="300"/>
        </w:trPr>
        <w:tc>
          <w:tcPr>
            <w:tcW w:w="2520" w:type="dxa"/>
            <w:tcBorders>
              <w:top w:val="nil"/>
              <w:left w:val="single" w:sz="8" w:space="0" w:color="auto"/>
              <w:bottom w:val="nil"/>
              <w:right w:val="nil"/>
            </w:tcBorders>
            <w:shd w:val="clear" w:color="auto" w:fill="auto"/>
            <w:noWrap/>
            <w:vAlign w:val="bottom"/>
            <w:hideMark/>
          </w:tcPr>
          <w:p w14:paraId="746A67E0"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Analysis</w:t>
            </w:r>
          </w:p>
        </w:tc>
        <w:tc>
          <w:tcPr>
            <w:tcW w:w="2520" w:type="dxa"/>
            <w:tcBorders>
              <w:top w:val="nil"/>
              <w:left w:val="nil"/>
              <w:bottom w:val="nil"/>
              <w:right w:val="nil"/>
            </w:tcBorders>
            <w:shd w:val="clear" w:color="auto" w:fill="auto"/>
            <w:noWrap/>
            <w:vAlign w:val="bottom"/>
            <w:hideMark/>
          </w:tcPr>
          <w:p w14:paraId="311FEA72" w14:textId="77777777" w:rsidR="00A173AB" w:rsidRPr="00A173AB" w:rsidRDefault="00A173AB" w:rsidP="00A173AB">
            <w:pPr>
              <w:spacing w:line="240" w:lineRule="auto"/>
              <w:jc w:val="left"/>
              <w:rPr>
                <w:rFonts w:eastAsia="Times New Roman" w:cs="Times New Roman"/>
                <w:color w:val="000000"/>
                <w:szCs w:val="24"/>
              </w:rPr>
            </w:pPr>
          </w:p>
        </w:tc>
        <w:tc>
          <w:tcPr>
            <w:tcW w:w="2520" w:type="dxa"/>
            <w:tcBorders>
              <w:top w:val="nil"/>
              <w:left w:val="nil"/>
              <w:bottom w:val="nil"/>
              <w:right w:val="single" w:sz="8" w:space="0" w:color="auto"/>
            </w:tcBorders>
            <w:shd w:val="clear" w:color="auto" w:fill="auto"/>
            <w:noWrap/>
            <w:vAlign w:val="bottom"/>
            <w:hideMark/>
          </w:tcPr>
          <w:p w14:paraId="3071EACF"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Framework</w:t>
            </w:r>
          </w:p>
        </w:tc>
      </w:tr>
      <w:tr w:rsidR="00A173AB" w:rsidRPr="00A173AB" w14:paraId="0CD7903B" w14:textId="77777777" w:rsidTr="00AF6D4F">
        <w:trPr>
          <w:trHeight w:val="320"/>
        </w:trPr>
        <w:tc>
          <w:tcPr>
            <w:tcW w:w="2520" w:type="dxa"/>
            <w:tcBorders>
              <w:top w:val="nil"/>
              <w:left w:val="single" w:sz="8" w:space="0" w:color="auto"/>
              <w:bottom w:val="single" w:sz="8" w:space="0" w:color="auto"/>
              <w:right w:val="nil"/>
            </w:tcBorders>
            <w:shd w:val="clear" w:color="auto" w:fill="auto"/>
            <w:noWrap/>
            <w:vAlign w:val="bottom"/>
            <w:hideMark/>
          </w:tcPr>
          <w:p w14:paraId="373F6350"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 </w:t>
            </w:r>
          </w:p>
        </w:tc>
        <w:tc>
          <w:tcPr>
            <w:tcW w:w="2520" w:type="dxa"/>
            <w:tcBorders>
              <w:top w:val="nil"/>
              <w:left w:val="nil"/>
              <w:bottom w:val="single" w:sz="8" w:space="0" w:color="auto"/>
              <w:right w:val="nil"/>
            </w:tcBorders>
            <w:shd w:val="clear" w:color="auto" w:fill="auto"/>
            <w:noWrap/>
            <w:vAlign w:val="bottom"/>
            <w:hideMark/>
          </w:tcPr>
          <w:p w14:paraId="15D1C86F"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 </w:t>
            </w:r>
          </w:p>
        </w:tc>
        <w:tc>
          <w:tcPr>
            <w:tcW w:w="2520" w:type="dxa"/>
            <w:tcBorders>
              <w:top w:val="nil"/>
              <w:left w:val="nil"/>
              <w:bottom w:val="single" w:sz="8" w:space="0" w:color="auto"/>
              <w:right w:val="single" w:sz="8" w:space="0" w:color="auto"/>
            </w:tcBorders>
            <w:shd w:val="clear" w:color="auto" w:fill="auto"/>
            <w:noWrap/>
            <w:vAlign w:val="bottom"/>
            <w:hideMark/>
          </w:tcPr>
          <w:p w14:paraId="2C031208"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Cost Data</w:t>
            </w:r>
          </w:p>
        </w:tc>
      </w:tr>
      <w:tr w:rsidR="00A173AB" w:rsidRPr="00A173AB" w14:paraId="38B40888" w14:textId="77777777" w:rsidTr="00AF6D4F">
        <w:trPr>
          <w:trHeight w:val="320"/>
        </w:trPr>
        <w:tc>
          <w:tcPr>
            <w:tcW w:w="2520" w:type="dxa"/>
            <w:tcBorders>
              <w:top w:val="nil"/>
              <w:left w:val="nil"/>
              <w:bottom w:val="nil"/>
              <w:right w:val="nil"/>
            </w:tcBorders>
            <w:shd w:val="clear" w:color="auto" w:fill="auto"/>
            <w:noWrap/>
            <w:vAlign w:val="bottom"/>
            <w:hideMark/>
          </w:tcPr>
          <w:p w14:paraId="44C4DA4F" w14:textId="77777777" w:rsidR="00A173AB" w:rsidRPr="00A173AB" w:rsidRDefault="00A173AB" w:rsidP="00A173AB">
            <w:pPr>
              <w:spacing w:line="240" w:lineRule="auto"/>
              <w:jc w:val="left"/>
              <w:rPr>
                <w:rFonts w:eastAsia="Times New Roman" w:cs="Times New Roman"/>
                <w:color w:val="000000"/>
                <w:szCs w:val="24"/>
              </w:rPr>
            </w:pPr>
          </w:p>
        </w:tc>
        <w:tc>
          <w:tcPr>
            <w:tcW w:w="2520" w:type="dxa"/>
            <w:tcBorders>
              <w:top w:val="nil"/>
              <w:left w:val="nil"/>
              <w:bottom w:val="nil"/>
              <w:right w:val="nil"/>
            </w:tcBorders>
            <w:shd w:val="clear" w:color="auto" w:fill="auto"/>
            <w:noWrap/>
            <w:vAlign w:val="bottom"/>
            <w:hideMark/>
          </w:tcPr>
          <w:p w14:paraId="4EF7EF5A" w14:textId="77777777" w:rsidR="00A173AB" w:rsidRPr="00A173AB" w:rsidRDefault="00A173AB" w:rsidP="00A173AB">
            <w:pPr>
              <w:spacing w:line="240" w:lineRule="auto"/>
              <w:jc w:val="left"/>
              <w:rPr>
                <w:rFonts w:eastAsia="Times New Roman" w:cs="Times New Roman"/>
                <w:color w:val="000000"/>
                <w:szCs w:val="24"/>
              </w:rPr>
            </w:pPr>
          </w:p>
        </w:tc>
        <w:tc>
          <w:tcPr>
            <w:tcW w:w="2520" w:type="dxa"/>
            <w:tcBorders>
              <w:top w:val="nil"/>
              <w:left w:val="nil"/>
              <w:bottom w:val="nil"/>
              <w:right w:val="nil"/>
            </w:tcBorders>
            <w:shd w:val="clear" w:color="auto" w:fill="auto"/>
            <w:noWrap/>
            <w:vAlign w:val="bottom"/>
            <w:hideMark/>
          </w:tcPr>
          <w:p w14:paraId="18A623B1" w14:textId="77777777" w:rsidR="00A173AB" w:rsidRPr="00A173AB" w:rsidRDefault="00A173AB" w:rsidP="00A173AB">
            <w:pPr>
              <w:spacing w:line="240" w:lineRule="auto"/>
              <w:jc w:val="left"/>
              <w:rPr>
                <w:rFonts w:eastAsia="Times New Roman" w:cs="Times New Roman"/>
                <w:color w:val="000000"/>
                <w:szCs w:val="24"/>
              </w:rPr>
            </w:pPr>
          </w:p>
        </w:tc>
      </w:tr>
      <w:tr w:rsidR="00A173AB" w:rsidRPr="00A173AB" w14:paraId="4889A376" w14:textId="77777777" w:rsidTr="00AF6D4F">
        <w:trPr>
          <w:trHeight w:val="320"/>
        </w:trPr>
        <w:tc>
          <w:tcPr>
            <w:tcW w:w="7560"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DB80AF7" w14:textId="77777777" w:rsidR="00A173AB" w:rsidRPr="00A173AB" w:rsidRDefault="00A173AB" w:rsidP="00A173AB">
            <w:pPr>
              <w:spacing w:line="240" w:lineRule="auto"/>
              <w:jc w:val="center"/>
              <w:rPr>
                <w:rFonts w:eastAsia="Times New Roman" w:cs="Times New Roman"/>
                <w:color w:val="000000"/>
                <w:szCs w:val="24"/>
              </w:rPr>
            </w:pPr>
            <w:r w:rsidRPr="00A173AB">
              <w:rPr>
                <w:rFonts w:eastAsia="Times New Roman" w:cs="Times New Roman"/>
                <w:color w:val="000000"/>
                <w:szCs w:val="24"/>
              </w:rPr>
              <w:t>Phase 3 Application and Verification</w:t>
            </w:r>
          </w:p>
        </w:tc>
      </w:tr>
      <w:tr w:rsidR="00A173AB" w:rsidRPr="00A173AB" w14:paraId="03B4CD0D" w14:textId="77777777" w:rsidTr="00AF6D4F">
        <w:trPr>
          <w:trHeight w:val="516"/>
        </w:trPr>
        <w:tc>
          <w:tcPr>
            <w:tcW w:w="2520" w:type="dxa"/>
            <w:tcBorders>
              <w:top w:val="nil"/>
              <w:left w:val="single" w:sz="8" w:space="0" w:color="auto"/>
              <w:bottom w:val="single" w:sz="4" w:space="0" w:color="auto"/>
              <w:right w:val="single" w:sz="4" w:space="0" w:color="auto"/>
            </w:tcBorders>
            <w:shd w:val="clear" w:color="auto" w:fill="auto"/>
            <w:hideMark/>
          </w:tcPr>
          <w:p w14:paraId="6350B7E9" w14:textId="12F211BF" w:rsidR="00A173AB" w:rsidRPr="00A173AB" w:rsidRDefault="00A173AB" w:rsidP="006E4932">
            <w:pPr>
              <w:spacing w:line="240" w:lineRule="auto"/>
              <w:jc w:val="center"/>
              <w:rPr>
                <w:rFonts w:eastAsia="Times New Roman" w:cs="Times New Roman"/>
                <w:color w:val="000000"/>
                <w:szCs w:val="24"/>
              </w:rPr>
            </w:pPr>
            <w:r w:rsidRPr="00A173AB">
              <w:rPr>
                <w:rFonts w:eastAsia="Times New Roman" w:cs="Times New Roman"/>
                <w:color w:val="000000"/>
                <w:szCs w:val="24"/>
              </w:rPr>
              <w:t xml:space="preserve">Task 7 - Calculate </w:t>
            </w:r>
            <w:r w:rsidR="006E4932">
              <w:rPr>
                <w:rFonts w:eastAsia="Times New Roman" w:cs="Times New Roman"/>
                <w:color w:val="000000"/>
                <w:szCs w:val="24"/>
              </w:rPr>
              <w:t>NPV</w:t>
            </w:r>
            <w:r w:rsidRPr="00A173AB">
              <w:rPr>
                <w:rFonts w:eastAsia="Times New Roman" w:cs="Times New Roman"/>
                <w:color w:val="000000"/>
                <w:szCs w:val="24"/>
              </w:rPr>
              <w:t xml:space="preserve"> for Construction Activities</w:t>
            </w:r>
          </w:p>
        </w:tc>
        <w:tc>
          <w:tcPr>
            <w:tcW w:w="2520" w:type="dxa"/>
            <w:tcBorders>
              <w:top w:val="nil"/>
              <w:left w:val="single" w:sz="4" w:space="0" w:color="auto"/>
              <w:bottom w:val="single" w:sz="4" w:space="0" w:color="auto"/>
              <w:right w:val="single" w:sz="4" w:space="0" w:color="auto"/>
            </w:tcBorders>
            <w:shd w:val="clear" w:color="auto" w:fill="auto"/>
            <w:hideMark/>
          </w:tcPr>
          <w:p w14:paraId="2AAC61E1" w14:textId="77777777" w:rsidR="00A173AB" w:rsidRPr="00A173AB" w:rsidRDefault="00A173AB" w:rsidP="00A173AB">
            <w:pPr>
              <w:spacing w:line="240" w:lineRule="auto"/>
              <w:jc w:val="center"/>
              <w:rPr>
                <w:rFonts w:eastAsia="Times New Roman" w:cs="Times New Roman"/>
                <w:color w:val="000000"/>
                <w:szCs w:val="24"/>
              </w:rPr>
            </w:pPr>
            <w:r w:rsidRPr="00A173AB">
              <w:rPr>
                <w:rFonts w:eastAsia="Times New Roman" w:cs="Times New Roman"/>
                <w:color w:val="000000"/>
                <w:szCs w:val="24"/>
              </w:rPr>
              <w:t>Task 8 - Find Cost Metric for Green Premium</w:t>
            </w:r>
          </w:p>
        </w:tc>
        <w:tc>
          <w:tcPr>
            <w:tcW w:w="2520" w:type="dxa"/>
            <w:tcBorders>
              <w:top w:val="nil"/>
              <w:left w:val="single" w:sz="4" w:space="0" w:color="auto"/>
              <w:bottom w:val="single" w:sz="4" w:space="0" w:color="auto"/>
              <w:right w:val="single" w:sz="8" w:space="0" w:color="auto"/>
            </w:tcBorders>
            <w:shd w:val="clear" w:color="auto" w:fill="auto"/>
            <w:hideMark/>
          </w:tcPr>
          <w:p w14:paraId="382C50B4" w14:textId="77777777" w:rsidR="00A173AB" w:rsidRDefault="00A173AB" w:rsidP="00A173AB">
            <w:pPr>
              <w:spacing w:line="240" w:lineRule="auto"/>
              <w:jc w:val="center"/>
              <w:rPr>
                <w:rFonts w:eastAsia="Times New Roman" w:cs="Times New Roman"/>
                <w:color w:val="000000"/>
                <w:szCs w:val="24"/>
              </w:rPr>
            </w:pPr>
            <w:r w:rsidRPr="00A173AB">
              <w:rPr>
                <w:rFonts w:eastAsia="Times New Roman" w:cs="Times New Roman"/>
                <w:color w:val="000000"/>
                <w:szCs w:val="24"/>
              </w:rPr>
              <w:t>Task 9 - Validate Framework with Case Studies</w:t>
            </w:r>
          </w:p>
          <w:p w14:paraId="3233AE5C" w14:textId="77777777" w:rsidR="00DE16A5" w:rsidRPr="00A173AB" w:rsidRDefault="00DE16A5" w:rsidP="00A173AB">
            <w:pPr>
              <w:spacing w:line="240" w:lineRule="auto"/>
              <w:jc w:val="center"/>
              <w:rPr>
                <w:rFonts w:eastAsia="Times New Roman" w:cs="Times New Roman"/>
                <w:color w:val="000000"/>
                <w:szCs w:val="24"/>
              </w:rPr>
            </w:pPr>
          </w:p>
        </w:tc>
      </w:tr>
      <w:tr w:rsidR="00A173AB" w:rsidRPr="00A173AB" w14:paraId="77A5047D" w14:textId="77777777" w:rsidTr="00AF6D4F">
        <w:trPr>
          <w:trHeight w:val="300"/>
        </w:trPr>
        <w:tc>
          <w:tcPr>
            <w:tcW w:w="2520" w:type="dxa"/>
            <w:tcBorders>
              <w:top w:val="nil"/>
              <w:left w:val="single" w:sz="8" w:space="0" w:color="auto"/>
              <w:bottom w:val="nil"/>
              <w:right w:val="nil"/>
            </w:tcBorders>
            <w:shd w:val="clear" w:color="auto" w:fill="auto"/>
            <w:noWrap/>
            <w:vAlign w:val="bottom"/>
            <w:hideMark/>
          </w:tcPr>
          <w:p w14:paraId="6CCFBA12"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Research Methods</w:t>
            </w:r>
          </w:p>
        </w:tc>
        <w:tc>
          <w:tcPr>
            <w:tcW w:w="2520" w:type="dxa"/>
            <w:tcBorders>
              <w:top w:val="nil"/>
              <w:left w:val="nil"/>
              <w:bottom w:val="nil"/>
              <w:right w:val="nil"/>
            </w:tcBorders>
            <w:shd w:val="clear" w:color="auto" w:fill="auto"/>
            <w:noWrap/>
            <w:vAlign w:val="bottom"/>
            <w:hideMark/>
          </w:tcPr>
          <w:p w14:paraId="782233F4" w14:textId="77777777" w:rsidR="00A173AB" w:rsidRPr="00A173AB" w:rsidRDefault="00A173AB" w:rsidP="00A173AB">
            <w:pPr>
              <w:spacing w:line="240" w:lineRule="auto"/>
              <w:jc w:val="left"/>
              <w:rPr>
                <w:rFonts w:eastAsia="Times New Roman" w:cs="Times New Roman"/>
                <w:color w:val="000000"/>
                <w:szCs w:val="24"/>
              </w:rPr>
            </w:pPr>
          </w:p>
        </w:tc>
        <w:tc>
          <w:tcPr>
            <w:tcW w:w="2520" w:type="dxa"/>
            <w:tcBorders>
              <w:top w:val="nil"/>
              <w:left w:val="nil"/>
              <w:bottom w:val="nil"/>
              <w:right w:val="single" w:sz="8" w:space="0" w:color="auto"/>
            </w:tcBorders>
            <w:shd w:val="clear" w:color="auto" w:fill="auto"/>
            <w:noWrap/>
            <w:vAlign w:val="bottom"/>
            <w:hideMark/>
          </w:tcPr>
          <w:p w14:paraId="53301BBD"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Key Outcomes</w:t>
            </w:r>
          </w:p>
        </w:tc>
      </w:tr>
      <w:tr w:rsidR="00A173AB" w:rsidRPr="00A173AB" w14:paraId="5727EA42" w14:textId="77777777" w:rsidTr="00AF6D4F">
        <w:trPr>
          <w:trHeight w:val="300"/>
        </w:trPr>
        <w:tc>
          <w:tcPr>
            <w:tcW w:w="2520" w:type="dxa"/>
            <w:tcBorders>
              <w:top w:val="nil"/>
              <w:left w:val="single" w:sz="8" w:space="0" w:color="auto"/>
              <w:bottom w:val="nil"/>
              <w:right w:val="nil"/>
            </w:tcBorders>
            <w:shd w:val="clear" w:color="auto" w:fill="auto"/>
            <w:noWrap/>
            <w:vAlign w:val="bottom"/>
            <w:hideMark/>
          </w:tcPr>
          <w:p w14:paraId="10AA1FA8"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 xml:space="preserve">Case Study </w:t>
            </w:r>
          </w:p>
        </w:tc>
        <w:tc>
          <w:tcPr>
            <w:tcW w:w="2520" w:type="dxa"/>
            <w:tcBorders>
              <w:top w:val="nil"/>
              <w:left w:val="nil"/>
              <w:bottom w:val="nil"/>
              <w:right w:val="nil"/>
            </w:tcBorders>
            <w:shd w:val="clear" w:color="auto" w:fill="auto"/>
            <w:noWrap/>
            <w:vAlign w:val="bottom"/>
            <w:hideMark/>
          </w:tcPr>
          <w:p w14:paraId="698D2767" w14:textId="77777777" w:rsidR="00A173AB" w:rsidRPr="00A173AB" w:rsidRDefault="00A173AB" w:rsidP="00A173AB">
            <w:pPr>
              <w:spacing w:line="240" w:lineRule="auto"/>
              <w:jc w:val="left"/>
              <w:rPr>
                <w:rFonts w:eastAsia="Times New Roman" w:cs="Times New Roman"/>
                <w:color w:val="000000"/>
                <w:szCs w:val="24"/>
              </w:rPr>
            </w:pPr>
          </w:p>
        </w:tc>
        <w:tc>
          <w:tcPr>
            <w:tcW w:w="2520" w:type="dxa"/>
            <w:tcBorders>
              <w:top w:val="nil"/>
              <w:left w:val="nil"/>
              <w:bottom w:val="nil"/>
              <w:right w:val="single" w:sz="8" w:space="0" w:color="auto"/>
            </w:tcBorders>
            <w:shd w:val="clear" w:color="auto" w:fill="auto"/>
            <w:noWrap/>
            <w:vAlign w:val="bottom"/>
            <w:hideMark/>
          </w:tcPr>
          <w:p w14:paraId="672D7D2C"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Decision Making</w:t>
            </w:r>
          </w:p>
        </w:tc>
      </w:tr>
      <w:tr w:rsidR="00A173AB" w:rsidRPr="00A173AB" w14:paraId="323627F9" w14:textId="77777777" w:rsidTr="00AF6D4F">
        <w:trPr>
          <w:trHeight w:val="320"/>
        </w:trPr>
        <w:tc>
          <w:tcPr>
            <w:tcW w:w="2520" w:type="dxa"/>
            <w:tcBorders>
              <w:top w:val="nil"/>
              <w:left w:val="single" w:sz="8" w:space="0" w:color="auto"/>
              <w:bottom w:val="single" w:sz="8" w:space="0" w:color="auto"/>
              <w:right w:val="nil"/>
            </w:tcBorders>
            <w:shd w:val="clear" w:color="auto" w:fill="auto"/>
            <w:noWrap/>
            <w:vAlign w:val="bottom"/>
            <w:hideMark/>
          </w:tcPr>
          <w:p w14:paraId="3152C7AF"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Output Analyses</w:t>
            </w:r>
          </w:p>
        </w:tc>
        <w:tc>
          <w:tcPr>
            <w:tcW w:w="2520" w:type="dxa"/>
            <w:tcBorders>
              <w:top w:val="nil"/>
              <w:left w:val="nil"/>
              <w:bottom w:val="single" w:sz="8" w:space="0" w:color="auto"/>
              <w:right w:val="nil"/>
            </w:tcBorders>
            <w:shd w:val="clear" w:color="auto" w:fill="auto"/>
            <w:noWrap/>
            <w:vAlign w:val="bottom"/>
            <w:hideMark/>
          </w:tcPr>
          <w:p w14:paraId="4FC35905"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 </w:t>
            </w:r>
          </w:p>
        </w:tc>
        <w:tc>
          <w:tcPr>
            <w:tcW w:w="2520" w:type="dxa"/>
            <w:tcBorders>
              <w:top w:val="nil"/>
              <w:left w:val="nil"/>
              <w:bottom w:val="single" w:sz="8" w:space="0" w:color="auto"/>
              <w:right w:val="single" w:sz="8" w:space="0" w:color="auto"/>
            </w:tcBorders>
            <w:shd w:val="clear" w:color="auto" w:fill="auto"/>
            <w:noWrap/>
            <w:vAlign w:val="bottom"/>
            <w:hideMark/>
          </w:tcPr>
          <w:p w14:paraId="143AE37E" w14:textId="77777777" w:rsidR="00A173AB" w:rsidRPr="00A173AB" w:rsidRDefault="00A173AB" w:rsidP="00A173AB">
            <w:pPr>
              <w:spacing w:line="240" w:lineRule="auto"/>
              <w:jc w:val="left"/>
              <w:rPr>
                <w:rFonts w:eastAsia="Times New Roman" w:cs="Times New Roman"/>
                <w:color w:val="000000"/>
                <w:szCs w:val="24"/>
              </w:rPr>
            </w:pPr>
            <w:r w:rsidRPr="00A173AB">
              <w:rPr>
                <w:rFonts w:eastAsia="Times New Roman" w:cs="Times New Roman"/>
                <w:color w:val="000000"/>
                <w:szCs w:val="24"/>
              </w:rPr>
              <w:t>Framework</w:t>
            </w:r>
          </w:p>
        </w:tc>
      </w:tr>
    </w:tbl>
    <w:p w14:paraId="4EC90733" w14:textId="69664AAD" w:rsidR="006F2383" w:rsidRPr="00C8126A" w:rsidRDefault="006F2383" w:rsidP="001D154E">
      <w:pPr>
        <w:rPr>
          <w:rFonts w:cs="Arial"/>
        </w:rPr>
      </w:pPr>
    </w:p>
    <w:p w14:paraId="7B7FFA13" w14:textId="2C33A7DF" w:rsidR="006F2383" w:rsidRDefault="00D83BEA" w:rsidP="00D83BEA">
      <w:pPr>
        <w:pStyle w:val="Caption"/>
      </w:pPr>
      <w:bookmarkStart w:id="40" w:name="_Toc246338400"/>
      <w:proofErr w:type="gramStart"/>
      <w:r>
        <w:t xml:space="preserve">Figure </w:t>
      </w:r>
      <w:fldSimple w:instr=" STYLEREF 1 \s ">
        <w:r w:rsidR="00782955">
          <w:rPr>
            <w:noProof/>
          </w:rPr>
          <w:t>3</w:t>
        </w:r>
      </w:fldSimple>
      <w:r w:rsidR="0088723A">
        <w:t>.</w:t>
      </w:r>
      <w:proofErr w:type="gramEnd"/>
      <w:r w:rsidR="00840B4E">
        <w:fldChar w:fldCharType="begin"/>
      </w:r>
      <w:r w:rsidR="00840B4E">
        <w:instrText xml:space="preserve"> SEQ Figure \* ARABIC \s 1 </w:instrText>
      </w:r>
      <w:r w:rsidR="00840B4E">
        <w:fldChar w:fldCharType="separate"/>
      </w:r>
      <w:r w:rsidR="00782955">
        <w:rPr>
          <w:noProof/>
        </w:rPr>
        <w:t>2</w:t>
      </w:r>
      <w:r w:rsidR="00840B4E">
        <w:rPr>
          <w:noProof/>
        </w:rPr>
        <w:fldChar w:fldCharType="end"/>
      </w:r>
      <w:r>
        <w:t xml:space="preserve"> </w:t>
      </w:r>
      <w:r w:rsidRPr="00C8126A">
        <w:t>Research Steps</w:t>
      </w:r>
      <w:bookmarkEnd w:id="40"/>
    </w:p>
    <w:p w14:paraId="0BFB1DD3" w14:textId="77777777" w:rsidR="00D83BEA" w:rsidRDefault="00D83BEA" w:rsidP="00D83BEA"/>
    <w:p w14:paraId="4B291E5C" w14:textId="77777777" w:rsidR="00CA4610" w:rsidRDefault="00CA4610" w:rsidP="00CA4610">
      <w:pPr>
        <w:rPr>
          <w:rFonts w:eastAsia="Calibri" w:cs="Arial"/>
        </w:rPr>
      </w:pPr>
      <w:proofErr w:type="gramStart"/>
      <w:r>
        <w:rPr>
          <w:rFonts w:cs="Arial"/>
        </w:rPr>
        <w:t>include</w:t>
      </w:r>
      <w:proofErr w:type="gramEnd"/>
      <w:r>
        <w:rPr>
          <w:rFonts w:cs="Arial"/>
        </w:rPr>
        <w:t xml:space="preserve">; </w:t>
      </w:r>
      <w:r w:rsidRPr="00034828">
        <w:rPr>
          <w:rFonts w:cs="Arial"/>
        </w:rPr>
        <w:t>LEED</w:t>
      </w:r>
      <w:r>
        <w:rPr>
          <w:rFonts w:cs="Arial"/>
        </w:rPr>
        <w:t xml:space="preserve"> </w:t>
      </w:r>
      <w:r w:rsidRPr="00034828">
        <w:rPr>
          <w:rFonts w:cs="Arial"/>
        </w:rPr>
        <w:t>(USGBC 200</w:t>
      </w:r>
      <w:r>
        <w:rPr>
          <w:rFonts w:cs="Arial"/>
        </w:rPr>
        <w:t>5</w:t>
      </w:r>
      <w:r w:rsidRPr="00034828">
        <w:rPr>
          <w:rFonts w:cs="Arial"/>
        </w:rPr>
        <w:t xml:space="preserve">), </w:t>
      </w:r>
      <w:r w:rsidRPr="00D5369F">
        <w:rPr>
          <w:rFonts w:cs="Arial"/>
        </w:rPr>
        <w:t xml:space="preserve">SITES (SITES 2009a), </w:t>
      </w:r>
      <w:r w:rsidRPr="00034828">
        <w:rPr>
          <w:rFonts w:cs="Arial"/>
        </w:rPr>
        <w:t xml:space="preserve">Greenroads, </w:t>
      </w:r>
      <w:r w:rsidRPr="00034828">
        <w:rPr>
          <w:rFonts w:eastAsia="Calibri" w:cs="Arial"/>
          <w:bCs/>
        </w:rPr>
        <w:t>(</w:t>
      </w:r>
      <w:proofErr w:type="spellStart"/>
      <w:r w:rsidRPr="00034828">
        <w:rPr>
          <w:rFonts w:cs="Arial"/>
        </w:rPr>
        <w:t>Muench</w:t>
      </w:r>
      <w:proofErr w:type="spellEnd"/>
      <w:r w:rsidRPr="00034828">
        <w:rPr>
          <w:rFonts w:cs="Arial"/>
        </w:rPr>
        <w:t xml:space="preserve"> et al</w:t>
      </w:r>
      <w:r w:rsidRPr="00034828">
        <w:rPr>
          <w:rFonts w:eastAsia="Calibri" w:cs="Arial"/>
        </w:rPr>
        <w:t>, 20</w:t>
      </w:r>
      <w:r w:rsidRPr="00034828">
        <w:rPr>
          <w:rFonts w:cs="Arial"/>
        </w:rPr>
        <w:t>10</w:t>
      </w:r>
      <w:r w:rsidRPr="00034828">
        <w:rPr>
          <w:rFonts w:eastAsia="Calibri" w:cs="Arial"/>
          <w:bCs/>
        </w:rPr>
        <w:t>)</w:t>
      </w:r>
      <w:r>
        <w:rPr>
          <w:rFonts w:eastAsia="Calibri" w:cs="Arial"/>
          <w:bCs/>
        </w:rPr>
        <w:t>,</w:t>
      </w:r>
      <w:r w:rsidRPr="00034828">
        <w:rPr>
          <w:rFonts w:cs="Arial"/>
        </w:rPr>
        <w:t xml:space="preserve"> </w:t>
      </w:r>
      <w:proofErr w:type="spellStart"/>
      <w:r w:rsidRPr="00D5369F">
        <w:rPr>
          <w:rFonts w:cs="Arial"/>
        </w:rPr>
        <w:t>GreenLITES</w:t>
      </w:r>
      <w:proofErr w:type="spellEnd"/>
      <w:r w:rsidRPr="00D5369F">
        <w:rPr>
          <w:rFonts w:cs="Arial"/>
        </w:rPr>
        <w:t xml:space="preserve"> </w:t>
      </w:r>
      <w:r w:rsidRPr="00D5369F">
        <w:rPr>
          <w:rFonts w:cs="Arial"/>
          <w:color w:val="262626"/>
        </w:rPr>
        <w:t xml:space="preserve"> </w:t>
      </w:r>
      <w:r w:rsidRPr="00D5369F">
        <w:rPr>
          <w:rFonts w:cs="Arial"/>
          <w:bCs/>
        </w:rPr>
        <w:t>(NYSDOT 2010)</w:t>
      </w:r>
      <w:r w:rsidRPr="00D5369F">
        <w:rPr>
          <w:rFonts w:cs="Arial"/>
          <w:color w:val="262626"/>
        </w:rPr>
        <w:t xml:space="preserve">, and the INVEST 1.0 </w:t>
      </w:r>
      <w:r w:rsidRPr="00D5369F">
        <w:rPr>
          <w:rFonts w:cs="Arial"/>
        </w:rPr>
        <w:t xml:space="preserve">(Bevan </w:t>
      </w:r>
      <w:r>
        <w:rPr>
          <w:rFonts w:cs="Arial"/>
        </w:rPr>
        <w:t xml:space="preserve">et al. </w:t>
      </w:r>
      <w:r w:rsidRPr="00D5369F">
        <w:rPr>
          <w:rFonts w:cs="Arial"/>
        </w:rPr>
        <w:t>2012)</w:t>
      </w:r>
      <w:r>
        <w:rPr>
          <w:rFonts w:cs="Arial"/>
        </w:rPr>
        <w:t xml:space="preserve"> in detail.  Cost indexes were created to match the cost database with sustainability benchmarks.</w:t>
      </w:r>
      <w:r>
        <w:rPr>
          <w:rFonts w:eastAsia="Calibri" w:cs="Arial"/>
        </w:rPr>
        <w:t xml:space="preserve"> </w:t>
      </w:r>
    </w:p>
    <w:p w14:paraId="037E933B" w14:textId="77777777" w:rsidR="00CA4610" w:rsidRPr="00C8126A" w:rsidRDefault="00CA4610" w:rsidP="00CA4610">
      <w:pPr>
        <w:rPr>
          <w:rFonts w:cs="Arial"/>
          <w:bCs/>
        </w:rPr>
      </w:pPr>
    </w:p>
    <w:p w14:paraId="07BF2633" w14:textId="77777777" w:rsidR="00CA4610" w:rsidRPr="00D83BEA" w:rsidRDefault="00CA4610" w:rsidP="00D83BEA"/>
    <w:p w14:paraId="6911E4EB" w14:textId="56F9A905" w:rsidR="006F2383" w:rsidRPr="00B53FE2" w:rsidRDefault="006F2383" w:rsidP="001D154E">
      <w:pPr>
        <w:pStyle w:val="Heading2"/>
      </w:pPr>
      <w:bookmarkStart w:id="41" w:name="_Toc220210292"/>
      <w:bookmarkStart w:id="42" w:name="_Toc221019586"/>
      <w:bookmarkStart w:id="43" w:name="_Toc246338298"/>
      <w:r w:rsidRPr="00B53FE2">
        <w:lastRenderedPageBreak/>
        <w:t>Building Construction</w:t>
      </w:r>
      <w:r>
        <w:t xml:space="preserve"> </w:t>
      </w:r>
      <w:r w:rsidRPr="00B53FE2">
        <w:t>Costs</w:t>
      </w:r>
      <w:bookmarkEnd w:id="41"/>
      <w:bookmarkEnd w:id="42"/>
      <w:bookmarkEnd w:id="43"/>
    </w:p>
    <w:p w14:paraId="6E87FCF6" w14:textId="16599026" w:rsidR="006F2383" w:rsidRPr="00EF5181" w:rsidRDefault="006F2383" w:rsidP="001D154E">
      <w:r w:rsidRPr="00EF5181">
        <w:t xml:space="preserve">From a cost standpoint, the cost of </w:t>
      </w:r>
      <w:r>
        <w:t>sustainable</w:t>
      </w:r>
      <w:r w:rsidRPr="00EF5181">
        <w:t xml:space="preserve"> construction </w:t>
      </w:r>
      <w:r>
        <w:t xml:space="preserve">concepts </w:t>
      </w:r>
      <w:r w:rsidRPr="00EF5181">
        <w:t>must be compared to traditional construction.  There are claims LEED</w:t>
      </w:r>
      <w:r>
        <w:t xml:space="preserve"> certification</w:t>
      </w:r>
      <w:r w:rsidRPr="00EF5181">
        <w:t xml:space="preserve"> </w:t>
      </w:r>
      <w:r>
        <w:t>has been achieved at</w:t>
      </w:r>
      <w:r w:rsidRPr="00EF5181">
        <w:t xml:space="preserve"> no additional cost including the Gold Certified Toyota Plant (</w:t>
      </w:r>
      <w:proofErr w:type="spellStart"/>
      <w:r w:rsidRPr="00EF5181">
        <w:rPr>
          <w:bCs/>
        </w:rPr>
        <w:t>Lapinski</w:t>
      </w:r>
      <w:proofErr w:type="spellEnd"/>
      <w:r w:rsidRPr="00EF5181">
        <w:rPr>
          <w:bCs/>
        </w:rPr>
        <w:t xml:space="preserve"> </w:t>
      </w:r>
      <w:r w:rsidR="00F97B6E">
        <w:rPr>
          <w:bCs/>
        </w:rPr>
        <w:t xml:space="preserve">et al. </w:t>
      </w:r>
      <w:r w:rsidRPr="00EF5181">
        <w:rPr>
          <w:bCs/>
        </w:rPr>
        <w:t>2006)</w:t>
      </w:r>
      <w:r w:rsidRPr="00EF5181">
        <w:t xml:space="preserve">.  </w:t>
      </w:r>
      <w:r>
        <w:t xml:space="preserve">As previously discussed, </w:t>
      </w:r>
      <w:r w:rsidRPr="00EF5181">
        <w:t>LEED is only one possible scale of the sustainability of a building</w:t>
      </w:r>
      <w:r>
        <w:t xml:space="preserve">. </w:t>
      </w:r>
      <w:r w:rsidRPr="00EF5181">
        <w:t xml:space="preserve"> </w:t>
      </w:r>
      <w:r>
        <w:t>As</w:t>
      </w:r>
      <w:r w:rsidRPr="00EF5181">
        <w:t xml:space="preserve"> sustainable building construction gains acceptance contractors will have little choice </w:t>
      </w:r>
      <w:r>
        <w:t>in transforming traditional</w:t>
      </w:r>
      <w:r w:rsidRPr="00EF5181">
        <w:t xml:space="preserve"> construction methods</w:t>
      </w:r>
      <w:r>
        <w:t xml:space="preserve"> to include sustainable practices</w:t>
      </w:r>
      <w:r w:rsidRPr="00EF5181">
        <w:t xml:space="preserve">.  </w:t>
      </w:r>
      <w:r>
        <w:t>Currently, t</w:t>
      </w:r>
      <w:r w:rsidRPr="00EF5181">
        <w:t>he choice for sustainable design remains owner and consultant driven (</w:t>
      </w:r>
      <w:proofErr w:type="spellStart"/>
      <w:r w:rsidRPr="00EF5181">
        <w:rPr>
          <w:bCs/>
        </w:rPr>
        <w:t>Syal</w:t>
      </w:r>
      <w:proofErr w:type="spellEnd"/>
      <w:r w:rsidRPr="00EF5181">
        <w:rPr>
          <w:bCs/>
        </w:rPr>
        <w:t xml:space="preserve"> </w:t>
      </w:r>
      <w:r w:rsidR="00F97B6E">
        <w:rPr>
          <w:bCs/>
        </w:rPr>
        <w:t xml:space="preserve">et al. </w:t>
      </w:r>
      <w:r w:rsidRPr="00EF5181">
        <w:rPr>
          <w:bCs/>
        </w:rPr>
        <w:t xml:space="preserve">2007). </w:t>
      </w:r>
      <w:r w:rsidRPr="00EF5181">
        <w:t>Bringing the contractor on board early by using a design-build or construction manager</w:t>
      </w:r>
      <w:r>
        <w:t>-</w:t>
      </w:r>
      <w:r w:rsidRPr="00EF5181">
        <w:t>at</w:t>
      </w:r>
      <w:r>
        <w:t>-risk project delivery method</w:t>
      </w:r>
      <w:r w:rsidRPr="00EF5181">
        <w:t xml:space="preserve"> allow</w:t>
      </w:r>
      <w:r>
        <w:t>s</w:t>
      </w:r>
      <w:r w:rsidRPr="00EF5181">
        <w:t xml:space="preserve"> the contractor to provide feedback on which </w:t>
      </w:r>
      <w:r>
        <w:t>credit</w:t>
      </w:r>
      <w:r w:rsidRPr="00EF5181">
        <w:t>s would be the least</w:t>
      </w:r>
      <w:r>
        <w:t xml:space="preserve"> amount of </w:t>
      </w:r>
      <w:r w:rsidRPr="00EF5181">
        <w:t>increase in cost</w:t>
      </w:r>
      <w:r>
        <w:t xml:space="preserve"> to the owner</w:t>
      </w:r>
      <w:r w:rsidRPr="00EF5181">
        <w:t xml:space="preserve">.  However, in a design-bid-build project, the contractor is the last member joining the project team.  </w:t>
      </w:r>
    </w:p>
    <w:p w14:paraId="7200514A" w14:textId="77777777" w:rsidR="006F2383" w:rsidRPr="00EF5181" w:rsidRDefault="006F2383" w:rsidP="001D154E"/>
    <w:p w14:paraId="113B81B1" w14:textId="76C724F2" w:rsidR="006F2383" w:rsidRPr="00EF5181" w:rsidRDefault="006F2383" w:rsidP="00C46729">
      <w:r w:rsidRPr="00EF5181">
        <w:t xml:space="preserve">Design decisions are made early in the process and determine </w:t>
      </w:r>
      <w:r>
        <w:t>which sustainable design practices</w:t>
      </w:r>
      <w:r w:rsidRPr="00EF5181">
        <w:t xml:space="preserve"> will be </w:t>
      </w:r>
      <w:r>
        <w:t>utilized</w:t>
      </w:r>
      <w:r w:rsidRPr="00EF5181">
        <w:t xml:space="preserve">.  During the design process, decisions for </w:t>
      </w:r>
      <w:r>
        <w:t>sustainability</w:t>
      </w:r>
      <w:r w:rsidRPr="00EF5181">
        <w:t xml:space="preserve"> may include reuse and recycling materials.  These decisions directly affect cost and </w:t>
      </w:r>
      <w:r>
        <w:t xml:space="preserve">the </w:t>
      </w:r>
      <w:r w:rsidRPr="00EF5181">
        <w:t xml:space="preserve">construction schedule.  From a construction </w:t>
      </w:r>
      <w:r w:rsidR="00A67EC3">
        <w:t xml:space="preserve">cost </w:t>
      </w:r>
      <w:r w:rsidRPr="00EF5181">
        <w:t>estimati</w:t>
      </w:r>
      <w:r w:rsidR="00A67EC3">
        <w:t>on</w:t>
      </w:r>
      <w:r w:rsidRPr="00EF5181">
        <w:t xml:space="preserve"> standpoint, the cost of the individual items that are sustainable must be identified in order to maintain a profit.  The contractor is then left to determine the costs associated with local recycling, construction IAQ management plans and othe</w:t>
      </w:r>
      <w:r>
        <w:t>r necessary credits (</w:t>
      </w:r>
      <w:proofErr w:type="spellStart"/>
      <w:r>
        <w:t>Syal</w:t>
      </w:r>
      <w:proofErr w:type="spellEnd"/>
      <w:r>
        <w:t xml:space="preserve"> </w:t>
      </w:r>
      <w:r w:rsidR="00F97B6E">
        <w:t xml:space="preserve">et al. </w:t>
      </w:r>
      <w:r w:rsidRPr="00EF5181">
        <w:t xml:space="preserve">2007).  The </w:t>
      </w:r>
      <w:r w:rsidRPr="00EF5181">
        <w:lastRenderedPageBreak/>
        <w:t xml:space="preserve">contractor </w:t>
      </w:r>
      <w:r>
        <w:t xml:space="preserve">may </w:t>
      </w:r>
      <w:r w:rsidRPr="00EF5181">
        <w:t xml:space="preserve">also </w:t>
      </w:r>
      <w:r>
        <w:t>be required to</w:t>
      </w:r>
      <w:r w:rsidRPr="00EF5181">
        <w:t xml:space="preserve"> provide documentation of recycling and </w:t>
      </w:r>
      <w:r w:rsidR="00A67EC3">
        <w:t>a</w:t>
      </w:r>
      <w:r w:rsidR="00A67EC3" w:rsidRPr="00EF5181">
        <w:t xml:space="preserve"> </w:t>
      </w:r>
      <w:r w:rsidRPr="00EF5181">
        <w:t xml:space="preserve">construction IAQ management </w:t>
      </w:r>
      <w:proofErr w:type="gramStart"/>
      <w:r w:rsidRPr="00EF5181">
        <w:t>plan</w:t>
      </w:r>
      <w:proofErr w:type="gramEnd"/>
      <w:r w:rsidRPr="00EF5181">
        <w:t xml:space="preserve">.  </w:t>
      </w:r>
    </w:p>
    <w:p w14:paraId="32EB15E1" w14:textId="77777777" w:rsidR="006F2383" w:rsidRPr="00EF5181" w:rsidRDefault="006F2383" w:rsidP="00A23447"/>
    <w:p w14:paraId="7FB32383" w14:textId="77777777" w:rsidR="006F2383" w:rsidRPr="00EF5181" w:rsidRDefault="006F2383" w:rsidP="004277D6">
      <w:r w:rsidRPr="00EF5181">
        <w:t xml:space="preserve">From an owner’s standpoint, there are the additional costs of the architectural and engineering services for providing a </w:t>
      </w:r>
      <w:r>
        <w:t>LEED Accredited Professional</w:t>
      </w:r>
      <w:r w:rsidRPr="00EF5181">
        <w:t xml:space="preserve"> and other required documentation</w:t>
      </w:r>
      <w:r>
        <w:t xml:space="preserve"> for certification</w:t>
      </w:r>
      <w:r w:rsidRPr="00EF5181">
        <w:t xml:space="preserve">.  In public projects, all of these </w:t>
      </w:r>
      <w:r>
        <w:t>additional</w:t>
      </w:r>
      <w:r w:rsidRPr="00EF5181">
        <w:t xml:space="preserve"> costs become public record and part of the dialog about how the government is spending the </w:t>
      </w:r>
      <w:r>
        <w:t>public’s</w:t>
      </w:r>
      <w:r w:rsidRPr="00EF5181">
        <w:t xml:space="preserve"> monies.  Although these costs vary, </w:t>
      </w:r>
      <w:r>
        <w:t xml:space="preserve">for LEED projects </w:t>
      </w:r>
      <w:r w:rsidRPr="00EF5181">
        <w:t xml:space="preserve">they can be “in the range of </w:t>
      </w:r>
      <w:r w:rsidRPr="00EF5181">
        <w:rPr>
          <w:color w:val="000000"/>
        </w:rPr>
        <w:t>$30,000-$60,000” (</w:t>
      </w:r>
      <w:r w:rsidRPr="00EF5181">
        <w:t>Howard and Watson 2002)</w:t>
      </w:r>
      <w:r w:rsidRPr="00EF5181">
        <w:rPr>
          <w:color w:val="000000"/>
        </w:rPr>
        <w:t xml:space="preserve">.  Currently the </w:t>
      </w:r>
      <w:r>
        <w:rPr>
          <w:color w:val="000000"/>
        </w:rPr>
        <w:t xml:space="preserve">U.S. </w:t>
      </w:r>
      <w:r w:rsidRPr="00EF5181">
        <w:rPr>
          <w:color w:val="000000"/>
        </w:rPr>
        <w:t xml:space="preserve">Green Building Council </w:t>
      </w:r>
      <w:r>
        <w:rPr>
          <w:color w:val="000000"/>
        </w:rPr>
        <w:t>(USGBC)</w:t>
      </w:r>
      <w:r w:rsidRPr="00EF5181">
        <w:rPr>
          <w:color w:val="000000"/>
        </w:rPr>
        <w:t xml:space="preserve"> is trying to reduce these costs</w:t>
      </w:r>
      <w:r>
        <w:rPr>
          <w:color w:val="000000"/>
        </w:rPr>
        <w:t xml:space="preserve"> for users </w:t>
      </w:r>
      <w:r w:rsidRPr="00EF5181">
        <w:rPr>
          <w:color w:val="000000"/>
        </w:rPr>
        <w:t>(</w:t>
      </w:r>
      <w:r w:rsidRPr="00EF5181">
        <w:t>Howard and Watson 2002)</w:t>
      </w:r>
      <w:r>
        <w:t>, by streamlining the processes including adding online registration and certification (</w:t>
      </w:r>
      <w:proofErr w:type="spellStart"/>
      <w:r>
        <w:t>Starzee</w:t>
      </w:r>
      <w:proofErr w:type="spellEnd"/>
      <w:r>
        <w:t xml:space="preserve"> 2009)</w:t>
      </w:r>
      <w:r w:rsidRPr="00EF5181">
        <w:rPr>
          <w:color w:val="000000"/>
        </w:rPr>
        <w:t xml:space="preserve">.  </w:t>
      </w:r>
    </w:p>
    <w:p w14:paraId="1666636F" w14:textId="77777777" w:rsidR="006F2383" w:rsidRDefault="006F2383" w:rsidP="004277D6"/>
    <w:p w14:paraId="71016320" w14:textId="6EB98359" w:rsidR="006F2383" w:rsidRPr="00D06120" w:rsidRDefault="006F2383" w:rsidP="00967119">
      <w:pPr>
        <w:rPr>
          <w:rFonts w:cs="Arial"/>
        </w:rPr>
      </w:pPr>
      <w:r>
        <w:t xml:space="preserve">From the contactor’s standpoint, there are some credits where the contractor is able to have more of an </w:t>
      </w:r>
      <w:r w:rsidR="00CE174E">
        <w:t>effect</w:t>
      </w:r>
      <w:r>
        <w:t xml:space="preserve"> on the cost of sustainability.  As indicated in </w:t>
      </w:r>
      <w:r w:rsidR="006B0CBE">
        <w:t>Tables 6-10</w:t>
      </w:r>
      <w:r>
        <w:t xml:space="preserve">, items marked “yes” have an </w:t>
      </w:r>
      <w:r w:rsidR="00B72B2B">
        <w:t>effect</w:t>
      </w:r>
      <w:r>
        <w:t xml:space="preserve"> on construction cost.  These are items where the contractor can provide added value or can seek to make </w:t>
      </w:r>
      <w:r w:rsidRPr="00D06120">
        <w:rPr>
          <w:rFonts w:cs="Arial"/>
        </w:rPr>
        <w:t xml:space="preserve">additional profit.  These items from the INVEST criteria include; </w:t>
      </w:r>
      <w:r w:rsidRPr="00D06120">
        <w:rPr>
          <w:rFonts w:eastAsia="Times New Roman" w:cs="Arial"/>
          <w:color w:val="000000"/>
          <w:szCs w:val="24"/>
        </w:rPr>
        <w:t>Construction Environmental Training, Equipment Emission Reduction, Noise Mitigation,</w:t>
      </w:r>
      <w:r w:rsidRPr="00D06120">
        <w:rPr>
          <w:rFonts w:cs="Arial"/>
        </w:rPr>
        <w:t xml:space="preserve"> </w:t>
      </w:r>
      <w:r w:rsidRPr="00D06120">
        <w:rPr>
          <w:rFonts w:eastAsia="Times New Roman" w:cs="Arial"/>
          <w:color w:val="000000"/>
          <w:szCs w:val="24"/>
        </w:rPr>
        <w:t>Quality Control Plan, and Quality Control Plan</w:t>
      </w:r>
      <w:r>
        <w:rPr>
          <w:rFonts w:eastAsia="Times New Roman" w:cs="Arial"/>
          <w:color w:val="000000"/>
          <w:szCs w:val="24"/>
        </w:rPr>
        <w:t xml:space="preserve"> (</w:t>
      </w:r>
      <w:r>
        <w:rPr>
          <w:rFonts w:cs="Arial"/>
        </w:rPr>
        <w:t>Bevan et al. 2012)</w:t>
      </w:r>
      <w:r w:rsidRPr="00D06120">
        <w:rPr>
          <w:rFonts w:eastAsia="Times New Roman" w:cs="Arial"/>
          <w:color w:val="000000"/>
          <w:szCs w:val="24"/>
        </w:rPr>
        <w:t>.</w:t>
      </w:r>
    </w:p>
    <w:p w14:paraId="5D44BF9B" w14:textId="77777777" w:rsidR="006F2383" w:rsidRPr="00EF5181" w:rsidRDefault="006F2383" w:rsidP="00554DAC"/>
    <w:p w14:paraId="31777640" w14:textId="11BD51A2" w:rsidR="006F2383" w:rsidRDefault="006F2383" w:rsidP="00114A89">
      <w:r>
        <w:t xml:space="preserve">Within the project cost, </w:t>
      </w:r>
      <w:r w:rsidRPr="00EF5181">
        <w:t xml:space="preserve">a comparison of </w:t>
      </w:r>
      <w:r>
        <w:t>the cost of individual credit</w:t>
      </w:r>
      <w:r w:rsidRPr="00EF5181">
        <w:t>s</w:t>
      </w:r>
      <w:r>
        <w:t xml:space="preserve"> for sustainable construction</w:t>
      </w:r>
      <w:r w:rsidRPr="00EF5181">
        <w:t xml:space="preserve"> is important.  There are </w:t>
      </w:r>
      <w:r>
        <w:t>credit</w:t>
      </w:r>
      <w:r w:rsidRPr="00EF5181">
        <w:t xml:space="preserve">s with little or no cost.  </w:t>
      </w:r>
      <w:r>
        <w:lastRenderedPageBreak/>
        <w:t xml:space="preserve">An example of a </w:t>
      </w:r>
      <w:r w:rsidR="00EA108D">
        <w:t xml:space="preserve">no </w:t>
      </w:r>
      <w:r>
        <w:t xml:space="preserve">cost credit is one </w:t>
      </w:r>
      <w:r w:rsidR="00EA108D">
        <w:t xml:space="preserve">already </w:t>
      </w:r>
      <w:r>
        <w:t xml:space="preserve">required by </w:t>
      </w:r>
      <w:r w:rsidR="00EA108D">
        <w:t xml:space="preserve">a </w:t>
      </w:r>
      <w:r>
        <w:t xml:space="preserve">local building code, </w:t>
      </w:r>
      <w:r w:rsidRPr="00936229">
        <w:t xml:space="preserve">like </w:t>
      </w:r>
      <w:r>
        <w:t xml:space="preserve">storm water </w:t>
      </w:r>
      <w:r w:rsidR="00AA2C07">
        <w:t>quality</w:t>
      </w:r>
      <w:r>
        <w:t>.</w:t>
      </w:r>
      <w:r w:rsidR="00AA2C07">
        <w:t xml:space="preserve">  </w:t>
      </w:r>
      <w:r w:rsidR="00CE1C94">
        <w:t>S</w:t>
      </w:r>
      <w:r w:rsidR="00AA2C07">
        <w:t>ilt fence and rock dams reduce run-off into streams limiting infiltration of silt into streams</w:t>
      </w:r>
      <w:r w:rsidR="00CE1C94">
        <w:t xml:space="preserve"> and meets this requirement</w:t>
      </w:r>
      <w:r w:rsidR="00AA2C07">
        <w:t xml:space="preserve">. </w:t>
      </w:r>
      <w:r>
        <w:t xml:space="preserve"> The cost is already incorporated into a typical construction budget</w:t>
      </w:r>
      <w:r w:rsidRPr="00936229">
        <w:t>.</w:t>
      </w:r>
      <w:r>
        <w:rPr>
          <w:sz w:val="20"/>
          <w:szCs w:val="20"/>
        </w:rPr>
        <w:t xml:space="preserve"> </w:t>
      </w:r>
      <w:r>
        <w:t xml:space="preserve"> S</w:t>
      </w:r>
      <w:r w:rsidRPr="00EF5181">
        <w:t>ome of the</w:t>
      </w:r>
      <w:r>
        <w:t xml:space="preserve"> low</w:t>
      </w:r>
      <w:r w:rsidRPr="00EF5181">
        <w:t xml:space="preserve"> cost credits do not provide an obvious environmental benefit, </w:t>
      </w:r>
      <w:r w:rsidR="00CE1C94">
        <w:t xml:space="preserve">for example LEED allows one credit for installing a bicycle rack as a means to encourage commuters to cycle to the building. </w:t>
      </w:r>
      <w:r w:rsidRPr="00EF5181">
        <w:t xml:space="preserve"> </w:t>
      </w:r>
      <w:r w:rsidR="00CE1C94">
        <w:t>However, the presence of that appurtenance does not guarantee commuting habits will change.  In this case t</w:t>
      </w:r>
      <w:r w:rsidRPr="00EF5181">
        <w:t>he benefit</w:t>
      </w:r>
      <w:r w:rsidR="001A76EE">
        <w:t xml:space="preserve"> derived from the added cost</w:t>
      </w:r>
      <w:r w:rsidRPr="00EF5181">
        <w:t xml:space="preserve"> is difficult</w:t>
      </w:r>
      <w:r w:rsidR="001A76EE">
        <w:t>, if not impossible,</w:t>
      </w:r>
      <w:r w:rsidRPr="00EF5181">
        <w:t xml:space="preserve"> to </w:t>
      </w:r>
      <w:r w:rsidR="001A76EE">
        <w:t xml:space="preserve">quantify </w:t>
      </w:r>
      <w:r>
        <w:t xml:space="preserve">and may be </w:t>
      </w:r>
      <w:r w:rsidR="00CE1C94">
        <w:t>regarded as</w:t>
      </w:r>
      <w:r>
        <w:t xml:space="preserve"> a “feel-good” nature or social value (</w:t>
      </w:r>
      <w:proofErr w:type="spellStart"/>
      <w:r>
        <w:rPr>
          <w:bCs/>
        </w:rPr>
        <w:t>Nalewaik</w:t>
      </w:r>
      <w:proofErr w:type="spellEnd"/>
      <w:r>
        <w:rPr>
          <w:bCs/>
        </w:rPr>
        <w:t xml:space="preserve"> and </w:t>
      </w:r>
      <w:proofErr w:type="spellStart"/>
      <w:r>
        <w:rPr>
          <w:bCs/>
        </w:rPr>
        <w:t>Venters</w:t>
      </w:r>
      <w:proofErr w:type="spellEnd"/>
      <w:r>
        <w:rPr>
          <w:bCs/>
        </w:rPr>
        <w:t xml:space="preserve"> 2009)</w:t>
      </w:r>
      <w:r w:rsidRPr="00EF5181">
        <w:t xml:space="preserve">.  </w:t>
      </w:r>
      <w:r>
        <w:t>Having a metric to evaluate the additional cost per square foot or per mile will be beneficial for budgeting future projects</w:t>
      </w:r>
      <w:r w:rsidRPr="00EF5181">
        <w:t xml:space="preserve">.  The focus of a publicly funded project has to be the appropriated funds, but </w:t>
      </w:r>
      <w:r w:rsidR="00450DAD">
        <w:t>return on the capital expenditures for the additional incremental costs due to sustainability</w:t>
      </w:r>
      <w:r w:rsidRPr="00EF5181">
        <w:t xml:space="preserve"> need</w:t>
      </w:r>
      <w:r w:rsidR="00450DAD">
        <w:t>s</w:t>
      </w:r>
      <w:r w:rsidRPr="00EF5181">
        <w:t xml:space="preserve"> to be realized.</w:t>
      </w:r>
    </w:p>
    <w:p w14:paraId="4F004007" w14:textId="77777777" w:rsidR="006F2383" w:rsidRPr="00EF5181" w:rsidRDefault="006F2383" w:rsidP="00114A89"/>
    <w:p w14:paraId="57A53105" w14:textId="1AD1696C" w:rsidR="006F2383" w:rsidRPr="00EF5181" w:rsidRDefault="006F2383" w:rsidP="007C61EE">
      <w:r w:rsidRPr="00EF5181">
        <w:t xml:space="preserve">Some studies have </w:t>
      </w:r>
      <w:r w:rsidR="001A76EE">
        <w:t>evaluated</w:t>
      </w:r>
      <w:r w:rsidR="001A76EE" w:rsidRPr="00EF5181">
        <w:t xml:space="preserve"> </w:t>
      </w:r>
      <w:r w:rsidRPr="00EF5181">
        <w:t>the added costs of LEED buildings in the public sector to determine if sustainability is affordable and justifiable to the taxpayers (</w:t>
      </w:r>
      <w:proofErr w:type="spellStart"/>
      <w:r w:rsidRPr="00EF5181">
        <w:t>Xenergy</w:t>
      </w:r>
      <w:proofErr w:type="spellEnd"/>
      <w:r w:rsidRPr="00EF5181">
        <w:t xml:space="preserve"> 2000).  This study reviewed existing buildings to determine how much additional cost during design would have been required to achieve LEED certification.  </w:t>
      </w:r>
      <w:r w:rsidR="001A76EE">
        <w:t>Combining t</w:t>
      </w:r>
      <w:r w:rsidRPr="00EF5181">
        <w:t xml:space="preserve">his sort of </w:t>
      </w:r>
      <w:r w:rsidR="001A76EE">
        <w:t xml:space="preserve">design </w:t>
      </w:r>
      <w:r w:rsidRPr="00EF5181">
        <w:t xml:space="preserve">cost analysis </w:t>
      </w:r>
      <w:r w:rsidR="001A76EE">
        <w:t>with</w:t>
      </w:r>
      <w:r w:rsidR="001A76EE" w:rsidRPr="00EF5181">
        <w:t xml:space="preserve"> life cycle cost</w:t>
      </w:r>
      <w:r w:rsidR="001A76EE">
        <w:t xml:space="preserve"> analysis</w:t>
      </w:r>
      <w:r w:rsidR="001A76EE" w:rsidRPr="00EF5181">
        <w:t xml:space="preserve"> </w:t>
      </w:r>
      <w:r w:rsidRPr="00EF5181">
        <w:t>and environmental life cycle assessment (</w:t>
      </w:r>
      <w:proofErr w:type="spellStart"/>
      <w:r w:rsidRPr="00EF5181">
        <w:t>Augenbroe</w:t>
      </w:r>
      <w:proofErr w:type="spellEnd"/>
      <w:r w:rsidRPr="00EF5181">
        <w:t xml:space="preserve"> 1998) will be required to prove </w:t>
      </w:r>
      <w:r w:rsidR="001A76EE">
        <w:t xml:space="preserve">that </w:t>
      </w:r>
      <w:r w:rsidRPr="00EF5181">
        <w:t xml:space="preserve">real benefits </w:t>
      </w:r>
      <w:r w:rsidR="001A76EE">
        <w:t>can be accrued by the</w:t>
      </w:r>
      <w:r w:rsidRPr="00EF5181">
        <w:t xml:space="preserve"> additional cost</w:t>
      </w:r>
      <w:r w:rsidR="001A76EE">
        <w:t xml:space="preserve"> of </w:t>
      </w:r>
      <w:r w:rsidR="001A76EE">
        <w:lastRenderedPageBreak/>
        <w:t>sustainable design features</w:t>
      </w:r>
      <w:r w:rsidRPr="00EF5181">
        <w:t xml:space="preserve">, </w:t>
      </w:r>
      <w:r w:rsidR="001A76EE">
        <w:t>including</w:t>
      </w:r>
      <w:r w:rsidRPr="00EF5181">
        <w:t xml:space="preserve"> those </w:t>
      </w:r>
      <w:r w:rsidR="001A76EE">
        <w:t xml:space="preserve">costs </w:t>
      </w:r>
      <w:r w:rsidRPr="00EF5181">
        <w:t xml:space="preserve">associated with </w:t>
      </w:r>
      <w:r w:rsidR="001A76EE">
        <w:t xml:space="preserve">obtaining programmatic </w:t>
      </w:r>
      <w:r w:rsidRPr="00EF5181">
        <w:t xml:space="preserve">certification. </w:t>
      </w:r>
      <w:r>
        <w:t xml:space="preserve"> P</w:t>
      </w:r>
      <w:r w:rsidRPr="00EF5181">
        <w:t xml:space="preserve">ublic buildings not only count on the </w:t>
      </w:r>
      <w:r w:rsidR="001A76EE">
        <w:t>tax revenues</w:t>
      </w:r>
      <w:r w:rsidR="001A76EE" w:rsidRPr="00EF5181">
        <w:t xml:space="preserve"> </w:t>
      </w:r>
      <w:r w:rsidRPr="00EF5181">
        <w:t>for construction financing, but also</w:t>
      </w:r>
      <w:r>
        <w:t xml:space="preserve"> for the </w:t>
      </w:r>
      <w:r w:rsidRPr="00EF5181">
        <w:t>operation</w:t>
      </w:r>
      <w:r>
        <w:t xml:space="preserve"> and maintenance funding. </w:t>
      </w:r>
      <w:r w:rsidRPr="00EF5181">
        <w:t xml:space="preserve"> </w:t>
      </w:r>
      <w:r>
        <w:t xml:space="preserve">The voting public </w:t>
      </w:r>
      <w:r w:rsidRPr="00EF5181">
        <w:t>may see a time when the</w:t>
      </w:r>
      <w:r>
        <w:t>y</w:t>
      </w:r>
      <w:r w:rsidRPr="00EF5181">
        <w:t xml:space="preserve"> </w:t>
      </w:r>
      <w:r>
        <w:t>want</w:t>
      </w:r>
      <w:r w:rsidRPr="00EF5181">
        <w:t xml:space="preserve"> to know why the government is not pursuing designs to reduce long term costs, like energy.  </w:t>
      </w:r>
      <w:r>
        <w:t>Efficient e</w:t>
      </w:r>
      <w:r w:rsidRPr="00EF5181">
        <w:t xml:space="preserve">nergy </w:t>
      </w:r>
      <w:r>
        <w:t xml:space="preserve">design is </w:t>
      </w:r>
      <w:r w:rsidRPr="00EF5181">
        <w:t xml:space="preserve">one of the </w:t>
      </w:r>
      <w:r>
        <w:t xml:space="preserve">operation and maintenance </w:t>
      </w:r>
      <w:r w:rsidRPr="00EF5181">
        <w:t xml:space="preserve">cost savings that can be </w:t>
      </w:r>
      <w:r w:rsidR="001A76EE">
        <w:t>quantifi</w:t>
      </w:r>
      <w:r w:rsidR="001A76EE" w:rsidRPr="00EF5181">
        <w:t xml:space="preserve">ed </w:t>
      </w:r>
      <w:r w:rsidRPr="00EF5181">
        <w:t>in a sustainable design program (</w:t>
      </w:r>
      <w:proofErr w:type="spellStart"/>
      <w:r w:rsidRPr="00EF5181">
        <w:t>Augenbroe</w:t>
      </w:r>
      <w:proofErr w:type="spellEnd"/>
      <w:r w:rsidRPr="00EF5181">
        <w:t xml:space="preserve"> 1998).  The Federal Government is on the forefront </w:t>
      </w:r>
      <w:r>
        <w:t xml:space="preserve">of providing energy efficient buildings </w:t>
      </w:r>
      <w:r w:rsidRPr="00EF5181">
        <w:t xml:space="preserve">and has </w:t>
      </w:r>
      <w:r w:rsidRPr="00D24832">
        <w:t xml:space="preserve">produced design guides like the </w:t>
      </w:r>
      <w:r w:rsidRPr="00AE4F11">
        <w:rPr>
          <w:i/>
        </w:rPr>
        <w:t>Field Guide for Sustainable Construction</w:t>
      </w:r>
      <w:r w:rsidR="00CF626B" w:rsidRPr="00AE4F11">
        <w:t xml:space="preserve"> (</w:t>
      </w:r>
      <w:proofErr w:type="spellStart"/>
      <w:r w:rsidR="00AE4F11">
        <w:t>Ho</w:t>
      </w:r>
      <w:r w:rsidR="00D24832" w:rsidRPr="00AE4F11">
        <w:t>rman</w:t>
      </w:r>
      <w:proofErr w:type="spellEnd"/>
      <w:r w:rsidR="00D24832" w:rsidRPr="00AE4F11">
        <w:t xml:space="preserve"> et al. 2004</w:t>
      </w:r>
      <w:r w:rsidR="00CF626B" w:rsidRPr="00D24832">
        <w:t>)</w:t>
      </w:r>
      <w:r w:rsidRPr="00AE4F11">
        <w:t>.</w:t>
      </w:r>
    </w:p>
    <w:p w14:paraId="77567CE8" w14:textId="77777777" w:rsidR="006F2383" w:rsidRPr="00EF5181" w:rsidRDefault="006F2383" w:rsidP="00641C9B"/>
    <w:p w14:paraId="4C02C64B" w14:textId="3C9A6A08" w:rsidR="006F2383" w:rsidRPr="00EF5181" w:rsidRDefault="006F2383" w:rsidP="00641C9B">
      <w:r w:rsidRPr="00EF5181">
        <w:t xml:space="preserve">One of the </w:t>
      </w:r>
      <w:r w:rsidR="00F71530">
        <w:t>issues</w:t>
      </w:r>
      <w:r w:rsidR="00F71530" w:rsidRPr="00EF5181">
        <w:t xml:space="preserve"> </w:t>
      </w:r>
      <w:r w:rsidRPr="00EF5181">
        <w:t xml:space="preserve">with publicly funded projects is correlating the capital budget and the operating budget.  A cost savings over the lifetime of a building cannot be </w:t>
      </w:r>
      <w:r w:rsidR="00F71530">
        <w:t>subtract</w:t>
      </w:r>
      <w:r w:rsidR="00F71530" w:rsidRPr="00EF5181">
        <w:t xml:space="preserve">ed </w:t>
      </w:r>
      <w:r w:rsidR="00F71530">
        <w:t>from</w:t>
      </w:r>
      <w:r w:rsidR="00F71530" w:rsidRPr="00EF5181">
        <w:t xml:space="preserve"> </w:t>
      </w:r>
      <w:r w:rsidRPr="00EF5181">
        <w:t xml:space="preserve">the initial </w:t>
      </w:r>
      <w:r w:rsidR="00F71530">
        <w:t>capital cost because one has to purchase and install the more efficient systems before they can begin reducing operational utility bills</w:t>
      </w:r>
      <w:r w:rsidRPr="00EF5181">
        <w:t xml:space="preserve">.  This is especially true in projects with specific voter authorized dollar amount.  Once the voting public has authorized the </w:t>
      </w:r>
      <w:r w:rsidR="00F71530">
        <w:t>stipulated amount</w:t>
      </w:r>
      <w:r w:rsidRPr="00EF5181">
        <w:t xml:space="preserve">, then no matter what the long term operating cost savings are, the initial budget cannot </w:t>
      </w:r>
      <w:r w:rsidR="00F71530">
        <w:t>increase to furnish the upfront capital to purchase and install the technology that will generate the savings</w:t>
      </w:r>
      <w:r w:rsidRPr="00EF5181">
        <w:t>.</w:t>
      </w:r>
      <w:r>
        <w:t xml:space="preserve">  </w:t>
      </w:r>
      <w:r w:rsidRPr="00EF5181">
        <w:t xml:space="preserve">The benefits of sustainable design can be found in pursuing many of the LEED </w:t>
      </w:r>
      <w:r>
        <w:t>credit</w:t>
      </w:r>
      <w:r w:rsidRPr="00EF5181">
        <w:t xml:space="preserve">s.  </w:t>
      </w:r>
      <w:r w:rsidR="00450DAD">
        <w:t>S</w:t>
      </w:r>
      <w:r w:rsidRPr="00EF5181">
        <w:t xml:space="preserve">ome benefits are harder to quantify </w:t>
      </w:r>
      <w:r w:rsidR="00450DAD">
        <w:t xml:space="preserve">solely </w:t>
      </w:r>
      <w:r w:rsidRPr="00EF5181">
        <w:t xml:space="preserve">on </w:t>
      </w:r>
      <w:r w:rsidR="00450DAD">
        <w:t>the</w:t>
      </w:r>
      <w:r>
        <w:t xml:space="preserve"> basis of </w:t>
      </w:r>
      <w:r w:rsidR="00450DAD">
        <w:t xml:space="preserve">initial </w:t>
      </w:r>
      <w:r>
        <w:t>cost</w:t>
      </w:r>
      <w:r w:rsidRPr="00EF5181">
        <w:t xml:space="preserve">.  </w:t>
      </w:r>
      <w:r w:rsidR="00EA265D">
        <w:t>For a public entity to consider including sustainability goals, the additional</w:t>
      </w:r>
      <w:r>
        <w:t xml:space="preserve"> benefit </w:t>
      </w:r>
      <w:r w:rsidR="00EA265D">
        <w:t>must be identified.  If t</w:t>
      </w:r>
      <w:r>
        <w:t>he</w:t>
      </w:r>
      <w:r w:rsidRPr="00EF5181">
        <w:t xml:space="preserve"> life cycle</w:t>
      </w:r>
      <w:r w:rsidR="00EA265D">
        <w:t xml:space="preserve"> </w:t>
      </w:r>
      <w:r w:rsidR="00EA265D">
        <w:lastRenderedPageBreak/>
        <w:t>truly provides a savings, the public entity may be able to justify</w:t>
      </w:r>
      <w:r w:rsidRPr="00EF5181">
        <w:t xml:space="preserve"> </w:t>
      </w:r>
      <w:r>
        <w:t>additional initial first costs</w:t>
      </w:r>
      <w:r w:rsidRPr="00EF5181">
        <w:t>.</w:t>
      </w:r>
      <w:r w:rsidR="0091071A">
        <w:t xml:space="preserve">  This process may include changing the scope to include sustainability while limiting </w:t>
      </w:r>
      <w:r w:rsidR="00AF6D4F">
        <w:t xml:space="preserve">project </w:t>
      </w:r>
      <w:proofErr w:type="gramStart"/>
      <w:r w:rsidR="0091071A">
        <w:t>scope</w:t>
      </w:r>
      <w:proofErr w:type="gramEnd"/>
      <w:r w:rsidR="0091071A">
        <w:t xml:space="preserve"> as the budget cannot increase. </w:t>
      </w:r>
      <w:r w:rsidRPr="00EF5181">
        <w:t xml:space="preserve">  Life cycle benefits are discussed </w:t>
      </w:r>
      <w:r>
        <w:t xml:space="preserve">in the </w:t>
      </w:r>
      <w:r w:rsidRPr="00E05049">
        <w:t>Life Cycle Benefits and Budgets</w:t>
      </w:r>
      <w:r>
        <w:t xml:space="preserve"> section</w:t>
      </w:r>
      <w:r w:rsidRPr="00EF5181">
        <w:t>.</w:t>
      </w:r>
    </w:p>
    <w:p w14:paraId="217E0862" w14:textId="77777777" w:rsidR="006F2383" w:rsidRDefault="006F2383" w:rsidP="00C46729"/>
    <w:p w14:paraId="7B1468F8" w14:textId="5C5523BC" w:rsidR="006F2383" w:rsidRPr="00E05049" w:rsidRDefault="006F2383" w:rsidP="001D154E">
      <w:pPr>
        <w:pStyle w:val="Heading2"/>
      </w:pPr>
      <w:bookmarkStart w:id="44" w:name="_Toc246553229"/>
      <w:bookmarkStart w:id="45" w:name="_Toc220210293"/>
      <w:bookmarkStart w:id="46" w:name="_Toc221019587"/>
      <w:bookmarkStart w:id="47" w:name="_Toc246338299"/>
      <w:r w:rsidRPr="00E05049">
        <w:t>Life Cycle Benefits and Budgets</w:t>
      </w:r>
      <w:bookmarkEnd w:id="44"/>
      <w:bookmarkEnd w:id="45"/>
      <w:bookmarkEnd w:id="46"/>
      <w:bookmarkEnd w:id="47"/>
    </w:p>
    <w:p w14:paraId="37392573" w14:textId="77777777" w:rsidR="007B4E32" w:rsidRDefault="006F2383" w:rsidP="001D154E">
      <w:r w:rsidRPr="00EF5181">
        <w:t xml:space="preserve">There is more than one-way to determine </w:t>
      </w:r>
      <w:r w:rsidR="005B6FE1">
        <w:t>the</w:t>
      </w:r>
      <w:r w:rsidRPr="00EF5181">
        <w:t xml:space="preserve"> whole life cost of a product</w:t>
      </w:r>
      <w:r>
        <w:t xml:space="preserve"> or in this case a construction project</w:t>
      </w:r>
      <w:r w:rsidRPr="00EF5181">
        <w:t>.  One report used the “life cycle costing (LCC) approach to evaluate and integrate the benefits and costs associated with sus</w:t>
      </w:r>
      <w:r>
        <w:t xml:space="preserve">tainable buildings” (Kats </w:t>
      </w:r>
      <w:r w:rsidR="00F97B6E">
        <w:t xml:space="preserve">et al. </w:t>
      </w:r>
      <w:r w:rsidRPr="00EF5181">
        <w:t>2003)</w:t>
      </w:r>
      <w:r>
        <w:t>.</w:t>
      </w:r>
      <w:r w:rsidRPr="00EF5181">
        <w:t xml:space="preserve">  A </w:t>
      </w:r>
      <w:r>
        <w:t>construction proje</w:t>
      </w:r>
      <w:r w:rsidRPr="00EF5181">
        <w:t>ct’s life cycle cost analysis should be based on the expect</w:t>
      </w:r>
      <w:r w:rsidR="005B6FE1">
        <w:t>ed service life</w:t>
      </w:r>
      <w:r w:rsidRPr="00EF5181">
        <w:t xml:space="preserve"> of the building.  For public buildings this may be</w:t>
      </w:r>
      <w:r w:rsidR="003A7461">
        <w:t xml:space="preserve"> over thirty </w:t>
      </w:r>
      <w:r w:rsidRPr="00EF5181">
        <w:t>years</w:t>
      </w:r>
      <w:r>
        <w:t xml:space="preserve"> </w:t>
      </w:r>
      <w:r w:rsidR="003A7461">
        <w:t>(</w:t>
      </w:r>
      <w:r w:rsidR="003A7461" w:rsidRPr="003A7461">
        <w:rPr>
          <w:rFonts w:cs="Arial"/>
          <w:szCs w:val="24"/>
        </w:rPr>
        <w:t>General Accounting Office</w:t>
      </w:r>
      <w:r w:rsidR="003A7461">
        <w:rPr>
          <w:rFonts w:cs="Arial"/>
          <w:szCs w:val="24"/>
        </w:rPr>
        <w:t xml:space="preserve"> </w:t>
      </w:r>
      <w:r w:rsidR="003A7461" w:rsidRPr="001D50C8">
        <w:rPr>
          <w:rFonts w:cs="Arial"/>
          <w:szCs w:val="24"/>
        </w:rPr>
        <w:t>2003</w:t>
      </w:r>
      <w:r w:rsidR="003A7461">
        <w:rPr>
          <w:rFonts w:cs="Arial"/>
          <w:szCs w:val="24"/>
        </w:rPr>
        <w:t>)</w:t>
      </w:r>
      <w:r w:rsidR="00990E5B">
        <w:rPr>
          <w:rFonts w:cs="Arial"/>
          <w:szCs w:val="24"/>
        </w:rPr>
        <w:t>.</w:t>
      </w:r>
      <w:r w:rsidR="003A7461">
        <w:rPr>
          <w:rFonts w:cs="Arial"/>
          <w:szCs w:val="24"/>
        </w:rPr>
        <w:t xml:space="preserve"> </w:t>
      </w:r>
      <w:r w:rsidR="00990E5B">
        <w:rPr>
          <w:rFonts w:cs="Arial"/>
          <w:szCs w:val="24"/>
        </w:rPr>
        <w:t xml:space="preserve"> </w:t>
      </w:r>
      <w:r w:rsidR="0027631F" w:rsidRPr="00EF5181">
        <w:t xml:space="preserve">For </w:t>
      </w:r>
      <w:r w:rsidR="0027631F">
        <w:t>longer</w:t>
      </w:r>
      <w:r w:rsidR="0027631F" w:rsidRPr="00EF5181">
        <w:t xml:space="preserve"> life span</w:t>
      </w:r>
      <w:r w:rsidR="0027631F">
        <w:t>s in buildings</w:t>
      </w:r>
      <w:r w:rsidR="0027631F" w:rsidRPr="00EF5181">
        <w:t xml:space="preserve">, </w:t>
      </w:r>
      <w:r w:rsidR="0027631F">
        <w:t>material</w:t>
      </w:r>
      <w:r w:rsidR="0027631F" w:rsidRPr="00EF5181">
        <w:t xml:space="preserve"> choices </w:t>
      </w:r>
      <w:r w:rsidR="0027631F">
        <w:t>should be more durable</w:t>
      </w:r>
      <w:r w:rsidR="0027631F" w:rsidRPr="00EF5181">
        <w:t>. Concrete as a floor</w:t>
      </w:r>
      <w:r w:rsidR="0027631F">
        <w:t xml:space="preserve"> finish</w:t>
      </w:r>
      <w:r w:rsidR="0027631F" w:rsidRPr="00EF5181">
        <w:t xml:space="preserve"> is </w:t>
      </w:r>
      <w:r w:rsidR="0027631F">
        <w:t xml:space="preserve">considered a more </w:t>
      </w:r>
      <w:r w:rsidR="0027631F" w:rsidRPr="00EF5181">
        <w:t>durable</w:t>
      </w:r>
      <w:r w:rsidR="0027631F">
        <w:t xml:space="preserve"> option</w:t>
      </w:r>
      <w:r w:rsidR="0027631F" w:rsidRPr="00EF5181">
        <w:t xml:space="preserve">, </w:t>
      </w:r>
      <w:r w:rsidR="0027631F">
        <w:t>with life spans of twenty years (AASHTO 1993)</w:t>
      </w:r>
      <w:r w:rsidR="0027631F" w:rsidRPr="00EF5181">
        <w:t xml:space="preserve"> and is </w:t>
      </w:r>
      <w:r w:rsidR="0027631F">
        <w:t>used in many aspects of the construction; including slabs and foundations</w:t>
      </w:r>
      <w:r w:rsidR="0027631F" w:rsidRPr="00EF5181">
        <w:t xml:space="preserve">.  </w:t>
      </w:r>
      <w:r w:rsidR="0027631F">
        <w:t>I</w:t>
      </w:r>
      <w:r w:rsidR="0027631F" w:rsidRPr="00EF5181">
        <w:t>n mechanical rooms and storage are</w:t>
      </w:r>
      <w:r w:rsidR="0027631F">
        <w:t>as</w:t>
      </w:r>
      <w:r w:rsidR="0027631F" w:rsidRPr="0027631F">
        <w:t xml:space="preserve"> </w:t>
      </w:r>
      <w:r w:rsidR="0027631F">
        <w:t>aesthetic floor finishes may not be required and a cost r</w:t>
      </w:r>
      <w:r w:rsidR="0027631F" w:rsidRPr="00EF5181">
        <w:t>educ</w:t>
      </w:r>
      <w:r w:rsidR="0027631F">
        <w:t>tion cab be achieved by not installing a</w:t>
      </w:r>
      <w:r w:rsidR="0027631F" w:rsidRPr="00EF5181">
        <w:t xml:space="preserve"> floor</w:t>
      </w:r>
      <w:r w:rsidR="0027631F">
        <w:t xml:space="preserve"> finish over the concrete slab</w:t>
      </w:r>
      <w:r w:rsidR="0027631F" w:rsidRPr="00EF5181">
        <w:t xml:space="preserve">.  </w:t>
      </w:r>
      <w:r w:rsidR="0027631F">
        <w:t>A sealed</w:t>
      </w:r>
      <w:r w:rsidR="0027631F" w:rsidRPr="00EF5181">
        <w:t xml:space="preserve"> concrete </w:t>
      </w:r>
      <w:r w:rsidR="0027631F">
        <w:t xml:space="preserve">slab </w:t>
      </w:r>
      <w:r w:rsidR="0027631F" w:rsidRPr="00EF5181">
        <w:t>requires no more maintenance than other floor</w:t>
      </w:r>
      <w:r w:rsidR="0027631F">
        <w:t xml:space="preserve"> finishes</w:t>
      </w:r>
      <w:r w:rsidR="0027631F" w:rsidRPr="00EF5181">
        <w:t xml:space="preserve">, so the </w:t>
      </w:r>
      <w:r w:rsidR="0027631F">
        <w:t>maintenance</w:t>
      </w:r>
      <w:r w:rsidR="0027631F" w:rsidRPr="00EF5181">
        <w:t xml:space="preserve"> costs are no more than other flooring types.</w:t>
      </w:r>
      <w:r w:rsidR="0027631F">
        <w:t xml:space="preserve">  </w:t>
      </w:r>
    </w:p>
    <w:p w14:paraId="12A1759C" w14:textId="77777777" w:rsidR="007B4E32" w:rsidRDefault="007B4E32" w:rsidP="001D154E"/>
    <w:p w14:paraId="590BFC56" w14:textId="01D5B8E7" w:rsidR="006F2383" w:rsidRPr="0027631F" w:rsidRDefault="007B4E32" w:rsidP="001D154E">
      <w:pPr>
        <w:rPr>
          <w:rFonts w:cs="Arial"/>
          <w:szCs w:val="24"/>
        </w:rPr>
      </w:pPr>
      <w:r>
        <w:t>Alternatively f</w:t>
      </w:r>
      <w:r w:rsidR="0027631F">
        <w:t>or roadway projects, Asphalt roads are considered to have a ten-year life span (</w:t>
      </w:r>
      <w:proofErr w:type="spellStart"/>
      <w:r w:rsidR="0027631F" w:rsidRPr="002462C2">
        <w:t>Pittenger</w:t>
      </w:r>
      <w:proofErr w:type="spellEnd"/>
      <w:r w:rsidR="0027631F" w:rsidRPr="002462C2">
        <w:t xml:space="preserve"> et al.</w:t>
      </w:r>
      <w:r w:rsidR="0027631F">
        <w:t xml:space="preserve"> 2012) and concrete roads are considered to have </w:t>
      </w:r>
      <w:r w:rsidR="0027631F">
        <w:lastRenderedPageBreak/>
        <w:t>a twenty-year life span (AASHTO 1993).</w:t>
      </w:r>
      <w:r w:rsidR="0027631F" w:rsidRPr="00EF5181">
        <w:t xml:space="preserve"> </w:t>
      </w:r>
      <w:r w:rsidR="0027631F">
        <w:t xml:space="preserve"> B</w:t>
      </w:r>
      <w:r w:rsidR="00990E5B">
        <w:t xml:space="preserve">ridges </w:t>
      </w:r>
      <w:r w:rsidR="006F2383">
        <w:t xml:space="preserve">are considered to have a </w:t>
      </w:r>
      <w:r w:rsidR="00E33EC0">
        <w:t>fifty</w:t>
      </w:r>
      <w:r w:rsidR="006F2383">
        <w:t>-year life span</w:t>
      </w:r>
      <w:r w:rsidR="00863CF1">
        <w:t xml:space="preserve"> </w:t>
      </w:r>
      <w:r w:rsidR="005B6FE1">
        <w:t>(</w:t>
      </w:r>
      <w:r w:rsidR="00863CF1">
        <w:t>FHWA 2011</w:t>
      </w:r>
      <w:r w:rsidR="005B6FE1">
        <w:t>)</w:t>
      </w:r>
      <w:r w:rsidR="00990E5B">
        <w:t>.</w:t>
      </w:r>
      <w:r>
        <w:t xml:space="preserve"> </w:t>
      </w:r>
      <w:r w:rsidR="00990E5B">
        <w:t xml:space="preserve"> </w:t>
      </w:r>
      <w:r w:rsidR="0027631F">
        <w:t>Pavement</w:t>
      </w:r>
      <w:r w:rsidR="006F2383">
        <w:t xml:space="preserve"> </w:t>
      </w:r>
      <w:r>
        <w:t>maintenance</w:t>
      </w:r>
      <w:r w:rsidR="0027631F">
        <w:t xml:space="preserve"> however is based on equipment available to the agency.  The maintenance costs are based on the type of equipment owned or </w:t>
      </w:r>
      <w:r>
        <w:t>having to contract out the service</w:t>
      </w:r>
      <w:r w:rsidR="006F2383">
        <w:t>.</w:t>
      </w:r>
      <w:r>
        <w:t xml:space="preserve">  For an agency that owns asphalt equipment, asphalt may be considered simpler to maintain.</w:t>
      </w:r>
    </w:p>
    <w:p w14:paraId="3BDC4E07" w14:textId="77777777" w:rsidR="006F2383" w:rsidRPr="00EF5181" w:rsidRDefault="006F2383" w:rsidP="001D154E"/>
    <w:p w14:paraId="0DAA33C5" w14:textId="64754077" w:rsidR="006F2383" w:rsidRDefault="006F2383" w:rsidP="00C46729">
      <w:r>
        <w:t xml:space="preserve">Life cycle benefit analyses can be </w:t>
      </w:r>
      <w:r w:rsidR="008F4D76">
        <w:t>influenced by</w:t>
      </w:r>
      <w:r>
        <w:t xml:space="preserve"> user</w:t>
      </w:r>
      <w:r w:rsidR="008F4D76">
        <w:t xml:space="preserve"> biases</w:t>
      </w:r>
      <w:r>
        <w:t>.  As previously stated</w:t>
      </w:r>
      <w:r w:rsidR="008F4D76">
        <w:t>,</w:t>
      </w:r>
      <w:r>
        <w:t xml:space="preserve"> when </w:t>
      </w:r>
      <w:r w:rsidR="00C7299B">
        <w:t>the owner has no</w:t>
      </w:r>
      <w:r w:rsidR="008F4D76">
        <w:t xml:space="preserve"> concrete pavement </w:t>
      </w:r>
      <w:r>
        <w:t xml:space="preserve">maintenance equipment there is an inherent bias </w:t>
      </w:r>
      <w:r w:rsidR="008F4D76">
        <w:t xml:space="preserve">toward </w:t>
      </w:r>
      <w:r>
        <w:t xml:space="preserve">continuing to place asphalt pavement because no new equipment is required.  </w:t>
      </w:r>
      <w:r w:rsidRPr="00EF5181">
        <w:t xml:space="preserve">Because life cycle benefits </w:t>
      </w:r>
      <w:r w:rsidR="008F4D76">
        <w:t xml:space="preserve">do </w:t>
      </w:r>
      <w:r w:rsidRPr="00EF5181">
        <w:t xml:space="preserve">not affect </w:t>
      </w:r>
      <w:r>
        <w:t>initial project</w:t>
      </w:r>
      <w:r w:rsidRPr="00EF5181">
        <w:t xml:space="preserve"> cost, these benefits cannot change </w:t>
      </w:r>
      <w:r>
        <w:t xml:space="preserve">construction </w:t>
      </w:r>
      <w:r w:rsidRPr="00EF5181">
        <w:t xml:space="preserve">budgets that have been </w:t>
      </w:r>
      <w:r w:rsidR="008F4D76">
        <w:t>established</w:t>
      </w:r>
      <w:r w:rsidR="008F4D76" w:rsidRPr="00EF5181">
        <w:t xml:space="preserve"> </w:t>
      </w:r>
      <w:r w:rsidRPr="00EF5181">
        <w:t>by public</w:t>
      </w:r>
      <w:r w:rsidR="008F4D76">
        <w:t xml:space="preserve"> vote</w:t>
      </w:r>
      <w:r w:rsidRPr="00EF5181">
        <w:t>.  As part of future building programs, the public has to be educated not only as to why the upfront costs have changed, but why making the upfront investment to achieve the long-term savings is in the public’s best interest.</w:t>
      </w:r>
    </w:p>
    <w:p w14:paraId="5590BC25" w14:textId="77777777" w:rsidR="006F2383" w:rsidRDefault="006F2383" w:rsidP="007B4E32"/>
    <w:p w14:paraId="5C63E5AD" w14:textId="4948CF7E" w:rsidR="006F2383" w:rsidRPr="00C8126A" w:rsidRDefault="006F2383" w:rsidP="001D154E">
      <w:pPr>
        <w:pStyle w:val="Heading2"/>
      </w:pPr>
      <w:bookmarkStart w:id="48" w:name="_Toc221019591"/>
      <w:bookmarkStart w:id="49" w:name="_Toc246338300"/>
      <w:r w:rsidRPr="00C8126A">
        <w:t>Cost Metrics</w:t>
      </w:r>
      <w:bookmarkEnd w:id="28"/>
      <w:bookmarkEnd w:id="29"/>
      <w:bookmarkEnd w:id="48"/>
      <w:bookmarkEnd w:id="49"/>
    </w:p>
    <w:p w14:paraId="7F6F095E" w14:textId="77777777" w:rsidR="006F2383" w:rsidRPr="00C8126A" w:rsidRDefault="006F2383" w:rsidP="001D154E">
      <w:pPr>
        <w:rPr>
          <w:rFonts w:cs="Arial"/>
        </w:rPr>
      </w:pPr>
      <w:r w:rsidRPr="00C8126A">
        <w:rPr>
          <w:rFonts w:eastAsia="Times New Roman" w:cs="Arial"/>
          <w:iCs/>
        </w:rPr>
        <w:t xml:space="preserve">There are several types of cost metrics, specifically a </w:t>
      </w:r>
      <w:r w:rsidRPr="00C8126A">
        <w:rPr>
          <w:rFonts w:cs="Arial"/>
          <w:iCs/>
        </w:rPr>
        <w:t>cost index.  “</w:t>
      </w:r>
      <w:r w:rsidRPr="00C8126A">
        <w:rPr>
          <w:rFonts w:cs="Arial"/>
        </w:rPr>
        <w:t>Cost indices are common in all types of construction.  Fundamentally, they are used to transform a known cost at one locale or time reference to an estimated cost at the required locale or time reference” (</w:t>
      </w:r>
      <w:proofErr w:type="spellStart"/>
      <w:r w:rsidRPr="00C8126A">
        <w:rPr>
          <w:rFonts w:cs="Arial"/>
        </w:rPr>
        <w:t>Diekmann</w:t>
      </w:r>
      <w:proofErr w:type="spellEnd"/>
      <w:r w:rsidRPr="00C8126A">
        <w:rPr>
          <w:rFonts w:cs="Arial"/>
        </w:rPr>
        <w:t xml:space="preserve"> 1983).  Cost indexing will be used to compare case study projects to determine a reference for future projects.  Cost indices can also be used to transform a non-monetary item like a </w:t>
      </w:r>
      <w:r w:rsidRPr="00C8126A">
        <w:rPr>
          <w:rFonts w:cs="Arial"/>
        </w:rPr>
        <w:lastRenderedPageBreak/>
        <w:t>carbon footprint into a cost.  Identifying a cost and associating it to the carbon footprint value creates a cost index for sustainability.</w:t>
      </w:r>
    </w:p>
    <w:p w14:paraId="61C74E16" w14:textId="77777777" w:rsidR="006F2383" w:rsidRDefault="006F2383" w:rsidP="007B4E32"/>
    <w:p w14:paraId="360B9469" w14:textId="77777777" w:rsidR="006F2383" w:rsidRPr="008D2E8A" w:rsidRDefault="006F2383" w:rsidP="001D154E">
      <w:pPr>
        <w:rPr>
          <w:rFonts w:cs="Arial"/>
          <w:color w:val="000000"/>
        </w:rPr>
      </w:pPr>
      <w:r>
        <w:rPr>
          <w:rFonts w:cs="Arial"/>
        </w:rPr>
        <w:t xml:space="preserve">This relationship is used a part of a decision making tool to determine which </w:t>
      </w:r>
      <w:r w:rsidRPr="008D2E8A">
        <w:rPr>
          <w:rFonts w:cs="Arial"/>
        </w:rPr>
        <w:t xml:space="preserve">goals should be implemented.  Once a goal has been identified, the cost for the traditional bid item is identified.  </w:t>
      </w:r>
      <w:r>
        <w:rPr>
          <w:rFonts w:cs="Arial"/>
        </w:rPr>
        <w:t>T</w:t>
      </w:r>
      <w:r w:rsidRPr="008D2E8A">
        <w:rPr>
          <w:rFonts w:cs="Arial"/>
        </w:rPr>
        <w:t xml:space="preserve">he additional cost for the </w:t>
      </w:r>
      <w:r>
        <w:rPr>
          <w:rFonts w:cs="Arial"/>
        </w:rPr>
        <w:t>rehabilitation</w:t>
      </w:r>
      <w:r w:rsidRPr="008D2E8A">
        <w:rPr>
          <w:rFonts w:cs="Arial"/>
        </w:rPr>
        <w:t xml:space="preserve"> is </w:t>
      </w:r>
      <w:r>
        <w:rPr>
          <w:rFonts w:cs="Arial"/>
        </w:rPr>
        <w:t xml:space="preserve">also </w:t>
      </w:r>
      <w:r w:rsidRPr="008D2E8A">
        <w:rPr>
          <w:rFonts w:cs="Arial"/>
        </w:rPr>
        <w:t xml:space="preserve">identified.  </w:t>
      </w:r>
      <w:r>
        <w:rPr>
          <w:rFonts w:cs="Arial"/>
        </w:rPr>
        <w:t xml:space="preserve">The </w:t>
      </w:r>
      <w:r w:rsidRPr="008D2E8A">
        <w:rPr>
          <w:rFonts w:cs="Arial"/>
        </w:rPr>
        <w:t xml:space="preserve">Net Present Value (NPV) </w:t>
      </w:r>
      <w:r>
        <w:rPr>
          <w:rFonts w:cs="Arial"/>
        </w:rPr>
        <w:t>is evaluated on</w:t>
      </w:r>
      <w:r w:rsidRPr="008D2E8A">
        <w:rPr>
          <w:rFonts w:cs="Arial"/>
          <w:color w:val="1A1818"/>
        </w:rPr>
        <w:t xml:space="preserve"> life </w:t>
      </w:r>
      <w:r>
        <w:rPr>
          <w:rFonts w:cs="Arial"/>
          <w:color w:val="1A1818"/>
        </w:rPr>
        <w:t>expectancies for the identified bid item or as part of constructed system</w:t>
      </w:r>
      <w:r w:rsidRPr="008D2E8A">
        <w:rPr>
          <w:rFonts w:cs="Arial"/>
          <w:color w:val="1A1818"/>
        </w:rPr>
        <w:t xml:space="preserve">.  The NPV is </w:t>
      </w:r>
      <w:r w:rsidRPr="008D2E8A">
        <w:rPr>
          <w:rFonts w:cs="Arial"/>
          <w:color w:val="343434"/>
        </w:rPr>
        <w:t xml:space="preserve">evaluated </w:t>
      </w:r>
      <w:r w:rsidRPr="008D2E8A">
        <w:rPr>
          <w:rFonts w:cs="Arial"/>
        </w:rPr>
        <w:t>using the following equation:</w:t>
      </w:r>
    </w:p>
    <w:p w14:paraId="754941A1" w14:textId="77777777" w:rsidR="006F2383" w:rsidRPr="008D2E8A" w:rsidRDefault="006F2383" w:rsidP="001D154E">
      <w:pPr>
        <w:rPr>
          <w:rFonts w:cs="Arial"/>
        </w:rPr>
      </w:pPr>
    </w:p>
    <w:p w14:paraId="1667B441" w14:textId="77777777" w:rsidR="006F2383" w:rsidRPr="008D2E8A" w:rsidRDefault="006F2383" w:rsidP="001D154E">
      <w:pPr>
        <w:tabs>
          <w:tab w:val="right" w:pos="7920"/>
        </w:tabs>
        <w:ind w:left="720"/>
        <w:rPr>
          <w:rFonts w:cs="Arial"/>
          <w:color w:val="343434"/>
        </w:rPr>
      </w:pPr>
      <w:r w:rsidRPr="008D2E8A">
        <w:rPr>
          <w:rFonts w:cs="Arial"/>
        </w:rPr>
        <w:t xml:space="preserve">NPV </w:t>
      </w:r>
      <w:r>
        <w:rPr>
          <w:rFonts w:cs="Arial"/>
        </w:rPr>
        <w:t xml:space="preserve">= initial cost + </w:t>
      </w:r>
      <w:r w:rsidRPr="008D2E8A">
        <w:rPr>
          <w:rFonts w:cs="Arial"/>
        </w:rPr>
        <w:t>rehab cost*[1/(1+</w:t>
      </w:r>
      <w:proofErr w:type="gramStart"/>
      <w:r w:rsidRPr="008D2E8A">
        <w:rPr>
          <w:rFonts w:cs="Arial"/>
        </w:rPr>
        <w:t>i)</w:t>
      </w:r>
      <w:r w:rsidRPr="008D2E8A">
        <w:rPr>
          <w:rFonts w:cs="Arial"/>
          <w:vertAlign w:val="superscript"/>
        </w:rPr>
        <w:t>n</w:t>
      </w:r>
      <w:proofErr w:type="gramEnd"/>
      <w:r w:rsidRPr="008D2E8A">
        <w:rPr>
          <w:rFonts w:cs="Arial"/>
        </w:rPr>
        <w:t>]</w:t>
      </w:r>
      <w:r>
        <w:rPr>
          <w:rFonts w:cs="Arial"/>
          <w:color w:val="343434"/>
        </w:rPr>
        <w:tab/>
      </w:r>
      <w:r>
        <w:t>Equation 1</w:t>
      </w:r>
    </w:p>
    <w:p w14:paraId="237AD158" w14:textId="39F9A8B6" w:rsidR="006F2383" w:rsidRDefault="006F2383" w:rsidP="00C46729">
      <w:pPr>
        <w:ind w:firstLine="720"/>
        <w:rPr>
          <w:rFonts w:cs="Arial"/>
          <w:color w:val="343434"/>
        </w:rPr>
      </w:pPr>
      <w:r w:rsidRPr="008D2E8A">
        <w:rPr>
          <w:rFonts w:cs="Arial"/>
        </w:rPr>
        <w:t>(</w:t>
      </w:r>
      <w:proofErr w:type="spellStart"/>
      <w:r w:rsidRPr="008D2E8A">
        <w:rPr>
          <w:rFonts w:cs="Arial"/>
        </w:rPr>
        <w:t>Pittenger</w:t>
      </w:r>
      <w:proofErr w:type="spellEnd"/>
      <w:r w:rsidRPr="008D2E8A">
        <w:rPr>
          <w:rFonts w:cs="Arial"/>
          <w:color w:val="343434"/>
        </w:rPr>
        <w:t xml:space="preserve"> </w:t>
      </w:r>
      <w:r w:rsidR="00F97B6E">
        <w:rPr>
          <w:rFonts w:cs="Arial"/>
          <w:color w:val="343434"/>
        </w:rPr>
        <w:t xml:space="preserve">et al. </w:t>
      </w:r>
      <w:r w:rsidRPr="008D2E8A">
        <w:rPr>
          <w:rFonts w:cs="Arial"/>
          <w:color w:val="343434"/>
        </w:rPr>
        <w:t>2012)</w:t>
      </w:r>
    </w:p>
    <w:p w14:paraId="39BDEB7F" w14:textId="77777777" w:rsidR="006F2383" w:rsidRDefault="006F2383" w:rsidP="00A23447">
      <w:pPr>
        <w:rPr>
          <w:rFonts w:cs="Arial"/>
        </w:rPr>
      </w:pPr>
    </w:p>
    <w:p w14:paraId="46002866" w14:textId="77777777" w:rsidR="006F2383" w:rsidRDefault="006F2383" w:rsidP="004277D6">
      <w:pPr>
        <w:rPr>
          <w:rFonts w:cs="Arial"/>
        </w:rPr>
      </w:pPr>
      <w:r>
        <w:rPr>
          <w:rFonts w:cs="Arial"/>
        </w:rPr>
        <w:t xml:space="preserve">The NPV is only part of the cost index.  A comparison or ratio is provided for the index.  This cost index is simply the ratio of NPV to Carbon Footprint.  In the Analysis chapter, the cost metric case study illustrates how a cost or NPV and a carbon footprint can be related in additional detail.  </w:t>
      </w:r>
    </w:p>
    <w:p w14:paraId="0F1AB2EA" w14:textId="77777777" w:rsidR="006F2383" w:rsidRPr="00931B82" w:rsidRDefault="006F2383" w:rsidP="00967119">
      <w:pPr>
        <w:rPr>
          <w:rFonts w:cs="Arial"/>
        </w:rPr>
      </w:pPr>
    </w:p>
    <w:p w14:paraId="0E4E7707" w14:textId="094CF9B5" w:rsidR="006F2383" w:rsidRPr="00C8126A" w:rsidRDefault="006F2383" w:rsidP="00554DAC">
      <w:pPr>
        <w:pStyle w:val="Heading2"/>
      </w:pPr>
      <w:bookmarkStart w:id="50" w:name="_Toc171934571"/>
      <w:bookmarkStart w:id="51" w:name="_Toc221019592"/>
      <w:bookmarkStart w:id="52" w:name="_Toc246338301"/>
      <w:r w:rsidRPr="00C8126A">
        <w:t>Decision Theory</w:t>
      </w:r>
      <w:bookmarkEnd w:id="50"/>
      <w:bookmarkEnd w:id="51"/>
      <w:bookmarkEnd w:id="52"/>
    </w:p>
    <w:p w14:paraId="2CE0FFAA" w14:textId="718AF6CC" w:rsidR="008D0D6E" w:rsidRDefault="008704B9" w:rsidP="00114A89">
      <w:pPr>
        <w:rPr>
          <w:rFonts w:eastAsia="Times New Roman" w:cs="Arial"/>
          <w:iCs/>
        </w:rPr>
      </w:pPr>
      <w:r>
        <w:rPr>
          <w:rFonts w:eastAsia="Times New Roman" w:cs="Arial"/>
          <w:iCs/>
        </w:rPr>
        <w:t xml:space="preserve">In considering the requirements of </w:t>
      </w:r>
      <w:r w:rsidR="006F2383" w:rsidRPr="00C8126A">
        <w:rPr>
          <w:rFonts w:eastAsia="Times New Roman" w:cs="Arial"/>
          <w:iCs/>
        </w:rPr>
        <w:t xml:space="preserve">a decision-making framework, investigation into decision theory and statistics </w:t>
      </w:r>
      <w:r w:rsidR="006F2383">
        <w:rPr>
          <w:rFonts w:eastAsia="Times New Roman" w:cs="Arial"/>
          <w:iCs/>
        </w:rPr>
        <w:t>has been</w:t>
      </w:r>
      <w:r w:rsidR="006F2383" w:rsidRPr="00C8126A">
        <w:rPr>
          <w:rFonts w:eastAsia="Times New Roman" w:cs="Arial"/>
          <w:iCs/>
        </w:rPr>
        <w:t xml:space="preserve"> performed. </w:t>
      </w:r>
      <w:r w:rsidR="0009751E">
        <w:rPr>
          <w:rFonts w:eastAsia="Times New Roman" w:cs="Arial"/>
          <w:iCs/>
        </w:rPr>
        <w:t xml:space="preserve"> F</w:t>
      </w:r>
      <w:r w:rsidR="006F2383" w:rsidRPr="00C8126A">
        <w:rPr>
          <w:rFonts w:eastAsia="Times New Roman" w:cs="Arial"/>
          <w:iCs/>
        </w:rPr>
        <w:t xml:space="preserve">inding an average cost for any individual product or credit </w:t>
      </w:r>
      <w:r w:rsidR="00B22F0A">
        <w:rPr>
          <w:rFonts w:eastAsia="Times New Roman" w:cs="Arial"/>
          <w:iCs/>
        </w:rPr>
        <w:t>is straightforward</w:t>
      </w:r>
      <w:r w:rsidR="0009751E">
        <w:rPr>
          <w:rFonts w:eastAsia="Times New Roman" w:cs="Arial"/>
          <w:iCs/>
        </w:rPr>
        <w:t xml:space="preserve">. </w:t>
      </w:r>
      <w:r w:rsidR="006F2383" w:rsidRPr="00C8126A">
        <w:rPr>
          <w:rFonts w:eastAsia="Times New Roman" w:cs="Arial"/>
          <w:iCs/>
        </w:rPr>
        <w:t xml:space="preserve"> </w:t>
      </w:r>
      <w:r w:rsidR="0009751E">
        <w:rPr>
          <w:rFonts w:eastAsia="Times New Roman" w:cs="Arial"/>
          <w:iCs/>
        </w:rPr>
        <w:t xml:space="preserve">However the average cost alone is not enough information for a decision.  It is anticipated that there </w:t>
      </w:r>
      <w:r w:rsidR="0009751E">
        <w:rPr>
          <w:rFonts w:eastAsia="Times New Roman" w:cs="Arial"/>
          <w:iCs/>
        </w:rPr>
        <w:lastRenderedPageBreak/>
        <w:t xml:space="preserve">are multiple options to incorporate sustainable goals into any project requirement.  </w:t>
      </w:r>
      <w:r w:rsidR="00F51989">
        <w:rPr>
          <w:rFonts w:eastAsia="Times New Roman" w:cs="Arial"/>
          <w:iCs/>
        </w:rPr>
        <w:t>Asphalt pavement preservation allows for warm mix asphalt, hot</w:t>
      </w:r>
      <w:r w:rsidR="008D0D6E">
        <w:rPr>
          <w:rFonts w:eastAsia="Times New Roman" w:cs="Arial"/>
          <w:iCs/>
        </w:rPr>
        <w:t xml:space="preserve"> mix overlay, </w:t>
      </w:r>
      <w:proofErr w:type="gramStart"/>
      <w:r w:rsidR="008D0D6E">
        <w:rPr>
          <w:rFonts w:eastAsia="Times New Roman" w:cs="Arial"/>
          <w:iCs/>
        </w:rPr>
        <w:t>mic</w:t>
      </w:r>
      <w:r w:rsidR="00A67EC3">
        <w:rPr>
          <w:rFonts w:eastAsia="Times New Roman" w:cs="Arial"/>
          <w:iCs/>
        </w:rPr>
        <w:t>r</w:t>
      </w:r>
      <w:r w:rsidR="008D0D6E">
        <w:rPr>
          <w:rFonts w:eastAsia="Times New Roman" w:cs="Arial"/>
          <w:iCs/>
        </w:rPr>
        <w:t>o-surfacing</w:t>
      </w:r>
      <w:proofErr w:type="gramEnd"/>
      <w:r w:rsidR="008D0D6E">
        <w:rPr>
          <w:rFonts w:eastAsia="Times New Roman" w:cs="Arial"/>
          <w:iCs/>
        </w:rPr>
        <w:t>,</w:t>
      </w:r>
      <w:r w:rsidR="00F51989">
        <w:rPr>
          <w:rFonts w:eastAsia="Times New Roman" w:cs="Arial"/>
          <w:iCs/>
        </w:rPr>
        <w:t xml:space="preserve"> slurry seal</w:t>
      </w:r>
      <w:r w:rsidR="008D0D6E">
        <w:rPr>
          <w:rFonts w:eastAsia="Times New Roman" w:cs="Arial"/>
          <w:iCs/>
        </w:rPr>
        <w:t xml:space="preserve"> and many more options</w:t>
      </w:r>
      <w:r w:rsidR="00F51989">
        <w:rPr>
          <w:rFonts w:eastAsia="Times New Roman" w:cs="Arial"/>
          <w:iCs/>
        </w:rPr>
        <w:t>.</w:t>
      </w:r>
      <w:r w:rsidR="0009751E">
        <w:rPr>
          <w:rFonts w:eastAsia="Times New Roman" w:cs="Arial"/>
          <w:iCs/>
        </w:rPr>
        <w:t xml:space="preserve"> </w:t>
      </w:r>
      <w:r w:rsidR="0009751E" w:rsidRPr="00C8126A">
        <w:rPr>
          <w:rFonts w:eastAsia="Times New Roman" w:cs="Arial"/>
          <w:iCs/>
        </w:rPr>
        <w:t xml:space="preserve"> </w:t>
      </w:r>
      <w:r w:rsidR="008D0D6E">
        <w:rPr>
          <w:rFonts w:eastAsia="Times New Roman" w:cs="Arial"/>
          <w:iCs/>
        </w:rPr>
        <w:t>Due to all of the options, d</w:t>
      </w:r>
      <w:r w:rsidR="008D0D6E" w:rsidRPr="00C8126A">
        <w:rPr>
          <w:rFonts w:eastAsia="Times New Roman" w:cs="Arial"/>
          <w:iCs/>
        </w:rPr>
        <w:t xml:space="preserve">ecision theory </w:t>
      </w:r>
      <w:r w:rsidR="008D0D6E">
        <w:rPr>
          <w:rFonts w:eastAsia="Times New Roman" w:cs="Arial"/>
          <w:iCs/>
        </w:rPr>
        <w:t>maintains</w:t>
      </w:r>
      <w:r w:rsidR="008D0D6E" w:rsidRPr="00C8126A">
        <w:rPr>
          <w:rFonts w:eastAsia="Times New Roman" w:cs="Arial"/>
          <w:iCs/>
        </w:rPr>
        <w:t xml:space="preserve"> </w:t>
      </w:r>
      <w:r w:rsidR="008D0D6E">
        <w:rPr>
          <w:rFonts w:eastAsia="Times New Roman" w:cs="Arial"/>
          <w:iCs/>
        </w:rPr>
        <w:t>a</w:t>
      </w:r>
      <w:r w:rsidR="008D0D6E" w:rsidRPr="00C8126A">
        <w:rPr>
          <w:rFonts w:eastAsia="Times New Roman" w:cs="Arial"/>
          <w:iCs/>
        </w:rPr>
        <w:t xml:space="preserve"> </w:t>
      </w:r>
      <w:r w:rsidR="008D0D6E">
        <w:rPr>
          <w:rFonts w:eastAsia="Times New Roman" w:cs="Arial"/>
          <w:iCs/>
        </w:rPr>
        <w:t>low</w:t>
      </w:r>
      <w:r w:rsidR="008D0D6E" w:rsidRPr="00C8126A">
        <w:rPr>
          <w:rFonts w:eastAsia="Times New Roman" w:cs="Arial"/>
          <w:iCs/>
        </w:rPr>
        <w:t xml:space="preserve"> probability that any one item will be required on all projects (</w:t>
      </w:r>
      <w:proofErr w:type="spellStart"/>
      <w:r w:rsidR="008D0D6E" w:rsidRPr="00C8126A">
        <w:rPr>
          <w:rFonts w:cs="Arial"/>
          <w:szCs w:val="24"/>
        </w:rPr>
        <w:t>Chernoff</w:t>
      </w:r>
      <w:proofErr w:type="spellEnd"/>
      <w:r w:rsidR="008D0D6E">
        <w:rPr>
          <w:rFonts w:cs="Arial"/>
          <w:szCs w:val="24"/>
        </w:rPr>
        <w:t xml:space="preserve"> and Moses</w:t>
      </w:r>
      <w:r w:rsidR="008D0D6E" w:rsidRPr="00C8126A" w:rsidDel="008D0D6E">
        <w:rPr>
          <w:rFonts w:cs="Arial"/>
          <w:szCs w:val="24"/>
        </w:rPr>
        <w:t xml:space="preserve"> </w:t>
      </w:r>
      <w:r w:rsidR="008D0D6E" w:rsidRPr="00C8126A">
        <w:rPr>
          <w:rFonts w:cs="Arial"/>
          <w:szCs w:val="24"/>
        </w:rPr>
        <w:t>1959</w:t>
      </w:r>
      <w:r w:rsidR="008D0D6E" w:rsidRPr="00C8126A">
        <w:rPr>
          <w:rFonts w:eastAsia="Times New Roman" w:cs="Arial"/>
          <w:iCs/>
        </w:rPr>
        <w:t>).</w:t>
      </w:r>
      <w:r w:rsidR="008D0D6E">
        <w:rPr>
          <w:rFonts w:eastAsia="Times New Roman" w:cs="Arial"/>
          <w:iCs/>
        </w:rPr>
        <w:t xml:space="preserve">  However, t</w:t>
      </w:r>
      <w:r w:rsidR="00F51989">
        <w:rPr>
          <w:rFonts w:eastAsia="Times New Roman" w:cs="Arial"/>
          <w:iCs/>
        </w:rPr>
        <w:t xml:space="preserve">he unit price for </w:t>
      </w:r>
      <w:r w:rsidR="008D0D6E">
        <w:rPr>
          <w:rFonts w:eastAsia="Times New Roman" w:cs="Arial"/>
          <w:iCs/>
        </w:rPr>
        <w:t>all of</w:t>
      </w:r>
      <w:r w:rsidR="00F51989">
        <w:rPr>
          <w:rFonts w:eastAsia="Times New Roman" w:cs="Arial"/>
          <w:iCs/>
        </w:rPr>
        <w:t xml:space="preserve"> these </w:t>
      </w:r>
      <w:r w:rsidR="008D0D6E">
        <w:rPr>
          <w:rFonts w:eastAsia="Times New Roman" w:cs="Arial"/>
          <w:iCs/>
        </w:rPr>
        <w:t>options</w:t>
      </w:r>
      <w:r w:rsidR="00F51989">
        <w:rPr>
          <w:rFonts w:eastAsia="Times New Roman" w:cs="Arial"/>
          <w:iCs/>
        </w:rPr>
        <w:t xml:space="preserve"> </w:t>
      </w:r>
      <w:r w:rsidR="008D0D6E">
        <w:rPr>
          <w:rFonts w:eastAsia="Times New Roman" w:cs="Arial"/>
          <w:iCs/>
        </w:rPr>
        <w:t xml:space="preserve">is required for a database.  Utilizing </w:t>
      </w:r>
      <w:r w:rsidR="008D0D6E" w:rsidRPr="00C8126A">
        <w:rPr>
          <w:rFonts w:eastAsia="Times New Roman" w:cs="Arial"/>
          <w:iCs/>
        </w:rPr>
        <w:t>a decision-making framework</w:t>
      </w:r>
      <w:r w:rsidR="008D0D6E">
        <w:rPr>
          <w:rFonts w:eastAsia="Times New Roman" w:cs="Arial"/>
          <w:iCs/>
        </w:rPr>
        <w:t>,</w:t>
      </w:r>
      <w:r w:rsidR="00F51989">
        <w:rPr>
          <w:rFonts w:eastAsia="Times New Roman" w:cs="Arial"/>
          <w:iCs/>
        </w:rPr>
        <w:t xml:space="preserve"> the best alternative </w:t>
      </w:r>
      <w:r w:rsidR="008D0D6E">
        <w:rPr>
          <w:rFonts w:eastAsia="Times New Roman" w:cs="Arial"/>
          <w:iCs/>
        </w:rPr>
        <w:t>is</w:t>
      </w:r>
      <w:r w:rsidR="00F51989">
        <w:rPr>
          <w:rFonts w:eastAsia="Times New Roman" w:cs="Arial"/>
          <w:iCs/>
        </w:rPr>
        <w:t xml:space="preserve"> chosen and only </w:t>
      </w:r>
      <w:r w:rsidR="008D0D6E">
        <w:rPr>
          <w:rFonts w:eastAsia="Times New Roman" w:cs="Arial"/>
          <w:iCs/>
        </w:rPr>
        <w:t>that</w:t>
      </w:r>
      <w:r w:rsidR="00F51989">
        <w:rPr>
          <w:rFonts w:eastAsia="Times New Roman" w:cs="Arial"/>
          <w:iCs/>
        </w:rPr>
        <w:t xml:space="preserve"> cost </w:t>
      </w:r>
      <w:r w:rsidR="008D0D6E">
        <w:rPr>
          <w:rFonts w:eastAsia="Times New Roman" w:cs="Arial"/>
          <w:iCs/>
        </w:rPr>
        <w:t>is</w:t>
      </w:r>
      <w:r w:rsidR="00F51989">
        <w:rPr>
          <w:rFonts w:eastAsia="Times New Roman" w:cs="Arial"/>
          <w:iCs/>
        </w:rPr>
        <w:t xml:space="preserve"> included in the project</w:t>
      </w:r>
      <w:r w:rsidR="008D0D6E">
        <w:rPr>
          <w:rFonts w:eastAsia="Times New Roman" w:cs="Arial"/>
          <w:iCs/>
        </w:rPr>
        <w:t>.</w:t>
      </w:r>
      <w:r w:rsidR="00F51989">
        <w:rPr>
          <w:rFonts w:eastAsia="Times New Roman" w:cs="Arial"/>
          <w:iCs/>
        </w:rPr>
        <w:t xml:space="preserve"> </w:t>
      </w:r>
      <w:r w:rsidR="006F2383" w:rsidRPr="00C8126A">
        <w:rPr>
          <w:rFonts w:eastAsia="Times New Roman" w:cs="Arial"/>
          <w:iCs/>
        </w:rPr>
        <w:t xml:space="preserve">  </w:t>
      </w:r>
    </w:p>
    <w:p w14:paraId="3E019EB9" w14:textId="77777777" w:rsidR="008D0D6E" w:rsidRDefault="008D0D6E" w:rsidP="00114A89">
      <w:pPr>
        <w:rPr>
          <w:rFonts w:eastAsia="Times New Roman" w:cs="Arial"/>
          <w:iCs/>
        </w:rPr>
      </w:pPr>
    </w:p>
    <w:p w14:paraId="73390DF9" w14:textId="359FBD16" w:rsidR="006F2383" w:rsidRPr="00C8126A" w:rsidRDefault="008D0D6E" w:rsidP="00114A89">
      <w:pPr>
        <w:rPr>
          <w:rFonts w:eastAsia="Times New Roman" w:cs="Arial"/>
          <w:iCs/>
        </w:rPr>
      </w:pPr>
      <w:r>
        <w:rPr>
          <w:rFonts w:eastAsia="Times New Roman" w:cs="Arial"/>
          <w:iCs/>
        </w:rPr>
        <w:t>Adding to the cost database are additional factors for sustainability goals.</w:t>
      </w:r>
      <w:r w:rsidR="008524AA">
        <w:rPr>
          <w:rFonts w:eastAsia="Times New Roman" w:cs="Arial"/>
          <w:iCs/>
        </w:rPr>
        <w:t xml:space="preserve">  For some projects using a </w:t>
      </w:r>
      <w:r w:rsidR="00CE6256">
        <w:rPr>
          <w:rFonts w:eastAsia="Times New Roman" w:cs="Arial"/>
          <w:iCs/>
        </w:rPr>
        <w:t>methodology</w:t>
      </w:r>
      <w:r w:rsidR="008524AA">
        <w:rPr>
          <w:rFonts w:eastAsia="Times New Roman" w:cs="Arial"/>
          <w:iCs/>
        </w:rPr>
        <w:t xml:space="preserve"> to </w:t>
      </w:r>
      <w:r w:rsidR="00CE6256">
        <w:rPr>
          <w:rFonts w:eastAsia="Times New Roman" w:cs="Arial"/>
          <w:iCs/>
        </w:rPr>
        <w:t>determine</w:t>
      </w:r>
      <w:r w:rsidR="008524AA">
        <w:rPr>
          <w:rFonts w:eastAsia="Times New Roman" w:cs="Arial"/>
          <w:iCs/>
        </w:rPr>
        <w:t xml:space="preserve"> if the sustainability goals have an actual project cost or benefit is helpful.  Some benchmarks like LEED (</w:t>
      </w:r>
      <w:r w:rsidR="00CE6256" w:rsidRPr="00034828">
        <w:rPr>
          <w:rFonts w:cs="Arial"/>
        </w:rPr>
        <w:t>USGBC 200</w:t>
      </w:r>
      <w:r w:rsidR="00CE6256">
        <w:rPr>
          <w:rFonts w:cs="Arial"/>
        </w:rPr>
        <w:t>5</w:t>
      </w:r>
      <w:r w:rsidR="008524AA">
        <w:rPr>
          <w:rFonts w:eastAsia="Times New Roman" w:cs="Arial"/>
          <w:iCs/>
        </w:rPr>
        <w:t xml:space="preserve">) require items that may have no direct benefit to the project.  Identifying these sustainability goals and evaluating them </w:t>
      </w:r>
      <w:r w:rsidR="00C53240">
        <w:rPr>
          <w:rFonts w:eastAsia="Times New Roman" w:cs="Arial"/>
          <w:iCs/>
        </w:rPr>
        <w:t xml:space="preserve">based on their </w:t>
      </w:r>
      <w:r w:rsidR="00C53240" w:rsidRPr="00C122BD">
        <w:rPr>
          <w:rFonts w:cs="Arial"/>
        </w:rPr>
        <w:t>quantifiable return on investments</w:t>
      </w:r>
      <w:r w:rsidR="00C53240">
        <w:rPr>
          <w:rFonts w:cs="Arial"/>
        </w:rPr>
        <w:t xml:space="preserve"> is one objective method</w:t>
      </w:r>
      <w:r w:rsidR="008524AA">
        <w:rPr>
          <w:rFonts w:eastAsia="Times New Roman" w:cs="Arial"/>
          <w:iCs/>
        </w:rPr>
        <w:t>.</w:t>
      </w:r>
      <w:r>
        <w:rPr>
          <w:rFonts w:eastAsia="Times New Roman" w:cs="Arial"/>
          <w:iCs/>
        </w:rPr>
        <w:t xml:space="preserve">  </w:t>
      </w:r>
      <w:r w:rsidR="008524AA">
        <w:rPr>
          <w:rFonts w:eastAsia="Times New Roman" w:cs="Arial"/>
          <w:iCs/>
        </w:rPr>
        <w:t>Another</w:t>
      </w:r>
      <w:r>
        <w:rPr>
          <w:rFonts w:eastAsia="Times New Roman" w:cs="Arial"/>
          <w:iCs/>
        </w:rPr>
        <w:t xml:space="preserve"> metric, the carbon footprint is added to the </w:t>
      </w:r>
      <w:r w:rsidRPr="00C8126A">
        <w:rPr>
          <w:rFonts w:eastAsia="Times New Roman" w:cs="Arial"/>
          <w:iCs/>
        </w:rPr>
        <w:t>decision-making framework</w:t>
      </w:r>
      <w:r>
        <w:rPr>
          <w:rFonts w:eastAsia="Times New Roman" w:cs="Arial"/>
          <w:iCs/>
        </w:rPr>
        <w:t xml:space="preserve">.  </w:t>
      </w:r>
      <w:r w:rsidR="008524AA">
        <w:rPr>
          <w:rFonts w:eastAsia="Times New Roman" w:cs="Arial"/>
          <w:iCs/>
        </w:rPr>
        <w:t>A cost index for the</w:t>
      </w:r>
      <w:r w:rsidR="006F2383" w:rsidRPr="00C8126A">
        <w:rPr>
          <w:rFonts w:eastAsia="Times New Roman" w:cs="Arial"/>
          <w:iCs/>
        </w:rPr>
        <w:t xml:space="preserve"> carbon footprint </w:t>
      </w:r>
      <w:r w:rsidR="008524AA">
        <w:rPr>
          <w:rFonts w:eastAsia="Times New Roman" w:cs="Arial"/>
          <w:iCs/>
        </w:rPr>
        <w:t>is</w:t>
      </w:r>
      <w:r w:rsidR="008524AA" w:rsidRPr="00C8126A">
        <w:rPr>
          <w:rFonts w:eastAsia="Times New Roman" w:cs="Arial"/>
          <w:iCs/>
        </w:rPr>
        <w:t xml:space="preserve"> </w:t>
      </w:r>
      <w:r w:rsidR="006F2383" w:rsidRPr="00C8126A">
        <w:rPr>
          <w:rFonts w:eastAsia="Times New Roman" w:cs="Arial"/>
          <w:iCs/>
        </w:rPr>
        <w:t xml:space="preserve">tabulated.  </w:t>
      </w:r>
    </w:p>
    <w:p w14:paraId="6ED9FFC4" w14:textId="77777777" w:rsidR="006F2383" w:rsidRPr="00C8126A" w:rsidRDefault="006F2383" w:rsidP="00114A89">
      <w:pPr>
        <w:rPr>
          <w:rFonts w:eastAsia="Times New Roman" w:cs="Arial"/>
          <w:iCs/>
        </w:rPr>
      </w:pPr>
    </w:p>
    <w:p w14:paraId="3C35FB36" w14:textId="4C9D9337" w:rsidR="006F2383" w:rsidRPr="00C8126A" w:rsidRDefault="006F2383" w:rsidP="007C61EE">
      <w:pPr>
        <w:rPr>
          <w:rFonts w:eastAsia="Times New Roman" w:cs="Arial"/>
          <w:iCs/>
        </w:rPr>
      </w:pPr>
      <w:r w:rsidRPr="00C8126A">
        <w:rPr>
          <w:rFonts w:eastAsia="Times New Roman" w:cs="Arial"/>
          <w:iCs/>
        </w:rPr>
        <w:t>A decision matrix is used to illustrate the options in using sustainable design.  The decision matrix really illustrates the “state of nature” or “laws of randomness” (</w:t>
      </w:r>
      <w:proofErr w:type="spellStart"/>
      <w:r w:rsidRPr="00C8126A">
        <w:rPr>
          <w:rFonts w:cs="Arial"/>
          <w:szCs w:val="24"/>
        </w:rPr>
        <w:t>Chernoff</w:t>
      </w:r>
      <w:proofErr w:type="spellEnd"/>
      <w:r w:rsidRPr="00C8126A">
        <w:rPr>
          <w:rFonts w:cs="Arial"/>
          <w:szCs w:val="24"/>
        </w:rPr>
        <w:t xml:space="preserve"> </w:t>
      </w:r>
      <w:r w:rsidR="00B25CCA">
        <w:rPr>
          <w:rFonts w:cs="Arial"/>
          <w:szCs w:val="24"/>
        </w:rPr>
        <w:t xml:space="preserve">and Moses </w:t>
      </w:r>
      <w:r w:rsidRPr="00C8126A">
        <w:rPr>
          <w:rFonts w:cs="Arial"/>
          <w:szCs w:val="24"/>
        </w:rPr>
        <w:t>1959</w:t>
      </w:r>
      <w:r w:rsidRPr="00C8126A">
        <w:rPr>
          <w:rFonts w:eastAsia="Times New Roman" w:cs="Arial"/>
          <w:iCs/>
        </w:rPr>
        <w:t xml:space="preserve">).  There is an assumption that by using a decision matrix that a “rational choice” will be made (Shaffer 2009).  </w:t>
      </w:r>
      <w:r w:rsidR="00B22F0A">
        <w:rPr>
          <w:rFonts w:eastAsia="Times New Roman" w:cs="Arial"/>
          <w:iCs/>
        </w:rPr>
        <w:t>I</w:t>
      </w:r>
      <w:r w:rsidRPr="00C8126A">
        <w:rPr>
          <w:rFonts w:eastAsia="Times New Roman" w:cs="Arial"/>
          <w:iCs/>
        </w:rPr>
        <w:t xml:space="preserve">n public </w:t>
      </w:r>
      <w:r w:rsidR="00B22F0A">
        <w:rPr>
          <w:rFonts w:eastAsia="Times New Roman" w:cs="Arial"/>
          <w:iCs/>
        </w:rPr>
        <w:t xml:space="preserve">works construction </w:t>
      </w:r>
      <w:r w:rsidRPr="00C8126A">
        <w:rPr>
          <w:rFonts w:eastAsia="Times New Roman" w:cs="Arial"/>
          <w:iCs/>
        </w:rPr>
        <w:t>policy</w:t>
      </w:r>
      <w:r w:rsidR="00B22F0A">
        <w:rPr>
          <w:rFonts w:eastAsia="Times New Roman" w:cs="Arial"/>
          <w:iCs/>
        </w:rPr>
        <w:t>,</w:t>
      </w:r>
      <w:r w:rsidRPr="00C8126A">
        <w:rPr>
          <w:rFonts w:eastAsia="Times New Roman" w:cs="Arial"/>
          <w:iCs/>
        </w:rPr>
        <w:t xml:space="preserve"> the </w:t>
      </w:r>
      <w:r w:rsidR="00176AFD">
        <w:rPr>
          <w:rFonts w:eastAsia="Times New Roman" w:cs="Arial"/>
          <w:iCs/>
        </w:rPr>
        <w:t>rationality</w:t>
      </w:r>
      <w:r w:rsidR="00B22F0A">
        <w:rPr>
          <w:rFonts w:eastAsia="Times New Roman" w:cs="Arial"/>
          <w:iCs/>
        </w:rPr>
        <w:t xml:space="preserve"> of the final </w:t>
      </w:r>
      <w:r w:rsidRPr="00C8126A">
        <w:rPr>
          <w:rFonts w:eastAsia="Times New Roman" w:cs="Arial"/>
          <w:iCs/>
        </w:rPr>
        <w:t xml:space="preserve">decision may not </w:t>
      </w:r>
      <w:r w:rsidR="00B22F0A">
        <w:rPr>
          <w:rFonts w:eastAsia="Times New Roman" w:cs="Arial"/>
          <w:iCs/>
        </w:rPr>
        <w:t xml:space="preserve">be </w:t>
      </w:r>
      <w:r w:rsidR="00B22F0A">
        <w:rPr>
          <w:rFonts w:eastAsia="Times New Roman" w:cs="Arial"/>
          <w:iCs/>
        </w:rPr>
        <w:lastRenderedPageBreak/>
        <w:t>easy to understand</w:t>
      </w:r>
      <w:r w:rsidRPr="00C8126A">
        <w:rPr>
          <w:rFonts w:eastAsia="Times New Roman" w:cs="Arial"/>
          <w:iCs/>
        </w:rPr>
        <w:t xml:space="preserve">.  One project decision may be strongly </w:t>
      </w:r>
      <w:r w:rsidR="00B22F0A">
        <w:rPr>
          <w:rFonts w:eastAsia="Times New Roman" w:cs="Arial"/>
          <w:iCs/>
        </w:rPr>
        <w:t>influenc</w:t>
      </w:r>
      <w:r w:rsidR="00B22F0A" w:rsidRPr="00C8126A">
        <w:rPr>
          <w:rFonts w:eastAsia="Times New Roman" w:cs="Arial"/>
          <w:iCs/>
        </w:rPr>
        <w:t xml:space="preserve">ed </w:t>
      </w:r>
      <w:r w:rsidRPr="00C8126A">
        <w:rPr>
          <w:rFonts w:eastAsia="Times New Roman" w:cs="Arial"/>
          <w:iCs/>
        </w:rPr>
        <w:t xml:space="preserve">by the neighborhood </w:t>
      </w:r>
      <w:r w:rsidR="00B22F0A">
        <w:rPr>
          <w:rFonts w:eastAsia="Times New Roman" w:cs="Arial"/>
          <w:iCs/>
        </w:rPr>
        <w:t>in which the project is being built</w:t>
      </w:r>
      <w:r w:rsidR="00A67EC3">
        <w:rPr>
          <w:rFonts w:eastAsia="Times New Roman" w:cs="Arial"/>
          <w:iCs/>
        </w:rPr>
        <w:t>, w</w:t>
      </w:r>
      <w:r w:rsidR="00B22F0A">
        <w:rPr>
          <w:rFonts w:eastAsia="Times New Roman" w:cs="Arial"/>
          <w:iCs/>
        </w:rPr>
        <w:t>hereas</w:t>
      </w:r>
      <w:r w:rsidRPr="00C8126A">
        <w:rPr>
          <w:rFonts w:eastAsia="Times New Roman" w:cs="Arial"/>
          <w:iCs/>
        </w:rPr>
        <w:t xml:space="preserve"> </w:t>
      </w:r>
      <w:r w:rsidR="00A67EC3">
        <w:rPr>
          <w:rFonts w:eastAsia="Times New Roman" w:cs="Arial"/>
          <w:iCs/>
        </w:rPr>
        <w:t>financial issues may drive other project decisions</w:t>
      </w:r>
      <w:r w:rsidRPr="00C8126A">
        <w:rPr>
          <w:rFonts w:eastAsia="Times New Roman" w:cs="Arial"/>
          <w:iCs/>
        </w:rPr>
        <w:t xml:space="preserve">.  </w:t>
      </w:r>
      <w:r w:rsidR="00B22F0A">
        <w:rPr>
          <w:rFonts w:eastAsia="Times New Roman" w:cs="Arial"/>
          <w:iCs/>
        </w:rPr>
        <w:t xml:space="preserve">Table </w:t>
      </w:r>
      <w:r w:rsidR="003F4550">
        <w:rPr>
          <w:rFonts w:eastAsia="Times New Roman" w:cs="Arial"/>
          <w:iCs/>
        </w:rPr>
        <w:t>3.</w:t>
      </w:r>
      <w:r w:rsidR="00B14FFE">
        <w:rPr>
          <w:rFonts w:eastAsia="Times New Roman" w:cs="Arial"/>
          <w:iCs/>
        </w:rPr>
        <w:t>2</w:t>
      </w:r>
      <w:r w:rsidR="00B22F0A">
        <w:rPr>
          <w:rFonts w:eastAsia="Times New Roman" w:cs="Arial"/>
          <w:iCs/>
        </w:rPr>
        <w:t xml:space="preserve"> illustrates a typical</w:t>
      </w:r>
      <w:r w:rsidRPr="00C8126A">
        <w:rPr>
          <w:rFonts w:eastAsia="Times New Roman" w:cs="Arial"/>
          <w:iCs/>
        </w:rPr>
        <w:t xml:space="preserve"> example of this decision </w:t>
      </w:r>
      <w:r w:rsidR="005A7E89">
        <w:rPr>
          <w:rFonts w:eastAsia="Times New Roman" w:cs="Arial"/>
          <w:iCs/>
        </w:rPr>
        <w:t>matrix</w:t>
      </w:r>
      <w:r w:rsidRPr="00C8126A">
        <w:rPr>
          <w:rFonts w:eastAsia="Times New Roman" w:cs="Arial"/>
          <w:iCs/>
        </w:rPr>
        <w:t>.</w:t>
      </w:r>
    </w:p>
    <w:p w14:paraId="17468B04" w14:textId="77777777" w:rsidR="00B14FFE" w:rsidRDefault="00B14FFE" w:rsidP="00BF333D">
      <w:bookmarkStart w:id="53" w:name="_Toc158623315"/>
    </w:p>
    <w:p w14:paraId="753662E5" w14:textId="752B7AF1" w:rsidR="006F2383" w:rsidRPr="00BF333D" w:rsidRDefault="00BF333D" w:rsidP="001F3CF3">
      <w:pPr>
        <w:pStyle w:val="Caption"/>
      </w:pPr>
      <w:bookmarkStart w:id="54" w:name="_Toc246338367"/>
      <w:proofErr w:type="gramStart"/>
      <w:r>
        <w:t xml:space="preserve">Table </w:t>
      </w:r>
      <w:fldSimple w:instr=" STYLEREF 1 \s ">
        <w:r w:rsidR="00782955">
          <w:rPr>
            <w:noProof/>
          </w:rPr>
          <w:t>3</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2</w:t>
      </w:r>
      <w:r w:rsidR="00840B4E">
        <w:rPr>
          <w:noProof/>
        </w:rPr>
        <w:fldChar w:fldCharType="end"/>
      </w:r>
      <w:r>
        <w:t xml:space="preserve"> </w:t>
      </w:r>
      <w:r w:rsidRPr="003F4550">
        <w:rPr>
          <w:rStyle w:val="Emphasis"/>
          <w:i w:val="0"/>
        </w:rPr>
        <w:t>Example of a Decision Matrix</w:t>
      </w:r>
      <w:bookmarkEnd w:id="53"/>
      <w:bookmarkEnd w:id="54"/>
    </w:p>
    <w:tbl>
      <w:tblPr>
        <w:tblW w:w="5152" w:type="dxa"/>
        <w:tblInd w:w="144" w:type="dxa"/>
        <w:tblLook w:val="04A0" w:firstRow="1" w:lastRow="0" w:firstColumn="1" w:lastColumn="0" w:noHBand="0" w:noVBand="1"/>
      </w:tblPr>
      <w:tblGrid>
        <w:gridCol w:w="1995"/>
        <w:gridCol w:w="1724"/>
        <w:gridCol w:w="1433"/>
      </w:tblGrid>
      <w:tr w:rsidR="006F2383" w:rsidRPr="00C8126A" w14:paraId="0CA8034B" w14:textId="77777777" w:rsidTr="00AF6D4F">
        <w:trPr>
          <w:trHeight w:val="300"/>
        </w:trPr>
        <w:tc>
          <w:tcPr>
            <w:tcW w:w="1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7CDE35" w14:textId="77777777" w:rsidR="006F2383" w:rsidRPr="00C8126A" w:rsidRDefault="006F2383" w:rsidP="008524AA">
            <w:pPr>
              <w:spacing w:line="240" w:lineRule="auto"/>
              <w:jc w:val="left"/>
              <w:rPr>
                <w:rFonts w:eastAsia="Times New Roman" w:cs="Arial"/>
                <w:color w:val="000000"/>
                <w:szCs w:val="24"/>
              </w:rPr>
            </w:pPr>
            <w:r w:rsidRPr="00C8126A">
              <w:rPr>
                <w:rFonts w:eastAsia="Times New Roman" w:cs="Arial"/>
                <w:color w:val="000000"/>
                <w:szCs w:val="24"/>
              </w:rPr>
              <w:t>Act</w:t>
            </w:r>
          </w:p>
        </w:tc>
        <w:tc>
          <w:tcPr>
            <w:tcW w:w="3157" w:type="dxa"/>
            <w:gridSpan w:val="2"/>
            <w:tcBorders>
              <w:top w:val="single" w:sz="4" w:space="0" w:color="auto"/>
              <w:left w:val="nil"/>
              <w:bottom w:val="single" w:sz="4" w:space="0" w:color="auto"/>
              <w:right w:val="single" w:sz="4" w:space="0" w:color="auto"/>
            </w:tcBorders>
            <w:shd w:val="clear" w:color="auto" w:fill="auto"/>
            <w:noWrap/>
            <w:vAlign w:val="bottom"/>
            <w:hideMark/>
          </w:tcPr>
          <w:p w14:paraId="4B656A33" w14:textId="77777777" w:rsidR="006F2383" w:rsidRPr="00C8126A" w:rsidRDefault="006F2383" w:rsidP="008524AA">
            <w:pPr>
              <w:spacing w:line="240" w:lineRule="auto"/>
              <w:jc w:val="center"/>
              <w:rPr>
                <w:rFonts w:eastAsia="Times New Roman" w:cs="Arial"/>
                <w:color w:val="000000"/>
                <w:szCs w:val="24"/>
              </w:rPr>
            </w:pPr>
            <w:r w:rsidRPr="00C8126A">
              <w:rPr>
                <w:rFonts w:eastAsia="Times New Roman" w:cs="Arial"/>
                <w:color w:val="000000"/>
                <w:szCs w:val="24"/>
              </w:rPr>
              <w:t>State</w:t>
            </w:r>
          </w:p>
        </w:tc>
      </w:tr>
      <w:tr w:rsidR="006F2383" w:rsidRPr="00C8126A" w14:paraId="1AE33CD5" w14:textId="77777777" w:rsidTr="00AF6D4F">
        <w:trPr>
          <w:trHeight w:val="30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249302C7" w14:textId="77777777" w:rsidR="006F2383" w:rsidRPr="00C8126A" w:rsidRDefault="006F2383" w:rsidP="008524AA">
            <w:pPr>
              <w:spacing w:line="240" w:lineRule="auto"/>
              <w:jc w:val="left"/>
              <w:rPr>
                <w:rFonts w:eastAsia="Times New Roman" w:cs="Arial"/>
                <w:color w:val="000000"/>
                <w:szCs w:val="24"/>
              </w:rPr>
            </w:pPr>
            <w:r w:rsidRPr="00C8126A">
              <w:rPr>
                <w:rFonts w:eastAsia="Times New Roman" w:cs="Arial"/>
                <w:color w:val="000000"/>
                <w:szCs w:val="24"/>
              </w:rPr>
              <w:t> </w:t>
            </w:r>
          </w:p>
        </w:tc>
        <w:tc>
          <w:tcPr>
            <w:tcW w:w="1724" w:type="dxa"/>
            <w:tcBorders>
              <w:top w:val="nil"/>
              <w:left w:val="nil"/>
              <w:bottom w:val="single" w:sz="4" w:space="0" w:color="auto"/>
              <w:right w:val="single" w:sz="4" w:space="0" w:color="auto"/>
            </w:tcBorders>
            <w:shd w:val="clear" w:color="auto" w:fill="auto"/>
            <w:noWrap/>
            <w:vAlign w:val="bottom"/>
            <w:hideMark/>
          </w:tcPr>
          <w:p w14:paraId="36DE5E6A" w14:textId="77777777" w:rsidR="006F2383" w:rsidRPr="00C8126A" w:rsidRDefault="006F2383" w:rsidP="008524AA">
            <w:pPr>
              <w:spacing w:line="240" w:lineRule="auto"/>
              <w:jc w:val="left"/>
              <w:rPr>
                <w:rFonts w:eastAsia="Times New Roman" w:cs="Arial"/>
                <w:color w:val="000000"/>
                <w:szCs w:val="24"/>
              </w:rPr>
            </w:pPr>
            <w:r w:rsidRPr="00C8126A">
              <w:rPr>
                <w:rFonts w:eastAsia="Times New Roman" w:cs="Arial"/>
                <w:color w:val="000000"/>
                <w:szCs w:val="24"/>
              </w:rPr>
              <w:t>Neighborhood</w:t>
            </w:r>
          </w:p>
        </w:tc>
        <w:tc>
          <w:tcPr>
            <w:tcW w:w="1433" w:type="dxa"/>
            <w:tcBorders>
              <w:top w:val="nil"/>
              <w:left w:val="nil"/>
              <w:bottom w:val="single" w:sz="4" w:space="0" w:color="auto"/>
              <w:right w:val="single" w:sz="4" w:space="0" w:color="auto"/>
            </w:tcBorders>
            <w:shd w:val="clear" w:color="auto" w:fill="auto"/>
            <w:noWrap/>
            <w:vAlign w:val="bottom"/>
            <w:hideMark/>
          </w:tcPr>
          <w:p w14:paraId="0BD8E559" w14:textId="77777777" w:rsidR="006F2383" w:rsidRPr="00C8126A" w:rsidRDefault="006F2383" w:rsidP="008524AA">
            <w:pPr>
              <w:spacing w:line="240" w:lineRule="auto"/>
              <w:jc w:val="left"/>
              <w:rPr>
                <w:rFonts w:eastAsia="Times New Roman" w:cs="Arial"/>
                <w:color w:val="000000"/>
                <w:szCs w:val="24"/>
              </w:rPr>
            </w:pPr>
            <w:r w:rsidRPr="00C8126A">
              <w:rPr>
                <w:rFonts w:eastAsia="Times New Roman" w:cs="Arial"/>
                <w:color w:val="000000"/>
                <w:szCs w:val="24"/>
              </w:rPr>
              <w:t>Finance</w:t>
            </w:r>
          </w:p>
        </w:tc>
      </w:tr>
      <w:tr w:rsidR="006F2383" w:rsidRPr="00C8126A" w14:paraId="5CD751A8" w14:textId="77777777" w:rsidTr="00AF6D4F">
        <w:trPr>
          <w:trHeight w:val="30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1AA18562" w14:textId="77777777" w:rsidR="006F2383" w:rsidRPr="00C8126A" w:rsidRDefault="006F2383" w:rsidP="008524AA">
            <w:pPr>
              <w:spacing w:line="240" w:lineRule="auto"/>
              <w:jc w:val="left"/>
              <w:rPr>
                <w:rFonts w:eastAsia="Times New Roman" w:cs="Arial"/>
                <w:color w:val="000000"/>
                <w:szCs w:val="24"/>
              </w:rPr>
            </w:pPr>
            <w:r w:rsidRPr="00C8126A">
              <w:rPr>
                <w:rFonts w:eastAsia="Times New Roman" w:cs="Arial"/>
                <w:color w:val="000000"/>
                <w:szCs w:val="24"/>
              </w:rPr>
              <w:t>Sustainable</w:t>
            </w:r>
          </w:p>
        </w:tc>
        <w:tc>
          <w:tcPr>
            <w:tcW w:w="1724" w:type="dxa"/>
            <w:tcBorders>
              <w:top w:val="nil"/>
              <w:left w:val="nil"/>
              <w:bottom w:val="single" w:sz="4" w:space="0" w:color="auto"/>
              <w:right w:val="single" w:sz="4" w:space="0" w:color="auto"/>
            </w:tcBorders>
            <w:shd w:val="clear" w:color="auto" w:fill="auto"/>
            <w:noWrap/>
            <w:vAlign w:val="bottom"/>
            <w:hideMark/>
          </w:tcPr>
          <w:p w14:paraId="4186B773" w14:textId="77777777" w:rsidR="006F2383" w:rsidRPr="00C8126A" w:rsidRDefault="006F2383" w:rsidP="008524AA">
            <w:pPr>
              <w:spacing w:line="240" w:lineRule="auto"/>
              <w:jc w:val="left"/>
              <w:rPr>
                <w:rFonts w:eastAsia="Times New Roman" w:cs="Arial"/>
                <w:color w:val="000000"/>
                <w:szCs w:val="24"/>
              </w:rPr>
            </w:pPr>
            <w:r w:rsidRPr="00C8126A">
              <w:rPr>
                <w:rFonts w:eastAsia="Times New Roman" w:cs="Arial"/>
                <w:color w:val="000000"/>
                <w:szCs w:val="24"/>
              </w:rPr>
              <w:t>Interest</w:t>
            </w:r>
          </w:p>
        </w:tc>
        <w:tc>
          <w:tcPr>
            <w:tcW w:w="1433" w:type="dxa"/>
            <w:tcBorders>
              <w:top w:val="nil"/>
              <w:left w:val="nil"/>
              <w:bottom w:val="single" w:sz="4" w:space="0" w:color="auto"/>
              <w:right w:val="single" w:sz="4" w:space="0" w:color="auto"/>
            </w:tcBorders>
            <w:shd w:val="clear" w:color="auto" w:fill="auto"/>
            <w:noWrap/>
            <w:vAlign w:val="bottom"/>
            <w:hideMark/>
          </w:tcPr>
          <w:p w14:paraId="68388F1E" w14:textId="77777777" w:rsidR="006F2383" w:rsidRPr="00C8126A" w:rsidRDefault="006F2383" w:rsidP="008524AA">
            <w:pPr>
              <w:spacing w:line="240" w:lineRule="auto"/>
              <w:jc w:val="left"/>
              <w:rPr>
                <w:rFonts w:eastAsia="Times New Roman" w:cs="Arial"/>
                <w:color w:val="000000"/>
                <w:szCs w:val="24"/>
              </w:rPr>
            </w:pPr>
            <w:r w:rsidRPr="00C8126A">
              <w:rPr>
                <w:rFonts w:eastAsia="Times New Roman" w:cs="Arial"/>
                <w:color w:val="000000"/>
                <w:szCs w:val="24"/>
              </w:rPr>
              <w:t xml:space="preserve">Interest </w:t>
            </w:r>
          </w:p>
        </w:tc>
      </w:tr>
      <w:tr w:rsidR="006F2383" w:rsidRPr="00C8126A" w14:paraId="2554A527" w14:textId="77777777" w:rsidTr="00AF6D4F">
        <w:trPr>
          <w:trHeight w:val="30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4B64791D" w14:textId="77777777" w:rsidR="006F2383" w:rsidRPr="00C8126A" w:rsidRDefault="006F2383" w:rsidP="008524AA">
            <w:pPr>
              <w:spacing w:line="240" w:lineRule="auto"/>
              <w:jc w:val="left"/>
              <w:rPr>
                <w:rFonts w:eastAsia="Times New Roman" w:cs="Arial"/>
                <w:color w:val="000000"/>
                <w:szCs w:val="24"/>
              </w:rPr>
            </w:pPr>
            <w:r w:rsidRPr="00C8126A">
              <w:rPr>
                <w:rFonts w:eastAsia="Times New Roman" w:cs="Arial"/>
                <w:color w:val="000000"/>
                <w:szCs w:val="24"/>
              </w:rPr>
              <w:t>Traditional</w:t>
            </w:r>
          </w:p>
        </w:tc>
        <w:tc>
          <w:tcPr>
            <w:tcW w:w="1724" w:type="dxa"/>
            <w:tcBorders>
              <w:top w:val="nil"/>
              <w:left w:val="nil"/>
              <w:bottom w:val="single" w:sz="4" w:space="0" w:color="auto"/>
              <w:right w:val="single" w:sz="4" w:space="0" w:color="auto"/>
            </w:tcBorders>
            <w:shd w:val="clear" w:color="auto" w:fill="auto"/>
            <w:noWrap/>
            <w:vAlign w:val="bottom"/>
            <w:hideMark/>
          </w:tcPr>
          <w:p w14:paraId="68873AA1" w14:textId="77777777" w:rsidR="006F2383" w:rsidRPr="00C8126A" w:rsidRDefault="006F2383" w:rsidP="008524AA">
            <w:pPr>
              <w:spacing w:line="240" w:lineRule="auto"/>
              <w:jc w:val="left"/>
              <w:rPr>
                <w:rFonts w:eastAsia="Times New Roman" w:cs="Arial"/>
                <w:color w:val="000000"/>
                <w:szCs w:val="24"/>
              </w:rPr>
            </w:pPr>
            <w:r w:rsidRPr="00C8126A">
              <w:rPr>
                <w:rFonts w:eastAsia="Times New Roman" w:cs="Arial"/>
                <w:color w:val="000000"/>
                <w:szCs w:val="24"/>
              </w:rPr>
              <w:t>No Interest</w:t>
            </w:r>
          </w:p>
        </w:tc>
        <w:tc>
          <w:tcPr>
            <w:tcW w:w="1433" w:type="dxa"/>
            <w:tcBorders>
              <w:top w:val="nil"/>
              <w:left w:val="nil"/>
              <w:bottom w:val="single" w:sz="4" w:space="0" w:color="auto"/>
              <w:right w:val="single" w:sz="4" w:space="0" w:color="auto"/>
            </w:tcBorders>
            <w:shd w:val="clear" w:color="auto" w:fill="auto"/>
            <w:noWrap/>
            <w:vAlign w:val="bottom"/>
            <w:hideMark/>
          </w:tcPr>
          <w:p w14:paraId="26E11E50" w14:textId="77777777" w:rsidR="006F2383" w:rsidRPr="00C8126A" w:rsidRDefault="006F2383" w:rsidP="008524AA">
            <w:pPr>
              <w:spacing w:line="240" w:lineRule="auto"/>
              <w:jc w:val="left"/>
              <w:rPr>
                <w:rFonts w:eastAsia="Times New Roman" w:cs="Arial"/>
                <w:color w:val="000000"/>
                <w:szCs w:val="24"/>
              </w:rPr>
            </w:pPr>
            <w:r w:rsidRPr="00C8126A">
              <w:rPr>
                <w:rFonts w:eastAsia="Times New Roman" w:cs="Arial"/>
                <w:color w:val="000000"/>
                <w:szCs w:val="24"/>
              </w:rPr>
              <w:t xml:space="preserve">Interest </w:t>
            </w:r>
          </w:p>
        </w:tc>
      </w:tr>
      <w:tr w:rsidR="006F2383" w:rsidRPr="00C8126A" w14:paraId="35B8C851" w14:textId="77777777" w:rsidTr="00AF6D4F">
        <w:trPr>
          <w:trHeight w:val="600"/>
        </w:trPr>
        <w:tc>
          <w:tcPr>
            <w:tcW w:w="1995" w:type="dxa"/>
            <w:tcBorders>
              <w:top w:val="nil"/>
              <w:left w:val="single" w:sz="4" w:space="0" w:color="auto"/>
              <w:bottom w:val="single" w:sz="4" w:space="0" w:color="auto"/>
              <w:right w:val="single" w:sz="4" w:space="0" w:color="auto"/>
            </w:tcBorders>
            <w:shd w:val="clear" w:color="auto" w:fill="auto"/>
            <w:vAlign w:val="bottom"/>
            <w:hideMark/>
          </w:tcPr>
          <w:p w14:paraId="3B508496" w14:textId="77777777" w:rsidR="006F2383" w:rsidRPr="00C8126A" w:rsidRDefault="006F2383" w:rsidP="008524AA">
            <w:pPr>
              <w:spacing w:line="240" w:lineRule="auto"/>
              <w:jc w:val="left"/>
              <w:rPr>
                <w:rFonts w:eastAsia="Times New Roman" w:cs="Arial"/>
                <w:color w:val="000000"/>
                <w:szCs w:val="24"/>
              </w:rPr>
            </w:pPr>
            <w:r w:rsidRPr="00C8126A">
              <w:rPr>
                <w:rFonts w:eastAsia="Times New Roman" w:cs="Arial"/>
                <w:color w:val="000000"/>
                <w:szCs w:val="24"/>
              </w:rPr>
              <w:t>Non-Traditional / Non-Sustainable</w:t>
            </w:r>
          </w:p>
        </w:tc>
        <w:tc>
          <w:tcPr>
            <w:tcW w:w="1724" w:type="dxa"/>
            <w:tcBorders>
              <w:top w:val="nil"/>
              <w:left w:val="nil"/>
              <w:bottom w:val="single" w:sz="4" w:space="0" w:color="auto"/>
              <w:right w:val="single" w:sz="4" w:space="0" w:color="auto"/>
            </w:tcBorders>
            <w:shd w:val="clear" w:color="auto" w:fill="auto"/>
            <w:noWrap/>
            <w:vAlign w:val="bottom"/>
            <w:hideMark/>
          </w:tcPr>
          <w:p w14:paraId="1AFB49E8" w14:textId="77777777" w:rsidR="006F2383" w:rsidRPr="00C8126A" w:rsidRDefault="006F2383" w:rsidP="008524AA">
            <w:pPr>
              <w:spacing w:line="240" w:lineRule="auto"/>
              <w:jc w:val="left"/>
              <w:rPr>
                <w:rFonts w:eastAsia="Times New Roman" w:cs="Arial"/>
                <w:color w:val="000000"/>
                <w:szCs w:val="24"/>
              </w:rPr>
            </w:pPr>
            <w:r w:rsidRPr="00C8126A">
              <w:rPr>
                <w:rFonts w:eastAsia="Times New Roman" w:cs="Arial"/>
                <w:color w:val="000000"/>
                <w:szCs w:val="24"/>
              </w:rPr>
              <w:t>No Interest</w:t>
            </w:r>
          </w:p>
        </w:tc>
        <w:tc>
          <w:tcPr>
            <w:tcW w:w="1433" w:type="dxa"/>
            <w:tcBorders>
              <w:top w:val="nil"/>
              <w:left w:val="nil"/>
              <w:bottom w:val="single" w:sz="4" w:space="0" w:color="auto"/>
              <w:right w:val="single" w:sz="4" w:space="0" w:color="auto"/>
            </w:tcBorders>
            <w:shd w:val="clear" w:color="auto" w:fill="auto"/>
            <w:noWrap/>
            <w:vAlign w:val="bottom"/>
            <w:hideMark/>
          </w:tcPr>
          <w:p w14:paraId="354F13D6" w14:textId="77777777" w:rsidR="006F2383" w:rsidRPr="00C8126A" w:rsidRDefault="006F2383" w:rsidP="008524AA">
            <w:pPr>
              <w:spacing w:line="240" w:lineRule="auto"/>
              <w:jc w:val="left"/>
              <w:rPr>
                <w:rFonts w:eastAsia="Times New Roman" w:cs="Arial"/>
                <w:color w:val="000000"/>
                <w:szCs w:val="24"/>
              </w:rPr>
            </w:pPr>
            <w:r w:rsidRPr="00C8126A">
              <w:rPr>
                <w:rFonts w:eastAsia="Times New Roman" w:cs="Arial"/>
                <w:color w:val="000000"/>
                <w:szCs w:val="24"/>
              </w:rPr>
              <w:t>No Interest</w:t>
            </w:r>
          </w:p>
        </w:tc>
      </w:tr>
    </w:tbl>
    <w:p w14:paraId="0CE9A186" w14:textId="77777777" w:rsidR="006F2383" w:rsidRPr="00C8126A" w:rsidRDefault="006F2383" w:rsidP="001D154E">
      <w:pPr>
        <w:rPr>
          <w:rFonts w:cs="Arial"/>
        </w:rPr>
      </w:pPr>
    </w:p>
    <w:p w14:paraId="6DE4BD6C" w14:textId="4D7D9F8C" w:rsidR="00E2349D" w:rsidRDefault="006F2383" w:rsidP="001D154E">
      <w:pPr>
        <w:rPr>
          <w:rFonts w:cs="Arial"/>
        </w:rPr>
      </w:pPr>
      <w:r w:rsidRPr="00C8126A">
        <w:rPr>
          <w:rFonts w:cs="Arial"/>
        </w:rPr>
        <w:t xml:space="preserve">The matrix </w:t>
      </w:r>
      <w:r w:rsidR="003F4550">
        <w:rPr>
          <w:rFonts w:cs="Arial"/>
        </w:rPr>
        <w:t>illustrated in Table 3.2</w:t>
      </w:r>
      <w:r w:rsidR="00AF4790" w:rsidRPr="00C8126A">
        <w:rPr>
          <w:rFonts w:cs="Arial"/>
        </w:rPr>
        <w:t xml:space="preserve"> </w:t>
      </w:r>
      <w:r w:rsidRPr="00C8126A">
        <w:rPr>
          <w:rFonts w:cs="Arial"/>
        </w:rPr>
        <w:t xml:space="preserve">the interest state of the neighborhood in sustainability.  </w:t>
      </w:r>
      <w:r w:rsidR="00E2349D">
        <w:rPr>
          <w:rFonts w:cs="Arial"/>
        </w:rPr>
        <w:t>E</w:t>
      </w:r>
      <w:r w:rsidR="00E2349D" w:rsidRPr="00C8126A">
        <w:rPr>
          <w:rFonts w:cs="Arial"/>
        </w:rPr>
        <w:t>valuat</w:t>
      </w:r>
      <w:r w:rsidR="00E2349D">
        <w:rPr>
          <w:rFonts w:cs="Arial"/>
        </w:rPr>
        <w:t>ing the project</w:t>
      </w:r>
      <w:r w:rsidR="00E2349D" w:rsidRPr="00C8126A">
        <w:rPr>
          <w:rFonts w:cs="Arial"/>
        </w:rPr>
        <w:t xml:space="preserve"> from the standpoint of the neighborhood </w:t>
      </w:r>
      <w:r w:rsidR="00E2349D">
        <w:rPr>
          <w:rFonts w:cs="Arial"/>
        </w:rPr>
        <w:t>leads one to</w:t>
      </w:r>
      <w:r w:rsidR="00E2349D" w:rsidRPr="00C8126A">
        <w:rPr>
          <w:rFonts w:cs="Arial"/>
        </w:rPr>
        <w:t xml:space="preserve"> anticipate a preference </w:t>
      </w:r>
      <w:r w:rsidR="00E2349D">
        <w:rPr>
          <w:rFonts w:cs="Arial"/>
        </w:rPr>
        <w:t xml:space="preserve">for </w:t>
      </w:r>
      <w:r w:rsidR="00E2349D" w:rsidRPr="00C8126A">
        <w:rPr>
          <w:rFonts w:cs="Arial"/>
        </w:rPr>
        <w:t xml:space="preserve">sustainable construction methods.  </w:t>
      </w:r>
      <w:r w:rsidRPr="00C8126A">
        <w:rPr>
          <w:rFonts w:cs="Arial"/>
        </w:rPr>
        <w:t xml:space="preserve">From a financial standpoint, the project interest changes.  </w:t>
      </w:r>
      <w:r w:rsidR="00AF4790">
        <w:rPr>
          <w:rFonts w:cs="Arial"/>
        </w:rPr>
        <w:t>A</w:t>
      </w:r>
      <w:r w:rsidRPr="00C8126A">
        <w:rPr>
          <w:rFonts w:cs="Arial"/>
        </w:rPr>
        <w:t xml:space="preserve">nother state </w:t>
      </w:r>
      <w:r w:rsidR="00AF4790">
        <w:rPr>
          <w:rFonts w:cs="Arial"/>
        </w:rPr>
        <w:t xml:space="preserve">could be added </w:t>
      </w:r>
      <w:r w:rsidRPr="00C8126A">
        <w:rPr>
          <w:rFonts w:cs="Arial"/>
        </w:rPr>
        <w:t xml:space="preserve">to include maintenance, </w:t>
      </w:r>
      <w:r w:rsidR="00AF4790">
        <w:rPr>
          <w:rFonts w:cs="Arial"/>
        </w:rPr>
        <w:t>which</w:t>
      </w:r>
      <w:r w:rsidRPr="00C8126A">
        <w:rPr>
          <w:rFonts w:cs="Arial"/>
        </w:rPr>
        <w:t xml:space="preserve"> </w:t>
      </w:r>
      <w:r w:rsidR="00AF4790">
        <w:rPr>
          <w:rFonts w:cs="Arial"/>
        </w:rPr>
        <w:t>has</w:t>
      </w:r>
      <w:r w:rsidRPr="00C8126A">
        <w:rPr>
          <w:rFonts w:cs="Arial"/>
        </w:rPr>
        <w:t xml:space="preserve"> interested a different set of sustainability issues. </w:t>
      </w:r>
      <w:r w:rsidR="00E2349D">
        <w:rPr>
          <w:rFonts w:cs="Arial"/>
        </w:rPr>
        <w:t xml:space="preserve"> Time of completion is another state that could be considered.</w:t>
      </w:r>
    </w:p>
    <w:p w14:paraId="72C50A06" w14:textId="77777777" w:rsidR="00E2349D" w:rsidRDefault="00E2349D" w:rsidP="001D154E">
      <w:pPr>
        <w:rPr>
          <w:rFonts w:cs="Arial"/>
        </w:rPr>
      </w:pPr>
    </w:p>
    <w:p w14:paraId="79E639D7" w14:textId="7B43CAB9" w:rsidR="006F2383" w:rsidRPr="00C8126A" w:rsidRDefault="00E2349D" w:rsidP="001D154E">
      <w:pPr>
        <w:rPr>
          <w:rFonts w:cs="Arial"/>
        </w:rPr>
      </w:pPr>
      <w:r>
        <w:rPr>
          <w:rFonts w:cs="Arial"/>
        </w:rPr>
        <w:t xml:space="preserve">For </w:t>
      </w:r>
      <w:r w:rsidRPr="00C8126A">
        <w:rPr>
          <w:rFonts w:cs="Arial"/>
        </w:rPr>
        <w:t xml:space="preserve">project </w:t>
      </w:r>
      <w:r>
        <w:rPr>
          <w:rFonts w:cs="Arial"/>
        </w:rPr>
        <w:t>is</w:t>
      </w:r>
      <w:r w:rsidRPr="00C8126A">
        <w:rPr>
          <w:rFonts w:cs="Arial"/>
        </w:rPr>
        <w:t xml:space="preserve"> early completion</w:t>
      </w:r>
      <w:r w:rsidRPr="00C8126A" w:rsidDel="00E2349D">
        <w:rPr>
          <w:rFonts w:cs="Arial"/>
        </w:rPr>
        <w:t xml:space="preserve"> </w:t>
      </w:r>
      <w:r w:rsidR="006F2383" w:rsidRPr="00C8126A">
        <w:rPr>
          <w:rFonts w:cs="Arial"/>
        </w:rPr>
        <w:t>concern</w:t>
      </w:r>
      <w:r>
        <w:rPr>
          <w:rFonts w:cs="Arial"/>
        </w:rPr>
        <w:t>s</w:t>
      </w:r>
      <w:r w:rsidR="006F2383" w:rsidRPr="00C8126A">
        <w:rPr>
          <w:rFonts w:cs="Arial"/>
        </w:rPr>
        <w:t xml:space="preserve">, </w:t>
      </w:r>
      <w:r>
        <w:rPr>
          <w:rFonts w:cs="Arial"/>
        </w:rPr>
        <w:t>sustainability goals must be evaluated against the time constraints</w:t>
      </w:r>
      <w:r w:rsidR="006F2383" w:rsidRPr="00C8126A">
        <w:rPr>
          <w:rFonts w:cs="Arial"/>
        </w:rPr>
        <w:t xml:space="preserve">.  </w:t>
      </w:r>
      <w:r w:rsidR="007926E2">
        <w:rPr>
          <w:rFonts w:cs="Arial"/>
        </w:rPr>
        <w:t xml:space="preserve">For LEED (USGBC 2005), the contractor must separate waste as a minimum requirement.  If this requirement will add to much time to the project, then LEED (USGBC 2005) may not be </w:t>
      </w:r>
      <w:r w:rsidR="007926E2" w:rsidRPr="00E2349D">
        <w:rPr>
          <w:rFonts w:cs="Arial"/>
          <w:szCs w:val="24"/>
        </w:rPr>
        <w:t>attainable.</w:t>
      </w:r>
      <w:r>
        <w:rPr>
          <w:rFonts w:cs="Arial"/>
          <w:szCs w:val="24"/>
        </w:rPr>
        <w:t xml:space="preserve">  </w:t>
      </w:r>
      <w:r w:rsidRPr="00E2349D">
        <w:rPr>
          <w:rFonts w:cs="Arial"/>
          <w:szCs w:val="24"/>
        </w:rPr>
        <w:t>However other sustainable</w:t>
      </w:r>
      <w:r>
        <w:rPr>
          <w:rFonts w:cs="Arial"/>
        </w:rPr>
        <w:t xml:space="preserve"> goals could be met without seeking certifications.</w:t>
      </w:r>
      <w:r w:rsidR="0031582B" w:rsidRPr="00E2349D">
        <w:rPr>
          <w:rFonts w:cs="Arial"/>
          <w:szCs w:val="24"/>
        </w:rPr>
        <w:t xml:space="preserve">  This is also </w:t>
      </w:r>
      <w:r w:rsidR="0031582B" w:rsidRPr="00E2349D">
        <w:rPr>
          <w:rFonts w:cs="Arial"/>
          <w:szCs w:val="24"/>
        </w:rPr>
        <w:lastRenderedPageBreak/>
        <w:t xml:space="preserve">true for the </w:t>
      </w:r>
      <w:r>
        <w:rPr>
          <w:rFonts w:cs="Arial"/>
          <w:szCs w:val="24"/>
        </w:rPr>
        <w:t xml:space="preserve">LEED </w:t>
      </w:r>
      <w:r w:rsidR="0031582B" w:rsidRPr="00E2349D">
        <w:rPr>
          <w:rFonts w:cs="Arial"/>
          <w:color w:val="141413"/>
          <w:szCs w:val="24"/>
        </w:rPr>
        <w:t>Construction IAQ Management Plan</w:t>
      </w:r>
      <w:r>
        <w:rPr>
          <w:rFonts w:cs="Arial"/>
          <w:color w:val="141413"/>
          <w:szCs w:val="24"/>
        </w:rPr>
        <w:t>.  The building flush –out required is based on square footage and can</w:t>
      </w:r>
      <w:r>
        <w:rPr>
          <w:rFonts w:cs="Arial"/>
          <w:szCs w:val="24"/>
        </w:rPr>
        <w:t xml:space="preserve"> take weeks of time prior to occupancy </w:t>
      </w:r>
      <w:r w:rsidRPr="001D50C8">
        <w:rPr>
          <w:rFonts w:cs="Arial"/>
          <w:color w:val="141413"/>
          <w:szCs w:val="24"/>
        </w:rPr>
        <w:t>(USGBC 2005)</w:t>
      </w:r>
      <w:r>
        <w:rPr>
          <w:rFonts w:cs="Arial"/>
          <w:color w:val="141413"/>
          <w:szCs w:val="24"/>
        </w:rPr>
        <w:t xml:space="preserve">. </w:t>
      </w:r>
      <w:r w:rsidR="007926E2" w:rsidRPr="00E2349D">
        <w:rPr>
          <w:rFonts w:cs="Arial"/>
          <w:szCs w:val="24"/>
        </w:rPr>
        <w:t xml:space="preserve"> </w:t>
      </w:r>
      <w:r>
        <w:rPr>
          <w:rFonts w:cs="Arial"/>
          <w:szCs w:val="24"/>
        </w:rPr>
        <w:t xml:space="preserve">For a user trying to utilize the completed project, this credit may be too time-consuming to achieve.  </w:t>
      </w:r>
    </w:p>
    <w:p w14:paraId="1045D4BC" w14:textId="77777777" w:rsidR="006F2383" w:rsidRPr="00C8126A" w:rsidRDefault="006F2383" w:rsidP="001D154E">
      <w:pPr>
        <w:rPr>
          <w:rFonts w:cs="Arial"/>
        </w:rPr>
      </w:pPr>
    </w:p>
    <w:p w14:paraId="61FEEBDD" w14:textId="675E8D0E" w:rsidR="006F2383" w:rsidRPr="00C8126A" w:rsidRDefault="006F2383" w:rsidP="00C46729">
      <w:pPr>
        <w:rPr>
          <w:rFonts w:cs="Arial"/>
          <w:color w:val="000000"/>
        </w:rPr>
      </w:pPr>
      <w:r w:rsidRPr="00C8126A">
        <w:rPr>
          <w:rFonts w:cs="Arial"/>
        </w:rPr>
        <w:t xml:space="preserve">Using an </w:t>
      </w:r>
      <w:r w:rsidRPr="00C8126A">
        <w:rPr>
          <w:rFonts w:cs="Arial"/>
          <w:color w:val="000000"/>
        </w:rPr>
        <w:t>Analytical Hierarchical Process (AHP)</w:t>
      </w:r>
      <w:r w:rsidR="00B22F0A">
        <w:rPr>
          <w:rFonts w:cs="Arial"/>
          <w:color w:val="000000"/>
        </w:rPr>
        <w:t xml:space="preserve"> shown in Table </w:t>
      </w:r>
      <w:r w:rsidR="00B14FFE">
        <w:rPr>
          <w:rFonts w:cs="Arial"/>
          <w:color w:val="000000"/>
        </w:rPr>
        <w:t>3</w:t>
      </w:r>
      <w:r w:rsidRPr="00C8126A">
        <w:rPr>
          <w:rFonts w:cs="Arial"/>
          <w:color w:val="000000"/>
        </w:rPr>
        <w:t xml:space="preserve">, the alternatives </w:t>
      </w:r>
      <w:r w:rsidR="00EC496D">
        <w:rPr>
          <w:rFonts w:cs="Arial"/>
          <w:color w:val="000000"/>
        </w:rPr>
        <w:t xml:space="preserve">are defined </w:t>
      </w:r>
      <w:r w:rsidRPr="00C8126A">
        <w:rPr>
          <w:rFonts w:cs="Arial"/>
          <w:color w:val="000000"/>
        </w:rPr>
        <w:t>and then the values</w:t>
      </w:r>
      <w:r w:rsidR="00EC496D">
        <w:rPr>
          <w:rFonts w:cs="Arial"/>
          <w:color w:val="000000"/>
        </w:rPr>
        <w:t xml:space="preserve"> are </w:t>
      </w:r>
      <w:r w:rsidR="00EC496D" w:rsidRPr="00C8126A">
        <w:rPr>
          <w:rFonts w:cs="Arial"/>
          <w:color w:val="000000"/>
        </w:rPr>
        <w:t>prioritize</w:t>
      </w:r>
      <w:r w:rsidR="00EC496D">
        <w:rPr>
          <w:rFonts w:cs="Arial"/>
          <w:color w:val="000000"/>
        </w:rPr>
        <w:t>d</w:t>
      </w:r>
      <w:r w:rsidRPr="00C8126A">
        <w:rPr>
          <w:rFonts w:cs="Arial"/>
          <w:color w:val="000000"/>
        </w:rPr>
        <w:t xml:space="preserve">.  For </w:t>
      </w:r>
      <w:r w:rsidR="00E2349D">
        <w:rPr>
          <w:rFonts w:cs="Arial"/>
          <w:color w:val="000000"/>
        </w:rPr>
        <w:t xml:space="preserve">the example shown in Table </w:t>
      </w:r>
      <w:r w:rsidR="00B14FFE">
        <w:rPr>
          <w:rFonts w:cs="Arial"/>
          <w:color w:val="000000"/>
        </w:rPr>
        <w:t>3</w:t>
      </w:r>
      <w:r w:rsidR="003F4550">
        <w:rPr>
          <w:rFonts w:cs="Arial"/>
          <w:color w:val="000000"/>
        </w:rPr>
        <w:t>.3</w:t>
      </w:r>
      <w:r w:rsidR="00B22F0A">
        <w:rPr>
          <w:rFonts w:cs="Arial"/>
          <w:color w:val="000000"/>
        </w:rPr>
        <w:t>,</w:t>
      </w:r>
      <w:r w:rsidRPr="00C8126A">
        <w:rPr>
          <w:rFonts w:cs="Arial"/>
          <w:color w:val="000000"/>
        </w:rPr>
        <w:t xml:space="preserve"> performance and cost are a higher priority than sustainability.  Performance and cost </w:t>
      </w:r>
      <w:r w:rsidR="00E2349D">
        <w:rPr>
          <w:rFonts w:cs="Arial"/>
          <w:color w:val="000000"/>
        </w:rPr>
        <w:t>are set to be</w:t>
      </w:r>
      <w:r w:rsidRPr="00C8126A">
        <w:rPr>
          <w:rFonts w:cs="Arial"/>
          <w:color w:val="000000"/>
        </w:rPr>
        <w:t xml:space="preserve"> equal, since higher performance products can cost more.  Likewise, lower cost items may reduce the performance.  </w:t>
      </w:r>
    </w:p>
    <w:p w14:paraId="0BAB66A3" w14:textId="77777777" w:rsidR="006F2383" w:rsidRDefault="006F2383" w:rsidP="00C46729">
      <w:pPr>
        <w:rPr>
          <w:rFonts w:cs="Arial"/>
        </w:rPr>
      </w:pPr>
    </w:p>
    <w:p w14:paraId="498D3D87" w14:textId="57B74376" w:rsidR="006F2383" w:rsidRPr="00C8126A" w:rsidRDefault="00BF333D" w:rsidP="00DD1CE7">
      <w:pPr>
        <w:pStyle w:val="Caption"/>
      </w:pPr>
      <w:bookmarkStart w:id="55" w:name="_Toc246338368"/>
      <w:proofErr w:type="gramStart"/>
      <w:r>
        <w:t xml:space="preserve">Table </w:t>
      </w:r>
      <w:fldSimple w:instr=" STYLEREF 1 \s ">
        <w:r w:rsidR="00782955">
          <w:rPr>
            <w:noProof/>
          </w:rPr>
          <w:t>3</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3</w:t>
      </w:r>
      <w:r w:rsidR="00840B4E">
        <w:rPr>
          <w:noProof/>
        </w:rPr>
        <w:fldChar w:fldCharType="end"/>
      </w:r>
      <w:r>
        <w:t xml:space="preserve"> </w:t>
      </w:r>
      <w:r w:rsidR="00DD1CE7" w:rsidRPr="00BF333D">
        <w:rPr>
          <w:rStyle w:val="Emphasis"/>
          <w:i w:val="0"/>
        </w:rPr>
        <w:t>Example of an</w:t>
      </w:r>
      <w:r w:rsidR="00DD1CE7" w:rsidRPr="00C8126A">
        <w:rPr>
          <w:rStyle w:val="Emphasis"/>
        </w:rPr>
        <w:t xml:space="preserve"> </w:t>
      </w:r>
      <w:r w:rsidR="00DD1CE7" w:rsidRPr="00C8126A">
        <w:rPr>
          <w:color w:val="000000"/>
        </w:rPr>
        <w:t>Analytical Hierarchical Process</w:t>
      </w:r>
      <w:bookmarkEnd w:id="55"/>
    </w:p>
    <w:tbl>
      <w:tblPr>
        <w:tblW w:w="5981" w:type="dxa"/>
        <w:tblInd w:w="144" w:type="dxa"/>
        <w:tblLayout w:type="fixed"/>
        <w:tblLook w:val="04A0" w:firstRow="1" w:lastRow="0" w:firstColumn="1" w:lastColumn="0" w:noHBand="0" w:noVBand="1"/>
      </w:tblPr>
      <w:tblGrid>
        <w:gridCol w:w="1725"/>
        <w:gridCol w:w="836"/>
        <w:gridCol w:w="1710"/>
        <w:gridCol w:w="1710"/>
      </w:tblGrid>
      <w:tr w:rsidR="006F2383" w:rsidRPr="00C8126A" w14:paraId="4FBFEA58" w14:textId="77777777" w:rsidTr="00AF6D4F">
        <w:trPr>
          <w:trHeight w:val="300"/>
        </w:trPr>
        <w:tc>
          <w:tcPr>
            <w:tcW w:w="1725" w:type="dxa"/>
            <w:tcBorders>
              <w:top w:val="nil"/>
              <w:left w:val="nil"/>
              <w:bottom w:val="single" w:sz="4" w:space="0" w:color="auto"/>
              <w:right w:val="single" w:sz="4" w:space="0" w:color="auto"/>
            </w:tcBorders>
            <w:shd w:val="clear" w:color="auto" w:fill="auto"/>
            <w:noWrap/>
            <w:vAlign w:val="bottom"/>
            <w:hideMark/>
          </w:tcPr>
          <w:p w14:paraId="4A7E345E" w14:textId="77777777" w:rsidR="006F2383" w:rsidRPr="00C8126A" w:rsidRDefault="006F2383" w:rsidP="0023578A">
            <w:pPr>
              <w:spacing w:line="240" w:lineRule="auto"/>
              <w:jc w:val="left"/>
              <w:rPr>
                <w:rFonts w:eastAsia="Times New Roman" w:cs="Arial"/>
                <w:color w:val="000000"/>
                <w:szCs w:val="24"/>
              </w:rPr>
            </w:pPr>
            <w:r w:rsidRPr="00C8126A">
              <w:rPr>
                <w:rFonts w:eastAsia="Times New Roman" w:cs="Arial"/>
                <w:color w:val="000000"/>
                <w:szCs w:val="24"/>
              </w:rPr>
              <w:t> </w:t>
            </w:r>
          </w:p>
        </w:tc>
        <w:tc>
          <w:tcPr>
            <w:tcW w:w="836" w:type="dxa"/>
            <w:tcBorders>
              <w:top w:val="single" w:sz="4" w:space="0" w:color="auto"/>
              <w:left w:val="nil"/>
              <w:bottom w:val="single" w:sz="4" w:space="0" w:color="auto"/>
              <w:right w:val="single" w:sz="4" w:space="0" w:color="auto"/>
            </w:tcBorders>
            <w:shd w:val="clear" w:color="auto" w:fill="auto"/>
            <w:noWrap/>
            <w:vAlign w:val="bottom"/>
            <w:hideMark/>
          </w:tcPr>
          <w:p w14:paraId="66ABC932" w14:textId="77777777" w:rsidR="006F2383" w:rsidRPr="00C8126A" w:rsidRDefault="006F2383" w:rsidP="0023578A">
            <w:pPr>
              <w:spacing w:line="240" w:lineRule="auto"/>
              <w:jc w:val="center"/>
              <w:rPr>
                <w:rFonts w:eastAsia="Times New Roman" w:cs="Arial"/>
                <w:color w:val="000000"/>
                <w:szCs w:val="24"/>
              </w:rPr>
            </w:pPr>
            <w:r w:rsidRPr="00C8126A">
              <w:rPr>
                <w:rFonts w:eastAsia="Times New Roman" w:cs="Arial"/>
                <w:color w:val="000000"/>
                <w:szCs w:val="24"/>
              </w:rPr>
              <w:t>Cost</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14:paraId="67527534" w14:textId="77777777" w:rsidR="006F2383" w:rsidRPr="00C8126A" w:rsidRDefault="006F2383" w:rsidP="0023578A">
            <w:pPr>
              <w:spacing w:line="240" w:lineRule="auto"/>
              <w:jc w:val="center"/>
              <w:rPr>
                <w:rFonts w:eastAsia="Times New Roman" w:cs="Arial"/>
                <w:color w:val="000000"/>
                <w:szCs w:val="24"/>
              </w:rPr>
            </w:pPr>
            <w:r w:rsidRPr="00C8126A">
              <w:rPr>
                <w:rFonts w:eastAsia="Times New Roman" w:cs="Arial"/>
                <w:color w:val="000000"/>
                <w:szCs w:val="24"/>
              </w:rPr>
              <w:t>Sustainability</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14:paraId="61673743" w14:textId="77777777" w:rsidR="006F2383" w:rsidRPr="00C8126A" w:rsidRDefault="006F2383" w:rsidP="0023578A">
            <w:pPr>
              <w:spacing w:line="240" w:lineRule="auto"/>
              <w:jc w:val="center"/>
              <w:rPr>
                <w:rFonts w:eastAsia="Times New Roman" w:cs="Arial"/>
                <w:color w:val="000000"/>
                <w:szCs w:val="24"/>
              </w:rPr>
            </w:pPr>
            <w:r w:rsidRPr="00C8126A">
              <w:rPr>
                <w:rFonts w:eastAsia="Times New Roman" w:cs="Arial"/>
                <w:color w:val="000000"/>
                <w:szCs w:val="24"/>
              </w:rPr>
              <w:t>Performance</w:t>
            </w:r>
          </w:p>
        </w:tc>
      </w:tr>
      <w:tr w:rsidR="006F2383" w:rsidRPr="00C8126A" w14:paraId="1CAC4BA7" w14:textId="77777777" w:rsidTr="00AF6D4F">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14:paraId="108E061E" w14:textId="77777777" w:rsidR="006F2383" w:rsidRPr="00C8126A" w:rsidRDefault="006F2383" w:rsidP="0023578A">
            <w:pPr>
              <w:spacing w:line="240" w:lineRule="auto"/>
              <w:jc w:val="left"/>
              <w:rPr>
                <w:rFonts w:eastAsia="Times New Roman" w:cs="Arial"/>
                <w:color w:val="000000"/>
                <w:szCs w:val="24"/>
              </w:rPr>
            </w:pPr>
            <w:r w:rsidRPr="00C8126A">
              <w:rPr>
                <w:rFonts w:eastAsia="Times New Roman" w:cs="Arial"/>
                <w:color w:val="000000"/>
                <w:szCs w:val="24"/>
              </w:rPr>
              <w:t>Cost</w:t>
            </w:r>
          </w:p>
        </w:tc>
        <w:tc>
          <w:tcPr>
            <w:tcW w:w="836" w:type="dxa"/>
            <w:tcBorders>
              <w:top w:val="nil"/>
              <w:left w:val="nil"/>
              <w:bottom w:val="single" w:sz="4" w:space="0" w:color="auto"/>
              <w:right w:val="single" w:sz="4" w:space="0" w:color="auto"/>
            </w:tcBorders>
            <w:shd w:val="clear" w:color="auto" w:fill="auto"/>
            <w:noWrap/>
            <w:vAlign w:val="bottom"/>
            <w:hideMark/>
          </w:tcPr>
          <w:p w14:paraId="338D5FB3" w14:textId="77777777" w:rsidR="006F2383" w:rsidRPr="00C8126A" w:rsidRDefault="006F2383" w:rsidP="0023578A">
            <w:pPr>
              <w:spacing w:line="240" w:lineRule="auto"/>
              <w:jc w:val="center"/>
              <w:rPr>
                <w:rFonts w:eastAsia="Times New Roman" w:cs="Arial"/>
                <w:color w:val="000000"/>
                <w:szCs w:val="24"/>
              </w:rPr>
            </w:pPr>
            <w:r w:rsidRPr="00C8126A">
              <w:rPr>
                <w:rFonts w:eastAsia="Times New Roman" w:cs="Arial"/>
                <w:color w:val="000000"/>
                <w:szCs w:val="24"/>
              </w:rPr>
              <w:t>2/2</w:t>
            </w:r>
          </w:p>
        </w:tc>
        <w:tc>
          <w:tcPr>
            <w:tcW w:w="1710" w:type="dxa"/>
            <w:tcBorders>
              <w:top w:val="nil"/>
              <w:left w:val="nil"/>
              <w:bottom w:val="single" w:sz="4" w:space="0" w:color="auto"/>
              <w:right w:val="single" w:sz="4" w:space="0" w:color="auto"/>
            </w:tcBorders>
            <w:shd w:val="clear" w:color="auto" w:fill="auto"/>
            <w:noWrap/>
            <w:vAlign w:val="bottom"/>
            <w:hideMark/>
          </w:tcPr>
          <w:p w14:paraId="519D35B6" w14:textId="77777777" w:rsidR="006F2383" w:rsidRPr="00C8126A" w:rsidRDefault="006F2383" w:rsidP="0023578A">
            <w:pPr>
              <w:spacing w:line="240" w:lineRule="auto"/>
              <w:jc w:val="center"/>
              <w:rPr>
                <w:rFonts w:eastAsia="Times New Roman" w:cs="Arial"/>
                <w:color w:val="000000"/>
                <w:szCs w:val="24"/>
              </w:rPr>
            </w:pPr>
            <w:r w:rsidRPr="00C8126A">
              <w:rPr>
                <w:rFonts w:eastAsia="Times New Roman" w:cs="Arial"/>
                <w:color w:val="000000"/>
                <w:szCs w:val="24"/>
              </w:rPr>
              <w:t>2/4</w:t>
            </w:r>
          </w:p>
        </w:tc>
        <w:tc>
          <w:tcPr>
            <w:tcW w:w="1710" w:type="dxa"/>
            <w:tcBorders>
              <w:top w:val="nil"/>
              <w:left w:val="nil"/>
              <w:bottom w:val="single" w:sz="4" w:space="0" w:color="auto"/>
              <w:right w:val="single" w:sz="4" w:space="0" w:color="auto"/>
            </w:tcBorders>
            <w:shd w:val="clear" w:color="auto" w:fill="auto"/>
            <w:noWrap/>
            <w:vAlign w:val="bottom"/>
            <w:hideMark/>
          </w:tcPr>
          <w:p w14:paraId="17225F3C" w14:textId="77777777" w:rsidR="006F2383" w:rsidRPr="00C8126A" w:rsidRDefault="006F2383" w:rsidP="0023578A">
            <w:pPr>
              <w:spacing w:line="240" w:lineRule="auto"/>
              <w:jc w:val="center"/>
              <w:rPr>
                <w:rFonts w:eastAsia="Times New Roman" w:cs="Arial"/>
                <w:color w:val="000000"/>
                <w:szCs w:val="24"/>
              </w:rPr>
            </w:pPr>
            <w:r w:rsidRPr="00C8126A">
              <w:rPr>
                <w:rFonts w:eastAsia="Times New Roman" w:cs="Arial"/>
                <w:color w:val="000000"/>
                <w:szCs w:val="24"/>
              </w:rPr>
              <w:t>1/2</w:t>
            </w:r>
          </w:p>
        </w:tc>
      </w:tr>
      <w:tr w:rsidR="006F2383" w:rsidRPr="00C8126A" w14:paraId="69614C9E" w14:textId="77777777" w:rsidTr="00AF6D4F">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14:paraId="18DF0AC1" w14:textId="77777777" w:rsidR="006F2383" w:rsidRPr="00C8126A" w:rsidRDefault="006F2383" w:rsidP="0023578A">
            <w:pPr>
              <w:spacing w:line="240" w:lineRule="auto"/>
              <w:jc w:val="left"/>
              <w:rPr>
                <w:rFonts w:eastAsia="Times New Roman" w:cs="Arial"/>
                <w:color w:val="000000"/>
                <w:szCs w:val="24"/>
              </w:rPr>
            </w:pPr>
            <w:r w:rsidRPr="00C8126A">
              <w:rPr>
                <w:rFonts w:eastAsia="Times New Roman" w:cs="Arial"/>
                <w:color w:val="000000"/>
                <w:szCs w:val="24"/>
              </w:rPr>
              <w:t>Sustainability</w:t>
            </w:r>
          </w:p>
        </w:tc>
        <w:tc>
          <w:tcPr>
            <w:tcW w:w="836" w:type="dxa"/>
            <w:tcBorders>
              <w:top w:val="nil"/>
              <w:left w:val="nil"/>
              <w:bottom w:val="single" w:sz="4" w:space="0" w:color="auto"/>
              <w:right w:val="single" w:sz="4" w:space="0" w:color="auto"/>
            </w:tcBorders>
            <w:shd w:val="clear" w:color="auto" w:fill="auto"/>
            <w:noWrap/>
            <w:vAlign w:val="bottom"/>
            <w:hideMark/>
          </w:tcPr>
          <w:p w14:paraId="3FAC53B9" w14:textId="77777777" w:rsidR="006F2383" w:rsidRPr="00C8126A" w:rsidRDefault="006F2383" w:rsidP="0023578A">
            <w:pPr>
              <w:spacing w:line="240" w:lineRule="auto"/>
              <w:jc w:val="center"/>
              <w:rPr>
                <w:rFonts w:eastAsia="Times New Roman" w:cs="Arial"/>
                <w:color w:val="000000"/>
                <w:szCs w:val="24"/>
              </w:rPr>
            </w:pPr>
            <w:r w:rsidRPr="00C8126A">
              <w:rPr>
                <w:rFonts w:eastAsia="Times New Roman" w:cs="Arial"/>
                <w:color w:val="000000"/>
                <w:szCs w:val="24"/>
              </w:rPr>
              <w:t>4/2</w:t>
            </w:r>
          </w:p>
        </w:tc>
        <w:tc>
          <w:tcPr>
            <w:tcW w:w="1710" w:type="dxa"/>
            <w:tcBorders>
              <w:top w:val="nil"/>
              <w:left w:val="nil"/>
              <w:bottom w:val="single" w:sz="4" w:space="0" w:color="auto"/>
              <w:right w:val="single" w:sz="4" w:space="0" w:color="auto"/>
            </w:tcBorders>
            <w:shd w:val="clear" w:color="auto" w:fill="auto"/>
            <w:noWrap/>
            <w:vAlign w:val="bottom"/>
            <w:hideMark/>
          </w:tcPr>
          <w:p w14:paraId="5114B03B" w14:textId="77777777" w:rsidR="006F2383" w:rsidRPr="00C8126A" w:rsidRDefault="006F2383" w:rsidP="0023578A">
            <w:pPr>
              <w:spacing w:line="240" w:lineRule="auto"/>
              <w:jc w:val="center"/>
              <w:rPr>
                <w:rFonts w:eastAsia="Times New Roman" w:cs="Arial"/>
                <w:color w:val="000000"/>
                <w:szCs w:val="24"/>
              </w:rPr>
            </w:pPr>
            <w:r w:rsidRPr="00C8126A">
              <w:rPr>
                <w:rFonts w:eastAsia="Times New Roman" w:cs="Arial"/>
                <w:color w:val="000000"/>
                <w:szCs w:val="24"/>
              </w:rPr>
              <w:t>4/4</w:t>
            </w:r>
          </w:p>
        </w:tc>
        <w:tc>
          <w:tcPr>
            <w:tcW w:w="1710" w:type="dxa"/>
            <w:tcBorders>
              <w:top w:val="nil"/>
              <w:left w:val="nil"/>
              <w:bottom w:val="single" w:sz="4" w:space="0" w:color="auto"/>
              <w:right w:val="single" w:sz="4" w:space="0" w:color="auto"/>
            </w:tcBorders>
            <w:shd w:val="clear" w:color="auto" w:fill="auto"/>
            <w:noWrap/>
            <w:vAlign w:val="bottom"/>
            <w:hideMark/>
          </w:tcPr>
          <w:p w14:paraId="21B9A0FA" w14:textId="77777777" w:rsidR="006F2383" w:rsidRPr="00C8126A" w:rsidRDefault="006F2383" w:rsidP="0023578A">
            <w:pPr>
              <w:spacing w:line="240" w:lineRule="auto"/>
              <w:jc w:val="center"/>
              <w:rPr>
                <w:rFonts w:eastAsia="Times New Roman" w:cs="Arial"/>
                <w:color w:val="000000"/>
                <w:szCs w:val="24"/>
              </w:rPr>
            </w:pPr>
            <w:r w:rsidRPr="00C8126A">
              <w:rPr>
                <w:rFonts w:eastAsia="Times New Roman" w:cs="Arial"/>
                <w:color w:val="000000"/>
                <w:szCs w:val="24"/>
              </w:rPr>
              <w:t>1/4</w:t>
            </w:r>
          </w:p>
        </w:tc>
      </w:tr>
      <w:tr w:rsidR="006F2383" w:rsidRPr="00C8126A" w14:paraId="6F07A776" w14:textId="77777777" w:rsidTr="00AF6D4F">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14:paraId="54C53345" w14:textId="77777777" w:rsidR="006F2383" w:rsidRPr="00C8126A" w:rsidRDefault="006F2383" w:rsidP="0023578A">
            <w:pPr>
              <w:spacing w:line="240" w:lineRule="auto"/>
              <w:jc w:val="left"/>
              <w:rPr>
                <w:rFonts w:eastAsia="Times New Roman" w:cs="Arial"/>
                <w:color w:val="000000"/>
                <w:szCs w:val="24"/>
              </w:rPr>
            </w:pPr>
            <w:r w:rsidRPr="00C8126A">
              <w:rPr>
                <w:rFonts w:eastAsia="Times New Roman" w:cs="Arial"/>
                <w:color w:val="000000"/>
                <w:szCs w:val="24"/>
              </w:rPr>
              <w:t>Performance</w:t>
            </w:r>
          </w:p>
        </w:tc>
        <w:tc>
          <w:tcPr>
            <w:tcW w:w="836" w:type="dxa"/>
            <w:tcBorders>
              <w:top w:val="nil"/>
              <w:left w:val="nil"/>
              <w:bottom w:val="single" w:sz="4" w:space="0" w:color="auto"/>
              <w:right w:val="single" w:sz="4" w:space="0" w:color="auto"/>
            </w:tcBorders>
            <w:shd w:val="clear" w:color="auto" w:fill="auto"/>
            <w:noWrap/>
            <w:vAlign w:val="bottom"/>
            <w:hideMark/>
          </w:tcPr>
          <w:p w14:paraId="2C4CD128" w14:textId="77777777" w:rsidR="006F2383" w:rsidRPr="00C8126A" w:rsidRDefault="006F2383" w:rsidP="0023578A">
            <w:pPr>
              <w:spacing w:line="240" w:lineRule="auto"/>
              <w:jc w:val="center"/>
              <w:rPr>
                <w:rFonts w:eastAsia="Times New Roman" w:cs="Arial"/>
                <w:color w:val="000000"/>
                <w:szCs w:val="24"/>
              </w:rPr>
            </w:pPr>
            <w:r w:rsidRPr="00C8126A">
              <w:rPr>
                <w:rFonts w:eastAsia="Times New Roman" w:cs="Arial"/>
                <w:color w:val="000000"/>
                <w:szCs w:val="24"/>
              </w:rPr>
              <w:t>2/1</w:t>
            </w:r>
          </w:p>
        </w:tc>
        <w:tc>
          <w:tcPr>
            <w:tcW w:w="1710" w:type="dxa"/>
            <w:tcBorders>
              <w:top w:val="nil"/>
              <w:left w:val="nil"/>
              <w:bottom w:val="single" w:sz="4" w:space="0" w:color="auto"/>
              <w:right w:val="single" w:sz="4" w:space="0" w:color="auto"/>
            </w:tcBorders>
            <w:shd w:val="clear" w:color="auto" w:fill="auto"/>
            <w:noWrap/>
            <w:vAlign w:val="bottom"/>
            <w:hideMark/>
          </w:tcPr>
          <w:p w14:paraId="1A00C55F" w14:textId="77777777" w:rsidR="006F2383" w:rsidRPr="00C8126A" w:rsidRDefault="006F2383" w:rsidP="0023578A">
            <w:pPr>
              <w:spacing w:line="240" w:lineRule="auto"/>
              <w:jc w:val="center"/>
              <w:rPr>
                <w:rFonts w:eastAsia="Times New Roman" w:cs="Arial"/>
                <w:color w:val="000000"/>
                <w:szCs w:val="24"/>
              </w:rPr>
            </w:pPr>
            <w:r w:rsidRPr="00C8126A">
              <w:rPr>
                <w:rFonts w:eastAsia="Times New Roman" w:cs="Arial"/>
                <w:color w:val="000000"/>
                <w:szCs w:val="24"/>
              </w:rPr>
              <w:t>4/1</w:t>
            </w:r>
          </w:p>
        </w:tc>
        <w:tc>
          <w:tcPr>
            <w:tcW w:w="1710" w:type="dxa"/>
            <w:tcBorders>
              <w:top w:val="nil"/>
              <w:left w:val="nil"/>
              <w:bottom w:val="single" w:sz="4" w:space="0" w:color="auto"/>
              <w:right w:val="single" w:sz="4" w:space="0" w:color="auto"/>
            </w:tcBorders>
            <w:shd w:val="clear" w:color="auto" w:fill="auto"/>
            <w:noWrap/>
            <w:vAlign w:val="bottom"/>
            <w:hideMark/>
          </w:tcPr>
          <w:p w14:paraId="2AA09F2F" w14:textId="77777777" w:rsidR="006F2383" w:rsidRPr="00C8126A" w:rsidRDefault="006F2383" w:rsidP="0023578A">
            <w:pPr>
              <w:spacing w:line="240" w:lineRule="auto"/>
              <w:jc w:val="center"/>
              <w:rPr>
                <w:rFonts w:eastAsia="Times New Roman" w:cs="Arial"/>
                <w:color w:val="000000"/>
                <w:szCs w:val="24"/>
              </w:rPr>
            </w:pPr>
            <w:r w:rsidRPr="00C8126A">
              <w:rPr>
                <w:rFonts w:eastAsia="Times New Roman" w:cs="Arial"/>
                <w:color w:val="000000"/>
                <w:szCs w:val="24"/>
              </w:rPr>
              <w:t>1/1</w:t>
            </w:r>
          </w:p>
        </w:tc>
      </w:tr>
    </w:tbl>
    <w:p w14:paraId="13B04E75" w14:textId="77777777" w:rsidR="006F2383" w:rsidRPr="00C8126A" w:rsidRDefault="006F2383" w:rsidP="001D154E">
      <w:pPr>
        <w:rPr>
          <w:rFonts w:cs="Arial"/>
        </w:rPr>
      </w:pPr>
    </w:p>
    <w:p w14:paraId="6DBEAA41" w14:textId="77777777" w:rsidR="006F2383" w:rsidRPr="00C8126A" w:rsidRDefault="006F2383" w:rsidP="001D154E">
      <w:pPr>
        <w:rPr>
          <w:rFonts w:cs="Arial"/>
          <w:color w:val="000000"/>
        </w:rPr>
      </w:pPr>
      <w:r w:rsidRPr="00C8126A">
        <w:rPr>
          <w:rFonts w:cs="Arial"/>
          <w:color w:val="000000"/>
        </w:rPr>
        <w:t>Assuming the performance reduces cost through net present value, priorities can be set.  Performance is 4, cost is 2 and sustainability is 1, with importance doubling the priority.  Based on the matrix shown, priority values are calculated by squaring the matrix and computing the eigenvectors.</w:t>
      </w:r>
    </w:p>
    <w:p w14:paraId="469671F4" w14:textId="77777777" w:rsidR="006F2383" w:rsidRDefault="006F2383" w:rsidP="00C46729">
      <w:pPr>
        <w:rPr>
          <w:rFonts w:cs="Arial"/>
          <w:color w:val="000000"/>
        </w:rPr>
      </w:pPr>
    </w:p>
    <w:p w14:paraId="5A85D03D" w14:textId="5A928C80" w:rsidR="0012003D" w:rsidRDefault="0012003D" w:rsidP="00C46729">
      <w:pPr>
        <w:rPr>
          <w:rFonts w:cs="Arial"/>
          <w:color w:val="000000"/>
        </w:rPr>
      </w:pPr>
      <w:r>
        <w:rPr>
          <w:rFonts w:cs="Arial"/>
        </w:rPr>
        <w:t xml:space="preserve">The eigenvectors have been computed and are shown in Table 3.4.  </w:t>
      </w:r>
      <w:r w:rsidRPr="00C8126A">
        <w:rPr>
          <w:rFonts w:cs="Arial"/>
        </w:rPr>
        <w:t xml:space="preserve">Using these priority values with alternatives of </w:t>
      </w:r>
      <w:r w:rsidRPr="00C8126A">
        <w:rPr>
          <w:rFonts w:cs="Arial"/>
          <w:color w:val="000000"/>
        </w:rPr>
        <w:t>performance, cost and sustainability a</w:t>
      </w:r>
    </w:p>
    <w:p w14:paraId="149E7EAD" w14:textId="7CF13FDC" w:rsidR="006F2383" w:rsidRPr="00DD1CE7" w:rsidRDefault="00DD1CE7" w:rsidP="00C46729">
      <w:pPr>
        <w:pStyle w:val="Caption"/>
      </w:pPr>
      <w:bookmarkStart w:id="56" w:name="_Toc246338369"/>
      <w:proofErr w:type="gramStart"/>
      <w:r>
        <w:lastRenderedPageBreak/>
        <w:t xml:space="preserve">Table </w:t>
      </w:r>
      <w:fldSimple w:instr=" STYLEREF 1 \s ">
        <w:r w:rsidR="00782955">
          <w:rPr>
            <w:noProof/>
          </w:rPr>
          <w:t>3</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4</w:t>
      </w:r>
      <w:r w:rsidR="00840B4E">
        <w:rPr>
          <w:noProof/>
        </w:rPr>
        <w:fldChar w:fldCharType="end"/>
      </w:r>
      <w:r>
        <w:t xml:space="preserve"> </w:t>
      </w:r>
      <w:r w:rsidRPr="005E2B59">
        <w:rPr>
          <w:rStyle w:val="Emphasis"/>
          <w:i w:val="0"/>
        </w:rPr>
        <w:t>Example of</w:t>
      </w:r>
      <w:r w:rsidRPr="00C8126A">
        <w:rPr>
          <w:rStyle w:val="Emphasis"/>
        </w:rPr>
        <w:t xml:space="preserve"> </w:t>
      </w:r>
      <w:r w:rsidRPr="00C8126A">
        <w:rPr>
          <w:color w:val="000000"/>
        </w:rPr>
        <w:t>Priority Values</w:t>
      </w:r>
      <w:bookmarkEnd w:id="56"/>
    </w:p>
    <w:tbl>
      <w:tblPr>
        <w:tblW w:w="2760" w:type="dxa"/>
        <w:tblInd w:w="144" w:type="dxa"/>
        <w:tblLook w:val="04A0" w:firstRow="1" w:lastRow="0" w:firstColumn="1" w:lastColumn="0" w:noHBand="0" w:noVBand="1"/>
      </w:tblPr>
      <w:tblGrid>
        <w:gridCol w:w="1631"/>
        <w:gridCol w:w="1300"/>
      </w:tblGrid>
      <w:tr w:rsidR="006F2383" w:rsidRPr="00C8126A" w14:paraId="059CBC79" w14:textId="77777777" w:rsidTr="00AF6D4F">
        <w:trPr>
          <w:trHeight w:val="300"/>
        </w:trPr>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6E6EF1" w14:textId="77777777" w:rsidR="006F2383" w:rsidRPr="00C8126A" w:rsidRDefault="006F2383" w:rsidP="00766FDF">
            <w:pPr>
              <w:spacing w:line="240" w:lineRule="auto"/>
              <w:jc w:val="left"/>
              <w:rPr>
                <w:rFonts w:eastAsia="Times New Roman" w:cs="Arial"/>
                <w:color w:val="000000"/>
                <w:szCs w:val="24"/>
              </w:rPr>
            </w:pPr>
            <w:r w:rsidRPr="00C8126A">
              <w:rPr>
                <w:rFonts w:eastAsia="Times New Roman" w:cs="Arial"/>
                <w:color w:val="000000"/>
                <w:szCs w:val="24"/>
              </w:rPr>
              <w:t>Cost</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6AA2E0F3" w14:textId="77777777" w:rsidR="006F2383" w:rsidRPr="00C8126A" w:rsidRDefault="006F2383" w:rsidP="00766FDF">
            <w:pPr>
              <w:spacing w:line="240" w:lineRule="auto"/>
              <w:jc w:val="right"/>
              <w:rPr>
                <w:rFonts w:eastAsia="Times New Roman" w:cs="Arial"/>
                <w:color w:val="000000"/>
                <w:szCs w:val="24"/>
              </w:rPr>
            </w:pPr>
            <w:r w:rsidRPr="00C8126A">
              <w:rPr>
                <w:rFonts w:eastAsia="Times New Roman" w:cs="Arial"/>
                <w:color w:val="000000"/>
                <w:szCs w:val="24"/>
              </w:rPr>
              <w:t>0.34</w:t>
            </w:r>
          </w:p>
        </w:tc>
      </w:tr>
      <w:tr w:rsidR="006F2383" w:rsidRPr="00C8126A" w14:paraId="2F0FB216" w14:textId="77777777" w:rsidTr="00AF6D4F">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68F71A8A" w14:textId="77777777" w:rsidR="006F2383" w:rsidRPr="00C8126A" w:rsidRDefault="006F2383" w:rsidP="00766FDF">
            <w:pPr>
              <w:spacing w:line="240" w:lineRule="auto"/>
              <w:jc w:val="left"/>
              <w:rPr>
                <w:rFonts w:eastAsia="Times New Roman" w:cs="Arial"/>
                <w:color w:val="000000"/>
                <w:szCs w:val="24"/>
              </w:rPr>
            </w:pPr>
            <w:r w:rsidRPr="00C8126A">
              <w:rPr>
                <w:rFonts w:eastAsia="Times New Roman" w:cs="Arial"/>
                <w:color w:val="000000"/>
                <w:szCs w:val="24"/>
              </w:rPr>
              <w:t>Sustainability</w:t>
            </w:r>
          </w:p>
        </w:tc>
        <w:tc>
          <w:tcPr>
            <w:tcW w:w="1300" w:type="dxa"/>
            <w:tcBorders>
              <w:top w:val="nil"/>
              <w:left w:val="nil"/>
              <w:bottom w:val="single" w:sz="4" w:space="0" w:color="auto"/>
              <w:right w:val="single" w:sz="4" w:space="0" w:color="auto"/>
            </w:tcBorders>
            <w:shd w:val="clear" w:color="auto" w:fill="auto"/>
            <w:noWrap/>
            <w:vAlign w:val="bottom"/>
            <w:hideMark/>
          </w:tcPr>
          <w:p w14:paraId="6AC1FCE4" w14:textId="77777777" w:rsidR="006F2383" w:rsidRPr="00C8126A" w:rsidRDefault="006F2383" w:rsidP="00766FDF">
            <w:pPr>
              <w:spacing w:line="240" w:lineRule="auto"/>
              <w:jc w:val="right"/>
              <w:rPr>
                <w:rFonts w:eastAsia="Times New Roman" w:cs="Arial"/>
                <w:color w:val="000000"/>
                <w:szCs w:val="24"/>
              </w:rPr>
            </w:pPr>
            <w:r w:rsidRPr="00C8126A">
              <w:rPr>
                <w:rFonts w:eastAsia="Times New Roman" w:cs="Arial"/>
                <w:color w:val="000000"/>
                <w:szCs w:val="24"/>
              </w:rPr>
              <w:t>0.24</w:t>
            </w:r>
          </w:p>
        </w:tc>
      </w:tr>
      <w:tr w:rsidR="006F2383" w:rsidRPr="00C8126A" w14:paraId="6A65615F" w14:textId="77777777" w:rsidTr="00AF6D4F">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082FC81E" w14:textId="77777777" w:rsidR="006F2383" w:rsidRPr="00C8126A" w:rsidRDefault="006F2383" w:rsidP="00766FDF">
            <w:pPr>
              <w:spacing w:line="240" w:lineRule="auto"/>
              <w:jc w:val="left"/>
              <w:rPr>
                <w:rFonts w:eastAsia="Times New Roman" w:cs="Arial"/>
                <w:color w:val="000000"/>
                <w:szCs w:val="24"/>
              </w:rPr>
            </w:pPr>
            <w:r w:rsidRPr="00C8126A">
              <w:rPr>
                <w:rFonts w:eastAsia="Times New Roman" w:cs="Arial"/>
                <w:color w:val="000000"/>
                <w:szCs w:val="24"/>
              </w:rPr>
              <w:t>Performance</w:t>
            </w:r>
          </w:p>
        </w:tc>
        <w:tc>
          <w:tcPr>
            <w:tcW w:w="1300" w:type="dxa"/>
            <w:tcBorders>
              <w:top w:val="nil"/>
              <w:left w:val="nil"/>
              <w:bottom w:val="single" w:sz="4" w:space="0" w:color="auto"/>
              <w:right w:val="single" w:sz="4" w:space="0" w:color="auto"/>
            </w:tcBorders>
            <w:shd w:val="clear" w:color="auto" w:fill="auto"/>
            <w:noWrap/>
            <w:vAlign w:val="bottom"/>
            <w:hideMark/>
          </w:tcPr>
          <w:p w14:paraId="2C1CDD5F" w14:textId="77777777" w:rsidR="006F2383" w:rsidRPr="00C8126A" w:rsidRDefault="006F2383" w:rsidP="00766FDF">
            <w:pPr>
              <w:spacing w:line="240" w:lineRule="auto"/>
              <w:jc w:val="right"/>
              <w:rPr>
                <w:rFonts w:eastAsia="Times New Roman" w:cs="Arial"/>
                <w:color w:val="000000"/>
                <w:szCs w:val="24"/>
              </w:rPr>
            </w:pPr>
            <w:r w:rsidRPr="00C8126A">
              <w:rPr>
                <w:rFonts w:eastAsia="Times New Roman" w:cs="Arial"/>
                <w:color w:val="000000"/>
                <w:szCs w:val="24"/>
              </w:rPr>
              <w:t>0.42</w:t>
            </w:r>
          </w:p>
        </w:tc>
      </w:tr>
    </w:tbl>
    <w:p w14:paraId="4E556DE0" w14:textId="77777777" w:rsidR="006F2383" w:rsidRPr="00C8126A" w:rsidRDefault="006F2383" w:rsidP="001D154E">
      <w:pPr>
        <w:rPr>
          <w:rFonts w:cs="Arial"/>
        </w:rPr>
      </w:pPr>
    </w:p>
    <w:p w14:paraId="3E650796" w14:textId="06B4A0B4" w:rsidR="006F2383" w:rsidRPr="00C8126A" w:rsidRDefault="006F2383" w:rsidP="001D154E">
      <w:pPr>
        <w:rPr>
          <w:rFonts w:cs="Arial"/>
          <w:color w:val="000000"/>
        </w:rPr>
      </w:pPr>
      <w:proofErr w:type="gramStart"/>
      <w:r w:rsidRPr="00C8126A">
        <w:rPr>
          <w:rFonts w:cs="Arial"/>
          <w:color w:val="000000"/>
        </w:rPr>
        <w:t>preference</w:t>
      </w:r>
      <w:proofErr w:type="gramEnd"/>
      <w:r w:rsidRPr="00C8126A">
        <w:rPr>
          <w:rFonts w:cs="Arial"/>
          <w:color w:val="000000"/>
        </w:rPr>
        <w:t xml:space="preserve"> for performance is shown.  This method can be used to discriminate between two products and provide a tool, which does not make cost the only factor.</w:t>
      </w:r>
    </w:p>
    <w:p w14:paraId="44E0DDD5" w14:textId="77777777" w:rsidR="006F2383" w:rsidRPr="00C8126A" w:rsidRDefault="006F2383" w:rsidP="001D154E">
      <w:pPr>
        <w:rPr>
          <w:rFonts w:cs="Arial"/>
        </w:rPr>
      </w:pPr>
      <w:r w:rsidRPr="00C8126A">
        <w:rPr>
          <w:rFonts w:cs="Arial"/>
        </w:rPr>
        <w:t xml:space="preserve"> </w:t>
      </w:r>
    </w:p>
    <w:p w14:paraId="01AB1424" w14:textId="7FEF5448" w:rsidR="006F2383" w:rsidRDefault="006F2383" w:rsidP="00C46729">
      <w:pPr>
        <w:rPr>
          <w:rFonts w:cs="Arial"/>
        </w:rPr>
      </w:pPr>
      <w:r w:rsidRPr="00C8126A">
        <w:rPr>
          <w:rFonts w:cs="Arial"/>
        </w:rPr>
        <w:t xml:space="preserve">This research evaluates the cost of sustainability of the project based on benchmarks of the </w:t>
      </w:r>
      <w:r w:rsidR="00C468E8">
        <w:rPr>
          <w:rFonts w:cs="Arial"/>
        </w:rPr>
        <w:t>five</w:t>
      </w:r>
      <w:r w:rsidR="00C468E8" w:rsidRPr="00C8126A">
        <w:rPr>
          <w:rFonts w:cs="Arial"/>
        </w:rPr>
        <w:t xml:space="preserve"> </w:t>
      </w:r>
      <w:r w:rsidRPr="00C8126A">
        <w:rPr>
          <w:rFonts w:cs="Arial"/>
        </w:rPr>
        <w:t xml:space="preserve">rating systems.  Further a presentation of the costs per credit, mile and/or carbon footprint are presented for budgeting purposes.  If a sustainable construction practice is at no additional cost to COKC it can be automatically incorporated into all future projects.  </w:t>
      </w:r>
      <w:r w:rsidR="00C468E8">
        <w:rPr>
          <w:rFonts w:cs="Arial"/>
        </w:rPr>
        <w:t>This research will assist municipalities in determining when a</w:t>
      </w:r>
      <w:r w:rsidRPr="00C8126A">
        <w:rPr>
          <w:rFonts w:cs="Arial"/>
        </w:rPr>
        <w:t xml:space="preserve"> low cost reduced carbon footprint </w:t>
      </w:r>
      <w:r w:rsidR="00C468E8">
        <w:rPr>
          <w:rFonts w:cs="Arial"/>
        </w:rPr>
        <w:t>is</w:t>
      </w:r>
      <w:r w:rsidRPr="00C8126A">
        <w:rPr>
          <w:rFonts w:cs="Arial"/>
        </w:rPr>
        <w:t xml:space="preserve"> worth</w:t>
      </w:r>
      <w:r w:rsidR="00C468E8">
        <w:rPr>
          <w:rFonts w:cs="Arial"/>
        </w:rPr>
        <w:t xml:space="preserve"> the</w:t>
      </w:r>
      <w:r w:rsidRPr="00C8126A">
        <w:rPr>
          <w:rFonts w:cs="Arial"/>
        </w:rPr>
        <w:t xml:space="preserve"> additional expenditure. </w:t>
      </w:r>
    </w:p>
    <w:p w14:paraId="1B3061CD" w14:textId="77777777" w:rsidR="006F2383" w:rsidRPr="00C8126A" w:rsidRDefault="006F2383" w:rsidP="00C46729">
      <w:pPr>
        <w:rPr>
          <w:rFonts w:cs="Arial"/>
        </w:rPr>
      </w:pPr>
    </w:p>
    <w:p w14:paraId="2A24BC35" w14:textId="1B122A2B" w:rsidR="006F2383" w:rsidRPr="00C8126A" w:rsidRDefault="006F2383" w:rsidP="00A23447">
      <w:pPr>
        <w:pStyle w:val="Heading2"/>
      </w:pPr>
      <w:bookmarkStart w:id="57" w:name="_Toc221019593"/>
      <w:bookmarkStart w:id="58" w:name="_Toc246338302"/>
      <w:bookmarkEnd w:id="30"/>
      <w:r>
        <w:rPr>
          <w:rFonts w:eastAsia="Calibri"/>
        </w:rPr>
        <w:t>Cost Basis</w:t>
      </w:r>
      <w:bookmarkEnd w:id="57"/>
      <w:bookmarkEnd w:id="58"/>
    </w:p>
    <w:p w14:paraId="5E5519B7" w14:textId="7E5EE3DA" w:rsidR="006F2383" w:rsidRDefault="006F2383" w:rsidP="004277D6">
      <w:pPr>
        <w:rPr>
          <w:rFonts w:cs="Arial"/>
        </w:rPr>
      </w:pPr>
      <w:r>
        <w:rPr>
          <w:rFonts w:cs="Arial"/>
        </w:rPr>
        <w:t xml:space="preserve">A group of twenty-four projects for which hard bids were received between 2007 and 2010 are included as the basis for costs of completing street projects for COKC.  </w:t>
      </w:r>
      <w:r w:rsidR="007625FC">
        <w:rPr>
          <w:rFonts w:cs="Arial"/>
        </w:rPr>
        <w:t>The average costs for a</w:t>
      </w:r>
      <w:r>
        <w:rPr>
          <w:rFonts w:cs="Arial"/>
        </w:rPr>
        <w:t>ll of the items used for all twenty-four projects are included in</w:t>
      </w:r>
      <w:r w:rsidR="007625FC">
        <w:rPr>
          <w:rFonts w:cs="Arial"/>
        </w:rPr>
        <w:t xml:space="preserve"> Appendix 3. </w:t>
      </w:r>
      <w:r>
        <w:rPr>
          <w:rFonts w:cs="Arial"/>
        </w:rPr>
        <w:t xml:space="preserve"> </w:t>
      </w:r>
      <w:r w:rsidR="00B14FFE">
        <w:rPr>
          <w:rFonts w:cs="Arial"/>
        </w:rPr>
        <w:t>T</w:t>
      </w:r>
      <w:r>
        <w:rPr>
          <w:rFonts w:cs="Arial"/>
        </w:rPr>
        <w:t xml:space="preserve">able </w:t>
      </w:r>
      <w:r w:rsidR="0075666C">
        <w:rPr>
          <w:rFonts w:cs="Arial"/>
        </w:rPr>
        <w:t>3.</w:t>
      </w:r>
      <w:r w:rsidR="00B14FFE">
        <w:rPr>
          <w:rFonts w:cs="Arial"/>
        </w:rPr>
        <w:t>5</w:t>
      </w:r>
      <w:r w:rsidR="007625FC">
        <w:rPr>
          <w:rFonts w:cs="Arial"/>
        </w:rPr>
        <w:t xml:space="preserve"> shows a representative sample of pavement items and their average costs based on units bid by COKC</w:t>
      </w:r>
      <w:r>
        <w:rPr>
          <w:rFonts w:cs="Arial"/>
        </w:rPr>
        <w:t>.</w:t>
      </w:r>
    </w:p>
    <w:p w14:paraId="01C860DE" w14:textId="77777777" w:rsidR="006F2383" w:rsidRDefault="006F2383" w:rsidP="00967119">
      <w:pPr>
        <w:rPr>
          <w:rFonts w:cs="Arial"/>
        </w:rPr>
      </w:pPr>
    </w:p>
    <w:p w14:paraId="7F38E0E3" w14:textId="65CC4626" w:rsidR="006F2383" w:rsidRPr="00933A61" w:rsidRDefault="00933A61" w:rsidP="00C46729">
      <w:pPr>
        <w:pStyle w:val="Caption"/>
      </w:pPr>
      <w:bookmarkStart w:id="59" w:name="_Toc246338370"/>
      <w:proofErr w:type="gramStart"/>
      <w:r>
        <w:lastRenderedPageBreak/>
        <w:t xml:space="preserve">Table </w:t>
      </w:r>
      <w:fldSimple w:instr=" STYLEREF 1 \s ">
        <w:r w:rsidR="00782955">
          <w:rPr>
            <w:noProof/>
          </w:rPr>
          <w:t>3</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5</w:t>
      </w:r>
      <w:r w:rsidR="00840B4E">
        <w:rPr>
          <w:noProof/>
        </w:rPr>
        <w:fldChar w:fldCharType="end"/>
      </w:r>
      <w:r>
        <w:t xml:space="preserve"> </w:t>
      </w:r>
      <w:r>
        <w:rPr>
          <w:rFonts w:eastAsia="Calibri"/>
        </w:rPr>
        <w:t>COKC Bid Item Average Costs</w:t>
      </w:r>
      <w:bookmarkEnd w:id="59"/>
    </w:p>
    <w:tbl>
      <w:tblPr>
        <w:tblW w:w="7308"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900"/>
        <w:gridCol w:w="1620"/>
      </w:tblGrid>
      <w:tr w:rsidR="00662A78" w:rsidRPr="00E058D0" w14:paraId="6C7AC151" w14:textId="522C089A" w:rsidTr="00AF6D4F">
        <w:trPr>
          <w:trHeight w:val="288"/>
        </w:trPr>
        <w:tc>
          <w:tcPr>
            <w:tcW w:w="4788" w:type="dxa"/>
            <w:shd w:val="clear" w:color="auto" w:fill="auto"/>
            <w:vAlign w:val="bottom"/>
          </w:tcPr>
          <w:p w14:paraId="4BA6C103" w14:textId="15BC71D5" w:rsidR="00662A78" w:rsidRPr="001643FE" w:rsidRDefault="001643FE" w:rsidP="001643FE">
            <w:pPr>
              <w:spacing w:line="240" w:lineRule="auto"/>
              <w:jc w:val="left"/>
              <w:rPr>
                <w:rFonts w:eastAsia="Times New Roman" w:cs="Arial"/>
                <w:color w:val="000000"/>
                <w:szCs w:val="24"/>
              </w:rPr>
            </w:pPr>
            <w:r w:rsidRPr="001643FE">
              <w:rPr>
                <w:rFonts w:eastAsia="Times New Roman" w:cs="Arial"/>
                <w:color w:val="000000"/>
                <w:szCs w:val="24"/>
              </w:rPr>
              <w:t>Item description</w:t>
            </w:r>
          </w:p>
        </w:tc>
        <w:tc>
          <w:tcPr>
            <w:tcW w:w="900" w:type="dxa"/>
            <w:shd w:val="clear" w:color="auto" w:fill="auto"/>
            <w:noWrap/>
            <w:vAlign w:val="bottom"/>
          </w:tcPr>
          <w:p w14:paraId="57477C5C" w14:textId="77777777" w:rsidR="00662A78" w:rsidRPr="001643FE" w:rsidRDefault="00662A78" w:rsidP="001643FE">
            <w:pPr>
              <w:spacing w:line="240" w:lineRule="auto"/>
              <w:jc w:val="left"/>
              <w:rPr>
                <w:rFonts w:eastAsia="Times New Roman" w:cs="Arial"/>
                <w:color w:val="000000"/>
                <w:szCs w:val="24"/>
              </w:rPr>
            </w:pPr>
            <w:r w:rsidRPr="001643FE">
              <w:rPr>
                <w:rFonts w:eastAsia="Times New Roman" w:cs="Arial"/>
                <w:color w:val="000000"/>
                <w:szCs w:val="24"/>
              </w:rPr>
              <w:t>Units</w:t>
            </w:r>
          </w:p>
        </w:tc>
        <w:tc>
          <w:tcPr>
            <w:tcW w:w="1620" w:type="dxa"/>
          </w:tcPr>
          <w:p w14:paraId="7E52D6FB" w14:textId="1BED8311" w:rsidR="00662A78" w:rsidRPr="001643FE" w:rsidRDefault="00662A78" w:rsidP="001643FE">
            <w:pPr>
              <w:spacing w:line="240" w:lineRule="auto"/>
              <w:jc w:val="left"/>
              <w:rPr>
                <w:rFonts w:eastAsia="Times New Roman" w:cs="Arial"/>
                <w:color w:val="000000"/>
                <w:szCs w:val="24"/>
              </w:rPr>
            </w:pPr>
            <w:r w:rsidRPr="001643FE">
              <w:rPr>
                <w:rFonts w:eastAsia="Times New Roman" w:cs="Arial"/>
                <w:szCs w:val="24"/>
              </w:rPr>
              <w:t>A</w:t>
            </w:r>
            <w:r w:rsidR="001643FE" w:rsidRPr="001643FE">
              <w:rPr>
                <w:rFonts w:eastAsia="Times New Roman" w:cs="Arial"/>
                <w:szCs w:val="24"/>
              </w:rPr>
              <w:t>verage cost</w:t>
            </w:r>
          </w:p>
        </w:tc>
      </w:tr>
      <w:tr w:rsidR="00662A78" w:rsidRPr="00E966CE" w14:paraId="009260A6" w14:textId="4B0E4F9F" w:rsidTr="00AF6D4F">
        <w:trPr>
          <w:trHeight w:val="288"/>
        </w:trPr>
        <w:tc>
          <w:tcPr>
            <w:tcW w:w="4788" w:type="dxa"/>
            <w:shd w:val="clear" w:color="auto" w:fill="auto"/>
            <w:vAlign w:val="bottom"/>
            <w:hideMark/>
          </w:tcPr>
          <w:p w14:paraId="3C572FD8" w14:textId="6CF66A5E" w:rsidR="00662A78" w:rsidRPr="00E966CE" w:rsidRDefault="001643FE" w:rsidP="001643FE">
            <w:pPr>
              <w:spacing w:line="240" w:lineRule="auto"/>
              <w:jc w:val="left"/>
              <w:rPr>
                <w:rFonts w:eastAsia="Times New Roman" w:cs="Arial"/>
                <w:color w:val="000000"/>
                <w:szCs w:val="24"/>
              </w:rPr>
            </w:pPr>
            <w:r w:rsidRPr="00E966CE">
              <w:rPr>
                <w:rFonts w:eastAsia="Times New Roman" w:cs="Arial"/>
                <w:color w:val="000000"/>
                <w:szCs w:val="24"/>
              </w:rPr>
              <w:t>Cold milling asphalt pavement</w:t>
            </w:r>
            <w:r w:rsidR="000127F9" w:rsidRPr="00E966CE">
              <w:rPr>
                <w:rFonts w:eastAsia="Times New Roman" w:cs="Arial"/>
                <w:color w:val="000000"/>
                <w:szCs w:val="24"/>
              </w:rPr>
              <w:t xml:space="preserve"> (1 ¾”</w:t>
            </w:r>
          </w:p>
        </w:tc>
        <w:tc>
          <w:tcPr>
            <w:tcW w:w="900" w:type="dxa"/>
            <w:shd w:val="clear" w:color="auto" w:fill="auto"/>
            <w:noWrap/>
            <w:vAlign w:val="bottom"/>
            <w:hideMark/>
          </w:tcPr>
          <w:p w14:paraId="77D34F33" w14:textId="162F267A" w:rsidR="00662A78" w:rsidRPr="00E966CE" w:rsidRDefault="001643FE" w:rsidP="001643FE">
            <w:pPr>
              <w:spacing w:line="240" w:lineRule="auto"/>
              <w:jc w:val="left"/>
              <w:rPr>
                <w:rFonts w:eastAsia="Times New Roman" w:cs="Arial"/>
                <w:color w:val="000000"/>
                <w:szCs w:val="24"/>
              </w:rPr>
            </w:pPr>
            <w:proofErr w:type="spellStart"/>
            <w:proofErr w:type="gramStart"/>
            <w:r w:rsidRPr="00E966CE">
              <w:rPr>
                <w:rFonts w:eastAsia="Times New Roman" w:cs="Arial"/>
                <w:color w:val="000000"/>
                <w:szCs w:val="24"/>
              </w:rPr>
              <w:t>sy</w:t>
            </w:r>
            <w:proofErr w:type="spellEnd"/>
            <w:proofErr w:type="gramEnd"/>
          </w:p>
        </w:tc>
        <w:tc>
          <w:tcPr>
            <w:tcW w:w="1620" w:type="dxa"/>
          </w:tcPr>
          <w:p w14:paraId="7F116B16" w14:textId="741123D1" w:rsidR="00662A78" w:rsidRPr="00E966CE" w:rsidRDefault="000127F9" w:rsidP="001643FE">
            <w:pPr>
              <w:spacing w:line="240" w:lineRule="auto"/>
              <w:jc w:val="left"/>
              <w:rPr>
                <w:rFonts w:eastAsia="Times New Roman" w:cs="Arial"/>
                <w:color w:val="000000"/>
                <w:szCs w:val="24"/>
              </w:rPr>
            </w:pPr>
            <w:r w:rsidRPr="00E966CE">
              <w:rPr>
                <w:rFonts w:eastAsia="Times New Roman" w:cs="Arial"/>
                <w:szCs w:val="24"/>
              </w:rPr>
              <w:t>$1.04</w:t>
            </w:r>
          </w:p>
        </w:tc>
      </w:tr>
      <w:tr w:rsidR="00662A78" w:rsidRPr="00E058D0" w14:paraId="25BA31AB" w14:textId="5A463383" w:rsidTr="00AF6D4F">
        <w:trPr>
          <w:trHeight w:val="288"/>
        </w:trPr>
        <w:tc>
          <w:tcPr>
            <w:tcW w:w="4788" w:type="dxa"/>
            <w:shd w:val="clear" w:color="auto" w:fill="auto"/>
            <w:vAlign w:val="bottom"/>
            <w:hideMark/>
          </w:tcPr>
          <w:p w14:paraId="0A92835E" w14:textId="7E92E553" w:rsidR="00662A78" w:rsidRPr="001643FE" w:rsidRDefault="001643FE" w:rsidP="001643FE">
            <w:pPr>
              <w:spacing w:line="240" w:lineRule="auto"/>
              <w:jc w:val="left"/>
              <w:rPr>
                <w:rFonts w:eastAsia="Times New Roman" w:cs="Arial"/>
                <w:color w:val="000000"/>
                <w:szCs w:val="24"/>
              </w:rPr>
            </w:pPr>
            <w:r w:rsidRPr="001643FE">
              <w:rPr>
                <w:rFonts w:eastAsia="Times New Roman" w:cs="Arial"/>
                <w:color w:val="000000"/>
                <w:szCs w:val="24"/>
              </w:rPr>
              <w:t>Bituminous surface course</w:t>
            </w:r>
          </w:p>
        </w:tc>
        <w:tc>
          <w:tcPr>
            <w:tcW w:w="900" w:type="dxa"/>
            <w:shd w:val="clear" w:color="auto" w:fill="auto"/>
            <w:noWrap/>
            <w:vAlign w:val="bottom"/>
            <w:hideMark/>
          </w:tcPr>
          <w:p w14:paraId="31C6766E" w14:textId="234B6293" w:rsidR="00662A78" w:rsidRPr="001643FE" w:rsidRDefault="001643FE" w:rsidP="001643FE">
            <w:pPr>
              <w:spacing w:line="240" w:lineRule="auto"/>
              <w:jc w:val="left"/>
              <w:rPr>
                <w:rFonts w:eastAsia="Times New Roman" w:cs="Arial"/>
                <w:color w:val="000000"/>
                <w:szCs w:val="24"/>
              </w:rPr>
            </w:pPr>
            <w:proofErr w:type="gramStart"/>
            <w:r w:rsidRPr="001643FE">
              <w:rPr>
                <w:rFonts w:eastAsia="Times New Roman" w:cs="Arial"/>
                <w:color w:val="000000"/>
                <w:szCs w:val="24"/>
              </w:rPr>
              <w:t>ton</w:t>
            </w:r>
            <w:proofErr w:type="gramEnd"/>
          </w:p>
        </w:tc>
        <w:tc>
          <w:tcPr>
            <w:tcW w:w="1620" w:type="dxa"/>
          </w:tcPr>
          <w:p w14:paraId="523300A1" w14:textId="2A539626" w:rsidR="00662A78" w:rsidRPr="001643FE" w:rsidRDefault="001643FE" w:rsidP="001643FE">
            <w:pPr>
              <w:spacing w:line="240" w:lineRule="auto"/>
              <w:jc w:val="left"/>
              <w:rPr>
                <w:rFonts w:eastAsia="Times New Roman" w:cs="Arial"/>
                <w:color w:val="000000"/>
                <w:szCs w:val="24"/>
              </w:rPr>
            </w:pPr>
            <w:r w:rsidRPr="001643FE">
              <w:rPr>
                <w:rFonts w:eastAsia="Times New Roman" w:cs="Arial"/>
                <w:szCs w:val="24"/>
              </w:rPr>
              <w:t>$76.30</w:t>
            </w:r>
          </w:p>
        </w:tc>
      </w:tr>
      <w:tr w:rsidR="00662A78" w:rsidRPr="00E058D0" w14:paraId="3B4078F0" w14:textId="09AC0ABE" w:rsidTr="00AF6D4F">
        <w:trPr>
          <w:trHeight w:val="288"/>
        </w:trPr>
        <w:tc>
          <w:tcPr>
            <w:tcW w:w="4788" w:type="dxa"/>
            <w:shd w:val="clear" w:color="auto" w:fill="auto"/>
            <w:vAlign w:val="bottom"/>
            <w:hideMark/>
          </w:tcPr>
          <w:p w14:paraId="731024D4" w14:textId="2BE8AD31" w:rsidR="00662A78" w:rsidRPr="001643FE" w:rsidRDefault="001643FE" w:rsidP="001643FE">
            <w:pPr>
              <w:spacing w:line="240" w:lineRule="auto"/>
              <w:jc w:val="left"/>
              <w:rPr>
                <w:rFonts w:eastAsia="Times New Roman" w:cs="Arial"/>
                <w:color w:val="000000"/>
                <w:szCs w:val="24"/>
              </w:rPr>
            </w:pPr>
            <w:r w:rsidRPr="001643FE">
              <w:rPr>
                <w:rFonts w:eastAsia="Times New Roman" w:cs="Arial"/>
                <w:color w:val="000000"/>
                <w:szCs w:val="24"/>
              </w:rPr>
              <w:t>Bituminous surface course (3</w:t>
            </w:r>
            <w:r w:rsidR="00662A78" w:rsidRPr="001643FE">
              <w:rPr>
                <w:rFonts w:eastAsia="Times New Roman" w:cs="Arial"/>
                <w:color w:val="000000"/>
                <w:szCs w:val="24"/>
              </w:rPr>
              <w:t>")</w:t>
            </w:r>
          </w:p>
        </w:tc>
        <w:tc>
          <w:tcPr>
            <w:tcW w:w="900" w:type="dxa"/>
            <w:shd w:val="clear" w:color="auto" w:fill="auto"/>
            <w:noWrap/>
            <w:vAlign w:val="bottom"/>
            <w:hideMark/>
          </w:tcPr>
          <w:p w14:paraId="4D61C7F2" w14:textId="1EBA9652" w:rsidR="00662A78" w:rsidRPr="001643FE" w:rsidRDefault="001643FE" w:rsidP="001643FE">
            <w:pPr>
              <w:spacing w:line="240" w:lineRule="auto"/>
              <w:jc w:val="left"/>
              <w:rPr>
                <w:rFonts w:eastAsia="Times New Roman" w:cs="Arial"/>
                <w:color w:val="000000"/>
                <w:szCs w:val="24"/>
              </w:rPr>
            </w:pPr>
            <w:proofErr w:type="spellStart"/>
            <w:proofErr w:type="gramStart"/>
            <w:r w:rsidRPr="001643FE">
              <w:rPr>
                <w:rFonts w:eastAsia="Times New Roman" w:cs="Arial"/>
                <w:color w:val="000000"/>
                <w:szCs w:val="24"/>
              </w:rPr>
              <w:t>sy</w:t>
            </w:r>
            <w:proofErr w:type="spellEnd"/>
            <w:proofErr w:type="gramEnd"/>
          </w:p>
        </w:tc>
        <w:tc>
          <w:tcPr>
            <w:tcW w:w="1620" w:type="dxa"/>
            <w:vAlign w:val="bottom"/>
          </w:tcPr>
          <w:p w14:paraId="2824BDDE" w14:textId="4D17A45B" w:rsidR="00662A78" w:rsidRPr="001643FE" w:rsidRDefault="001643FE" w:rsidP="001643FE">
            <w:pPr>
              <w:spacing w:line="240" w:lineRule="auto"/>
              <w:jc w:val="left"/>
              <w:rPr>
                <w:rFonts w:eastAsia="Times New Roman" w:cs="Arial"/>
                <w:color w:val="000000"/>
                <w:szCs w:val="24"/>
              </w:rPr>
            </w:pPr>
            <w:r w:rsidRPr="001643FE">
              <w:rPr>
                <w:rFonts w:eastAsia="Times New Roman" w:cs="Arial"/>
                <w:szCs w:val="24"/>
              </w:rPr>
              <w:t>$72.99</w:t>
            </w:r>
          </w:p>
        </w:tc>
      </w:tr>
      <w:tr w:rsidR="00662A78" w:rsidRPr="00E058D0" w14:paraId="7BBCBB2A" w14:textId="2494B2E2" w:rsidTr="00AF6D4F">
        <w:trPr>
          <w:trHeight w:val="288"/>
        </w:trPr>
        <w:tc>
          <w:tcPr>
            <w:tcW w:w="4788" w:type="dxa"/>
            <w:shd w:val="clear" w:color="auto" w:fill="auto"/>
            <w:vAlign w:val="bottom"/>
            <w:hideMark/>
          </w:tcPr>
          <w:p w14:paraId="336C69DA" w14:textId="15F8B5BD" w:rsidR="00662A78" w:rsidRPr="001643FE" w:rsidRDefault="001643FE" w:rsidP="000127F9">
            <w:pPr>
              <w:spacing w:line="240" w:lineRule="auto"/>
              <w:jc w:val="left"/>
              <w:rPr>
                <w:rFonts w:eastAsia="Times New Roman" w:cs="Arial"/>
                <w:color w:val="000000"/>
                <w:szCs w:val="24"/>
              </w:rPr>
            </w:pPr>
            <w:r w:rsidRPr="000127F9">
              <w:rPr>
                <w:rFonts w:eastAsia="Times New Roman" w:cs="Arial"/>
                <w:szCs w:val="24"/>
              </w:rPr>
              <w:t>Portland cement concrete pavement (8")</w:t>
            </w:r>
          </w:p>
        </w:tc>
        <w:tc>
          <w:tcPr>
            <w:tcW w:w="900" w:type="dxa"/>
            <w:shd w:val="clear" w:color="auto" w:fill="auto"/>
            <w:noWrap/>
            <w:vAlign w:val="bottom"/>
            <w:hideMark/>
          </w:tcPr>
          <w:p w14:paraId="6125A1CA" w14:textId="7544225F" w:rsidR="00662A78" w:rsidRPr="001643FE" w:rsidRDefault="001643FE" w:rsidP="000127F9">
            <w:pPr>
              <w:spacing w:line="240" w:lineRule="auto"/>
              <w:jc w:val="left"/>
              <w:rPr>
                <w:rFonts w:eastAsia="Times New Roman" w:cs="Arial"/>
                <w:color w:val="000000"/>
                <w:szCs w:val="24"/>
              </w:rPr>
            </w:pPr>
            <w:proofErr w:type="spellStart"/>
            <w:proofErr w:type="gramStart"/>
            <w:r w:rsidRPr="001643FE">
              <w:rPr>
                <w:rFonts w:eastAsia="Times New Roman" w:cs="Arial"/>
                <w:color w:val="000000"/>
                <w:szCs w:val="24"/>
              </w:rPr>
              <w:t>sy</w:t>
            </w:r>
            <w:proofErr w:type="spellEnd"/>
            <w:proofErr w:type="gramEnd"/>
          </w:p>
        </w:tc>
        <w:tc>
          <w:tcPr>
            <w:tcW w:w="1620" w:type="dxa"/>
          </w:tcPr>
          <w:p w14:paraId="779F5BA5" w14:textId="4FD93267" w:rsidR="00662A78" w:rsidRPr="001643FE" w:rsidRDefault="001643FE" w:rsidP="000127F9">
            <w:pPr>
              <w:spacing w:line="240" w:lineRule="auto"/>
              <w:jc w:val="left"/>
              <w:rPr>
                <w:rFonts w:eastAsia="Times New Roman" w:cs="Arial"/>
                <w:color w:val="000000"/>
                <w:szCs w:val="24"/>
              </w:rPr>
            </w:pPr>
            <w:r w:rsidRPr="000127F9">
              <w:rPr>
                <w:rFonts w:eastAsia="Times New Roman" w:cs="Arial"/>
                <w:szCs w:val="24"/>
              </w:rPr>
              <w:t>$47.94</w:t>
            </w:r>
          </w:p>
        </w:tc>
      </w:tr>
      <w:tr w:rsidR="00662A78" w:rsidRPr="00E058D0" w14:paraId="5C041453" w14:textId="378BB716" w:rsidTr="00AF6D4F">
        <w:trPr>
          <w:trHeight w:val="288"/>
        </w:trPr>
        <w:tc>
          <w:tcPr>
            <w:tcW w:w="4788" w:type="dxa"/>
            <w:shd w:val="clear" w:color="auto" w:fill="auto"/>
            <w:vAlign w:val="bottom"/>
            <w:hideMark/>
          </w:tcPr>
          <w:p w14:paraId="126532F8" w14:textId="4E76D459" w:rsidR="00662A78" w:rsidRPr="001643FE" w:rsidRDefault="001643FE" w:rsidP="001643FE">
            <w:pPr>
              <w:spacing w:line="240" w:lineRule="auto"/>
              <w:jc w:val="left"/>
              <w:rPr>
                <w:rFonts w:eastAsia="Times New Roman" w:cs="Arial"/>
                <w:color w:val="000000"/>
                <w:szCs w:val="24"/>
              </w:rPr>
            </w:pPr>
            <w:r w:rsidRPr="000127F9">
              <w:rPr>
                <w:rFonts w:eastAsia="Times New Roman" w:cs="Arial"/>
                <w:szCs w:val="24"/>
              </w:rPr>
              <w:t>Portland cemen</w:t>
            </w:r>
            <w:r w:rsidR="000127F9" w:rsidRPr="000127F9">
              <w:rPr>
                <w:rFonts w:eastAsia="Times New Roman" w:cs="Arial"/>
                <w:szCs w:val="24"/>
              </w:rPr>
              <w:t>t concrete pavement (10") (dowe</w:t>
            </w:r>
            <w:r w:rsidRPr="000127F9">
              <w:rPr>
                <w:rFonts w:eastAsia="Times New Roman" w:cs="Arial"/>
                <w:szCs w:val="24"/>
              </w:rPr>
              <w:t>l jointed)</w:t>
            </w:r>
          </w:p>
        </w:tc>
        <w:tc>
          <w:tcPr>
            <w:tcW w:w="900" w:type="dxa"/>
            <w:shd w:val="clear" w:color="auto" w:fill="auto"/>
            <w:noWrap/>
            <w:vAlign w:val="bottom"/>
            <w:hideMark/>
          </w:tcPr>
          <w:p w14:paraId="4F611F8C" w14:textId="39DBDB44" w:rsidR="00662A78" w:rsidRPr="001643FE" w:rsidRDefault="001643FE" w:rsidP="000127F9">
            <w:pPr>
              <w:spacing w:line="240" w:lineRule="auto"/>
              <w:jc w:val="left"/>
              <w:rPr>
                <w:rFonts w:eastAsia="Times New Roman" w:cs="Arial"/>
                <w:color w:val="000000"/>
                <w:szCs w:val="24"/>
              </w:rPr>
            </w:pPr>
            <w:proofErr w:type="spellStart"/>
            <w:proofErr w:type="gramStart"/>
            <w:r w:rsidRPr="001643FE">
              <w:rPr>
                <w:rFonts w:eastAsia="Times New Roman" w:cs="Arial"/>
                <w:color w:val="000000"/>
                <w:szCs w:val="24"/>
              </w:rPr>
              <w:t>sy</w:t>
            </w:r>
            <w:proofErr w:type="spellEnd"/>
            <w:proofErr w:type="gramEnd"/>
          </w:p>
        </w:tc>
        <w:tc>
          <w:tcPr>
            <w:tcW w:w="1620" w:type="dxa"/>
            <w:vAlign w:val="bottom"/>
          </w:tcPr>
          <w:p w14:paraId="05FBA16F" w14:textId="3442D5DB" w:rsidR="00662A78" w:rsidRPr="001643FE" w:rsidRDefault="001643FE" w:rsidP="000127F9">
            <w:pPr>
              <w:spacing w:line="240" w:lineRule="auto"/>
              <w:jc w:val="left"/>
              <w:rPr>
                <w:rFonts w:eastAsia="Times New Roman" w:cs="Arial"/>
                <w:color w:val="000000"/>
                <w:szCs w:val="24"/>
              </w:rPr>
            </w:pPr>
            <w:r w:rsidRPr="000127F9">
              <w:rPr>
                <w:rFonts w:eastAsia="Times New Roman" w:cs="Arial"/>
                <w:szCs w:val="24"/>
              </w:rPr>
              <w:t>$38.55</w:t>
            </w:r>
          </w:p>
        </w:tc>
      </w:tr>
      <w:tr w:rsidR="000127F9" w:rsidRPr="00E058D0" w14:paraId="2CE470F9" w14:textId="216CDC05" w:rsidTr="00AF6D4F">
        <w:trPr>
          <w:trHeight w:val="288"/>
        </w:trPr>
        <w:tc>
          <w:tcPr>
            <w:tcW w:w="4788" w:type="dxa"/>
            <w:shd w:val="clear" w:color="auto" w:fill="auto"/>
            <w:vAlign w:val="bottom"/>
            <w:hideMark/>
          </w:tcPr>
          <w:p w14:paraId="238CA585" w14:textId="21831489" w:rsidR="000127F9" w:rsidRPr="001643FE" w:rsidRDefault="000127F9" w:rsidP="000127F9">
            <w:pPr>
              <w:spacing w:line="240" w:lineRule="auto"/>
              <w:jc w:val="left"/>
              <w:rPr>
                <w:rFonts w:eastAsia="Times New Roman" w:cs="Arial"/>
                <w:color w:val="000000"/>
                <w:szCs w:val="24"/>
              </w:rPr>
            </w:pPr>
            <w:r w:rsidRPr="001643FE">
              <w:rPr>
                <w:rFonts w:eastAsia="Times New Roman" w:cs="Arial"/>
                <w:color w:val="000000"/>
                <w:szCs w:val="24"/>
              </w:rPr>
              <w:t xml:space="preserve">Structural </w:t>
            </w:r>
            <w:proofErr w:type="spellStart"/>
            <w:r w:rsidRPr="001643FE">
              <w:rPr>
                <w:rFonts w:eastAsia="Times New Roman" w:cs="Arial"/>
                <w:color w:val="000000"/>
                <w:szCs w:val="24"/>
              </w:rPr>
              <w:t>portland</w:t>
            </w:r>
            <w:proofErr w:type="spellEnd"/>
            <w:r w:rsidRPr="001643FE">
              <w:rPr>
                <w:rFonts w:eastAsia="Times New Roman" w:cs="Arial"/>
                <w:color w:val="000000"/>
                <w:szCs w:val="24"/>
              </w:rPr>
              <w:t xml:space="preserve"> cement concrete</w:t>
            </w:r>
          </w:p>
        </w:tc>
        <w:tc>
          <w:tcPr>
            <w:tcW w:w="900" w:type="dxa"/>
            <w:shd w:val="clear" w:color="auto" w:fill="auto"/>
            <w:noWrap/>
            <w:vAlign w:val="bottom"/>
            <w:hideMark/>
          </w:tcPr>
          <w:p w14:paraId="65B6B256" w14:textId="01025E68" w:rsidR="000127F9" w:rsidRPr="001643FE" w:rsidRDefault="000127F9" w:rsidP="000127F9">
            <w:pPr>
              <w:spacing w:line="240" w:lineRule="auto"/>
              <w:jc w:val="left"/>
              <w:rPr>
                <w:rFonts w:eastAsia="Times New Roman" w:cs="Arial"/>
                <w:color w:val="000000"/>
                <w:szCs w:val="24"/>
              </w:rPr>
            </w:pPr>
            <w:r w:rsidRPr="001643FE">
              <w:rPr>
                <w:rFonts w:eastAsia="Times New Roman" w:cs="Arial"/>
                <w:color w:val="000000"/>
                <w:szCs w:val="24"/>
              </w:rPr>
              <w:t>cy</w:t>
            </w:r>
          </w:p>
        </w:tc>
        <w:tc>
          <w:tcPr>
            <w:tcW w:w="1620" w:type="dxa"/>
            <w:vAlign w:val="bottom"/>
          </w:tcPr>
          <w:p w14:paraId="6841643C" w14:textId="1806BE5A" w:rsidR="000127F9" w:rsidRPr="000127F9" w:rsidRDefault="000127F9" w:rsidP="000127F9">
            <w:pPr>
              <w:spacing w:line="240" w:lineRule="auto"/>
              <w:jc w:val="left"/>
              <w:rPr>
                <w:rFonts w:eastAsia="Times New Roman" w:cs="Arial"/>
                <w:color w:val="000000"/>
                <w:szCs w:val="24"/>
              </w:rPr>
            </w:pPr>
            <w:r w:rsidRPr="000127F9">
              <w:rPr>
                <w:rFonts w:eastAsia="Times New Roman" w:cs="Arial"/>
                <w:szCs w:val="24"/>
              </w:rPr>
              <w:t>$451.79</w:t>
            </w:r>
          </w:p>
        </w:tc>
      </w:tr>
      <w:tr w:rsidR="000127F9" w:rsidRPr="00E058D0" w14:paraId="4CD401C6" w14:textId="2FAF4962" w:rsidTr="00AF6D4F">
        <w:trPr>
          <w:trHeight w:val="288"/>
        </w:trPr>
        <w:tc>
          <w:tcPr>
            <w:tcW w:w="4788" w:type="dxa"/>
            <w:shd w:val="clear" w:color="auto" w:fill="auto"/>
            <w:vAlign w:val="bottom"/>
            <w:hideMark/>
          </w:tcPr>
          <w:p w14:paraId="52CED13B" w14:textId="2B3D55FD" w:rsidR="000127F9" w:rsidRPr="001643FE" w:rsidRDefault="000127F9" w:rsidP="000127F9">
            <w:pPr>
              <w:spacing w:line="240" w:lineRule="auto"/>
              <w:jc w:val="left"/>
              <w:rPr>
                <w:rFonts w:eastAsia="Times New Roman" w:cs="Arial"/>
                <w:color w:val="000000"/>
                <w:szCs w:val="24"/>
              </w:rPr>
            </w:pPr>
            <w:r w:rsidRPr="001643FE">
              <w:rPr>
                <w:rFonts w:eastAsia="Times New Roman" w:cs="Arial"/>
                <w:color w:val="000000"/>
                <w:szCs w:val="24"/>
              </w:rPr>
              <w:t>Reinforcing steel</w:t>
            </w:r>
          </w:p>
        </w:tc>
        <w:tc>
          <w:tcPr>
            <w:tcW w:w="900" w:type="dxa"/>
            <w:shd w:val="clear" w:color="auto" w:fill="auto"/>
            <w:noWrap/>
            <w:vAlign w:val="bottom"/>
            <w:hideMark/>
          </w:tcPr>
          <w:p w14:paraId="633D96EE" w14:textId="5194FE3F" w:rsidR="000127F9" w:rsidRPr="001643FE" w:rsidRDefault="000127F9" w:rsidP="000127F9">
            <w:pPr>
              <w:spacing w:line="240" w:lineRule="auto"/>
              <w:jc w:val="left"/>
              <w:rPr>
                <w:rFonts w:eastAsia="Times New Roman" w:cs="Arial"/>
                <w:color w:val="000000"/>
                <w:szCs w:val="24"/>
              </w:rPr>
            </w:pPr>
            <w:proofErr w:type="spellStart"/>
            <w:proofErr w:type="gramStart"/>
            <w:r w:rsidRPr="001643FE">
              <w:rPr>
                <w:rFonts w:eastAsia="Times New Roman" w:cs="Arial"/>
                <w:color w:val="000000"/>
                <w:szCs w:val="24"/>
              </w:rPr>
              <w:t>lb</w:t>
            </w:r>
            <w:proofErr w:type="spellEnd"/>
            <w:proofErr w:type="gramEnd"/>
          </w:p>
        </w:tc>
        <w:tc>
          <w:tcPr>
            <w:tcW w:w="1620" w:type="dxa"/>
            <w:vAlign w:val="bottom"/>
          </w:tcPr>
          <w:p w14:paraId="729F0A8B" w14:textId="043A8C7C" w:rsidR="000127F9" w:rsidRPr="000127F9" w:rsidRDefault="000127F9" w:rsidP="000127F9">
            <w:pPr>
              <w:tabs>
                <w:tab w:val="left" w:pos="1220"/>
              </w:tabs>
              <w:spacing w:line="240" w:lineRule="auto"/>
              <w:jc w:val="left"/>
              <w:rPr>
                <w:rFonts w:eastAsia="Times New Roman" w:cs="Arial"/>
                <w:color w:val="000000"/>
                <w:szCs w:val="24"/>
              </w:rPr>
            </w:pPr>
            <w:r w:rsidRPr="000127F9">
              <w:rPr>
                <w:rFonts w:eastAsia="Times New Roman" w:cs="Arial"/>
                <w:szCs w:val="24"/>
              </w:rPr>
              <w:t>$1.12</w:t>
            </w:r>
          </w:p>
        </w:tc>
      </w:tr>
      <w:tr w:rsidR="000127F9" w:rsidRPr="00E058D0" w14:paraId="627E3DD5" w14:textId="5A645D72" w:rsidTr="00AF6D4F">
        <w:trPr>
          <w:trHeight w:val="288"/>
        </w:trPr>
        <w:tc>
          <w:tcPr>
            <w:tcW w:w="4788" w:type="dxa"/>
            <w:shd w:val="clear" w:color="auto" w:fill="auto"/>
            <w:vAlign w:val="bottom"/>
            <w:hideMark/>
          </w:tcPr>
          <w:p w14:paraId="7C54F68C" w14:textId="02333331" w:rsidR="000127F9" w:rsidRPr="001643FE" w:rsidRDefault="000127F9" w:rsidP="000127F9">
            <w:pPr>
              <w:spacing w:line="240" w:lineRule="auto"/>
              <w:jc w:val="left"/>
              <w:rPr>
                <w:rFonts w:eastAsia="Times New Roman" w:cs="Arial"/>
                <w:color w:val="000000"/>
                <w:szCs w:val="24"/>
              </w:rPr>
            </w:pPr>
            <w:r>
              <w:rPr>
                <w:rFonts w:eastAsia="Times New Roman" w:cs="Arial"/>
                <w:color w:val="000000"/>
                <w:szCs w:val="24"/>
              </w:rPr>
              <w:t>6</w:t>
            </w:r>
            <w:r w:rsidRPr="001643FE">
              <w:rPr>
                <w:rFonts w:eastAsia="Times New Roman" w:cs="Arial"/>
                <w:color w:val="000000"/>
                <w:szCs w:val="24"/>
              </w:rPr>
              <w:t>" p.c. concrete drive</w:t>
            </w:r>
          </w:p>
        </w:tc>
        <w:tc>
          <w:tcPr>
            <w:tcW w:w="900" w:type="dxa"/>
            <w:shd w:val="clear" w:color="auto" w:fill="auto"/>
            <w:noWrap/>
            <w:vAlign w:val="bottom"/>
            <w:hideMark/>
          </w:tcPr>
          <w:p w14:paraId="62834F18" w14:textId="23F54DAE" w:rsidR="000127F9" w:rsidRPr="001643FE" w:rsidRDefault="000127F9" w:rsidP="000127F9">
            <w:pPr>
              <w:spacing w:line="240" w:lineRule="auto"/>
              <w:jc w:val="left"/>
              <w:rPr>
                <w:rFonts w:eastAsia="Times New Roman" w:cs="Arial"/>
                <w:color w:val="000000"/>
                <w:szCs w:val="24"/>
              </w:rPr>
            </w:pPr>
            <w:proofErr w:type="spellStart"/>
            <w:proofErr w:type="gramStart"/>
            <w:r>
              <w:rPr>
                <w:rFonts w:eastAsia="Times New Roman" w:cs="Arial"/>
                <w:color w:val="000000"/>
                <w:szCs w:val="24"/>
              </w:rPr>
              <w:t>s</w:t>
            </w:r>
            <w:r w:rsidRPr="001643FE">
              <w:rPr>
                <w:rFonts w:eastAsia="Times New Roman" w:cs="Arial"/>
                <w:color w:val="000000"/>
                <w:szCs w:val="24"/>
              </w:rPr>
              <w:t>y</w:t>
            </w:r>
            <w:proofErr w:type="spellEnd"/>
            <w:proofErr w:type="gramEnd"/>
          </w:p>
        </w:tc>
        <w:tc>
          <w:tcPr>
            <w:tcW w:w="1620" w:type="dxa"/>
          </w:tcPr>
          <w:p w14:paraId="5761CE6E" w14:textId="7DBEEC44" w:rsidR="000127F9" w:rsidRPr="000127F9" w:rsidRDefault="000127F9" w:rsidP="000127F9">
            <w:pPr>
              <w:spacing w:line="240" w:lineRule="auto"/>
              <w:jc w:val="left"/>
              <w:rPr>
                <w:rFonts w:eastAsia="Times New Roman" w:cs="Arial"/>
                <w:color w:val="000000"/>
                <w:szCs w:val="24"/>
              </w:rPr>
            </w:pPr>
            <w:r w:rsidRPr="000127F9">
              <w:rPr>
                <w:rFonts w:eastAsia="Times New Roman" w:cs="Arial"/>
                <w:szCs w:val="24"/>
              </w:rPr>
              <w:t>$55.73</w:t>
            </w:r>
          </w:p>
        </w:tc>
      </w:tr>
    </w:tbl>
    <w:p w14:paraId="201706B9" w14:textId="77777777" w:rsidR="00F0698B" w:rsidRPr="00E058D0" w:rsidRDefault="00F0698B" w:rsidP="00F0698B">
      <w:pPr>
        <w:rPr>
          <w:rFonts w:cs="Arial"/>
        </w:rPr>
      </w:pPr>
    </w:p>
    <w:p w14:paraId="6514BA89" w14:textId="77777777" w:rsidR="006F2383" w:rsidRPr="000C6F48" w:rsidRDefault="006F2383" w:rsidP="001D154E">
      <w:pPr>
        <w:rPr>
          <w:rFonts w:cs="Arial"/>
        </w:rPr>
      </w:pPr>
    </w:p>
    <w:p w14:paraId="674506B7" w14:textId="3DCD4CF4" w:rsidR="006F2383" w:rsidRPr="000C6F48" w:rsidRDefault="006F2383" w:rsidP="001D154E">
      <w:pPr>
        <w:rPr>
          <w:rFonts w:cs="Arial"/>
        </w:rPr>
      </w:pPr>
      <w:r w:rsidRPr="000C6F48">
        <w:rPr>
          <w:rFonts w:cs="Arial"/>
        </w:rPr>
        <w:t xml:space="preserve">Using the </w:t>
      </w:r>
      <w:r w:rsidRPr="000C6F48">
        <w:rPr>
          <w:rFonts w:cs="Arial"/>
          <w:color w:val="262626"/>
        </w:rPr>
        <w:t>Engineering News-Record</w:t>
      </w:r>
      <w:r w:rsidRPr="000C6F48">
        <w:rPr>
          <w:rFonts w:cs="Arial"/>
        </w:rPr>
        <w:t xml:space="preserve"> </w:t>
      </w:r>
      <w:r>
        <w:rPr>
          <w:rFonts w:cs="Arial"/>
        </w:rPr>
        <w:t>(</w:t>
      </w:r>
      <w:r w:rsidRPr="000C6F48">
        <w:rPr>
          <w:rFonts w:cs="Arial"/>
        </w:rPr>
        <w:t>ENR</w:t>
      </w:r>
      <w:r>
        <w:rPr>
          <w:rFonts w:cs="Arial"/>
        </w:rPr>
        <w:t>)</w:t>
      </w:r>
      <w:r w:rsidRPr="000C6F48">
        <w:rPr>
          <w:rFonts w:cs="Arial"/>
        </w:rPr>
        <w:t xml:space="preserve"> Cost Index (</w:t>
      </w:r>
      <w:r w:rsidRPr="000C6F48">
        <w:rPr>
          <w:rFonts w:cs="Arial"/>
          <w:color w:val="262626"/>
        </w:rPr>
        <w:t xml:space="preserve">Grogan 2011), the </w:t>
      </w:r>
      <w:r>
        <w:rPr>
          <w:rFonts w:cs="Arial"/>
          <w:color w:val="262626"/>
        </w:rPr>
        <w:t>bid items</w:t>
      </w:r>
      <w:r w:rsidRPr="000C6F48">
        <w:rPr>
          <w:rFonts w:cs="Arial"/>
          <w:color w:val="262626"/>
        </w:rPr>
        <w:t xml:space="preserve"> w</w:t>
      </w:r>
      <w:r>
        <w:rPr>
          <w:rFonts w:cs="Arial"/>
          <w:color w:val="262626"/>
        </w:rPr>
        <w:t>ere</w:t>
      </w:r>
      <w:r w:rsidRPr="000C6F48">
        <w:rPr>
          <w:rFonts w:cs="Arial"/>
          <w:color w:val="262626"/>
        </w:rPr>
        <w:t xml:space="preserve"> </w:t>
      </w:r>
      <w:r w:rsidR="00676D91">
        <w:rPr>
          <w:rFonts w:cs="Arial"/>
          <w:color w:val="262626"/>
        </w:rPr>
        <w:t>index</w:t>
      </w:r>
      <w:r w:rsidR="00676D91" w:rsidRPr="000C6F48">
        <w:rPr>
          <w:rFonts w:cs="Arial"/>
          <w:color w:val="262626"/>
        </w:rPr>
        <w:t xml:space="preserve">ed </w:t>
      </w:r>
      <w:r w:rsidRPr="000C6F48">
        <w:rPr>
          <w:rFonts w:cs="Arial"/>
          <w:color w:val="262626"/>
        </w:rPr>
        <w:t xml:space="preserve">to </w:t>
      </w:r>
      <w:r>
        <w:rPr>
          <w:rFonts w:cs="Arial"/>
          <w:color w:val="262626"/>
        </w:rPr>
        <w:t xml:space="preserve">March </w:t>
      </w:r>
      <w:r w:rsidRPr="000C6F48">
        <w:rPr>
          <w:rFonts w:cs="Arial"/>
          <w:color w:val="262626"/>
        </w:rPr>
        <w:t xml:space="preserve">2011 </w:t>
      </w:r>
      <w:r>
        <w:rPr>
          <w:rFonts w:cs="Arial"/>
          <w:color w:val="262626"/>
        </w:rPr>
        <w:t>from</w:t>
      </w:r>
      <w:r w:rsidRPr="000C6F48">
        <w:rPr>
          <w:rFonts w:cs="Arial"/>
          <w:color w:val="262626"/>
        </w:rPr>
        <w:t xml:space="preserve"> the </w:t>
      </w:r>
      <w:r>
        <w:rPr>
          <w:rFonts w:cs="Arial"/>
          <w:color w:val="262626"/>
        </w:rPr>
        <w:t xml:space="preserve">actual </w:t>
      </w:r>
      <w:r w:rsidRPr="000C6F48">
        <w:rPr>
          <w:rFonts w:cs="Arial"/>
          <w:color w:val="262626"/>
        </w:rPr>
        <w:t xml:space="preserve">bid </w:t>
      </w:r>
      <w:r>
        <w:rPr>
          <w:rFonts w:cs="Arial"/>
          <w:color w:val="262626"/>
        </w:rPr>
        <w:t xml:space="preserve">month and </w:t>
      </w:r>
      <w:r w:rsidRPr="000C6F48">
        <w:rPr>
          <w:rFonts w:cs="Arial"/>
          <w:color w:val="262626"/>
        </w:rPr>
        <w:t xml:space="preserve">year.  The conversion factor </w:t>
      </w:r>
      <w:r>
        <w:rPr>
          <w:rFonts w:cs="Arial"/>
          <w:color w:val="262626"/>
        </w:rPr>
        <w:t>varies from 0.992 for June 2011 to 1.16 for June 2006</w:t>
      </w:r>
      <w:r w:rsidRPr="000C6F48">
        <w:rPr>
          <w:rFonts w:cs="Arial"/>
          <w:color w:val="262626"/>
        </w:rPr>
        <w:t>.</w:t>
      </w:r>
      <w:r>
        <w:rPr>
          <w:rFonts w:cs="Arial"/>
          <w:color w:val="262626"/>
        </w:rPr>
        <w:t xml:space="preserve">  Costs for goals must be converted to the same month and year for comparison.</w:t>
      </w:r>
    </w:p>
    <w:p w14:paraId="5AC86852" w14:textId="77777777" w:rsidR="00C43AB0" w:rsidRPr="00C8126A" w:rsidRDefault="00C43AB0" w:rsidP="00606CD2">
      <w:pPr>
        <w:rPr>
          <w:rFonts w:cs="Arial"/>
        </w:rPr>
      </w:pPr>
    </w:p>
    <w:p w14:paraId="7A3BC50F" w14:textId="77777777" w:rsidR="0012003D" w:rsidRDefault="0012003D">
      <w:pPr>
        <w:spacing w:after="200" w:line="276" w:lineRule="auto"/>
        <w:jc w:val="left"/>
        <w:rPr>
          <w:rFonts w:eastAsia="PMingLiU" w:cs="Arial"/>
          <w:b/>
          <w:bCs/>
          <w:caps/>
          <w:sz w:val="28"/>
          <w:szCs w:val="32"/>
        </w:rPr>
      </w:pPr>
      <w:bookmarkStart w:id="60" w:name="_Toc222144446"/>
      <w:r>
        <w:br w:type="page"/>
      </w:r>
    </w:p>
    <w:p w14:paraId="5A84481E" w14:textId="3CFF66B1" w:rsidR="005A36CE" w:rsidRPr="00493014" w:rsidRDefault="005A36CE" w:rsidP="00782955">
      <w:pPr>
        <w:pStyle w:val="Heading1"/>
        <w:ind w:left="720" w:hanging="720"/>
      </w:pPr>
      <w:bookmarkStart w:id="61" w:name="_Toc246338303"/>
      <w:r w:rsidRPr="00493014">
        <w:lastRenderedPageBreak/>
        <w:t>CRITCAL REVIEW OF CURRENT SUSTAINABILITY RATING SYSTEMS</w:t>
      </w:r>
      <w:bookmarkEnd w:id="61"/>
    </w:p>
    <w:p w14:paraId="1FCF88E8" w14:textId="77777777" w:rsidR="005A36CE" w:rsidRDefault="005A36CE" w:rsidP="00A23447">
      <w:r w:rsidRPr="00EF5181">
        <w:t>LEED is a third party certification program for sustainable design in building construction (U</w:t>
      </w:r>
      <w:r>
        <w:t>SGBC 2008</w:t>
      </w:r>
      <w:r w:rsidRPr="00EF5181">
        <w:t xml:space="preserve">).  Other </w:t>
      </w:r>
      <w:r>
        <w:t xml:space="preserve">vertical construction </w:t>
      </w:r>
      <w:r w:rsidRPr="00EF5181">
        <w:t>sustainable design rating systems in the United States include Green Globes (</w:t>
      </w:r>
      <w:r>
        <w:t>GBI</w:t>
      </w:r>
      <w:r w:rsidRPr="00EF5181">
        <w:t xml:space="preserve"> 2008)</w:t>
      </w:r>
      <w:r>
        <w:t xml:space="preserve"> and</w:t>
      </w:r>
      <w:r w:rsidRPr="00EF5181">
        <w:t xml:space="preserve"> international options include Building Research Establishment Environmental Assessment Method</w:t>
      </w:r>
      <w:r>
        <w:t xml:space="preserve"> (</w:t>
      </w:r>
      <w:r w:rsidRPr="00EF5181">
        <w:t>BREEAM) in the United Kingdom and Green Star in Australia and New Zealand (</w:t>
      </w:r>
      <w:r w:rsidRPr="00540157">
        <w:t>Sustain</w:t>
      </w:r>
      <w:r w:rsidRPr="00EF5181">
        <w:rPr>
          <w:i/>
        </w:rPr>
        <w:t xml:space="preserve"> </w:t>
      </w:r>
      <w:r w:rsidRPr="00EF5181">
        <w:t xml:space="preserve">2008). LEED was developed as an alternative </w:t>
      </w:r>
      <w:r>
        <w:t xml:space="preserve">rating system to </w:t>
      </w:r>
      <w:r w:rsidRPr="00EF5181">
        <w:t xml:space="preserve">American Society of Testing and Materials </w:t>
      </w:r>
      <w:r>
        <w:t>(ASTM) (BDC</w:t>
      </w:r>
      <w:r w:rsidRPr="00EF5181">
        <w:t xml:space="preserve"> 2003).</w:t>
      </w:r>
    </w:p>
    <w:p w14:paraId="77C3F63B" w14:textId="77777777" w:rsidR="005A36CE" w:rsidRDefault="005A36CE" w:rsidP="004277D6"/>
    <w:p w14:paraId="33CA405A" w14:textId="4B682B48" w:rsidR="005A36CE" w:rsidRPr="00DA4BF9" w:rsidRDefault="005A36CE" w:rsidP="00967119">
      <w:pPr>
        <w:pStyle w:val="Heading2"/>
      </w:pPr>
      <w:bookmarkStart w:id="62" w:name="_Toc246338304"/>
      <w:r w:rsidRPr="00DA4BF9">
        <w:t>A Review of Rating Systems</w:t>
      </w:r>
      <w:bookmarkEnd w:id="62"/>
    </w:p>
    <w:p w14:paraId="71138D8A" w14:textId="1141A1D2" w:rsidR="005A36CE" w:rsidRDefault="005A36CE" w:rsidP="00554DAC">
      <w:r>
        <w:t>T</w:t>
      </w:r>
      <w:r w:rsidRPr="00EF5181">
        <w:t xml:space="preserve">here are a </w:t>
      </w:r>
      <w:r>
        <w:t>number</w:t>
      </w:r>
      <w:r w:rsidRPr="00EF5181">
        <w:t xml:space="preserve"> of rating systems </w:t>
      </w:r>
      <w:r>
        <w:t>with unique individual</w:t>
      </w:r>
      <w:r w:rsidRPr="00EF5181">
        <w:t xml:space="preserve"> focuses and implementation</w:t>
      </w:r>
      <w:r>
        <w:t xml:space="preserve"> method</w:t>
      </w:r>
      <w:r w:rsidRPr="00EF5181">
        <w:t xml:space="preserve">s. </w:t>
      </w:r>
      <w:r w:rsidR="001D6109">
        <w:t xml:space="preserve"> </w:t>
      </w:r>
      <w:r>
        <w:t>There is some</w:t>
      </w:r>
      <w:r w:rsidRPr="00EF5181">
        <w:t xml:space="preserve"> controversy </w:t>
      </w:r>
      <w:r>
        <w:t>about the effectiveness of</w:t>
      </w:r>
      <w:r w:rsidRPr="00EF5181">
        <w:t xml:space="preserve"> </w:t>
      </w:r>
      <w:r w:rsidRPr="00842ED4">
        <w:t>the different rating systems (</w:t>
      </w:r>
      <w:r w:rsidR="00842ED4" w:rsidRPr="00842ED4">
        <w:t>Sustain</w:t>
      </w:r>
      <w:r w:rsidR="00842ED4" w:rsidRPr="00842ED4">
        <w:rPr>
          <w:i/>
        </w:rPr>
        <w:t xml:space="preserve"> </w:t>
      </w:r>
      <w:r w:rsidR="00842ED4" w:rsidRPr="00842ED4">
        <w:t>2008</w:t>
      </w:r>
      <w:r w:rsidRPr="00842ED4">
        <w:t xml:space="preserve">).  Each approach </w:t>
      </w:r>
      <w:r w:rsidRPr="00272664">
        <w:t xml:space="preserve">also </w:t>
      </w:r>
      <w:r w:rsidRPr="007C31CF">
        <w:t xml:space="preserve">has </w:t>
      </w:r>
      <w:r w:rsidRPr="00A55364">
        <w:t>different</w:t>
      </w:r>
      <w:r w:rsidRPr="00EF5181">
        <w:t xml:space="preserve"> costs for participation.  </w:t>
      </w:r>
      <w:r>
        <w:t xml:space="preserve">For example, </w:t>
      </w:r>
      <w:r w:rsidRPr="00CA16EE">
        <w:rPr>
          <w:bCs/>
        </w:rPr>
        <w:t>“…</w:t>
      </w:r>
      <w:r w:rsidRPr="00CA16EE">
        <w:t xml:space="preserve">LEED gives slightly more importance to </w:t>
      </w:r>
      <w:proofErr w:type="gramStart"/>
      <w:r w:rsidRPr="00CA16EE">
        <w:t>the</w:t>
      </w:r>
      <w:proofErr w:type="gramEnd"/>
      <w:r w:rsidRPr="00CA16EE">
        <w:t xml:space="preserve"> occupant’s health and comfort, while BREEAM </w:t>
      </w:r>
      <w:r w:rsidRPr="006E446D">
        <w:t>UK and Bespoke Checklists would tend to be more focused around environmental impacts.</w:t>
      </w:r>
      <w:r w:rsidRPr="006E446D">
        <w:rPr>
          <w:bCs/>
        </w:rPr>
        <w:t>“</w:t>
      </w:r>
      <w:r>
        <w:rPr>
          <w:bCs/>
        </w:rPr>
        <w:t xml:space="preserve"> (</w:t>
      </w:r>
      <w:r w:rsidRPr="00B800AE">
        <w:t>Sustain</w:t>
      </w:r>
      <w:r w:rsidRPr="00F95CFC">
        <w:rPr>
          <w:i/>
        </w:rPr>
        <w:t xml:space="preserve"> </w:t>
      </w:r>
      <w:r>
        <w:t>2008)  As sustainable design becomes an integrated part of the construction industry, other rating systems may become part of a standard building code or a specific public owner’s requirements.</w:t>
      </w:r>
    </w:p>
    <w:p w14:paraId="1629E6F7" w14:textId="77777777" w:rsidR="005A36CE" w:rsidRDefault="005A36CE" w:rsidP="00554DAC"/>
    <w:p w14:paraId="608E40B5" w14:textId="533DF82C" w:rsidR="005A36CE" w:rsidRPr="00EB18EE" w:rsidRDefault="005A36CE" w:rsidP="00114A89">
      <w:pPr>
        <w:rPr>
          <w:rFonts w:cs="Arial"/>
        </w:rPr>
      </w:pPr>
      <w:r>
        <w:lastRenderedPageBreak/>
        <w:t xml:space="preserve">There are a variety of benchmarks for heavy civil construction as well.  These include Greenroads </w:t>
      </w:r>
      <w:r w:rsidRPr="00194443">
        <w:rPr>
          <w:rFonts w:eastAsia="Calibri" w:cs="Arial"/>
          <w:bCs/>
          <w:szCs w:val="24"/>
        </w:rPr>
        <w:t>(</w:t>
      </w:r>
      <w:proofErr w:type="spellStart"/>
      <w:r w:rsidRPr="00194443">
        <w:rPr>
          <w:rFonts w:cs="Arial"/>
          <w:szCs w:val="24"/>
        </w:rPr>
        <w:t>Muench</w:t>
      </w:r>
      <w:proofErr w:type="spellEnd"/>
      <w:r w:rsidRPr="00194443">
        <w:rPr>
          <w:rFonts w:cs="Arial"/>
          <w:szCs w:val="24"/>
        </w:rPr>
        <w:t xml:space="preserve"> et al</w:t>
      </w:r>
      <w:r w:rsidRPr="00194443">
        <w:rPr>
          <w:rFonts w:eastAsia="Calibri" w:cs="Arial"/>
          <w:szCs w:val="24"/>
        </w:rPr>
        <w:t>, 20</w:t>
      </w:r>
      <w:r w:rsidRPr="00194443">
        <w:rPr>
          <w:rFonts w:cs="Arial"/>
          <w:szCs w:val="24"/>
        </w:rPr>
        <w:t>10</w:t>
      </w:r>
      <w:r w:rsidRPr="00194443">
        <w:rPr>
          <w:rFonts w:eastAsia="Calibri" w:cs="Arial"/>
          <w:bCs/>
          <w:szCs w:val="24"/>
        </w:rPr>
        <w:t>)</w:t>
      </w:r>
      <w:r>
        <w:t xml:space="preserve">, </w:t>
      </w:r>
      <w:proofErr w:type="spellStart"/>
      <w:r>
        <w:t>GreenLITES</w:t>
      </w:r>
      <w:proofErr w:type="spellEnd"/>
      <w:r>
        <w:t xml:space="preserve"> </w:t>
      </w:r>
      <w:r>
        <w:rPr>
          <w:rFonts w:cs="Arial"/>
          <w:color w:val="262626"/>
          <w:szCs w:val="24"/>
        </w:rPr>
        <w:t xml:space="preserve"> </w:t>
      </w:r>
      <w:r w:rsidRPr="003568FD">
        <w:rPr>
          <w:rFonts w:cs="Arial"/>
          <w:bCs/>
          <w:szCs w:val="24"/>
        </w:rPr>
        <w:t>(NYSDOT 2010)</w:t>
      </w:r>
      <w:r>
        <w:rPr>
          <w:rFonts w:cs="Arial"/>
          <w:color w:val="262626"/>
          <w:szCs w:val="24"/>
        </w:rPr>
        <w:t xml:space="preserve">, and the INVEST 1.0 </w:t>
      </w:r>
      <w:r w:rsidRPr="000C1408">
        <w:rPr>
          <w:rFonts w:cs="Arial"/>
          <w:szCs w:val="24"/>
        </w:rPr>
        <w:t xml:space="preserve">(Bevan </w:t>
      </w:r>
      <w:r w:rsidR="00F97B6E">
        <w:rPr>
          <w:rFonts w:cs="Arial"/>
          <w:szCs w:val="24"/>
        </w:rPr>
        <w:t xml:space="preserve">et al. </w:t>
      </w:r>
      <w:r w:rsidRPr="000C1408">
        <w:rPr>
          <w:rFonts w:cs="Arial"/>
          <w:szCs w:val="24"/>
        </w:rPr>
        <w:t>2012)</w:t>
      </w:r>
      <w:r>
        <w:rPr>
          <w:rFonts w:cs="Arial"/>
          <w:color w:val="262626"/>
          <w:szCs w:val="24"/>
        </w:rPr>
        <w:t xml:space="preserve">.  Heavy civil projects are not limited to transportation projects.  </w:t>
      </w:r>
      <w:r w:rsidRPr="00EB18EE">
        <w:rPr>
          <w:rFonts w:cs="Arial"/>
        </w:rPr>
        <w:t xml:space="preserve">The airport industry has not come to consensus on a standard for sustainability although some airports have tried to compile a standard.  Chicago Department of Aviation published the Sustainable Airport Manual (SAM).  The SAM focuses on planning, design &amp; construction, operations </w:t>
      </w:r>
      <w:r>
        <w:rPr>
          <w:rFonts w:cs="Arial"/>
        </w:rPr>
        <w:t>and</w:t>
      </w:r>
      <w:r w:rsidRPr="00EB18EE">
        <w:rPr>
          <w:rFonts w:cs="Arial"/>
        </w:rPr>
        <w:t xml:space="preserve"> maintenance a</w:t>
      </w:r>
      <w:r>
        <w:rPr>
          <w:rFonts w:cs="Arial"/>
        </w:rPr>
        <w:t>s well as</w:t>
      </w:r>
      <w:r w:rsidRPr="00EB18EE">
        <w:rPr>
          <w:rFonts w:cs="Arial"/>
        </w:rPr>
        <w:t xml:space="preserve"> concessions</w:t>
      </w:r>
      <w:r>
        <w:rPr>
          <w:rFonts w:cs="Arial"/>
        </w:rPr>
        <w:t xml:space="preserve"> or </w:t>
      </w:r>
      <w:r w:rsidRPr="00EB18EE">
        <w:rPr>
          <w:rFonts w:cs="Arial"/>
        </w:rPr>
        <w:t>tenants (CDA 2011).</w:t>
      </w:r>
    </w:p>
    <w:p w14:paraId="4C555BAF" w14:textId="77777777" w:rsidR="005A36CE" w:rsidRDefault="005A36CE" w:rsidP="007C61EE"/>
    <w:p w14:paraId="01AB330D" w14:textId="78E1A863" w:rsidR="005A36CE" w:rsidRDefault="005A36CE" w:rsidP="00641C9B">
      <w:r>
        <w:rPr>
          <w:rFonts w:cs="Arial"/>
        </w:rPr>
        <w:t>A detailed review of five</w:t>
      </w:r>
      <w:r w:rsidRPr="00034828">
        <w:rPr>
          <w:rFonts w:cs="Arial"/>
        </w:rPr>
        <w:t xml:space="preserve"> metrics including LEED</w:t>
      </w:r>
      <w:r>
        <w:rPr>
          <w:rFonts w:cs="Arial"/>
        </w:rPr>
        <w:t xml:space="preserve"> </w:t>
      </w:r>
      <w:r w:rsidRPr="00034828">
        <w:rPr>
          <w:rFonts w:cs="Arial"/>
        </w:rPr>
        <w:t>(USGBC 200</w:t>
      </w:r>
      <w:r>
        <w:rPr>
          <w:rFonts w:cs="Arial"/>
        </w:rPr>
        <w:t>5</w:t>
      </w:r>
      <w:r w:rsidRPr="00034828">
        <w:rPr>
          <w:rFonts w:cs="Arial"/>
        </w:rPr>
        <w:t xml:space="preserve">), </w:t>
      </w:r>
      <w:r w:rsidRPr="00D5369F">
        <w:rPr>
          <w:rFonts w:cs="Arial"/>
        </w:rPr>
        <w:t xml:space="preserve">SITES (SITES 2009a), </w:t>
      </w:r>
      <w:r w:rsidRPr="00034828">
        <w:rPr>
          <w:rFonts w:cs="Arial"/>
        </w:rPr>
        <w:t xml:space="preserve">Greenroads, </w:t>
      </w:r>
      <w:r w:rsidRPr="00034828">
        <w:rPr>
          <w:rFonts w:eastAsia="Calibri" w:cs="Arial"/>
          <w:bCs/>
        </w:rPr>
        <w:t>(</w:t>
      </w:r>
      <w:proofErr w:type="spellStart"/>
      <w:r w:rsidRPr="00034828">
        <w:rPr>
          <w:rFonts w:cs="Arial"/>
        </w:rPr>
        <w:t>Muench</w:t>
      </w:r>
      <w:proofErr w:type="spellEnd"/>
      <w:r w:rsidRPr="00034828">
        <w:rPr>
          <w:rFonts w:cs="Arial"/>
        </w:rPr>
        <w:t xml:space="preserve"> et al</w:t>
      </w:r>
      <w:r w:rsidRPr="00034828">
        <w:rPr>
          <w:rFonts w:eastAsia="Calibri" w:cs="Arial"/>
        </w:rPr>
        <w:t>, 20</w:t>
      </w:r>
      <w:r w:rsidRPr="00034828">
        <w:rPr>
          <w:rFonts w:cs="Arial"/>
        </w:rPr>
        <w:t>10</w:t>
      </w:r>
      <w:r w:rsidRPr="00034828">
        <w:rPr>
          <w:rFonts w:eastAsia="Calibri" w:cs="Arial"/>
          <w:bCs/>
        </w:rPr>
        <w:t>)</w:t>
      </w:r>
      <w:r>
        <w:rPr>
          <w:rFonts w:eastAsia="Calibri" w:cs="Arial"/>
          <w:bCs/>
        </w:rPr>
        <w:t>,</w:t>
      </w:r>
      <w:r w:rsidRPr="00034828">
        <w:rPr>
          <w:rFonts w:cs="Arial"/>
        </w:rPr>
        <w:t xml:space="preserve"> </w:t>
      </w:r>
      <w:proofErr w:type="spellStart"/>
      <w:r w:rsidRPr="00D5369F">
        <w:rPr>
          <w:rFonts w:cs="Arial"/>
        </w:rPr>
        <w:t>GreenLITES</w:t>
      </w:r>
      <w:proofErr w:type="spellEnd"/>
      <w:r w:rsidRPr="00D5369F">
        <w:rPr>
          <w:rFonts w:cs="Arial"/>
        </w:rPr>
        <w:t xml:space="preserve"> </w:t>
      </w:r>
      <w:r w:rsidRPr="00D5369F">
        <w:rPr>
          <w:rFonts w:cs="Arial"/>
          <w:color w:val="262626"/>
        </w:rPr>
        <w:t xml:space="preserve"> </w:t>
      </w:r>
      <w:r w:rsidRPr="00D5369F">
        <w:rPr>
          <w:rFonts w:cs="Arial"/>
          <w:bCs/>
        </w:rPr>
        <w:t>(NYSDOT 2010)</w:t>
      </w:r>
      <w:r w:rsidRPr="00D5369F">
        <w:rPr>
          <w:rFonts w:cs="Arial"/>
          <w:color w:val="262626"/>
        </w:rPr>
        <w:t xml:space="preserve">, and the INVEST 1.0 </w:t>
      </w:r>
      <w:r w:rsidRPr="00D5369F">
        <w:rPr>
          <w:rFonts w:cs="Arial"/>
        </w:rPr>
        <w:t xml:space="preserve">(Bevan </w:t>
      </w:r>
      <w:r w:rsidR="00F97B6E">
        <w:rPr>
          <w:rFonts w:cs="Arial"/>
        </w:rPr>
        <w:t xml:space="preserve">et al. </w:t>
      </w:r>
      <w:r w:rsidRPr="00D5369F">
        <w:rPr>
          <w:rFonts w:cs="Arial"/>
        </w:rPr>
        <w:t xml:space="preserve">2012) </w:t>
      </w:r>
      <w:r>
        <w:t xml:space="preserve">follows.  The credits are identified and compared to construction cost.  Construction code requirements and construction standards are not considered to affect cost.  Items required by the plans and specifications that do not affect construction activity; like purchase of materials with traditional installation methods are not considered to affect construction cost.  Credits that affect project cost like the purchase of property are not considered a construction cost.    Items that change the project scope like park access are not considered as construction costs, as these choices happen early in the design process.  Custom credits change by project and so are not considered. </w:t>
      </w:r>
    </w:p>
    <w:p w14:paraId="1FD23179" w14:textId="77777777" w:rsidR="005A36CE" w:rsidRDefault="005A36CE" w:rsidP="00641C9B"/>
    <w:p w14:paraId="5DC0A7D4" w14:textId="49D7BF14" w:rsidR="005A36CE" w:rsidRPr="003141C1" w:rsidRDefault="005A36CE" w:rsidP="00B11285">
      <w:pPr>
        <w:pStyle w:val="Heading2"/>
      </w:pPr>
      <w:bookmarkStart w:id="63" w:name="_Toc246338305"/>
      <w:r w:rsidRPr="003141C1">
        <w:lastRenderedPageBreak/>
        <w:t>LEED Rating System</w:t>
      </w:r>
      <w:bookmarkEnd w:id="63"/>
    </w:p>
    <w:p w14:paraId="42F35BB0" w14:textId="77777777" w:rsidR="005A36CE" w:rsidRDefault="005A36CE" w:rsidP="008D5317">
      <w:r w:rsidRPr="00EF5181">
        <w:t>The LEED checklist is broken into 6 categories</w:t>
      </w:r>
      <w:r>
        <w:t>:</w:t>
      </w:r>
      <w:r w:rsidRPr="00EF5181">
        <w:t xml:space="preserve"> </w:t>
      </w:r>
    </w:p>
    <w:p w14:paraId="0D114974" w14:textId="77777777" w:rsidR="005A36CE" w:rsidRPr="00763969" w:rsidRDefault="005A36CE">
      <w:pPr>
        <w:pStyle w:val="ListParagraph"/>
        <w:numPr>
          <w:ilvl w:val="0"/>
          <w:numId w:val="21"/>
        </w:numPr>
        <w:spacing w:line="480" w:lineRule="auto"/>
        <w:rPr>
          <w:rFonts w:ascii="Arial" w:hAnsi="Arial" w:cs="Arial"/>
        </w:rPr>
      </w:pPr>
      <w:r w:rsidRPr="00763969">
        <w:rPr>
          <w:rFonts w:ascii="Arial" w:hAnsi="Arial" w:cs="Arial"/>
        </w:rPr>
        <w:t xml:space="preserve">Sustainable Sites, </w:t>
      </w:r>
    </w:p>
    <w:p w14:paraId="6B3BAACC" w14:textId="77777777" w:rsidR="005A36CE" w:rsidRPr="00763969" w:rsidRDefault="005A36CE">
      <w:pPr>
        <w:pStyle w:val="ListParagraph"/>
        <w:numPr>
          <w:ilvl w:val="0"/>
          <w:numId w:val="21"/>
        </w:numPr>
        <w:spacing w:line="480" w:lineRule="auto"/>
        <w:rPr>
          <w:rFonts w:ascii="Arial" w:hAnsi="Arial" w:cs="Arial"/>
        </w:rPr>
      </w:pPr>
      <w:r w:rsidRPr="00763969">
        <w:rPr>
          <w:rFonts w:ascii="Arial" w:hAnsi="Arial" w:cs="Arial"/>
        </w:rPr>
        <w:t xml:space="preserve">Water Efficiency, </w:t>
      </w:r>
    </w:p>
    <w:p w14:paraId="6B145522" w14:textId="77777777" w:rsidR="005A36CE" w:rsidRPr="00763969" w:rsidRDefault="005A36CE">
      <w:pPr>
        <w:pStyle w:val="ListParagraph"/>
        <w:numPr>
          <w:ilvl w:val="0"/>
          <w:numId w:val="21"/>
        </w:numPr>
        <w:spacing w:line="480" w:lineRule="auto"/>
        <w:rPr>
          <w:rFonts w:ascii="Arial" w:hAnsi="Arial" w:cs="Arial"/>
        </w:rPr>
      </w:pPr>
      <w:r w:rsidRPr="00763969">
        <w:rPr>
          <w:rFonts w:ascii="Arial" w:hAnsi="Arial" w:cs="Arial"/>
        </w:rPr>
        <w:t xml:space="preserve">Energy and Atmosphere, </w:t>
      </w:r>
    </w:p>
    <w:p w14:paraId="0612F177" w14:textId="77777777" w:rsidR="005A36CE" w:rsidRPr="00763969" w:rsidRDefault="005A36CE">
      <w:pPr>
        <w:pStyle w:val="ListParagraph"/>
        <w:numPr>
          <w:ilvl w:val="0"/>
          <w:numId w:val="21"/>
        </w:numPr>
        <w:spacing w:line="480" w:lineRule="auto"/>
        <w:rPr>
          <w:rFonts w:ascii="Arial" w:hAnsi="Arial" w:cs="Arial"/>
        </w:rPr>
      </w:pPr>
      <w:r w:rsidRPr="00763969">
        <w:rPr>
          <w:rFonts w:ascii="Arial" w:hAnsi="Arial" w:cs="Arial"/>
        </w:rPr>
        <w:t xml:space="preserve">Materials &amp; and Resources, </w:t>
      </w:r>
    </w:p>
    <w:p w14:paraId="1FC61C4D" w14:textId="77777777" w:rsidR="005A36CE" w:rsidRPr="00763969" w:rsidRDefault="005A36CE">
      <w:pPr>
        <w:pStyle w:val="ListParagraph"/>
        <w:numPr>
          <w:ilvl w:val="0"/>
          <w:numId w:val="21"/>
        </w:numPr>
        <w:spacing w:line="480" w:lineRule="auto"/>
        <w:rPr>
          <w:rFonts w:ascii="Arial" w:hAnsi="Arial" w:cs="Arial"/>
        </w:rPr>
      </w:pPr>
      <w:r w:rsidRPr="00763969">
        <w:rPr>
          <w:rFonts w:ascii="Arial" w:hAnsi="Arial" w:cs="Arial"/>
        </w:rPr>
        <w:t xml:space="preserve">Indoor Environmental Quality, and </w:t>
      </w:r>
    </w:p>
    <w:p w14:paraId="0E38870C" w14:textId="77777777" w:rsidR="005A36CE" w:rsidRPr="00763969" w:rsidRDefault="005A36CE">
      <w:pPr>
        <w:pStyle w:val="ListParagraph"/>
        <w:numPr>
          <w:ilvl w:val="0"/>
          <w:numId w:val="21"/>
        </w:numPr>
        <w:spacing w:line="480" w:lineRule="auto"/>
        <w:rPr>
          <w:rFonts w:ascii="Arial" w:hAnsi="Arial" w:cs="Arial"/>
        </w:rPr>
      </w:pPr>
      <w:r w:rsidRPr="00763969">
        <w:rPr>
          <w:rFonts w:ascii="Arial" w:hAnsi="Arial" w:cs="Arial"/>
        </w:rPr>
        <w:t xml:space="preserve">Innovation &amp; Design.  </w:t>
      </w:r>
    </w:p>
    <w:p w14:paraId="29A19F5E" w14:textId="77777777" w:rsidR="005A36CE" w:rsidRPr="00EF5181" w:rsidRDefault="005A36CE">
      <w:r w:rsidRPr="00EF5181">
        <w:t xml:space="preserve">With the exception of Innovation </w:t>
      </w:r>
      <w:r>
        <w:t>and</w:t>
      </w:r>
      <w:r w:rsidRPr="00EF5181">
        <w:t xml:space="preserve"> Design, each section has specific requirements in order to achieve </w:t>
      </w:r>
      <w:r>
        <w:t>credits for products and methods (U</w:t>
      </w:r>
      <w:r w:rsidRPr="00EF5181">
        <w:t>S</w:t>
      </w:r>
      <w:r>
        <w:t>GBC</w:t>
      </w:r>
      <w:r w:rsidRPr="00EF5181">
        <w:t xml:space="preserve"> 2005).  These requirements include prerequisites and provide the scale for the rating system.</w:t>
      </w:r>
    </w:p>
    <w:p w14:paraId="386BA1FB" w14:textId="77777777" w:rsidR="005A36CE" w:rsidRPr="00EF5181" w:rsidRDefault="005A36CE"/>
    <w:p w14:paraId="1431E2F1" w14:textId="77777777" w:rsidR="005A36CE" w:rsidRPr="00C005E1" w:rsidRDefault="005A36CE">
      <w:r>
        <w:t xml:space="preserve">Under LEED, the </w:t>
      </w:r>
      <w:r w:rsidRPr="00EF5181">
        <w:t>Sustainable Sites</w:t>
      </w:r>
      <w:r>
        <w:t xml:space="preserve"> category</w:t>
      </w:r>
      <w:r w:rsidRPr="00EF5181">
        <w:t xml:space="preserve"> gives c</w:t>
      </w:r>
      <w:r>
        <w:t>redits for site selection, b</w:t>
      </w:r>
      <w:r w:rsidRPr="00EF5181">
        <w:t>rownfield redevelopment, development density and community connectivity</w:t>
      </w:r>
      <w:r>
        <w:t xml:space="preserve">, and site development (USGBC </w:t>
      </w:r>
      <w:r w:rsidRPr="00EF5181">
        <w:t xml:space="preserve">2005). </w:t>
      </w:r>
      <w:r>
        <w:t>Sustainable Site</w:t>
      </w:r>
      <w:r w:rsidRPr="00EF5181">
        <w:t xml:space="preserve"> </w:t>
      </w:r>
      <w:r>
        <w:t>credit</w:t>
      </w:r>
      <w:r w:rsidRPr="00EF5181">
        <w:t xml:space="preserve">s </w:t>
      </w:r>
      <w:r>
        <w:t>require</w:t>
      </w:r>
      <w:r w:rsidRPr="00EF5181">
        <w:t xml:space="preserve"> the owner </w:t>
      </w:r>
      <w:r>
        <w:t>to</w:t>
      </w:r>
      <w:r w:rsidRPr="00EF5181">
        <w:t xml:space="preserve"> consider sustainability as a part of the initial </w:t>
      </w:r>
      <w:r>
        <w:t xml:space="preserve">real estate procurement </w:t>
      </w:r>
      <w:r w:rsidRPr="00EF5181">
        <w:t xml:space="preserve">process. </w:t>
      </w:r>
      <w:r>
        <w:t xml:space="preserve"> </w:t>
      </w:r>
      <w:r w:rsidRPr="00EF5181">
        <w:t xml:space="preserve">For a public building, this connection is essential for public access. Although finding a site near public transportation is preferable, in cities with an existing </w:t>
      </w:r>
      <w:r>
        <w:t xml:space="preserve">bus or light rail </w:t>
      </w:r>
      <w:r w:rsidRPr="00EF5181">
        <w:t xml:space="preserve">network this credit can be achieved incidentally. </w:t>
      </w:r>
      <w:r>
        <w:t xml:space="preserve"> </w:t>
      </w:r>
    </w:p>
    <w:p w14:paraId="58DBF956" w14:textId="77777777" w:rsidR="005A36CE" w:rsidRPr="00EF5181" w:rsidRDefault="005A36CE"/>
    <w:p w14:paraId="09F94484" w14:textId="2A6EB8B8" w:rsidR="005A36CE" w:rsidRDefault="005A36CE">
      <w:r w:rsidRPr="00EF5181">
        <w:t>Water Efficiency provides credits for water efficient landscaping, innovative wastewater technologie</w:t>
      </w:r>
      <w:r>
        <w:t>s, and water use reduction (USGBC</w:t>
      </w:r>
      <w:r w:rsidRPr="00EF5181">
        <w:t xml:space="preserve"> 2005). Water </w:t>
      </w:r>
      <w:r w:rsidRPr="00EF5181">
        <w:lastRenderedPageBreak/>
        <w:t xml:space="preserve">efficient landscaping promotes the </w:t>
      </w:r>
      <w:r>
        <w:t>elimination of the use of</w:t>
      </w:r>
      <w:r w:rsidRPr="00EF5181">
        <w:t xml:space="preserve"> irrigation. Water use reduction can provide a life cycle cost savings, especially in areas where there are already water shortages.</w:t>
      </w:r>
      <w:r w:rsidR="00272664">
        <w:t xml:space="preserve">  These credits can be accrued incidentally if the building has virtually no landscaping </w:t>
      </w:r>
      <w:r w:rsidR="00A55364">
        <w:t>and includes</w:t>
      </w:r>
      <w:r w:rsidR="00272664">
        <w:t xml:space="preserve"> low-flow fixtures.</w:t>
      </w:r>
    </w:p>
    <w:p w14:paraId="3AC6417D" w14:textId="77777777" w:rsidR="005A36CE" w:rsidRPr="00EF5181" w:rsidRDefault="005A36CE"/>
    <w:p w14:paraId="62CB2177" w14:textId="6B086805" w:rsidR="005A36CE" w:rsidRDefault="005A36CE">
      <w:r w:rsidRPr="00EF5181">
        <w:t>The Energy and Atmosphere secti</w:t>
      </w:r>
      <w:r>
        <w:t>on includes three prerequisites including</w:t>
      </w:r>
      <w:proofErr w:type="gramStart"/>
      <w:r>
        <w:t>;</w:t>
      </w:r>
      <w:proofErr w:type="gramEnd"/>
      <w:r>
        <w:t xml:space="preserve"> </w:t>
      </w:r>
      <w:r w:rsidRPr="00EF5181">
        <w:t xml:space="preserve">fundamental building commissioning, minimum energy performance, and fundamental refrigerant management. </w:t>
      </w:r>
      <w:r>
        <w:t>Optional credits</w:t>
      </w:r>
      <w:r w:rsidRPr="00EF5181">
        <w:t xml:space="preserve"> include</w:t>
      </w:r>
      <w:r>
        <w:t>;</w:t>
      </w:r>
      <w:r w:rsidRPr="00EF5181">
        <w:t xml:space="preserve"> enhanced refrigerant management, </w:t>
      </w:r>
      <w:proofErr w:type="gramStart"/>
      <w:r w:rsidRPr="00EF5181">
        <w:t>optimize</w:t>
      </w:r>
      <w:proofErr w:type="gramEnd"/>
      <w:r w:rsidRPr="00EF5181">
        <w:t xml:space="preserve"> energy performance, on-site renewable energy, enhanced commissioning, enhanced refrigerant management, measurement &amp; verification, and green power. </w:t>
      </w:r>
      <w:r w:rsidR="00272664">
        <w:t xml:space="preserve"> If the prerequisites are not code required, this may add cost to the project.  However minimum energy management and fundamental refrigerant management are required in COKC (</w:t>
      </w:r>
      <w:r w:rsidR="007C31CF" w:rsidRPr="00063868">
        <w:rPr>
          <w:rFonts w:eastAsia="Calibri" w:cs="Arial"/>
          <w:szCs w:val="24"/>
        </w:rPr>
        <w:t>Oklahoma City Municipal Code 2007</w:t>
      </w:r>
      <w:r w:rsidR="00272664">
        <w:t>).</w:t>
      </w:r>
    </w:p>
    <w:p w14:paraId="25CFAFE5" w14:textId="77777777" w:rsidR="005A36CE" w:rsidRPr="00EF5181" w:rsidRDefault="005A36CE"/>
    <w:p w14:paraId="2B9B999E" w14:textId="6CA0C25D" w:rsidR="005A36CE" w:rsidRPr="00EF5181" w:rsidRDefault="005A36CE">
      <w:r>
        <w:t xml:space="preserve">The </w:t>
      </w:r>
      <w:r w:rsidRPr="00EF5181">
        <w:t xml:space="preserve">Materials and Resources </w:t>
      </w:r>
      <w:r>
        <w:t xml:space="preserve">category </w:t>
      </w:r>
      <w:r w:rsidRPr="00EF5181">
        <w:t>includes</w:t>
      </w:r>
      <w:r>
        <w:t>;</w:t>
      </w:r>
      <w:r w:rsidRPr="00EF5181">
        <w:t xml:space="preserve"> storage and collection of recyclables, building reuse, construction waste management, materials reuse, recycled content, regional materials, rapidly renewable materials and certified wood. </w:t>
      </w:r>
      <w:r w:rsidR="001C21F9">
        <w:t xml:space="preserve">The incidental costs of these credits can be seen during varying stages of the project life.  Construction waste management </w:t>
      </w:r>
      <w:r w:rsidR="001C21F9" w:rsidRPr="00EF5181">
        <w:t xml:space="preserve">tasks the contractor with recycling materials during construction. </w:t>
      </w:r>
      <w:r w:rsidR="001C21F9">
        <w:t xml:space="preserve"> Storage and collection of recyclables requires the project to include space to hold recyclables and a recycling </w:t>
      </w:r>
      <w:r w:rsidR="001C21F9">
        <w:lastRenderedPageBreak/>
        <w:t>program post-occupancy.  These costs will reflect the level of recycling currently in the community.</w:t>
      </w:r>
    </w:p>
    <w:p w14:paraId="0B61096F" w14:textId="77777777" w:rsidR="005A36CE" w:rsidRPr="00EF5181" w:rsidRDefault="005A36CE"/>
    <w:p w14:paraId="24B3A24B" w14:textId="2CF767AE" w:rsidR="005A36CE" w:rsidRPr="00EF5181" w:rsidRDefault="005A36CE">
      <w:r w:rsidRPr="00EF5181">
        <w:t>Indoor Environmental Quality, IEQ, has a minimum performance prerequisite and also requires Environmental Tobacco Smoke, ETS,</w:t>
      </w:r>
      <w:r>
        <w:t xml:space="preserve"> control as a prerequisite (USGBC</w:t>
      </w:r>
      <w:r w:rsidRPr="00EF5181">
        <w:t xml:space="preserve"> 2005). </w:t>
      </w:r>
      <w:r>
        <w:t xml:space="preserve"> Optional</w:t>
      </w:r>
      <w:r w:rsidRPr="00EF5181">
        <w:t xml:space="preserve"> checklist items for IEQ include outdoor air delivery monitoring, increased ventilation, construction IAQ (</w:t>
      </w:r>
      <w:r w:rsidRPr="00EF5181">
        <w:rPr>
          <w:rFonts w:eastAsia="Times New Roman"/>
        </w:rPr>
        <w:t>Indoor Air Quality</w:t>
      </w:r>
      <w:r w:rsidRPr="00EF5181">
        <w:t xml:space="preserve">) management plan, low-emitting materials, indoor chemical and pollutant source control, controllability of systems, thermal comfort, and daylight and views </w:t>
      </w:r>
      <w:r>
        <w:t xml:space="preserve">(USGBC </w:t>
      </w:r>
      <w:r w:rsidRPr="00EF5181">
        <w:t xml:space="preserve">2005).  </w:t>
      </w:r>
      <w:r w:rsidR="003876B9" w:rsidRPr="003876B9">
        <w:t xml:space="preserve"> </w:t>
      </w:r>
      <w:r w:rsidR="003876B9">
        <w:t xml:space="preserve">Daylight and views may add no cost to a building </w:t>
      </w:r>
      <w:r w:rsidR="002E129B">
        <w:t>that includes a large amount of glazing for aesthetics.  Controllability of systems may not affect the incremental cost to the building when it is a standard requirement for energy savings.</w:t>
      </w:r>
    </w:p>
    <w:p w14:paraId="1A65EF37" w14:textId="77777777" w:rsidR="005A36CE" w:rsidRPr="00EF5181" w:rsidRDefault="005A36CE"/>
    <w:p w14:paraId="5396CDE5" w14:textId="68522CED" w:rsidR="005A36CE" w:rsidRDefault="005A36CE">
      <w:r w:rsidRPr="00EF5181">
        <w:t>Innovation and Design Process items include credits for innovation in design and LE</w:t>
      </w:r>
      <w:r>
        <w:t xml:space="preserve">ED accredited professional (USGBC </w:t>
      </w:r>
      <w:r w:rsidRPr="00EF5181">
        <w:t>2005).  Many design firms offer the LEED accredited professional as a part of their services.  This cost is passed on directly to the owner and is not typically tied to the construction portion of the project.</w:t>
      </w:r>
      <w:r w:rsidR="003876B9">
        <w:t xml:space="preserve">  </w:t>
      </w:r>
      <w:r w:rsidR="00040EA7">
        <w:t xml:space="preserve">For agencies with a </w:t>
      </w:r>
      <w:r w:rsidR="00040EA7" w:rsidRPr="00EF5181">
        <w:t>LE</w:t>
      </w:r>
      <w:r w:rsidR="00040EA7">
        <w:t xml:space="preserve">ED accredited professional (USGBC </w:t>
      </w:r>
      <w:r w:rsidR="00040EA7" w:rsidRPr="00EF5181">
        <w:t>2005)</w:t>
      </w:r>
      <w:r w:rsidR="00763969">
        <w:t>, this cre</w:t>
      </w:r>
      <w:r w:rsidR="0076362F">
        <w:t>dit would be available at no cost.</w:t>
      </w:r>
    </w:p>
    <w:p w14:paraId="5B65BDE1" w14:textId="77777777" w:rsidR="005A36CE" w:rsidRDefault="005A36CE"/>
    <w:p w14:paraId="69324BF5" w14:textId="06D54374" w:rsidR="005A36CE" w:rsidRPr="00EF5181" w:rsidRDefault="005A36CE">
      <w:r>
        <w:lastRenderedPageBreak/>
        <w:t xml:space="preserve">The credits are illustrated in </w:t>
      </w:r>
      <w:r w:rsidR="00635830">
        <w:t>Appendix 8</w:t>
      </w:r>
      <w:r>
        <w:t>. Those LEED credits add</w:t>
      </w:r>
      <w:r w:rsidR="003876B9">
        <w:t>ing</w:t>
      </w:r>
      <w:r>
        <w:t xml:space="preserve"> construction cost are</w:t>
      </w:r>
      <w:r w:rsidR="00635830">
        <w:t xml:space="preserve"> also</w:t>
      </w:r>
      <w:r>
        <w:t xml:space="preserve"> identified in</w:t>
      </w:r>
      <w:r w:rsidR="00635830">
        <w:t xml:space="preserve"> Appendix 8. </w:t>
      </w:r>
      <w:r>
        <w:t xml:space="preserve"> Table </w:t>
      </w:r>
      <w:r w:rsidR="00AA30AE">
        <w:t>4.1</w:t>
      </w:r>
      <w:r w:rsidR="00635830">
        <w:t xml:space="preserve"> illustrates a limited number of the credits and their associated costs.</w:t>
      </w:r>
      <w:r>
        <w:t xml:space="preserve">  </w:t>
      </w:r>
    </w:p>
    <w:p w14:paraId="4998F36F" w14:textId="77777777" w:rsidR="005A36CE" w:rsidRDefault="005A36CE" w:rsidP="003876B9"/>
    <w:p w14:paraId="5CB238A5" w14:textId="15D00234" w:rsidR="0076362F" w:rsidRPr="00A46575" w:rsidRDefault="00A46575" w:rsidP="000738A9">
      <w:pPr>
        <w:pStyle w:val="Caption"/>
      </w:pPr>
      <w:bookmarkStart w:id="64" w:name="_Toc246338371"/>
      <w:proofErr w:type="gramStart"/>
      <w:r>
        <w:t xml:space="preserve">Table </w:t>
      </w:r>
      <w:fldSimple w:instr=" STYLEREF 1 \s ">
        <w:r w:rsidR="00782955">
          <w:rPr>
            <w:noProof/>
          </w:rPr>
          <w:t>4</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1</w:t>
      </w:r>
      <w:r w:rsidR="00840B4E">
        <w:rPr>
          <w:noProof/>
        </w:rPr>
        <w:fldChar w:fldCharType="end"/>
      </w:r>
      <w:r>
        <w:t xml:space="preserve"> Abbreviated LEED </w:t>
      </w:r>
      <w:r w:rsidRPr="005A543D">
        <w:rPr>
          <w:rStyle w:val="Emphasis"/>
          <w:i w:val="0"/>
        </w:rPr>
        <w:t>Rating System Credit</w:t>
      </w:r>
      <w:r>
        <w:rPr>
          <w:rStyle w:val="Emphasis"/>
          <w:i w:val="0"/>
        </w:rPr>
        <w:t>s</w:t>
      </w:r>
      <w:r w:rsidRPr="005A543D">
        <w:rPr>
          <w:rStyle w:val="Emphasis"/>
          <w:i w:val="0"/>
        </w:rPr>
        <w:t xml:space="preserve"> </w:t>
      </w:r>
      <w:r>
        <w:t xml:space="preserve">(USGBC </w:t>
      </w:r>
      <w:r w:rsidRPr="00EF5181">
        <w:t>2005)</w:t>
      </w:r>
      <w:bookmarkEnd w:id="64"/>
    </w:p>
    <w:tbl>
      <w:tblPr>
        <w:tblW w:w="8459" w:type="dxa"/>
        <w:tblInd w:w="144" w:type="dxa"/>
        <w:tblLook w:val="04A0" w:firstRow="1" w:lastRow="0" w:firstColumn="1" w:lastColumn="0" w:noHBand="0" w:noVBand="1"/>
      </w:tblPr>
      <w:tblGrid>
        <w:gridCol w:w="683"/>
        <w:gridCol w:w="7056"/>
        <w:gridCol w:w="763"/>
      </w:tblGrid>
      <w:tr w:rsidR="00204FD0" w:rsidRPr="00204FD0" w14:paraId="6AFAA6CF" w14:textId="77777777" w:rsidTr="00AF6D4F">
        <w:trPr>
          <w:trHeight w:val="300"/>
        </w:trPr>
        <w:tc>
          <w:tcPr>
            <w:tcW w:w="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D92B2B" w14:textId="77777777" w:rsidR="00204FD0" w:rsidRPr="00204FD0" w:rsidRDefault="00204FD0" w:rsidP="007D292B">
            <w:pPr>
              <w:spacing w:line="240" w:lineRule="auto"/>
              <w:jc w:val="right"/>
              <w:rPr>
                <w:rFonts w:eastAsia="Times New Roman" w:cs="Arial"/>
                <w:color w:val="000000"/>
                <w:szCs w:val="24"/>
              </w:rPr>
            </w:pPr>
            <w:r w:rsidRPr="00204FD0">
              <w:rPr>
                <w:rFonts w:eastAsia="Times New Roman" w:cs="Arial"/>
                <w:color w:val="000000"/>
                <w:szCs w:val="24"/>
              </w:rPr>
              <w:t>SS</w:t>
            </w:r>
          </w:p>
        </w:tc>
        <w:tc>
          <w:tcPr>
            <w:tcW w:w="7056" w:type="dxa"/>
            <w:tcBorders>
              <w:top w:val="single" w:sz="4" w:space="0" w:color="auto"/>
              <w:left w:val="nil"/>
              <w:bottom w:val="single" w:sz="4" w:space="0" w:color="auto"/>
              <w:right w:val="single" w:sz="4" w:space="0" w:color="auto"/>
            </w:tcBorders>
            <w:shd w:val="clear" w:color="auto" w:fill="auto"/>
            <w:noWrap/>
            <w:vAlign w:val="bottom"/>
            <w:hideMark/>
          </w:tcPr>
          <w:p w14:paraId="6959DA80" w14:textId="77777777" w:rsidR="00204FD0" w:rsidRPr="00204FD0" w:rsidRDefault="00204FD0" w:rsidP="007D292B">
            <w:pPr>
              <w:spacing w:line="240" w:lineRule="auto"/>
              <w:jc w:val="left"/>
              <w:rPr>
                <w:rFonts w:eastAsia="Times New Roman" w:cs="Arial"/>
                <w:b/>
                <w:bCs/>
                <w:color w:val="000000"/>
                <w:szCs w:val="24"/>
              </w:rPr>
            </w:pPr>
            <w:r w:rsidRPr="00204FD0">
              <w:rPr>
                <w:rFonts w:eastAsia="Times New Roman" w:cs="Arial"/>
                <w:b/>
                <w:bCs/>
                <w:color w:val="000000"/>
                <w:szCs w:val="24"/>
              </w:rPr>
              <w:t>Sustainable Sites</w:t>
            </w:r>
          </w:p>
        </w:tc>
        <w:tc>
          <w:tcPr>
            <w:tcW w:w="763" w:type="dxa"/>
            <w:tcBorders>
              <w:top w:val="single" w:sz="4" w:space="0" w:color="auto"/>
              <w:left w:val="nil"/>
              <w:bottom w:val="single" w:sz="4" w:space="0" w:color="auto"/>
              <w:right w:val="single" w:sz="4" w:space="0" w:color="auto"/>
            </w:tcBorders>
            <w:shd w:val="clear" w:color="auto" w:fill="auto"/>
            <w:noWrap/>
            <w:vAlign w:val="bottom"/>
            <w:hideMark/>
          </w:tcPr>
          <w:p w14:paraId="37203E16" w14:textId="77777777" w:rsidR="00204FD0" w:rsidRPr="00204FD0" w:rsidRDefault="00204FD0" w:rsidP="007D292B">
            <w:pPr>
              <w:spacing w:line="240" w:lineRule="auto"/>
              <w:jc w:val="left"/>
              <w:rPr>
                <w:rFonts w:eastAsia="Times New Roman" w:cs="Arial"/>
                <w:b/>
                <w:bCs/>
                <w:color w:val="000000"/>
                <w:szCs w:val="24"/>
              </w:rPr>
            </w:pPr>
            <w:r w:rsidRPr="00204FD0">
              <w:rPr>
                <w:rFonts w:eastAsia="Times New Roman" w:cs="Arial"/>
                <w:b/>
                <w:bCs/>
                <w:color w:val="000000"/>
                <w:szCs w:val="24"/>
              </w:rPr>
              <w:t>Cost</w:t>
            </w:r>
          </w:p>
        </w:tc>
      </w:tr>
      <w:tr w:rsidR="00204FD0" w:rsidRPr="00204FD0" w14:paraId="616B56C2" w14:textId="77777777" w:rsidTr="00AF6D4F">
        <w:trPr>
          <w:trHeight w:val="300"/>
        </w:trPr>
        <w:tc>
          <w:tcPr>
            <w:tcW w:w="683" w:type="dxa"/>
            <w:tcBorders>
              <w:top w:val="nil"/>
              <w:left w:val="single" w:sz="4" w:space="0" w:color="auto"/>
              <w:bottom w:val="single" w:sz="4" w:space="0" w:color="auto"/>
              <w:right w:val="single" w:sz="4" w:space="0" w:color="auto"/>
            </w:tcBorders>
            <w:shd w:val="clear" w:color="auto" w:fill="auto"/>
            <w:noWrap/>
            <w:vAlign w:val="bottom"/>
            <w:hideMark/>
          </w:tcPr>
          <w:p w14:paraId="2CDE44B8" w14:textId="77777777" w:rsidR="00204FD0" w:rsidRPr="00204FD0" w:rsidRDefault="00204FD0" w:rsidP="007D292B">
            <w:pPr>
              <w:spacing w:line="240" w:lineRule="auto"/>
              <w:jc w:val="right"/>
              <w:rPr>
                <w:rFonts w:eastAsia="Times New Roman" w:cs="Arial"/>
                <w:color w:val="000000"/>
                <w:szCs w:val="24"/>
              </w:rPr>
            </w:pPr>
            <w:r w:rsidRPr="00204FD0">
              <w:rPr>
                <w:rFonts w:eastAsia="Times New Roman" w:cs="Arial"/>
                <w:color w:val="000000"/>
                <w:szCs w:val="24"/>
              </w:rPr>
              <w:t>4.1</w:t>
            </w:r>
          </w:p>
        </w:tc>
        <w:tc>
          <w:tcPr>
            <w:tcW w:w="7056" w:type="dxa"/>
            <w:tcBorders>
              <w:top w:val="nil"/>
              <w:left w:val="nil"/>
              <w:bottom w:val="single" w:sz="4" w:space="0" w:color="auto"/>
              <w:right w:val="single" w:sz="4" w:space="0" w:color="auto"/>
            </w:tcBorders>
            <w:shd w:val="clear" w:color="auto" w:fill="auto"/>
            <w:noWrap/>
            <w:vAlign w:val="bottom"/>
            <w:hideMark/>
          </w:tcPr>
          <w:p w14:paraId="65FF0183" w14:textId="77777777" w:rsidR="00204FD0" w:rsidRPr="00204FD0" w:rsidRDefault="00204FD0" w:rsidP="007D292B">
            <w:pPr>
              <w:spacing w:line="240" w:lineRule="auto"/>
              <w:jc w:val="left"/>
              <w:rPr>
                <w:rFonts w:eastAsia="Times New Roman" w:cs="Arial"/>
                <w:color w:val="000000"/>
                <w:szCs w:val="24"/>
              </w:rPr>
            </w:pPr>
            <w:r w:rsidRPr="00204FD0">
              <w:rPr>
                <w:rFonts w:eastAsia="Times New Roman" w:cs="Arial"/>
                <w:color w:val="000000"/>
                <w:szCs w:val="24"/>
              </w:rPr>
              <w:t>Alternative transportation—Public transportation access</w:t>
            </w:r>
          </w:p>
        </w:tc>
        <w:tc>
          <w:tcPr>
            <w:tcW w:w="763" w:type="dxa"/>
            <w:tcBorders>
              <w:top w:val="nil"/>
              <w:left w:val="nil"/>
              <w:bottom w:val="single" w:sz="4" w:space="0" w:color="auto"/>
              <w:right w:val="single" w:sz="4" w:space="0" w:color="auto"/>
            </w:tcBorders>
            <w:shd w:val="clear" w:color="auto" w:fill="auto"/>
            <w:noWrap/>
            <w:vAlign w:val="bottom"/>
            <w:hideMark/>
          </w:tcPr>
          <w:p w14:paraId="02E9E10D" w14:textId="77777777" w:rsidR="00204FD0" w:rsidRPr="00204FD0" w:rsidRDefault="00204FD0" w:rsidP="007D292B">
            <w:pPr>
              <w:spacing w:line="240" w:lineRule="auto"/>
              <w:jc w:val="left"/>
              <w:rPr>
                <w:rFonts w:eastAsia="Times New Roman" w:cs="Arial"/>
                <w:color w:val="000000"/>
                <w:szCs w:val="24"/>
              </w:rPr>
            </w:pPr>
            <w:r w:rsidRPr="00204FD0">
              <w:rPr>
                <w:rFonts w:eastAsia="Times New Roman" w:cs="Arial"/>
                <w:color w:val="000000"/>
                <w:szCs w:val="24"/>
              </w:rPr>
              <w:t>No</w:t>
            </w:r>
          </w:p>
        </w:tc>
      </w:tr>
      <w:tr w:rsidR="00204FD0" w:rsidRPr="00204FD0" w14:paraId="17F4E542" w14:textId="77777777" w:rsidTr="00AF6D4F">
        <w:trPr>
          <w:trHeight w:val="300"/>
        </w:trPr>
        <w:tc>
          <w:tcPr>
            <w:tcW w:w="683" w:type="dxa"/>
            <w:tcBorders>
              <w:top w:val="nil"/>
              <w:left w:val="single" w:sz="4" w:space="0" w:color="auto"/>
              <w:bottom w:val="single" w:sz="4" w:space="0" w:color="auto"/>
              <w:right w:val="single" w:sz="4" w:space="0" w:color="auto"/>
            </w:tcBorders>
            <w:shd w:val="clear" w:color="auto" w:fill="auto"/>
            <w:noWrap/>
            <w:vAlign w:val="bottom"/>
            <w:hideMark/>
          </w:tcPr>
          <w:p w14:paraId="6DEC42AB" w14:textId="77777777" w:rsidR="00204FD0" w:rsidRPr="00204FD0" w:rsidRDefault="00204FD0" w:rsidP="007D292B">
            <w:pPr>
              <w:spacing w:line="240" w:lineRule="auto"/>
              <w:jc w:val="right"/>
              <w:rPr>
                <w:rFonts w:eastAsia="Times New Roman" w:cs="Arial"/>
                <w:color w:val="000000"/>
                <w:szCs w:val="24"/>
              </w:rPr>
            </w:pPr>
            <w:r w:rsidRPr="00204FD0">
              <w:rPr>
                <w:rFonts w:eastAsia="Times New Roman" w:cs="Arial"/>
                <w:color w:val="000000"/>
                <w:szCs w:val="24"/>
              </w:rPr>
              <w:t>WE</w:t>
            </w:r>
          </w:p>
        </w:tc>
        <w:tc>
          <w:tcPr>
            <w:tcW w:w="7056" w:type="dxa"/>
            <w:tcBorders>
              <w:top w:val="nil"/>
              <w:left w:val="nil"/>
              <w:bottom w:val="single" w:sz="4" w:space="0" w:color="auto"/>
              <w:right w:val="single" w:sz="4" w:space="0" w:color="auto"/>
            </w:tcBorders>
            <w:shd w:val="clear" w:color="auto" w:fill="auto"/>
            <w:noWrap/>
            <w:vAlign w:val="bottom"/>
            <w:hideMark/>
          </w:tcPr>
          <w:p w14:paraId="1BC68412" w14:textId="77777777" w:rsidR="00204FD0" w:rsidRPr="00204FD0" w:rsidRDefault="00204FD0" w:rsidP="007D292B">
            <w:pPr>
              <w:spacing w:line="240" w:lineRule="auto"/>
              <w:jc w:val="left"/>
              <w:rPr>
                <w:rFonts w:eastAsia="Times New Roman" w:cs="Arial"/>
                <w:b/>
                <w:bCs/>
                <w:color w:val="000000"/>
                <w:szCs w:val="24"/>
              </w:rPr>
            </w:pPr>
            <w:r w:rsidRPr="00204FD0">
              <w:rPr>
                <w:rFonts w:eastAsia="Times New Roman" w:cs="Arial"/>
                <w:b/>
                <w:bCs/>
                <w:color w:val="000000"/>
                <w:szCs w:val="24"/>
              </w:rPr>
              <w:t>Water Efficiency</w:t>
            </w:r>
          </w:p>
        </w:tc>
        <w:tc>
          <w:tcPr>
            <w:tcW w:w="763" w:type="dxa"/>
            <w:tcBorders>
              <w:top w:val="nil"/>
              <w:left w:val="nil"/>
              <w:bottom w:val="single" w:sz="4" w:space="0" w:color="auto"/>
              <w:right w:val="single" w:sz="4" w:space="0" w:color="auto"/>
            </w:tcBorders>
            <w:shd w:val="clear" w:color="auto" w:fill="auto"/>
            <w:noWrap/>
            <w:vAlign w:val="bottom"/>
            <w:hideMark/>
          </w:tcPr>
          <w:p w14:paraId="29C57A63" w14:textId="77777777" w:rsidR="00204FD0" w:rsidRPr="00204FD0" w:rsidRDefault="00204FD0" w:rsidP="007D292B">
            <w:pPr>
              <w:spacing w:line="240" w:lineRule="auto"/>
              <w:jc w:val="left"/>
              <w:rPr>
                <w:rFonts w:eastAsia="Times New Roman" w:cs="Arial"/>
                <w:b/>
                <w:bCs/>
                <w:color w:val="000000"/>
                <w:szCs w:val="24"/>
              </w:rPr>
            </w:pPr>
            <w:r w:rsidRPr="00204FD0">
              <w:rPr>
                <w:rFonts w:eastAsia="Times New Roman" w:cs="Arial"/>
                <w:b/>
                <w:bCs/>
                <w:color w:val="000000"/>
                <w:szCs w:val="24"/>
              </w:rPr>
              <w:t> </w:t>
            </w:r>
          </w:p>
        </w:tc>
      </w:tr>
      <w:tr w:rsidR="00204FD0" w:rsidRPr="00204FD0" w14:paraId="5674224A" w14:textId="77777777" w:rsidTr="00AF6D4F">
        <w:trPr>
          <w:trHeight w:val="300"/>
        </w:trPr>
        <w:tc>
          <w:tcPr>
            <w:tcW w:w="683" w:type="dxa"/>
            <w:tcBorders>
              <w:top w:val="nil"/>
              <w:left w:val="single" w:sz="4" w:space="0" w:color="auto"/>
              <w:bottom w:val="single" w:sz="4" w:space="0" w:color="auto"/>
              <w:right w:val="single" w:sz="4" w:space="0" w:color="auto"/>
            </w:tcBorders>
            <w:shd w:val="clear" w:color="auto" w:fill="auto"/>
            <w:noWrap/>
            <w:vAlign w:val="bottom"/>
            <w:hideMark/>
          </w:tcPr>
          <w:p w14:paraId="290BDEC8" w14:textId="77777777" w:rsidR="00204FD0" w:rsidRPr="00204FD0" w:rsidRDefault="00204FD0" w:rsidP="007D292B">
            <w:pPr>
              <w:spacing w:line="240" w:lineRule="auto"/>
              <w:jc w:val="right"/>
              <w:rPr>
                <w:rFonts w:eastAsia="Times New Roman" w:cs="Arial"/>
                <w:color w:val="000000"/>
                <w:szCs w:val="24"/>
              </w:rPr>
            </w:pPr>
            <w:r w:rsidRPr="00204FD0">
              <w:rPr>
                <w:rFonts w:eastAsia="Times New Roman" w:cs="Arial"/>
                <w:color w:val="000000"/>
                <w:szCs w:val="24"/>
              </w:rPr>
              <w:t>1</w:t>
            </w:r>
          </w:p>
        </w:tc>
        <w:tc>
          <w:tcPr>
            <w:tcW w:w="7056" w:type="dxa"/>
            <w:tcBorders>
              <w:top w:val="nil"/>
              <w:left w:val="nil"/>
              <w:bottom w:val="single" w:sz="4" w:space="0" w:color="auto"/>
              <w:right w:val="single" w:sz="4" w:space="0" w:color="auto"/>
            </w:tcBorders>
            <w:shd w:val="clear" w:color="auto" w:fill="auto"/>
            <w:noWrap/>
            <w:vAlign w:val="bottom"/>
            <w:hideMark/>
          </w:tcPr>
          <w:p w14:paraId="476E7546" w14:textId="77777777" w:rsidR="00204FD0" w:rsidRPr="00204FD0" w:rsidRDefault="00204FD0" w:rsidP="007D292B">
            <w:pPr>
              <w:spacing w:line="240" w:lineRule="auto"/>
              <w:jc w:val="left"/>
              <w:rPr>
                <w:rFonts w:eastAsia="Times New Roman" w:cs="Arial"/>
                <w:color w:val="000000"/>
                <w:szCs w:val="24"/>
              </w:rPr>
            </w:pPr>
            <w:r w:rsidRPr="00204FD0">
              <w:rPr>
                <w:rFonts w:eastAsia="Times New Roman" w:cs="Arial"/>
                <w:color w:val="000000"/>
                <w:szCs w:val="24"/>
              </w:rPr>
              <w:t>Water Efficient Landscaping</w:t>
            </w:r>
          </w:p>
        </w:tc>
        <w:tc>
          <w:tcPr>
            <w:tcW w:w="763" w:type="dxa"/>
            <w:tcBorders>
              <w:top w:val="nil"/>
              <w:left w:val="nil"/>
              <w:bottom w:val="single" w:sz="4" w:space="0" w:color="auto"/>
              <w:right w:val="single" w:sz="4" w:space="0" w:color="auto"/>
            </w:tcBorders>
            <w:shd w:val="clear" w:color="auto" w:fill="auto"/>
            <w:noWrap/>
            <w:vAlign w:val="bottom"/>
            <w:hideMark/>
          </w:tcPr>
          <w:p w14:paraId="7395D75E" w14:textId="77777777" w:rsidR="00204FD0" w:rsidRPr="00204FD0" w:rsidRDefault="00204FD0" w:rsidP="007D292B">
            <w:pPr>
              <w:spacing w:line="240" w:lineRule="auto"/>
              <w:jc w:val="left"/>
              <w:rPr>
                <w:rFonts w:eastAsia="Times New Roman" w:cs="Arial"/>
                <w:color w:val="000000"/>
                <w:szCs w:val="24"/>
              </w:rPr>
            </w:pPr>
            <w:r w:rsidRPr="00204FD0">
              <w:rPr>
                <w:rFonts w:eastAsia="Times New Roman" w:cs="Arial"/>
                <w:color w:val="000000"/>
                <w:szCs w:val="24"/>
              </w:rPr>
              <w:t>No</w:t>
            </w:r>
          </w:p>
        </w:tc>
      </w:tr>
      <w:tr w:rsidR="00204FD0" w:rsidRPr="00204FD0" w14:paraId="0F9B567D" w14:textId="77777777" w:rsidTr="00AF6D4F">
        <w:trPr>
          <w:trHeight w:val="300"/>
        </w:trPr>
        <w:tc>
          <w:tcPr>
            <w:tcW w:w="683" w:type="dxa"/>
            <w:tcBorders>
              <w:top w:val="nil"/>
              <w:left w:val="single" w:sz="4" w:space="0" w:color="auto"/>
              <w:bottom w:val="single" w:sz="4" w:space="0" w:color="auto"/>
              <w:right w:val="single" w:sz="4" w:space="0" w:color="auto"/>
            </w:tcBorders>
            <w:shd w:val="clear" w:color="auto" w:fill="auto"/>
            <w:noWrap/>
            <w:vAlign w:val="bottom"/>
            <w:hideMark/>
          </w:tcPr>
          <w:p w14:paraId="40545583" w14:textId="77777777" w:rsidR="00204FD0" w:rsidRPr="00204FD0" w:rsidRDefault="00204FD0" w:rsidP="007D292B">
            <w:pPr>
              <w:spacing w:line="240" w:lineRule="auto"/>
              <w:jc w:val="right"/>
              <w:rPr>
                <w:rFonts w:eastAsia="Times New Roman" w:cs="Arial"/>
                <w:color w:val="000000"/>
                <w:szCs w:val="24"/>
              </w:rPr>
            </w:pPr>
            <w:r w:rsidRPr="00204FD0">
              <w:rPr>
                <w:rFonts w:eastAsia="Times New Roman" w:cs="Arial"/>
                <w:color w:val="000000"/>
                <w:szCs w:val="24"/>
              </w:rPr>
              <w:t>EA</w:t>
            </w:r>
          </w:p>
        </w:tc>
        <w:tc>
          <w:tcPr>
            <w:tcW w:w="7056" w:type="dxa"/>
            <w:tcBorders>
              <w:top w:val="nil"/>
              <w:left w:val="nil"/>
              <w:bottom w:val="single" w:sz="4" w:space="0" w:color="auto"/>
              <w:right w:val="single" w:sz="4" w:space="0" w:color="auto"/>
            </w:tcBorders>
            <w:shd w:val="clear" w:color="auto" w:fill="auto"/>
            <w:noWrap/>
            <w:vAlign w:val="bottom"/>
            <w:hideMark/>
          </w:tcPr>
          <w:p w14:paraId="7E615A41" w14:textId="77777777" w:rsidR="00204FD0" w:rsidRPr="00204FD0" w:rsidRDefault="00204FD0" w:rsidP="007D292B">
            <w:pPr>
              <w:spacing w:line="240" w:lineRule="auto"/>
              <w:jc w:val="left"/>
              <w:rPr>
                <w:rFonts w:eastAsia="Times New Roman" w:cs="Arial"/>
                <w:b/>
                <w:bCs/>
                <w:color w:val="000000"/>
                <w:szCs w:val="24"/>
              </w:rPr>
            </w:pPr>
            <w:r w:rsidRPr="00204FD0">
              <w:rPr>
                <w:rFonts w:eastAsia="Times New Roman" w:cs="Arial"/>
                <w:b/>
                <w:bCs/>
                <w:color w:val="000000"/>
                <w:szCs w:val="24"/>
              </w:rPr>
              <w:t>Energy and Atmosphere</w:t>
            </w:r>
          </w:p>
        </w:tc>
        <w:tc>
          <w:tcPr>
            <w:tcW w:w="763" w:type="dxa"/>
            <w:tcBorders>
              <w:top w:val="nil"/>
              <w:left w:val="nil"/>
              <w:bottom w:val="single" w:sz="4" w:space="0" w:color="auto"/>
              <w:right w:val="single" w:sz="4" w:space="0" w:color="auto"/>
            </w:tcBorders>
            <w:shd w:val="clear" w:color="auto" w:fill="auto"/>
            <w:noWrap/>
            <w:vAlign w:val="bottom"/>
            <w:hideMark/>
          </w:tcPr>
          <w:p w14:paraId="77D05D61" w14:textId="77777777" w:rsidR="00204FD0" w:rsidRPr="00204FD0" w:rsidRDefault="00204FD0" w:rsidP="007D292B">
            <w:pPr>
              <w:spacing w:line="240" w:lineRule="auto"/>
              <w:jc w:val="left"/>
              <w:rPr>
                <w:rFonts w:eastAsia="Times New Roman" w:cs="Arial"/>
                <w:b/>
                <w:bCs/>
                <w:color w:val="000000"/>
                <w:szCs w:val="24"/>
              </w:rPr>
            </w:pPr>
            <w:r w:rsidRPr="00204FD0">
              <w:rPr>
                <w:rFonts w:eastAsia="Times New Roman" w:cs="Arial"/>
                <w:b/>
                <w:bCs/>
                <w:color w:val="000000"/>
                <w:szCs w:val="24"/>
              </w:rPr>
              <w:t> </w:t>
            </w:r>
          </w:p>
        </w:tc>
      </w:tr>
      <w:tr w:rsidR="00204FD0" w:rsidRPr="00204FD0" w14:paraId="6427D214" w14:textId="77777777" w:rsidTr="00AF6D4F">
        <w:trPr>
          <w:trHeight w:val="300"/>
        </w:trPr>
        <w:tc>
          <w:tcPr>
            <w:tcW w:w="683" w:type="dxa"/>
            <w:tcBorders>
              <w:top w:val="nil"/>
              <w:left w:val="single" w:sz="4" w:space="0" w:color="auto"/>
              <w:bottom w:val="single" w:sz="4" w:space="0" w:color="auto"/>
              <w:right w:val="single" w:sz="4" w:space="0" w:color="auto"/>
            </w:tcBorders>
            <w:shd w:val="clear" w:color="auto" w:fill="auto"/>
            <w:noWrap/>
            <w:vAlign w:val="bottom"/>
            <w:hideMark/>
          </w:tcPr>
          <w:p w14:paraId="5551C3D0" w14:textId="77777777" w:rsidR="00204FD0" w:rsidRPr="00204FD0" w:rsidRDefault="00204FD0" w:rsidP="007D292B">
            <w:pPr>
              <w:spacing w:line="240" w:lineRule="auto"/>
              <w:jc w:val="right"/>
              <w:rPr>
                <w:rFonts w:eastAsia="Times New Roman" w:cs="Arial"/>
                <w:color w:val="000000"/>
                <w:szCs w:val="24"/>
              </w:rPr>
            </w:pPr>
            <w:r w:rsidRPr="00204FD0">
              <w:rPr>
                <w:rFonts w:eastAsia="Times New Roman" w:cs="Arial"/>
                <w:color w:val="000000"/>
                <w:szCs w:val="24"/>
              </w:rPr>
              <w:t>PR2</w:t>
            </w:r>
          </w:p>
        </w:tc>
        <w:tc>
          <w:tcPr>
            <w:tcW w:w="7056" w:type="dxa"/>
            <w:tcBorders>
              <w:top w:val="nil"/>
              <w:left w:val="nil"/>
              <w:bottom w:val="single" w:sz="4" w:space="0" w:color="auto"/>
              <w:right w:val="single" w:sz="4" w:space="0" w:color="auto"/>
            </w:tcBorders>
            <w:shd w:val="clear" w:color="auto" w:fill="auto"/>
            <w:noWrap/>
            <w:vAlign w:val="bottom"/>
            <w:hideMark/>
          </w:tcPr>
          <w:p w14:paraId="3CD1EA90" w14:textId="77777777" w:rsidR="00204FD0" w:rsidRPr="00204FD0" w:rsidRDefault="00204FD0" w:rsidP="007D292B">
            <w:pPr>
              <w:spacing w:line="240" w:lineRule="auto"/>
              <w:jc w:val="left"/>
              <w:rPr>
                <w:rFonts w:eastAsia="Times New Roman" w:cs="Arial"/>
                <w:color w:val="000000"/>
                <w:szCs w:val="24"/>
              </w:rPr>
            </w:pPr>
            <w:r w:rsidRPr="00204FD0">
              <w:rPr>
                <w:rFonts w:eastAsia="Times New Roman" w:cs="Arial"/>
                <w:color w:val="000000"/>
                <w:szCs w:val="24"/>
              </w:rPr>
              <w:t>Minimum Energy Performance</w:t>
            </w:r>
          </w:p>
        </w:tc>
        <w:tc>
          <w:tcPr>
            <w:tcW w:w="763" w:type="dxa"/>
            <w:tcBorders>
              <w:top w:val="nil"/>
              <w:left w:val="nil"/>
              <w:bottom w:val="single" w:sz="4" w:space="0" w:color="auto"/>
              <w:right w:val="single" w:sz="4" w:space="0" w:color="auto"/>
            </w:tcBorders>
            <w:shd w:val="clear" w:color="auto" w:fill="auto"/>
            <w:noWrap/>
            <w:vAlign w:val="bottom"/>
            <w:hideMark/>
          </w:tcPr>
          <w:p w14:paraId="5C2074A5" w14:textId="77777777" w:rsidR="00204FD0" w:rsidRPr="00204FD0" w:rsidRDefault="00204FD0" w:rsidP="007D292B">
            <w:pPr>
              <w:spacing w:line="240" w:lineRule="auto"/>
              <w:jc w:val="left"/>
              <w:rPr>
                <w:rFonts w:eastAsia="Times New Roman" w:cs="Arial"/>
                <w:color w:val="000000"/>
                <w:szCs w:val="24"/>
              </w:rPr>
            </w:pPr>
            <w:r w:rsidRPr="00204FD0">
              <w:rPr>
                <w:rFonts w:eastAsia="Times New Roman" w:cs="Arial"/>
                <w:color w:val="000000"/>
                <w:szCs w:val="24"/>
              </w:rPr>
              <w:t>Yes</w:t>
            </w:r>
          </w:p>
        </w:tc>
      </w:tr>
      <w:tr w:rsidR="00204FD0" w:rsidRPr="00204FD0" w14:paraId="133A1B80" w14:textId="77777777" w:rsidTr="00AF6D4F">
        <w:trPr>
          <w:trHeight w:val="300"/>
        </w:trPr>
        <w:tc>
          <w:tcPr>
            <w:tcW w:w="683" w:type="dxa"/>
            <w:tcBorders>
              <w:top w:val="nil"/>
              <w:left w:val="single" w:sz="4" w:space="0" w:color="auto"/>
              <w:bottom w:val="single" w:sz="4" w:space="0" w:color="auto"/>
              <w:right w:val="single" w:sz="4" w:space="0" w:color="auto"/>
            </w:tcBorders>
            <w:shd w:val="clear" w:color="auto" w:fill="auto"/>
            <w:noWrap/>
            <w:vAlign w:val="bottom"/>
            <w:hideMark/>
          </w:tcPr>
          <w:p w14:paraId="66B337EF" w14:textId="77777777" w:rsidR="00204FD0" w:rsidRPr="00204FD0" w:rsidRDefault="00204FD0" w:rsidP="007D292B">
            <w:pPr>
              <w:spacing w:line="240" w:lineRule="auto"/>
              <w:jc w:val="right"/>
              <w:rPr>
                <w:rFonts w:eastAsia="Times New Roman" w:cs="Arial"/>
                <w:color w:val="000000"/>
                <w:szCs w:val="24"/>
              </w:rPr>
            </w:pPr>
            <w:r w:rsidRPr="00204FD0">
              <w:rPr>
                <w:rFonts w:eastAsia="Times New Roman" w:cs="Arial"/>
                <w:color w:val="000000"/>
                <w:szCs w:val="24"/>
              </w:rPr>
              <w:t>PR3</w:t>
            </w:r>
          </w:p>
        </w:tc>
        <w:tc>
          <w:tcPr>
            <w:tcW w:w="7056" w:type="dxa"/>
            <w:tcBorders>
              <w:top w:val="nil"/>
              <w:left w:val="nil"/>
              <w:bottom w:val="single" w:sz="4" w:space="0" w:color="auto"/>
              <w:right w:val="single" w:sz="4" w:space="0" w:color="auto"/>
            </w:tcBorders>
            <w:shd w:val="clear" w:color="auto" w:fill="auto"/>
            <w:noWrap/>
            <w:vAlign w:val="bottom"/>
            <w:hideMark/>
          </w:tcPr>
          <w:p w14:paraId="0475B088" w14:textId="77777777" w:rsidR="00204FD0" w:rsidRPr="00204FD0" w:rsidRDefault="00204FD0" w:rsidP="007D292B">
            <w:pPr>
              <w:spacing w:line="240" w:lineRule="auto"/>
              <w:jc w:val="left"/>
              <w:rPr>
                <w:rFonts w:eastAsia="Times New Roman" w:cs="Arial"/>
                <w:color w:val="000000"/>
                <w:szCs w:val="24"/>
              </w:rPr>
            </w:pPr>
            <w:r w:rsidRPr="00204FD0">
              <w:rPr>
                <w:rFonts w:eastAsia="Times New Roman" w:cs="Arial"/>
                <w:color w:val="000000"/>
                <w:szCs w:val="24"/>
              </w:rPr>
              <w:t>Fundamental Refrigerant Management</w:t>
            </w:r>
          </w:p>
        </w:tc>
        <w:tc>
          <w:tcPr>
            <w:tcW w:w="763" w:type="dxa"/>
            <w:tcBorders>
              <w:top w:val="nil"/>
              <w:left w:val="nil"/>
              <w:bottom w:val="single" w:sz="4" w:space="0" w:color="auto"/>
              <w:right w:val="single" w:sz="4" w:space="0" w:color="auto"/>
            </w:tcBorders>
            <w:shd w:val="clear" w:color="auto" w:fill="auto"/>
            <w:noWrap/>
            <w:vAlign w:val="bottom"/>
            <w:hideMark/>
          </w:tcPr>
          <w:p w14:paraId="320209AE" w14:textId="77777777" w:rsidR="00204FD0" w:rsidRPr="00204FD0" w:rsidRDefault="00204FD0" w:rsidP="007D292B">
            <w:pPr>
              <w:spacing w:line="240" w:lineRule="auto"/>
              <w:jc w:val="left"/>
              <w:rPr>
                <w:rFonts w:eastAsia="Times New Roman" w:cs="Arial"/>
                <w:color w:val="000000"/>
                <w:szCs w:val="24"/>
              </w:rPr>
            </w:pPr>
            <w:r w:rsidRPr="00204FD0">
              <w:rPr>
                <w:rFonts w:eastAsia="Times New Roman" w:cs="Arial"/>
                <w:color w:val="000000"/>
                <w:szCs w:val="24"/>
              </w:rPr>
              <w:t>No</w:t>
            </w:r>
          </w:p>
        </w:tc>
      </w:tr>
      <w:tr w:rsidR="0076362F" w:rsidRPr="00204FD0" w14:paraId="3A23B4C1" w14:textId="77777777" w:rsidTr="00AF6D4F">
        <w:trPr>
          <w:trHeight w:val="300"/>
        </w:trPr>
        <w:tc>
          <w:tcPr>
            <w:tcW w:w="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0BC4BA" w14:textId="77777777" w:rsidR="0076362F" w:rsidRPr="00204FD0" w:rsidRDefault="0076362F" w:rsidP="00DE61D3">
            <w:pPr>
              <w:spacing w:line="240" w:lineRule="auto"/>
              <w:jc w:val="right"/>
              <w:rPr>
                <w:rFonts w:eastAsia="Times New Roman" w:cs="Arial"/>
                <w:color w:val="000000"/>
                <w:szCs w:val="24"/>
              </w:rPr>
            </w:pPr>
            <w:r w:rsidRPr="00204FD0">
              <w:rPr>
                <w:rFonts w:eastAsia="Times New Roman" w:cs="Arial"/>
                <w:color w:val="000000"/>
                <w:szCs w:val="24"/>
              </w:rPr>
              <w:t>MR</w:t>
            </w:r>
          </w:p>
        </w:tc>
        <w:tc>
          <w:tcPr>
            <w:tcW w:w="7056" w:type="dxa"/>
            <w:tcBorders>
              <w:top w:val="single" w:sz="4" w:space="0" w:color="auto"/>
              <w:left w:val="nil"/>
              <w:bottom w:val="single" w:sz="4" w:space="0" w:color="auto"/>
              <w:right w:val="single" w:sz="4" w:space="0" w:color="auto"/>
            </w:tcBorders>
            <w:shd w:val="clear" w:color="auto" w:fill="auto"/>
            <w:noWrap/>
            <w:vAlign w:val="bottom"/>
            <w:hideMark/>
          </w:tcPr>
          <w:p w14:paraId="6986D102" w14:textId="77777777" w:rsidR="0076362F" w:rsidRPr="00204FD0" w:rsidRDefault="0076362F" w:rsidP="00DE61D3">
            <w:pPr>
              <w:spacing w:line="240" w:lineRule="auto"/>
              <w:jc w:val="left"/>
              <w:rPr>
                <w:rFonts w:eastAsia="Times New Roman" w:cs="Arial"/>
                <w:b/>
                <w:bCs/>
                <w:color w:val="000000"/>
                <w:szCs w:val="24"/>
              </w:rPr>
            </w:pPr>
            <w:r w:rsidRPr="00204FD0">
              <w:rPr>
                <w:rFonts w:eastAsia="Times New Roman" w:cs="Arial"/>
                <w:b/>
                <w:bCs/>
                <w:color w:val="000000"/>
                <w:szCs w:val="24"/>
              </w:rPr>
              <w:t>Materials &amp; Resources</w:t>
            </w:r>
          </w:p>
        </w:tc>
        <w:tc>
          <w:tcPr>
            <w:tcW w:w="763" w:type="dxa"/>
            <w:tcBorders>
              <w:top w:val="single" w:sz="4" w:space="0" w:color="auto"/>
              <w:left w:val="nil"/>
              <w:bottom w:val="single" w:sz="4" w:space="0" w:color="auto"/>
              <w:right w:val="single" w:sz="4" w:space="0" w:color="auto"/>
            </w:tcBorders>
            <w:shd w:val="clear" w:color="auto" w:fill="auto"/>
            <w:noWrap/>
            <w:vAlign w:val="bottom"/>
            <w:hideMark/>
          </w:tcPr>
          <w:p w14:paraId="740D37D4" w14:textId="77777777" w:rsidR="0076362F" w:rsidRPr="00204FD0" w:rsidRDefault="0076362F" w:rsidP="00DE61D3">
            <w:pPr>
              <w:spacing w:line="240" w:lineRule="auto"/>
              <w:jc w:val="left"/>
              <w:rPr>
                <w:rFonts w:eastAsia="Times New Roman" w:cs="Arial"/>
                <w:b/>
                <w:bCs/>
                <w:color w:val="000000"/>
                <w:szCs w:val="24"/>
              </w:rPr>
            </w:pPr>
            <w:r w:rsidRPr="00204FD0">
              <w:rPr>
                <w:rFonts w:eastAsia="Times New Roman" w:cs="Arial"/>
                <w:b/>
                <w:bCs/>
                <w:color w:val="000000"/>
                <w:szCs w:val="24"/>
              </w:rPr>
              <w:t> </w:t>
            </w:r>
          </w:p>
        </w:tc>
      </w:tr>
      <w:tr w:rsidR="0076362F" w:rsidRPr="00204FD0" w14:paraId="6D52AD70" w14:textId="77777777" w:rsidTr="00AF6D4F">
        <w:trPr>
          <w:trHeight w:val="300"/>
        </w:trPr>
        <w:tc>
          <w:tcPr>
            <w:tcW w:w="683" w:type="dxa"/>
            <w:tcBorders>
              <w:top w:val="nil"/>
              <w:left w:val="single" w:sz="4" w:space="0" w:color="auto"/>
              <w:bottom w:val="single" w:sz="4" w:space="0" w:color="auto"/>
              <w:right w:val="single" w:sz="4" w:space="0" w:color="auto"/>
            </w:tcBorders>
            <w:shd w:val="clear" w:color="auto" w:fill="auto"/>
            <w:noWrap/>
            <w:vAlign w:val="bottom"/>
            <w:hideMark/>
          </w:tcPr>
          <w:p w14:paraId="06DA29F5" w14:textId="77777777" w:rsidR="0076362F" w:rsidRPr="00204FD0" w:rsidRDefault="0076362F" w:rsidP="00DE61D3">
            <w:pPr>
              <w:spacing w:line="240" w:lineRule="auto"/>
              <w:jc w:val="right"/>
              <w:rPr>
                <w:rFonts w:eastAsia="Times New Roman" w:cs="Arial"/>
                <w:color w:val="000000"/>
                <w:szCs w:val="24"/>
              </w:rPr>
            </w:pPr>
            <w:r w:rsidRPr="00204FD0">
              <w:rPr>
                <w:rFonts w:eastAsia="Times New Roman" w:cs="Arial"/>
                <w:color w:val="000000"/>
                <w:szCs w:val="24"/>
              </w:rPr>
              <w:t>PR1</w:t>
            </w:r>
          </w:p>
        </w:tc>
        <w:tc>
          <w:tcPr>
            <w:tcW w:w="7056" w:type="dxa"/>
            <w:tcBorders>
              <w:top w:val="nil"/>
              <w:left w:val="nil"/>
              <w:bottom w:val="single" w:sz="4" w:space="0" w:color="auto"/>
              <w:right w:val="single" w:sz="4" w:space="0" w:color="auto"/>
            </w:tcBorders>
            <w:shd w:val="clear" w:color="auto" w:fill="auto"/>
            <w:noWrap/>
            <w:vAlign w:val="bottom"/>
            <w:hideMark/>
          </w:tcPr>
          <w:p w14:paraId="7A88474F" w14:textId="77777777" w:rsidR="0076362F" w:rsidRPr="00204FD0" w:rsidRDefault="0076362F" w:rsidP="00DE61D3">
            <w:pPr>
              <w:spacing w:line="240" w:lineRule="auto"/>
              <w:jc w:val="left"/>
              <w:rPr>
                <w:rFonts w:eastAsia="Times New Roman" w:cs="Arial"/>
                <w:color w:val="000000"/>
                <w:szCs w:val="24"/>
              </w:rPr>
            </w:pPr>
            <w:r w:rsidRPr="00204FD0">
              <w:rPr>
                <w:rFonts w:eastAsia="Times New Roman" w:cs="Arial"/>
                <w:color w:val="000000"/>
                <w:szCs w:val="24"/>
              </w:rPr>
              <w:t>Storage and Collection of Recyclables</w:t>
            </w:r>
          </w:p>
        </w:tc>
        <w:tc>
          <w:tcPr>
            <w:tcW w:w="763" w:type="dxa"/>
            <w:tcBorders>
              <w:top w:val="nil"/>
              <w:left w:val="nil"/>
              <w:bottom w:val="single" w:sz="4" w:space="0" w:color="auto"/>
              <w:right w:val="single" w:sz="4" w:space="0" w:color="auto"/>
            </w:tcBorders>
            <w:shd w:val="clear" w:color="auto" w:fill="auto"/>
            <w:noWrap/>
            <w:vAlign w:val="bottom"/>
            <w:hideMark/>
          </w:tcPr>
          <w:p w14:paraId="5924A173" w14:textId="77777777" w:rsidR="0076362F" w:rsidRPr="00204FD0" w:rsidRDefault="0076362F" w:rsidP="00DE61D3">
            <w:pPr>
              <w:spacing w:line="240" w:lineRule="auto"/>
              <w:jc w:val="left"/>
              <w:rPr>
                <w:rFonts w:eastAsia="Times New Roman" w:cs="Arial"/>
                <w:color w:val="000000"/>
                <w:szCs w:val="24"/>
              </w:rPr>
            </w:pPr>
            <w:r w:rsidRPr="00204FD0">
              <w:rPr>
                <w:rFonts w:eastAsia="Times New Roman" w:cs="Arial"/>
                <w:color w:val="000000"/>
                <w:szCs w:val="24"/>
              </w:rPr>
              <w:t>No</w:t>
            </w:r>
          </w:p>
        </w:tc>
      </w:tr>
      <w:tr w:rsidR="0076362F" w:rsidRPr="00204FD0" w14:paraId="616AF829" w14:textId="77777777" w:rsidTr="00AF6D4F">
        <w:trPr>
          <w:trHeight w:val="300"/>
        </w:trPr>
        <w:tc>
          <w:tcPr>
            <w:tcW w:w="683" w:type="dxa"/>
            <w:tcBorders>
              <w:top w:val="nil"/>
              <w:left w:val="single" w:sz="4" w:space="0" w:color="auto"/>
              <w:bottom w:val="single" w:sz="4" w:space="0" w:color="auto"/>
              <w:right w:val="single" w:sz="4" w:space="0" w:color="auto"/>
            </w:tcBorders>
            <w:shd w:val="clear" w:color="auto" w:fill="auto"/>
            <w:noWrap/>
            <w:vAlign w:val="bottom"/>
            <w:hideMark/>
          </w:tcPr>
          <w:p w14:paraId="2D27AE06" w14:textId="77777777" w:rsidR="0076362F" w:rsidRPr="00204FD0" w:rsidRDefault="0076362F" w:rsidP="00DE61D3">
            <w:pPr>
              <w:spacing w:line="240" w:lineRule="auto"/>
              <w:jc w:val="right"/>
              <w:rPr>
                <w:rFonts w:eastAsia="Times New Roman" w:cs="Arial"/>
                <w:color w:val="000000"/>
                <w:szCs w:val="24"/>
              </w:rPr>
            </w:pPr>
            <w:r w:rsidRPr="00204FD0">
              <w:rPr>
                <w:rFonts w:eastAsia="Times New Roman" w:cs="Arial"/>
                <w:color w:val="000000"/>
                <w:szCs w:val="24"/>
              </w:rPr>
              <w:t>2</w:t>
            </w:r>
          </w:p>
        </w:tc>
        <w:tc>
          <w:tcPr>
            <w:tcW w:w="7056" w:type="dxa"/>
            <w:tcBorders>
              <w:top w:val="nil"/>
              <w:left w:val="nil"/>
              <w:bottom w:val="single" w:sz="4" w:space="0" w:color="auto"/>
              <w:right w:val="single" w:sz="4" w:space="0" w:color="auto"/>
            </w:tcBorders>
            <w:shd w:val="clear" w:color="auto" w:fill="auto"/>
            <w:noWrap/>
            <w:vAlign w:val="bottom"/>
            <w:hideMark/>
          </w:tcPr>
          <w:p w14:paraId="664BDFD7" w14:textId="77777777" w:rsidR="0076362F" w:rsidRPr="00204FD0" w:rsidRDefault="0076362F" w:rsidP="00DE61D3">
            <w:pPr>
              <w:spacing w:line="240" w:lineRule="auto"/>
              <w:jc w:val="left"/>
              <w:rPr>
                <w:rFonts w:eastAsia="Times New Roman" w:cs="Arial"/>
                <w:color w:val="000000"/>
                <w:szCs w:val="24"/>
              </w:rPr>
            </w:pPr>
            <w:r w:rsidRPr="00204FD0">
              <w:rPr>
                <w:rFonts w:eastAsia="Times New Roman" w:cs="Arial"/>
                <w:color w:val="000000"/>
                <w:szCs w:val="24"/>
              </w:rPr>
              <w:t>Construction waste Management</w:t>
            </w:r>
          </w:p>
        </w:tc>
        <w:tc>
          <w:tcPr>
            <w:tcW w:w="763" w:type="dxa"/>
            <w:tcBorders>
              <w:top w:val="nil"/>
              <w:left w:val="nil"/>
              <w:bottom w:val="single" w:sz="4" w:space="0" w:color="auto"/>
              <w:right w:val="single" w:sz="4" w:space="0" w:color="auto"/>
            </w:tcBorders>
            <w:shd w:val="clear" w:color="auto" w:fill="auto"/>
            <w:noWrap/>
            <w:vAlign w:val="bottom"/>
            <w:hideMark/>
          </w:tcPr>
          <w:p w14:paraId="07D715C6" w14:textId="77777777" w:rsidR="0076362F" w:rsidRPr="00204FD0" w:rsidRDefault="0076362F" w:rsidP="00DE61D3">
            <w:pPr>
              <w:spacing w:line="240" w:lineRule="auto"/>
              <w:jc w:val="left"/>
              <w:rPr>
                <w:rFonts w:eastAsia="Times New Roman" w:cs="Arial"/>
                <w:color w:val="000000"/>
                <w:szCs w:val="24"/>
              </w:rPr>
            </w:pPr>
            <w:r w:rsidRPr="00204FD0">
              <w:rPr>
                <w:rFonts w:eastAsia="Times New Roman" w:cs="Arial"/>
                <w:color w:val="000000"/>
                <w:szCs w:val="24"/>
              </w:rPr>
              <w:t>Yes</w:t>
            </w:r>
          </w:p>
        </w:tc>
      </w:tr>
      <w:tr w:rsidR="0076362F" w:rsidRPr="00204FD0" w14:paraId="5975CCCC" w14:textId="77777777" w:rsidTr="00AF6D4F">
        <w:trPr>
          <w:trHeight w:val="300"/>
        </w:trPr>
        <w:tc>
          <w:tcPr>
            <w:tcW w:w="683" w:type="dxa"/>
            <w:tcBorders>
              <w:top w:val="nil"/>
              <w:left w:val="single" w:sz="4" w:space="0" w:color="auto"/>
              <w:bottom w:val="single" w:sz="4" w:space="0" w:color="auto"/>
              <w:right w:val="single" w:sz="4" w:space="0" w:color="auto"/>
            </w:tcBorders>
            <w:shd w:val="clear" w:color="auto" w:fill="auto"/>
            <w:noWrap/>
            <w:vAlign w:val="bottom"/>
            <w:hideMark/>
          </w:tcPr>
          <w:p w14:paraId="6D95A8F4" w14:textId="77777777" w:rsidR="0076362F" w:rsidRPr="00204FD0" w:rsidRDefault="0076362F" w:rsidP="00DE61D3">
            <w:pPr>
              <w:spacing w:line="240" w:lineRule="auto"/>
              <w:jc w:val="right"/>
              <w:rPr>
                <w:rFonts w:eastAsia="Times New Roman" w:cs="Arial"/>
                <w:color w:val="000000"/>
                <w:szCs w:val="24"/>
              </w:rPr>
            </w:pPr>
            <w:r w:rsidRPr="00204FD0">
              <w:rPr>
                <w:rFonts w:eastAsia="Times New Roman" w:cs="Arial"/>
                <w:color w:val="000000"/>
                <w:szCs w:val="24"/>
              </w:rPr>
              <w:t>IEQ</w:t>
            </w:r>
          </w:p>
        </w:tc>
        <w:tc>
          <w:tcPr>
            <w:tcW w:w="7056" w:type="dxa"/>
            <w:tcBorders>
              <w:top w:val="nil"/>
              <w:left w:val="nil"/>
              <w:bottom w:val="single" w:sz="4" w:space="0" w:color="auto"/>
              <w:right w:val="single" w:sz="4" w:space="0" w:color="auto"/>
            </w:tcBorders>
            <w:shd w:val="clear" w:color="auto" w:fill="auto"/>
            <w:noWrap/>
            <w:vAlign w:val="bottom"/>
            <w:hideMark/>
          </w:tcPr>
          <w:p w14:paraId="217F86B6" w14:textId="77777777" w:rsidR="0076362F" w:rsidRPr="00204FD0" w:rsidRDefault="0076362F" w:rsidP="00DE61D3">
            <w:pPr>
              <w:spacing w:line="240" w:lineRule="auto"/>
              <w:jc w:val="left"/>
              <w:rPr>
                <w:rFonts w:eastAsia="Times New Roman" w:cs="Arial"/>
                <w:b/>
                <w:bCs/>
                <w:color w:val="000000"/>
                <w:szCs w:val="24"/>
              </w:rPr>
            </w:pPr>
            <w:r w:rsidRPr="00204FD0">
              <w:rPr>
                <w:rFonts w:eastAsia="Times New Roman" w:cs="Arial"/>
                <w:b/>
                <w:bCs/>
                <w:color w:val="000000"/>
                <w:szCs w:val="24"/>
              </w:rPr>
              <w:t>Indoor Environmental Quality</w:t>
            </w:r>
          </w:p>
        </w:tc>
        <w:tc>
          <w:tcPr>
            <w:tcW w:w="763" w:type="dxa"/>
            <w:tcBorders>
              <w:top w:val="nil"/>
              <w:left w:val="nil"/>
              <w:bottom w:val="single" w:sz="4" w:space="0" w:color="auto"/>
              <w:right w:val="single" w:sz="4" w:space="0" w:color="auto"/>
            </w:tcBorders>
            <w:shd w:val="clear" w:color="auto" w:fill="auto"/>
            <w:noWrap/>
            <w:vAlign w:val="bottom"/>
            <w:hideMark/>
          </w:tcPr>
          <w:p w14:paraId="345FC783" w14:textId="77777777" w:rsidR="0076362F" w:rsidRPr="00204FD0" w:rsidRDefault="0076362F" w:rsidP="00DE61D3">
            <w:pPr>
              <w:spacing w:line="240" w:lineRule="auto"/>
              <w:jc w:val="left"/>
              <w:rPr>
                <w:rFonts w:eastAsia="Times New Roman" w:cs="Arial"/>
                <w:b/>
                <w:bCs/>
                <w:color w:val="000000"/>
                <w:szCs w:val="24"/>
              </w:rPr>
            </w:pPr>
            <w:r w:rsidRPr="00204FD0">
              <w:rPr>
                <w:rFonts w:eastAsia="Times New Roman" w:cs="Arial"/>
                <w:b/>
                <w:bCs/>
                <w:color w:val="000000"/>
                <w:szCs w:val="24"/>
              </w:rPr>
              <w:t> </w:t>
            </w:r>
          </w:p>
        </w:tc>
      </w:tr>
      <w:tr w:rsidR="0076362F" w:rsidRPr="00204FD0" w14:paraId="1D879D05" w14:textId="77777777" w:rsidTr="00AF6D4F">
        <w:trPr>
          <w:trHeight w:val="300"/>
        </w:trPr>
        <w:tc>
          <w:tcPr>
            <w:tcW w:w="683" w:type="dxa"/>
            <w:tcBorders>
              <w:top w:val="nil"/>
              <w:left w:val="single" w:sz="4" w:space="0" w:color="auto"/>
              <w:bottom w:val="single" w:sz="4" w:space="0" w:color="auto"/>
              <w:right w:val="single" w:sz="4" w:space="0" w:color="auto"/>
            </w:tcBorders>
            <w:shd w:val="clear" w:color="auto" w:fill="auto"/>
            <w:noWrap/>
            <w:vAlign w:val="bottom"/>
            <w:hideMark/>
          </w:tcPr>
          <w:p w14:paraId="39DFB893" w14:textId="77777777" w:rsidR="0076362F" w:rsidRPr="00204FD0" w:rsidRDefault="0076362F" w:rsidP="00DE61D3">
            <w:pPr>
              <w:spacing w:line="240" w:lineRule="auto"/>
              <w:jc w:val="right"/>
              <w:rPr>
                <w:rFonts w:eastAsia="Times New Roman" w:cs="Arial"/>
                <w:color w:val="000000"/>
                <w:szCs w:val="24"/>
              </w:rPr>
            </w:pPr>
            <w:r w:rsidRPr="00204FD0">
              <w:rPr>
                <w:rFonts w:eastAsia="Times New Roman" w:cs="Arial"/>
                <w:color w:val="000000"/>
                <w:szCs w:val="24"/>
              </w:rPr>
              <w:t>6.1</w:t>
            </w:r>
          </w:p>
        </w:tc>
        <w:tc>
          <w:tcPr>
            <w:tcW w:w="7056" w:type="dxa"/>
            <w:tcBorders>
              <w:top w:val="nil"/>
              <w:left w:val="nil"/>
              <w:bottom w:val="single" w:sz="4" w:space="0" w:color="auto"/>
              <w:right w:val="single" w:sz="4" w:space="0" w:color="auto"/>
            </w:tcBorders>
            <w:shd w:val="clear" w:color="auto" w:fill="auto"/>
            <w:noWrap/>
            <w:vAlign w:val="bottom"/>
            <w:hideMark/>
          </w:tcPr>
          <w:p w14:paraId="56B8B0B3" w14:textId="77777777" w:rsidR="0076362F" w:rsidRPr="00204FD0" w:rsidRDefault="0076362F" w:rsidP="00DE61D3">
            <w:pPr>
              <w:spacing w:line="240" w:lineRule="auto"/>
              <w:jc w:val="left"/>
              <w:rPr>
                <w:rFonts w:eastAsia="Times New Roman" w:cs="Arial"/>
                <w:color w:val="000000"/>
                <w:szCs w:val="24"/>
              </w:rPr>
            </w:pPr>
            <w:r w:rsidRPr="00204FD0">
              <w:rPr>
                <w:rFonts w:eastAsia="Times New Roman" w:cs="Arial"/>
                <w:color w:val="000000"/>
                <w:szCs w:val="24"/>
              </w:rPr>
              <w:t>Controllability of systems—Lighting</w:t>
            </w:r>
          </w:p>
        </w:tc>
        <w:tc>
          <w:tcPr>
            <w:tcW w:w="763" w:type="dxa"/>
            <w:tcBorders>
              <w:top w:val="nil"/>
              <w:left w:val="nil"/>
              <w:bottom w:val="single" w:sz="4" w:space="0" w:color="auto"/>
              <w:right w:val="single" w:sz="4" w:space="0" w:color="auto"/>
            </w:tcBorders>
            <w:shd w:val="clear" w:color="auto" w:fill="auto"/>
            <w:noWrap/>
            <w:vAlign w:val="bottom"/>
            <w:hideMark/>
          </w:tcPr>
          <w:p w14:paraId="065F9FF1" w14:textId="77777777" w:rsidR="0076362F" w:rsidRPr="00204FD0" w:rsidRDefault="0076362F" w:rsidP="00DE61D3">
            <w:pPr>
              <w:spacing w:line="240" w:lineRule="auto"/>
              <w:jc w:val="left"/>
              <w:rPr>
                <w:rFonts w:eastAsia="Times New Roman" w:cs="Arial"/>
                <w:color w:val="000000"/>
                <w:szCs w:val="24"/>
              </w:rPr>
            </w:pPr>
            <w:r w:rsidRPr="00204FD0">
              <w:rPr>
                <w:rFonts w:eastAsia="Times New Roman" w:cs="Arial"/>
                <w:color w:val="000000"/>
                <w:szCs w:val="24"/>
              </w:rPr>
              <w:t>Yes</w:t>
            </w:r>
          </w:p>
        </w:tc>
      </w:tr>
      <w:tr w:rsidR="0076362F" w:rsidRPr="00204FD0" w14:paraId="4C90CF92" w14:textId="77777777" w:rsidTr="00AF6D4F">
        <w:trPr>
          <w:trHeight w:val="300"/>
        </w:trPr>
        <w:tc>
          <w:tcPr>
            <w:tcW w:w="683" w:type="dxa"/>
            <w:tcBorders>
              <w:top w:val="nil"/>
              <w:left w:val="single" w:sz="4" w:space="0" w:color="auto"/>
              <w:bottom w:val="single" w:sz="4" w:space="0" w:color="auto"/>
              <w:right w:val="single" w:sz="4" w:space="0" w:color="auto"/>
            </w:tcBorders>
            <w:shd w:val="clear" w:color="auto" w:fill="auto"/>
            <w:noWrap/>
            <w:vAlign w:val="bottom"/>
            <w:hideMark/>
          </w:tcPr>
          <w:p w14:paraId="53C3F3DD" w14:textId="77777777" w:rsidR="0076362F" w:rsidRPr="00204FD0" w:rsidRDefault="0076362F" w:rsidP="00DE61D3">
            <w:pPr>
              <w:spacing w:line="240" w:lineRule="auto"/>
              <w:jc w:val="right"/>
              <w:rPr>
                <w:rFonts w:eastAsia="Times New Roman" w:cs="Arial"/>
                <w:color w:val="000000"/>
                <w:szCs w:val="24"/>
              </w:rPr>
            </w:pPr>
            <w:r w:rsidRPr="00204FD0">
              <w:rPr>
                <w:rFonts w:eastAsia="Times New Roman" w:cs="Arial"/>
                <w:color w:val="000000"/>
                <w:szCs w:val="24"/>
              </w:rPr>
              <w:t>8.1</w:t>
            </w:r>
          </w:p>
        </w:tc>
        <w:tc>
          <w:tcPr>
            <w:tcW w:w="7056" w:type="dxa"/>
            <w:tcBorders>
              <w:top w:val="nil"/>
              <w:left w:val="nil"/>
              <w:bottom w:val="single" w:sz="4" w:space="0" w:color="auto"/>
              <w:right w:val="single" w:sz="4" w:space="0" w:color="auto"/>
            </w:tcBorders>
            <w:shd w:val="clear" w:color="auto" w:fill="auto"/>
            <w:noWrap/>
            <w:vAlign w:val="bottom"/>
            <w:hideMark/>
          </w:tcPr>
          <w:p w14:paraId="1F6F4DD0" w14:textId="77777777" w:rsidR="0076362F" w:rsidRPr="00204FD0" w:rsidRDefault="0076362F" w:rsidP="00DE61D3">
            <w:pPr>
              <w:spacing w:line="240" w:lineRule="auto"/>
              <w:jc w:val="left"/>
              <w:rPr>
                <w:rFonts w:eastAsia="Times New Roman" w:cs="Arial"/>
                <w:color w:val="000000"/>
                <w:szCs w:val="24"/>
              </w:rPr>
            </w:pPr>
            <w:r w:rsidRPr="00204FD0">
              <w:rPr>
                <w:rFonts w:eastAsia="Times New Roman" w:cs="Arial"/>
                <w:color w:val="000000"/>
                <w:szCs w:val="24"/>
              </w:rPr>
              <w:t>Daylight and views—Daylight</w:t>
            </w:r>
          </w:p>
        </w:tc>
        <w:tc>
          <w:tcPr>
            <w:tcW w:w="763" w:type="dxa"/>
            <w:tcBorders>
              <w:top w:val="nil"/>
              <w:left w:val="nil"/>
              <w:bottom w:val="single" w:sz="4" w:space="0" w:color="auto"/>
              <w:right w:val="single" w:sz="4" w:space="0" w:color="auto"/>
            </w:tcBorders>
            <w:shd w:val="clear" w:color="auto" w:fill="auto"/>
            <w:noWrap/>
            <w:vAlign w:val="bottom"/>
            <w:hideMark/>
          </w:tcPr>
          <w:p w14:paraId="0C08E6F4" w14:textId="77777777" w:rsidR="0076362F" w:rsidRPr="00204FD0" w:rsidRDefault="0076362F" w:rsidP="00DE61D3">
            <w:pPr>
              <w:spacing w:line="240" w:lineRule="auto"/>
              <w:jc w:val="left"/>
              <w:rPr>
                <w:rFonts w:eastAsia="Times New Roman" w:cs="Arial"/>
                <w:color w:val="000000"/>
                <w:szCs w:val="24"/>
              </w:rPr>
            </w:pPr>
            <w:r w:rsidRPr="00204FD0">
              <w:rPr>
                <w:rFonts w:eastAsia="Times New Roman" w:cs="Arial"/>
                <w:color w:val="000000"/>
                <w:szCs w:val="24"/>
              </w:rPr>
              <w:t>No</w:t>
            </w:r>
          </w:p>
        </w:tc>
      </w:tr>
      <w:tr w:rsidR="0076362F" w:rsidRPr="00204FD0" w14:paraId="287D50A5" w14:textId="77777777" w:rsidTr="00AF6D4F">
        <w:trPr>
          <w:trHeight w:val="300"/>
        </w:trPr>
        <w:tc>
          <w:tcPr>
            <w:tcW w:w="683" w:type="dxa"/>
            <w:tcBorders>
              <w:top w:val="nil"/>
              <w:left w:val="single" w:sz="4" w:space="0" w:color="auto"/>
              <w:bottom w:val="single" w:sz="4" w:space="0" w:color="auto"/>
              <w:right w:val="single" w:sz="4" w:space="0" w:color="auto"/>
            </w:tcBorders>
            <w:shd w:val="clear" w:color="auto" w:fill="auto"/>
            <w:noWrap/>
            <w:vAlign w:val="bottom"/>
            <w:hideMark/>
          </w:tcPr>
          <w:p w14:paraId="6A77DEF7" w14:textId="77777777" w:rsidR="0076362F" w:rsidRPr="00204FD0" w:rsidRDefault="0076362F" w:rsidP="00DE61D3">
            <w:pPr>
              <w:spacing w:line="240" w:lineRule="auto"/>
              <w:jc w:val="right"/>
              <w:rPr>
                <w:rFonts w:eastAsia="Times New Roman" w:cs="Arial"/>
                <w:color w:val="000000"/>
                <w:szCs w:val="24"/>
              </w:rPr>
            </w:pPr>
            <w:r w:rsidRPr="00204FD0">
              <w:rPr>
                <w:rFonts w:eastAsia="Times New Roman" w:cs="Arial"/>
                <w:color w:val="000000"/>
                <w:szCs w:val="24"/>
              </w:rPr>
              <w:t>8.2</w:t>
            </w:r>
          </w:p>
        </w:tc>
        <w:tc>
          <w:tcPr>
            <w:tcW w:w="7056" w:type="dxa"/>
            <w:tcBorders>
              <w:top w:val="nil"/>
              <w:left w:val="nil"/>
              <w:bottom w:val="single" w:sz="4" w:space="0" w:color="auto"/>
              <w:right w:val="single" w:sz="4" w:space="0" w:color="auto"/>
            </w:tcBorders>
            <w:shd w:val="clear" w:color="auto" w:fill="auto"/>
            <w:noWrap/>
            <w:vAlign w:val="bottom"/>
            <w:hideMark/>
          </w:tcPr>
          <w:p w14:paraId="13B19C26" w14:textId="77777777" w:rsidR="0076362F" w:rsidRPr="00204FD0" w:rsidRDefault="0076362F" w:rsidP="00DE61D3">
            <w:pPr>
              <w:spacing w:line="240" w:lineRule="auto"/>
              <w:jc w:val="left"/>
              <w:rPr>
                <w:rFonts w:eastAsia="Times New Roman" w:cs="Arial"/>
                <w:color w:val="000000"/>
                <w:szCs w:val="24"/>
              </w:rPr>
            </w:pPr>
            <w:r w:rsidRPr="00204FD0">
              <w:rPr>
                <w:rFonts w:eastAsia="Times New Roman" w:cs="Arial"/>
                <w:color w:val="000000"/>
                <w:szCs w:val="24"/>
              </w:rPr>
              <w:t>Daylight and views—views</w:t>
            </w:r>
          </w:p>
        </w:tc>
        <w:tc>
          <w:tcPr>
            <w:tcW w:w="763" w:type="dxa"/>
            <w:tcBorders>
              <w:top w:val="nil"/>
              <w:left w:val="nil"/>
              <w:bottom w:val="single" w:sz="4" w:space="0" w:color="auto"/>
              <w:right w:val="single" w:sz="4" w:space="0" w:color="auto"/>
            </w:tcBorders>
            <w:shd w:val="clear" w:color="auto" w:fill="auto"/>
            <w:noWrap/>
            <w:vAlign w:val="bottom"/>
            <w:hideMark/>
          </w:tcPr>
          <w:p w14:paraId="1FC01F4B" w14:textId="77777777" w:rsidR="0076362F" w:rsidRPr="00204FD0" w:rsidRDefault="0076362F" w:rsidP="00DE61D3">
            <w:pPr>
              <w:spacing w:line="240" w:lineRule="auto"/>
              <w:jc w:val="left"/>
              <w:rPr>
                <w:rFonts w:eastAsia="Times New Roman" w:cs="Arial"/>
                <w:color w:val="000000"/>
                <w:szCs w:val="24"/>
              </w:rPr>
            </w:pPr>
            <w:r w:rsidRPr="00204FD0">
              <w:rPr>
                <w:rFonts w:eastAsia="Times New Roman" w:cs="Arial"/>
                <w:color w:val="000000"/>
                <w:szCs w:val="24"/>
              </w:rPr>
              <w:t>No</w:t>
            </w:r>
          </w:p>
        </w:tc>
      </w:tr>
      <w:tr w:rsidR="0076362F" w:rsidRPr="00204FD0" w14:paraId="387FB42B" w14:textId="77777777" w:rsidTr="00AF6D4F">
        <w:trPr>
          <w:trHeight w:val="300"/>
        </w:trPr>
        <w:tc>
          <w:tcPr>
            <w:tcW w:w="683" w:type="dxa"/>
            <w:tcBorders>
              <w:top w:val="nil"/>
              <w:left w:val="single" w:sz="4" w:space="0" w:color="auto"/>
              <w:bottom w:val="single" w:sz="4" w:space="0" w:color="auto"/>
              <w:right w:val="single" w:sz="4" w:space="0" w:color="auto"/>
            </w:tcBorders>
            <w:shd w:val="clear" w:color="auto" w:fill="auto"/>
            <w:noWrap/>
            <w:vAlign w:val="bottom"/>
            <w:hideMark/>
          </w:tcPr>
          <w:p w14:paraId="6A8B9FF5" w14:textId="77777777" w:rsidR="0076362F" w:rsidRPr="00204FD0" w:rsidRDefault="0076362F" w:rsidP="00DE61D3">
            <w:pPr>
              <w:spacing w:line="240" w:lineRule="auto"/>
              <w:jc w:val="right"/>
              <w:rPr>
                <w:rFonts w:eastAsia="Times New Roman" w:cs="Arial"/>
                <w:color w:val="000000"/>
                <w:szCs w:val="24"/>
              </w:rPr>
            </w:pPr>
            <w:r w:rsidRPr="00204FD0">
              <w:rPr>
                <w:rFonts w:eastAsia="Times New Roman" w:cs="Arial"/>
                <w:color w:val="000000"/>
                <w:szCs w:val="24"/>
              </w:rPr>
              <w:t>ID</w:t>
            </w:r>
          </w:p>
        </w:tc>
        <w:tc>
          <w:tcPr>
            <w:tcW w:w="7056" w:type="dxa"/>
            <w:tcBorders>
              <w:top w:val="nil"/>
              <w:left w:val="nil"/>
              <w:bottom w:val="single" w:sz="4" w:space="0" w:color="auto"/>
              <w:right w:val="single" w:sz="4" w:space="0" w:color="auto"/>
            </w:tcBorders>
            <w:shd w:val="clear" w:color="auto" w:fill="auto"/>
            <w:noWrap/>
            <w:vAlign w:val="bottom"/>
            <w:hideMark/>
          </w:tcPr>
          <w:p w14:paraId="098467ED" w14:textId="77777777" w:rsidR="0076362F" w:rsidRPr="00204FD0" w:rsidRDefault="0076362F" w:rsidP="00DE61D3">
            <w:pPr>
              <w:spacing w:line="240" w:lineRule="auto"/>
              <w:jc w:val="left"/>
              <w:rPr>
                <w:rFonts w:eastAsia="Times New Roman" w:cs="Arial"/>
                <w:b/>
                <w:bCs/>
                <w:color w:val="000000"/>
                <w:szCs w:val="24"/>
              </w:rPr>
            </w:pPr>
            <w:r w:rsidRPr="00204FD0">
              <w:rPr>
                <w:rFonts w:eastAsia="Times New Roman" w:cs="Arial"/>
                <w:b/>
                <w:bCs/>
                <w:color w:val="000000"/>
                <w:szCs w:val="24"/>
              </w:rPr>
              <w:t>Innovation in Design</w:t>
            </w:r>
          </w:p>
        </w:tc>
        <w:tc>
          <w:tcPr>
            <w:tcW w:w="763" w:type="dxa"/>
            <w:tcBorders>
              <w:top w:val="nil"/>
              <w:left w:val="nil"/>
              <w:bottom w:val="single" w:sz="4" w:space="0" w:color="auto"/>
              <w:right w:val="single" w:sz="4" w:space="0" w:color="auto"/>
            </w:tcBorders>
            <w:shd w:val="clear" w:color="auto" w:fill="auto"/>
            <w:noWrap/>
            <w:vAlign w:val="bottom"/>
            <w:hideMark/>
          </w:tcPr>
          <w:p w14:paraId="3793B47B" w14:textId="77777777" w:rsidR="0076362F" w:rsidRPr="00204FD0" w:rsidRDefault="0076362F" w:rsidP="00DE61D3">
            <w:pPr>
              <w:spacing w:line="240" w:lineRule="auto"/>
              <w:jc w:val="left"/>
              <w:rPr>
                <w:rFonts w:eastAsia="Times New Roman" w:cs="Arial"/>
                <w:b/>
                <w:bCs/>
                <w:color w:val="000000"/>
                <w:szCs w:val="24"/>
              </w:rPr>
            </w:pPr>
            <w:r w:rsidRPr="00204FD0">
              <w:rPr>
                <w:rFonts w:eastAsia="Times New Roman" w:cs="Arial"/>
                <w:b/>
                <w:bCs/>
                <w:color w:val="000000"/>
                <w:szCs w:val="24"/>
              </w:rPr>
              <w:t> </w:t>
            </w:r>
          </w:p>
        </w:tc>
      </w:tr>
      <w:tr w:rsidR="0076362F" w:rsidRPr="00204FD0" w14:paraId="1CCD3448" w14:textId="77777777" w:rsidTr="00AF6D4F">
        <w:trPr>
          <w:trHeight w:val="300"/>
        </w:trPr>
        <w:tc>
          <w:tcPr>
            <w:tcW w:w="683" w:type="dxa"/>
            <w:tcBorders>
              <w:top w:val="nil"/>
              <w:left w:val="single" w:sz="4" w:space="0" w:color="auto"/>
              <w:bottom w:val="single" w:sz="4" w:space="0" w:color="auto"/>
              <w:right w:val="single" w:sz="4" w:space="0" w:color="auto"/>
            </w:tcBorders>
            <w:shd w:val="clear" w:color="auto" w:fill="auto"/>
            <w:noWrap/>
            <w:vAlign w:val="bottom"/>
            <w:hideMark/>
          </w:tcPr>
          <w:p w14:paraId="1013BD98" w14:textId="77777777" w:rsidR="0076362F" w:rsidRPr="00204FD0" w:rsidRDefault="0076362F" w:rsidP="00DE61D3">
            <w:pPr>
              <w:spacing w:line="240" w:lineRule="auto"/>
              <w:jc w:val="right"/>
              <w:rPr>
                <w:rFonts w:eastAsia="Times New Roman" w:cs="Arial"/>
                <w:color w:val="000000"/>
                <w:szCs w:val="24"/>
              </w:rPr>
            </w:pPr>
            <w:r w:rsidRPr="00204FD0">
              <w:rPr>
                <w:rFonts w:eastAsia="Times New Roman" w:cs="Arial"/>
                <w:color w:val="000000"/>
                <w:szCs w:val="24"/>
              </w:rPr>
              <w:t>2</w:t>
            </w:r>
          </w:p>
        </w:tc>
        <w:tc>
          <w:tcPr>
            <w:tcW w:w="7056" w:type="dxa"/>
            <w:tcBorders>
              <w:top w:val="nil"/>
              <w:left w:val="nil"/>
              <w:bottom w:val="single" w:sz="4" w:space="0" w:color="auto"/>
              <w:right w:val="single" w:sz="4" w:space="0" w:color="auto"/>
            </w:tcBorders>
            <w:shd w:val="clear" w:color="auto" w:fill="auto"/>
            <w:noWrap/>
            <w:vAlign w:val="bottom"/>
            <w:hideMark/>
          </w:tcPr>
          <w:p w14:paraId="605D30F5" w14:textId="77777777" w:rsidR="0076362F" w:rsidRPr="00204FD0" w:rsidRDefault="0076362F" w:rsidP="00DE61D3">
            <w:pPr>
              <w:spacing w:line="240" w:lineRule="auto"/>
              <w:jc w:val="left"/>
              <w:rPr>
                <w:rFonts w:eastAsia="Times New Roman" w:cs="Arial"/>
                <w:color w:val="000000"/>
                <w:szCs w:val="24"/>
              </w:rPr>
            </w:pPr>
            <w:r w:rsidRPr="00204FD0">
              <w:rPr>
                <w:rFonts w:eastAsia="Times New Roman" w:cs="Arial"/>
                <w:color w:val="000000"/>
                <w:szCs w:val="24"/>
              </w:rPr>
              <w:t>LEED Accredited Professional</w:t>
            </w:r>
          </w:p>
        </w:tc>
        <w:tc>
          <w:tcPr>
            <w:tcW w:w="763" w:type="dxa"/>
            <w:tcBorders>
              <w:top w:val="nil"/>
              <w:left w:val="nil"/>
              <w:bottom w:val="single" w:sz="4" w:space="0" w:color="auto"/>
              <w:right w:val="single" w:sz="4" w:space="0" w:color="auto"/>
            </w:tcBorders>
            <w:shd w:val="clear" w:color="auto" w:fill="auto"/>
            <w:noWrap/>
            <w:vAlign w:val="bottom"/>
            <w:hideMark/>
          </w:tcPr>
          <w:p w14:paraId="722BFE71" w14:textId="77777777" w:rsidR="0076362F" w:rsidRPr="00204FD0" w:rsidRDefault="0076362F" w:rsidP="00DE61D3">
            <w:pPr>
              <w:spacing w:line="240" w:lineRule="auto"/>
              <w:jc w:val="left"/>
              <w:rPr>
                <w:rFonts w:eastAsia="Times New Roman" w:cs="Arial"/>
                <w:color w:val="000000"/>
                <w:szCs w:val="24"/>
              </w:rPr>
            </w:pPr>
            <w:r w:rsidRPr="00204FD0">
              <w:rPr>
                <w:rFonts w:eastAsia="Times New Roman" w:cs="Arial"/>
                <w:color w:val="000000"/>
                <w:szCs w:val="24"/>
              </w:rPr>
              <w:t>No</w:t>
            </w:r>
          </w:p>
        </w:tc>
      </w:tr>
    </w:tbl>
    <w:p w14:paraId="41B11B99" w14:textId="77777777" w:rsidR="005A36CE" w:rsidRPr="00EF5181" w:rsidRDefault="005A36CE" w:rsidP="001D154E"/>
    <w:p w14:paraId="427CA196" w14:textId="49EFE2DD" w:rsidR="005A36CE" w:rsidRDefault="005A36CE" w:rsidP="00C46729">
      <w:pPr>
        <w:pStyle w:val="Heading2"/>
      </w:pPr>
      <w:bookmarkStart w:id="65" w:name="_Toc246338306"/>
      <w:r>
        <w:t>Sustainable Sites Initiative</w:t>
      </w:r>
      <w:bookmarkEnd w:id="65"/>
    </w:p>
    <w:p w14:paraId="1A46F43F" w14:textId="40320968" w:rsidR="00E80C5B" w:rsidRDefault="005A36CE" w:rsidP="00E80C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r>
        <w:rPr>
          <w:rFonts w:cs="Arial"/>
          <w:color w:val="1A1718"/>
          <w:szCs w:val="24"/>
        </w:rPr>
        <w:t xml:space="preserve">The Sustainable Sites Initiative (SITES) includes </w:t>
      </w:r>
      <w:r w:rsidR="00915951">
        <w:rPr>
          <w:rFonts w:cs="Arial"/>
          <w:color w:val="1A1718"/>
          <w:szCs w:val="24"/>
        </w:rPr>
        <w:t>a set of overarching</w:t>
      </w:r>
      <w:r>
        <w:rPr>
          <w:rFonts w:cs="Arial"/>
          <w:color w:val="1A1718"/>
          <w:szCs w:val="24"/>
        </w:rPr>
        <w:t xml:space="preserve"> guiding </w:t>
      </w:r>
      <w:r w:rsidRPr="00915951">
        <w:rPr>
          <w:rFonts w:cs="Arial"/>
          <w:color w:val="1A1718"/>
          <w:szCs w:val="24"/>
        </w:rPr>
        <w:t>principles</w:t>
      </w:r>
      <w:r w:rsidR="00F37FB6">
        <w:rPr>
          <w:rFonts w:cs="Arial"/>
          <w:color w:val="1A1718"/>
          <w:szCs w:val="24"/>
        </w:rPr>
        <w:t>,</w:t>
      </w:r>
      <w:r w:rsidR="00915951" w:rsidRPr="00915951">
        <w:rPr>
          <w:rFonts w:cs="Arial"/>
          <w:color w:val="1A1718"/>
          <w:szCs w:val="24"/>
        </w:rPr>
        <w:t xml:space="preserve"> which </w:t>
      </w:r>
      <w:r w:rsidR="008520FB">
        <w:rPr>
          <w:rFonts w:cs="Arial"/>
          <w:color w:val="1A1718"/>
          <w:szCs w:val="24"/>
        </w:rPr>
        <w:t xml:space="preserve">partially </w:t>
      </w:r>
      <w:r w:rsidR="00915951" w:rsidRPr="00915951">
        <w:rPr>
          <w:rFonts w:cs="Arial"/>
          <w:color w:val="1A1718"/>
          <w:szCs w:val="24"/>
        </w:rPr>
        <w:t>includ</w:t>
      </w:r>
      <w:r w:rsidR="008520FB">
        <w:rPr>
          <w:rFonts w:cs="Arial"/>
          <w:color w:val="1A1718"/>
          <w:szCs w:val="24"/>
        </w:rPr>
        <w:t>es</w:t>
      </w:r>
      <w:r w:rsidR="00915951" w:rsidRPr="00915951">
        <w:rPr>
          <w:rFonts w:cs="Arial"/>
          <w:color w:val="1A1718"/>
          <w:szCs w:val="24"/>
        </w:rPr>
        <w:t>; d</w:t>
      </w:r>
      <w:r w:rsidRPr="00915951">
        <w:rPr>
          <w:rFonts w:cs="Arial"/>
          <w:color w:val="1A1718"/>
          <w:szCs w:val="24"/>
        </w:rPr>
        <w:t xml:space="preserve">o no harm, </w:t>
      </w:r>
      <w:r w:rsidR="00915951" w:rsidRPr="00915951">
        <w:rPr>
          <w:rFonts w:eastAsiaTheme="minorEastAsia" w:cs="Arial"/>
          <w:color w:val="1A1718"/>
          <w:szCs w:val="24"/>
        </w:rPr>
        <w:t>d</w:t>
      </w:r>
      <w:r w:rsidRPr="00915951">
        <w:rPr>
          <w:rFonts w:cs="Arial"/>
          <w:color w:val="1A1718"/>
          <w:szCs w:val="24"/>
        </w:rPr>
        <w:t>esign with nature and culture,</w:t>
      </w:r>
      <w:r w:rsidR="00915951" w:rsidRPr="00915951">
        <w:rPr>
          <w:rFonts w:cs="Arial"/>
          <w:color w:val="1A1718"/>
          <w:szCs w:val="24"/>
        </w:rPr>
        <w:t xml:space="preserve"> </w:t>
      </w:r>
      <w:proofErr w:type="gramStart"/>
      <w:r w:rsidR="00915951" w:rsidRPr="00915951">
        <w:rPr>
          <w:rFonts w:eastAsiaTheme="minorEastAsia" w:cs="Arial"/>
          <w:color w:val="1A1718"/>
          <w:szCs w:val="24"/>
        </w:rPr>
        <w:t>u</w:t>
      </w:r>
      <w:r w:rsidRPr="00915951">
        <w:rPr>
          <w:rFonts w:cs="Arial"/>
          <w:color w:val="1A1718"/>
          <w:szCs w:val="24"/>
        </w:rPr>
        <w:t>se</w:t>
      </w:r>
      <w:proofErr w:type="gramEnd"/>
      <w:r w:rsidRPr="00915951">
        <w:rPr>
          <w:rFonts w:cs="Arial"/>
          <w:color w:val="1A1718"/>
          <w:szCs w:val="24"/>
        </w:rPr>
        <w:t xml:space="preserve"> a systems</w:t>
      </w:r>
      <w:r w:rsidR="00F37FB6">
        <w:rPr>
          <w:rFonts w:cs="Arial"/>
          <w:color w:val="1A1718"/>
          <w:szCs w:val="24"/>
        </w:rPr>
        <w:t>-</w:t>
      </w:r>
      <w:r w:rsidRPr="00915951">
        <w:rPr>
          <w:rFonts w:cs="Arial"/>
          <w:color w:val="1A1718"/>
          <w:szCs w:val="24"/>
        </w:rPr>
        <w:t>thinking approach</w:t>
      </w:r>
      <w:r w:rsidR="00C7299B">
        <w:rPr>
          <w:rFonts w:cs="Arial"/>
          <w:color w:val="1A1718"/>
          <w:szCs w:val="24"/>
        </w:rPr>
        <w:t xml:space="preserve"> </w:t>
      </w:r>
      <w:r w:rsidRPr="00915951">
        <w:rPr>
          <w:rFonts w:cs="Arial"/>
          <w:color w:val="1A1718"/>
          <w:szCs w:val="24"/>
        </w:rPr>
        <w:t xml:space="preserve">and </w:t>
      </w:r>
      <w:r w:rsidR="00915951" w:rsidRPr="00915951">
        <w:rPr>
          <w:rFonts w:eastAsiaTheme="minorEastAsia" w:cs="Arial"/>
          <w:color w:val="1A1718"/>
          <w:szCs w:val="24"/>
        </w:rPr>
        <w:t>f</w:t>
      </w:r>
      <w:r w:rsidRPr="00915951">
        <w:rPr>
          <w:rFonts w:cs="Arial"/>
          <w:color w:val="1A1718"/>
          <w:szCs w:val="24"/>
        </w:rPr>
        <w:t>oster environmental stewardship (</w:t>
      </w:r>
      <w:r w:rsidRPr="00915951">
        <w:rPr>
          <w:rFonts w:cs="Arial"/>
          <w:color w:val="3A3A3A"/>
          <w:szCs w:val="24"/>
        </w:rPr>
        <w:t>SITES 2009a)</w:t>
      </w:r>
      <w:r w:rsidRPr="00915951">
        <w:rPr>
          <w:rFonts w:cs="Arial"/>
          <w:color w:val="1A1718"/>
          <w:szCs w:val="24"/>
        </w:rPr>
        <w:t>.</w:t>
      </w:r>
      <w:r w:rsidRPr="00915951">
        <w:rPr>
          <w:rFonts w:cs="Arial"/>
          <w:color w:val="1A1718"/>
        </w:rPr>
        <w:t xml:space="preserve">  </w:t>
      </w:r>
      <w:r w:rsidR="00DE61D3">
        <w:rPr>
          <w:rFonts w:cs="Arial"/>
          <w:color w:val="1A1718"/>
        </w:rPr>
        <w:t>These guiding principles establish the basis for the</w:t>
      </w:r>
      <w:r w:rsidR="00E80C5B">
        <w:rPr>
          <w:rFonts w:cs="Arial"/>
          <w:color w:val="1A1718"/>
        </w:rPr>
        <w:t xml:space="preserve">ir benchmarks.  The </w:t>
      </w:r>
      <w:r w:rsidR="00E80C5B">
        <w:rPr>
          <w:rFonts w:cs="Arial"/>
          <w:color w:val="1A1718"/>
          <w:szCs w:val="24"/>
        </w:rPr>
        <w:t xml:space="preserve">benchmarks are grouped into the nine sections </w:t>
      </w:r>
      <w:r w:rsidR="008520FB">
        <w:rPr>
          <w:rFonts w:cs="Arial"/>
          <w:color w:val="1A1718"/>
          <w:szCs w:val="24"/>
        </w:rPr>
        <w:t xml:space="preserve">listed below </w:t>
      </w:r>
      <w:r w:rsidR="00E80C5B">
        <w:rPr>
          <w:rFonts w:cs="Arial"/>
          <w:color w:val="1A1718"/>
          <w:szCs w:val="24"/>
        </w:rPr>
        <w:t>(SITES 2009a).</w:t>
      </w:r>
    </w:p>
    <w:p w14:paraId="30961353" w14:textId="77777777" w:rsidR="00B64BF2" w:rsidRDefault="00B64BF2" w:rsidP="009159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hAnsi="Helvetica" w:cs="Helvetica"/>
          <w:color w:val="1A1718"/>
          <w:sz w:val="22"/>
        </w:rPr>
      </w:pPr>
    </w:p>
    <w:p w14:paraId="7D09E012" w14:textId="01026D48" w:rsidR="00F72D05"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3A3A3A"/>
          <w:szCs w:val="24"/>
        </w:rPr>
      </w:pPr>
      <w:r w:rsidRPr="00951BB3">
        <w:rPr>
          <w:rFonts w:cs="Arial"/>
          <w:color w:val="1A1718"/>
        </w:rPr>
        <w:t xml:space="preserve">There are prerequisites for each section.  </w:t>
      </w:r>
      <w:r>
        <w:rPr>
          <w:rFonts w:cs="Arial"/>
          <w:color w:val="1A1718"/>
          <w:szCs w:val="24"/>
        </w:rPr>
        <w:t xml:space="preserve">Site selection prerequisites include protecting wetlands and floodplains, limited green-field or farmland </w:t>
      </w:r>
      <w:r>
        <w:rPr>
          <w:rFonts w:cs="Arial"/>
          <w:color w:val="1A1718"/>
          <w:szCs w:val="24"/>
        </w:rPr>
        <w:lastRenderedPageBreak/>
        <w:t>development and preservation of endangered species.  Credits for site selection include brownfield and grey-field sites, siting in existing communities and in areas that encourage alternate modes of transportation (</w:t>
      </w:r>
      <w:r>
        <w:rPr>
          <w:rFonts w:cs="Arial"/>
          <w:color w:val="3A3A3A"/>
          <w:szCs w:val="24"/>
        </w:rPr>
        <w:t>SITES</w:t>
      </w:r>
      <w:r w:rsidRPr="00C35260">
        <w:rPr>
          <w:rFonts w:cs="Arial"/>
          <w:color w:val="3A3A3A"/>
          <w:szCs w:val="24"/>
        </w:rPr>
        <w:t xml:space="preserve"> 2009</w:t>
      </w:r>
      <w:r>
        <w:rPr>
          <w:rFonts w:cs="Arial"/>
          <w:color w:val="3A3A3A"/>
          <w:szCs w:val="24"/>
        </w:rPr>
        <w:t>a).</w:t>
      </w:r>
      <w:r w:rsidR="00B84D70">
        <w:rPr>
          <w:rFonts w:cs="Arial"/>
          <w:color w:val="3A3A3A"/>
          <w:szCs w:val="24"/>
        </w:rPr>
        <w:t xml:space="preserve">  The incidental costs associated with acquiring green-field sites versus brownfield and </w:t>
      </w:r>
      <w:r w:rsidR="00B84D70">
        <w:rPr>
          <w:rFonts w:cs="Arial"/>
          <w:color w:val="1A1718"/>
          <w:szCs w:val="24"/>
        </w:rPr>
        <w:t xml:space="preserve">grey-field sites may be offset by the costs associated with remediating the </w:t>
      </w:r>
      <w:r w:rsidR="00B84D70">
        <w:rPr>
          <w:rFonts w:cs="Arial"/>
          <w:color w:val="3A3A3A"/>
          <w:szCs w:val="24"/>
        </w:rPr>
        <w:t xml:space="preserve">brownfield and </w:t>
      </w:r>
      <w:r w:rsidR="00B84D70">
        <w:rPr>
          <w:rFonts w:cs="Arial"/>
          <w:color w:val="1A1718"/>
          <w:szCs w:val="24"/>
        </w:rPr>
        <w:t>grey-field sites.  Limiting the acquisition of green-field sites by siting in existing communities may include existing building demolition costs.</w:t>
      </w:r>
    </w:p>
    <w:p w14:paraId="7EE5FCB5" w14:textId="77777777" w:rsidR="00F72D05"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p w14:paraId="581CBACA" w14:textId="67245846" w:rsidR="00F72D05"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r>
        <w:rPr>
          <w:rFonts w:cs="Arial"/>
          <w:color w:val="1A1718"/>
          <w:szCs w:val="24"/>
        </w:rPr>
        <w:t>Site Design-Water includes a prerequisite for reducing irrigation.  Credits include protecting, rehabilitating and restoring wetlands and shorelines and managing storm water.  With the focus on water, protecting and preserving on site water resources and quality, and maintaining and utilizing site water for on-site amenities are also credits (</w:t>
      </w:r>
      <w:r>
        <w:rPr>
          <w:rFonts w:cs="Arial"/>
          <w:color w:val="3A3A3A"/>
          <w:szCs w:val="24"/>
        </w:rPr>
        <w:t>SITES</w:t>
      </w:r>
      <w:r w:rsidRPr="00C35260">
        <w:rPr>
          <w:rFonts w:cs="Arial"/>
          <w:color w:val="3A3A3A"/>
          <w:szCs w:val="24"/>
        </w:rPr>
        <w:t xml:space="preserve"> 2009</w:t>
      </w:r>
      <w:r>
        <w:rPr>
          <w:rFonts w:cs="Arial"/>
          <w:color w:val="3A3A3A"/>
          <w:szCs w:val="24"/>
        </w:rPr>
        <w:t>a)</w:t>
      </w:r>
      <w:r>
        <w:rPr>
          <w:rFonts w:cs="Arial"/>
          <w:color w:val="1A1718"/>
          <w:szCs w:val="24"/>
        </w:rPr>
        <w:t>.</w:t>
      </w:r>
      <w:r w:rsidR="00B84D70">
        <w:rPr>
          <w:rFonts w:cs="Arial"/>
          <w:color w:val="1A1718"/>
          <w:szCs w:val="24"/>
        </w:rPr>
        <w:t xml:space="preserve">  Managing storm water is a construction requirement (Oklahoma City Municipal Code 2007) so the</w:t>
      </w:r>
      <w:r w:rsidR="000D1042">
        <w:rPr>
          <w:rFonts w:cs="Arial"/>
          <w:color w:val="1A1718"/>
          <w:szCs w:val="24"/>
        </w:rPr>
        <w:t>re is</w:t>
      </w:r>
      <w:r w:rsidR="008A1C19">
        <w:rPr>
          <w:rFonts w:cs="Arial"/>
          <w:color w:val="1A1718"/>
          <w:szCs w:val="24"/>
        </w:rPr>
        <w:t xml:space="preserve"> </w:t>
      </w:r>
      <w:r w:rsidR="000D1042">
        <w:rPr>
          <w:rFonts w:cs="Arial"/>
          <w:color w:val="1A1718"/>
          <w:szCs w:val="24"/>
        </w:rPr>
        <w:t>no additional cost</w:t>
      </w:r>
      <w:r w:rsidR="00B84D70">
        <w:rPr>
          <w:rFonts w:cs="Arial"/>
          <w:color w:val="1A1718"/>
          <w:szCs w:val="24"/>
        </w:rPr>
        <w:t>.</w:t>
      </w:r>
    </w:p>
    <w:p w14:paraId="6136CE24" w14:textId="77777777" w:rsidR="00F72D05"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p w14:paraId="0E8F3776" w14:textId="53B97A4E" w:rsidR="00F72D05"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r>
        <w:rPr>
          <w:rFonts w:cs="Arial"/>
          <w:color w:val="1A1718"/>
          <w:szCs w:val="24"/>
        </w:rPr>
        <w:t>Site Design-</w:t>
      </w:r>
      <w:r w:rsidRPr="000419DD">
        <w:rPr>
          <w:rFonts w:cs="Arial"/>
          <w:color w:val="1A1718"/>
          <w:szCs w:val="24"/>
        </w:rPr>
        <w:t xml:space="preserve">Soil </w:t>
      </w:r>
      <w:r>
        <w:rPr>
          <w:rFonts w:cs="Arial"/>
          <w:color w:val="1A1718"/>
          <w:szCs w:val="24"/>
        </w:rPr>
        <w:t xml:space="preserve">and Vegetation includes prerequisites for controlling known invasive plants on site, adding non-invasive plants and creating a soil management plan.  Additionally credits include minimizing soil disturbance using native plants, preserving and restoring plant communities native to the </w:t>
      </w:r>
      <w:proofErr w:type="spellStart"/>
      <w:r>
        <w:rPr>
          <w:rFonts w:cs="Arial"/>
          <w:color w:val="1A1718"/>
          <w:szCs w:val="24"/>
        </w:rPr>
        <w:t>ecoregion</w:t>
      </w:r>
      <w:proofErr w:type="spellEnd"/>
      <w:r>
        <w:rPr>
          <w:rFonts w:cs="Arial"/>
          <w:color w:val="1A1718"/>
          <w:szCs w:val="24"/>
        </w:rPr>
        <w:t>.  Also included is a credit for reducing urban heat island effects (</w:t>
      </w:r>
      <w:r>
        <w:rPr>
          <w:rFonts w:cs="Arial"/>
          <w:color w:val="3A3A3A"/>
          <w:szCs w:val="24"/>
        </w:rPr>
        <w:t>SITES</w:t>
      </w:r>
      <w:r w:rsidRPr="00C35260">
        <w:rPr>
          <w:rFonts w:cs="Arial"/>
          <w:color w:val="3A3A3A"/>
          <w:szCs w:val="24"/>
        </w:rPr>
        <w:t xml:space="preserve"> 2009</w:t>
      </w:r>
      <w:r>
        <w:rPr>
          <w:rFonts w:cs="Arial"/>
          <w:color w:val="3A3A3A"/>
          <w:szCs w:val="24"/>
        </w:rPr>
        <w:t>a)</w:t>
      </w:r>
      <w:r>
        <w:rPr>
          <w:rFonts w:cs="Arial"/>
          <w:color w:val="1A1718"/>
          <w:szCs w:val="24"/>
        </w:rPr>
        <w:t>.</w:t>
      </w:r>
      <w:r w:rsidR="000D1042">
        <w:rPr>
          <w:rFonts w:cs="Arial"/>
          <w:color w:val="1A1718"/>
          <w:szCs w:val="24"/>
        </w:rPr>
        <w:t xml:space="preserve">  Heat island effects can be limited in multiple ways, including using light colored paving.  Where concrete paving is a requirement, this would </w:t>
      </w:r>
      <w:r w:rsidR="000D1042">
        <w:rPr>
          <w:rFonts w:cs="Arial"/>
          <w:color w:val="1A1718"/>
          <w:szCs w:val="24"/>
        </w:rPr>
        <w:lastRenderedPageBreak/>
        <w:t>be at no additional cost.</w:t>
      </w:r>
    </w:p>
    <w:p w14:paraId="274F716D" w14:textId="77777777" w:rsidR="00F72D05"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p w14:paraId="2DBF27FC" w14:textId="0F175CEE" w:rsidR="00F72D05"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r>
        <w:rPr>
          <w:rFonts w:cs="Arial"/>
          <w:color w:val="1A1718"/>
          <w:szCs w:val="24"/>
        </w:rPr>
        <w:t>Site Design-</w:t>
      </w:r>
      <w:r w:rsidRPr="000419DD">
        <w:rPr>
          <w:rFonts w:cs="Arial"/>
          <w:color w:val="1A1718"/>
          <w:szCs w:val="24"/>
        </w:rPr>
        <w:t>M</w:t>
      </w:r>
      <w:r>
        <w:rPr>
          <w:rFonts w:cs="Arial"/>
          <w:color w:val="1A1718"/>
          <w:szCs w:val="24"/>
        </w:rPr>
        <w:t>aterials Selection focuses on the materials used in the project.  The only prerequisite is elimination of use</w:t>
      </w:r>
      <w:r w:rsidR="00722271">
        <w:rPr>
          <w:rFonts w:cs="Arial"/>
          <w:color w:val="1A1718"/>
          <w:szCs w:val="24"/>
        </w:rPr>
        <w:t xml:space="preserve"> of wood from</w:t>
      </w:r>
      <w:r>
        <w:rPr>
          <w:rFonts w:cs="Arial"/>
          <w:color w:val="1A1718"/>
          <w:szCs w:val="24"/>
        </w:rPr>
        <w:t xml:space="preserve"> threatened tree species.  Credits include utilizing on-site structures, reusing salvaged materials, utilizing materials with recycled contents, using certified wood, regional materials and materials with reduced VOC emissions.  Additional credits focus on sustainable practices in plant production and materials manufacturing (</w:t>
      </w:r>
      <w:r>
        <w:rPr>
          <w:rFonts w:cs="Arial"/>
          <w:color w:val="3A3A3A"/>
          <w:szCs w:val="24"/>
        </w:rPr>
        <w:t>SITES</w:t>
      </w:r>
      <w:r w:rsidRPr="00C35260">
        <w:rPr>
          <w:rFonts w:cs="Arial"/>
          <w:color w:val="3A3A3A"/>
          <w:szCs w:val="24"/>
        </w:rPr>
        <w:t xml:space="preserve"> 2009</w:t>
      </w:r>
      <w:r>
        <w:rPr>
          <w:rFonts w:cs="Arial"/>
          <w:color w:val="3A3A3A"/>
          <w:szCs w:val="24"/>
        </w:rPr>
        <w:t>a)</w:t>
      </w:r>
      <w:r>
        <w:rPr>
          <w:rFonts w:cs="Arial"/>
          <w:color w:val="1A1718"/>
          <w:szCs w:val="24"/>
        </w:rPr>
        <w:t>.</w:t>
      </w:r>
      <w:r w:rsidR="00722271">
        <w:rPr>
          <w:rFonts w:cs="Arial"/>
          <w:color w:val="1A1718"/>
          <w:szCs w:val="24"/>
        </w:rPr>
        <w:t xml:space="preserve">  Materials with recycled contents are available so the incremental cost of this item may be quite small.</w:t>
      </w:r>
    </w:p>
    <w:p w14:paraId="196DA9AB" w14:textId="77777777" w:rsidR="00F72D05"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p w14:paraId="1F12C4AA" w14:textId="46DCF695" w:rsidR="00F72D05"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r>
        <w:rPr>
          <w:rFonts w:cs="Arial"/>
          <w:color w:val="1A1718"/>
          <w:szCs w:val="24"/>
        </w:rPr>
        <w:t>Site Design-Human Health and Well-Being has no prerequisites.  Credits include equitable site use and development, sustainability education, preservation of cultural and historic places and reduction of light pollution.  Other credits include providing opportunities for outdoor activity, quiet outdoor places, spaces for social interaction, and site accessibility and way-finding (</w:t>
      </w:r>
      <w:r>
        <w:rPr>
          <w:rFonts w:cs="Arial"/>
          <w:color w:val="3A3A3A"/>
          <w:szCs w:val="24"/>
        </w:rPr>
        <w:t xml:space="preserve">SITES </w:t>
      </w:r>
      <w:r w:rsidRPr="00C35260">
        <w:rPr>
          <w:rFonts w:cs="Arial"/>
          <w:color w:val="3A3A3A"/>
          <w:szCs w:val="24"/>
        </w:rPr>
        <w:t>2009</w:t>
      </w:r>
      <w:r>
        <w:rPr>
          <w:rFonts w:cs="Arial"/>
          <w:color w:val="3A3A3A"/>
          <w:szCs w:val="24"/>
        </w:rPr>
        <w:t>a)</w:t>
      </w:r>
      <w:r>
        <w:rPr>
          <w:rFonts w:cs="Arial"/>
          <w:color w:val="1A1718"/>
          <w:szCs w:val="24"/>
        </w:rPr>
        <w:t>.</w:t>
      </w:r>
      <w:r w:rsidR="00F74117">
        <w:rPr>
          <w:rFonts w:cs="Arial"/>
          <w:color w:val="1A1718"/>
          <w:szCs w:val="24"/>
        </w:rPr>
        <w:t xml:space="preserve">  These credits have little connection to the actual construction of the project.  Reducing light pollution may require bollards instead of light poles or shrouds on light poles to keep the light from projecting outside of the project area.  These items do have an incremental cost associated with them.</w:t>
      </w:r>
    </w:p>
    <w:p w14:paraId="2E0F626F" w14:textId="77777777" w:rsidR="00F72D05"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p w14:paraId="1F400A67" w14:textId="64EB19FB" w:rsidR="00F72D05"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r>
        <w:rPr>
          <w:rFonts w:cs="Arial"/>
          <w:color w:val="1A1718"/>
          <w:szCs w:val="24"/>
        </w:rPr>
        <w:t xml:space="preserve">The Construction section includes prerequisites for control and retention of construction pollutants and restoring construction soil disturbances.  Credits </w:t>
      </w:r>
      <w:r>
        <w:rPr>
          <w:rFonts w:cs="Arial"/>
          <w:color w:val="1A1718"/>
          <w:szCs w:val="24"/>
        </w:rPr>
        <w:lastRenderedPageBreak/>
        <w:t>include restoring soils disturbed by previous development, diverting construction waste from disposal, reuse or recycling vegetation, rocks and soil.  Lastly is a credit for minimizing generation of greenhouse gas emissions during construction (</w:t>
      </w:r>
      <w:r>
        <w:rPr>
          <w:rFonts w:cs="Arial"/>
          <w:color w:val="3A3A3A"/>
          <w:szCs w:val="24"/>
        </w:rPr>
        <w:t>SITES</w:t>
      </w:r>
      <w:r w:rsidRPr="00C35260">
        <w:rPr>
          <w:rFonts w:cs="Arial"/>
          <w:color w:val="3A3A3A"/>
          <w:szCs w:val="24"/>
        </w:rPr>
        <w:t xml:space="preserve"> 2009</w:t>
      </w:r>
      <w:r>
        <w:rPr>
          <w:rFonts w:cs="Arial"/>
          <w:color w:val="3A3A3A"/>
          <w:szCs w:val="24"/>
        </w:rPr>
        <w:t>a)</w:t>
      </w:r>
      <w:r>
        <w:rPr>
          <w:rFonts w:cs="Arial"/>
          <w:color w:val="1A1718"/>
          <w:szCs w:val="24"/>
        </w:rPr>
        <w:t>.</w:t>
      </w:r>
      <w:r w:rsidR="008A1C19">
        <w:rPr>
          <w:rFonts w:cs="Arial"/>
          <w:color w:val="1A1718"/>
          <w:szCs w:val="24"/>
        </w:rPr>
        <w:t xml:space="preserve">  Retention of construction pollutants is required by code and is not considered an additional cost to the project (Oklahoma City Municipal Code 2007).</w:t>
      </w:r>
    </w:p>
    <w:p w14:paraId="76DBCF3B" w14:textId="77777777" w:rsidR="00F72D05"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p w14:paraId="69AA0504" w14:textId="5CF72DB4" w:rsidR="00F72D05"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r w:rsidRPr="000419DD">
        <w:rPr>
          <w:rFonts w:cs="Arial"/>
          <w:color w:val="1A1718"/>
          <w:szCs w:val="24"/>
        </w:rPr>
        <w:t xml:space="preserve">Operations and Maintenance </w:t>
      </w:r>
      <w:r>
        <w:rPr>
          <w:rFonts w:cs="Arial"/>
          <w:color w:val="1A1718"/>
          <w:szCs w:val="24"/>
        </w:rPr>
        <w:t xml:space="preserve">prerequisites include a plan for sustainable site maintenance and to provide for storage and collection of recyclables.  Credits include recycling organic </w:t>
      </w:r>
      <w:r w:rsidR="004C33A0">
        <w:rPr>
          <w:rFonts w:cs="Arial"/>
          <w:color w:val="1A1718"/>
          <w:szCs w:val="24"/>
        </w:rPr>
        <w:t>matter;</w:t>
      </w:r>
      <w:r>
        <w:rPr>
          <w:rFonts w:cs="Arial"/>
          <w:color w:val="1A1718"/>
          <w:szCs w:val="24"/>
        </w:rPr>
        <w:t xml:space="preserve"> reduce outdoor energy consumption and renewable electrical sources.  Other credits include minimizing exposure to tobacco smoke, greenhouse gases and emissions (</w:t>
      </w:r>
      <w:r>
        <w:rPr>
          <w:rFonts w:cs="Arial"/>
          <w:color w:val="3A3A3A"/>
          <w:szCs w:val="24"/>
        </w:rPr>
        <w:t>SITES</w:t>
      </w:r>
      <w:r w:rsidRPr="00C35260">
        <w:rPr>
          <w:rFonts w:cs="Arial"/>
          <w:color w:val="3A3A3A"/>
          <w:szCs w:val="24"/>
        </w:rPr>
        <w:t xml:space="preserve"> 2009</w:t>
      </w:r>
      <w:r>
        <w:rPr>
          <w:rFonts w:cs="Arial"/>
          <w:color w:val="3A3A3A"/>
          <w:szCs w:val="24"/>
        </w:rPr>
        <w:t>a).</w:t>
      </w:r>
      <w:r w:rsidR="00476C1D">
        <w:rPr>
          <w:rFonts w:cs="Arial"/>
          <w:color w:val="3A3A3A"/>
          <w:szCs w:val="24"/>
        </w:rPr>
        <w:t xml:space="preserve">  Minimizing exposure to tobacco smoke includes a requirement to post signs, which adds cost to the project </w:t>
      </w:r>
      <w:r w:rsidR="00476C1D">
        <w:rPr>
          <w:rFonts w:cs="Arial"/>
          <w:color w:val="1A1718"/>
          <w:szCs w:val="24"/>
        </w:rPr>
        <w:t>(</w:t>
      </w:r>
      <w:r w:rsidR="00476C1D">
        <w:rPr>
          <w:rFonts w:cs="Arial"/>
          <w:color w:val="3A3A3A"/>
          <w:szCs w:val="24"/>
        </w:rPr>
        <w:t>SITES</w:t>
      </w:r>
      <w:r w:rsidR="00476C1D" w:rsidRPr="00C35260">
        <w:rPr>
          <w:rFonts w:cs="Arial"/>
          <w:color w:val="3A3A3A"/>
          <w:szCs w:val="24"/>
        </w:rPr>
        <w:t xml:space="preserve"> 2009</w:t>
      </w:r>
      <w:r w:rsidR="00476C1D">
        <w:rPr>
          <w:rFonts w:cs="Arial"/>
          <w:color w:val="3A3A3A"/>
          <w:szCs w:val="24"/>
        </w:rPr>
        <w:t>a).</w:t>
      </w:r>
    </w:p>
    <w:p w14:paraId="3A8F4A96" w14:textId="77777777" w:rsidR="00F72D05"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p w14:paraId="262D380E" w14:textId="1FA464BD" w:rsidR="00F72D05"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r>
        <w:rPr>
          <w:rFonts w:cs="Arial"/>
          <w:color w:val="1A1718"/>
          <w:szCs w:val="24"/>
        </w:rPr>
        <w:t xml:space="preserve">The last two section types are </w:t>
      </w:r>
      <w:r w:rsidRPr="000419DD">
        <w:rPr>
          <w:rFonts w:cs="Arial"/>
          <w:color w:val="1A1718"/>
          <w:szCs w:val="24"/>
        </w:rPr>
        <w:t>Pre-Design Asses</w:t>
      </w:r>
      <w:r>
        <w:rPr>
          <w:rFonts w:cs="Arial"/>
          <w:color w:val="1A1718"/>
          <w:szCs w:val="24"/>
        </w:rPr>
        <w:t xml:space="preserve">sment and Planning, and </w:t>
      </w:r>
      <w:r w:rsidRPr="000419DD">
        <w:rPr>
          <w:rFonts w:cs="Arial"/>
          <w:color w:val="1A1718"/>
          <w:szCs w:val="24"/>
        </w:rPr>
        <w:t>Monitoring and Innovation</w:t>
      </w:r>
      <w:r>
        <w:rPr>
          <w:rFonts w:cs="Arial"/>
          <w:color w:val="1A1718"/>
          <w:szCs w:val="24"/>
        </w:rPr>
        <w:t xml:space="preserve">.  These prerequisites and credits focus on the designer and include an assessment for site sustainability, integrated site development process and engaging users in the design.  Other credits include monitoring the performance of the sustainable design and providing innovation in </w:t>
      </w:r>
      <w:r w:rsidRPr="00092AEB">
        <w:rPr>
          <w:rFonts w:cs="Arial"/>
          <w:color w:val="1A1718"/>
          <w:szCs w:val="24"/>
        </w:rPr>
        <w:t>design (</w:t>
      </w:r>
      <w:r w:rsidRPr="00092AEB">
        <w:rPr>
          <w:rFonts w:cs="Arial"/>
          <w:color w:val="3A3A3A"/>
          <w:szCs w:val="24"/>
        </w:rPr>
        <w:t>SITES 2009a)</w:t>
      </w:r>
      <w:r w:rsidRPr="00092AEB">
        <w:rPr>
          <w:rFonts w:cs="Arial"/>
          <w:color w:val="1A1718"/>
          <w:szCs w:val="24"/>
        </w:rPr>
        <w:t>.</w:t>
      </w:r>
      <w:r w:rsidR="00476C1D">
        <w:rPr>
          <w:rFonts w:cs="Arial"/>
          <w:color w:val="1A1718"/>
          <w:szCs w:val="24"/>
        </w:rPr>
        <w:t xml:space="preserve">  Incorporating pre-design services into a project can add </w:t>
      </w:r>
      <w:r w:rsidR="004C33A0">
        <w:rPr>
          <w:rFonts w:cs="Arial"/>
          <w:color w:val="1A1718"/>
          <w:szCs w:val="24"/>
        </w:rPr>
        <w:t>cost;</w:t>
      </w:r>
      <w:r w:rsidR="00476C1D">
        <w:rPr>
          <w:rFonts w:cs="Arial"/>
          <w:color w:val="1A1718"/>
          <w:szCs w:val="24"/>
        </w:rPr>
        <w:t xml:space="preserve"> it is not generally considered part of the construction portion of the project.</w:t>
      </w:r>
    </w:p>
    <w:p w14:paraId="2FCC4994" w14:textId="77777777" w:rsidR="00F72D05" w:rsidRPr="00092AEB" w:rsidRDefault="00F72D05"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p w14:paraId="4B2F7A19" w14:textId="5CD33659" w:rsidR="00F72D05" w:rsidRPr="00476C1D" w:rsidRDefault="00465186" w:rsidP="00F72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r>
        <w:rPr>
          <w:rFonts w:cs="Arial"/>
          <w:color w:val="1A1718"/>
          <w:szCs w:val="24"/>
        </w:rPr>
        <w:t>Example c</w:t>
      </w:r>
      <w:r w:rsidR="00F72D05">
        <w:rPr>
          <w:rFonts w:cs="Arial"/>
          <w:color w:val="1A1718"/>
          <w:szCs w:val="24"/>
        </w:rPr>
        <w:t xml:space="preserve">redits determined to affect construction costs in the SITES rating system are identified in Table </w:t>
      </w:r>
      <w:r w:rsidR="00883B7C">
        <w:rPr>
          <w:rFonts w:cs="Arial"/>
          <w:color w:val="1A1718"/>
          <w:szCs w:val="24"/>
        </w:rPr>
        <w:t>4.2</w:t>
      </w:r>
      <w:r>
        <w:rPr>
          <w:rFonts w:cs="Arial"/>
          <w:color w:val="1A1718"/>
          <w:szCs w:val="24"/>
        </w:rPr>
        <w:t>, and the e</w:t>
      </w:r>
      <w:r w:rsidR="00476C1D">
        <w:rPr>
          <w:rFonts w:cs="Arial"/>
          <w:color w:val="1A1718"/>
          <w:szCs w:val="24"/>
        </w:rPr>
        <w:t xml:space="preserve">xamples of which credits add cost are listed above </w:t>
      </w:r>
      <w:r w:rsidR="00476C1D" w:rsidRPr="00476C1D">
        <w:rPr>
          <w:rFonts w:cs="Arial"/>
          <w:color w:val="1A1718"/>
          <w:szCs w:val="24"/>
        </w:rPr>
        <w:t xml:space="preserve">including </w:t>
      </w:r>
      <w:r w:rsidR="00476C1D" w:rsidRPr="00476C1D">
        <w:rPr>
          <w:rFonts w:eastAsia="Times New Roman" w:cs="Arial"/>
          <w:color w:val="000000"/>
          <w:szCs w:val="24"/>
        </w:rPr>
        <w:t>the credit to m</w:t>
      </w:r>
      <w:r w:rsidR="00476C1D" w:rsidRPr="00763969">
        <w:rPr>
          <w:rFonts w:eastAsia="Times New Roman" w:cs="Arial"/>
          <w:color w:val="000000"/>
          <w:szCs w:val="24"/>
        </w:rPr>
        <w:t>inimize exposure to environmental tobacco smoke</w:t>
      </w:r>
      <w:r w:rsidR="00476C1D">
        <w:rPr>
          <w:rFonts w:eastAsia="Times New Roman" w:cs="Arial"/>
          <w:color w:val="000000"/>
          <w:szCs w:val="24"/>
        </w:rPr>
        <w:t>, which adds the cost of signage.  When using the decision-making framework, knowing which credits add no cost allows the agency to add that credit first.  Credits that add cost may not be chosen through the decision making process.</w:t>
      </w:r>
      <w:r w:rsidR="009F21D6">
        <w:rPr>
          <w:rFonts w:eastAsia="Times New Roman" w:cs="Arial"/>
          <w:color w:val="000000"/>
          <w:szCs w:val="24"/>
        </w:rPr>
        <w:t xml:space="preserve">  Appendix 9 includes all of the SITES credits with their cost determination indicated.</w:t>
      </w:r>
    </w:p>
    <w:p w14:paraId="50A011B9" w14:textId="77777777" w:rsidR="005A36CE" w:rsidRDefault="005A36C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p w14:paraId="12DF1B32" w14:textId="4D005EA5" w:rsidR="00A46575" w:rsidRDefault="00A46575" w:rsidP="00A46575">
      <w:pPr>
        <w:pStyle w:val="Caption"/>
        <w:rPr>
          <w:color w:val="1A1718"/>
        </w:rPr>
      </w:pPr>
      <w:bookmarkStart w:id="66" w:name="_Toc246338372"/>
      <w:proofErr w:type="gramStart"/>
      <w:r>
        <w:t xml:space="preserve">Table </w:t>
      </w:r>
      <w:fldSimple w:instr=" STYLEREF 1 \s ">
        <w:r w:rsidR="00782955">
          <w:rPr>
            <w:noProof/>
          </w:rPr>
          <w:t>4</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2</w:t>
      </w:r>
      <w:r w:rsidR="00840B4E">
        <w:rPr>
          <w:noProof/>
        </w:rPr>
        <w:fldChar w:fldCharType="end"/>
      </w:r>
      <w:r>
        <w:t xml:space="preserve"> Abbreviated Sustainable Sites Initiative</w:t>
      </w:r>
      <w:r w:rsidRPr="00092AEB">
        <w:t xml:space="preserve"> </w:t>
      </w:r>
      <w:r w:rsidRPr="00092AEB">
        <w:rPr>
          <w:rStyle w:val="Emphasis"/>
          <w:i w:val="0"/>
        </w:rPr>
        <w:t>Rating System Credits</w:t>
      </w:r>
      <w:bookmarkEnd w:id="66"/>
    </w:p>
    <w:p w14:paraId="063D905C" w14:textId="79F232DB" w:rsidR="00C7538E" w:rsidRPr="00C7538E" w:rsidRDefault="005A36CE" w:rsidP="00D77593">
      <w:pPr>
        <w:ind w:firstLine="1080"/>
        <w:rPr>
          <w:rFonts w:ascii="Calibri" w:eastAsia="Times New Roman" w:hAnsi="Calibri" w:cs="Times New Roman"/>
          <w:bCs/>
          <w:color w:val="000000"/>
        </w:rPr>
      </w:pPr>
      <w:r w:rsidRPr="00092AEB">
        <w:t>(SITES 2009a)</w:t>
      </w:r>
    </w:p>
    <w:tbl>
      <w:tblPr>
        <w:tblW w:w="8240" w:type="dxa"/>
        <w:tblInd w:w="144" w:type="dxa"/>
        <w:tblLook w:val="04A0" w:firstRow="1" w:lastRow="0" w:firstColumn="1" w:lastColumn="0" w:noHBand="0" w:noVBand="1"/>
      </w:tblPr>
      <w:tblGrid>
        <w:gridCol w:w="1300"/>
        <w:gridCol w:w="6190"/>
        <w:gridCol w:w="750"/>
      </w:tblGrid>
      <w:tr w:rsidR="00954474" w:rsidRPr="00F37FB6" w14:paraId="6284899A" w14:textId="77777777" w:rsidTr="00AF6D4F">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6EDCDA" w14:textId="77777777" w:rsidR="00954474" w:rsidRPr="00F37FB6" w:rsidRDefault="00954474" w:rsidP="007D292B">
            <w:pPr>
              <w:spacing w:line="240" w:lineRule="auto"/>
              <w:jc w:val="right"/>
              <w:rPr>
                <w:rFonts w:eastAsia="Times New Roman" w:cs="Arial"/>
                <w:color w:val="000000"/>
                <w:szCs w:val="24"/>
              </w:rPr>
            </w:pPr>
            <w:r w:rsidRPr="00F37FB6">
              <w:rPr>
                <w:rFonts w:eastAsia="Times New Roman" w:cs="Arial"/>
                <w:color w:val="000000"/>
                <w:szCs w:val="24"/>
              </w:rPr>
              <w:t>1</w:t>
            </w:r>
          </w:p>
        </w:tc>
        <w:tc>
          <w:tcPr>
            <w:tcW w:w="8208" w:type="dxa"/>
            <w:tcBorders>
              <w:top w:val="single" w:sz="4" w:space="0" w:color="auto"/>
              <w:left w:val="nil"/>
              <w:bottom w:val="single" w:sz="4" w:space="0" w:color="auto"/>
              <w:right w:val="single" w:sz="4" w:space="0" w:color="auto"/>
            </w:tcBorders>
            <w:shd w:val="clear" w:color="auto" w:fill="auto"/>
            <w:vAlign w:val="bottom"/>
            <w:hideMark/>
          </w:tcPr>
          <w:p w14:paraId="171B845E" w14:textId="77777777" w:rsidR="00954474" w:rsidRPr="00F37FB6" w:rsidRDefault="00954474" w:rsidP="007D292B">
            <w:pPr>
              <w:spacing w:line="240" w:lineRule="auto"/>
              <w:jc w:val="left"/>
              <w:rPr>
                <w:rFonts w:eastAsia="Times New Roman" w:cs="Arial"/>
                <w:b/>
                <w:bCs/>
                <w:color w:val="000000"/>
                <w:szCs w:val="24"/>
              </w:rPr>
            </w:pPr>
            <w:r w:rsidRPr="00F37FB6">
              <w:rPr>
                <w:rFonts w:eastAsia="Times New Roman" w:cs="Arial"/>
                <w:b/>
                <w:bCs/>
                <w:color w:val="000000"/>
                <w:szCs w:val="24"/>
              </w:rPr>
              <w:t>Site Selection</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14:paraId="15B1D6A7" w14:textId="77777777" w:rsidR="00954474" w:rsidRPr="00F37FB6" w:rsidRDefault="00954474" w:rsidP="007D292B">
            <w:pPr>
              <w:spacing w:line="240" w:lineRule="auto"/>
              <w:jc w:val="left"/>
              <w:rPr>
                <w:rFonts w:eastAsia="Times New Roman" w:cs="Arial"/>
                <w:b/>
                <w:bCs/>
                <w:color w:val="000000"/>
                <w:szCs w:val="24"/>
              </w:rPr>
            </w:pPr>
            <w:r w:rsidRPr="00F37FB6">
              <w:rPr>
                <w:rFonts w:eastAsia="Times New Roman" w:cs="Arial"/>
                <w:b/>
                <w:bCs/>
                <w:color w:val="000000"/>
                <w:szCs w:val="24"/>
              </w:rPr>
              <w:t>Cost</w:t>
            </w:r>
          </w:p>
        </w:tc>
      </w:tr>
      <w:tr w:rsidR="00954474" w:rsidRPr="00F37FB6" w14:paraId="72554CE1"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19FB6FC" w14:textId="77777777" w:rsidR="00954474" w:rsidRPr="00F37FB6" w:rsidRDefault="00954474" w:rsidP="007D292B">
            <w:pPr>
              <w:spacing w:line="240" w:lineRule="auto"/>
              <w:jc w:val="right"/>
              <w:rPr>
                <w:rFonts w:eastAsia="Times New Roman" w:cs="Arial"/>
                <w:color w:val="000000"/>
                <w:szCs w:val="24"/>
              </w:rPr>
            </w:pPr>
            <w:r w:rsidRPr="00F37FB6">
              <w:rPr>
                <w:rFonts w:eastAsia="Times New Roman" w:cs="Arial"/>
                <w:color w:val="000000"/>
                <w:szCs w:val="24"/>
              </w:rPr>
              <w:t>1.7</w:t>
            </w:r>
          </w:p>
        </w:tc>
        <w:tc>
          <w:tcPr>
            <w:tcW w:w="8208" w:type="dxa"/>
            <w:tcBorders>
              <w:top w:val="nil"/>
              <w:left w:val="nil"/>
              <w:bottom w:val="single" w:sz="4" w:space="0" w:color="auto"/>
              <w:right w:val="single" w:sz="4" w:space="0" w:color="auto"/>
            </w:tcBorders>
            <w:shd w:val="clear" w:color="auto" w:fill="auto"/>
            <w:vAlign w:val="bottom"/>
            <w:hideMark/>
          </w:tcPr>
          <w:p w14:paraId="373B9373"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 xml:space="preserve">Sites to encourage alternate modes of transportation </w:t>
            </w:r>
          </w:p>
        </w:tc>
        <w:tc>
          <w:tcPr>
            <w:tcW w:w="750" w:type="dxa"/>
            <w:tcBorders>
              <w:top w:val="nil"/>
              <w:left w:val="nil"/>
              <w:bottom w:val="single" w:sz="4" w:space="0" w:color="auto"/>
              <w:right w:val="single" w:sz="4" w:space="0" w:color="auto"/>
            </w:tcBorders>
            <w:shd w:val="clear" w:color="auto" w:fill="auto"/>
            <w:noWrap/>
            <w:vAlign w:val="bottom"/>
            <w:hideMark/>
          </w:tcPr>
          <w:p w14:paraId="03947B92"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No</w:t>
            </w:r>
          </w:p>
        </w:tc>
      </w:tr>
      <w:tr w:rsidR="00954474" w:rsidRPr="00F37FB6" w14:paraId="036A1C7C"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D734075" w14:textId="77777777" w:rsidR="00954474" w:rsidRPr="00F37FB6" w:rsidRDefault="00954474" w:rsidP="007D292B">
            <w:pPr>
              <w:spacing w:line="240" w:lineRule="auto"/>
              <w:jc w:val="right"/>
              <w:rPr>
                <w:rFonts w:eastAsia="Times New Roman" w:cs="Arial"/>
                <w:color w:val="000000"/>
                <w:szCs w:val="24"/>
              </w:rPr>
            </w:pPr>
            <w:r w:rsidRPr="00F37FB6">
              <w:rPr>
                <w:rFonts w:eastAsia="Times New Roman" w:cs="Arial"/>
                <w:color w:val="000000"/>
                <w:szCs w:val="24"/>
              </w:rPr>
              <w:t>3</w:t>
            </w:r>
          </w:p>
        </w:tc>
        <w:tc>
          <w:tcPr>
            <w:tcW w:w="8208" w:type="dxa"/>
            <w:tcBorders>
              <w:top w:val="nil"/>
              <w:left w:val="nil"/>
              <w:bottom w:val="single" w:sz="4" w:space="0" w:color="auto"/>
              <w:right w:val="single" w:sz="4" w:space="0" w:color="auto"/>
            </w:tcBorders>
            <w:shd w:val="clear" w:color="auto" w:fill="auto"/>
            <w:vAlign w:val="bottom"/>
            <w:hideMark/>
          </w:tcPr>
          <w:p w14:paraId="597CB7EC" w14:textId="77777777" w:rsidR="00954474" w:rsidRPr="00F37FB6" w:rsidRDefault="00954474" w:rsidP="007D292B">
            <w:pPr>
              <w:spacing w:line="240" w:lineRule="auto"/>
              <w:jc w:val="left"/>
              <w:rPr>
                <w:rFonts w:eastAsia="Times New Roman" w:cs="Arial"/>
                <w:b/>
                <w:bCs/>
                <w:color w:val="000000"/>
                <w:szCs w:val="24"/>
              </w:rPr>
            </w:pPr>
            <w:r w:rsidRPr="00F37FB6">
              <w:rPr>
                <w:rFonts w:eastAsia="Times New Roman" w:cs="Arial"/>
                <w:b/>
                <w:bCs/>
                <w:color w:val="000000"/>
                <w:szCs w:val="24"/>
              </w:rPr>
              <w:t>Site Design - Water</w:t>
            </w:r>
          </w:p>
        </w:tc>
        <w:tc>
          <w:tcPr>
            <w:tcW w:w="651" w:type="dxa"/>
            <w:tcBorders>
              <w:top w:val="nil"/>
              <w:left w:val="nil"/>
              <w:bottom w:val="single" w:sz="4" w:space="0" w:color="auto"/>
              <w:right w:val="single" w:sz="4" w:space="0" w:color="auto"/>
            </w:tcBorders>
            <w:shd w:val="clear" w:color="auto" w:fill="auto"/>
            <w:noWrap/>
            <w:vAlign w:val="bottom"/>
            <w:hideMark/>
          </w:tcPr>
          <w:p w14:paraId="20A8B666"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 </w:t>
            </w:r>
          </w:p>
        </w:tc>
      </w:tr>
      <w:tr w:rsidR="00954474" w:rsidRPr="00F37FB6" w14:paraId="1BF68F54"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8D361B8" w14:textId="77777777" w:rsidR="00954474" w:rsidRPr="00F37FB6" w:rsidRDefault="00954474" w:rsidP="007D292B">
            <w:pPr>
              <w:spacing w:line="240" w:lineRule="auto"/>
              <w:jc w:val="right"/>
              <w:rPr>
                <w:rFonts w:eastAsia="Times New Roman" w:cs="Arial"/>
                <w:color w:val="000000"/>
                <w:szCs w:val="24"/>
              </w:rPr>
            </w:pPr>
            <w:r w:rsidRPr="00F37FB6">
              <w:rPr>
                <w:rFonts w:eastAsia="Times New Roman" w:cs="Arial"/>
                <w:color w:val="000000"/>
                <w:szCs w:val="24"/>
              </w:rPr>
              <w:t>PR3.1</w:t>
            </w:r>
          </w:p>
        </w:tc>
        <w:tc>
          <w:tcPr>
            <w:tcW w:w="8208" w:type="dxa"/>
            <w:tcBorders>
              <w:top w:val="nil"/>
              <w:left w:val="nil"/>
              <w:bottom w:val="single" w:sz="4" w:space="0" w:color="auto"/>
              <w:right w:val="single" w:sz="4" w:space="0" w:color="auto"/>
            </w:tcBorders>
            <w:shd w:val="clear" w:color="auto" w:fill="auto"/>
            <w:vAlign w:val="bottom"/>
            <w:hideMark/>
          </w:tcPr>
          <w:p w14:paraId="00588AD1"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Reduce potable water use for landscape irrigation by 50%</w:t>
            </w:r>
          </w:p>
        </w:tc>
        <w:tc>
          <w:tcPr>
            <w:tcW w:w="651" w:type="dxa"/>
            <w:tcBorders>
              <w:top w:val="nil"/>
              <w:left w:val="nil"/>
              <w:bottom w:val="single" w:sz="4" w:space="0" w:color="auto"/>
              <w:right w:val="single" w:sz="4" w:space="0" w:color="auto"/>
            </w:tcBorders>
            <w:shd w:val="clear" w:color="auto" w:fill="auto"/>
            <w:noWrap/>
            <w:vAlign w:val="bottom"/>
            <w:hideMark/>
          </w:tcPr>
          <w:p w14:paraId="5FD22587"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954474" w:rsidRPr="00F37FB6" w14:paraId="3E1BB1A1"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CE53EDD" w14:textId="77777777" w:rsidR="00954474" w:rsidRPr="00F37FB6" w:rsidRDefault="00954474" w:rsidP="007D292B">
            <w:pPr>
              <w:spacing w:line="240" w:lineRule="auto"/>
              <w:jc w:val="right"/>
              <w:rPr>
                <w:rFonts w:eastAsia="Times New Roman" w:cs="Arial"/>
                <w:color w:val="000000"/>
                <w:szCs w:val="24"/>
              </w:rPr>
            </w:pPr>
            <w:r w:rsidRPr="00F37FB6">
              <w:rPr>
                <w:rFonts w:eastAsia="Times New Roman" w:cs="Arial"/>
                <w:color w:val="000000"/>
                <w:szCs w:val="24"/>
              </w:rPr>
              <w:t>4</w:t>
            </w:r>
          </w:p>
        </w:tc>
        <w:tc>
          <w:tcPr>
            <w:tcW w:w="8208" w:type="dxa"/>
            <w:tcBorders>
              <w:top w:val="nil"/>
              <w:left w:val="nil"/>
              <w:bottom w:val="single" w:sz="4" w:space="0" w:color="auto"/>
              <w:right w:val="single" w:sz="4" w:space="0" w:color="auto"/>
            </w:tcBorders>
            <w:shd w:val="clear" w:color="auto" w:fill="auto"/>
            <w:vAlign w:val="bottom"/>
            <w:hideMark/>
          </w:tcPr>
          <w:p w14:paraId="61A98AB6" w14:textId="77777777" w:rsidR="00954474" w:rsidRPr="00F37FB6" w:rsidRDefault="00954474" w:rsidP="007D292B">
            <w:pPr>
              <w:spacing w:line="240" w:lineRule="auto"/>
              <w:jc w:val="left"/>
              <w:rPr>
                <w:rFonts w:eastAsia="Times New Roman" w:cs="Arial"/>
                <w:b/>
                <w:bCs/>
                <w:color w:val="000000"/>
                <w:szCs w:val="24"/>
              </w:rPr>
            </w:pPr>
            <w:r w:rsidRPr="00F37FB6">
              <w:rPr>
                <w:rFonts w:eastAsia="Times New Roman" w:cs="Arial"/>
                <w:b/>
                <w:bCs/>
                <w:color w:val="000000"/>
                <w:szCs w:val="24"/>
              </w:rPr>
              <w:t>Site Design - Soil &amp; Vegetation</w:t>
            </w:r>
          </w:p>
        </w:tc>
        <w:tc>
          <w:tcPr>
            <w:tcW w:w="651" w:type="dxa"/>
            <w:tcBorders>
              <w:top w:val="nil"/>
              <w:left w:val="nil"/>
              <w:bottom w:val="single" w:sz="4" w:space="0" w:color="auto"/>
              <w:right w:val="single" w:sz="4" w:space="0" w:color="auto"/>
            </w:tcBorders>
            <w:shd w:val="clear" w:color="auto" w:fill="auto"/>
            <w:noWrap/>
            <w:vAlign w:val="bottom"/>
            <w:hideMark/>
          </w:tcPr>
          <w:p w14:paraId="403B4D92"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 </w:t>
            </w:r>
          </w:p>
        </w:tc>
      </w:tr>
      <w:tr w:rsidR="00954474" w:rsidRPr="00F37FB6" w14:paraId="38187352"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77A544A" w14:textId="77777777" w:rsidR="00954474" w:rsidRPr="00F37FB6" w:rsidRDefault="00954474" w:rsidP="007D292B">
            <w:pPr>
              <w:spacing w:line="240" w:lineRule="auto"/>
              <w:jc w:val="right"/>
              <w:rPr>
                <w:rFonts w:eastAsia="Times New Roman" w:cs="Arial"/>
                <w:color w:val="000000"/>
                <w:szCs w:val="24"/>
              </w:rPr>
            </w:pPr>
            <w:r w:rsidRPr="00F37FB6">
              <w:rPr>
                <w:rFonts w:eastAsia="Times New Roman" w:cs="Arial"/>
                <w:color w:val="000000"/>
                <w:szCs w:val="24"/>
              </w:rPr>
              <w:t>4.12</w:t>
            </w:r>
          </w:p>
        </w:tc>
        <w:tc>
          <w:tcPr>
            <w:tcW w:w="8208" w:type="dxa"/>
            <w:tcBorders>
              <w:top w:val="nil"/>
              <w:left w:val="nil"/>
              <w:bottom w:val="single" w:sz="4" w:space="0" w:color="auto"/>
              <w:right w:val="single" w:sz="4" w:space="0" w:color="auto"/>
            </w:tcBorders>
            <w:shd w:val="clear" w:color="auto" w:fill="auto"/>
            <w:vAlign w:val="bottom"/>
            <w:hideMark/>
          </w:tcPr>
          <w:p w14:paraId="3B007CD1"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Reduce urban heat island effects</w:t>
            </w:r>
          </w:p>
        </w:tc>
        <w:tc>
          <w:tcPr>
            <w:tcW w:w="651" w:type="dxa"/>
            <w:tcBorders>
              <w:top w:val="nil"/>
              <w:left w:val="nil"/>
              <w:bottom w:val="single" w:sz="4" w:space="0" w:color="auto"/>
              <w:right w:val="single" w:sz="4" w:space="0" w:color="auto"/>
            </w:tcBorders>
            <w:shd w:val="clear" w:color="auto" w:fill="auto"/>
            <w:noWrap/>
            <w:vAlign w:val="bottom"/>
            <w:hideMark/>
          </w:tcPr>
          <w:p w14:paraId="1CC120EA"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954474" w:rsidRPr="00F37FB6" w14:paraId="4A92CEFE" w14:textId="77777777" w:rsidTr="00AF6D4F">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0CE11D" w14:textId="77777777" w:rsidR="00954474" w:rsidRPr="00F37FB6" w:rsidRDefault="00954474" w:rsidP="007D292B">
            <w:pPr>
              <w:spacing w:line="240" w:lineRule="auto"/>
              <w:jc w:val="right"/>
              <w:rPr>
                <w:rFonts w:eastAsia="Times New Roman" w:cs="Arial"/>
                <w:color w:val="000000"/>
                <w:szCs w:val="24"/>
              </w:rPr>
            </w:pPr>
            <w:r w:rsidRPr="00F37FB6">
              <w:rPr>
                <w:rFonts w:eastAsia="Times New Roman" w:cs="Arial"/>
                <w:color w:val="000000"/>
                <w:szCs w:val="24"/>
              </w:rPr>
              <w:t>5</w:t>
            </w:r>
          </w:p>
        </w:tc>
        <w:tc>
          <w:tcPr>
            <w:tcW w:w="8208" w:type="dxa"/>
            <w:tcBorders>
              <w:top w:val="single" w:sz="4" w:space="0" w:color="auto"/>
              <w:left w:val="nil"/>
              <w:bottom w:val="single" w:sz="4" w:space="0" w:color="auto"/>
              <w:right w:val="single" w:sz="4" w:space="0" w:color="auto"/>
            </w:tcBorders>
            <w:shd w:val="clear" w:color="auto" w:fill="auto"/>
            <w:vAlign w:val="bottom"/>
            <w:hideMark/>
          </w:tcPr>
          <w:p w14:paraId="1224E496" w14:textId="77777777" w:rsidR="00954474" w:rsidRPr="00F37FB6" w:rsidRDefault="00954474" w:rsidP="007D292B">
            <w:pPr>
              <w:spacing w:line="240" w:lineRule="auto"/>
              <w:jc w:val="left"/>
              <w:rPr>
                <w:rFonts w:eastAsia="Times New Roman" w:cs="Arial"/>
                <w:b/>
                <w:bCs/>
                <w:color w:val="000000"/>
                <w:szCs w:val="24"/>
              </w:rPr>
            </w:pPr>
            <w:r w:rsidRPr="00F37FB6">
              <w:rPr>
                <w:rFonts w:eastAsia="Times New Roman" w:cs="Arial"/>
                <w:b/>
                <w:bCs/>
                <w:color w:val="000000"/>
                <w:szCs w:val="24"/>
              </w:rPr>
              <w:t>Site Design - Materials Selection</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2C621A2C"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 </w:t>
            </w:r>
          </w:p>
        </w:tc>
      </w:tr>
      <w:tr w:rsidR="00954474" w:rsidRPr="00F37FB6" w14:paraId="15233241"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D1BCB46" w14:textId="77777777" w:rsidR="00954474" w:rsidRPr="00F37FB6" w:rsidRDefault="00954474" w:rsidP="007D292B">
            <w:pPr>
              <w:spacing w:line="240" w:lineRule="auto"/>
              <w:jc w:val="right"/>
              <w:rPr>
                <w:rFonts w:eastAsia="Times New Roman" w:cs="Arial"/>
                <w:color w:val="000000"/>
                <w:szCs w:val="24"/>
              </w:rPr>
            </w:pPr>
            <w:r w:rsidRPr="00F37FB6">
              <w:rPr>
                <w:rFonts w:eastAsia="Times New Roman" w:cs="Arial"/>
                <w:color w:val="000000"/>
                <w:szCs w:val="24"/>
              </w:rPr>
              <w:t>5.5</w:t>
            </w:r>
          </w:p>
        </w:tc>
        <w:tc>
          <w:tcPr>
            <w:tcW w:w="8208" w:type="dxa"/>
            <w:tcBorders>
              <w:top w:val="nil"/>
              <w:left w:val="nil"/>
              <w:bottom w:val="single" w:sz="4" w:space="0" w:color="auto"/>
              <w:right w:val="single" w:sz="4" w:space="0" w:color="auto"/>
            </w:tcBorders>
            <w:shd w:val="clear" w:color="auto" w:fill="auto"/>
            <w:vAlign w:val="bottom"/>
            <w:hideMark/>
          </w:tcPr>
          <w:p w14:paraId="2E5236F0"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Use recycled content materials</w:t>
            </w:r>
          </w:p>
        </w:tc>
        <w:tc>
          <w:tcPr>
            <w:tcW w:w="651" w:type="dxa"/>
            <w:tcBorders>
              <w:top w:val="nil"/>
              <w:left w:val="nil"/>
              <w:bottom w:val="single" w:sz="4" w:space="0" w:color="auto"/>
              <w:right w:val="single" w:sz="4" w:space="0" w:color="auto"/>
            </w:tcBorders>
            <w:shd w:val="clear" w:color="auto" w:fill="auto"/>
            <w:noWrap/>
            <w:vAlign w:val="bottom"/>
            <w:hideMark/>
          </w:tcPr>
          <w:p w14:paraId="23126E6E"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No</w:t>
            </w:r>
          </w:p>
        </w:tc>
      </w:tr>
      <w:tr w:rsidR="00954474" w:rsidRPr="00F37FB6" w14:paraId="5985E23C"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24B9540" w14:textId="77777777" w:rsidR="00954474" w:rsidRPr="00F37FB6" w:rsidRDefault="00954474" w:rsidP="007D292B">
            <w:pPr>
              <w:spacing w:line="240" w:lineRule="auto"/>
              <w:jc w:val="right"/>
              <w:rPr>
                <w:rFonts w:eastAsia="Times New Roman" w:cs="Arial"/>
                <w:color w:val="000000"/>
                <w:szCs w:val="24"/>
              </w:rPr>
            </w:pPr>
            <w:r w:rsidRPr="00F37FB6">
              <w:rPr>
                <w:rFonts w:eastAsia="Times New Roman" w:cs="Arial"/>
                <w:color w:val="000000"/>
                <w:szCs w:val="24"/>
              </w:rPr>
              <w:t>6</w:t>
            </w:r>
          </w:p>
        </w:tc>
        <w:tc>
          <w:tcPr>
            <w:tcW w:w="8208" w:type="dxa"/>
            <w:tcBorders>
              <w:top w:val="nil"/>
              <w:left w:val="nil"/>
              <w:bottom w:val="single" w:sz="4" w:space="0" w:color="auto"/>
              <w:right w:val="single" w:sz="4" w:space="0" w:color="auto"/>
            </w:tcBorders>
            <w:shd w:val="clear" w:color="auto" w:fill="auto"/>
            <w:vAlign w:val="bottom"/>
            <w:hideMark/>
          </w:tcPr>
          <w:p w14:paraId="28A95D1E" w14:textId="77777777" w:rsidR="00954474" w:rsidRPr="00F37FB6" w:rsidRDefault="00954474" w:rsidP="007D292B">
            <w:pPr>
              <w:spacing w:line="240" w:lineRule="auto"/>
              <w:jc w:val="left"/>
              <w:rPr>
                <w:rFonts w:eastAsia="Times New Roman" w:cs="Arial"/>
                <w:b/>
                <w:bCs/>
                <w:color w:val="000000"/>
                <w:szCs w:val="24"/>
              </w:rPr>
            </w:pPr>
            <w:r w:rsidRPr="00F37FB6">
              <w:rPr>
                <w:rFonts w:eastAsia="Times New Roman" w:cs="Arial"/>
                <w:b/>
                <w:bCs/>
                <w:color w:val="000000"/>
                <w:szCs w:val="24"/>
              </w:rPr>
              <w:t>Site Design - Human Health and Well-Being</w:t>
            </w:r>
          </w:p>
        </w:tc>
        <w:tc>
          <w:tcPr>
            <w:tcW w:w="651" w:type="dxa"/>
            <w:tcBorders>
              <w:top w:val="nil"/>
              <w:left w:val="nil"/>
              <w:bottom w:val="single" w:sz="4" w:space="0" w:color="auto"/>
              <w:right w:val="single" w:sz="4" w:space="0" w:color="auto"/>
            </w:tcBorders>
            <w:shd w:val="clear" w:color="auto" w:fill="auto"/>
            <w:noWrap/>
            <w:vAlign w:val="bottom"/>
            <w:hideMark/>
          </w:tcPr>
          <w:p w14:paraId="04660978"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 </w:t>
            </w:r>
          </w:p>
        </w:tc>
      </w:tr>
      <w:tr w:rsidR="00954474" w:rsidRPr="00F37FB6" w14:paraId="2D9BA3F6"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04506FF" w14:textId="77777777" w:rsidR="00954474" w:rsidRPr="00F37FB6" w:rsidRDefault="00954474" w:rsidP="007D292B">
            <w:pPr>
              <w:spacing w:line="240" w:lineRule="auto"/>
              <w:jc w:val="right"/>
              <w:rPr>
                <w:rFonts w:eastAsia="Times New Roman" w:cs="Arial"/>
                <w:color w:val="000000"/>
                <w:szCs w:val="24"/>
              </w:rPr>
            </w:pPr>
            <w:r w:rsidRPr="00F37FB6">
              <w:rPr>
                <w:rFonts w:eastAsia="Times New Roman" w:cs="Arial"/>
                <w:color w:val="000000"/>
                <w:szCs w:val="24"/>
              </w:rPr>
              <w:t>6.9</w:t>
            </w:r>
          </w:p>
        </w:tc>
        <w:tc>
          <w:tcPr>
            <w:tcW w:w="8208" w:type="dxa"/>
            <w:tcBorders>
              <w:top w:val="nil"/>
              <w:left w:val="nil"/>
              <w:bottom w:val="single" w:sz="4" w:space="0" w:color="auto"/>
              <w:right w:val="single" w:sz="4" w:space="0" w:color="auto"/>
            </w:tcBorders>
            <w:shd w:val="clear" w:color="auto" w:fill="auto"/>
            <w:vAlign w:val="bottom"/>
            <w:hideMark/>
          </w:tcPr>
          <w:p w14:paraId="732A0707"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Reduce light pollution</w:t>
            </w:r>
          </w:p>
        </w:tc>
        <w:tc>
          <w:tcPr>
            <w:tcW w:w="651" w:type="dxa"/>
            <w:tcBorders>
              <w:top w:val="nil"/>
              <w:left w:val="nil"/>
              <w:bottom w:val="single" w:sz="4" w:space="0" w:color="auto"/>
              <w:right w:val="single" w:sz="4" w:space="0" w:color="auto"/>
            </w:tcBorders>
            <w:shd w:val="clear" w:color="auto" w:fill="auto"/>
            <w:noWrap/>
            <w:vAlign w:val="bottom"/>
            <w:hideMark/>
          </w:tcPr>
          <w:p w14:paraId="2E5C7FB2"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No</w:t>
            </w:r>
          </w:p>
        </w:tc>
      </w:tr>
      <w:tr w:rsidR="00954474" w:rsidRPr="00F37FB6" w14:paraId="1BBE56B6"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6EDD51B" w14:textId="77777777" w:rsidR="00954474" w:rsidRPr="00F37FB6" w:rsidRDefault="00954474" w:rsidP="007D292B">
            <w:pPr>
              <w:spacing w:line="240" w:lineRule="auto"/>
              <w:jc w:val="right"/>
              <w:rPr>
                <w:rFonts w:eastAsia="Times New Roman" w:cs="Arial"/>
                <w:color w:val="000000"/>
                <w:szCs w:val="24"/>
              </w:rPr>
            </w:pPr>
            <w:r w:rsidRPr="00F37FB6">
              <w:rPr>
                <w:rFonts w:eastAsia="Times New Roman" w:cs="Arial"/>
                <w:color w:val="000000"/>
                <w:szCs w:val="24"/>
              </w:rPr>
              <w:t>7</w:t>
            </w:r>
          </w:p>
        </w:tc>
        <w:tc>
          <w:tcPr>
            <w:tcW w:w="8208" w:type="dxa"/>
            <w:tcBorders>
              <w:top w:val="nil"/>
              <w:left w:val="nil"/>
              <w:bottom w:val="single" w:sz="4" w:space="0" w:color="auto"/>
              <w:right w:val="single" w:sz="4" w:space="0" w:color="auto"/>
            </w:tcBorders>
            <w:shd w:val="clear" w:color="auto" w:fill="auto"/>
            <w:vAlign w:val="bottom"/>
            <w:hideMark/>
          </w:tcPr>
          <w:p w14:paraId="2D154440" w14:textId="77777777" w:rsidR="00954474" w:rsidRPr="00F37FB6" w:rsidRDefault="00954474" w:rsidP="007D292B">
            <w:pPr>
              <w:spacing w:line="240" w:lineRule="auto"/>
              <w:jc w:val="left"/>
              <w:rPr>
                <w:rFonts w:eastAsia="Times New Roman" w:cs="Arial"/>
                <w:b/>
                <w:bCs/>
                <w:color w:val="000000"/>
                <w:szCs w:val="24"/>
              </w:rPr>
            </w:pPr>
            <w:r w:rsidRPr="00F37FB6">
              <w:rPr>
                <w:rFonts w:eastAsia="Times New Roman" w:cs="Arial"/>
                <w:b/>
                <w:bCs/>
                <w:color w:val="000000"/>
                <w:szCs w:val="24"/>
              </w:rPr>
              <w:t>Construction</w:t>
            </w:r>
          </w:p>
        </w:tc>
        <w:tc>
          <w:tcPr>
            <w:tcW w:w="651" w:type="dxa"/>
            <w:tcBorders>
              <w:top w:val="nil"/>
              <w:left w:val="nil"/>
              <w:bottom w:val="single" w:sz="4" w:space="0" w:color="auto"/>
              <w:right w:val="single" w:sz="4" w:space="0" w:color="auto"/>
            </w:tcBorders>
            <w:shd w:val="clear" w:color="auto" w:fill="auto"/>
            <w:noWrap/>
            <w:vAlign w:val="bottom"/>
            <w:hideMark/>
          </w:tcPr>
          <w:p w14:paraId="23E8241E"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 </w:t>
            </w:r>
          </w:p>
        </w:tc>
      </w:tr>
      <w:tr w:rsidR="00954474" w:rsidRPr="00F37FB6" w14:paraId="75F6A962"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011465A" w14:textId="77777777" w:rsidR="00954474" w:rsidRPr="00F37FB6" w:rsidRDefault="00954474" w:rsidP="007D292B">
            <w:pPr>
              <w:spacing w:line="240" w:lineRule="auto"/>
              <w:jc w:val="right"/>
              <w:rPr>
                <w:rFonts w:eastAsia="Times New Roman" w:cs="Arial"/>
                <w:color w:val="000000"/>
                <w:szCs w:val="24"/>
              </w:rPr>
            </w:pPr>
            <w:r w:rsidRPr="00F37FB6">
              <w:rPr>
                <w:rFonts w:eastAsia="Times New Roman" w:cs="Arial"/>
                <w:color w:val="000000"/>
                <w:szCs w:val="24"/>
              </w:rPr>
              <w:t>PR7.1</w:t>
            </w:r>
          </w:p>
        </w:tc>
        <w:tc>
          <w:tcPr>
            <w:tcW w:w="8208" w:type="dxa"/>
            <w:tcBorders>
              <w:top w:val="nil"/>
              <w:left w:val="nil"/>
              <w:bottom w:val="single" w:sz="4" w:space="0" w:color="auto"/>
              <w:right w:val="single" w:sz="4" w:space="0" w:color="auto"/>
            </w:tcBorders>
            <w:shd w:val="clear" w:color="auto" w:fill="auto"/>
            <w:vAlign w:val="bottom"/>
            <w:hideMark/>
          </w:tcPr>
          <w:p w14:paraId="61C4DA69"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Control/retain construction pollutants</w:t>
            </w:r>
          </w:p>
        </w:tc>
        <w:tc>
          <w:tcPr>
            <w:tcW w:w="651" w:type="dxa"/>
            <w:tcBorders>
              <w:top w:val="nil"/>
              <w:left w:val="nil"/>
              <w:bottom w:val="single" w:sz="4" w:space="0" w:color="auto"/>
              <w:right w:val="single" w:sz="4" w:space="0" w:color="auto"/>
            </w:tcBorders>
            <w:shd w:val="clear" w:color="auto" w:fill="auto"/>
            <w:noWrap/>
            <w:vAlign w:val="bottom"/>
            <w:hideMark/>
          </w:tcPr>
          <w:p w14:paraId="57FBE7C1" w14:textId="77777777" w:rsidR="00954474" w:rsidRPr="00F37FB6" w:rsidRDefault="00954474" w:rsidP="007D292B">
            <w:pPr>
              <w:spacing w:line="240" w:lineRule="auto"/>
              <w:jc w:val="left"/>
              <w:rPr>
                <w:rFonts w:eastAsia="Times New Roman" w:cs="Arial"/>
                <w:color w:val="000000"/>
                <w:szCs w:val="24"/>
              </w:rPr>
            </w:pPr>
            <w:r w:rsidRPr="00F37FB6">
              <w:rPr>
                <w:rFonts w:eastAsia="Times New Roman" w:cs="Arial"/>
                <w:color w:val="000000"/>
                <w:szCs w:val="24"/>
              </w:rPr>
              <w:t>No</w:t>
            </w:r>
          </w:p>
        </w:tc>
      </w:tr>
      <w:tr w:rsidR="00763969" w:rsidRPr="00954474" w14:paraId="4A5791E0" w14:textId="77777777" w:rsidTr="00AF6D4F">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BE1894" w14:textId="77777777" w:rsidR="00763969" w:rsidRPr="00954474" w:rsidRDefault="00763969" w:rsidP="005D6520">
            <w:pPr>
              <w:spacing w:line="240" w:lineRule="auto"/>
              <w:jc w:val="right"/>
              <w:rPr>
                <w:rFonts w:eastAsia="Times New Roman" w:cs="Arial"/>
                <w:color w:val="000000"/>
                <w:szCs w:val="24"/>
              </w:rPr>
            </w:pPr>
            <w:r w:rsidRPr="00954474">
              <w:rPr>
                <w:rFonts w:eastAsia="Times New Roman" w:cs="Arial"/>
                <w:color w:val="000000"/>
                <w:szCs w:val="24"/>
              </w:rPr>
              <w:t>8</w:t>
            </w:r>
          </w:p>
        </w:tc>
        <w:tc>
          <w:tcPr>
            <w:tcW w:w="8208" w:type="dxa"/>
            <w:tcBorders>
              <w:top w:val="single" w:sz="4" w:space="0" w:color="auto"/>
              <w:left w:val="nil"/>
              <w:bottom w:val="single" w:sz="4" w:space="0" w:color="auto"/>
              <w:right w:val="single" w:sz="4" w:space="0" w:color="auto"/>
            </w:tcBorders>
            <w:shd w:val="clear" w:color="auto" w:fill="auto"/>
            <w:vAlign w:val="bottom"/>
            <w:hideMark/>
          </w:tcPr>
          <w:p w14:paraId="08C1AB87" w14:textId="77777777" w:rsidR="00763969" w:rsidRPr="00954474" w:rsidRDefault="00763969" w:rsidP="005D6520">
            <w:pPr>
              <w:spacing w:line="240" w:lineRule="auto"/>
              <w:jc w:val="left"/>
              <w:rPr>
                <w:rFonts w:eastAsia="Times New Roman" w:cs="Arial"/>
                <w:b/>
                <w:bCs/>
                <w:color w:val="000000"/>
                <w:szCs w:val="24"/>
              </w:rPr>
            </w:pPr>
            <w:r w:rsidRPr="00954474">
              <w:rPr>
                <w:rFonts w:eastAsia="Times New Roman" w:cs="Arial"/>
                <w:b/>
                <w:bCs/>
                <w:color w:val="000000"/>
                <w:szCs w:val="24"/>
              </w:rPr>
              <w:t>Operations &amp; maintenance</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08DE11A5" w14:textId="77777777" w:rsidR="00763969" w:rsidRPr="00954474" w:rsidRDefault="00763969" w:rsidP="005D6520">
            <w:pPr>
              <w:spacing w:line="240" w:lineRule="auto"/>
              <w:jc w:val="left"/>
              <w:rPr>
                <w:rFonts w:eastAsia="Times New Roman" w:cs="Arial"/>
                <w:color w:val="000000"/>
                <w:szCs w:val="24"/>
              </w:rPr>
            </w:pPr>
            <w:r w:rsidRPr="00954474">
              <w:rPr>
                <w:rFonts w:eastAsia="Times New Roman" w:cs="Arial"/>
                <w:color w:val="000000"/>
                <w:szCs w:val="24"/>
              </w:rPr>
              <w:t> </w:t>
            </w:r>
          </w:p>
        </w:tc>
      </w:tr>
      <w:tr w:rsidR="00763969" w:rsidRPr="00954474" w14:paraId="09B7FBA2"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C29D1AF" w14:textId="77777777" w:rsidR="00763969" w:rsidRPr="00954474" w:rsidRDefault="00763969" w:rsidP="005D6520">
            <w:pPr>
              <w:spacing w:line="240" w:lineRule="auto"/>
              <w:jc w:val="right"/>
              <w:rPr>
                <w:rFonts w:eastAsia="Times New Roman" w:cs="Arial"/>
                <w:color w:val="000000"/>
                <w:szCs w:val="24"/>
              </w:rPr>
            </w:pPr>
            <w:r w:rsidRPr="00954474">
              <w:rPr>
                <w:rFonts w:eastAsia="Times New Roman" w:cs="Arial"/>
                <w:color w:val="000000"/>
                <w:szCs w:val="24"/>
              </w:rPr>
              <w:t>8.6</w:t>
            </w:r>
          </w:p>
        </w:tc>
        <w:tc>
          <w:tcPr>
            <w:tcW w:w="8208" w:type="dxa"/>
            <w:tcBorders>
              <w:top w:val="nil"/>
              <w:left w:val="nil"/>
              <w:bottom w:val="single" w:sz="4" w:space="0" w:color="auto"/>
              <w:right w:val="single" w:sz="4" w:space="0" w:color="auto"/>
            </w:tcBorders>
            <w:shd w:val="clear" w:color="auto" w:fill="auto"/>
            <w:vAlign w:val="bottom"/>
            <w:hideMark/>
          </w:tcPr>
          <w:p w14:paraId="1B5E16AB" w14:textId="77777777" w:rsidR="00763969" w:rsidRPr="00954474" w:rsidRDefault="00763969" w:rsidP="005D6520">
            <w:pPr>
              <w:spacing w:line="240" w:lineRule="auto"/>
              <w:jc w:val="left"/>
              <w:rPr>
                <w:rFonts w:eastAsia="Times New Roman" w:cs="Arial"/>
                <w:color w:val="000000"/>
                <w:szCs w:val="24"/>
              </w:rPr>
            </w:pPr>
            <w:r w:rsidRPr="00954474">
              <w:rPr>
                <w:rFonts w:eastAsia="Times New Roman" w:cs="Arial"/>
                <w:color w:val="000000"/>
                <w:szCs w:val="24"/>
              </w:rPr>
              <w:t>Minimize exposure to environmental tobacco smoke</w:t>
            </w:r>
          </w:p>
        </w:tc>
        <w:tc>
          <w:tcPr>
            <w:tcW w:w="651" w:type="dxa"/>
            <w:tcBorders>
              <w:top w:val="nil"/>
              <w:left w:val="nil"/>
              <w:bottom w:val="single" w:sz="4" w:space="0" w:color="auto"/>
              <w:right w:val="single" w:sz="4" w:space="0" w:color="auto"/>
            </w:tcBorders>
            <w:shd w:val="clear" w:color="auto" w:fill="auto"/>
            <w:noWrap/>
            <w:vAlign w:val="bottom"/>
            <w:hideMark/>
          </w:tcPr>
          <w:p w14:paraId="03986DC6" w14:textId="77777777" w:rsidR="00763969" w:rsidRPr="00954474" w:rsidRDefault="00763969" w:rsidP="005D6520">
            <w:pPr>
              <w:spacing w:line="240" w:lineRule="auto"/>
              <w:jc w:val="left"/>
              <w:rPr>
                <w:rFonts w:eastAsia="Times New Roman" w:cs="Arial"/>
                <w:color w:val="000000"/>
                <w:szCs w:val="24"/>
              </w:rPr>
            </w:pPr>
            <w:r w:rsidRPr="00954474">
              <w:rPr>
                <w:rFonts w:eastAsia="Times New Roman" w:cs="Arial"/>
                <w:color w:val="000000"/>
                <w:szCs w:val="24"/>
              </w:rPr>
              <w:t>Yes</w:t>
            </w:r>
          </w:p>
        </w:tc>
      </w:tr>
    </w:tbl>
    <w:p w14:paraId="52DA8F73" w14:textId="77777777" w:rsidR="00763969" w:rsidRDefault="007639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p w14:paraId="50498097" w14:textId="1F24FC7A" w:rsidR="005A36CE" w:rsidRPr="00194443" w:rsidRDefault="005A36CE">
      <w:pPr>
        <w:pStyle w:val="Heading2"/>
        <w:rPr>
          <w:rStyle w:val="Strong"/>
          <w:rFonts w:eastAsiaTheme="minorHAnsi" w:cstheme="minorBidi"/>
          <w:b/>
          <w:bCs/>
          <w:szCs w:val="22"/>
        </w:rPr>
      </w:pPr>
      <w:bookmarkStart w:id="67" w:name="_Toc246338307"/>
      <w:r w:rsidRPr="00827BF8">
        <w:lastRenderedPageBreak/>
        <w:t>Greenroads</w:t>
      </w:r>
      <w:r>
        <w:t xml:space="preserve"> Rating System</w:t>
      </w:r>
      <w:bookmarkEnd w:id="67"/>
    </w:p>
    <w:p w14:paraId="2ED70DA7" w14:textId="77777777" w:rsidR="005A36CE" w:rsidRPr="00194443" w:rsidRDefault="005A36CE">
      <w:pPr>
        <w:rPr>
          <w:rFonts w:eastAsia="Calibri" w:cs="Arial"/>
          <w:bCs/>
          <w:szCs w:val="24"/>
        </w:rPr>
      </w:pPr>
      <w:r w:rsidRPr="00194443">
        <w:rPr>
          <w:rFonts w:cs="Arial"/>
          <w:szCs w:val="20"/>
        </w:rPr>
        <w:t xml:space="preserve">Similar to other sustainable construction metrics, Greenroads is a certification program but the focus is paving infrastructure projects. </w:t>
      </w:r>
      <w:r w:rsidRPr="00194443">
        <w:rPr>
          <w:rFonts w:cs="Arial"/>
          <w:bCs/>
          <w:szCs w:val="24"/>
        </w:rPr>
        <w:t xml:space="preserve">There are seven </w:t>
      </w:r>
      <w:r w:rsidRPr="00194443">
        <w:rPr>
          <w:rFonts w:cs="Arial"/>
          <w:szCs w:val="24"/>
        </w:rPr>
        <w:t xml:space="preserve">sustainability components; </w:t>
      </w:r>
      <w:r w:rsidRPr="00194443">
        <w:rPr>
          <w:rFonts w:cs="Arial"/>
          <w:iCs/>
          <w:szCs w:val="24"/>
        </w:rPr>
        <w:t>Ecology, Economy, Equity, Extent, Expectations, Experience and Exposure that are incorporated into all of the credits as an overarching goal</w:t>
      </w:r>
      <w:r w:rsidRPr="00194443">
        <w:rPr>
          <w:rFonts w:eastAsia="Calibri" w:cs="Arial"/>
          <w:bCs/>
          <w:szCs w:val="24"/>
        </w:rPr>
        <w:t xml:space="preserve">.  These </w:t>
      </w:r>
      <w:r w:rsidRPr="00194443">
        <w:rPr>
          <w:rFonts w:cs="Arial"/>
          <w:bCs/>
          <w:szCs w:val="24"/>
        </w:rPr>
        <w:t xml:space="preserve">goals are expressed in two kinds of credits; </w:t>
      </w:r>
      <w:r w:rsidRPr="00194443">
        <w:rPr>
          <w:rFonts w:cs="Arial"/>
          <w:szCs w:val="24"/>
        </w:rPr>
        <w:t>Voluntary Categories (VC) credits in addition to the mandatory best practices called Project Requirements (PR), which are required credits.  The voluntary credit categories</w:t>
      </w:r>
      <w:r w:rsidRPr="00194443">
        <w:rPr>
          <w:rFonts w:cs="Arial"/>
          <w:bCs/>
          <w:szCs w:val="24"/>
        </w:rPr>
        <w:t xml:space="preserve"> </w:t>
      </w:r>
      <w:r w:rsidRPr="00194443">
        <w:rPr>
          <w:rFonts w:eastAsia="Calibri" w:cs="Arial"/>
          <w:bCs/>
          <w:szCs w:val="24"/>
        </w:rPr>
        <w:t>are as follows</w:t>
      </w:r>
      <w:proofErr w:type="gramStart"/>
      <w:r w:rsidRPr="00194443">
        <w:rPr>
          <w:rFonts w:eastAsia="Calibri" w:cs="Arial"/>
          <w:bCs/>
          <w:szCs w:val="24"/>
        </w:rPr>
        <w:t>;</w:t>
      </w:r>
      <w:proofErr w:type="gramEnd"/>
      <w:r w:rsidRPr="00194443">
        <w:rPr>
          <w:rFonts w:eastAsia="Calibri" w:cs="Arial"/>
          <w:bCs/>
          <w:szCs w:val="24"/>
        </w:rPr>
        <w:t xml:space="preserve"> </w:t>
      </w:r>
      <w:r w:rsidRPr="00194443">
        <w:rPr>
          <w:rFonts w:cs="Arial"/>
          <w:szCs w:val="24"/>
        </w:rPr>
        <w:t>Pavement Technologies, Materials &amp; Resources, Access &amp; Equity, Construction Acti</w:t>
      </w:r>
      <w:r>
        <w:rPr>
          <w:rFonts w:cs="Arial"/>
          <w:szCs w:val="24"/>
        </w:rPr>
        <w:t>vities, and Environment &amp; Water</w:t>
      </w:r>
      <w:r w:rsidRPr="00194443">
        <w:rPr>
          <w:rFonts w:eastAsia="Calibri" w:cs="Arial"/>
          <w:bCs/>
          <w:szCs w:val="24"/>
        </w:rPr>
        <w:t xml:space="preserve"> (</w:t>
      </w:r>
      <w:proofErr w:type="spellStart"/>
      <w:r w:rsidRPr="00194443">
        <w:rPr>
          <w:rFonts w:cs="Arial"/>
          <w:szCs w:val="24"/>
        </w:rPr>
        <w:t>Muench</w:t>
      </w:r>
      <w:proofErr w:type="spellEnd"/>
      <w:r w:rsidRPr="00194443">
        <w:rPr>
          <w:rFonts w:cs="Arial"/>
          <w:szCs w:val="24"/>
        </w:rPr>
        <w:t xml:space="preserve"> et al</w:t>
      </w:r>
      <w:r w:rsidRPr="00194443">
        <w:rPr>
          <w:rFonts w:eastAsia="Calibri" w:cs="Arial"/>
          <w:szCs w:val="24"/>
        </w:rPr>
        <w:t>, 20</w:t>
      </w:r>
      <w:r w:rsidRPr="00194443">
        <w:rPr>
          <w:rFonts w:cs="Arial"/>
          <w:szCs w:val="24"/>
        </w:rPr>
        <w:t>10</w:t>
      </w:r>
      <w:r w:rsidRPr="00194443">
        <w:rPr>
          <w:rFonts w:eastAsia="Calibri" w:cs="Arial"/>
          <w:bCs/>
          <w:szCs w:val="24"/>
        </w:rPr>
        <w:t>)</w:t>
      </w:r>
      <w:r>
        <w:rPr>
          <w:rFonts w:eastAsia="Calibri" w:cs="Arial"/>
          <w:bCs/>
          <w:szCs w:val="24"/>
        </w:rPr>
        <w:t>.</w:t>
      </w:r>
      <w:r w:rsidRPr="00194443">
        <w:rPr>
          <w:rFonts w:eastAsia="Calibri" w:cs="Arial"/>
          <w:bCs/>
          <w:szCs w:val="24"/>
        </w:rPr>
        <w:t xml:space="preserve">  </w:t>
      </w:r>
    </w:p>
    <w:p w14:paraId="0B338F9F" w14:textId="77777777" w:rsidR="005A36CE" w:rsidRDefault="005A36CE">
      <w:pPr>
        <w:rPr>
          <w:rFonts w:eastAsia="Calibri" w:cs="Times New Roman"/>
          <w:bCs/>
        </w:rPr>
      </w:pPr>
    </w:p>
    <w:p w14:paraId="541972F8" w14:textId="793E300E" w:rsidR="005A36CE" w:rsidRDefault="005A36CE">
      <w:pPr>
        <w:rPr>
          <w:rFonts w:eastAsia="Calibri" w:cs="Arial"/>
          <w:bCs/>
          <w:szCs w:val="24"/>
        </w:rPr>
      </w:pPr>
      <w:r w:rsidRPr="00194443">
        <w:rPr>
          <w:rFonts w:cs="Arial"/>
          <w:szCs w:val="24"/>
        </w:rPr>
        <w:t>Project Requirements</w:t>
      </w:r>
      <w:r>
        <w:rPr>
          <w:rFonts w:cs="Arial"/>
          <w:szCs w:val="24"/>
        </w:rPr>
        <w:t xml:space="preserve"> includes required credits focusing on planning the project.  The planning credits include quality control, noise mitigation, waste management, pollution prevention and site maintenance.  Additional required credits include the environmental review process, lifecycle cost analysis, lifecycle inventory, low-impact development, pavement management system and educational outreach. </w:t>
      </w:r>
      <w:r w:rsidRPr="00194443">
        <w:rPr>
          <w:rFonts w:eastAsia="Calibri" w:cs="Arial"/>
          <w:bCs/>
          <w:szCs w:val="24"/>
        </w:rPr>
        <w:t>(</w:t>
      </w:r>
      <w:proofErr w:type="spellStart"/>
      <w:r w:rsidRPr="00194443">
        <w:rPr>
          <w:rFonts w:cs="Arial"/>
          <w:szCs w:val="24"/>
        </w:rPr>
        <w:t>Muench</w:t>
      </w:r>
      <w:proofErr w:type="spellEnd"/>
      <w:r w:rsidRPr="00194443">
        <w:rPr>
          <w:rFonts w:cs="Arial"/>
          <w:szCs w:val="24"/>
        </w:rPr>
        <w:t xml:space="preserve"> et al</w:t>
      </w:r>
      <w:r w:rsidRPr="00194443">
        <w:rPr>
          <w:rFonts w:eastAsia="Calibri" w:cs="Arial"/>
          <w:szCs w:val="24"/>
        </w:rPr>
        <w:t>, 20</w:t>
      </w:r>
      <w:r w:rsidRPr="00194443">
        <w:rPr>
          <w:rFonts w:cs="Arial"/>
          <w:szCs w:val="24"/>
        </w:rPr>
        <w:t>10</w:t>
      </w:r>
      <w:r w:rsidRPr="00194443">
        <w:rPr>
          <w:rFonts w:eastAsia="Calibri" w:cs="Arial"/>
          <w:bCs/>
          <w:szCs w:val="24"/>
        </w:rPr>
        <w:t>)</w:t>
      </w:r>
      <w:r>
        <w:rPr>
          <w:rFonts w:eastAsia="Calibri" w:cs="Arial"/>
          <w:bCs/>
          <w:szCs w:val="24"/>
        </w:rPr>
        <w:t>.</w:t>
      </w:r>
      <w:r w:rsidR="00E777E2">
        <w:rPr>
          <w:rFonts w:eastAsia="Calibri" w:cs="Arial"/>
          <w:bCs/>
          <w:szCs w:val="24"/>
        </w:rPr>
        <w:t xml:space="preserve">  Although project planning is a project cost, it is not considered a construction cost.</w:t>
      </w:r>
    </w:p>
    <w:p w14:paraId="6F5C7460" w14:textId="77777777" w:rsidR="005A36CE" w:rsidRDefault="005A36CE">
      <w:pPr>
        <w:rPr>
          <w:rFonts w:eastAsia="Calibri" w:cs="Arial"/>
          <w:bCs/>
          <w:szCs w:val="24"/>
        </w:rPr>
      </w:pPr>
    </w:p>
    <w:p w14:paraId="48E97060" w14:textId="32C6F32D" w:rsidR="005A36CE" w:rsidRDefault="005A36CE">
      <w:pPr>
        <w:rPr>
          <w:rFonts w:eastAsia="Calibri" w:cs="Times New Roman"/>
          <w:bCs/>
        </w:rPr>
      </w:pPr>
      <w:r>
        <w:rPr>
          <w:rFonts w:eastAsia="Calibri" w:cs="Times New Roman"/>
          <w:bCs/>
        </w:rPr>
        <w:t xml:space="preserve">Environment and Water includes water credits like runoff flow control and quality, and storm water cost analysis.  Additional credits include an environmental management system, site vegetation and ecological connectivity.  </w:t>
      </w:r>
      <w:r>
        <w:rPr>
          <w:rFonts w:eastAsia="Calibri" w:cs="Times New Roman"/>
          <w:bCs/>
        </w:rPr>
        <w:lastRenderedPageBreak/>
        <w:t xml:space="preserve">Other credits include habitat restoration and light pollution </w:t>
      </w:r>
      <w:r w:rsidRPr="00194443">
        <w:rPr>
          <w:rFonts w:eastAsia="Calibri" w:cs="Arial"/>
          <w:bCs/>
          <w:szCs w:val="24"/>
        </w:rPr>
        <w:t>(</w:t>
      </w:r>
      <w:proofErr w:type="spellStart"/>
      <w:r w:rsidRPr="00194443">
        <w:rPr>
          <w:rFonts w:cs="Arial"/>
          <w:szCs w:val="24"/>
        </w:rPr>
        <w:t>Muench</w:t>
      </w:r>
      <w:proofErr w:type="spellEnd"/>
      <w:r w:rsidRPr="00194443">
        <w:rPr>
          <w:rFonts w:cs="Arial"/>
          <w:szCs w:val="24"/>
        </w:rPr>
        <w:t xml:space="preserve"> et al</w:t>
      </w:r>
      <w:r w:rsidRPr="00194443">
        <w:rPr>
          <w:rFonts w:eastAsia="Calibri" w:cs="Arial"/>
          <w:szCs w:val="24"/>
        </w:rPr>
        <w:t>, 20</w:t>
      </w:r>
      <w:r w:rsidRPr="00194443">
        <w:rPr>
          <w:rFonts w:cs="Arial"/>
          <w:szCs w:val="24"/>
        </w:rPr>
        <w:t>10</w:t>
      </w:r>
      <w:r w:rsidRPr="00194443">
        <w:rPr>
          <w:rFonts w:eastAsia="Calibri" w:cs="Arial"/>
          <w:bCs/>
          <w:szCs w:val="24"/>
        </w:rPr>
        <w:t>)</w:t>
      </w:r>
      <w:r>
        <w:rPr>
          <w:rFonts w:eastAsia="Calibri" w:cs="Times New Roman"/>
          <w:bCs/>
        </w:rPr>
        <w:t xml:space="preserve">.  Access and Equity credits include pedestrian, bicycle, and transit and high occupancy vehicle access.  Other credits include a safety audit, intelligent transportation systems, context sensitive solutions, and traffic emissions reduction.  Also in this category are credits for cultural outreach and scenic views </w:t>
      </w:r>
      <w:r w:rsidRPr="00194443">
        <w:rPr>
          <w:rFonts w:eastAsia="Calibri" w:cs="Arial"/>
          <w:bCs/>
          <w:szCs w:val="24"/>
        </w:rPr>
        <w:t>(</w:t>
      </w:r>
      <w:proofErr w:type="spellStart"/>
      <w:r w:rsidRPr="00194443">
        <w:rPr>
          <w:rFonts w:cs="Arial"/>
          <w:szCs w:val="24"/>
        </w:rPr>
        <w:t>Muench</w:t>
      </w:r>
      <w:proofErr w:type="spellEnd"/>
      <w:r w:rsidRPr="00194443">
        <w:rPr>
          <w:rFonts w:cs="Arial"/>
          <w:szCs w:val="24"/>
        </w:rPr>
        <w:t xml:space="preserve"> et al</w:t>
      </w:r>
      <w:r w:rsidRPr="00194443">
        <w:rPr>
          <w:rFonts w:eastAsia="Calibri" w:cs="Arial"/>
          <w:szCs w:val="24"/>
        </w:rPr>
        <w:t>, 20</w:t>
      </w:r>
      <w:r w:rsidRPr="00194443">
        <w:rPr>
          <w:rFonts w:cs="Arial"/>
          <w:szCs w:val="24"/>
        </w:rPr>
        <w:t>10</w:t>
      </w:r>
      <w:r w:rsidRPr="00194443">
        <w:rPr>
          <w:rFonts w:eastAsia="Calibri" w:cs="Arial"/>
          <w:bCs/>
          <w:szCs w:val="24"/>
        </w:rPr>
        <w:t>)</w:t>
      </w:r>
      <w:r>
        <w:rPr>
          <w:rFonts w:eastAsia="Calibri" w:cs="Times New Roman"/>
          <w:bCs/>
        </w:rPr>
        <w:t>.</w:t>
      </w:r>
      <w:r w:rsidR="00E777E2">
        <w:rPr>
          <w:rFonts w:eastAsia="Calibri" w:cs="Times New Roman"/>
          <w:bCs/>
        </w:rPr>
        <w:t xml:space="preserve">  Intelligent transportation systems have a cost, which is identified in the </w:t>
      </w:r>
      <w:r w:rsidR="00E777E2">
        <w:rPr>
          <w:rFonts w:eastAsia="Calibri" w:cs="Arial"/>
        </w:rPr>
        <w:t>COKC Bid Item Average Costs table.</w:t>
      </w:r>
    </w:p>
    <w:p w14:paraId="3E88E320" w14:textId="77777777" w:rsidR="005A36CE" w:rsidRDefault="005A36CE">
      <w:pPr>
        <w:rPr>
          <w:rFonts w:eastAsia="Calibri" w:cs="Times New Roman"/>
          <w:bCs/>
        </w:rPr>
      </w:pPr>
    </w:p>
    <w:p w14:paraId="176266A2" w14:textId="130504AA" w:rsidR="000738A9" w:rsidRPr="00EF5181" w:rsidRDefault="005A36CE" w:rsidP="000738A9">
      <w:r>
        <w:rPr>
          <w:rFonts w:eastAsia="Calibri" w:cs="Times New Roman"/>
          <w:bCs/>
        </w:rPr>
        <w:t xml:space="preserve">Construction activities credits include quality management system, environmental training and contractor warranty.  Other credits include fossil fuel reduction, equipment emission reduction and paving emission reduction.  Lastly are site recycling plan and water use tracking in this category </w:t>
      </w:r>
      <w:r w:rsidRPr="00194443">
        <w:rPr>
          <w:rFonts w:eastAsia="Calibri" w:cs="Arial"/>
          <w:bCs/>
          <w:szCs w:val="24"/>
        </w:rPr>
        <w:t>(</w:t>
      </w:r>
      <w:proofErr w:type="spellStart"/>
      <w:r w:rsidRPr="00194443">
        <w:rPr>
          <w:rFonts w:cs="Arial"/>
          <w:szCs w:val="24"/>
        </w:rPr>
        <w:t>Muench</w:t>
      </w:r>
      <w:proofErr w:type="spellEnd"/>
      <w:r w:rsidRPr="00194443">
        <w:rPr>
          <w:rFonts w:cs="Arial"/>
          <w:szCs w:val="24"/>
        </w:rPr>
        <w:t xml:space="preserve"> et al</w:t>
      </w:r>
      <w:r w:rsidRPr="00194443">
        <w:rPr>
          <w:rFonts w:eastAsia="Calibri" w:cs="Arial"/>
          <w:szCs w:val="24"/>
        </w:rPr>
        <w:t>, 20</w:t>
      </w:r>
      <w:r w:rsidRPr="00194443">
        <w:rPr>
          <w:rFonts w:cs="Arial"/>
          <w:szCs w:val="24"/>
        </w:rPr>
        <w:t>10</w:t>
      </w:r>
      <w:r w:rsidRPr="00194443">
        <w:rPr>
          <w:rFonts w:eastAsia="Calibri" w:cs="Arial"/>
          <w:bCs/>
          <w:szCs w:val="24"/>
        </w:rPr>
        <w:t>)</w:t>
      </w:r>
      <w:r>
        <w:rPr>
          <w:rFonts w:eastAsia="Calibri" w:cs="Times New Roman"/>
          <w:bCs/>
        </w:rPr>
        <w:t>.  In the Materials and Resources category, credits include lifecycle assessment, pavement reuse, earthwork balance, recycled and regional materials and energy efficiency.  The pavement technologies category includes pavement performance tracking, warm mix asphalt, and long-life, permeable, cool and quiet pavements.  There is a custom credit category where additional credits can be achieved.</w:t>
      </w:r>
      <w:r w:rsidR="00E777E2">
        <w:rPr>
          <w:rFonts w:eastAsia="Calibri" w:cs="Times New Roman"/>
          <w:bCs/>
        </w:rPr>
        <w:t xml:space="preserve">  Water use tracking requires additional administration</w:t>
      </w:r>
      <w:r w:rsidR="000738A9">
        <w:rPr>
          <w:rFonts w:eastAsia="Calibri" w:cs="Times New Roman"/>
          <w:bCs/>
        </w:rPr>
        <w:t>,</w:t>
      </w:r>
      <w:r w:rsidR="00E777E2">
        <w:rPr>
          <w:rFonts w:eastAsia="Calibri" w:cs="Times New Roman"/>
          <w:bCs/>
        </w:rPr>
        <w:t xml:space="preserve"> which will add cost.</w:t>
      </w:r>
      <w:r w:rsidR="000738A9">
        <w:rPr>
          <w:rFonts w:eastAsia="Calibri" w:cs="Times New Roman"/>
          <w:bCs/>
        </w:rPr>
        <w:t xml:space="preserve">  </w:t>
      </w:r>
      <w:r w:rsidR="000738A9">
        <w:t xml:space="preserve">Credits that affect construction cost are identified in Table </w:t>
      </w:r>
      <w:r w:rsidR="007B3B94">
        <w:t>4.3</w:t>
      </w:r>
      <w:r w:rsidR="000738A9">
        <w:t xml:space="preserve">.  </w:t>
      </w:r>
    </w:p>
    <w:p w14:paraId="126D918E" w14:textId="77777777" w:rsidR="005A36CE" w:rsidRDefault="005A36CE">
      <w:pPr>
        <w:rPr>
          <w:rFonts w:eastAsia="Calibri" w:cs="Times New Roman"/>
          <w:bCs/>
        </w:rPr>
      </w:pPr>
    </w:p>
    <w:p w14:paraId="335430E0" w14:textId="77777777" w:rsidR="0012003D" w:rsidRDefault="0012003D">
      <w:pPr>
        <w:spacing w:after="200" w:line="276" w:lineRule="auto"/>
        <w:jc w:val="left"/>
        <w:rPr>
          <w:rFonts w:cs="Arial"/>
          <w:bCs/>
          <w:szCs w:val="24"/>
        </w:rPr>
      </w:pPr>
      <w:bookmarkStart w:id="68" w:name="_Toc246338373"/>
      <w:r>
        <w:br w:type="page"/>
      </w:r>
    </w:p>
    <w:p w14:paraId="68F69522" w14:textId="448B6951" w:rsidR="00EE2365" w:rsidRDefault="00EE2365" w:rsidP="00EE2365">
      <w:pPr>
        <w:pStyle w:val="Caption"/>
        <w:rPr>
          <w:rFonts w:eastAsia="Calibri" w:cs="Times New Roman"/>
          <w:bCs w:val="0"/>
        </w:rPr>
      </w:pPr>
      <w:proofErr w:type="gramStart"/>
      <w:r>
        <w:lastRenderedPageBreak/>
        <w:t xml:space="preserve">Table </w:t>
      </w:r>
      <w:fldSimple w:instr=" STYLEREF 1 \s ">
        <w:r w:rsidR="00782955">
          <w:rPr>
            <w:noProof/>
          </w:rPr>
          <w:t>4</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3</w:t>
      </w:r>
      <w:r w:rsidR="00840B4E">
        <w:rPr>
          <w:noProof/>
        </w:rPr>
        <w:fldChar w:fldCharType="end"/>
      </w:r>
      <w:r>
        <w:t xml:space="preserve"> Abbreviated Greenroads </w:t>
      </w:r>
      <w:r w:rsidRPr="005A543D">
        <w:rPr>
          <w:rStyle w:val="Emphasis"/>
          <w:i w:val="0"/>
        </w:rPr>
        <w:t>Rating System</w:t>
      </w:r>
      <w:r>
        <w:rPr>
          <w:rStyle w:val="Emphasis"/>
          <w:i w:val="0"/>
        </w:rPr>
        <w:t xml:space="preserve"> Credits</w:t>
      </w:r>
      <w:bookmarkEnd w:id="68"/>
    </w:p>
    <w:p w14:paraId="1075B939" w14:textId="638565DC" w:rsidR="005A36CE" w:rsidRPr="005A543D" w:rsidRDefault="00EE2365" w:rsidP="007B3B94">
      <w:pPr>
        <w:rPr>
          <w:rStyle w:val="Emphasis"/>
          <w:b/>
          <w:i w:val="0"/>
          <w:iCs w:val="0"/>
          <w:szCs w:val="24"/>
        </w:rPr>
      </w:pPr>
      <w:r>
        <w:t xml:space="preserve"> </w:t>
      </w:r>
      <w:r w:rsidR="005A36CE">
        <w:t>(</w:t>
      </w:r>
      <w:proofErr w:type="spellStart"/>
      <w:r w:rsidR="005A36CE" w:rsidRPr="00194443">
        <w:t>Muench</w:t>
      </w:r>
      <w:proofErr w:type="spellEnd"/>
      <w:r w:rsidR="005A36CE" w:rsidRPr="00194443">
        <w:t xml:space="preserve"> et al</w:t>
      </w:r>
      <w:r w:rsidR="005A36CE" w:rsidRPr="00194443">
        <w:rPr>
          <w:rFonts w:eastAsia="Calibri"/>
        </w:rPr>
        <w:t>, 20</w:t>
      </w:r>
      <w:r w:rsidR="005A36CE" w:rsidRPr="00194443">
        <w:t>10</w:t>
      </w:r>
      <w:r w:rsidR="005A36CE" w:rsidRPr="00EF5181">
        <w:t>)</w:t>
      </w:r>
    </w:p>
    <w:tbl>
      <w:tblPr>
        <w:tblW w:w="6580" w:type="dxa"/>
        <w:tblInd w:w="144" w:type="dxa"/>
        <w:tblLook w:val="04A0" w:firstRow="1" w:lastRow="0" w:firstColumn="1" w:lastColumn="0" w:noHBand="0" w:noVBand="1"/>
      </w:tblPr>
      <w:tblGrid>
        <w:gridCol w:w="1300"/>
        <w:gridCol w:w="3980"/>
        <w:gridCol w:w="1300"/>
      </w:tblGrid>
      <w:tr w:rsidR="007D292B" w:rsidRPr="00A72DF8" w14:paraId="3F6B8541" w14:textId="77777777" w:rsidTr="00AF6D4F">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B31107" w14:textId="77777777" w:rsidR="007D292B" w:rsidRPr="00A72DF8" w:rsidRDefault="007D292B" w:rsidP="00A72DF8">
            <w:pPr>
              <w:spacing w:line="240" w:lineRule="auto"/>
              <w:jc w:val="right"/>
              <w:rPr>
                <w:rFonts w:eastAsia="Times New Roman" w:cs="Arial"/>
                <w:color w:val="000000"/>
                <w:szCs w:val="24"/>
              </w:rPr>
            </w:pPr>
            <w:r w:rsidRPr="007D292B">
              <w:rPr>
                <w:rFonts w:eastAsia="Times New Roman" w:cs="Arial"/>
                <w:color w:val="000000"/>
                <w:szCs w:val="24"/>
              </w:rPr>
              <w:t>PR</w:t>
            </w:r>
          </w:p>
        </w:tc>
        <w:tc>
          <w:tcPr>
            <w:tcW w:w="3980" w:type="dxa"/>
            <w:tcBorders>
              <w:top w:val="single" w:sz="4" w:space="0" w:color="auto"/>
              <w:left w:val="nil"/>
              <w:bottom w:val="single" w:sz="4" w:space="0" w:color="auto"/>
              <w:right w:val="single" w:sz="4" w:space="0" w:color="auto"/>
            </w:tcBorders>
            <w:shd w:val="clear" w:color="auto" w:fill="auto"/>
            <w:noWrap/>
            <w:vAlign w:val="bottom"/>
            <w:hideMark/>
          </w:tcPr>
          <w:p w14:paraId="1CA1097E" w14:textId="77777777" w:rsidR="007D292B" w:rsidRPr="00A72DF8" w:rsidRDefault="007D292B" w:rsidP="00A72DF8">
            <w:pPr>
              <w:spacing w:line="240" w:lineRule="auto"/>
              <w:jc w:val="left"/>
              <w:rPr>
                <w:rFonts w:eastAsia="Times New Roman" w:cs="Arial"/>
                <w:color w:val="000000"/>
                <w:szCs w:val="24"/>
              </w:rPr>
            </w:pPr>
            <w:r w:rsidRPr="00A72DF8">
              <w:rPr>
                <w:rFonts w:eastAsia="Times New Roman" w:cs="Arial"/>
                <w:color w:val="000000"/>
                <w:szCs w:val="24"/>
              </w:rPr>
              <w:t>Project Requirements</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68F5F958" w14:textId="1AE3D1C0" w:rsidR="007D292B" w:rsidRPr="00A72DF8" w:rsidRDefault="007D292B" w:rsidP="00A72DF8">
            <w:pPr>
              <w:spacing w:line="240" w:lineRule="auto"/>
              <w:jc w:val="right"/>
              <w:rPr>
                <w:rFonts w:eastAsia="Times New Roman" w:cs="Arial"/>
                <w:color w:val="000000"/>
                <w:szCs w:val="24"/>
              </w:rPr>
            </w:pPr>
          </w:p>
        </w:tc>
      </w:tr>
      <w:tr w:rsidR="007D292B" w:rsidRPr="00A72DF8" w14:paraId="29E1D8B6"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2DE27BE" w14:textId="77777777" w:rsidR="007D292B" w:rsidRPr="00A72DF8" w:rsidRDefault="007D292B" w:rsidP="00A72DF8">
            <w:pPr>
              <w:spacing w:line="240" w:lineRule="auto"/>
              <w:jc w:val="right"/>
              <w:rPr>
                <w:rFonts w:eastAsia="Times New Roman" w:cs="Arial"/>
                <w:color w:val="000000"/>
                <w:szCs w:val="24"/>
              </w:rPr>
            </w:pPr>
            <w:r w:rsidRPr="00A72DF8">
              <w:rPr>
                <w:rFonts w:eastAsia="Times New Roman" w:cs="Arial"/>
                <w:color w:val="000000"/>
                <w:szCs w:val="24"/>
              </w:rPr>
              <w:t>EW</w:t>
            </w:r>
          </w:p>
        </w:tc>
        <w:tc>
          <w:tcPr>
            <w:tcW w:w="3980" w:type="dxa"/>
            <w:tcBorders>
              <w:top w:val="nil"/>
              <w:left w:val="nil"/>
              <w:bottom w:val="single" w:sz="4" w:space="0" w:color="auto"/>
              <w:right w:val="single" w:sz="4" w:space="0" w:color="auto"/>
            </w:tcBorders>
            <w:shd w:val="clear" w:color="auto" w:fill="auto"/>
            <w:noWrap/>
            <w:vAlign w:val="bottom"/>
            <w:hideMark/>
          </w:tcPr>
          <w:p w14:paraId="7FA78CC5" w14:textId="77777777" w:rsidR="007D292B" w:rsidRPr="00A72DF8" w:rsidRDefault="007D292B" w:rsidP="00A72DF8">
            <w:pPr>
              <w:spacing w:line="240" w:lineRule="auto"/>
              <w:jc w:val="left"/>
              <w:rPr>
                <w:rFonts w:eastAsia="Times New Roman" w:cs="Arial"/>
                <w:color w:val="000000"/>
                <w:szCs w:val="24"/>
              </w:rPr>
            </w:pPr>
            <w:r w:rsidRPr="00A72DF8">
              <w:rPr>
                <w:rFonts w:eastAsia="Times New Roman" w:cs="Arial"/>
                <w:color w:val="000000"/>
                <w:szCs w:val="24"/>
              </w:rPr>
              <w:t>Environment &amp; Water</w:t>
            </w:r>
          </w:p>
        </w:tc>
        <w:tc>
          <w:tcPr>
            <w:tcW w:w="1300" w:type="dxa"/>
            <w:tcBorders>
              <w:top w:val="nil"/>
              <w:left w:val="nil"/>
              <w:bottom w:val="single" w:sz="4" w:space="0" w:color="auto"/>
              <w:right w:val="single" w:sz="4" w:space="0" w:color="auto"/>
            </w:tcBorders>
            <w:shd w:val="clear" w:color="auto" w:fill="auto"/>
            <w:noWrap/>
            <w:vAlign w:val="bottom"/>
            <w:hideMark/>
          </w:tcPr>
          <w:p w14:paraId="59D05F38" w14:textId="77777777" w:rsidR="007D292B" w:rsidRPr="00A72DF8" w:rsidRDefault="007D292B" w:rsidP="00A72DF8">
            <w:pPr>
              <w:spacing w:line="240" w:lineRule="auto"/>
              <w:jc w:val="right"/>
              <w:rPr>
                <w:rFonts w:eastAsia="Times New Roman" w:cs="Arial"/>
                <w:color w:val="000000"/>
                <w:szCs w:val="24"/>
              </w:rPr>
            </w:pPr>
            <w:r w:rsidRPr="00A72DF8">
              <w:rPr>
                <w:rFonts w:eastAsia="Times New Roman" w:cs="Arial"/>
                <w:color w:val="000000"/>
                <w:szCs w:val="24"/>
              </w:rPr>
              <w:t> </w:t>
            </w:r>
          </w:p>
        </w:tc>
      </w:tr>
      <w:tr w:rsidR="007D292B" w:rsidRPr="00A72DF8" w14:paraId="6B2F1481"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9CDAD5C" w14:textId="77777777" w:rsidR="007D292B" w:rsidRPr="00A72DF8" w:rsidRDefault="007D292B" w:rsidP="00A72DF8">
            <w:pPr>
              <w:spacing w:line="240" w:lineRule="auto"/>
              <w:jc w:val="right"/>
              <w:rPr>
                <w:rFonts w:eastAsia="Times New Roman" w:cs="Arial"/>
                <w:color w:val="000000"/>
                <w:szCs w:val="24"/>
              </w:rPr>
            </w:pPr>
            <w:r w:rsidRPr="00A72DF8">
              <w:rPr>
                <w:rFonts w:eastAsia="Times New Roman" w:cs="Arial"/>
                <w:color w:val="000000"/>
                <w:szCs w:val="24"/>
              </w:rPr>
              <w:t>AE</w:t>
            </w:r>
          </w:p>
        </w:tc>
        <w:tc>
          <w:tcPr>
            <w:tcW w:w="3980" w:type="dxa"/>
            <w:tcBorders>
              <w:top w:val="nil"/>
              <w:left w:val="nil"/>
              <w:bottom w:val="single" w:sz="4" w:space="0" w:color="auto"/>
              <w:right w:val="single" w:sz="4" w:space="0" w:color="auto"/>
            </w:tcBorders>
            <w:shd w:val="clear" w:color="auto" w:fill="auto"/>
            <w:noWrap/>
            <w:vAlign w:val="bottom"/>
            <w:hideMark/>
          </w:tcPr>
          <w:p w14:paraId="22807405" w14:textId="77777777" w:rsidR="007D292B" w:rsidRPr="00A72DF8" w:rsidRDefault="007D292B" w:rsidP="00A72DF8">
            <w:pPr>
              <w:spacing w:line="240" w:lineRule="auto"/>
              <w:jc w:val="left"/>
              <w:rPr>
                <w:rFonts w:eastAsia="Times New Roman" w:cs="Arial"/>
                <w:color w:val="000000"/>
                <w:szCs w:val="24"/>
              </w:rPr>
            </w:pPr>
            <w:r w:rsidRPr="00A72DF8">
              <w:rPr>
                <w:rFonts w:eastAsia="Times New Roman" w:cs="Arial"/>
                <w:color w:val="000000"/>
                <w:szCs w:val="24"/>
              </w:rPr>
              <w:t>Access &amp; Equity</w:t>
            </w:r>
          </w:p>
        </w:tc>
        <w:tc>
          <w:tcPr>
            <w:tcW w:w="1300" w:type="dxa"/>
            <w:tcBorders>
              <w:top w:val="nil"/>
              <w:left w:val="nil"/>
              <w:bottom w:val="single" w:sz="4" w:space="0" w:color="auto"/>
              <w:right w:val="single" w:sz="4" w:space="0" w:color="auto"/>
            </w:tcBorders>
            <w:shd w:val="clear" w:color="auto" w:fill="auto"/>
            <w:noWrap/>
            <w:vAlign w:val="bottom"/>
            <w:hideMark/>
          </w:tcPr>
          <w:p w14:paraId="34EFB63D" w14:textId="77777777" w:rsidR="007D292B" w:rsidRPr="00A72DF8" w:rsidRDefault="007D292B" w:rsidP="00A72DF8">
            <w:pPr>
              <w:spacing w:line="240" w:lineRule="auto"/>
              <w:jc w:val="right"/>
              <w:rPr>
                <w:rFonts w:eastAsia="Times New Roman" w:cs="Arial"/>
                <w:color w:val="000000"/>
                <w:szCs w:val="24"/>
              </w:rPr>
            </w:pPr>
            <w:r w:rsidRPr="00A72DF8">
              <w:rPr>
                <w:rFonts w:eastAsia="Times New Roman" w:cs="Arial"/>
                <w:color w:val="000000"/>
                <w:szCs w:val="24"/>
              </w:rPr>
              <w:t> </w:t>
            </w:r>
          </w:p>
        </w:tc>
      </w:tr>
      <w:tr w:rsidR="007D292B" w:rsidRPr="00A72DF8" w14:paraId="1817B425"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34BC4D1" w14:textId="77777777" w:rsidR="007D292B" w:rsidRPr="00A72DF8" w:rsidRDefault="007D292B" w:rsidP="00A72DF8">
            <w:pPr>
              <w:spacing w:line="240" w:lineRule="auto"/>
              <w:jc w:val="right"/>
              <w:rPr>
                <w:rFonts w:eastAsia="Times New Roman" w:cs="Arial"/>
                <w:color w:val="000000"/>
                <w:szCs w:val="24"/>
              </w:rPr>
            </w:pPr>
            <w:r w:rsidRPr="00A72DF8">
              <w:rPr>
                <w:rFonts w:eastAsia="Times New Roman" w:cs="Arial"/>
                <w:color w:val="000000"/>
                <w:szCs w:val="24"/>
              </w:rPr>
              <w:t>AE-2</w:t>
            </w:r>
          </w:p>
        </w:tc>
        <w:tc>
          <w:tcPr>
            <w:tcW w:w="3980" w:type="dxa"/>
            <w:tcBorders>
              <w:top w:val="nil"/>
              <w:left w:val="nil"/>
              <w:bottom w:val="single" w:sz="4" w:space="0" w:color="auto"/>
              <w:right w:val="single" w:sz="4" w:space="0" w:color="auto"/>
            </w:tcBorders>
            <w:shd w:val="clear" w:color="auto" w:fill="auto"/>
            <w:noWrap/>
            <w:vAlign w:val="bottom"/>
            <w:hideMark/>
          </w:tcPr>
          <w:p w14:paraId="7CCA67C7" w14:textId="77777777" w:rsidR="007D292B" w:rsidRPr="00A72DF8" w:rsidRDefault="007D292B" w:rsidP="00A72DF8">
            <w:pPr>
              <w:spacing w:line="240" w:lineRule="auto"/>
              <w:jc w:val="left"/>
              <w:rPr>
                <w:rFonts w:eastAsia="Times New Roman" w:cs="Arial"/>
                <w:color w:val="000000"/>
                <w:szCs w:val="24"/>
              </w:rPr>
            </w:pPr>
            <w:r w:rsidRPr="00A72DF8">
              <w:rPr>
                <w:rFonts w:eastAsia="Times New Roman" w:cs="Arial"/>
                <w:color w:val="000000"/>
                <w:szCs w:val="24"/>
              </w:rPr>
              <w:t>Intelligent Transportation Systems (ITS)</w:t>
            </w:r>
          </w:p>
        </w:tc>
        <w:tc>
          <w:tcPr>
            <w:tcW w:w="1300" w:type="dxa"/>
            <w:tcBorders>
              <w:top w:val="nil"/>
              <w:left w:val="nil"/>
              <w:bottom w:val="single" w:sz="4" w:space="0" w:color="auto"/>
              <w:right w:val="single" w:sz="4" w:space="0" w:color="auto"/>
            </w:tcBorders>
            <w:shd w:val="clear" w:color="auto" w:fill="auto"/>
            <w:noWrap/>
            <w:vAlign w:val="bottom"/>
            <w:hideMark/>
          </w:tcPr>
          <w:p w14:paraId="7BFC4609" w14:textId="12933E8B" w:rsidR="007D292B" w:rsidRPr="00A72DF8" w:rsidRDefault="007D292B" w:rsidP="00A72DF8">
            <w:pPr>
              <w:spacing w:line="240" w:lineRule="auto"/>
              <w:jc w:val="right"/>
              <w:rPr>
                <w:rFonts w:eastAsia="Times New Roman" w:cs="Arial"/>
                <w:color w:val="000000"/>
                <w:szCs w:val="24"/>
              </w:rPr>
            </w:pPr>
            <w:r w:rsidRPr="00A72DF8">
              <w:rPr>
                <w:rFonts w:eastAsia="Times New Roman" w:cs="Arial"/>
                <w:color w:val="000000"/>
                <w:szCs w:val="24"/>
              </w:rPr>
              <w:t>Cost</w:t>
            </w:r>
          </w:p>
        </w:tc>
      </w:tr>
      <w:tr w:rsidR="007D292B" w:rsidRPr="00A72DF8" w14:paraId="57CCEBE5"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A012FA4" w14:textId="77777777" w:rsidR="007D292B" w:rsidRPr="00A72DF8" w:rsidRDefault="007D292B" w:rsidP="00A72DF8">
            <w:pPr>
              <w:spacing w:line="240" w:lineRule="auto"/>
              <w:jc w:val="right"/>
              <w:rPr>
                <w:rFonts w:eastAsia="Times New Roman" w:cs="Arial"/>
                <w:color w:val="000000"/>
                <w:szCs w:val="24"/>
              </w:rPr>
            </w:pPr>
            <w:r w:rsidRPr="00A72DF8">
              <w:rPr>
                <w:rFonts w:eastAsia="Times New Roman" w:cs="Arial"/>
                <w:color w:val="000000"/>
                <w:szCs w:val="24"/>
              </w:rPr>
              <w:t>CA</w:t>
            </w:r>
          </w:p>
        </w:tc>
        <w:tc>
          <w:tcPr>
            <w:tcW w:w="3980" w:type="dxa"/>
            <w:tcBorders>
              <w:top w:val="nil"/>
              <w:left w:val="nil"/>
              <w:bottom w:val="single" w:sz="4" w:space="0" w:color="auto"/>
              <w:right w:val="single" w:sz="4" w:space="0" w:color="auto"/>
            </w:tcBorders>
            <w:shd w:val="clear" w:color="auto" w:fill="auto"/>
            <w:noWrap/>
            <w:vAlign w:val="bottom"/>
            <w:hideMark/>
          </w:tcPr>
          <w:p w14:paraId="1A8D98FF" w14:textId="77777777" w:rsidR="007D292B" w:rsidRPr="00A72DF8" w:rsidRDefault="007D292B" w:rsidP="00A72DF8">
            <w:pPr>
              <w:spacing w:line="240" w:lineRule="auto"/>
              <w:jc w:val="left"/>
              <w:rPr>
                <w:rFonts w:eastAsia="Times New Roman" w:cs="Arial"/>
                <w:color w:val="000000"/>
                <w:szCs w:val="24"/>
              </w:rPr>
            </w:pPr>
            <w:r w:rsidRPr="00A72DF8">
              <w:rPr>
                <w:rFonts w:eastAsia="Times New Roman" w:cs="Arial"/>
                <w:color w:val="000000"/>
                <w:szCs w:val="24"/>
              </w:rPr>
              <w:t>Construction Activities</w:t>
            </w:r>
          </w:p>
        </w:tc>
        <w:tc>
          <w:tcPr>
            <w:tcW w:w="1300" w:type="dxa"/>
            <w:tcBorders>
              <w:top w:val="nil"/>
              <w:left w:val="nil"/>
              <w:bottom w:val="single" w:sz="4" w:space="0" w:color="auto"/>
              <w:right w:val="single" w:sz="4" w:space="0" w:color="auto"/>
            </w:tcBorders>
            <w:shd w:val="clear" w:color="auto" w:fill="auto"/>
            <w:noWrap/>
            <w:vAlign w:val="bottom"/>
            <w:hideMark/>
          </w:tcPr>
          <w:p w14:paraId="45333033" w14:textId="77777777" w:rsidR="007D292B" w:rsidRPr="00A72DF8" w:rsidRDefault="007D292B" w:rsidP="00A72DF8">
            <w:pPr>
              <w:spacing w:line="240" w:lineRule="auto"/>
              <w:jc w:val="right"/>
              <w:rPr>
                <w:rFonts w:eastAsia="Times New Roman" w:cs="Arial"/>
                <w:color w:val="000000"/>
                <w:szCs w:val="24"/>
              </w:rPr>
            </w:pPr>
            <w:r w:rsidRPr="00A72DF8">
              <w:rPr>
                <w:rFonts w:eastAsia="Times New Roman" w:cs="Arial"/>
                <w:color w:val="000000"/>
                <w:szCs w:val="24"/>
              </w:rPr>
              <w:t> </w:t>
            </w:r>
          </w:p>
        </w:tc>
      </w:tr>
      <w:tr w:rsidR="007D292B" w:rsidRPr="00A72DF8" w14:paraId="0385A59E"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4EDC312" w14:textId="77777777" w:rsidR="007D292B" w:rsidRPr="00A72DF8" w:rsidRDefault="007D292B" w:rsidP="00A72DF8">
            <w:pPr>
              <w:spacing w:line="240" w:lineRule="auto"/>
              <w:jc w:val="right"/>
              <w:rPr>
                <w:rFonts w:eastAsia="Times New Roman" w:cs="Arial"/>
                <w:color w:val="000000"/>
                <w:szCs w:val="24"/>
              </w:rPr>
            </w:pPr>
            <w:r w:rsidRPr="00A72DF8">
              <w:rPr>
                <w:rFonts w:eastAsia="Times New Roman" w:cs="Arial"/>
                <w:color w:val="000000"/>
                <w:szCs w:val="24"/>
              </w:rPr>
              <w:t>CA-7</w:t>
            </w:r>
          </w:p>
        </w:tc>
        <w:tc>
          <w:tcPr>
            <w:tcW w:w="3980" w:type="dxa"/>
            <w:tcBorders>
              <w:top w:val="nil"/>
              <w:left w:val="nil"/>
              <w:bottom w:val="single" w:sz="4" w:space="0" w:color="auto"/>
              <w:right w:val="single" w:sz="4" w:space="0" w:color="auto"/>
            </w:tcBorders>
            <w:shd w:val="clear" w:color="auto" w:fill="auto"/>
            <w:noWrap/>
            <w:vAlign w:val="bottom"/>
            <w:hideMark/>
          </w:tcPr>
          <w:p w14:paraId="70614FE5" w14:textId="77777777" w:rsidR="007D292B" w:rsidRPr="00A72DF8" w:rsidRDefault="007D292B" w:rsidP="00A72DF8">
            <w:pPr>
              <w:spacing w:line="240" w:lineRule="auto"/>
              <w:jc w:val="left"/>
              <w:rPr>
                <w:rFonts w:eastAsia="Times New Roman" w:cs="Arial"/>
                <w:color w:val="000000"/>
                <w:szCs w:val="24"/>
              </w:rPr>
            </w:pPr>
            <w:r w:rsidRPr="00A72DF8">
              <w:rPr>
                <w:rFonts w:eastAsia="Times New Roman" w:cs="Arial"/>
                <w:color w:val="000000"/>
                <w:szCs w:val="24"/>
              </w:rPr>
              <w:t>Water Use Tracking</w:t>
            </w:r>
          </w:p>
        </w:tc>
        <w:tc>
          <w:tcPr>
            <w:tcW w:w="1300" w:type="dxa"/>
            <w:tcBorders>
              <w:top w:val="nil"/>
              <w:left w:val="nil"/>
              <w:bottom w:val="single" w:sz="4" w:space="0" w:color="auto"/>
              <w:right w:val="single" w:sz="4" w:space="0" w:color="auto"/>
            </w:tcBorders>
            <w:shd w:val="clear" w:color="auto" w:fill="auto"/>
            <w:noWrap/>
            <w:vAlign w:val="bottom"/>
            <w:hideMark/>
          </w:tcPr>
          <w:p w14:paraId="6042F389" w14:textId="182ADE8A" w:rsidR="007D292B" w:rsidRPr="00A72DF8" w:rsidRDefault="007D292B" w:rsidP="00A72DF8">
            <w:pPr>
              <w:spacing w:line="240" w:lineRule="auto"/>
              <w:jc w:val="right"/>
              <w:rPr>
                <w:rFonts w:eastAsia="Times New Roman" w:cs="Arial"/>
                <w:color w:val="000000"/>
                <w:szCs w:val="24"/>
              </w:rPr>
            </w:pPr>
            <w:r w:rsidRPr="00A72DF8">
              <w:rPr>
                <w:rFonts w:eastAsia="Times New Roman" w:cs="Arial"/>
                <w:color w:val="000000"/>
                <w:szCs w:val="24"/>
              </w:rPr>
              <w:t>Cost</w:t>
            </w:r>
          </w:p>
        </w:tc>
      </w:tr>
      <w:tr w:rsidR="007D292B" w:rsidRPr="00A72DF8" w14:paraId="2BC05E37"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1D70A1E" w14:textId="77777777" w:rsidR="007D292B" w:rsidRPr="00A72DF8" w:rsidRDefault="007D292B" w:rsidP="00A72DF8">
            <w:pPr>
              <w:spacing w:line="240" w:lineRule="auto"/>
              <w:jc w:val="right"/>
              <w:rPr>
                <w:rFonts w:eastAsia="Times New Roman" w:cs="Arial"/>
                <w:color w:val="000000"/>
                <w:szCs w:val="24"/>
              </w:rPr>
            </w:pPr>
            <w:r w:rsidRPr="00A72DF8">
              <w:rPr>
                <w:rFonts w:eastAsia="Times New Roman" w:cs="Arial"/>
                <w:color w:val="000000"/>
                <w:szCs w:val="24"/>
              </w:rPr>
              <w:t>MR</w:t>
            </w:r>
          </w:p>
        </w:tc>
        <w:tc>
          <w:tcPr>
            <w:tcW w:w="3980" w:type="dxa"/>
            <w:tcBorders>
              <w:top w:val="nil"/>
              <w:left w:val="nil"/>
              <w:bottom w:val="single" w:sz="4" w:space="0" w:color="auto"/>
              <w:right w:val="single" w:sz="4" w:space="0" w:color="auto"/>
            </w:tcBorders>
            <w:shd w:val="clear" w:color="auto" w:fill="auto"/>
            <w:noWrap/>
            <w:vAlign w:val="bottom"/>
            <w:hideMark/>
          </w:tcPr>
          <w:p w14:paraId="21ABEA55" w14:textId="77777777" w:rsidR="007D292B" w:rsidRPr="00A72DF8" w:rsidRDefault="007D292B" w:rsidP="00A72DF8">
            <w:pPr>
              <w:spacing w:line="240" w:lineRule="auto"/>
              <w:jc w:val="left"/>
              <w:rPr>
                <w:rFonts w:eastAsia="Times New Roman" w:cs="Arial"/>
                <w:color w:val="000000"/>
                <w:szCs w:val="24"/>
              </w:rPr>
            </w:pPr>
            <w:r w:rsidRPr="00A72DF8">
              <w:rPr>
                <w:rFonts w:eastAsia="Times New Roman" w:cs="Arial"/>
                <w:color w:val="000000"/>
                <w:szCs w:val="24"/>
              </w:rPr>
              <w:t>Materials &amp; Resources</w:t>
            </w:r>
          </w:p>
        </w:tc>
        <w:tc>
          <w:tcPr>
            <w:tcW w:w="1300" w:type="dxa"/>
            <w:tcBorders>
              <w:top w:val="nil"/>
              <w:left w:val="nil"/>
              <w:bottom w:val="single" w:sz="4" w:space="0" w:color="auto"/>
              <w:right w:val="single" w:sz="4" w:space="0" w:color="auto"/>
            </w:tcBorders>
            <w:shd w:val="clear" w:color="auto" w:fill="auto"/>
            <w:noWrap/>
            <w:vAlign w:val="bottom"/>
            <w:hideMark/>
          </w:tcPr>
          <w:p w14:paraId="5B4972A7" w14:textId="77777777" w:rsidR="007D292B" w:rsidRPr="00A72DF8" w:rsidRDefault="007D292B" w:rsidP="00A72DF8">
            <w:pPr>
              <w:spacing w:line="240" w:lineRule="auto"/>
              <w:jc w:val="right"/>
              <w:rPr>
                <w:rFonts w:eastAsia="Times New Roman" w:cs="Arial"/>
                <w:color w:val="000000"/>
                <w:szCs w:val="24"/>
              </w:rPr>
            </w:pPr>
            <w:r w:rsidRPr="00A72DF8">
              <w:rPr>
                <w:rFonts w:eastAsia="Times New Roman" w:cs="Arial"/>
                <w:color w:val="000000"/>
                <w:szCs w:val="24"/>
              </w:rPr>
              <w:t> </w:t>
            </w:r>
          </w:p>
        </w:tc>
      </w:tr>
      <w:tr w:rsidR="007D292B" w:rsidRPr="00A72DF8" w14:paraId="5D796516" w14:textId="77777777" w:rsidTr="00AF6D4F">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C8323C1" w14:textId="77777777" w:rsidR="007D292B" w:rsidRPr="00A72DF8" w:rsidRDefault="007D292B" w:rsidP="00A72DF8">
            <w:pPr>
              <w:spacing w:line="240" w:lineRule="auto"/>
              <w:jc w:val="right"/>
              <w:rPr>
                <w:rFonts w:eastAsia="Times New Roman" w:cs="Arial"/>
                <w:color w:val="000000"/>
                <w:szCs w:val="24"/>
              </w:rPr>
            </w:pPr>
            <w:r w:rsidRPr="00A72DF8">
              <w:rPr>
                <w:rFonts w:eastAsia="Times New Roman" w:cs="Arial"/>
                <w:color w:val="000000"/>
                <w:szCs w:val="24"/>
              </w:rPr>
              <w:t>PT</w:t>
            </w:r>
          </w:p>
        </w:tc>
        <w:tc>
          <w:tcPr>
            <w:tcW w:w="3980" w:type="dxa"/>
            <w:tcBorders>
              <w:top w:val="nil"/>
              <w:left w:val="nil"/>
              <w:bottom w:val="single" w:sz="4" w:space="0" w:color="auto"/>
              <w:right w:val="single" w:sz="4" w:space="0" w:color="auto"/>
            </w:tcBorders>
            <w:shd w:val="clear" w:color="auto" w:fill="auto"/>
            <w:noWrap/>
            <w:vAlign w:val="bottom"/>
            <w:hideMark/>
          </w:tcPr>
          <w:p w14:paraId="6DFF5790" w14:textId="77777777" w:rsidR="007D292B" w:rsidRPr="00A72DF8" w:rsidRDefault="007D292B" w:rsidP="00A72DF8">
            <w:pPr>
              <w:spacing w:line="240" w:lineRule="auto"/>
              <w:jc w:val="left"/>
              <w:rPr>
                <w:rFonts w:eastAsia="Times New Roman" w:cs="Arial"/>
                <w:color w:val="000000"/>
                <w:szCs w:val="24"/>
              </w:rPr>
            </w:pPr>
            <w:r w:rsidRPr="00A72DF8">
              <w:rPr>
                <w:rFonts w:eastAsia="Times New Roman" w:cs="Arial"/>
                <w:color w:val="000000"/>
                <w:szCs w:val="24"/>
              </w:rPr>
              <w:t>Pavement Technologies</w:t>
            </w:r>
          </w:p>
        </w:tc>
        <w:tc>
          <w:tcPr>
            <w:tcW w:w="1300" w:type="dxa"/>
            <w:tcBorders>
              <w:top w:val="nil"/>
              <w:left w:val="nil"/>
              <w:bottom w:val="single" w:sz="4" w:space="0" w:color="auto"/>
              <w:right w:val="single" w:sz="4" w:space="0" w:color="auto"/>
            </w:tcBorders>
            <w:shd w:val="clear" w:color="auto" w:fill="auto"/>
            <w:noWrap/>
            <w:vAlign w:val="bottom"/>
            <w:hideMark/>
          </w:tcPr>
          <w:p w14:paraId="77CF0ED8" w14:textId="77777777" w:rsidR="007D292B" w:rsidRPr="00A72DF8" w:rsidRDefault="007D292B" w:rsidP="00A72DF8">
            <w:pPr>
              <w:spacing w:line="240" w:lineRule="auto"/>
              <w:jc w:val="right"/>
              <w:rPr>
                <w:rFonts w:eastAsia="Times New Roman" w:cs="Arial"/>
                <w:color w:val="000000"/>
                <w:szCs w:val="24"/>
              </w:rPr>
            </w:pPr>
            <w:r w:rsidRPr="00A72DF8">
              <w:rPr>
                <w:rFonts w:eastAsia="Times New Roman" w:cs="Arial"/>
                <w:color w:val="000000"/>
                <w:szCs w:val="24"/>
              </w:rPr>
              <w:t> </w:t>
            </w:r>
          </w:p>
        </w:tc>
      </w:tr>
    </w:tbl>
    <w:p w14:paraId="200D0B7D" w14:textId="77777777" w:rsidR="007B447C" w:rsidRDefault="007B447C" w:rsidP="00C46729">
      <w:pPr>
        <w:rPr>
          <w:rFonts w:eastAsia="Calibri" w:cs="Times New Roman"/>
          <w:bCs/>
        </w:rPr>
      </w:pPr>
    </w:p>
    <w:p w14:paraId="53EB126F" w14:textId="0FA199FE" w:rsidR="005A36CE" w:rsidRDefault="005A36CE" w:rsidP="00C46729">
      <w:pPr>
        <w:pStyle w:val="Heading2"/>
      </w:pPr>
      <w:bookmarkStart w:id="69" w:name="_Toc246338308"/>
      <w:proofErr w:type="spellStart"/>
      <w:r>
        <w:t>GreenLITES</w:t>
      </w:r>
      <w:proofErr w:type="spellEnd"/>
      <w:r>
        <w:t xml:space="preserve"> (Leadership in Transportation and Environmental Sustainability) Rating System</w:t>
      </w:r>
      <w:bookmarkEnd w:id="69"/>
    </w:p>
    <w:p w14:paraId="7C2F1119" w14:textId="77777777" w:rsidR="005A36CE" w:rsidRDefault="005A36CE" w:rsidP="00A234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bCs/>
          <w:szCs w:val="24"/>
        </w:rPr>
      </w:pPr>
      <w:proofErr w:type="spellStart"/>
      <w:r>
        <w:rPr>
          <w:rFonts w:cs="Arial"/>
          <w:bCs/>
          <w:szCs w:val="24"/>
        </w:rPr>
        <w:t>GreenLITES</w:t>
      </w:r>
      <w:proofErr w:type="spellEnd"/>
      <w:r>
        <w:rPr>
          <w:rFonts w:cs="Arial"/>
          <w:bCs/>
          <w:szCs w:val="24"/>
        </w:rPr>
        <w:t xml:space="preserve"> recognizes that although it is preceded by LEED, there was no similar highway standard published when they began creating a standard for New York State Department of Transportation (NYSDOT).  The design </w:t>
      </w:r>
      <w:r w:rsidRPr="003568FD">
        <w:rPr>
          <w:rFonts w:cs="Arial"/>
          <w:bCs/>
          <w:szCs w:val="24"/>
        </w:rPr>
        <w:t>philosophy includes the following six statements</w:t>
      </w:r>
      <w:proofErr w:type="gramStart"/>
      <w:r w:rsidRPr="003568FD">
        <w:rPr>
          <w:rFonts w:cs="Arial"/>
          <w:bCs/>
          <w:szCs w:val="24"/>
        </w:rPr>
        <w:t>;</w:t>
      </w:r>
      <w:proofErr w:type="gramEnd"/>
      <w:r w:rsidRPr="003568FD">
        <w:rPr>
          <w:rFonts w:cs="Arial"/>
          <w:bCs/>
          <w:szCs w:val="24"/>
        </w:rPr>
        <w:t xml:space="preserve"> </w:t>
      </w:r>
    </w:p>
    <w:p w14:paraId="34AFF80D" w14:textId="77777777" w:rsidR="005A36CE" w:rsidRPr="000738A9" w:rsidRDefault="005A36CE" w:rsidP="00A23447">
      <w:pPr>
        <w:pStyle w:val="ListParagraph"/>
        <w:widowControl w:val="0"/>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rPr>
      </w:pPr>
      <w:r w:rsidRPr="000738A9">
        <w:rPr>
          <w:rFonts w:ascii="Arial" w:hAnsi="Arial" w:cs="Arial"/>
          <w:bCs/>
        </w:rPr>
        <w:t>“</w:t>
      </w:r>
      <w:r w:rsidRPr="000738A9">
        <w:rPr>
          <w:rFonts w:ascii="Arial" w:hAnsi="Arial" w:cs="Arial"/>
          <w:color w:val="000000"/>
        </w:rPr>
        <w:t xml:space="preserve">Protect and enhance the environment. </w:t>
      </w:r>
    </w:p>
    <w:p w14:paraId="5DCBC9E3" w14:textId="77777777" w:rsidR="005A36CE" w:rsidRPr="000738A9" w:rsidRDefault="005A36CE" w:rsidP="00A23447">
      <w:pPr>
        <w:pStyle w:val="ListParagraph"/>
        <w:widowControl w:val="0"/>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rPr>
      </w:pPr>
      <w:r w:rsidRPr="000738A9">
        <w:rPr>
          <w:rFonts w:ascii="Arial" w:hAnsi="Arial" w:cs="Arial"/>
          <w:color w:val="000000"/>
        </w:rPr>
        <w:t xml:space="preserve">Conserve energy and natural resources. </w:t>
      </w:r>
    </w:p>
    <w:p w14:paraId="6E0CE806" w14:textId="77777777" w:rsidR="005A36CE" w:rsidRPr="000738A9" w:rsidRDefault="005A36CE" w:rsidP="004277D6">
      <w:pPr>
        <w:pStyle w:val="ListParagraph"/>
        <w:widowControl w:val="0"/>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540" w:hanging="180"/>
        <w:rPr>
          <w:rFonts w:ascii="Arial" w:hAnsi="Arial" w:cs="Arial"/>
          <w:color w:val="000000"/>
        </w:rPr>
      </w:pPr>
      <w:r w:rsidRPr="000738A9">
        <w:rPr>
          <w:rFonts w:ascii="Arial" w:hAnsi="Arial" w:cs="Arial"/>
          <w:color w:val="000000"/>
        </w:rPr>
        <w:t xml:space="preserve">Preserve or enhance the historic, scenic, and aesthetic project setting </w:t>
      </w:r>
      <w:r w:rsidRPr="000738A9">
        <w:rPr>
          <w:rFonts w:ascii="Arial" w:hAnsi="Arial" w:cs="Arial"/>
          <w:color w:val="000000"/>
        </w:rPr>
        <w:br/>
      </w:r>
      <w:r w:rsidRPr="000738A9">
        <w:rPr>
          <w:rFonts w:ascii="Arial" w:hAnsi="Arial" w:cs="Arial"/>
          <w:color w:val="000000"/>
        </w:rPr>
        <w:tab/>
        <w:t xml:space="preserve">characteristics. </w:t>
      </w:r>
    </w:p>
    <w:p w14:paraId="002E10DD" w14:textId="77777777" w:rsidR="005A36CE" w:rsidRPr="000738A9" w:rsidRDefault="005A36CE" w:rsidP="00967119">
      <w:pPr>
        <w:pStyle w:val="ListParagraph"/>
        <w:widowControl w:val="0"/>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rPr>
      </w:pPr>
      <w:r w:rsidRPr="000738A9">
        <w:rPr>
          <w:rFonts w:ascii="Arial" w:hAnsi="Arial" w:cs="Arial"/>
          <w:color w:val="000000"/>
        </w:rPr>
        <w:t xml:space="preserve">Encourage public involvement in the transportation planning process. </w:t>
      </w:r>
    </w:p>
    <w:p w14:paraId="0249AA4F" w14:textId="77777777" w:rsidR="005A36CE" w:rsidRPr="000738A9" w:rsidRDefault="005A36CE" w:rsidP="00554DAC">
      <w:pPr>
        <w:pStyle w:val="ListParagraph"/>
        <w:widowControl w:val="0"/>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rPr>
      </w:pPr>
      <w:r w:rsidRPr="000738A9">
        <w:rPr>
          <w:rFonts w:ascii="Arial" w:hAnsi="Arial" w:cs="Arial"/>
          <w:color w:val="000000"/>
        </w:rPr>
        <w:t xml:space="preserve">Integrate smart growth and other sound land-use practices. </w:t>
      </w:r>
    </w:p>
    <w:p w14:paraId="5F1738C5" w14:textId="77777777" w:rsidR="005A36CE" w:rsidRPr="000738A9" w:rsidRDefault="005A36CE" w:rsidP="00114A89">
      <w:pPr>
        <w:pStyle w:val="ListParagraph"/>
        <w:widowControl w:val="0"/>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bCs/>
        </w:rPr>
      </w:pPr>
      <w:r w:rsidRPr="000738A9">
        <w:rPr>
          <w:rFonts w:ascii="Arial" w:hAnsi="Arial" w:cs="Arial"/>
          <w:color w:val="000000"/>
        </w:rPr>
        <w:t>Encourage new and innovative approaches to sustainable design.”</w:t>
      </w:r>
      <w:r w:rsidRPr="000738A9">
        <w:rPr>
          <w:rFonts w:ascii="Arial" w:hAnsi="Arial" w:cs="Arial"/>
          <w:bCs/>
        </w:rPr>
        <w:t xml:space="preserve">  (NYSDOT 2010)</w:t>
      </w:r>
    </w:p>
    <w:p w14:paraId="18E9BBE4" w14:textId="77777777" w:rsidR="005A36CE" w:rsidRDefault="005A36CE" w:rsidP="007C61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bCs/>
          <w:szCs w:val="24"/>
        </w:rPr>
      </w:pPr>
    </w:p>
    <w:p w14:paraId="59D9E7AD" w14:textId="77777777" w:rsidR="005A36CE" w:rsidRDefault="005A36CE" w:rsidP="00641C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szCs w:val="24"/>
        </w:rPr>
      </w:pPr>
      <w:r w:rsidRPr="001A3BBE">
        <w:rPr>
          <w:rFonts w:cs="Arial"/>
          <w:bCs/>
          <w:szCs w:val="24"/>
        </w:rPr>
        <w:lastRenderedPageBreak/>
        <w:t xml:space="preserve">The philosophies are incorporated into five certification categories, which are </w:t>
      </w:r>
      <w:r w:rsidRPr="001A3BBE">
        <w:rPr>
          <w:rFonts w:cs="Arial"/>
          <w:color w:val="000000"/>
          <w:szCs w:val="24"/>
        </w:rPr>
        <w:t>Sustainable Sites, Water Quality, Materials and Resources, Energy and Atmosphere, and Innovation/Unlisted.</w:t>
      </w:r>
      <w:r>
        <w:rPr>
          <w:rFonts w:cs="Arial"/>
          <w:color w:val="000000"/>
          <w:szCs w:val="24"/>
        </w:rPr>
        <w:t xml:space="preserve">  Each of these categories is broken into additional subcategories </w:t>
      </w:r>
      <w:r w:rsidRPr="003568FD">
        <w:rPr>
          <w:rFonts w:cs="Arial"/>
          <w:bCs/>
          <w:szCs w:val="24"/>
        </w:rPr>
        <w:t>(NYSDOT 2010)</w:t>
      </w:r>
      <w:r>
        <w:rPr>
          <w:rFonts w:cs="Arial"/>
          <w:color w:val="000000"/>
          <w:szCs w:val="24"/>
        </w:rPr>
        <w:t>.</w:t>
      </w:r>
    </w:p>
    <w:p w14:paraId="1799CD7D" w14:textId="77777777" w:rsidR="005A36CE" w:rsidRDefault="005A36CE" w:rsidP="00B112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szCs w:val="24"/>
        </w:rPr>
      </w:pPr>
    </w:p>
    <w:p w14:paraId="026CEEA2" w14:textId="50473342" w:rsidR="005A36CE" w:rsidRDefault="005A36CE" w:rsidP="008D53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szCs w:val="24"/>
        </w:rPr>
      </w:pPr>
      <w:r w:rsidRPr="00AD44E4">
        <w:rPr>
          <w:rFonts w:cs="Arial"/>
          <w:bCs/>
          <w:szCs w:val="24"/>
        </w:rPr>
        <w:t xml:space="preserve">Sustainable Sites includes </w:t>
      </w:r>
      <w:r>
        <w:rPr>
          <w:rFonts w:cs="Arial"/>
          <w:bCs/>
          <w:szCs w:val="24"/>
        </w:rPr>
        <w:t xml:space="preserve">five subcategories, which are </w:t>
      </w:r>
      <w:r w:rsidRPr="00AD44E4">
        <w:rPr>
          <w:rFonts w:cs="Arial"/>
          <w:color w:val="000000"/>
          <w:szCs w:val="24"/>
        </w:rPr>
        <w:t>Alignment Selection</w:t>
      </w:r>
      <w:r>
        <w:rPr>
          <w:rFonts w:cs="Arial"/>
          <w:color w:val="000000"/>
          <w:szCs w:val="24"/>
        </w:rPr>
        <w:t xml:space="preserve">, </w:t>
      </w:r>
      <w:r w:rsidRPr="00AD44E4">
        <w:rPr>
          <w:rFonts w:cs="Arial"/>
          <w:color w:val="000000"/>
          <w:szCs w:val="24"/>
        </w:rPr>
        <w:t>Context Sensitive Solutions</w:t>
      </w:r>
      <w:r>
        <w:rPr>
          <w:rFonts w:cs="Arial"/>
          <w:color w:val="000000"/>
          <w:szCs w:val="24"/>
        </w:rPr>
        <w:t xml:space="preserve">, </w:t>
      </w:r>
      <w:r w:rsidRPr="00AD44E4">
        <w:rPr>
          <w:rFonts w:cs="Arial"/>
          <w:color w:val="000000"/>
          <w:szCs w:val="24"/>
        </w:rPr>
        <w:t>Land Use/Community Planning</w:t>
      </w:r>
      <w:r>
        <w:rPr>
          <w:rFonts w:cs="Arial"/>
          <w:color w:val="000000"/>
          <w:szCs w:val="24"/>
        </w:rPr>
        <w:t xml:space="preserve">, </w:t>
      </w:r>
      <w:r w:rsidRPr="00AD44E4">
        <w:rPr>
          <w:rFonts w:cs="Arial"/>
          <w:color w:val="000000"/>
          <w:szCs w:val="24"/>
        </w:rPr>
        <w:t>Protect, Enhance, or Restore Wildlife Habitat</w:t>
      </w:r>
      <w:r>
        <w:rPr>
          <w:rFonts w:cs="Arial"/>
          <w:color w:val="000000"/>
          <w:szCs w:val="24"/>
        </w:rPr>
        <w:t xml:space="preserve">, </w:t>
      </w:r>
      <w:r w:rsidRPr="00AD44E4">
        <w:rPr>
          <w:rFonts w:cs="Arial"/>
          <w:color w:val="000000"/>
          <w:szCs w:val="24"/>
        </w:rPr>
        <w:t>Protect, Plant, or Mitigate for Removal of Trees and Plant Communities.  Water Quality has two subcategories</w:t>
      </w:r>
      <w:proofErr w:type="gramStart"/>
      <w:r w:rsidRPr="00AD44E4">
        <w:rPr>
          <w:rFonts w:cs="Arial"/>
          <w:color w:val="000000"/>
          <w:szCs w:val="24"/>
        </w:rPr>
        <w:t>;</w:t>
      </w:r>
      <w:proofErr w:type="gramEnd"/>
      <w:r w:rsidRPr="00AD44E4">
        <w:rPr>
          <w:rFonts w:cs="Arial"/>
          <w:color w:val="000000"/>
          <w:szCs w:val="24"/>
        </w:rPr>
        <w:t xml:space="preserve"> </w:t>
      </w:r>
      <w:proofErr w:type="spellStart"/>
      <w:r w:rsidRPr="00AD44E4">
        <w:rPr>
          <w:rFonts w:cs="Arial"/>
          <w:color w:val="000000"/>
          <w:szCs w:val="24"/>
        </w:rPr>
        <w:t>Stormwater</w:t>
      </w:r>
      <w:proofErr w:type="spellEnd"/>
      <w:r w:rsidRPr="00AD44E4">
        <w:rPr>
          <w:rFonts w:cs="Arial"/>
          <w:color w:val="000000"/>
          <w:szCs w:val="24"/>
        </w:rPr>
        <w:t xml:space="preserve"> </w:t>
      </w:r>
      <w:r>
        <w:rPr>
          <w:rFonts w:cs="Arial"/>
          <w:color w:val="000000"/>
          <w:szCs w:val="24"/>
        </w:rPr>
        <w:t>management (volume and quality) and</w:t>
      </w:r>
      <w:r w:rsidRPr="00AD44E4">
        <w:rPr>
          <w:rFonts w:cs="Arial"/>
          <w:color w:val="000000"/>
          <w:szCs w:val="24"/>
        </w:rPr>
        <w:t xml:space="preserve"> Reduce runoff and associated pollutants by treating </w:t>
      </w:r>
      <w:proofErr w:type="spellStart"/>
      <w:r w:rsidRPr="00AD44E4">
        <w:rPr>
          <w:rFonts w:cs="Arial"/>
          <w:color w:val="000000"/>
          <w:szCs w:val="24"/>
        </w:rPr>
        <w:t>stormwater</w:t>
      </w:r>
      <w:proofErr w:type="spellEnd"/>
      <w:r w:rsidRPr="00AD44E4">
        <w:rPr>
          <w:rFonts w:cs="Arial"/>
          <w:color w:val="000000"/>
          <w:szCs w:val="24"/>
        </w:rPr>
        <w:t xml:space="preserve"> runoff through B</w:t>
      </w:r>
      <w:r>
        <w:rPr>
          <w:rFonts w:cs="Arial"/>
          <w:color w:val="000000"/>
          <w:szCs w:val="24"/>
        </w:rPr>
        <w:t xml:space="preserve">est </w:t>
      </w:r>
      <w:r w:rsidRPr="00AD44E4">
        <w:rPr>
          <w:rFonts w:cs="Arial"/>
          <w:color w:val="000000"/>
          <w:szCs w:val="24"/>
        </w:rPr>
        <w:t>M</w:t>
      </w:r>
      <w:r>
        <w:rPr>
          <w:rFonts w:cs="Arial"/>
          <w:color w:val="000000"/>
          <w:szCs w:val="24"/>
        </w:rPr>
        <w:t xml:space="preserve">anagement </w:t>
      </w:r>
      <w:r w:rsidRPr="00AD44E4">
        <w:rPr>
          <w:rFonts w:cs="Arial"/>
          <w:color w:val="000000"/>
          <w:szCs w:val="24"/>
        </w:rPr>
        <w:t>P</w:t>
      </w:r>
      <w:r>
        <w:rPr>
          <w:rFonts w:cs="Arial"/>
          <w:color w:val="000000"/>
          <w:szCs w:val="24"/>
        </w:rPr>
        <w:t>ractice</w:t>
      </w:r>
      <w:r w:rsidRPr="00AD44E4">
        <w:rPr>
          <w:rFonts w:cs="Arial"/>
          <w:color w:val="000000"/>
          <w:szCs w:val="24"/>
        </w:rPr>
        <w:t>s</w:t>
      </w:r>
      <w:r>
        <w:rPr>
          <w:rFonts w:cs="Arial"/>
          <w:color w:val="000000"/>
          <w:szCs w:val="24"/>
        </w:rPr>
        <w:t xml:space="preserve"> (BMP) </w:t>
      </w:r>
      <w:r w:rsidRPr="003568FD">
        <w:rPr>
          <w:rFonts w:cs="Arial"/>
          <w:bCs/>
          <w:szCs w:val="24"/>
        </w:rPr>
        <w:t>(NYSDOT 2010)</w:t>
      </w:r>
      <w:r>
        <w:rPr>
          <w:rFonts w:cs="Arial"/>
          <w:color w:val="000000"/>
          <w:szCs w:val="24"/>
        </w:rPr>
        <w:t>.</w:t>
      </w:r>
      <w:r w:rsidR="000738A9">
        <w:rPr>
          <w:rFonts w:cs="Arial"/>
          <w:color w:val="000000"/>
          <w:szCs w:val="24"/>
        </w:rPr>
        <w:t xml:space="preserve">  </w:t>
      </w:r>
      <w:r w:rsidR="000738A9" w:rsidRPr="00AD44E4">
        <w:rPr>
          <w:rFonts w:cs="Arial"/>
          <w:color w:val="000000"/>
          <w:szCs w:val="24"/>
        </w:rPr>
        <w:t>Context Sensitive Solutions</w:t>
      </w:r>
      <w:r w:rsidR="000738A9">
        <w:rPr>
          <w:rFonts w:cs="Arial"/>
          <w:color w:val="000000"/>
          <w:szCs w:val="24"/>
        </w:rPr>
        <w:t xml:space="preserve"> is hard to define as a cost item, as it is based solely on location.  However, there could be aesthetics added to the construction for the purpose of </w:t>
      </w:r>
      <w:r w:rsidR="000738A9" w:rsidRPr="00AD44E4">
        <w:rPr>
          <w:rFonts w:cs="Arial"/>
          <w:color w:val="000000"/>
          <w:szCs w:val="24"/>
        </w:rPr>
        <w:t>Context Sensitive Solutions</w:t>
      </w:r>
      <w:r w:rsidR="000738A9">
        <w:rPr>
          <w:rFonts w:cs="Arial"/>
          <w:color w:val="000000"/>
          <w:szCs w:val="24"/>
        </w:rPr>
        <w:t xml:space="preserve">.  If the cost cannot be quantified then this should be considered a </w:t>
      </w:r>
      <w:r w:rsidR="000738A9" w:rsidRPr="00BC66EF">
        <w:rPr>
          <w:rFonts w:cs="Arial"/>
        </w:rPr>
        <w:t>“feel-good” factor (</w:t>
      </w:r>
      <w:proofErr w:type="spellStart"/>
      <w:r w:rsidR="000738A9" w:rsidRPr="00BC66EF">
        <w:rPr>
          <w:rFonts w:cs="Arial"/>
          <w:bCs/>
        </w:rPr>
        <w:t>Nalewaik</w:t>
      </w:r>
      <w:proofErr w:type="spellEnd"/>
      <w:r w:rsidR="000738A9" w:rsidRPr="00BC66EF">
        <w:rPr>
          <w:rFonts w:cs="Arial"/>
          <w:bCs/>
        </w:rPr>
        <w:t xml:space="preserve"> and </w:t>
      </w:r>
      <w:proofErr w:type="spellStart"/>
      <w:r w:rsidR="000738A9" w:rsidRPr="00BC66EF">
        <w:rPr>
          <w:rFonts w:cs="Arial"/>
          <w:bCs/>
        </w:rPr>
        <w:t>Venters</w:t>
      </w:r>
      <w:proofErr w:type="spellEnd"/>
      <w:r w:rsidR="000738A9" w:rsidRPr="00BC66EF">
        <w:rPr>
          <w:rFonts w:cs="Arial"/>
          <w:bCs/>
        </w:rPr>
        <w:t xml:space="preserve"> 2009</w:t>
      </w:r>
      <w:r w:rsidR="000738A9">
        <w:rPr>
          <w:rFonts w:cs="Arial"/>
          <w:color w:val="000000"/>
          <w:szCs w:val="24"/>
        </w:rPr>
        <w:t>).</w:t>
      </w:r>
    </w:p>
    <w:p w14:paraId="280B7580" w14:textId="77777777" w:rsidR="005A36CE" w:rsidRDefault="005A36C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szCs w:val="24"/>
        </w:rPr>
      </w:pPr>
    </w:p>
    <w:p w14:paraId="05A18681" w14:textId="77777777" w:rsidR="005B0733" w:rsidRDefault="005A36C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szCs w:val="24"/>
        </w:rPr>
      </w:pPr>
      <w:r w:rsidRPr="001034EC">
        <w:rPr>
          <w:rFonts w:cs="Arial"/>
          <w:color w:val="000000"/>
          <w:szCs w:val="24"/>
        </w:rPr>
        <w:t>The Materials and Resources categories include the following five subcategories; Reuse of Materials</w:t>
      </w:r>
      <w:r>
        <w:rPr>
          <w:rFonts w:cs="Arial"/>
          <w:color w:val="000000"/>
          <w:szCs w:val="24"/>
        </w:rPr>
        <w:t xml:space="preserve">, </w:t>
      </w:r>
      <w:r w:rsidRPr="001034EC">
        <w:rPr>
          <w:rFonts w:cs="Arial"/>
          <w:color w:val="000000"/>
          <w:szCs w:val="24"/>
        </w:rPr>
        <w:t>Recycled Content</w:t>
      </w:r>
      <w:r>
        <w:rPr>
          <w:rFonts w:cs="Arial"/>
          <w:color w:val="000000"/>
          <w:szCs w:val="24"/>
        </w:rPr>
        <w:t xml:space="preserve">, </w:t>
      </w:r>
      <w:r w:rsidRPr="001034EC">
        <w:rPr>
          <w:rFonts w:cs="Arial"/>
          <w:color w:val="000000"/>
          <w:szCs w:val="24"/>
        </w:rPr>
        <w:t>Locally Provided Material</w:t>
      </w:r>
      <w:r>
        <w:rPr>
          <w:rFonts w:cs="Arial"/>
          <w:color w:val="000000"/>
          <w:szCs w:val="24"/>
        </w:rPr>
        <w:t>,</w:t>
      </w:r>
      <w:r w:rsidRPr="001034EC">
        <w:rPr>
          <w:rFonts w:cs="Arial"/>
          <w:color w:val="000000"/>
          <w:szCs w:val="24"/>
        </w:rPr>
        <w:t xml:space="preserve"> Bioengineering Techniques</w:t>
      </w:r>
      <w:r>
        <w:rPr>
          <w:rFonts w:cs="Arial"/>
          <w:color w:val="000000"/>
          <w:szCs w:val="24"/>
        </w:rPr>
        <w:t>, and</w:t>
      </w:r>
      <w:r w:rsidRPr="001034EC">
        <w:rPr>
          <w:rFonts w:cs="Arial"/>
          <w:color w:val="000000"/>
          <w:szCs w:val="24"/>
        </w:rPr>
        <w:t xml:space="preserve"> Hazardous Material Minimization</w:t>
      </w:r>
      <w:r>
        <w:rPr>
          <w:rFonts w:cs="Arial"/>
          <w:color w:val="000000"/>
          <w:szCs w:val="24"/>
        </w:rPr>
        <w:t>.</w:t>
      </w:r>
      <w:r w:rsidR="005B0733">
        <w:rPr>
          <w:rFonts w:cs="Arial"/>
          <w:color w:val="000000"/>
          <w:szCs w:val="24"/>
        </w:rPr>
        <w:t xml:space="preserve">  With a credit like the reuse of materials on paving projects the cost of hauling materials to be reused must be considered.  This cost must be compared to the savings available for reusing materials.  Additionally comparing the reuse and </w:t>
      </w:r>
      <w:r w:rsidR="005B0733">
        <w:rPr>
          <w:rFonts w:cs="Arial"/>
          <w:color w:val="000000"/>
          <w:szCs w:val="24"/>
        </w:rPr>
        <w:lastRenderedPageBreak/>
        <w:t>hauling to the carbon footprint of new materials should be performed.</w:t>
      </w:r>
      <w:r>
        <w:rPr>
          <w:rFonts w:cs="Arial"/>
          <w:color w:val="000000"/>
          <w:szCs w:val="24"/>
        </w:rPr>
        <w:t xml:space="preserve">  </w:t>
      </w:r>
    </w:p>
    <w:p w14:paraId="5A57142D" w14:textId="77777777" w:rsidR="005B0733" w:rsidRDefault="005B07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szCs w:val="24"/>
        </w:rPr>
      </w:pPr>
    </w:p>
    <w:p w14:paraId="5AA76F44" w14:textId="37DFB7D4" w:rsidR="005A36CE" w:rsidRPr="00164EDC" w:rsidRDefault="005A36C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szCs w:val="24"/>
        </w:rPr>
      </w:pPr>
      <w:r w:rsidRPr="001A3BBE">
        <w:rPr>
          <w:rFonts w:cs="Arial"/>
          <w:color w:val="000000"/>
          <w:szCs w:val="24"/>
        </w:rPr>
        <w:t>Energy and Atmosphere</w:t>
      </w:r>
      <w:r>
        <w:rPr>
          <w:rFonts w:cs="Arial"/>
          <w:color w:val="000000"/>
          <w:szCs w:val="24"/>
        </w:rPr>
        <w:t xml:space="preserve"> has </w:t>
      </w:r>
      <w:r w:rsidRPr="00164EDC">
        <w:rPr>
          <w:rFonts w:cs="Arial"/>
          <w:color w:val="000000"/>
          <w:szCs w:val="24"/>
        </w:rPr>
        <w:t>six subcategories which include; Improve Traffic Flow, Reduce Electrical Consumption, Reduce Petroleum Consumption, Improve Bicycle and Pedestrian Facilities, Noise Abatement, and Stray Light Reduction</w:t>
      </w:r>
      <w:r>
        <w:rPr>
          <w:rFonts w:cs="Arial"/>
          <w:color w:val="000000"/>
          <w:szCs w:val="24"/>
        </w:rPr>
        <w:t xml:space="preserve">.  The final category is </w:t>
      </w:r>
      <w:r w:rsidRPr="001A3BBE">
        <w:rPr>
          <w:rFonts w:cs="Arial"/>
          <w:color w:val="000000"/>
          <w:szCs w:val="24"/>
        </w:rPr>
        <w:t>Innovation/Unlisted</w:t>
      </w:r>
      <w:r>
        <w:rPr>
          <w:rFonts w:cs="Arial"/>
          <w:color w:val="000000"/>
          <w:szCs w:val="24"/>
        </w:rPr>
        <w:t xml:space="preserve">, which provides credits for innovation in sustainability </w:t>
      </w:r>
      <w:r w:rsidR="005B0733">
        <w:rPr>
          <w:rFonts w:cs="Arial"/>
          <w:color w:val="000000"/>
          <w:szCs w:val="24"/>
        </w:rPr>
        <w:t xml:space="preserve">above and beyond </w:t>
      </w:r>
      <w:r>
        <w:rPr>
          <w:rFonts w:cs="Arial"/>
          <w:color w:val="000000"/>
          <w:szCs w:val="24"/>
        </w:rPr>
        <w:t xml:space="preserve">what has been identified as a credit </w:t>
      </w:r>
      <w:r w:rsidRPr="003568FD">
        <w:rPr>
          <w:rFonts w:cs="Arial"/>
          <w:bCs/>
          <w:szCs w:val="24"/>
        </w:rPr>
        <w:t>(NYSDOT 2010)</w:t>
      </w:r>
      <w:r w:rsidRPr="00164EDC">
        <w:rPr>
          <w:rFonts w:cs="Arial"/>
          <w:color w:val="000000"/>
          <w:szCs w:val="24"/>
        </w:rPr>
        <w:t>.</w:t>
      </w:r>
      <w:r>
        <w:rPr>
          <w:rFonts w:cs="Arial"/>
          <w:color w:val="000000"/>
          <w:szCs w:val="24"/>
        </w:rPr>
        <w:t xml:space="preserve"> </w:t>
      </w:r>
      <w:r w:rsidR="000738A9">
        <w:rPr>
          <w:rFonts w:cs="Arial"/>
          <w:color w:val="000000"/>
          <w:szCs w:val="24"/>
        </w:rPr>
        <w:t xml:space="preserve"> </w:t>
      </w:r>
      <w:r w:rsidR="00FC7E60">
        <w:rPr>
          <w:rFonts w:cs="Arial"/>
          <w:color w:val="000000"/>
          <w:szCs w:val="24"/>
        </w:rPr>
        <w:t xml:space="preserve">An abbreviated list of the </w:t>
      </w:r>
      <w:proofErr w:type="spellStart"/>
      <w:r w:rsidR="00FC7E60">
        <w:rPr>
          <w:rFonts w:cs="Arial"/>
          <w:color w:val="1A1718"/>
          <w:szCs w:val="24"/>
        </w:rPr>
        <w:t>GreenLITES</w:t>
      </w:r>
      <w:proofErr w:type="spellEnd"/>
      <w:r w:rsidR="00FC7E60">
        <w:rPr>
          <w:rFonts w:cs="Arial"/>
          <w:color w:val="1A1718"/>
          <w:szCs w:val="24"/>
        </w:rPr>
        <w:t xml:space="preserve"> rating system credits are identified in Table </w:t>
      </w:r>
      <w:r w:rsidR="007B3B94">
        <w:rPr>
          <w:rFonts w:cs="Arial"/>
          <w:color w:val="1A1718"/>
          <w:szCs w:val="24"/>
        </w:rPr>
        <w:t>4.4</w:t>
      </w:r>
      <w:r w:rsidR="00FC7E60">
        <w:rPr>
          <w:rFonts w:cs="Arial"/>
          <w:color w:val="1A1718"/>
          <w:szCs w:val="24"/>
        </w:rPr>
        <w:t>.</w:t>
      </w:r>
    </w:p>
    <w:p w14:paraId="64646449" w14:textId="77777777" w:rsidR="005A36CE" w:rsidRDefault="005A36C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bCs/>
          <w:szCs w:val="24"/>
        </w:rPr>
      </w:pPr>
    </w:p>
    <w:p w14:paraId="7A682386" w14:textId="61644125" w:rsidR="005A36CE" w:rsidRPr="00EE2365" w:rsidRDefault="00EE2365" w:rsidP="000738A9">
      <w:pPr>
        <w:pStyle w:val="Caption"/>
        <w:rPr>
          <w:bCs w:val="0"/>
        </w:rPr>
      </w:pPr>
      <w:bookmarkStart w:id="70" w:name="_Toc246338374"/>
      <w:proofErr w:type="gramStart"/>
      <w:r>
        <w:t xml:space="preserve">Table </w:t>
      </w:r>
      <w:fldSimple w:instr=" STYLEREF 1 \s ">
        <w:r w:rsidR="00782955">
          <w:rPr>
            <w:noProof/>
          </w:rPr>
          <w:t>4</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4</w:t>
      </w:r>
      <w:r w:rsidR="00840B4E">
        <w:rPr>
          <w:noProof/>
        </w:rPr>
        <w:fldChar w:fldCharType="end"/>
      </w:r>
      <w:r>
        <w:t xml:space="preserve"> Abbreviated </w:t>
      </w:r>
      <w:proofErr w:type="spellStart"/>
      <w:r>
        <w:t>GreenLITES</w:t>
      </w:r>
      <w:proofErr w:type="spellEnd"/>
      <w:r w:rsidRPr="00092AEB">
        <w:t xml:space="preserve"> </w:t>
      </w:r>
      <w:r w:rsidRPr="00092AEB">
        <w:rPr>
          <w:rStyle w:val="Emphasis"/>
          <w:i w:val="0"/>
        </w:rPr>
        <w:t xml:space="preserve">Rating System Credits </w:t>
      </w:r>
      <w:r w:rsidRPr="00092AEB">
        <w:t>(</w:t>
      </w:r>
      <w:r>
        <w:rPr>
          <w:bCs w:val="0"/>
        </w:rPr>
        <w:t>NYSDOT 2010</w:t>
      </w:r>
      <w:r w:rsidRPr="00092AEB">
        <w:t>)</w:t>
      </w:r>
      <w:bookmarkEnd w:id="70"/>
    </w:p>
    <w:tbl>
      <w:tblPr>
        <w:tblW w:w="8329" w:type="dxa"/>
        <w:tblInd w:w="144" w:type="dxa"/>
        <w:tblLook w:val="04A0" w:firstRow="1" w:lastRow="0" w:firstColumn="1" w:lastColumn="0" w:noHBand="0" w:noVBand="1"/>
      </w:tblPr>
      <w:tblGrid>
        <w:gridCol w:w="1185"/>
        <w:gridCol w:w="6434"/>
        <w:gridCol w:w="710"/>
      </w:tblGrid>
      <w:tr w:rsidR="000103AB" w:rsidRPr="00642B0F" w14:paraId="6716738E" w14:textId="77777777" w:rsidTr="00AF6D4F">
        <w:trPr>
          <w:trHeight w:val="302"/>
        </w:trPr>
        <w:tc>
          <w:tcPr>
            <w:tcW w:w="11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DFC857" w14:textId="635C03D9" w:rsidR="000103AB" w:rsidRPr="000103AB" w:rsidRDefault="000103AB" w:rsidP="000103AB">
            <w:pPr>
              <w:spacing w:line="240" w:lineRule="auto"/>
              <w:jc w:val="left"/>
              <w:rPr>
                <w:rFonts w:eastAsia="Times New Roman" w:cs="Arial"/>
                <w:color w:val="000000"/>
                <w:szCs w:val="24"/>
              </w:rPr>
            </w:pPr>
            <w:r>
              <w:rPr>
                <w:rFonts w:eastAsia="Times New Roman" w:cs="Arial"/>
                <w:color w:val="000000"/>
                <w:szCs w:val="24"/>
              </w:rPr>
              <w:t>S</w:t>
            </w:r>
          </w:p>
        </w:tc>
        <w:tc>
          <w:tcPr>
            <w:tcW w:w="6434" w:type="dxa"/>
            <w:tcBorders>
              <w:top w:val="single" w:sz="4" w:space="0" w:color="auto"/>
              <w:left w:val="nil"/>
              <w:bottom w:val="single" w:sz="4" w:space="0" w:color="auto"/>
              <w:right w:val="single" w:sz="4" w:space="0" w:color="auto"/>
            </w:tcBorders>
            <w:shd w:val="clear" w:color="auto" w:fill="auto"/>
            <w:vAlign w:val="center"/>
          </w:tcPr>
          <w:p w14:paraId="3B1555DF" w14:textId="5C0C7FEF" w:rsidR="000103AB" w:rsidRPr="000103AB" w:rsidRDefault="000103AB" w:rsidP="000103AB">
            <w:pPr>
              <w:spacing w:line="240" w:lineRule="auto"/>
              <w:jc w:val="left"/>
            </w:pPr>
            <w:r w:rsidRPr="00AD44E4">
              <w:rPr>
                <w:rFonts w:cs="Arial"/>
                <w:bCs/>
                <w:szCs w:val="24"/>
              </w:rPr>
              <w:t>Sustainable Sites</w:t>
            </w:r>
          </w:p>
        </w:tc>
        <w:tc>
          <w:tcPr>
            <w:tcW w:w="710" w:type="dxa"/>
            <w:tcBorders>
              <w:top w:val="single" w:sz="4" w:space="0" w:color="auto"/>
              <w:left w:val="nil"/>
              <w:bottom w:val="single" w:sz="4" w:space="0" w:color="auto"/>
              <w:right w:val="single" w:sz="4" w:space="0" w:color="auto"/>
            </w:tcBorders>
            <w:shd w:val="clear" w:color="auto" w:fill="auto"/>
            <w:noWrap/>
            <w:vAlign w:val="bottom"/>
          </w:tcPr>
          <w:p w14:paraId="3C8C228E" w14:textId="77777777" w:rsidR="000103AB" w:rsidRPr="000103AB" w:rsidRDefault="000103AB" w:rsidP="000103AB">
            <w:pPr>
              <w:spacing w:line="240" w:lineRule="auto"/>
              <w:jc w:val="left"/>
              <w:rPr>
                <w:rFonts w:eastAsia="Times New Roman" w:cs="Arial"/>
                <w:color w:val="000000"/>
                <w:szCs w:val="24"/>
              </w:rPr>
            </w:pPr>
          </w:p>
        </w:tc>
      </w:tr>
      <w:tr w:rsidR="005B0733" w:rsidRPr="00642B0F" w14:paraId="7D26F487" w14:textId="77777777" w:rsidTr="00AF6D4F">
        <w:trPr>
          <w:trHeight w:val="302"/>
        </w:trPr>
        <w:tc>
          <w:tcPr>
            <w:tcW w:w="1185" w:type="dxa"/>
            <w:tcBorders>
              <w:top w:val="nil"/>
              <w:left w:val="single" w:sz="4" w:space="0" w:color="auto"/>
              <w:bottom w:val="single" w:sz="4" w:space="0" w:color="auto"/>
              <w:right w:val="single" w:sz="4" w:space="0" w:color="auto"/>
            </w:tcBorders>
            <w:shd w:val="clear" w:color="auto" w:fill="auto"/>
            <w:noWrap/>
            <w:vAlign w:val="bottom"/>
          </w:tcPr>
          <w:p w14:paraId="6A86F519" w14:textId="77777777" w:rsidR="00956C05" w:rsidRPr="00956C05" w:rsidRDefault="00956C05" w:rsidP="00FC7E60">
            <w:pPr>
              <w:spacing w:line="240" w:lineRule="auto"/>
              <w:jc w:val="left"/>
              <w:rPr>
                <w:rFonts w:eastAsia="Times New Roman" w:cs="Arial"/>
                <w:color w:val="000000"/>
                <w:szCs w:val="24"/>
              </w:rPr>
            </w:pPr>
            <w:r w:rsidRPr="00956C05">
              <w:rPr>
                <w:rFonts w:eastAsia="Times New Roman" w:cs="Arial"/>
                <w:color w:val="000000"/>
                <w:szCs w:val="24"/>
              </w:rPr>
              <w:t xml:space="preserve">S-2:  </w:t>
            </w:r>
          </w:p>
        </w:tc>
        <w:tc>
          <w:tcPr>
            <w:tcW w:w="6434" w:type="dxa"/>
            <w:tcBorders>
              <w:top w:val="nil"/>
              <w:left w:val="nil"/>
              <w:bottom w:val="single" w:sz="4" w:space="0" w:color="auto"/>
              <w:right w:val="single" w:sz="4" w:space="0" w:color="auto"/>
            </w:tcBorders>
            <w:shd w:val="clear" w:color="auto" w:fill="auto"/>
            <w:vAlign w:val="center"/>
          </w:tcPr>
          <w:p w14:paraId="5675B724" w14:textId="77777777" w:rsidR="00956C05" w:rsidRPr="00956C05" w:rsidRDefault="00956C05" w:rsidP="00FC7E60">
            <w:pPr>
              <w:spacing w:line="240" w:lineRule="auto"/>
              <w:jc w:val="left"/>
              <w:rPr>
                <w:rFonts w:cs="Arial"/>
                <w:bCs/>
                <w:szCs w:val="24"/>
              </w:rPr>
            </w:pPr>
            <w:r w:rsidRPr="00956C05">
              <w:rPr>
                <w:rFonts w:cs="Arial"/>
                <w:bCs/>
                <w:szCs w:val="24"/>
              </w:rPr>
              <w:t>Context Sensitive Solutions</w:t>
            </w:r>
          </w:p>
        </w:tc>
        <w:tc>
          <w:tcPr>
            <w:tcW w:w="710" w:type="dxa"/>
            <w:tcBorders>
              <w:top w:val="nil"/>
              <w:left w:val="nil"/>
              <w:bottom w:val="single" w:sz="4" w:space="0" w:color="auto"/>
              <w:right w:val="single" w:sz="4" w:space="0" w:color="auto"/>
            </w:tcBorders>
            <w:shd w:val="clear" w:color="auto" w:fill="auto"/>
            <w:noWrap/>
            <w:vAlign w:val="bottom"/>
          </w:tcPr>
          <w:p w14:paraId="7CFFD1F7" w14:textId="77777777" w:rsidR="00956C05" w:rsidRPr="00956C05" w:rsidRDefault="00956C05" w:rsidP="00FC7E60">
            <w:pPr>
              <w:spacing w:line="240" w:lineRule="auto"/>
              <w:jc w:val="left"/>
              <w:rPr>
                <w:rFonts w:eastAsia="Times New Roman" w:cs="Arial"/>
                <w:color w:val="000000"/>
                <w:szCs w:val="24"/>
              </w:rPr>
            </w:pPr>
            <w:r w:rsidRPr="00956C05">
              <w:rPr>
                <w:rFonts w:eastAsia="Times New Roman" w:cs="Arial"/>
                <w:color w:val="000000"/>
                <w:szCs w:val="24"/>
              </w:rPr>
              <w:t> </w:t>
            </w:r>
          </w:p>
        </w:tc>
      </w:tr>
      <w:tr w:rsidR="005B0733" w:rsidRPr="00642B0F" w14:paraId="17BA24D9" w14:textId="77777777" w:rsidTr="00AF6D4F">
        <w:trPr>
          <w:trHeight w:val="302"/>
        </w:trPr>
        <w:tc>
          <w:tcPr>
            <w:tcW w:w="1185" w:type="dxa"/>
            <w:tcBorders>
              <w:top w:val="nil"/>
              <w:left w:val="single" w:sz="4" w:space="0" w:color="auto"/>
              <w:bottom w:val="single" w:sz="4" w:space="0" w:color="auto"/>
              <w:right w:val="single" w:sz="4" w:space="0" w:color="auto"/>
            </w:tcBorders>
            <w:shd w:val="clear" w:color="auto" w:fill="auto"/>
            <w:noWrap/>
            <w:vAlign w:val="bottom"/>
          </w:tcPr>
          <w:p w14:paraId="61E9F916" w14:textId="1B39DCBE" w:rsidR="00956C05" w:rsidRPr="00956C05" w:rsidRDefault="00956C05" w:rsidP="00FC7E60">
            <w:pPr>
              <w:spacing w:line="240" w:lineRule="auto"/>
              <w:jc w:val="left"/>
              <w:rPr>
                <w:rFonts w:eastAsia="Times New Roman" w:cs="Arial"/>
                <w:color w:val="000000"/>
                <w:szCs w:val="24"/>
              </w:rPr>
            </w:pPr>
            <w:r>
              <w:rPr>
                <w:rFonts w:eastAsia="Times New Roman" w:cs="Arial"/>
                <w:color w:val="000000"/>
                <w:szCs w:val="24"/>
              </w:rPr>
              <w:t>W</w:t>
            </w:r>
            <w:r w:rsidRPr="00956C05">
              <w:rPr>
                <w:rFonts w:eastAsia="Times New Roman" w:cs="Arial"/>
                <w:color w:val="000000"/>
                <w:szCs w:val="24"/>
              </w:rPr>
              <w:t xml:space="preserve"> </w:t>
            </w:r>
          </w:p>
        </w:tc>
        <w:tc>
          <w:tcPr>
            <w:tcW w:w="6434" w:type="dxa"/>
            <w:tcBorders>
              <w:top w:val="nil"/>
              <w:left w:val="nil"/>
              <w:bottom w:val="single" w:sz="4" w:space="0" w:color="auto"/>
              <w:right w:val="single" w:sz="4" w:space="0" w:color="auto"/>
            </w:tcBorders>
            <w:shd w:val="clear" w:color="auto" w:fill="auto"/>
            <w:vAlign w:val="center"/>
          </w:tcPr>
          <w:p w14:paraId="6805B50E" w14:textId="441C06F7" w:rsidR="00956C05" w:rsidRPr="00956C05" w:rsidRDefault="00956C05" w:rsidP="00FC7E60">
            <w:pPr>
              <w:spacing w:line="240" w:lineRule="auto"/>
              <w:jc w:val="left"/>
              <w:rPr>
                <w:rFonts w:cs="Arial"/>
                <w:bCs/>
                <w:szCs w:val="24"/>
              </w:rPr>
            </w:pPr>
            <w:r w:rsidRPr="00AD44E4">
              <w:rPr>
                <w:rFonts w:cs="Arial"/>
                <w:color w:val="000000"/>
                <w:szCs w:val="24"/>
              </w:rPr>
              <w:t>Water Quality</w:t>
            </w:r>
          </w:p>
        </w:tc>
        <w:tc>
          <w:tcPr>
            <w:tcW w:w="710" w:type="dxa"/>
            <w:tcBorders>
              <w:top w:val="nil"/>
              <w:left w:val="nil"/>
              <w:bottom w:val="single" w:sz="4" w:space="0" w:color="auto"/>
              <w:right w:val="single" w:sz="4" w:space="0" w:color="auto"/>
            </w:tcBorders>
            <w:shd w:val="clear" w:color="auto" w:fill="auto"/>
            <w:noWrap/>
            <w:vAlign w:val="bottom"/>
          </w:tcPr>
          <w:p w14:paraId="3DFFC1CA" w14:textId="77777777" w:rsidR="00956C05" w:rsidRPr="00956C05" w:rsidRDefault="00956C05" w:rsidP="00FC7E60">
            <w:pPr>
              <w:spacing w:line="240" w:lineRule="auto"/>
              <w:jc w:val="left"/>
              <w:rPr>
                <w:rFonts w:eastAsia="Times New Roman" w:cs="Arial"/>
                <w:color w:val="000000"/>
                <w:szCs w:val="24"/>
              </w:rPr>
            </w:pPr>
            <w:r w:rsidRPr="00956C05">
              <w:rPr>
                <w:rFonts w:eastAsia="Times New Roman" w:cs="Arial"/>
                <w:color w:val="000000"/>
                <w:szCs w:val="24"/>
              </w:rPr>
              <w:t> </w:t>
            </w:r>
          </w:p>
        </w:tc>
      </w:tr>
      <w:tr w:rsidR="005B0733" w:rsidRPr="00642B0F" w14:paraId="3081E198" w14:textId="77777777" w:rsidTr="00AF6D4F">
        <w:trPr>
          <w:trHeight w:val="302"/>
        </w:trPr>
        <w:tc>
          <w:tcPr>
            <w:tcW w:w="11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274D14" w14:textId="01B85392" w:rsidR="005B0733" w:rsidRDefault="005B0733" w:rsidP="00FC7E60">
            <w:pPr>
              <w:spacing w:line="240" w:lineRule="auto"/>
              <w:jc w:val="left"/>
              <w:rPr>
                <w:rFonts w:eastAsia="Times New Roman" w:cs="Arial"/>
                <w:color w:val="000000"/>
                <w:szCs w:val="24"/>
              </w:rPr>
            </w:pPr>
            <w:r>
              <w:rPr>
                <w:rFonts w:eastAsia="Times New Roman" w:cs="Arial"/>
                <w:color w:val="000000"/>
                <w:szCs w:val="24"/>
              </w:rPr>
              <w:t>MR</w:t>
            </w:r>
          </w:p>
        </w:tc>
        <w:tc>
          <w:tcPr>
            <w:tcW w:w="6434" w:type="dxa"/>
            <w:tcBorders>
              <w:top w:val="single" w:sz="4" w:space="0" w:color="auto"/>
              <w:left w:val="nil"/>
              <w:bottom w:val="single" w:sz="4" w:space="0" w:color="auto"/>
              <w:right w:val="single" w:sz="4" w:space="0" w:color="auto"/>
            </w:tcBorders>
            <w:shd w:val="clear" w:color="auto" w:fill="auto"/>
            <w:vAlign w:val="center"/>
          </w:tcPr>
          <w:p w14:paraId="05C4D9FA" w14:textId="176AC93B" w:rsidR="005B0733" w:rsidRPr="00AD44E4" w:rsidRDefault="005B0733" w:rsidP="00FC7E60">
            <w:pPr>
              <w:spacing w:line="240" w:lineRule="auto"/>
              <w:jc w:val="left"/>
              <w:rPr>
                <w:rFonts w:cs="Arial"/>
                <w:color w:val="000000"/>
                <w:szCs w:val="24"/>
              </w:rPr>
            </w:pPr>
            <w:r w:rsidRPr="001034EC">
              <w:rPr>
                <w:rFonts w:cs="Arial"/>
                <w:color w:val="000000"/>
                <w:szCs w:val="24"/>
              </w:rPr>
              <w:t>Materials and Resources</w:t>
            </w:r>
          </w:p>
        </w:tc>
        <w:tc>
          <w:tcPr>
            <w:tcW w:w="710" w:type="dxa"/>
            <w:tcBorders>
              <w:top w:val="single" w:sz="4" w:space="0" w:color="auto"/>
              <w:left w:val="nil"/>
              <w:bottom w:val="single" w:sz="4" w:space="0" w:color="auto"/>
              <w:right w:val="single" w:sz="4" w:space="0" w:color="auto"/>
            </w:tcBorders>
            <w:shd w:val="clear" w:color="auto" w:fill="auto"/>
            <w:noWrap/>
            <w:vAlign w:val="bottom"/>
          </w:tcPr>
          <w:p w14:paraId="6BEAF9E6" w14:textId="77777777" w:rsidR="005B0733" w:rsidRPr="00956C05" w:rsidRDefault="005B0733" w:rsidP="00FC7E60">
            <w:pPr>
              <w:spacing w:line="240" w:lineRule="auto"/>
              <w:jc w:val="left"/>
              <w:rPr>
                <w:rFonts w:eastAsia="Times New Roman" w:cs="Arial"/>
                <w:color w:val="000000"/>
                <w:szCs w:val="24"/>
              </w:rPr>
            </w:pPr>
          </w:p>
        </w:tc>
      </w:tr>
      <w:tr w:rsidR="005B0733" w:rsidRPr="000D080A" w14:paraId="438D447F" w14:textId="77777777" w:rsidTr="00AF6D4F">
        <w:trPr>
          <w:trHeight w:val="302"/>
        </w:trPr>
        <w:tc>
          <w:tcPr>
            <w:tcW w:w="11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FF3E38" w14:textId="3C5256B2" w:rsidR="005B0733" w:rsidRPr="005B0733" w:rsidRDefault="005B0733" w:rsidP="00FC7E60">
            <w:pPr>
              <w:spacing w:line="240" w:lineRule="auto"/>
              <w:jc w:val="left"/>
              <w:rPr>
                <w:rFonts w:eastAsia="Times New Roman" w:cs="Arial"/>
                <w:color w:val="000000"/>
                <w:szCs w:val="24"/>
              </w:rPr>
            </w:pPr>
            <w:r w:rsidRPr="005B0733">
              <w:rPr>
                <w:rFonts w:eastAsia="Times New Roman" w:cs="Arial"/>
                <w:color w:val="000000"/>
                <w:szCs w:val="24"/>
              </w:rPr>
              <w:t>M-1e</w:t>
            </w:r>
          </w:p>
        </w:tc>
        <w:tc>
          <w:tcPr>
            <w:tcW w:w="6434" w:type="dxa"/>
            <w:tcBorders>
              <w:top w:val="single" w:sz="4" w:space="0" w:color="auto"/>
              <w:left w:val="nil"/>
              <w:bottom w:val="single" w:sz="4" w:space="0" w:color="auto"/>
              <w:right w:val="single" w:sz="4" w:space="0" w:color="auto"/>
            </w:tcBorders>
            <w:shd w:val="clear" w:color="auto" w:fill="auto"/>
            <w:vAlign w:val="center"/>
          </w:tcPr>
          <w:p w14:paraId="7302F2EF" w14:textId="5F59A5CF" w:rsidR="005B0733" w:rsidRPr="005B0733" w:rsidRDefault="005B0733" w:rsidP="00FC7E60">
            <w:pPr>
              <w:spacing w:line="240" w:lineRule="auto"/>
              <w:jc w:val="left"/>
              <w:rPr>
                <w:rFonts w:cs="Arial"/>
                <w:color w:val="000000"/>
                <w:szCs w:val="24"/>
              </w:rPr>
            </w:pPr>
            <w:r w:rsidRPr="000D080A">
              <w:rPr>
                <w:rFonts w:eastAsia="Times New Roman" w:cs="Arial"/>
                <w:color w:val="000000"/>
                <w:szCs w:val="24"/>
              </w:rPr>
              <w:t xml:space="preserve">Reuse of previous pavement as </w:t>
            </w:r>
            <w:proofErr w:type="spellStart"/>
            <w:r w:rsidRPr="000D080A">
              <w:rPr>
                <w:rFonts w:eastAsia="Times New Roman" w:cs="Arial"/>
                <w:color w:val="000000"/>
                <w:szCs w:val="24"/>
              </w:rPr>
              <w:t>subbase</w:t>
            </w:r>
            <w:proofErr w:type="spellEnd"/>
          </w:p>
        </w:tc>
        <w:tc>
          <w:tcPr>
            <w:tcW w:w="710" w:type="dxa"/>
            <w:tcBorders>
              <w:top w:val="single" w:sz="4" w:space="0" w:color="auto"/>
              <w:left w:val="nil"/>
              <w:bottom w:val="single" w:sz="4" w:space="0" w:color="auto"/>
              <w:right w:val="single" w:sz="4" w:space="0" w:color="auto"/>
            </w:tcBorders>
            <w:shd w:val="clear" w:color="auto" w:fill="auto"/>
            <w:noWrap/>
            <w:vAlign w:val="bottom"/>
          </w:tcPr>
          <w:p w14:paraId="532EC01F" w14:textId="0D3ADEF4" w:rsidR="005B0733" w:rsidRPr="005B0733" w:rsidRDefault="005B0733" w:rsidP="00FC7E60">
            <w:pPr>
              <w:spacing w:line="240" w:lineRule="auto"/>
              <w:jc w:val="left"/>
              <w:rPr>
                <w:rFonts w:eastAsia="Times New Roman" w:cs="Arial"/>
                <w:color w:val="000000"/>
                <w:szCs w:val="24"/>
              </w:rPr>
            </w:pPr>
            <w:r>
              <w:rPr>
                <w:rFonts w:eastAsia="Times New Roman" w:cs="Arial"/>
                <w:color w:val="000000"/>
                <w:szCs w:val="24"/>
              </w:rPr>
              <w:t>Cost</w:t>
            </w:r>
          </w:p>
        </w:tc>
      </w:tr>
      <w:tr w:rsidR="005B0733" w:rsidRPr="00642B0F" w14:paraId="1D06FBD0" w14:textId="77777777" w:rsidTr="00AF6D4F">
        <w:trPr>
          <w:trHeight w:val="302"/>
        </w:trPr>
        <w:tc>
          <w:tcPr>
            <w:tcW w:w="11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D7524B" w14:textId="1738763E" w:rsidR="005B0733" w:rsidRDefault="005B0733" w:rsidP="00FC7E60">
            <w:pPr>
              <w:spacing w:line="240" w:lineRule="auto"/>
              <w:jc w:val="left"/>
              <w:rPr>
                <w:rFonts w:eastAsia="Times New Roman" w:cs="Arial"/>
                <w:color w:val="000000"/>
                <w:szCs w:val="24"/>
              </w:rPr>
            </w:pPr>
            <w:r>
              <w:rPr>
                <w:rFonts w:eastAsia="Times New Roman" w:cs="Arial"/>
                <w:color w:val="000000"/>
                <w:szCs w:val="24"/>
              </w:rPr>
              <w:t>EA</w:t>
            </w:r>
          </w:p>
        </w:tc>
        <w:tc>
          <w:tcPr>
            <w:tcW w:w="6434" w:type="dxa"/>
            <w:tcBorders>
              <w:top w:val="single" w:sz="4" w:space="0" w:color="auto"/>
              <w:left w:val="nil"/>
              <w:bottom w:val="single" w:sz="4" w:space="0" w:color="auto"/>
              <w:right w:val="single" w:sz="4" w:space="0" w:color="auto"/>
            </w:tcBorders>
            <w:shd w:val="clear" w:color="auto" w:fill="auto"/>
            <w:vAlign w:val="center"/>
          </w:tcPr>
          <w:p w14:paraId="087CEA3B" w14:textId="01F460F6" w:rsidR="005B0733" w:rsidRPr="001034EC" w:rsidRDefault="005B0733" w:rsidP="00FC7E60">
            <w:pPr>
              <w:spacing w:line="240" w:lineRule="auto"/>
              <w:jc w:val="left"/>
              <w:rPr>
                <w:rFonts w:cs="Arial"/>
                <w:color w:val="000000"/>
                <w:szCs w:val="24"/>
              </w:rPr>
            </w:pPr>
            <w:r w:rsidRPr="001A3BBE">
              <w:rPr>
                <w:rFonts w:cs="Arial"/>
                <w:color w:val="000000"/>
                <w:szCs w:val="24"/>
              </w:rPr>
              <w:t>Energy and Atmosphere</w:t>
            </w:r>
          </w:p>
        </w:tc>
        <w:tc>
          <w:tcPr>
            <w:tcW w:w="710" w:type="dxa"/>
            <w:tcBorders>
              <w:top w:val="single" w:sz="4" w:space="0" w:color="auto"/>
              <w:left w:val="nil"/>
              <w:bottom w:val="single" w:sz="4" w:space="0" w:color="auto"/>
              <w:right w:val="single" w:sz="4" w:space="0" w:color="auto"/>
            </w:tcBorders>
            <w:shd w:val="clear" w:color="auto" w:fill="auto"/>
            <w:noWrap/>
            <w:vAlign w:val="bottom"/>
          </w:tcPr>
          <w:p w14:paraId="3B328AE3" w14:textId="77777777" w:rsidR="005B0733" w:rsidRPr="00956C05" w:rsidRDefault="005B0733" w:rsidP="00FC7E60">
            <w:pPr>
              <w:spacing w:line="240" w:lineRule="auto"/>
              <w:jc w:val="left"/>
              <w:rPr>
                <w:rFonts w:eastAsia="Times New Roman" w:cs="Arial"/>
                <w:color w:val="000000"/>
                <w:szCs w:val="24"/>
              </w:rPr>
            </w:pPr>
          </w:p>
        </w:tc>
      </w:tr>
      <w:tr w:rsidR="005B0733" w:rsidRPr="00642B0F" w14:paraId="7BFBC9A5" w14:textId="77777777" w:rsidTr="00AF6D4F">
        <w:trPr>
          <w:trHeight w:val="302"/>
        </w:trPr>
        <w:tc>
          <w:tcPr>
            <w:tcW w:w="11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7CE60B" w14:textId="2687E792" w:rsidR="005B0733" w:rsidRDefault="005B0733" w:rsidP="00FC7E60">
            <w:pPr>
              <w:spacing w:line="240" w:lineRule="auto"/>
              <w:jc w:val="left"/>
              <w:rPr>
                <w:rFonts w:eastAsia="Times New Roman" w:cs="Arial"/>
                <w:color w:val="000000"/>
                <w:szCs w:val="24"/>
              </w:rPr>
            </w:pPr>
            <w:r>
              <w:rPr>
                <w:rFonts w:eastAsia="Times New Roman" w:cs="Arial"/>
                <w:color w:val="000000"/>
                <w:szCs w:val="24"/>
              </w:rPr>
              <w:t>I/U</w:t>
            </w:r>
          </w:p>
        </w:tc>
        <w:tc>
          <w:tcPr>
            <w:tcW w:w="6434" w:type="dxa"/>
            <w:tcBorders>
              <w:top w:val="single" w:sz="4" w:space="0" w:color="auto"/>
              <w:left w:val="nil"/>
              <w:bottom w:val="single" w:sz="4" w:space="0" w:color="auto"/>
              <w:right w:val="single" w:sz="4" w:space="0" w:color="auto"/>
            </w:tcBorders>
            <w:shd w:val="clear" w:color="auto" w:fill="auto"/>
            <w:vAlign w:val="center"/>
          </w:tcPr>
          <w:p w14:paraId="2B920CA3" w14:textId="2CCBBD9F" w:rsidR="005B0733" w:rsidRPr="001A3BBE" w:rsidRDefault="005B0733" w:rsidP="00FC7E60">
            <w:pPr>
              <w:spacing w:line="240" w:lineRule="auto"/>
              <w:jc w:val="left"/>
              <w:rPr>
                <w:rFonts w:cs="Arial"/>
                <w:color w:val="000000"/>
                <w:szCs w:val="24"/>
              </w:rPr>
            </w:pPr>
            <w:r w:rsidRPr="001A3BBE">
              <w:rPr>
                <w:rFonts w:cs="Arial"/>
                <w:color w:val="000000"/>
                <w:szCs w:val="24"/>
              </w:rPr>
              <w:t>Innovation/Unlisted</w:t>
            </w:r>
          </w:p>
        </w:tc>
        <w:tc>
          <w:tcPr>
            <w:tcW w:w="710" w:type="dxa"/>
            <w:tcBorders>
              <w:top w:val="single" w:sz="4" w:space="0" w:color="auto"/>
              <w:left w:val="nil"/>
              <w:bottom w:val="single" w:sz="4" w:space="0" w:color="auto"/>
              <w:right w:val="single" w:sz="4" w:space="0" w:color="auto"/>
            </w:tcBorders>
            <w:shd w:val="clear" w:color="auto" w:fill="auto"/>
            <w:noWrap/>
            <w:vAlign w:val="bottom"/>
          </w:tcPr>
          <w:p w14:paraId="1CFB9E7C" w14:textId="77777777" w:rsidR="005B0733" w:rsidRPr="00956C05" w:rsidRDefault="005B0733" w:rsidP="00FC7E60">
            <w:pPr>
              <w:spacing w:line="240" w:lineRule="auto"/>
              <w:jc w:val="left"/>
              <w:rPr>
                <w:rFonts w:eastAsia="Times New Roman" w:cs="Arial"/>
                <w:color w:val="000000"/>
                <w:szCs w:val="24"/>
              </w:rPr>
            </w:pPr>
          </w:p>
        </w:tc>
      </w:tr>
    </w:tbl>
    <w:p w14:paraId="70DA42ED" w14:textId="77777777" w:rsidR="00EA7E2F" w:rsidRDefault="00EA7E2F" w:rsidP="001D15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p w14:paraId="21F0D84F" w14:textId="18D0A8AA" w:rsidR="005A36CE" w:rsidRDefault="005A36CE" w:rsidP="001D15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r>
        <w:rPr>
          <w:rFonts w:cs="Arial"/>
          <w:color w:val="1A1718"/>
          <w:szCs w:val="24"/>
        </w:rPr>
        <w:t xml:space="preserve">The </w:t>
      </w:r>
      <w:proofErr w:type="spellStart"/>
      <w:r>
        <w:rPr>
          <w:rFonts w:cs="Arial"/>
          <w:color w:val="1A1718"/>
          <w:szCs w:val="24"/>
        </w:rPr>
        <w:t>GreenLITES</w:t>
      </w:r>
      <w:proofErr w:type="spellEnd"/>
      <w:r>
        <w:rPr>
          <w:rFonts w:cs="Arial"/>
          <w:color w:val="1A1718"/>
          <w:szCs w:val="24"/>
        </w:rPr>
        <w:t xml:space="preserve"> program includes the complete description of each credit, so the names have been edited for length and to present the basic requirements of each credit.  </w:t>
      </w:r>
      <w:proofErr w:type="spellStart"/>
      <w:r>
        <w:rPr>
          <w:rFonts w:cs="Arial"/>
          <w:color w:val="1A1718"/>
          <w:szCs w:val="24"/>
        </w:rPr>
        <w:t>GreenLITES</w:t>
      </w:r>
      <w:proofErr w:type="spellEnd"/>
      <w:r>
        <w:rPr>
          <w:rFonts w:cs="Arial"/>
          <w:color w:val="1A1718"/>
          <w:szCs w:val="24"/>
        </w:rPr>
        <w:t xml:space="preserve"> rating system credits determined to affect construction costs are identified in </w:t>
      </w:r>
      <w:r w:rsidR="00FC7E60">
        <w:rPr>
          <w:rFonts w:cs="Arial"/>
          <w:color w:val="1A1718"/>
          <w:szCs w:val="24"/>
        </w:rPr>
        <w:t>Appendix 10</w:t>
      </w:r>
      <w:r>
        <w:rPr>
          <w:rFonts w:cs="Arial"/>
          <w:color w:val="1A1718"/>
          <w:szCs w:val="24"/>
        </w:rPr>
        <w:t>.</w:t>
      </w:r>
    </w:p>
    <w:p w14:paraId="2FA70B8B" w14:textId="77777777" w:rsidR="005A36CE" w:rsidRDefault="005A36CE" w:rsidP="001D15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p w14:paraId="367299DB" w14:textId="4A60034D" w:rsidR="005A36CE" w:rsidRDefault="005A36CE" w:rsidP="00C46729">
      <w:pPr>
        <w:pStyle w:val="Heading2"/>
      </w:pPr>
      <w:bookmarkStart w:id="71" w:name="_Toc246338309"/>
      <w:r>
        <w:t>INVEST 1.0 Sustainability Tool</w:t>
      </w:r>
      <w:bookmarkEnd w:id="71"/>
    </w:p>
    <w:p w14:paraId="65852F89" w14:textId="66E51A01" w:rsidR="005A36CE" w:rsidRPr="00C44EBB" w:rsidRDefault="005A36CE" w:rsidP="00A234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szCs w:val="24"/>
        </w:rPr>
      </w:pPr>
      <w:r w:rsidRPr="000C1408">
        <w:rPr>
          <w:rFonts w:cs="Arial"/>
          <w:szCs w:val="24"/>
        </w:rPr>
        <w:t xml:space="preserve">The Federal Highways Administration (FHWA) developed </w:t>
      </w:r>
      <w:r w:rsidRPr="000C1408">
        <w:rPr>
          <w:rFonts w:cs="Arial"/>
          <w:color w:val="000000"/>
          <w:szCs w:val="24"/>
        </w:rPr>
        <w:t>Infrastructure Voluntary Evaluation Sustainability Tool</w:t>
      </w:r>
      <w:r w:rsidRPr="000C1408">
        <w:rPr>
          <w:rFonts w:cs="Arial"/>
          <w:szCs w:val="24"/>
        </w:rPr>
        <w:t xml:space="preserve"> (INVEST)</w:t>
      </w:r>
      <w:r>
        <w:rPr>
          <w:rFonts w:cs="Arial"/>
          <w:szCs w:val="24"/>
        </w:rPr>
        <w:t xml:space="preserve"> as a collection of best </w:t>
      </w:r>
      <w:r>
        <w:rPr>
          <w:rFonts w:cs="Arial"/>
          <w:szCs w:val="24"/>
        </w:rPr>
        <w:lastRenderedPageBreak/>
        <w:t xml:space="preserve">practices in transportation.  The INVEST tool looks at projects in three modules which include system planning, project development and Operations and Maintenance.  FHWA proposed these modules for a life cycle approach to </w:t>
      </w:r>
      <w:r w:rsidRPr="00C44EBB">
        <w:rPr>
          <w:rFonts w:cs="Arial"/>
          <w:szCs w:val="24"/>
        </w:rPr>
        <w:t xml:space="preserve">projects (Bevan </w:t>
      </w:r>
      <w:r w:rsidR="00F97B6E" w:rsidRPr="00C44EBB">
        <w:rPr>
          <w:rFonts w:cs="Arial"/>
          <w:szCs w:val="24"/>
        </w:rPr>
        <w:t xml:space="preserve">et al. </w:t>
      </w:r>
      <w:r w:rsidRPr="00C44EBB">
        <w:rPr>
          <w:rFonts w:cs="Arial"/>
          <w:szCs w:val="24"/>
        </w:rPr>
        <w:t xml:space="preserve">2012).  </w:t>
      </w:r>
      <w:r w:rsidR="00FC7E60" w:rsidRPr="00C44EBB">
        <w:rPr>
          <w:rFonts w:cs="Arial"/>
          <w:szCs w:val="24"/>
        </w:rPr>
        <w:t xml:space="preserve">Credits </w:t>
      </w:r>
      <w:r w:rsidR="00183466">
        <w:rPr>
          <w:rFonts w:cs="Arial"/>
          <w:szCs w:val="24"/>
        </w:rPr>
        <w:t>including</w:t>
      </w:r>
      <w:proofErr w:type="gramStart"/>
      <w:r w:rsidR="00183466">
        <w:rPr>
          <w:rFonts w:cs="Arial"/>
          <w:szCs w:val="24"/>
        </w:rPr>
        <w:t>;</w:t>
      </w:r>
      <w:proofErr w:type="gramEnd"/>
      <w:r w:rsidR="00C44EBB" w:rsidRPr="00C44EBB">
        <w:rPr>
          <w:rFonts w:cs="Arial"/>
          <w:szCs w:val="24"/>
        </w:rPr>
        <w:t xml:space="preserve"> </w:t>
      </w:r>
      <w:r w:rsidR="00C44EBB" w:rsidRPr="00183466">
        <w:rPr>
          <w:rFonts w:eastAsia="Times New Roman" w:cs="Arial"/>
          <w:color w:val="000000"/>
          <w:szCs w:val="24"/>
        </w:rPr>
        <w:t xml:space="preserve">Reduce and Reuse Materials, Contractor Warranty and Construction Waste Management will add cost to the project.  </w:t>
      </w:r>
    </w:p>
    <w:p w14:paraId="4F2F847C" w14:textId="77777777" w:rsidR="007B3B94" w:rsidRDefault="007B3B94" w:rsidP="007B3B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szCs w:val="24"/>
        </w:rPr>
      </w:pPr>
    </w:p>
    <w:p w14:paraId="782C1BB2" w14:textId="68BD92F4" w:rsidR="007B3B94" w:rsidRDefault="007B3B94" w:rsidP="007B3B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r>
        <w:rPr>
          <w:rFonts w:cs="Arial"/>
          <w:szCs w:val="24"/>
        </w:rPr>
        <w:t>Although operations and maintenance are important to the owner, this module is not</w:t>
      </w:r>
      <w:r w:rsidRPr="000C1408">
        <w:rPr>
          <w:rFonts w:cs="Arial"/>
          <w:szCs w:val="24"/>
        </w:rPr>
        <w:t xml:space="preserve"> </w:t>
      </w:r>
      <w:r>
        <w:rPr>
          <w:rFonts w:cs="Arial"/>
          <w:szCs w:val="24"/>
        </w:rPr>
        <w:t xml:space="preserve">relevant to the construction cost.  Likewise the </w:t>
      </w:r>
      <w:proofErr w:type="gramStart"/>
      <w:r>
        <w:rPr>
          <w:rFonts w:cs="Arial"/>
          <w:szCs w:val="24"/>
        </w:rPr>
        <w:t>system planning</w:t>
      </w:r>
      <w:proofErr w:type="gramEnd"/>
      <w:r>
        <w:rPr>
          <w:rFonts w:cs="Arial"/>
          <w:szCs w:val="24"/>
        </w:rPr>
        <w:t xml:space="preserve"> module is focused in pre-project planning and does not affect construction cost.  All of the modules criteria </w:t>
      </w:r>
      <w:proofErr w:type="gramStart"/>
      <w:r>
        <w:rPr>
          <w:rFonts w:cs="Arial"/>
          <w:szCs w:val="24"/>
        </w:rPr>
        <w:t>is</w:t>
      </w:r>
      <w:proofErr w:type="gramEnd"/>
      <w:r>
        <w:rPr>
          <w:rFonts w:cs="Arial"/>
          <w:szCs w:val="24"/>
        </w:rPr>
        <w:t xml:space="preserve"> presented in Table 4.5 for completeness.</w:t>
      </w:r>
      <w:r>
        <w:rPr>
          <w:rFonts w:cs="Arial"/>
          <w:color w:val="1A1718"/>
          <w:szCs w:val="24"/>
        </w:rPr>
        <w:t xml:space="preserve">  INVEST rating system credits determined to affect construction costs are identified in Appendix 11.</w:t>
      </w:r>
    </w:p>
    <w:p w14:paraId="417D97D3" w14:textId="77777777" w:rsidR="005A36CE" w:rsidRDefault="005A36CE" w:rsidP="00A234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p w14:paraId="606B786A" w14:textId="41634815" w:rsidR="00EE2365" w:rsidRDefault="009415E1" w:rsidP="009415E1">
      <w:pPr>
        <w:pStyle w:val="Caption"/>
        <w:rPr>
          <w:color w:val="1A1718"/>
        </w:rPr>
      </w:pPr>
      <w:bookmarkStart w:id="72" w:name="_Toc246338375"/>
      <w:proofErr w:type="gramStart"/>
      <w:r>
        <w:t xml:space="preserve">Table </w:t>
      </w:r>
      <w:fldSimple w:instr=" STYLEREF 1 \s ">
        <w:r w:rsidR="00782955">
          <w:rPr>
            <w:noProof/>
          </w:rPr>
          <w:t>4</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5</w:t>
      </w:r>
      <w:r w:rsidR="00840B4E">
        <w:rPr>
          <w:noProof/>
        </w:rPr>
        <w:fldChar w:fldCharType="end"/>
      </w:r>
      <w:r>
        <w:t xml:space="preserve"> Abbreviated INVEST</w:t>
      </w:r>
      <w:r w:rsidRPr="00092AEB">
        <w:t xml:space="preserve"> </w:t>
      </w:r>
      <w:r w:rsidRPr="00092AEB">
        <w:rPr>
          <w:rStyle w:val="Emphasis"/>
          <w:i w:val="0"/>
        </w:rPr>
        <w:t>Rating System Credits</w:t>
      </w:r>
      <w:bookmarkEnd w:id="72"/>
    </w:p>
    <w:p w14:paraId="00936EB6" w14:textId="1E865228" w:rsidR="00F71C20" w:rsidRPr="00CA1321" w:rsidRDefault="009415E1" w:rsidP="007B3B94">
      <w:r w:rsidRPr="00092AEB">
        <w:t xml:space="preserve"> </w:t>
      </w:r>
      <w:r w:rsidR="005A36CE" w:rsidRPr="00092AEB">
        <w:t>(</w:t>
      </w:r>
      <w:r w:rsidR="005A36CE" w:rsidRPr="000C1408">
        <w:t xml:space="preserve">Bevan </w:t>
      </w:r>
      <w:r w:rsidR="00F97B6E">
        <w:t xml:space="preserve">et al. </w:t>
      </w:r>
      <w:r w:rsidR="005A36CE" w:rsidRPr="000C1408">
        <w:t>2012</w:t>
      </w:r>
      <w:r w:rsidR="005A36CE" w:rsidRPr="00092AEB">
        <w:t>)</w:t>
      </w:r>
    </w:p>
    <w:tbl>
      <w:tblPr>
        <w:tblW w:w="7561" w:type="dxa"/>
        <w:tblInd w:w="144" w:type="dxa"/>
        <w:tblLayout w:type="fixed"/>
        <w:tblLook w:val="04A0" w:firstRow="1" w:lastRow="0" w:firstColumn="1" w:lastColumn="0" w:noHBand="0" w:noVBand="1"/>
      </w:tblPr>
      <w:tblGrid>
        <w:gridCol w:w="1095"/>
        <w:gridCol w:w="5490"/>
        <w:gridCol w:w="976"/>
      </w:tblGrid>
      <w:tr w:rsidR="00C44EBB" w:rsidRPr="00404667" w14:paraId="22ACAF17" w14:textId="77777777" w:rsidTr="00AF6D4F">
        <w:trPr>
          <w:trHeight w:val="300"/>
        </w:trPr>
        <w:tc>
          <w:tcPr>
            <w:tcW w:w="10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C989E1" w14:textId="77777777" w:rsidR="00C44EBB" w:rsidRPr="00404667" w:rsidRDefault="00C44EBB" w:rsidP="002A2E27">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w:t>
            </w:r>
          </w:p>
        </w:tc>
        <w:tc>
          <w:tcPr>
            <w:tcW w:w="5490" w:type="dxa"/>
            <w:tcBorders>
              <w:top w:val="single" w:sz="4" w:space="0" w:color="auto"/>
              <w:left w:val="nil"/>
              <w:bottom w:val="single" w:sz="4" w:space="0" w:color="auto"/>
              <w:right w:val="single" w:sz="4" w:space="0" w:color="auto"/>
            </w:tcBorders>
            <w:shd w:val="clear" w:color="auto" w:fill="auto"/>
            <w:noWrap/>
            <w:vAlign w:val="bottom"/>
            <w:hideMark/>
          </w:tcPr>
          <w:p w14:paraId="68BB69C2" w14:textId="77777777" w:rsidR="00C44EBB" w:rsidRPr="00404667" w:rsidRDefault="00C44EBB" w:rsidP="002A2E27">
            <w:pPr>
              <w:spacing w:line="240" w:lineRule="auto"/>
              <w:jc w:val="left"/>
              <w:rPr>
                <w:rFonts w:ascii="Calibri" w:eastAsia="Times New Roman" w:hAnsi="Calibri" w:cs="Times New Roman"/>
                <w:b/>
                <w:bCs/>
                <w:color w:val="000000"/>
                <w:szCs w:val="24"/>
              </w:rPr>
            </w:pPr>
            <w:r w:rsidRPr="00404667">
              <w:rPr>
                <w:rFonts w:ascii="Calibri" w:eastAsia="Times New Roman" w:hAnsi="Calibri" w:cs="Times New Roman"/>
                <w:b/>
                <w:bCs/>
                <w:color w:val="000000"/>
                <w:szCs w:val="24"/>
              </w:rPr>
              <w:t>System Planning</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78D51C54" w14:textId="77777777" w:rsidR="00C44EBB" w:rsidRPr="00404667" w:rsidRDefault="00C44EBB" w:rsidP="002A2E27">
            <w:pPr>
              <w:spacing w:line="240" w:lineRule="auto"/>
              <w:jc w:val="left"/>
              <w:rPr>
                <w:rFonts w:ascii="Calibri" w:eastAsia="Times New Roman" w:hAnsi="Calibri" w:cs="Times New Roman"/>
                <w:b/>
                <w:bCs/>
                <w:color w:val="000000"/>
                <w:szCs w:val="24"/>
              </w:rPr>
            </w:pPr>
          </w:p>
        </w:tc>
      </w:tr>
      <w:tr w:rsidR="00C44EBB" w:rsidRPr="00404667" w14:paraId="1F673472" w14:textId="77777777" w:rsidTr="00AF6D4F">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55C5C079" w14:textId="77777777" w:rsidR="00C44EBB" w:rsidRPr="00404667" w:rsidRDefault="00C44EBB" w:rsidP="002A2E27">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w:t>
            </w:r>
          </w:p>
        </w:tc>
        <w:tc>
          <w:tcPr>
            <w:tcW w:w="5490" w:type="dxa"/>
            <w:tcBorders>
              <w:top w:val="nil"/>
              <w:left w:val="nil"/>
              <w:bottom w:val="single" w:sz="4" w:space="0" w:color="auto"/>
              <w:right w:val="single" w:sz="4" w:space="0" w:color="auto"/>
            </w:tcBorders>
            <w:shd w:val="clear" w:color="auto" w:fill="auto"/>
            <w:noWrap/>
            <w:vAlign w:val="bottom"/>
            <w:hideMark/>
          </w:tcPr>
          <w:p w14:paraId="1E75C7DD" w14:textId="77777777" w:rsidR="00C44EBB" w:rsidRPr="00404667" w:rsidRDefault="00C44EBB" w:rsidP="002A2E27">
            <w:pPr>
              <w:spacing w:line="240" w:lineRule="auto"/>
              <w:jc w:val="left"/>
              <w:rPr>
                <w:rFonts w:ascii="Calibri" w:eastAsia="Times New Roman" w:hAnsi="Calibri" w:cs="Times New Roman"/>
                <w:b/>
                <w:bCs/>
                <w:color w:val="000000"/>
                <w:szCs w:val="24"/>
              </w:rPr>
            </w:pPr>
            <w:r w:rsidRPr="00404667">
              <w:rPr>
                <w:rFonts w:ascii="Calibri" w:eastAsia="Times New Roman" w:hAnsi="Calibri" w:cs="Times New Roman"/>
                <w:b/>
                <w:bCs/>
                <w:color w:val="000000"/>
                <w:szCs w:val="24"/>
              </w:rPr>
              <w:t>Project Development Criteria</w:t>
            </w:r>
          </w:p>
        </w:tc>
        <w:tc>
          <w:tcPr>
            <w:tcW w:w="976" w:type="dxa"/>
            <w:tcBorders>
              <w:top w:val="nil"/>
              <w:left w:val="nil"/>
              <w:bottom w:val="single" w:sz="4" w:space="0" w:color="auto"/>
              <w:right w:val="single" w:sz="4" w:space="0" w:color="auto"/>
            </w:tcBorders>
            <w:shd w:val="clear" w:color="auto" w:fill="auto"/>
            <w:noWrap/>
            <w:vAlign w:val="bottom"/>
            <w:hideMark/>
          </w:tcPr>
          <w:p w14:paraId="27811DF6" w14:textId="77777777" w:rsidR="00C44EBB" w:rsidRPr="00404667" w:rsidRDefault="00C44EBB" w:rsidP="002A2E27">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w:t>
            </w:r>
          </w:p>
        </w:tc>
      </w:tr>
      <w:tr w:rsidR="00CA1321" w:rsidRPr="00404667" w14:paraId="04412378" w14:textId="77777777" w:rsidTr="00AF6D4F">
        <w:trPr>
          <w:trHeight w:val="302"/>
        </w:trPr>
        <w:tc>
          <w:tcPr>
            <w:tcW w:w="10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26B156" w14:textId="77777777" w:rsidR="00CA1321" w:rsidRPr="00404667" w:rsidRDefault="00CA1321" w:rsidP="007678D4">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PD‐19: </w:t>
            </w:r>
          </w:p>
        </w:tc>
        <w:tc>
          <w:tcPr>
            <w:tcW w:w="5490" w:type="dxa"/>
            <w:tcBorders>
              <w:top w:val="single" w:sz="4" w:space="0" w:color="auto"/>
              <w:left w:val="nil"/>
              <w:bottom w:val="single" w:sz="4" w:space="0" w:color="auto"/>
              <w:right w:val="single" w:sz="4" w:space="0" w:color="auto"/>
            </w:tcBorders>
            <w:shd w:val="clear" w:color="auto" w:fill="auto"/>
            <w:noWrap/>
            <w:vAlign w:val="bottom"/>
            <w:hideMark/>
          </w:tcPr>
          <w:p w14:paraId="576DFB9E" w14:textId="77777777" w:rsidR="00CA1321" w:rsidRPr="00404667" w:rsidRDefault="00CA1321" w:rsidP="007678D4">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Reduce and Reuse Materials</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315AD243" w14:textId="7259644A" w:rsidR="00CA1321" w:rsidRPr="00404667" w:rsidRDefault="00C44EBB" w:rsidP="007678D4">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Cost</w:t>
            </w:r>
          </w:p>
        </w:tc>
      </w:tr>
      <w:tr w:rsidR="00CA1321" w:rsidRPr="00404667" w14:paraId="2456C3ED" w14:textId="77777777" w:rsidTr="00AF6D4F">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229A1A6B" w14:textId="77777777" w:rsidR="00CA1321" w:rsidRPr="00404667" w:rsidRDefault="00CA1321" w:rsidP="007678D4">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PD‐24: </w:t>
            </w:r>
          </w:p>
        </w:tc>
        <w:tc>
          <w:tcPr>
            <w:tcW w:w="5490" w:type="dxa"/>
            <w:tcBorders>
              <w:top w:val="nil"/>
              <w:left w:val="nil"/>
              <w:bottom w:val="single" w:sz="4" w:space="0" w:color="auto"/>
              <w:right w:val="single" w:sz="4" w:space="0" w:color="auto"/>
            </w:tcBorders>
            <w:shd w:val="clear" w:color="auto" w:fill="auto"/>
            <w:noWrap/>
            <w:vAlign w:val="bottom"/>
            <w:hideMark/>
          </w:tcPr>
          <w:p w14:paraId="0CF44847" w14:textId="77777777" w:rsidR="00CA1321" w:rsidRPr="00404667" w:rsidRDefault="00CA1321" w:rsidP="007678D4">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Contractor Warranty</w:t>
            </w:r>
          </w:p>
        </w:tc>
        <w:tc>
          <w:tcPr>
            <w:tcW w:w="976" w:type="dxa"/>
            <w:tcBorders>
              <w:top w:val="nil"/>
              <w:left w:val="nil"/>
              <w:bottom w:val="single" w:sz="4" w:space="0" w:color="auto"/>
              <w:right w:val="single" w:sz="4" w:space="0" w:color="auto"/>
            </w:tcBorders>
            <w:shd w:val="clear" w:color="auto" w:fill="auto"/>
            <w:noWrap/>
            <w:vAlign w:val="bottom"/>
            <w:hideMark/>
          </w:tcPr>
          <w:p w14:paraId="12857143" w14:textId="672D1488" w:rsidR="00CA1321" w:rsidRPr="00404667" w:rsidRDefault="00C44EBB" w:rsidP="007678D4">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Cost</w:t>
            </w:r>
          </w:p>
        </w:tc>
      </w:tr>
      <w:tr w:rsidR="00CA1321" w:rsidRPr="00404667" w14:paraId="61C53961" w14:textId="77777777" w:rsidTr="00AF6D4F">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42647CED" w14:textId="77777777" w:rsidR="00CA1321" w:rsidRPr="00404667" w:rsidRDefault="00CA1321" w:rsidP="007678D4">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PD‐29: </w:t>
            </w:r>
          </w:p>
        </w:tc>
        <w:tc>
          <w:tcPr>
            <w:tcW w:w="5490" w:type="dxa"/>
            <w:tcBorders>
              <w:top w:val="nil"/>
              <w:left w:val="nil"/>
              <w:bottom w:val="single" w:sz="4" w:space="0" w:color="auto"/>
              <w:right w:val="single" w:sz="4" w:space="0" w:color="auto"/>
            </w:tcBorders>
            <w:shd w:val="clear" w:color="auto" w:fill="auto"/>
            <w:noWrap/>
            <w:vAlign w:val="bottom"/>
            <w:hideMark/>
          </w:tcPr>
          <w:p w14:paraId="24197B06" w14:textId="77777777" w:rsidR="00CA1321" w:rsidRPr="00404667" w:rsidRDefault="00CA1321" w:rsidP="007678D4">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Construction Waste Management</w:t>
            </w:r>
          </w:p>
        </w:tc>
        <w:tc>
          <w:tcPr>
            <w:tcW w:w="976" w:type="dxa"/>
            <w:tcBorders>
              <w:top w:val="nil"/>
              <w:left w:val="nil"/>
              <w:bottom w:val="single" w:sz="4" w:space="0" w:color="auto"/>
              <w:right w:val="single" w:sz="4" w:space="0" w:color="auto"/>
            </w:tcBorders>
            <w:shd w:val="clear" w:color="auto" w:fill="auto"/>
            <w:noWrap/>
            <w:vAlign w:val="bottom"/>
            <w:hideMark/>
          </w:tcPr>
          <w:p w14:paraId="00915061" w14:textId="2074479D" w:rsidR="00CA1321" w:rsidRPr="00404667" w:rsidRDefault="00C44EBB" w:rsidP="007678D4">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Cost</w:t>
            </w:r>
          </w:p>
        </w:tc>
      </w:tr>
      <w:tr w:rsidR="005A36CE" w:rsidRPr="00404667" w14:paraId="74FAFB3F" w14:textId="77777777" w:rsidTr="00AF6D4F">
        <w:trPr>
          <w:trHeight w:val="300"/>
        </w:trPr>
        <w:tc>
          <w:tcPr>
            <w:tcW w:w="10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9DC38D" w14:textId="77777777" w:rsidR="005A36CE" w:rsidRPr="00404667" w:rsidRDefault="005A36CE" w:rsidP="00967119">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w:t>
            </w:r>
          </w:p>
        </w:tc>
        <w:tc>
          <w:tcPr>
            <w:tcW w:w="5490" w:type="dxa"/>
            <w:tcBorders>
              <w:top w:val="single" w:sz="4" w:space="0" w:color="auto"/>
              <w:left w:val="nil"/>
              <w:bottom w:val="single" w:sz="4" w:space="0" w:color="auto"/>
              <w:right w:val="single" w:sz="4" w:space="0" w:color="auto"/>
            </w:tcBorders>
            <w:shd w:val="clear" w:color="auto" w:fill="auto"/>
            <w:noWrap/>
            <w:vAlign w:val="bottom"/>
            <w:hideMark/>
          </w:tcPr>
          <w:p w14:paraId="0263B2AC" w14:textId="77777777" w:rsidR="005A36CE" w:rsidRPr="00404667" w:rsidRDefault="005A36CE" w:rsidP="00967119">
            <w:pPr>
              <w:spacing w:line="240" w:lineRule="auto"/>
              <w:jc w:val="left"/>
              <w:rPr>
                <w:rFonts w:ascii="Calibri" w:eastAsia="Times New Roman" w:hAnsi="Calibri" w:cs="Times New Roman"/>
                <w:b/>
                <w:bCs/>
                <w:color w:val="000000"/>
                <w:szCs w:val="24"/>
              </w:rPr>
            </w:pPr>
            <w:r w:rsidRPr="00404667">
              <w:rPr>
                <w:rFonts w:ascii="Calibri" w:eastAsia="Times New Roman" w:hAnsi="Calibri" w:cs="Times New Roman"/>
                <w:b/>
                <w:bCs/>
                <w:color w:val="000000"/>
                <w:szCs w:val="24"/>
              </w:rPr>
              <w:t>Operations and Maintenance Criteria</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45CA17AC" w14:textId="77777777" w:rsidR="005A36CE" w:rsidRPr="00404667" w:rsidRDefault="005A36CE" w:rsidP="00967119">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w:t>
            </w:r>
          </w:p>
        </w:tc>
      </w:tr>
    </w:tbl>
    <w:p w14:paraId="62BF54FA" w14:textId="77777777" w:rsidR="005A36CE" w:rsidRDefault="005A36CE" w:rsidP="001D15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szCs w:val="24"/>
        </w:rPr>
      </w:pPr>
    </w:p>
    <w:p w14:paraId="13601D20" w14:textId="220A7BA2" w:rsidR="005A36CE" w:rsidRPr="00827BF8" w:rsidRDefault="005A36CE" w:rsidP="00A23447">
      <w:pPr>
        <w:pStyle w:val="Heading2"/>
        <w:rPr>
          <w:rStyle w:val="Strong"/>
          <w:b/>
          <w:bCs/>
        </w:rPr>
      </w:pPr>
      <w:bookmarkStart w:id="73" w:name="_Toc246338310"/>
      <w:r>
        <w:rPr>
          <w:rStyle w:val="Strong"/>
          <w:b/>
          <w:bCs/>
        </w:rPr>
        <w:t xml:space="preserve">Review </w:t>
      </w:r>
      <w:r>
        <w:t xml:space="preserve">and Comparison </w:t>
      </w:r>
      <w:r>
        <w:rPr>
          <w:rStyle w:val="Strong"/>
          <w:b/>
          <w:bCs/>
        </w:rPr>
        <w:t>of Rating Systems</w:t>
      </w:r>
      <w:bookmarkEnd w:id="73"/>
    </w:p>
    <w:p w14:paraId="694A0DCB" w14:textId="598083CB" w:rsidR="005A36CE" w:rsidRDefault="005A36CE" w:rsidP="004277D6">
      <w:pPr>
        <w:rPr>
          <w:rFonts w:eastAsia="Calibri" w:cs="Times New Roman"/>
          <w:bCs/>
        </w:rPr>
      </w:pPr>
      <w:r>
        <w:rPr>
          <w:rFonts w:eastAsia="Calibri" w:cs="Times New Roman"/>
        </w:rPr>
        <w:t xml:space="preserve">In reviewing and comparing the rating systems, it is apparent that there are overlaps.  Many of the overlaps are due to LEED being the basis for other </w:t>
      </w:r>
      <w:r>
        <w:rPr>
          <w:rFonts w:eastAsia="Calibri" w:cs="Times New Roman"/>
        </w:rPr>
        <w:lastRenderedPageBreak/>
        <w:t xml:space="preserve">benchmarks.  Site selection with a focus on brownfields receives credits from both LEED and SITES.  It is this duplication of effort that will be highlighted as a strategy for future COKC construction projects.  </w:t>
      </w:r>
      <w:r>
        <w:rPr>
          <w:rFonts w:eastAsia="Calibri" w:cs="Times New Roman"/>
          <w:bCs/>
        </w:rPr>
        <w:t>During previous LEED projects, COKC determined costs that are integral to any project built in its municipality.  All projects are subject to storm water quality and quantity regulations.  Therefore these credits are considered to be automatic for COKC projects and at no additional cost.</w:t>
      </w:r>
      <w:r w:rsidR="00123FB9">
        <w:rPr>
          <w:rFonts w:eastAsia="Calibri" w:cs="Times New Roman"/>
          <w:bCs/>
        </w:rPr>
        <w:t xml:space="preserve">  Table 11 identifies the number of automatic credits in each of the benchmarks.</w:t>
      </w:r>
    </w:p>
    <w:p w14:paraId="72D96CDD" w14:textId="77777777" w:rsidR="00123FB9" w:rsidRDefault="00123FB9" w:rsidP="00123FB9">
      <w:pPr>
        <w:pStyle w:val="CommentText"/>
      </w:pPr>
    </w:p>
    <w:p w14:paraId="66795B6C" w14:textId="17489019" w:rsidR="00123FB9" w:rsidRDefault="00123FB9" w:rsidP="00000339">
      <w:pPr>
        <w:rPr>
          <w:bCs/>
        </w:rPr>
      </w:pPr>
      <w:r>
        <w:rPr>
          <w:rFonts w:eastAsia="Calibri" w:cs="Times New Roman"/>
          <w:bCs/>
        </w:rPr>
        <w:t xml:space="preserve">Table 11 also demonstrates the number of different credits per rating system. *Some rating systems offer additional points per credit type, this review deals with each credit as a singular point for simplicity.  Costs are the increase or decrease in construction cost only.  </w:t>
      </w:r>
      <w:r w:rsidR="00000339">
        <w:t xml:space="preserve">Based on Table </w:t>
      </w:r>
      <w:r w:rsidR="007B3B94">
        <w:t>4.6</w:t>
      </w:r>
      <w:r w:rsidR="00000339">
        <w:t>, it is easy to see that of the rating systems reviewed almost half the credits have a cost associated with them</w:t>
      </w:r>
      <w:r w:rsidR="00123D3A">
        <w:t>.</w:t>
      </w:r>
    </w:p>
    <w:p w14:paraId="79544A7C" w14:textId="77777777" w:rsidR="00123FB9" w:rsidRDefault="00123FB9" w:rsidP="004277D6">
      <w:pPr>
        <w:rPr>
          <w:rFonts w:eastAsia="Calibri" w:cs="Times New Roman"/>
          <w:bCs/>
        </w:rPr>
      </w:pPr>
    </w:p>
    <w:p w14:paraId="7EE2E4DA" w14:textId="7AB3F2A6" w:rsidR="00123FB9" w:rsidRPr="0088723A" w:rsidRDefault="0088723A" w:rsidP="00123FB9">
      <w:pPr>
        <w:pStyle w:val="Caption"/>
        <w:rPr>
          <w:rFonts w:eastAsia="Calibri" w:cs="Times New Roman"/>
          <w:bCs w:val="0"/>
        </w:rPr>
      </w:pPr>
      <w:bookmarkStart w:id="74" w:name="_Toc246338376"/>
      <w:proofErr w:type="gramStart"/>
      <w:r>
        <w:t xml:space="preserve">Table </w:t>
      </w:r>
      <w:fldSimple w:instr=" STYLEREF 1 \s ">
        <w:r w:rsidR="00782955">
          <w:rPr>
            <w:noProof/>
          </w:rPr>
          <w:t>4</w:t>
        </w:r>
      </w:fldSimple>
      <w:r>
        <w:t>.</w:t>
      </w:r>
      <w:proofErr w:type="gramEnd"/>
      <w:r w:rsidR="00840B4E">
        <w:fldChar w:fldCharType="begin"/>
      </w:r>
      <w:r w:rsidR="00840B4E">
        <w:instrText xml:space="preserve"> SEQ Table \* ARABIC \s 1 </w:instrText>
      </w:r>
      <w:r w:rsidR="00840B4E">
        <w:fldChar w:fldCharType="separate"/>
      </w:r>
      <w:r w:rsidR="00782955">
        <w:rPr>
          <w:noProof/>
        </w:rPr>
        <w:t>6</w:t>
      </w:r>
      <w:r w:rsidR="00840B4E">
        <w:rPr>
          <w:noProof/>
        </w:rPr>
        <w:fldChar w:fldCharType="end"/>
      </w:r>
      <w:r>
        <w:t xml:space="preserve"> Rating System</w:t>
      </w:r>
      <w:r w:rsidRPr="005774C5">
        <w:t xml:space="preserve"> </w:t>
      </w:r>
      <w:r>
        <w:t>R</w:t>
      </w:r>
      <w:r w:rsidRPr="005774C5">
        <w:t>eview</w:t>
      </w:r>
      <w:bookmarkEnd w:id="74"/>
    </w:p>
    <w:tbl>
      <w:tblPr>
        <w:tblStyle w:val="TableGrid"/>
        <w:tblW w:w="0" w:type="auto"/>
        <w:tblInd w:w="144" w:type="dxa"/>
        <w:tblLayout w:type="fixed"/>
        <w:tblLook w:val="04A0" w:firstRow="1" w:lastRow="0" w:firstColumn="1" w:lastColumn="0" w:noHBand="0" w:noVBand="1"/>
      </w:tblPr>
      <w:tblGrid>
        <w:gridCol w:w="1728"/>
        <w:gridCol w:w="1080"/>
        <w:gridCol w:w="977"/>
        <w:gridCol w:w="1003"/>
        <w:gridCol w:w="1440"/>
        <w:gridCol w:w="1440"/>
      </w:tblGrid>
      <w:tr w:rsidR="00123FB9" w14:paraId="3D3E8C1B" w14:textId="77777777" w:rsidTr="00AF6D4F">
        <w:tc>
          <w:tcPr>
            <w:tcW w:w="1728" w:type="dxa"/>
          </w:tcPr>
          <w:p w14:paraId="61728CF5" w14:textId="77777777" w:rsidR="00123FB9" w:rsidRDefault="00123FB9" w:rsidP="00123FB9">
            <w:pPr>
              <w:spacing w:line="240" w:lineRule="auto"/>
              <w:jc w:val="left"/>
              <w:rPr>
                <w:bCs/>
              </w:rPr>
            </w:pPr>
            <w:r>
              <w:rPr>
                <w:bCs/>
              </w:rPr>
              <w:t>Benchmark</w:t>
            </w:r>
          </w:p>
          <w:p w14:paraId="02968653" w14:textId="77777777" w:rsidR="00123FB9" w:rsidRDefault="00123FB9" w:rsidP="00123FB9">
            <w:pPr>
              <w:spacing w:line="240" w:lineRule="auto"/>
              <w:jc w:val="left"/>
              <w:rPr>
                <w:bCs/>
              </w:rPr>
            </w:pPr>
            <w:r>
              <w:rPr>
                <w:bCs/>
              </w:rPr>
              <w:t>Rating System</w:t>
            </w:r>
          </w:p>
        </w:tc>
        <w:tc>
          <w:tcPr>
            <w:tcW w:w="1080" w:type="dxa"/>
          </w:tcPr>
          <w:p w14:paraId="63ABC02B" w14:textId="77777777" w:rsidR="00123FB9" w:rsidRDefault="00123FB9" w:rsidP="00123FB9">
            <w:pPr>
              <w:spacing w:line="240" w:lineRule="auto"/>
              <w:jc w:val="left"/>
              <w:rPr>
                <w:bCs/>
              </w:rPr>
            </w:pPr>
            <w:r>
              <w:rPr>
                <w:bCs/>
              </w:rPr>
              <w:t>Total Credits*</w:t>
            </w:r>
          </w:p>
        </w:tc>
        <w:tc>
          <w:tcPr>
            <w:tcW w:w="977" w:type="dxa"/>
          </w:tcPr>
          <w:p w14:paraId="4EF81D4B" w14:textId="77777777" w:rsidR="00123FB9" w:rsidRDefault="00123FB9" w:rsidP="00123FB9">
            <w:pPr>
              <w:spacing w:line="240" w:lineRule="auto"/>
              <w:jc w:val="left"/>
              <w:rPr>
                <w:bCs/>
              </w:rPr>
            </w:pPr>
            <w:r>
              <w:rPr>
                <w:bCs/>
              </w:rPr>
              <w:t>Credits with Cost</w:t>
            </w:r>
          </w:p>
        </w:tc>
        <w:tc>
          <w:tcPr>
            <w:tcW w:w="1003" w:type="dxa"/>
          </w:tcPr>
          <w:p w14:paraId="1F88B7C4" w14:textId="77777777" w:rsidR="00123FB9" w:rsidRDefault="00123FB9" w:rsidP="00123FB9">
            <w:pPr>
              <w:spacing w:line="240" w:lineRule="auto"/>
              <w:jc w:val="left"/>
              <w:rPr>
                <w:bCs/>
              </w:rPr>
            </w:pPr>
            <w:r>
              <w:rPr>
                <w:bCs/>
              </w:rPr>
              <w:t xml:space="preserve">% Cost Credits </w:t>
            </w:r>
          </w:p>
        </w:tc>
        <w:tc>
          <w:tcPr>
            <w:tcW w:w="1440" w:type="dxa"/>
          </w:tcPr>
          <w:p w14:paraId="5AFE94CC" w14:textId="77777777" w:rsidR="00123FB9" w:rsidRDefault="00123FB9" w:rsidP="00123FB9">
            <w:pPr>
              <w:spacing w:line="240" w:lineRule="auto"/>
              <w:jc w:val="left"/>
              <w:rPr>
                <w:bCs/>
              </w:rPr>
            </w:pPr>
            <w:r>
              <w:rPr>
                <w:bCs/>
              </w:rPr>
              <w:t xml:space="preserve">Automatic COKC Credits </w:t>
            </w:r>
          </w:p>
        </w:tc>
        <w:tc>
          <w:tcPr>
            <w:tcW w:w="1440" w:type="dxa"/>
          </w:tcPr>
          <w:p w14:paraId="739F3198" w14:textId="77777777" w:rsidR="00123FB9" w:rsidRDefault="00123FB9" w:rsidP="00123FB9">
            <w:pPr>
              <w:spacing w:line="240" w:lineRule="auto"/>
              <w:jc w:val="left"/>
              <w:rPr>
                <w:bCs/>
              </w:rPr>
            </w:pPr>
            <w:r>
              <w:rPr>
                <w:bCs/>
              </w:rPr>
              <w:t>% Automatic</w:t>
            </w:r>
          </w:p>
        </w:tc>
      </w:tr>
      <w:tr w:rsidR="00123FB9" w14:paraId="2613B3F4" w14:textId="77777777" w:rsidTr="00AF6D4F">
        <w:tc>
          <w:tcPr>
            <w:tcW w:w="1728" w:type="dxa"/>
          </w:tcPr>
          <w:p w14:paraId="2391B343" w14:textId="77777777" w:rsidR="00123FB9" w:rsidRDefault="00123FB9" w:rsidP="00123FB9">
            <w:pPr>
              <w:spacing w:line="240" w:lineRule="auto"/>
              <w:rPr>
                <w:bCs/>
              </w:rPr>
            </w:pPr>
            <w:r>
              <w:rPr>
                <w:bCs/>
              </w:rPr>
              <w:t>LEED</w:t>
            </w:r>
          </w:p>
        </w:tc>
        <w:tc>
          <w:tcPr>
            <w:tcW w:w="1080" w:type="dxa"/>
          </w:tcPr>
          <w:p w14:paraId="2796E7CF" w14:textId="77777777" w:rsidR="00123FB9" w:rsidRDefault="00123FB9" w:rsidP="00123FB9">
            <w:pPr>
              <w:spacing w:line="240" w:lineRule="auto"/>
              <w:rPr>
                <w:bCs/>
              </w:rPr>
            </w:pPr>
            <w:r>
              <w:rPr>
                <w:bCs/>
              </w:rPr>
              <w:t>58</w:t>
            </w:r>
          </w:p>
        </w:tc>
        <w:tc>
          <w:tcPr>
            <w:tcW w:w="977" w:type="dxa"/>
          </w:tcPr>
          <w:p w14:paraId="6347BB33" w14:textId="77777777" w:rsidR="00123FB9" w:rsidRDefault="00123FB9" w:rsidP="00123FB9">
            <w:pPr>
              <w:spacing w:line="240" w:lineRule="auto"/>
              <w:rPr>
                <w:bCs/>
              </w:rPr>
            </w:pPr>
            <w:r>
              <w:rPr>
                <w:bCs/>
              </w:rPr>
              <w:t>33</w:t>
            </w:r>
          </w:p>
        </w:tc>
        <w:tc>
          <w:tcPr>
            <w:tcW w:w="1003" w:type="dxa"/>
          </w:tcPr>
          <w:p w14:paraId="51E58CE9" w14:textId="77777777" w:rsidR="00123FB9" w:rsidRDefault="00123FB9" w:rsidP="00123FB9">
            <w:pPr>
              <w:spacing w:line="240" w:lineRule="auto"/>
              <w:rPr>
                <w:bCs/>
              </w:rPr>
            </w:pPr>
            <w:r>
              <w:rPr>
                <w:bCs/>
              </w:rPr>
              <w:t>57</w:t>
            </w:r>
          </w:p>
        </w:tc>
        <w:tc>
          <w:tcPr>
            <w:tcW w:w="1440" w:type="dxa"/>
          </w:tcPr>
          <w:p w14:paraId="6E5BAA5F" w14:textId="77777777" w:rsidR="00123FB9" w:rsidRDefault="00123FB9" w:rsidP="00123FB9">
            <w:pPr>
              <w:spacing w:line="240" w:lineRule="auto"/>
              <w:rPr>
                <w:bCs/>
              </w:rPr>
            </w:pPr>
            <w:r>
              <w:rPr>
                <w:bCs/>
              </w:rPr>
              <w:t>3</w:t>
            </w:r>
          </w:p>
        </w:tc>
        <w:tc>
          <w:tcPr>
            <w:tcW w:w="1440" w:type="dxa"/>
          </w:tcPr>
          <w:p w14:paraId="4DA3F5A6" w14:textId="77777777" w:rsidR="00123FB9" w:rsidRDefault="00123FB9" w:rsidP="00123FB9">
            <w:pPr>
              <w:spacing w:line="240" w:lineRule="auto"/>
              <w:rPr>
                <w:bCs/>
              </w:rPr>
            </w:pPr>
            <w:r>
              <w:rPr>
                <w:bCs/>
              </w:rPr>
              <w:t>5</w:t>
            </w:r>
          </w:p>
        </w:tc>
      </w:tr>
      <w:tr w:rsidR="00123FB9" w14:paraId="69EE19D2" w14:textId="77777777" w:rsidTr="00AF6D4F">
        <w:tc>
          <w:tcPr>
            <w:tcW w:w="1728" w:type="dxa"/>
          </w:tcPr>
          <w:p w14:paraId="5CEB5887" w14:textId="77777777" w:rsidR="00123FB9" w:rsidRDefault="00123FB9" w:rsidP="00123FB9">
            <w:pPr>
              <w:spacing w:line="240" w:lineRule="auto"/>
              <w:rPr>
                <w:bCs/>
              </w:rPr>
            </w:pPr>
            <w:r>
              <w:rPr>
                <w:bCs/>
              </w:rPr>
              <w:t>SITES</w:t>
            </w:r>
          </w:p>
        </w:tc>
        <w:tc>
          <w:tcPr>
            <w:tcW w:w="1080" w:type="dxa"/>
          </w:tcPr>
          <w:p w14:paraId="4BB0186C" w14:textId="77777777" w:rsidR="00123FB9" w:rsidRDefault="00123FB9" w:rsidP="00123FB9">
            <w:pPr>
              <w:spacing w:line="240" w:lineRule="auto"/>
              <w:rPr>
                <w:bCs/>
              </w:rPr>
            </w:pPr>
            <w:r>
              <w:rPr>
                <w:bCs/>
              </w:rPr>
              <w:t>66</w:t>
            </w:r>
          </w:p>
        </w:tc>
        <w:tc>
          <w:tcPr>
            <w:tcW w:w="977" w:type="dxa"/>
          </w:tcPr>
          <w:p w14:paraId="3DA5B7DC" w14:textId="77777777" w:rsidR="00123FB9" w:rsidRDefault="00123FB9" w:rsidP="00123FB9">
            <w:pPr>
              <w:spacing w:line="240" w:lineRule="auto"/>
              <w:rPr>
                <w:bCs/>
              </w:rPr>
            </w:pPr>
            <w:r>
              <w:rPr>
                <w:bCs/>
              </w:rPr>
              <w:t>31</w:t>
            </w:r>
          </w:p>
        </w:tc>
        <w:tc>
          <w:tcPr>
            <w:tcW w:w="1003" w:type="dxa"/>
          </w:tcPr>
          <w:p w14:paraId="198B377C" w14:textId="77777777" w:rsidR="00123FB9" w:rsidRDefault="00123FB9" w:rsidP="00123FB9">
            <w:pPr>
              <w:spacing w:line="240" w:lineRule="auto"/>
              <w:rPr>
                <w:bCs/>
              </w:rPr>
            </w:pPr>
            <w:r>
              <w:rPr>
                <w:bCs/>
              </w:rPr>
              <w:t>47</w:t>
            </w:r>
          </w:p>
        </w:tc>
        <w:tc>
          <w:tcPr>
            <w:tcW w:w="1440" w:type="dxa"/>
          </w:tcPr>
          <w:p w14:paraId="0CDC4B3E" w14:textId="77777777" w:rsidR="00123FB9" w:rsidRDefault="00123FB9" w:rsidP="00123FB9">
            <w:pPr>
              <w:spacing w:line="240" w:lineRule="auto"/>
              <w:rPr>
                <w:bCs/>
              </w:rPr>
            </w:pPr>
            <w:r>
              <w:rPr>
                <w:bCs/>
              </w:rPr>
              <w:t>5</w:t>
            </w:r>
          </w:p>
        </w:tc>
        <w:tc>
          <w:tcPr>
            <w:tcW w:w="1440" w:type="dxa"/>
          </w:tcPr>
          <w:p w14:paraId="7A3F5007" w14:textId="77777777" w:rsidR="00123FB9" w:rsidRDefault="00123FB9" w:rsidP="00123FB9">
            <w:pPr>
              <w:spacing w:line="240" w:lineRule="auto"/>
              <w:rPr>
                <w:bCs/>
              </w:rPr>
            </w:pPr>
            <w:r>
              <w:rPr>
                <w:bCs/>
              </w:rPr>
              <w:t>8</w:t>
            </w:r>
          </w:p>
        </w:tc>
      </w:tr>
      <w:tr w:rsidR="00123FB9" w14:paraId="19B5D0D0" w14:textId="77777777" w:rsidTr="00AF6D4F">
        <w:tc>
          <w:tcPr>
            <w:tcW w:w="1728" w:type="dxa"/>
          </w:tcPr>
          <w:p w14:paraId="6E61821A" w14:textId="77777777" w:rsidR="00123FB9" w:rsidRDefault="00123FB9" w:rsidP="00123FB9">
            <w:pPr>
              <w:spacing w:line="240" w:lineRule="auto"/>
              <w:rPr>
                <w:bCs/>
              </w:rPr>
            </w:pPr>
            <w:proofErr w:type="spellStart"/>
            <w:r>
              <w:rPr>
                <w:bCs/>
              </w:rPr>
              <w:t>GreenRoads</w:t>
            </w:r>
            <w:proofErr w:type="spellEnd"/>
          </w:p>
        </w:tc>
        <w:tc>
          <w:tcPr>
            <w:tcW w:w="1080" w:type="dxa"/>
          </w:tcPr>
          <w:p w14:paraId="2DC9001B" w14:textId="77777777" w:rsidR="00123FB9" w:rsidRDefault="00123FB9" w:rsidP="00123FB9">
            <w:pPr>
              <w:spacing w:line="240" w:lineRule="auto"/>
              <w:rPr>
                <w:bCs/>
              </w:rPr>
            </w:pPr>
            <w:r>
              <w:rPr>
                <w:bCs/>
              </w:rPr>
              <w:t>50</w:t>
            </w:r>
          </w:p>
        </w:tc>
        <w:tc>
          <w:tcPr>
            <w:tcW w:w="977" w:type="dxa"/>
          </w:tcPr>
          <w:p w14:paraId="1315CB93" w14:textId="77777777" w:rsidR="00123FB9" w:rsidRDefault="00123FB9" w:rsidP="00123FB9">
            <w:pPr>
              <w:spacing w:line="240" w:lineRule="auto"/>
              <w:rPr>
                <w:bCs/>
              </w:rPr>
            </w:pPr>
            <w:r>
              <w:rPr>
                <w:bCs/>
              </w:rPr>
              <w:t>32</w:t>
            </w:r>
          </w:p>
        </w:tc>
        <w:tc>
          <w:tcPr>
            <w:tcW w:w="1003" w:type="dxa"/>
          </w:tcPr>
          <w:p w14:paraId="462F8FFB" w14:textId="77777777" w:rsidR="00123FB9" w:rsidRDefault="00123FB9" w:rsidP="00123FB9">
            <w:pPr>
              <w:spacing w:line="240" w:lineRule="auto"/>
              <w:rPr>
                <w:bCs/>
              </w:rPr>
            </w:pPr>
            <w:r>
              <w:rPr>
                <w:bCs/>
              </w:rPr>
              <w:t>64</w:t>
            </w:r>
          </w:p>
        </w:tc>
        <w:tc>
          <w:tcPr>
            <w:tcW w:w="1440" w:type="dxa"/>
          </w:tcPr>
          <w:p w14:paraId="29B37843" w14:textId="77777777" w:rsidR="00123FB9" w:rsidRDefault="00123FB9" w:rsidP="00123FB9">
            <w:pPr>
              <w:spacing w:line="240" w:lineRule="auto"/>
              <w:rPr>
                <w:bCs/>
              </w:rPr>
            </w:pPr>
            <w:r>
              <w:rPr>
                <w:bCs/>
              </w:rPr>
              <w:t>5</w:t>
            </w:r>
          </w:p>
        </w:tc>
        <w:tc>
          <w:tcPr>
            <w:tcW w:w="1440" w:type="dxa"/>
          </w:tcPr>
          <w:p w14:paraId="65196147" w14:textId="77777777" w:rsidR="00123FB9" w:rsidRDefault="00123FB9" w:rsidP="00123FB9">
            <w:pPr>
              <w:spacing w:line="240" w:lineRule="auto"/>
              <w:rPr>
                <w:bCs/>
              </w:rPr>
            </w:pPr>
            <w:r>
              <w:rPr>
                <w:bCs/>
              </w:rPr>
              <w:t>10</w:t>
            </w:r>
          </w:p>
        </w:tc>
      </w:tr>
      <w:tr w:rsidR="00123FB9" w14:paraId="1E31434E" w14:textId="77777777" w:rsidTr="00AF6D4F">
        <w:tc>
          <w:tcPr>
            <w:tcW w:w="1728" w:type="dxa"/>
          </w:tcPr>
          <w:p w14:paraId="6F18843E" w14:textId="77777777" w:rsidR="00123FB9" w:rsidRDefault="00123FB9" w:rsidP="00123FB9">
            <w:pPr>
              <w:spacing w:line="240" w:lineRule="auto"/>
              <w:rPr>
                <w:bCs/>
              </w:rPr>
            </w:pPr>
            <w:proofErr w:type="spellStart"/>
            <w:r>
              <w:t>GreenLITES</w:t>
            </w:r>
            <w:proofErr w:type="spellEnd"/>
          </w:p>
        </w:tc>
        <w:tc>
          <w:tcPr>
            <w:tcW w:w="1080" w:type="dxa"/>
          </w:tcPr>
          <w:p w14:paraId="1A961FB5" w14:textId="77777777" w:rsidR="00123FB9" w:rsidRDefault="00123FB9" w:rsidP="00123FB9">
            <w:pPr>
              <w:spacing w:line="240" w:lineRule="auto"/>
              <w:rPr>
                <w:bCs/>
              </w:rPr>
            </w:pPr>
            <w:r>
              <w:rPr>
                <w:bCs/>
              </w:rPr>
              <w:t>185</w:t>
            </w:r>
          </w:p>
        </w:tc>
        <w:tc>
          <w:tcPr>
            <w:tcW w:w="977" w:type="dxa"/>
          </w:tcPr>
          <w:p w14:paraId="0C4B2CDD" w14:textId="77777777" w:rsidR="00123FB9" w:rsidRDefault="00123FB9" w:rsidP="00123FB9">
            <w:pPr>
              <w:spacing w:line="240" w:lineRule="auto"/>
              <w:rPr>
                <w:bCs/>
              </w:rPr>
            </w:pPr>
            <w:r>
              <w:rPr>
                <w:bCs/>
              </w:rPr>
              <w:t>121</w:t>
            </w:r>
          </w:p>
        </w:tc>
        <w:tc>
          <w:tcPr>
            <w:tcW w:w="1003" w:type="dxa"/>
          </w:tcPr>
          <w:p w14:paraId="3B04C00D" w14:textId="77777777" w:rsidR="00123FB9" w:rsidRDefault="00123FB9" w:rsidP="00123FB9">
            <w:pPr>
              <w:spacing w:line="240" w:lineRule="auto"/>
              <w:rPr>
                <w:bCs/>
              </w:rPr>
            </w:pPr>
            <w:r>
              <w:rPr>
                <w:bCs/>
              </w:rPr>
              <w:t>65</w:t>
            </w:r>
          </w:p>
        </w:tc>
        <w:tc>
          <w:tcPr>
            <w:tcW w:w="1440" w:type="dxa"/>
          </w:tcPr>
          <w:p w14:paraId="40487B2E" w14:textId="77777777" w:rsidR="00123FB9" w:rsidRDefault="00123FB9" w:rsidP="00123FB9">
            <w:pPr>
              <w:spacing w:line="240" w:lineRule="auto"/>
              <w:rPr>
                <w:bCs/>
              </w:rPr>
            </w:pPr>
            <w:r>
              <w:rPr>
                <w:bCs/>
              </w:rPr>
              <w:t>9</w:t>
            </w:r>
          </w:p>
        </w:tc>
        <w:tc>
          <w:tcPr>
            <w:tcW w:w="1440" w:type="dxa"/>
          </w:tcPr>
          <w:p w14:paraId="37AA5FFD" w14:textId="77777777" w:rsidR="00123FB9" w:rsidRDefault="00123FB9" w:rsidP="00123FB9">
            <w:pPr>
              <w:spacing w:line="240" w:lineRule="auto"/>
              <w:rPr>
                <w:bCs/>
              </w:rPr>
            </w:pPr>
            <w:r>
              <w:rPr>
                <w:bCs/>
              </w:rPr>
              <w:t>5</w:t>
            </w:r>
          </w:p>
        </w:tc>
      </w:tr>
      <w:tr w:rsidR="00123FB9" w14:paraId="2BFF28B2" w14:textId="77777777" w:rsidTr="00AF6D4F">
        <w:tc>
          <w:tcPr>
            <w:tcW w:w="1728" w:type="dxa"/>
          </w:tcPr>
          <w:p w14:paraId="62EFCB5E" w14:textId="77777777" w:rsidR="00123FB9" w:rsidRDefault="00123FB9" w:rsidP="00123FB9">
            <w:pPr>
              <w:spacing w:line="240" w:lineRule="auto"/>
              <w:rPr>
                <w:bCs/>
              </w:rPr>
            </w:pPr>
            <w:r>
              <w:t>INVEST</w:t>
            </w:r>
          </w:p>
        </w:tc>
        <w:tc>
          <w:tcPr>
            <w:tcW w:w="1080" w:type="dxa"/>
          </w:tcPr>
          <w:p w14:paraId="2459D2A8" w14:textId="77777777" w:rsidR="00123FB9" w:rsidRDefault="00123FB9" w:rsidP="00123FB9">
            <w:pPr>
              <w:spacing w:line="240" w:lineRule="auto"/>
              <w:rPr>
                <w:bCs/>
              </w:rPr>
            </w:pPr>
            <w:r>
              <w:rPr>
                <w:bCs/>
              </w:rPr>
              <w:t>60</w:t>
            </w:r>
          </w:p>
        </w:tc>
        <w:tc>
          <w:tcPr>
            <w:tcW w:w="977" w:type="dxa"/>
          </w:tcPr>
          <w:p w14:paraId="24F33406" w14:textId="77777777" w:rsidR="00123FB9" w:rsidRDefault="00123FB9" w:rsidP="00123FB9">
            <w:pPr>
              <w:spacing w:line="240" w:lineRule="auto"/>
              <w:rPr>
                <w:bCs/>
              </w:rPr>
            </w:pPr>
            <w:r>
              <w:rPr>
                <w:bCs/>
              </w:rPr>
              <w:t>18</w:t>
            </w:r>
          </w:p>
        </w:tc>
        <w:tc>
          <w:tcPr>
            <w:tcW w:w="1003" w:type="dxa"/>
          </w:tcPr>
          <w:p w14:paraId="211F9E7A" w14:textId="77777777" w:rsidR="00123FB9" w:rsidRDefault="00123FB9" w:rsidP="00123FB9">
            <w:pPr>
              <w:spacing w:line="240" w:lineRule="auto"/>
              <w:rPr>
                <w:bCs/>
              </w:rPr>
            </w:pPr>
            <w:r>
              <w:rPr>
                <w:bCs/>
              </w:rPr>
              <w:t>30**</w:t>
            </w:r>
          </w:p>
        </w:tc>
        <w:tc>
          <w:tcPr>
            <w:tcW w:w="1440" w:type="dxa"/>
          </w:tcPr>
          <w:p w14:paraId="550F6F0F" w14:textId="77777777" w:rsidR="00123FB9" w:rsidRDefault="00123FB9" w:rsidP="00123FB9">
            <w:pPr>
              <w:spacing w:line="240" w:lineRule="auto"/>
              <w:rPr>
                <w:bCs/>
              </w:rPr>
            </w:pPr>
            <w:r>
              <w:rPr>
                <w:bCs/>
              </w:rPr>
              <w:t>3</w:t>
            </w:r>
          </w:p>
        </w:tc>
        <w:tc>
          <w:tcPr>
            <w:tcW w:w="1440" w:type="dxa"/>
          </w:tcPr>
          <w:p w14:paraId="4C2469E4" w14:textId="77777777" w:rsidR="00123FB9" w:rsidRDefault="00123FB9" w:rsidP="00123FB9">
            <w:pPr>
              <w:spacing w:line="240" w:lineRule="auto"/>
              <w:rPr>
                <w:bCs/>
              </w:rPr>
            </w:pPr>
            <w:r>
              <w:rPr>
                <w:bCs/>
              </w:rPr>
              <w:t>5</w:t>
            </w:r>
          </w:p>
        </w:tc>
      </w:tr>
    </w:tbl>
    <w:p w14:paraId="63533EDA" w14:textId="77777777" w:rsidR="00123FB9" w:rsidRDefault="00123FB9" w:rsidP="004277D6">
      <w:pPr>
        <w:rPr>
          <w:rFonts w:eastAsia="Calibri" w:cs="Times New Roman"/>
          <w:bCs/>
        </w:rPr>
      </w:pPr>
    </w:p>
    <w:p w14:paraId="46E0B8E4" w14:textId="6DE49E73" w:rsidR="00123FB9" w:rsidRPr="00194443" w:rsidRDefault="00123FB9" w:rsidP="00123FB9">
      <w:pPr>
        <w:rPr>
          <w:rFonts w:eastAsia="Calibri" w:cs="Times New Roman"/>
          <w:bCs/>
        </w:rPr>
      </w:pPr>
      <w:r>
        <w:rPr>
          <w:rFonts w:eastAsia="Calibri" w:cs="Times New Roman"/>
          <w:bCs/>
        </w:rPr>
        <w:t xml:space="preserve">**Twenty-three percent of the INVEST credits are operations and maintenance and are not construction costs, which skews the data to appear that it has the </w:t>
      </w:r>
      <w:r>
        <w:rPr>
          <w:rFonts w:eastAsia="Calibri" w:cs="Times New Roman"/>
          <w:bCs/>
        </w:rPr>
        <w:lastRenderedPageBreak/>
        <w:t>least amount of cost credits.  Similarly SITES has twelve percent operations and maintenance credits, which are not applicable to the construction portion.  All five rating systems include pre-design, construction and maintenance requirements</w:t>
      </w:r>
      <w:r w:rsidR="00000339">
        <w:rPr>
          <w:rFonts w:eastAsia="Calibri" w:cs="Times New Roman"/>
          <w:bCs/>
        </w:rPr>
        <w:t xml:space="preserve"> and</w:t>
      </w:r>
      <w:r>
        <w:rPr>
          <w:rFonts w:eastAsia="Calibri" w:cs="Times New Roman"/>
          <w:bCs/>
        </w:rPr>
        <w:t xml:space="preserve"> make </w:t>
      </w:r>
      <w:r w:rsidRPr="00194443">
        <w:rPr>
          <w:bCs/>
        </w:rPr>
        <w:t xml:space="preserve">decisions </w:t>
      </w:r>
      <w:r>
        <w:rPr>
          <w:bCs/>
        </w:rPr>
        <w:t xml:space="preserve">during design </w:t>
      </w:r>
      <w:r w:rsidRPr="00194443">
        <w:rPr>
          <w:bCs/>
        </w:rPr>
        <w:t xml:space="preserve">for credits </w:t>
      </w:r>
      <w:r w:rsidRPr="00194443">
        <w:rPr>
          <w:rFonts w:eastAsia="Calibri" w:cs="Times New Roman"/>
          <w:bCs/>
        </w:rPr>
        <w:t xml:space="preserve">directly affect </w:t>
      </w:r>
      <w:r w:rsidRPr="00194443">
        <w:rPr>
          <w:bCs/>
        </w:rPr>
        <w:t xml:space="preserve">the contractor, including the </w:t>
      </w:r>
      <w:r>
        <w:rPr>
          <w:bCs/>
        </w:rPr>
        <w:t>materials and recycling credits</w:t>
      </w:r>
      <w:r w:rsidRPr="00194443">
        <w:rPr>
          <w:rFonts w:eastAsia="Calibri" w:cs="Times New Roman"/>
          <w:bCs/>
        </w:rPr>
        <w:t xml:space="preserve">. </w:t>
      </w:r>
      <w:r>
        <w:rPr>
          <w:bCs/>
        </w:rPr>
        <w:t>The rating systems should</w:t>
      </w:r>
      <w:r w:rsidRPr="00194443">
        <w:rPr>
          <w:rFonts w:eastAsia="Calibri" w:cs="Times New Roman"/>
          <w:bCs/>
        </w:rPr>
        <w:t xml:space="preserve"> </w:t>
      </w:r>
      <w:r>
        <w:rPr>
          <w:rFonts w:eastAsia="Calibri" w:cs="Times New Roman"/>
          <w:bCs/>
        </w:rPr>
        <w:t xml:space="preserve">not </w:t>
      </w:r>
      <w:r w:rsidRPr="00194443">
        <w:rPr>
          <w:bCs/>
        </w:rPr>
        <w:t xml:space="preserve">be considered </w:t>
      </w:r>
      <w:r w:rsidRPr="00194443">
        <w:rPr>
          <w:rFonts w:eastAsia="Calibri" w:cs="Times New Roman"/>
          <w:bCs/>
        </w:rPr>
        <w:t>a design consideration</w:t>
      </w:r>
      <w:r w:rsidRPr="00194443">
        <w:rPr>
          <w:bCs/>
        </w:rPr>
        <w:t xml:space="preserve"> </w:t>
      </w:r>
      <w:r>
        <w:rPr>
          <w:bCs/>
        </w:rPr>
        <w:t xml:space="preserve">benchmark </w:t>
      </w:r>
      <w:r w:rsidRPr="00194443">
        <w:rPr>
          <w:bCs/>
        </w:rPr>
        <w:t>only</w:t>
      </w:r>
      <w:r w:rsidRPr="00194443">
        <w:rPr>
          <w:rFonts w:eastAsia="Calibri" w:cs="Times New Roman"/>
          <w:bCs/>
        </w:rPr>
        <w:t xml:space="preserve">, but </w:t>
      </w:r>
      <w:r>
        <w:rPr>
          <w:rFonts w:eastAsia="Calibri" w:cs="Times New Roman"/>
          <w:bCs/>
        </w:rPr>
        <w:t xml:space="preserve">also </w:t>
      </w:r>
      <w:r w:rsidRPr="00194443">
        <w:rPr>
          <w:bCs/>
        </w:rPr>
        <w:t>a total project requirement.</w:t>
      </w:r>
    </w:p>
    <w:p w14:paraId="3C8EA1C4" w14:textId="77777777" w:rsidR="00123FB9" w:rsidRDefault="00123FB9" w:rsidP="004277D6">
      <w:pPr>
        <w:rPr>
          <w:rFonts w:eastAsia="Calibri" w:cs="Times New Roman"/>
          <w:bCs/>
        </w:rPr>
      </w:pPr>
    </w:p>
    <w:p w14:paraId="31D9E38F" w14:textId="77777777" w:rsidR="00A32023" w:rsidRDefault="00A32023" w:rsidP="00A32023">
      <w:pPr>
        <w:rPr>
          <w:rFonts w:eastAsia="Calibri" w:cs="Times New Roman"/>
          <w:bCs/>
        </w:rPr>
      </w:pPr>
      <w:r>
        <w:rPr>
          <w:bCs/>
        </w:rPr>
        <w:t>Noise Mitigation Plan and</w:t>
      </w:r>
      <w:r w:rsidRPr="00194443">
        <w:rPr>
          <w:bCs/>
        </w:rPr>
        <w:t xml:space="preserve"> Life Cycle Cost Analysis (LCCA) </w:t>
      </w:r>
      <w:r>
        <w:rPr>
          <w:bCs/>
        </w:rPr>
        <w:t>are currently required in COKC for federally funded road projects</w:t>
      </w:r>
      <w:r w:rsidRPr="00194443">
        <w:rPr>
          <w:bCs/>
        </w:rPr>
        <w:t>.  These metrics encourage decision-making tools to look beyond the present values most economical design.</w:t>
      </w:r>
      <w:r>
        <w:rPr>
          <w:rFonts w:eastAsia="Calibri" w:cs="Times New Roman"/>
          <w:bCs/>
        </w:rPr>
        <w:t xml:space="preserve">  Additionally COKC is utilizing LCCA to determine if asphalt or concrete is the better value for all full-depth replacement road projects.  </w:t>
      </w:r>
      <w:r w:rsidRPr="00194443">
        <w:t xml:space="preserve">Intrinsic in the Greenroads certification is LCCA as this is required for certification. </w:t>
      </w:r>
    </w:p>
    <w:p w14:paraId="689FB3D9" w14:textId="77777777" w:rsidR="00123FB9" w:rsidRDefault="00123FB9" w:rsidP="00123FB9">
      <w:pPr>
        <w:rPr>
          <w:rFonts w:eastAsia="Calibri" w:cs="Times New Roman"/>
          <w:bCs/>
        </w:rPr>
      </w:pPr>
    </w:p>
    <w:p w14:paraId="4A3A0AC8" w14:textId="77777777" w:rsidR="00123FB9" w:rsidRPr="00194443" w:rsidRDefault="00123FB9" w:rsidP="00123FB9">
      <w:pPr>
        <w:rPr>
          <w:bCs/>
        </w:rPr>
      </w:pPr>
      <w:r w:rsidRPr="00194443">
        <w:rPr>
          <w:rFonts w:eastAsia="Calibri" w:cs="Times New Roman"/>
          <w:bCs/>
        </w:rPr>
        <w:t xml:space="preserve">There are often trade-offs in the design and </w:t>
      </w:r>
      <w:r w:rsidRPr="00194443">
        <w:rPr>
          <w:bCs/>
        </w:rPr>
        <w:t>installation</w:t>
      </w:r>
      <w:r w:rsidRPr="00194443">
        <w:rPr>
          <w:rFonts w:eastAsia="Calibri" w:cs="Times New Roman"/>
          <w:bCs/>
        </w:rPr>
        <w:t xml:space="preserve"> that are determined with life cycle costs.  </w:t>
      </w:r>
      <w:r w:rsidRPr="00194443">
        <w:rPr>
          <w:bCs/>
        </w:rPr>
        <w:t xml:space="preserve">In infrastructure trade-offs are seen in construction cycles where haul distances and labor can be as expensive as the actual materials.  Looking even closer, haul distances equate to fuel costs.  Construction equipment has not been regulated in the past but the Environmental Protection Agency (EPA) has more stringent regulations </w:t>
      </w:r>
      <w:r>
        <w:rPr>
          <w:bCs/>
        </w:rPr>
        <w:t>as of</w:t>
      </w:r>
      <w:r w:rsidRPr="00194443">
        <w:rPr>
          <w:bCs/>
        </w:rPr>
        <w:t xml:space="preserve"> 2011.  </w:t>
      </w:r>
    </w:p>
    <w:p w14:paraId="2FBC67FC" w14:textId="77777777" w:rsidR="00123FB9" w:rsidRDefault="00123FB9" w:rsidP="00123FB9">
      <w:pPr>
        <w:rPr>
          <w:bCs/>
        </w:rPr>
      </w:pPr>
    </w:p>
    <w:p w14:paraId="69EDF367" w14:textId="77777777" w:rsidR="00123FB9" w:rsidRDefault="00123FB9" w:rsidP="00123FB9">
      <w:pPr>
        <w:rPr>
          <w:bCs/>
        </w:rPr>
      </w:pPr>
      <w:r w:rsidRPr="00194443">
        <w:rPr>
          <w:bCs/>
        </w:rPr>
        <w:lastRenderedPageBreak/>
        <w:t>A</w:t>
      </w:r>
      <w:r>
        <w:rPr>
          <w:bCs/>
        </w:rPr>
        <w:t>nother</w:t>
      </w:r>
      <w:r w:rsidRPr="00194443">
        <w:rPr>
          <w:bCs/>
        </w:rPr>
        <w:t xml:space="preserve"> trade-off </w:t>
      </w:r>
      <w:r>
        <w:rPr>
          <w:bCs/>
        </w:rPr>
        <w:t>for using these systems is the requirement to add items at a cost to the project like noise mitigation</w:t>
      </w:r>
      <w:r w:rsidRPr="00194443">
        <w:rPr>
          <w:bCs/>
        </w:rPr>
        <w:t>.  Although the FHWA and some State DOT</w:t>
      </w:r>
      <w:r>
        <w:rPr>
          <w:bCs/>
        </w:rPr>
        <w:t>s</w:t>
      </w:r>
      <w:r w:rsidRPr="00194443">
        <w:rPr>
          <w:bCs/>
        </w:rPr>
        <w:t xml:space="preserve"> have noise mitigation minimum requirements, municipalities are not required to provide noise mitigation.  </w:t>
      </w:r>
      <w:r>
        <w:rPr>
          <w:bCs/>
        </w:rPr>
        <w:t>This item will be at an additional cost to COKC for most projects.</w:t>
      </w:r>
    </w:p>
    <w:p w14:paraId="7851A3AB" w14:textId="77777777" w:rsidR="00A32023" w:rsidRPr="00914E0F" w:rsidRDefault="00A32023" w:rsidP="004277D6">
      <w:pPr>
        <w:rPr>
          <w:rFonts w:eastAsia="Calibri" w:cs="Times New Roman"/>
        </w:rPr>
      </w:pPr>
    </w:p>
    <w:p w14:paraId="168AE409" w14:textId="19431CEE" w:rsidR="005A36CE" w:rsidRPr="00C8126A" w:rsidRDefault="005A36CE" w:rsidP="00554DAC">
      <w:pPr>
        <w:pStyle w:val="Heading2"/>
        <w:rPr>
          <w:rStyle w:val="Strong"/>
          <w:b/>
          <w:bCs/>
        </w:rPr>
      </w:pPr>
      <w:bookmarkStart w:id="75" w:name="_Toc246338311"/>
      <w:r w:rsidRPr="00C8126A">
        <w:rPr>
          <w:rFonts w:eastAsia="Calibri"/>
        </w:rPr>
        <w:t>Benchmark Credit Review</w:t>
      </w:r>
      <w:bookmarkEnd w:id="75"/>
    </w:p>
    <w:p w14:paraId="695AECA8" w14:textId="1377B7F2" w:rsidR="005A36CE" w:rsidRDefault="005A36CE" w:rsidP="00114A89">
      <w:pPr>
        <w:rPr>
          <w:rFonts w:eastAsia="Calibri" w:cs="Arial"/>
        </w:rPr>
      </w:pPr>
      <w:r w:rsidRPr="00C8126A">
        <w:rPr>
          <w:rFonts w:eastAsia="Calibri" w:cs="Arial"/>
        </w:rPr>
        <w:t xml:space="preserve">All </w:t>
      </w:r>
      <w:r>
        <w:rPr>
          <w:rFonts w:eastAsia="Calibri" w:cs="Arial"/>
        </w:rPr>
        <w:t>five</w:t>
      </w:r>
      <w:r w:rsidRPr="00C8126A">
        <w:rPr>
          <w:rFonts w:eastAsia="Calibri" w:cs="Arial"/>
        </w:rPr>
        <w:t xml:space="preserve"> rating systems have been reviewed to determine which credits apply across the board</w:t>
      </w:r>
      <w:r>
        <w:rPr>
          <w:rFonts w:eastAsia="Calibri" w:cs="Arial"/>
        </w:rPr>
        <w:t xml:space="preserve"> as shown in Figure </w:t>
      </w:r>
      <w:r w:rsidR="00F05EF9">
        <w:rPr>
          <w:rFonts w:eastAsia="Calibri" w:cs="Arial"/>
        </w:rPr>
        <w:t>4.1</w:t>
      </w:r>
      <w:r w:rsidRPr="00C8126A">
        <w:rPr>
          <w:rFonts w:eastAsia="Calibri" w:cs="Arial"/>
        </w:rPr>
        <w:t>.  As Greenroads</w:t>
      </w:r>
      <w:r>
        <w:rPr>
          <w:rFonts w:eastAsia="Calibri" w:cs="Arial"/>
        </w:rPr>
        <w:t xml:space="preserve">, </w:t>
      </w:r>
      <w:proofErr w:type="spellStart"/>
      <w:r>
        <w:rPr>
          <w:rFonts w:eastAsia="Calibri" w:cs="Arial"/>
        </w:rPr>
        <w:t>GreenLITES</w:t>
      </w:r>
      <w:proofErr w:type="spellEnd"/>
      <w:r>
        <w:rPr>
          <w:rFonts w:eastAsia="Calibri" w:cs="Arial"/>
        </w:rPr>
        <w:t>, IINVEST</w:t>
      </w:r>
      <w:r w:rsidRPr="00C8126A">
        <w:rPr>
          <w:rFonts w:eastAsia="Calibri" w:cs="Arial"/>
        </w:rPr>
        <w:t xml:space="preserve"> and SITES are newer</w:t>
      </w:r>
      <w:r>
        <w:rPr>
          <w:rFonts w:eastAsia="Calibri" w:cs="Arial"/>
        </w:rPr>
        <w:t xml:space="preserve"> rating systems</w:t>
      </w:r>
      <w:r w:rsidRPr="00C8126A">
        <w:rPr>
          <w:rFonts w:eastAsia="Calibri" w:cs="Arial"/>
        </w:rPr>
        <w:t>, they have t</w:t>
      </w:r>
      <w:r>
        <w:rPr>
          <w:rFonts w:eastAsia="Calibri" w:cs="Arial"/>
        </w:rPr>
        <w:t>urned to LEED as a benchmark. I</w:t>
      </w:r>
      <w:r w:rsidRPr="00C8126A">
        <w:rPr>
          <w:rFonts w:eastAsia="Calibri" w:cs="Arial"/>
        </w:rPr>
        <w:t>t is anticipated that in the future, SITES may be incorporated into the LEED rating system (SITES 2009b).</w:t>
      </w:r>
    </w:p>
    <w:p w14:paraId="43540696" w14:textId="77777777" w:rsidR="00F05EF9" w:rsidRDefault="00F05EF9" w:rsidP="00114A89">
      <w:pPr>
        <w:rPr>
          <w:rFonts w:eastAsia="Calibri" w:cs="Arial"/>
        </w:rPr>
      </w:pPr>
    </w:p>
    <w:p w14:paraId="1DF72F0D" w14:textId="6491AEF0" w:rsidR="00000339" w:rsidRPr="00C8126A" w:rsidRDefault="00183466" w:rsidP="00114A89">
      <w:pPr>
        <w:rPr>
          <w:rFonts w:eastAsia="Calibri" w:cs="Arial"/>
        </w:rPr>
      </w:pPr>
      <w:r w:rsidRPr="00554DAC">
        <w:rPr>
          <w:rFonts w:eastAsia="Calibri" w:cs="Arial"/>
          <w:noProof/>
        </w:rPr>
        <mc:AlternateContent>
          <mc:Choice Requires="wpg">
            <w:drawing>
              <wp:anchor distT="0" distB="0" distL="114300" distR="114300" simplePos="0" relativeHeight="251665408" behindDoc="0" locked="0" layoutInCell="1" allowOverlap="1" wp14:anchorId="5092622C" wp14:editId="43F11962">
                <wp:simplePos x="0" y="0"/>
                <wp:positionH relativeFrom="column">
                  <wp:posOffset>228600</wp:posOffset>
                </wp:positionH>
                <wp:positionV relativeFrom="paragraph">
                  <wp:posOffset>0</wp:posOffset>
                </wp:positionV>
                <wp:extent cx="3314700" cy="2171700"/>
                <wp:effectExtent l="50800" t="25400" r="88900" b="114300"/>
                <wp:wrapThrough wrapText="bothSides">
                  <wp:wrapPolygon edited="0">
                    <wp:start x="-331" y="-253"/>
                    <wp:lineTo x="-331" y="22484"/>
                    <wp:lineTo x="7779" y="22484"/>
                    <wp:lineTo x="9269" y="20211"/>
                    <wp:lineTo x="22014" y="16168"/>
                    <wp:lineTo x="22014" y="6568"/>
                    <wp:lineTo x="11421" y="4042"/>
                    <wp:lineTo x="7779" y="-253"/>
                    <wp:lineTo x="-331" y="-253"/>
                  </wp:wrapPolygon>
                </wp:wrapThrough>
                <wp:docPr id="28" name="Group 28"/>
                <wp:cNvGraphicFramePr/>
                <a:graphic xmlns:a="http://schemas.openxmlformats.org/drawingml/2006/main">
                  <a:graphicData uri="http://schemas.microsoft.com/office/word/2010/wordprocessingGroup">
                    <wpg:wgp>
                      <wpg:cNvGrpSpPr/>
                      <wpg:grpSpPr>
                        <a:xfrm>
                          <a:off x="0" y="0"/>
                          <a:ext cx="3314700" cy="2171700"/>
                          <a:chOff x="0" y="0"/>
                          <a:chExt cx="3314700" cy="2171700"/>
                        </a:xfrm>
                      </wpg:grpSpPr>
                      <wps:wsp>
                        <wps:cNvPr id="29" name="Rectangle 29"/>
                        <wps:cNvSpPr/>
                        <wps:spPr>
                          <a:xfrm>
                            <a:off x="0" y="0"/>
                            <a:ext cx="1143000" cy="342900"/>
                          </a:xfrm>
                          <a:prstGeom prst="rect">
                            <a:avLst/>
                          </a:prstGeom>
                          <a:gradFill>
                            <a:gsLst>
                              <a:gs pos="0">
                                <a:schemeClr val="accent1">
                                  <a:lumMod val="20000"/>
                                  <a:lumOff val="80000"/>
                                </a:schemeClr>
                              </a:gs>
                              <a:gs pos="80000">
                                <a:schemeClr val="tx2">
                                  <a:lumMod val="40000"/>
                                  <a:lumOff val="60000"/>
                                </a:schemeClr>
                              </a:gs>
                              <a:gs pos="100000">
                                <a:schemeClr val="tx2">
                                  <a:lumMod val="40000"/>
                                  <a:lumOff val="60000"/>
                                </a:schemeClr>
                              </a:gs>
                            </a:gsLst>
                          </a:gradFill>
                          <a:ln>
                            <a:solidFill>
                              <a:schemeClr val="tx2">
                                <a:lumMod val="40000"/>
                                <a:lumOff val="60000"/>
                              </a:schemeClr>
                            </a:solidFill>
                          </a:ln>
                        </wps:spPr>
                        <wps:style>
                          <a:lnRef idx="1">
                            <a:schemeClr val="accent1"/>
                          </a:lnRef>
                          <a:fillRef idx="3">
                            <a:schemeClr val="accent1"/>
                          </a:fillRef>
                          <a:effectRef idx="2">
                            <a:schemeClr val="accent1"/>
                          </a:effectRef>
                          <a:fontRef idx="minor">
                            <a:schemeClr val="lt1"/>
                          </a:fontRef>
                        </wps:style>
                        <wps:txbx>
                          <w:txbxContent>
                            <w:p w14:paraId="6073BBCD" w14:textId="77777777" w:rsidR="00DB240E" w:rsidRPr="005F686E" w:rsidRDefault="00DB240E" w:rsidP="005A36CE">
                              <w:pPr>
                                <w:jc w:val="center"/>
                                <w:rPr>
                                  <w:color w:val="000000" w:themeColor="text1"/>
                                </w:rPr>
                              </w:pPr>
                              <w:r>
                                <w:rPr>
                                  <w:color w:val="000000" w:themeColor="text1"/>
                                </w:rPr>
                                <w:t>Greenroads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0" y="457200"/>
                            <a:ext cx="1143000" cy="342900"/>
                          </a:xfrm>
                          <a:prstGeom prst="rect">
                            <a:avLst/>
                          </a:prstGeom>
                          <a:gradFill>
                            <a:gsLst>
                              <a:gs pos="0">
                                <a:schemeClr val="accent1">
                                  <a:lumMod val="20000"/>
                                  <a:lumOff val="80000"/>
                                </a:schemeClr>
                              </a:gs>
                              <a:gs pos="80000">
                                <a:schemeClr val="tx2">
                                  <a:lumMod val="40000"/>
                                  <a:lumOff val="60000"/>
                                </a:schemeClr>
                              </a:gs>
                              <a:gs pos="100000">
                                <a:schemeClr val="tx2">
                                  <a:lumMod val="40000"/>
                                  <a:lumOff val="60000"/>
                                </a:schemeClr>
                              </a:gs>
                            </a:gsLst>
                          </a:gradFill>
                          <a:ln>
                            <a:solidFill>
                              <a:schemeClr val="tx2">
                                <a:lumMod val="40000"/>
                                <a:lumOff val="60000"/>
                              </a:schemeClr>
                            </a:solidFill>
                          </a:ln>
                        </wps:spPr>
                        <wps:style>
                          <a:lnRef idx="1">
                            <a:schemeClr val="accent1"/>
                          </a:lnRef>
                          <a:fillRef idx="3">
                            <a:schemeClr val="accent1"/>
                          </a:fillRef>
                          <a:effectRef idx="2">
                            <a:schemeClr val="accent1"/>
                          </a:effectRef>
                          <a:fontRef idx="minor">
                            <a:schemeClr val="lt1"/>
                          </a:fontRef>
                        </wps:style>
                        <wps:txbx>
                          <w:txbxContent>
                            <w:p w14:paraId="26376130" w14:textId="77777777" w:rsidR="00DB240E" w:rsidRPr="005F686E" w:rsidRDefault="00DB240E" w:rsidP="005A36CE">
                              <w:pPr>
                                <w:jc w:val="center"/>
                                <w:rPr>
                                  <w:color w:val="000000" w:themeColor="text1"/>
                                </w:rPr>
                              </w:pPr>
                              <w:proofErr w:type="spellStart"/>
                              <w:r>
                                <w:rPr>
                                  <w:color w:val="000000" w:themeColor="text1"/>
                                </w:rPr>
                                <w:t>GreenLITES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31"/>
                        <wps:cNvSpPr/>
                        <wps:spPr>
                          <a:xfrm>
                            <a:off x="0" y="914400"/>
                            <a:ext cx="1143000" cy="342900"/>
                          </a:xfrm>
                          <a:prstGeom prst="rect">
                            <a:avLst/>
                          </a:prstGeom>
                          <a:gradFill>
                            <a:gsLst>
                              <a:gs pos="0">
                                <a:schemeClr val="accent1">
                                  <a:lumMod val="20000"/>
                                  <a:lumOff val="80000"/>
                                </a:schemeClr>
                              </a:gs>
                              <a:gs pos="80000">
                                <a:schemeClr val="tx2">
                                  <a:lumMod val="40000"/>
                                  <a:lumOff val="60000"/>
                                </a:schemeClr>
                              </a:gs>
                              <a:gs pos="100000">
                                <a:schemeClr val="tx2">
                                  <a:lumMod val="40000"/>
                                  <a:lumOff val="60000"/>
                                </a:schemeClr>
                              </a:gs>
                            </a:gsLst>
                          </a:gradFill>
                          <a:ln>
                            <a:solidFill>
                              <a:schemeClr val="tx2">
                                <a:lumMod val="40000"/>
                                <a:lumOff val="60000"/>
                              </a:schemeClr>
                            </a:solidFill>
                          </a:ln>
                        </wps:spPr>
                        <wps:style>
                          <a:lnRef idx="1">
                            <a:schemeClr val="accent1"/>
                          </a:lnRef>
                          <a:fillRef idx="3">
                            <a:schemeClr val="accent1"/>
                          </a:fillRef>
                          <a:effectRef idx="2">
                            <a:schemeClr val="accent1"/>
                          </a:effectRef>
                          <a:fontRef idx="minor">
                            <a:schemeClr val="lt1"/>
                          </a:fontRef>
                        </wps:style>
                        <wps:txbx>
                          <w:txbxContent>
                            <w:p w14:paraId="2C1154E0" w14:textId="77777777" w:rsidR="00DB240E" w:rsidRPr="005F686E" w:rsidRDefault="00DB240E" w:rsidP="005A36CE">
                              <w:pPr>
                                <w:jc w:val="center"/>
                                <w:rPr>
                                  <w:color w:val="000000" w:themeColor="text1"/>
                                </w:rPr>
                              </w:pPr>
                              <w:r>
                                <w:rPr>
                                  <w:color w:val="000000" w:themeColor="text1"/>
                                </w:rPr>
                                <w:t>INVEST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 name="Rectangle 224"/>
                        <wps:cNvSpPr/>
                        <wps:spPr>
                          <a:xfrm>
                            <a:off x="0" y="1371600"/>
                            <a:ext cx="1143000" cy="342900"/>
                          </a:xfrm>
                          <a:prstGeom prst="rect">
                            <a:avLst/>
                          </a:prstGeom>
                          <a:gradFill>
                            <a:gsLst>
                              <a:gs pos="0">
                                <a:schemeClr val="accent1">
                                  <a:lumMod val="20000"/>
                                  <a:lumOff val="80000"/>
                                </a:schemeClr>
                              </a:gs>
                              <a:gs pos="80000">
                                <a:schemeClr val="tx2">
                                  <a:lumMod val="40000"/>
                                  <a:lumOff val="60000"/>
                                </a:schemeClr>
                              </a:gs>
                              <a:gs pos="100000">
                                <a:schemeClr val="tx2">
                                  <a:lumMod val="40000"/>
                                  <a:lumOff val="60000"/>
                                </a:schemeClr>
                              </a:gs>
                            </a:gsLst>
                          </a:gradFill>
                          <a:ln>
                            <a:solidFill>
                              <a:schemeClr val="tx2">
                                <a:lumMod val="40000"/>
                                <a:lumOff val="60000"/>
                              </a:schemeClr>
                            </a:solidFill>
                          </a:ln>
                        </wps:spPr>
                        <wps:style>
                          <a:lnRef idx="1">
                            <a:schemeClr val="accent1"/>
                          </a:lnRef>
                          <a:fillRef idx="3">
                            <a:schemeClr val="accent1"/>
                          </a:fillRef>
                          <a:effectRef idx="2">
                            <a:schemeClr val="accent1"/>
                          </a:effectRef>
                          <a:fontRef idx="minor">
                            <a:schemeClr val="lt1"/>
                          </a:fontRef>
                        </wps:style>
                        <wps:txbx>
                          <w:txbxContent>
                            <w:p w14:paraId="6C2E6849" w14:textId="77777777" w:rsidR="00DB240E" w:rsidRPr="005F686E" w:rsidRDefault="00DB240E" w:rsidP="005A36CE">
                              <w:pPr>
                                <w:jc w:val="center"/>
                                <w:rPr>
                                  <w:color w:val="000000" w:themeColor="text1"/>
                                </w:rPr>
                              </w:pPr>
                              <w:r>
                                <w:rPr>
                                  <w:color w:val="000000" w:themeColor="text1"/>
                                </w:rPr>
                                <w:t>LEED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Rectangle 225"/>
                        <wps:cNvSpPr/>
                        <wps:spPr>
                          <a:xfrm>
                            <a:off x="0" y="1828800"/>
                            <a:ext cx="1143000" cy="342900"/>
                          </a:xfrm>
                          <a:prstGeom prst="rect">
                            <a:avLst/>
                          </a:prstGeom>
                          <a:gradFill>
                            <a:gsLst>
                              <a:gs pos="0">
                                <a:schemeClr val="accent1">
                                  <a:lumMod val="20000"/>
                                  <a:lumOff val="80000"/>
                                </a:schemeClr>
                              </a:gs>
                              <a:gs pos="80000">
                                <a:schemeClr val="tx2">
                                  <a:lumMod val="40000"/>
                                  <a:lumOff val="60000"/>
                                </a:schemeClr>
                              </a:gs>
                              <a:gs pos="100000">
                                <a:schemeClr val="tx2">
                                  <a:lumMod val="40000"/>
                                  <a:lumOff val="60000"/>
                                </a:schemeClr>
                              </a:gs>
                            </a:gsLst>
                          </a:gradFill>
                          <a:ln>
                            <a:solidFill>
                              <a:schemeClr val="tx2">
                                <a:lumMod val="40000"/>
                                <a:lumOff val="60000"/>
                              </a:schemeClr>
                            </a:solidFill>
                          </a:ln>
                        </wps:spPr>
                        <wps:style>
                          <a:lnRef idx="1">
                            <a:schemeClr val="accent1"/>
                          </a:lnRef>
                          <a:fillRef idx="3">
                            <a:schemeClr val="accent1"/>
                          </a:fillRef>
                          <a:effectRef idx="2">
                            <a:schemeClr val="accent1"/>
                          </a:effectRef>
                          <a:fontRef idx="minor">
                            <a:schemeClr val="lt1"/>
                          </a:fontRef>
                        </wps:style>
                        <wps:txbx>
                          <w:txbxContent>
                            <w:p w14:paraId="475FB4D2" w14:textId="77777777" w:rsidR="00DB240E" w:rsidRPr="005F686E" w:rsidRDefault="00DB240E" w:rsidP="005A36CE">
                              <w:pPr>
                                <w:jc w:val="center"/>
                                <w:rPr>
                                  <w:color w:val="000000" w:themeColor="text1"/>
                                </w:rPr>
                              </w:pPr>
                              <w:r>
                                <w:rPr>
                                  <w:color w:val="000000" w:themeColor="text1"/>
                                </w:rPr>
                                <w:t>SITES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26" name="Group 226"/>
                        <wpg:cNvGrpSpPr/>
                        <wpg:grpSpPr>
                          <a:xfrm>
                            <a:off x="1143000" y="114300"/>
                            <a:ext cx="2171700" cy="1943100"/>
                            <a:chOff x="0" y="0"/>
                            <a:chExt cx="2171700" cy="1943100"/>
                          </a:xfrm>
                        </wpg:grpSpPr>
                        <wps:wsp>
                          <wps:cNvPr id="227" name="Rectangle 227"/>
                          <wps:cNvSpPr/>
                          <wps:spPr>
                            <a:xfrm>
                              <a:off x="1028700" y="571500"/>
                              <a:ext cx="1143000" cy="914400"/>
                            </a:xfrm>
                            <a:prstGeom prst="rect">
                              <a:avLst/>
                            </a:prstGeom>
                            <a:gradFill>
                              <a:gsLst>
                                <a:gs pos="0">
                                  <a:schemeClr val="accent1">
                                    <a:lumMod val="20000"/>
                                    <a:lumOff val="80000"/>
                                  </a:schemeClr>
                                </a:gs>
                                <a:gs pos="80000">
                                  <a:schemeClr val="tx2">
                                    <a:lumMod val="40000"/>
                                    <a:lumOff val="60000"/>
                                  </a:schemeClr>
                                </a:gs>
                                <a:gs pos="100000">
                                  <a:schemeClr val="tx2">
                                    <a:lumMod val="40000"/>
                                    <a:lumOff val="60000"/>
                                  </a:schemeClr>
                                </a:gs>
                              </a:gsLst>
                            </a:gradFill>
                            <a:ln>
                              <a:solidFill>
                                <a:schemeClr val="tx2">
                                  <a:lumMod val="40000"/>
                                  <a:lumOff val="60000"/>
                                </a:schemeClr>
                              </a:solidFill>
                            </a:ln>
                          </wps:spPr>
                          <wps:style>
                            <a:lnRef idx="1">
                              <a:schemeClr val="accent1"/>
                            </a:lnRef>
                            <a:fillRef idx="3">
                              <a:schemeClr val="accent1"/>
                            </a:fillRef>
                            <a:effectRef idx="2">
                              <a:schemeClr val="accent1"/>
                            </a:effectRef>
                            <a:fontRef idx="minor">
                              <a:schemeClr val="lt1"/>
                            </a:fontRef>
                          </wps:style>
                          <wps:txbx>
                            <w:txbxContent>
                              <w:p w14:paraId="0AB394EF" w14:textId="77777777" w:rsidR="00DB240E" w:rsidRPr="005F686E" w:rsidRDefault="00DB240E" w:rsidP="005A36CE">
                                <w:pPr>
                                  <w:jc w:val="center"/>
                                  <w:rPr>
                                    <w:color w:val="000000" w:themeColor="text1"/>
                                  </w:rPr>
                                </w:pPr>
                                <w:r w:rsidRPr="005F686E">
                                  <w:rPr>
                                    <w:color w:val="000000" w:themeColor="text1"/>
                                  </w:rPr>
                                  <w:t>Credits applying to all metrics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8" name="Straight Arrow Connector 228"/>
                          <wps:cNvCnPr/>
                          <wps:spPr>
                            <a:xfrm>
                              <a:off x="0" y="0"/>
                              <a:ext cx="1028700" cy="5715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229" name="Straight Arrow Connector 229"/>
                          <wps:cNvCnPr/>
                          <wps:spPr>
                            <a:xfrm>
                              <a:off x="0" y="571500"/>
                              <a:ext cx="1028700" cy="228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230" name="Straight Arrow Connector 230"/>
                          <wps:cNvCnPr/>
                          <wps:spPr>
                            <a:xfrm>
                              <a:off x="0" y="1028700"/>
                              <a:ext cx="10287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231" name="Straight Arrow Connector 231"/>
                          <wps:cNvCnPr/>
                          <wps:spPr>
                            <a:xfrm flipV="1">
                              <a:off x="0" y="1257300"/>
                              <a:ext cx="1028700" cy="228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232" name="Straight Arrow Connector 232"/>
                          <wps:cNvCnPr/>
                          <wps:spPr>
                            <a:xfrm flipV="1">
                              <a:off x="0" y="1485900"/>
                              <a:ext cx="1028700" cy="4572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g:grpSp>
                    </wpg:wgp>
                  </a:graphicData>
                </a:graphic>
              </wp:anchor>
            </w:drawing>
          </mc:Choice>
          <mc:Fallback>
            <w:pict>
              <v:group id="Group 28" o:spid="_x0000_s1059" style="position:absolute;left:0;text-align:left;margin-left:18pt;margin-top:0;width:261pt;height:171pt;z-index:251665408;mso-position-horizontal-relative:text;mso-position-vertical-relative:text" coordsize="3314700,21717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">
                <v:rect id="Rectangle 29" o:spid="_x0000_s1060" style="position:absolute;width:11430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Us/BwwAA&#10;ANsAAAAPAAAAZHJzL2Rvd25yZXYueG1sRI9Ba8JAFITvBf/D8oTe6kahQaOr1EJpL1KMXnp7zT6T&#10;0OzbkH1N4r/vCgWPw8x8w2x2o2tUT12oPRuYzxJQxIW3NZcGzqe3pyWoIMgWG89k4EoBdtvJwwYz&#10;6wc+Up9LqSKEQ4YGKpE20zoUFTkMM98SR+/iO4cSZVdq2+EQ4a7RiyRJtcOa40KFLb1WVPzkv87A&#10;yV8P3/R59EW6r5/f017waxBjHqfjyxqU0Cj38H/7wxpYrOD2Jf4Avf0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TUs/BwwAAANsAAAAPAAAAAAAAAAAAAAAAAJcCAABkcnMvZG93&#10;bnJldi54bWxQSwUGAAAAAAQABAD1AAAAhwMAAAAA&#10;" fillcolor="#dbe5f1 [660]" strokecolor="#8db3e2 [1311]">
                  <v:fill color2="#8db3e2 [1311]" rotate="t" colors="0 #dce6f2;52429f #8eb4e3;1 #8eb4e3" type="gradient">
                    <o:fill v:ext="view" type="gradientUnscaled"/>
                  </v:fill>
                  <v:shadow on="t" opacity="22937f" mv:blur="40000f" origin=",.5" offset="0,23000emu"/>
                  <v:textbox>
                    <w:txbxContent>
                      <w:p w14:paraId="6073BBCD" w14:textId="77777777" w:rsidR="00DB240E" w:rsidRPr="005F686E" w:rsidRDefault="00DB240E" w:rsidP="005A36CE">
                        <w:pPr>
                          <w:jc w:val="center"/>
                          <w:rPr>
                            <w:color w:val="000000" w:themeColor="text1"/>
                          </w:rPr>
                        </w:pPr>
                        <w:r>
                          <w:rPr>
                            <w:color w:val="000000" w:themeColor="text1"/>
                          </w:rPr>
                          <w:t>Greenroads</w:t>
                        </w:r>
                      </w:p>
                    </w:txbxContent>
                  </v:textbox>
                </v:rect>
                <v:rect id="Rectangle 30" o:spid="_x0000_s1061" style="position:absolute;top:457200;width:11430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sfCBwAAA&#10;ANsAAAAPAAAAZHJzL2Rvd25yZXYueG1sRE9Na8JAEL0X+h+WKXirm1oMJbqKFaReRNReeptmxySY&#10;nQ3ZMYn/3j0IHh/ve74cXK06akPl2cDHOAFFnHtbcWHg97R5/wIVBNli7ZkM3CjAcvH6MsfM+p4P&#10;1B2lUDGEQ4YGSpEm0zrkJTkMY98QR+7sW4cSYVto22Ifw12tJ0mSaocVx4YSG1qXlF+OV2fg5G+7&#10;f9offJ5+V9OftBP868WY0duwmoESGuQpfri31sBnXB+/xB+gF3c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HsfCBwAAAANsAAAAPAAAAAAAAAAAAAAAAAJcCAABkcnMvZG93bnJl&#10;di54bWxQSwUGAAAAAAQABAD1AAAAhAMAAAAA&#10;" fillcolor="#dbe5f1 [660]" strokecolor="#8db3e2 [1311]">
                  <v:fill color2="#8db3e2 [1311]" rotate="t" colors="0 #dce6f2;52429f #8eb4e3;1 #8eb4e3" type="gradient">
                    <o:fill v:ext="view" type="gradientUnscaled"/>
                  </v:fill>
                  <v:shadow on="t" opacity="22937f" mv:blur="40000f" origin=",.5" offset="0,23000emu"/>
                  <v:textbox>
                    <w:txbxContent>
                      <w:p w14:paraId="26376130" w14:textId="77777777" w:rsidR="00DB240E" w:rsidRPr="005F686E" w:rsidRDefault="00DB240E" w:rsidP="005A36CE">
                        <w:pPr>
                          <w:jc w:val="center"/>
                          <w:rPr>
                            <w:color w:val="000000" w:themeColor="text1"/>
                          </w:rPr>
                        </w:pPr>
                        <w:proofErr w:type="spellStart"/>
                        <w:r>
                          <w:rPr>
                            <w:color w:val="000000" w:themeColor="text1"/>
                          </w:rPr>
                          <w:t>GreenLITES</w:t>
                        </w:r>
                        <w:proofErr w:type="spellEnd"/>
                      </w:p>
                    </w:txbxContent>
                  </v:textbox>
                </v:rect>
                <v:rect id="Rectangle 31" o:spid="_x0000_s1062" style="position:absolute;top:914400;width:11430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VUawwAA&#10;ANsAAAAPAAAAZHJzL2Rvd25yZXYueG1sRI9Ba8JAFITvBf/D8oTe6saWhhJdRYWil1LUXrw9s88k&#10;mH0bss8k/nu3UOhxmJlvmPlycLXqqA2VZwPTSQKKOPe24sLAz/Hz5QNUEGSLtWcycKcAy8XoaY6Z&#10;9T3vqTtIoSKEQ4YGSpEm0zrkJTkME98QR+/iW4cSZVto22If4a7Wr0mSaocVx4USG9qUlF8PN2fg&#10;6O9fZ/re+zxdV+/btBM89WLM83hYzUAJDfIf/mvvrIG3Kfx+iT9ALx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o/VUawwAAANsAAAAPAAAAAAAAAAAAAAAAAJcCAABkcnMvZG93&#10;bnJldi54bWxQSwUGAAAAAAQABAD1AAAAhwMAAAAA&#10;" fillcolor="#dbe5f1 [660]" strokecolor="#8db3e2 [1311]">
                  <v:fill color2="#8db3e2 [1311]" rotate="t" colors="0 #dce6f2;52429f #8eb4e3;1 #8eb4e3" type="gradient">
                    <o:fill v:ext="view" type="gradientUnscaled"/>
                  </v:fill>
                  <v:shadow on="t" opacity="22937f" mv:blur="40000f" origin=",.5" offset="0,23000emu"/>
                  <v:textbox>
                    <w:txbxContent>
                      <w:p w14:paraId="2C1154E0" w14:textId="77777777" w:rsidR="00DB240E" w:rsidRPr="005F686E" w:rsidRDefault="00DB240E" w:rsidP="005A36CE">
                        <w:pPr>
                          <w:jc w:val="center"/>
                          <w:rPr>
                            <w:color w:val="000000" w:themeColor="text1"/>
                          </w:rPr>
                        </w:pPr>
                        <w:r>
                          <w:rPr>
                            <w:color w:val="000000" w:themeColor="text1"/>
                          </w:rPr>
                          <w:t>INVEST</w:t>
                        </w:r>
                      </w:p>
                    </w:txbxContent>
                  </v:textbox>
                </v:rect>
                <v:rect id="Rectangle 224" o:spid="_x0000_s1063" style="position:absolute;top:1371600;width:11430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01eUxAAA&#10;ANwAAAAPAAAAZHJzL2Rvd25yZXYueG1sRI9Ba8JAFITvQv/D8gRvujHYUFJXaQWpl1LUXrw9s69J&#10;aPZtyL4m8d+7hUKPw8x8w6y3o2tUT12oPRtYLhJQxIW3NZcGPs/7+ROoIMgWG89k4EYBtpuHyRpz&#10;6wc+Un+SUkUIhxwNVCJtrnUoKnIYFr4ljt6X7xxKlF2pbYdDhLtGp0mSaYc1x4UKW9pVVHyffpyB&#10;s7+9X+nj6IvstX58y3rByyDGzKbjyzMooVH+w3/tgzWQpiv4PROPgN7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c9NXlMQAAADcAAAADwAAAAAAAAAAAAAAAACXAgAAZHJzL2Rv&#10;d25yZXYueG1sUEsFBgAAAAAEAAQA9QAAAIgDAAAAAA==&#10;" fillcolor="#dbe5f1 [660]" strokecolor="#8db3e2 [1311]">
                  <v:fill color2="#8db3e2 [1311]" rotate="t" colors="0 #dce6f2;52429f #8eb4e3;1 #8eb4e3" type="gradient">
                    <o:fill v:ext="view" type="gradientUnscaled"/>
                  </v:fill>
                  <v:shadow on="t" opacity="22937f" mv:blur="40000f" origin=",.5" offset="0,23000emu"/>
                  <v:textbox>
                    <w:txbxContent>
                      <w:p w14:paraId="6C2E6849" w14:textId="77777777" w:rsidR="00DB240E" w:rsidRPr="005F686E" w:rsidRDefault="00DB240E" w:rsidP="005A36CE">
                        <w:pPr>
                          <w:jc w:val="center"/>
                          <w:rPr>
                            <w:color w:val="000000" w:themeColor="text1"/>
                          </w:rPr>
                        </w:pPr>
                        <w:r>
                          <w:rPr>
                            <w:color w:val="000000" w:themeColor="text1"/>
                          </w:rPr>
                          <w:t>LEED</w:t>
                        </w:r>
                      </w:p>
                    </w:txbxContent>
                  </v:textbox>
                </v:rect>
                <v:rect id="Rectangle 225" o:spid="_x0000_s1064" style="position:absolute;top:1828800;width:11430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n/IPwwAA&#10;ANwAAAAPAAAAZHJzL2Rvd25yZXYueG1sRI9Ba8JAFITvBf/D8oTe6saAoURXUaHopRS1l96e2WcS&#10;zL4N2dck/vtuodDjMDPfMKvN6BrVUxdqzwbmswQUceFtzaWBz8vbyyuoIMgWG89k4EEBNuvJ0wpz&#10;6wc+UX+WUkUIhxwNVCJtrnUoKnIYZr4ljt7Ndw4lyq7UtsMhwl2j0yTJtMOa40KFLe0rKu7nb2fg&#10;4h/vV/o4+SLb1YtD1gt+DWLM83TcLkEJjfIf/msfrYE0XcDvmXgE9P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cn/IPwwAAANwAAAAPAAAAAAAAAAAAAAAAAJcCAABkcnMvZG93&#10;bnJldi54bWxQSwUGAAAAAAQABAD1AAAAhwMAAAAA&#10;" fillcolor="#dbe5f1 [660]" strokecolor="#8db3e2 [1311]">
                  <v:fill color2="#8db3e2 [1311]" rotate="t" colors="0 #dce6f2;52429f #8eb4e3;1 #8eb4e3" type="gradient">
                    <o:fill v:ext="view" type="gradientUnscaled"/>
                  </v:fill>
                  <v:shadow on="t" opacity="22937f" mv:blur="40000f" origin=",.5" offset="0,23000emu"/>
                  <v:textbox>
                    <w:txbxContent>
                      <w:p w14:paraId="475FB4D2" w14:textId="77777777" w:rsidR="00DB240E" w:rsidRPr="005F686E" w:rsidRDefault="00DB240E" w:rsidP="005A36CE">
                        <w:pPr>
                          <w:jc w:val="center"/>
                          <w:rPr>
                            <w:color w:val="000000" w:themeColor="text1"/>
                          </w:rPr>
                        </w:pPr>
                        <w:r>
                          <w:rPr>
                            <w:color w:val="000000" w:themeColor="text1"/>
                          </w:rPr>
                          <w:t>SITES</w:t>
                        </w:r>
                      </w:p>
                    </w:txbxContent>
                  </v:textbox>
                </v:rect>
                <v:group id="Group 226" o:spid="_x0000_s1065" style="position:absolute;left:1143000;top:114300;width:2171700;height:1943100" coordsize="2171700,1943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78ZqvxAAAANwAAAAP&#10;AAAAAAAAAAAAAAAAAKkCAABkcnMvZG93bnJldi54bWxQSwUGAAAAAAQABAD6AAAAmgMAAAAA&#10;">
                  <v:rect id="Rectangle 227" o:spid="_x0000_s1066" style="position:absolute;left:1028700;top:571500;width:11430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AcnjxAAA&#10;ANwAAAAPAAAAZHJzL2Rvd25yZXYueG1sRI9Ba8JAFITvQv/D8gRvujFgLKmrtIVSL6WovXh7Zl+T&#10;0OzbkH1N4r93CwWPw8x8w2x2o2tUT12oPRtYLhJQxIW3NZcGvk5v80dQQZAtNp7JwJUC7LYPkw3m&#10;1g98oP4opYoQDjkaqETaXOtQVOQwLHxLHL1v3zmUKLtS2w6HCHeNTpMk0w5rjgsVtvRaUfFz/HUG&#10;Tv76caHPgy+yl3r1nvWC50GMmU3H5ydQQqPcw//tvTWQpmv4OxOPgN7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gwHJ48QAAADcAAAADwAAAAAAAAAAAAAAAACXAgAAZHJzL2Rv&#10;d25yZXYueG1sUEsFBgAAAAAEAAQA9QAAAIgDAAAAAA==&#10;" fillcolor="#dbe5f1 [660]" strokecolor="#8db3e2 [1311]">
                    <v:fill color2="#8db3e2 [1311]" rotate="t" colors="0 #dce6f2;52429f #8eb4e3;1 #8eb4e3" type="gradient">
                      <o:fill v:ext="view" type="gradientUnscaled"/>
                    </v:fill>
                    <v:shadow on="t" opacity="22937f" mv:blur="40000f" origin=",.5" offset="0,23000emu"/>
                    <v:textbox>
                      <w:txbxContent>
                        <w:p w14:paraId="0AB394EF" w14:textId="77777777" w:rsidR="00DB240E" w:rsidRPr="005F686E" w:rsidRDefault="00DB240E" w:rsidP="005A36CE">
                          <w:pPr>
                            <w:jc w:val="center"/>
                            <w:rPr>
                              <w:color w:val="000000" w:themeColor="text1"/>
                            </w:rPr>
                          </w:pPr>
                          <w:r w:rsidRPr="005F686E">
                            <w:rPr>
                              <w:color w:val="000000" w:themeColor="text1"/>
                            </w:rPr>
                            <w:t>Credits applying to all metrics</w:t>
                          </w:r>
                        </w:p>
                      </w:txbxContent>
                    </v:textbox>
                  </v:rect>
                  <v:shape id="Straight Arrow Connector 228" o:spid="_x0000_s1067" type="#_x0000_t32" style="position:absolute;width:1028700;height:5715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sUEUMIAAADcAAAADwAAAGRycy9kb3ducmV2LnhtbERPz2vCMBS+D/wfwhN209QehlSjbIrb&#10;mKLMefD4aJ5tsXkJSVbrf78chB0/vt/zZW9a0ZEPjWUFk3EGgri0uuFKwelnM5qCCBFZY2uZFNwp&#10;wHIxeJpjoe2Nv6k7xkqkEA4FKqhjdIWUoazJYBhbR5y4i/UGY4K+ktrjLYWbVuZZ9iINNpwaanS0&#10;qqm8Hn+Ngq/dxyp2mb+79Z4OU7d9u5zfe6Weh/3rDESkPv6LH+5PrSDP09p0Jh0Bufg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wsUEUMIAAADcAAAADwAAAAAAAAAAAAAA&#10;AAChAgAAZHJzL2Rvd25yZXYueG1sUEsFBgAAAAAEAAQA+QAAAJADAAAAAA==&#10;" strokecolor="#4f81bd [3204]" strokeweight="2pt">
                    <v:stroke endarrow="open"/>
                    <v:shadow on="t" opacity="24903f" mv:blur="40000f" origin=",.5" offset="0,20000emu"/>
                  </v:shape>
                  <v:shape id="Straight Arrow Connector 229" o:spid="_x0000_s1068" type="#_x0000_t32" style="position:absolute;top:571500;width:1028700;height:2286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Ymhy8YAAADcAAAADwAAAGRycy9kb3ducmV2LnhtbESPQWsCMRSE74L/IbyCN812D8VujdIq&#10;tqWKpbaHHh+b5+7i5iUkcV3/fSMUPA4z8w0zW/SmFR350FhWcD/JQBCXVjdcKfj5Xo+nIEJE1tha&#10;JgUXCrCYDwczLLQ98xd1+1iJBOFQoII6RldIGcqaDIaJdcTJO1hvMCbpK6k9nhPctDLPsgdpsOG0&#10;UKOjZU3lcX8yCj62b8vYZf7iVjv6nLrNy+H3tVdqdNc/P4GI1Mdb+L/9rhXk+SNcz6QjIOd/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K2JocvGAAAA3AAAAA8AAAAAAAAA&#10;AAAAAAAAoQIAAGRycy9kb3ducmV2LnhtbFBLBQYAAAAABAAEAPkAAACUAwAAAAA=&#10;" strokecolor="#4f81bd [3204]" strokeweight="2pt">
                    <v:stroke endarrow="open"/>
                    <v:shadow on="t" opacity="24903f" mv:blur="40000f" origin=",.5" offset="0,20000emu"/>
                  </v:shape>
                  <v:shape id="Straight Arrow Connector 230" o:spid="_x0000_s1069" type="#_x0000_t32" style="position:absolute;top:1028700;width:10287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Wqei8MAAADcAAAADwAAAGRycy9kb3ducmV2LnhtbERPy2oCMRTdC/2HcAvunEwVikyN0io+&#10;qKWltosuL5PrzNDJTUjiOP69WQguD+c9W/SmFR350FhW8JTlIIhLqxuuFPz+rEdTECEia2wtk4IL&#10;BVjMHwYzLLQ98zd1h1iJFMKhQAV1jK6QMpQ1GQyZdcSJO1pvMCboK6k9nlO4aeU4z5+lwYZTQ42O&#10;ljWV/4eTUfD+sV3GLvcXt/qkr6nbvx3/Nr1Sw8f+9QVEpD7exTf3TisYT9L8dCYdATm/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lqnovDAAAA3AAAAA8AAAAAAAAAAAAA&#10;AAAAoQIAAGRycy9kb3ducmV2LnhtbFBLBQYAAAAABAAEAPkAAACRAwAAAAA=&#10;" strokecolor="#4f81bd [3204]" strokeweight="2pt">
                    <v:stroke endarrow="open"/>
                    <v:shadow on="t" opacity="24903f" mv:blur="40000f" origin=",.5" offset="0,20000emu"/>
                  </v:shape>
                  <v:shape id="Straight Arrow Connector 231" o:spid="_x0000_s1070" type="#_x0000_t32" style="position:absolute;top:1257300;width:10287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8FdPMIAAADcAAAADwAAAGRycy9kb3ducmV2LnhtbESPQYvCMBSE7wv+h/AEb2taBZFqFFEU&#10;Lx7U/QFvm2dTbF5CE2v992ZhweMwM98wy3VvG9FRG2rHCvJxBoK4dLrmSsHPdf89BxEissbGMSl4&#10;UYD1avC1xEK7J5+pu8RKJAiHAhWYGH0hZSgNWQxj54mTd3OtxZhkW0nd4jPBbSMnWTaTFmtOCwY9&#10;bQ2V98vDKnDH3az01d6fzNTuDr+3VyfzrVKjYb9ZgIjUx0/4v33UCibTHP7OpCMgV2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r8FdPMIAAADcAAAADwAAAAAAAAAAAAAA&#10;AAChAgAAZHJzL2Rvd25yZXYueG1sUEsFBgAAAAAEAAQA+QAAAJADAAAAAA==&#10;" strokecolor="#4f81bd [3204]" strokeweight="2pt">
                    <v:stroke endarrow="open"/>
                    <v:shadow on="t" opacity="24903f" mv:blur="40000f" origin=",.5" offset="0,20000emu"/>
                  </v:shape>
                  <v:shape id="Straight Arrow Connector 232" o:spid="_x0000_s1071" type="#_x0000_t32" style="position:absolute;top:1485900;width:1028700;height:457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xPDS8IAAADcAAAADwAAAGRycy9kb3ducmV2LnhtbESPQYvCMBSE78L+h/CEvdnUCiJdo4ji&#10;4sXDqj/g2Tybss1LaLK1/nsjCHscZuYbZrkebCt66kLjWME0y0EQV043XCu4nPeTBYgQkTW2jknB&#10;gwKsVx+jJZba3fmH+lOsRYJwKFGBidGXUobKkMWQOU+cvJvrLMYku1rqDu8JbltZ5PlcWmw4LRj0&#10;tDVU/Z7+rAJ32M0rX+/90czs7vt6e/RyulXqczxsvkBEGuJ/+N0+aAXFrIDXmXQE5OoJ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xPDS8IAAADcAAAADwAAAAAAAAAAAAAA&#10;AAChAgAAZHJzL2Rvd25yZXYueG1sUEsFBgAAAAAEAAQA+QAAAJADAAAAAA==&#10;" strokecolor="#4f81bd [3204]" strokeweight="2pt">
                    <v:stroke endarrow="open"/>
                    <v:shadow on="t" opacity="24903f" mv:blur="40000f" origin=",.5" offset="0,20000emu"/>
                  </v:shape>
                </v:group>
                <w10:wrap type="through"/>
              </v:group>
            </w:pict>
          </mc:Fallback>
        </mc:AlternateContent>
      </w:r>
    </w:p>
    <w:p w14:paraId="6035DC7E" w14:textId="6E3E5264" w:rsidR="005A36CE" w:rsidRDefault="005A36CE" w:rsidP="007C61EE">
      <w:pPr>
        <w:rPr>
          <w:rFonts w:eastAsia="Calibri" w:cs="Arial"/>
        </w:rPr>
      </w:pPr>
    </w:p>
    <w:p w14:paraId="0D58CA75" w14:textId="77777777" w:rsidR="005A36CE" w:rsidRDefault="005A36CE" w:rsidP="00641C9B">
      <w:pPr>
        <w:rPr>
          <w:rFonts w:eastAsia="Calibri" w:cs="Arial"/>
        </w:rPr>
      </w:pPr>
    </w:p>
    <w:p w14:paraId="225BA793" w14:textId="77777777" w:rsidR="005A36CE" w:rsidRPr="00C8126A" w:rsidRDefault="005A36CE" w:rsidP="00B11285">
      <w:pPr>
        <w:rPr>
          <w:rFonts w:eastAsia="Calibri" w:cs="Arial"/>
        </w:rPr>
      </w:pPr>
    </w:p>
    <w:p w14:paraId="3138674E" w14:textId="0E0EB064" w:rsidR="005A36CE" w:rsidRDefault="005A36CE" w:rsidP="008D5317">
      <w:pPr>
        <w:rPr>
          <w:rFonts w:cs="Arial"/>
        </w:rPr>
      </w:pPr>
    </w:p>
    <w:p w14:paraId="5BDFD7F4" w14:textId="77777777" w:rsidR="005A36CE" w:rsidRDefault="005A36CE">
      <w:pPr>
        <w:rPr>
          <w:rFonts w:cs="Arial"/>
        </w:rPr>
      </w:pPr>
    </w:p>
    <w:p w14:paraId="356C8375" w14:textId="77777777" w:rsidR="005A36CE" w:rsidRDefault="005A36CE">
      <w:pPr>
        <w:rPr>
          <w:rFonts w:cs="Arial"/>
        </w:rPr>
      </w:pPr>
    </w:p>
    <w:p w14:paraId="1EFBF4D9" w14:textId="3EB9A7AF" w:rsidR="005A36CE" w:rsidRPr="00C8126A" w:rsidRDefault="005A36CE">
      <w:pPr>
        <w:rPr>
          <w:rFonts w:cs="Arial"/>
        </w:rPr>
      </w:pPr>
    </w:p>
    <w:p w14:paraId="18E87988" w14:textId="320690B5" w:rsidR="005A36CE" w:rsidRDefault="0088723A" w:rsidP="0088723A">
      <w:pPr>
        <w:pStyle w:val="Caption"/>
        <w:rPr>
          <w:rFonts w:eastAsia="Calibri"/>
        </w:rPr>
      </w:pPr>
      <w:bookmarkStart w:id="76" w:name="_Toc246338401"/>
      <w:proofErr w:type="gramStart"/>
      <w:r>
        <w:t xml:space="preserve">Figure </w:t>
      </w:r>
      <w:fldSimple w:instr=" STYLEREF 1 \s ">
        <w:r w:rsidR="00782955">
          <w:rPr>
            <w:noProof/>
          </w:rPr>
          <w:t>4</w:t>
        </w:r>
      </w:fldSimple>
      <w:r>
        <w:t>.</w:t>
      </w:r>
      <w:proofErr w:type="gramEnd"/>
      <w:r w:rsidR="00840B4E">
        <w:fldChar w:fldCharType="begin"/>
      </w:r>
      <w:r w:rsidR="00840B4E">
        <w:instrText xml:space="preserve"> SEQ Figure \* ARABIC \s 1 </w:instrText>
      </w:r>
      <w:r w:rsidR="00840B4E">
        <w:fldChar w:fldCharType="separate"/>
      </w:r>
      <w:r w:rsidR="00782955">
        <w:rPr>
          <w:noProof/>
        </w:rPr>
        <w:t>1</w:t>
      </w:r>
      <w:r w:rsidR="00840B4E">
        <w:rPr>
          <w:noProof/>
        </w:rPr>
        <w:fldChar w:fldCharType="end"/>
      </w:r>
      <w:r>
        <w:t xml:space="preserve"> </w:t>
      </w:r>
      <w:r w:rsidRPr="00C8126A">
        <w:t>Common Rating System Credits</w:t>
      </w:r>
      <w:bookmarkEnd w:id="76"/>
    </w:p>
    <w:p w14:paraId="7362BA84" w14:textId="77777777" w:rsidR="0088723A" w:rsidRPr="00C8126A" w:rsidRDefault="0088723A" w:rsidP="00114A89">
      <w:pPr>
        <w:rPr>
          <w:rFonts w:eastAsia="Calibri" w:cs="Arial"/>
        </w:rPr>
      </w:pPr>
    </w:p>
    <w:p w14:paraId="298B0E28" w14:textId="77777777" w:rsidR="005A36CE" w:rsidRPr="00C8126A" w:rsidRDefault="005A36CE" w:rsidP="007C61EE">
      <w:pPr>
        <w:rPr>
          <w:rFonts w:cs="Arial"/>
        </w:rPr>
      </w:pPr>
      <w:r w:rsidRPr="00C8126A">
        <w:rPr>
          <w:rFonts w:eastAsia="Calibri" w:cs="Arial"/>
        </w:rPr>
        <w:lastRenderedPageBreak/>
        <w:t xml:space="preserve">A review </w:t>
      </w:r>
      <w:r w:rsidRPr="00C8126A">
        <w:rPr>
          <w:rFonts w:cs="Arial"/>
        </w:rPr>
        <w:t xml:space="preserve">of existing COKC projects </w:t>
      </w:r>
      <w:r w:rsidRPr="00C8126A">
        <w:rPr>
          <w:rFonts w:eastAsia="Calibri" w:cs="Arial"/>
        </w:rPr>
        <w:t xml:space="preserve">to determine which credits </w:t>
      </w:r>
      <w:r>
        <w:rPr>
          <w:rFonts w:eastAsia="Calibri" w:cs="Arial"/>
        </w:rPr>
        <w:t>could be incorporated</w:t>
      </w:r>
      <w:r w:rsidRPr="00C8126A">
        <w:rPr>
          <w:rFonts w:eastAsia="Calibri" w:cs="Arial"/>
        </w:rPr>
        <w:t xml:space="preserve"> </w:t>
      </w:r>
      <w:r>
        <w:rPr>
          <w:rFonts w:eastAsia="Calibri" w:cs="Arial"/>
        </w:rPr>
        <w:t>is</w:t>
      </w:r>
      <w:r w:rsidRPr="00C8126A">
        <w:rPr>
          <w:rFonts w:eastAsia="Calibri" w:cs="Arial"/>
        </w:rPr>
        <w:t xml:space="preserve"> performed.  </w:t>
      </w:r>
      <w:r>
        <w:rPr>
          <w:rFonts w:eastAsia="Calibri" w:cs="Arial"/>
        </w:rPr>
        <w:t>C</w:t>
      </w:r>
      <w:r w:rsidRPr="00C8126A">
        <w:rPr>
          <w:rFonts w:eastAsia="Calibri" w:cs="Arial"/>
        </w:rPr>
        <w:t xml:space="preserve">redits </w:t>
      </w:r>
      <w:r>
        <w:rPr>
          <w:rFonts w:eastAsia="Calibri" w:cs="Arial"/>
        </w:rPr>
        <w:t>required to make projects more sustainable will be identified</w:t>
      </w:r>
      <w:r w:rsidRPr="00C8126A">
        <w:rPr>
          <w:rFonts w:eastAsia="Calibri" w:cs="Arial"/>
        </w:rPr>
        <w:t xml:space="preserve">.  </w:t>
      </w:r>
      <w:r>
        <w:rPr>
          <w:rFonts w:cs="Arial"/>
        </w:rPr>
        <w:t>Further, the construction costs have been identified as a potential for contractors to provide added value or take additional profit</w:t>
      </w:r>
      <w:r w:rsidRPr="00C8126A">
        <w:rPr>
          <w:rFonts w:cs="Arial"/>
        </w:rPr>
        <w:t xml:space="preserve">. By incorporating credits that will apply to </w:t>
      </w:r>
      <w:r>
        <w:rPr>
          <w:rFonts w:cs="Arial"/>
        </w:rPr>
        <w:t>multiple</w:t>
      </w:r>
      <w:r w:rsidRPr="00C8126A">
        <w:rPr>
          <w:rFonts w:cs="Arial"/>
        </w:rPr>
        <w:t xml:space="preserve"> rating systems, COKC can start to link projects from the horizontal to vertical construction.</w:t>
      </w:r>
    </w:p>
    <w:p w14:paraId="56AACD67" w14:textId="77777777" w:rsidR="005A36CE" w:rsidRDefault="005A36CE" w:rsidP="00641C9B">
      <w:pPr>
        <w:jc w:val="left"/>
        <w:rPr>
          <w:rFonts w:cs="Arial"/>
        </w:rPr>
      </w:pPr>
    </w:p>
    <w:p w14:paraId="7196BD16" w14:textId="134CB4D0" w:rsidR="005A36CE" w:rsidRDefault="005A36CE" w:rsidP="00641C9B">
      <w:pPr>
        <w:jc w:val="left"/>
        <w:rPr>
          <w:rStyle w:val="Emphasis"/>
          <w:rFonts w:cs="Arial"/>
          <w:i w:val="0"/>
          <w:szCs w:val="24"/>
        </w:rPr>
      </w:pPr>
      <w:r>
        <w:rPr>
          <w:rFonts w:cs="Arial"/>
        </w:rPr>
        <w:t xml:space="preserve">In </w:t>
      </w:r>
      <w:r w:rsidRPr="00FC1B63">
        <w:rPr>
          <w:rStyle w:val="Emphasis"/>
          <w:rFonts w:cs="Arial"/>
          <w:i w:val="0"/>
          <w:szCs w:val="24"/>
        </w:rPr>
        <w:t>Table</w:t>
      </w:r>
      <w:r w:rsidR="00183466">
        <w:rPr>
          <w:rStyle w:val="Emphasis"/>
          <w:rFonts w:cs="Arial"/>
          <w:i w:val="0"/>
          <w:szCs w:val="24"/>
        </w:rPr>
        <w:t>s</w:t>
      </w:r>
      <w:r w:rsidRPr="00FC1B63">
        <w:rPr>
          <w:rStyle w:val="Emphasis"/>
          <w:rFonts w:cs="Arial"/>
          <w:i w:val="0"/>
          <w:szCs w:val="24"/>
        </w:rPr>
        <w:t xml:space="preserve"> </w:t>
      </w:r>
      <w:r w:rsidR="004C4AA0">
        <w:rPr>
          <w:rStyle w:val="Emphasis"/>
          <w:rFonts w:cs="Arial"/>
          <w:i w:val="0"/>
          <w:szCs w:val="24"/>
        </w:rPr>
        <w:t>4.7.1 through 4.7.29</w:t>
      </w:r>
      <w:r w:rsidRPr="00FC1B63">
        <w:rPr>
          <w:rStyle w:val="Emphasis"/>
          <w:rFonts w:cs="Arial"/>
          <w:i w:val="0"/>
          <w:szCs w:val="24"/>
        </w:rPr>
        <w:t xml:space="preserve">, the five benchmarks have been distilled into a single group of ideals.  Since several items overlap exactly, those have been removed.  </w:t>
      </w:r>
      <w:r w:rsidR="00183466">
        <w:rPr>
          <w:rStyle w:val="Emphasis"/>
          <w:rFonts w:cs="Arial"/>
          <w:i w:val="0"/>
          <w:szCs w:val="24"/>
        </w:rPr>
        <w:t>The individual</w:t>
      </w:r>
      <w:r w:rsidRPr="00FC1B63">
        <w:rPr>
          <w:rStyle w:val="Emphasis"/>
          <w:rFonts w:cs="Arial"/>
          <w:i w:val="0"/>
          <w:szCs w:val="24"/>
        </w:rPr>
        <w:t xml:space="preserve"> table</w:t>
      </w:r>
      <w:r w:rsidR="00183466">
        <w:rPr>
          <w:rStyle w:val="Emphasis"/>
          <w:rFonts w:cs="Arial"/>
          <w:i w:val="0"/>
          <w:szCs w:val="24"/>
        </w:rPr>
        <w:t>s</w:t>
      </w:r>
      <w:r w:rsidRPr="00FC1B63">
        <w:rPr>
          <w:rStyle w:val="Emphasis"/>
          <w:rFonts w:cs="Arial"/>
          <w:i w:val="0"/>
          <w:szCs w:val="24"/>
        </w:rPr>
        <w:t xml:space="preserve"> </w:t>
      </w:r>
      <w:r w:rsidR="00183466" w:rsidRPr="00FC1B63">
        <w:rPr>
          <w:rStyle w:val="Emphasis"/>
          <w:rFonts w:cs="Arial"/>
          <w:i w:val="0"/>
          <w:szCs w:val="24"/>
        </w:rPr>
        <w:t>i</w:t>
      </w:r>
      <w:r w:rsidR="00183466">
        <w:rPr>
          <w:rStyle w:val="Emphasis"/>
          <w:rFonts w:cs="Arial"/>
          <w:i w:val="0"/>
          <w:szCs w:val="24"/>
        </w:rPr>
        <w:t>llustr</w:t>
      </w:r>
      <w:r w:rsidR="00183466" w:rsidRPr="00FC1B63">
        <w:rPr>
          <w:rStyle w:val="Emphasis"/>
          <w:rFonts w:cs="Arial"/>
          <w:i w:val="0"/>
          <w:szCs w:val="24"/>
        </w:rPr>
        <w:t xml:space="preserve">ate </w:t>
      </w:r>
      <w:r w:rsidRPr="00FC1B63">
        <w:rPr>
          <w:rStyle w:val="Emphasis"/>
          <w:rFonts w:cs="Arial"/>
          <w:i w:val="0"/>
          <w:szCs w:val="24"/>
        </w:rPr>
        <w:t xml:space="preserve">where groupings of criteria change focus.  Using this as a basis, the </w:t>
      </w:r>
      <w:r w:rsidR="00183466">
        <w:rPr>
          <w:rStyle w:val="Emphasis"/>
          <w:rFonts w:cs="Arial"/>
          <w:i w:val="0"/>
          <w:szCs w:val="24"/>
        </w:rPr>
        <w:t>benchmarks</w:t>
      </w:r>
      <w:r w:rsidR="00183466" w:rsidRPr="00FC1B63">
        <w:rPr>
          <w:rStyle w:val="Emphasis"/>
          <w:rFonts w:cs="Arial"/>
          <w:i w:val="0"/>
          <w:szCs w:val="24"/>
        </w:rPr>
        <w:t xml:space="preserve"> </w:t>
      </w:r>
      <w:r w:rsidRPr="00FC1B63">
        <w:rPr>
          <w:rStyle w:val="Emphasis"/>
          <w:rFonts w:cs="Arial"/>
          <w:i w:val="0"/>
          <w:szCs w:val="24"/>
        </w:rPr>
        <w:t>can be reduced further.</w:t>
      </w:r>
      <w:r w:rsidR="006F208C">
        <w:rPr>
          <w:rStyle w:val="Emphasis"/>
          <w:rFonts w:cs="Arial"/>
          <w:i w:val="0"/>
          <w:szCs w:val="24"/>
        </w:rPr>
        <w:t xml:space="preserve">  </w:t>
      </w:r>
    </w:p>
    <w:p w14:paraId="553A398F" w14:textId="77777777" w:rsidR="000A5FB5" w:rsidRDefault="000A5FB5" w:rsidP="00641C9B">
      <w:pPr>
        <w:jc w:val="left"/>
        <w:rPr>
          <w:rFonts w:cs="Arial"/>
          <w:i/>
        </w:rPr>
      </w:pPr>
    </w:p>
    <w:p w14:paraId="123D8871" w14:textId="1C824EC4" w:rsidR="00183466" w:rsidRDefault="00183466" w:rsidP="00641C9B">
      <w:pPr>
        <w:jc w:val="left"/>
        <w:rPr>
          <w:rFonts w:cs="Arial"/>
        </w:rPr>
      </w:pPr>
      <w:r w:rsidRPr="00183466">
        <w:rPr>
          <w:rFonts w:cs="Arial"/>
        </w:rPr>
        <w:t>Tab</w:t>
      </w:r>
      <w:r>
        <w:rPr>
          <w:rFonts w:cs="Arial"/>
        </w:rPr>
        <w:t xml:space="preserve">le </w:t>
      </w:r>
      <w:r w:rsidR="00932E0E">
        <w:rPr>
          <w:rFonts w:cs="Arial"/>
        </w:rPr>
        <w:t>4.7.1</w:t>
      </w:r>
      <w:r>
        <w:rPr>
          <w:rFonts w:cs="Arial"/>
        </w:rPr>
        <w:t xml:space="preserve"> includes the brownfield </w:t>
      </w:r>
      <w:r w:rsidR="00E2744D">
        <w:rPr>
          <w:rFonts w:cs="Arial"/>
        </w:rPr>
        <w:t>ideal</w:t>
      </w:r>
      <w:r>
        <w:rPr>
          <w:rFonts w:cs="Arial"/>
        </w:rPr>
        <w:t xml:space="preserve">.  This includes certain hazardous materials, minimizing them and how to dispose of them properly.  These hazardous wastes can be existing </w:t>
      </w:r>
      <w:r w:rsidR="0012003D">
        <w:rPr>
          <w:rFonts w:cs="Arial"/>
        </w:rPr>
        <w:t xml:space="preserve">conditions </w:t>
      </w:r>
      <w:r>
        <w:rPr>
          <w:rFonts w:cs="Arial"/>
        </w:rPr>
        <w:t>as in a brownfield or are associated with the construction project.</w:t>
      </w:r>
    </w:p>
    <w:p w14:paraId="38C2E7AE" w14:textId="77777777" w:rsidR="00183466" w:rsidRDefault="00183466" w:rsidP="00641C9B">
      <w:pPr>
        <w:jc w:val="left"/>
        <w:rPr>
          <w:rFonts w:cs="Arial"/>
        </w:rPr>
      </w:pPr>
    </w:p>
    <w:p w14:paraId="2BEEEB15" w14:textId="3DA7BCE4" w:rsidR="00774AE9" w:rsidRDefault="0088723A" w:rsidP="00774AE9">
      <w:pPr>
        <w:pStyle w:val="Caption"/>
      </w:pPr>
      <w:bookmarkStart w:id="77" w:name="_Toc246338377"/>
      <w:proofErr w:type="gramStart"/>
      <w:r>
        <w:t xml:space="preserve">Table </w:t>
      </w:r>
      <w:fldSimple w:instr=" STYLEREF 1 \s ">
        <w:r w:rsidR="00782955">
          <w:rPr>
            <w:noProof/>
          </w:rPr>
          <w:t>4</w:t>
        </w:r>
      </w:fldSimple>
      <w:r>
        <w:t>.</w:t>
      </w:r>
      <w:proofErr w:type="gramEnd"/>
      <w:r w:rsidR="00840B4E">
        <w:fldChar w:fldCharType="begin"/>
      </w:r>
      <w:r w:rsidR="00840B4E">
        <w:instrText xml:space="preserve"> SEQ Table \* ARABIC \s 1 </w:instrText>
      </w:r>
      <w:r w:rsidR="00840B4E">
        <w:fldChar w:fldCharType="separate"/>
      </w:r>
      <w:r w:rsidR="00782955">
        <w:rPr>
          <w:noProof/>
        </w:rPr>
        <w:t>7</w:t>
      </w:r>
      <w:r w:rsidR="00840B4E">
        <w:rPr>
          <w:noProof/>
        </w:rPr>
        <w:fldChar w:fldCharType="end"/>
      </w:r>
      <w:r>
        <w:t xml:space="preserve">.1 </w:t>
      </w:r>
      <w:r w:rsidRPr="00F05EF9">
        <w:rPr>
          <w:rStyle w:val="Emphasis"/>
          <w:i w:val="0"/>
        </w:rPr>
        <w:t>Rating System Credit Comparison</w:t>
      </w:r>
      <w:bookmarkEnd w:id="77"/>
    </w:p>
    <w:tbl>
      <w:tblPr>
        <w:tblW w:w="8352" w:type="dxa"/>
        <w:tblInd w:w="144" w:type="dxa"/>
        <w:tblLook w:val="04A0" w:firstRow="1" w:lastRow="0" w:firstColumn="1" w:lastColumn="0" w:noHBand="0" w:noVBand="1"/>
      </w:tblPr>
      <w:tblGrid>
        <w:gridCol w:w="8352"/>
      </w:tblGrid>
      <w:tr w:rsidR="00774AE9" w:rsidRPr="00E2744D" w14:paraId="044BB0E3" w14:textId="77777777" w:rsidTr="005E0083">
        <w:trPr>
          <w:trHeight w:val="300"/>
        </w:trPr>
        <w:tc>
          <w:tcPr>
            <w:tcW w:w="8475" w:type="dxa"/>
            <w:tcBorders>
              <w:top w:val="single" w:sz="4" w:space="0" w:color="auto"/>
              <w:left w:val="single" w:sz="4" w:space="0" w:color="auto"/>
              <w:bottom w:val="single" w:sz="4" w:space="0" w:color="auto"/>
              <w:right w:val="single" w:sz="4" w:space="0" w:color="auto"/>
            </w:tcBorders>
            <w:shd w:val="clear" w:color="auto" w:fill="auto"/>
            <w:vAlign w:val="bottom"/>
          </w:tcPr>
          <w:p w14:paraId="07BD4D50" w14:textId="26D3C89F" w:rsidR="00774AE9" w:rsidRPr="00E2744D" w:rsidRDefault="00774AE9" w:rsidP="007935FF">
            <w:pPr>
              <w:spacing w:line="240" w:lineRule="auto"/>
              <w:jc w:val="left"/>
              <w:rPr>
                <w:rFonts w:eastAsia="Times New Roman" w:cs="Arial"/>
                <w:color w:val="000000"/>
                <w:szCs w:val="24"/>
              </w:rPr>
            </w:pPr>
            <w:r w:rsidRPr="00E2744D">
              <w:rPr>
                <w:rFonts w:eastAsia="Times New Roman" w:cs="Arial"/>
                <w:color w:val="000000"/>
                <w:szCs w:val="24"/>
              </w:rPr>
              <w:t>Brownfield / Reduce Hazardous Materials</w:t>
            </w:r>
            <w:r w:rsidR="00E2744D" w:rsidRPr="00E2744D">
              <w:rPr>
                <w:rFonts w:eastAsia="Times New Roman" w:cs="Arial"/>
                <w:color w:val="000000"/>
                <w:szCs w:val="24"/>
              </w:rPr>
              <w:t xml:space="preserve"> Ideal</w:t>
            </w:r>
          </w:p>
        </w:tc>
      </w:tr>
      <w:tr w:rsidR="00774AE9" w:rsidRPr="00E2744D" w14:paraId="78521582" w14:textId="77777777" w:rsidTr="005E0083">
        <w:trPr>
          <w:trHeight w:val="300"/>
        </w:trPr>
        <w:tc>
          <w:tcPr>
            <w:tcW w:w="84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CD9821" w14:textId="77777777" w:rsidR="00774AE9" w:rsidRPr="00E2744D" w:rsidRDefault="00774AE9" w:rsidP="007935FF">
            <w:pPr>
              <w:spacing w:line="240" w:lineRule="auto"/>
              <w:jc w:val="left"/>
              <w:rPr>
                <w:rFonts w:eastAsia="Times New Roman" w:cs="Arial"/>
                <w:color w:val="000000"/>
                <w:szCs w:val="24"/>
              </w:rPr>
            </w:pPr>
            <w:r w:rsidRPr="00E2744D">
              <w:rPr>
                <w:rFonts w:eastAsia="Times New Roman" w:cs="Arial"/>
                <w:color w:val="000000"/>
                <w:szCs w:val="24"/>
              </w:rPr>
              <w:t>Brownfield redevelopment</w:t>
            </w:r>
          </w:p>
        </w:tc>
      </w:tr>
      <w:tr w:rsidR="00774AE9" w:rsidRPr="00E2744D" w14:paraId="0322B0AD" w14:textId="77777777" w:rsidTr="005E0083">
        <w:trPr>
          <w:trHeight w:val="600"/>
        </w:trPr>
        <w:tc>
          <w:tcPr>
            <w:tcW w:w="8475" w:type="dxa"/>
            <w:tcBorders>
              <w:top w:val="nil"/>
              <w:left w:val="single" w:sz="4" w:space="0" w:color="auto"/>
              <w:bottom w:val="single" w:sz="4" w:space="0" w:color="auto"/>
              <w:right w:val="single" w:sz="4" w:space="0" w:color="auto"/>
            </w:tcBorders>
            <w:shd w:val="clear" w:color="auto" w:fill="auto"/>
            <w:vAlign w:val="center"/>
            <w:hideMark/>
          </w:tcPr>
          <w:p w14:paraId="00100F2C" w14:textId="77777777" w:rsidR="00774AE9" w:rsidRPr="00E2744D" w:rsidRDefault="00774AE9" w:rsidP="007935FF">
            <w:pPr>
              <w:spacing w:line="240" w:lineRule="auto"/>
              <w:jc w:val="left"/>
              <w:rPr>
                <w:rFonts w:eastAsia="Times New Roman" w:cs="Arial"/>
                <w:color w:val="000000"/>
                <w:szCs w:val="24"/>
              </w:rPr>
            </w:pPr>
            <w:r w:rsidRPr="00E2744D">
              <w:rPr>
                <w:rFonts w:eastAsia="Times New Roman" w:cs="Arial"/>
                <w:color w:val="000000"/>
                <w:szCs w:val="24"/>
              </w:rPr>
              <w:t>Substantially minimizes hazardous materials, or increases the interval, or improves durability of hazardous substances</w:t>
            </w:r>
          </w:p>
        </w:tc>
      </w:tr>
      <w:tr w:rsidR="00774AE9" w:rsidRPr="00E2744D" w14:paraId="1827274C" w14:textId="77777777" w:rsidTr="005E0083">
        <w:trPr>
          <w:trHeight w:val="600"/>
        </w:trPr>
        <w:tc>
          <w:tcPr>
            <w:tcW w:w="8475" w:type="dxa"/>
            <w:tcBorders>
              <w:top w:val="nil"/>
              <w:left w:val="single" w:sz="4" w:space="0" w:color="auto"/>
              <w:bottom w:val="single" w:sz="4" w:space="0" w:color="auto"/>
              <w:right w:val="single" w:sz="4" w:space="0" w:color="auto"/>
            </w:tcBorders>
            <w:shd w:val="clear" w:color="auto" w:fill="auto"/>
            <w:vAlign w:val="center"/>
            <w:hideMark/>
          </w:tcPr>
          <w:p w14:paraId="64E09E56" w14:textId="77777777" w:rsidR="00774AE9" w:rsidRPr="00E2744D" w:rsidRDefault="00774AE9" w:rsidP="007935FF">
            <w:pPr>
              <w:spacing w:line="240" w:lineRule="auto"/>
              <w:jc w:val="left"/>
              <w:rPr>
                <w:rFonts w:eastAsia="Times New Roman" w:cs="Arial"/>
                <w:color w:val="000000"/>
                <w:szCs w:val="24"/>
              </w:rPr>
            </w:pPr>
            <w:r w:rsidRPr="00E2744D">
              <w:rPr>
                <w:rFonts w:eastAsia="Times New Roman" w:cs="Arial"/>
                <w:color w:val="000000"/>
                <w:szCs w:val="24"/>
              </w:rPr>
              <w:t>Removing and disposing of contaminated soils beyond what is necessary for project construction</w:t>
            </w:r>
          </w:p>
        </w:tc>
      </w:tr>
    </w:tbl>
    <w:p w14:paraId="2E64260F" w14:textId="77777777" w:rsidR="00774AE9" w:rsidRDefault="00774AE9" w:rsidP="00641C9B">
      <w:pPr>
        <w:jc w:val="left"/>
        <w:rPr>
          <w:rFonts w:cs="Arial"/>
          <w:i/>
        </w:rPr>
      </w:pPr>
    </w:p>
    <w:p w14:paraId="32FE3811" w14:textId="43D9FB16" w:rsidR="00183466" w:rsidRDefault="00183466" w:rsidP="00641C9B">
      <w:pPr>
        <w:jc w:val="left"/>
        <w:rPr>
          <w:rFonts w:cs="Arial"/>
        </w:rPr>
      </w:pPr>
      <w:r>
        <w:rPr>
          <w:rFonts w:cs="Arial"/>
        </w:rPr>
        <w:lastRenderedPageBreak/>
        <w:t xml:space="preserve">Certain themes became apparent for all </w:t>
      </w:r>
      <w:r w:rsidR="002A2E27">
        <w:rPr>
          <w:rFonts w:cs="Arial"/>
        </w:rPr>
        <w:t>of the benchmarks</w:t>
      </w:r>
      <w:r>
        <w:rPr>
          <w:rFonts w:cs="Arial"/>
        </w:rPr>
        <w:t>.</w:t>
      </w:r>
      <w:r w:rsidR="002A2E27">
        <w:rPr>
          <w:rFonts w:cs="Arial"/>
        </w:rPr>
        <w:t xml:space="preserve">  One of these themes was bicycle use.  </w:t>
      </w:r>
      <w:r w:rsidR="00E2744D">
        <w:rPr>
          <w:rFonts w:cs="Arial"/>
        </w:rPr>
        <w:t>Protecting bicyclists from traffic and encouraging the use of bicycles are both identified in bicycle ideal</w:t>
      </w:r>
      <w:r w:rsidR="0012003D">
        <w:rPr>
          <w:rFonts w:cs="Arial"/>
        </w:rPr>
        <w:t>,</w:t>
      </w:r>
      <w:r w:rsidR="00C2200F">
        <w:rPr>
          <w:rFonts w:cs="Arial"/>
        </w:rPr>
        <w:t xml:space="preserve"> which is illustrated in </w:t>
      </w:r>
      <w:r w:rsidR="00C2200F" w:rsidRPr="00183466">
        <w:rPr>
          <w:rFonts w:cs="Arial"/>
        </w:rPr>
        <w:t>Tab</w:t>
      </w:r>
      <w:r w:rsidR="00C2200F">
        <w:rPr>
          <w:rFonts w:cs="Arial"/>
        </w:rPr>
        <w:t xml:space="preserve">le </w:t>
      </w:r>
      <w:proofErr w:type="gramStart"/>
      <w:r w:rsidR="00C2200F">
        <w:rPr>
          <w:rFonts w:cs="Arial"/>
        </w:rPr>
        <w:t>4.7.2</w:t>
      </w:r>
      <w:r w:rsidR="00E2744D">
        <w:rPr>
          <w:rFonts w:cs="Arial"/>
        </w:rPr>
        <w:t>.</w:t>
      </w:r>
      <w:proofErr w:type="gramEnd"/>
    </w:p>
    <w:p w14:paraId="6DCD406C" w14:textId="77777777" w:rsidR="00E2744D" w:rsidRPr="001C0A0B" w:rsidRDefault="00E2744D" w:rsidP="00641C9B">
      <w:pPr>
        <w:jc w:val="left"/>
        <w:rPr>
          <w:rFonts w:cs="Arial"/>
        </w:rPr>
      </w:pPr>
    </w:p>
    <w:p w14:paraId="7AD1A523" w14:textId="5AC09741" w:rsidR="00774AE9" w:rsidRPr="00C2200F" w:rsidRDefault="00774AE9" w:rsidP="00C2200F">
      <w:pPr>
        <w:pStyle w:val="Caption"/>
      </w:pPr>
      <w:r w:rsidRPr="00C2200F">
        <w:t xml:space="preserve">Table </w:t>
      </w:r>
      <w:r w:rsidR="00C2200F" w:rsidRPr="00C2200F">
        <w:t>4.7.2</w:t>
      </w:r>
      <w:r w:rsidRPr="00C2200F">
        <w:t xml:space="preserve"> </w:t>
      </w:r>
      <w:r w:rsidRPr="00C2200F">
        <w:rPr>
          <w:rStyle w:val="Emphasis"/>
          <w:i w:val="0"/>
          <w:iCs w:val="0"/>
        </w:rPr>
        <w:t>Rating System Credit Comparison</w:t>
      </w:r>
    </w:p>
    <w:tbl>
      <w:tblPr>
        <w:tblW w:w="8352" w:type="dxa"/>
        <w:tblInd w:w="144" w:type="dxa"/>
        <w:tblLook w:val="04A0" w:firstRow="1" w:lastRow="0" w:firstColumn="1" w:lastColumn="0" w:noHBand="0" w:noVBand="1"/>
      </w:tblPr>
      <w:tblGrid>
        <w:gridCol w:w="8352"/>
      </w:tblGrid>
      <w:tr w:rsidR="00774AE9" w:rsidRPr="009663D9" w14:paraId="7398DCE9"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tcPr>
          <w:p w14:paraId="57B91CF6" w14:textId="584E1892" w:rsidR="00774AE9" w:rsidRPr="009663D9" w:rsidRDefault="00774AE9" w:rsidP="007935FF">
            <w:pPr>
              <w:spacing w:line="240" w:lineRule="auto"/>
              <w:jc w:val="left"/>
              <w:rPr>
                <w:rFonts w:eastAsia="Times New Roman" w:cs="Arial"/>
                <w:color w:val="000000"/>
                <w:szCs w:val="24"/>
              </w:rPr>
            </w:pPr>
            <w:r w:rsidRPr="009663D9">
              <w:rPr>
                <w:rFonts w:eastAsia="Times New Roman" w:cs="Arial"/>
                <w:color w:val="000000"/>
                <w:szCs w:val="24"/>
              </w:rPr>
              <w:t>Bicycle</w:t>
            </w:r>
            <w:r w:rsidR="001C0A0B" w:rsidRPr="009663D9">
              <w:rPr>
                <w:rFonts w:eastAsia="Times New Roman" w:cs="Arial"/>
                <w:color w:val="000000"/>
                <w:szCs w:val="24"/>
              </w:rPr>
              <w:t xml:space="preserve"> Ideal</w:t>
            </w:r>
          </w:p>
        </w:tc>
      </w:tr>
      <w:tr w:rsidR="00774AE9" w:rsidRPr="009663D9" w14:paraId="570D53D2"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4A5FC4CA" w14:textId="77777777" w:rsidR="00774AE9" w:rsidRPr="009663D9" w:rsidRDefault="00774AE9" w:rsidP="007935FF">
            <w:pPr>
              <w:spacing w:line="240" w:lineRule="auto"/>
              <w:jc w:val="left"/>
              <w:rPr>
                <w:rFonts w:eastAsia="Times New Roman" w:cs="Arial"/>
                <w:color w:val="000000"/>
                <w:szCs w:val="24"/>
              </w:rPr>
            </w:pPr>
            <w:r w:rsidRPr="009663D9">
              <w:rPr>
                <w:rFonts w:eastAsia="Times New Roman" w:cs="Arial"/>
                <w:color w:val="000000"/>
                <w:szCs w:val="24"/>
              </w:rPr>
              <w:t>Encourage Bicycle use</w:t>
            </w:r>
          </w:p>
        </w:tc>
      </w:tr>
      <w:tr w:rsidR="00774AE9" w:rsidRPr="009663D9" w14:paraId="2C7648C1"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35558258" w14:textId="77777777" w:rsidR="00774AE9" w:rsidRPr="009663D9" w:rsidRDefault="00774AE9" w:rsidP="007935FF">
            <w:pPr>
              <w:spacing w:line="240" w:lineRule="auto"/>
              <w:jc w:val="left"/>
              <w:rPr>
                <w:rFonts w:eastAsia="Times New Roman" w:cs="Arial"/>
                <w:color w:val="000000"/>
                <w:szCs w:val="24"/>
              </w:rPr>
            </w:pPr>
            <w:r w:rsidRPr="009663D9">
              <w:rPr>
                <w:rFonts w:eastAsia="Times New Roman" w:cs="Arial"/>
                <w:color w:val="000000"/>
                <w:szCs w:val="24"/>
              </w:rPr>
              <w:t>Separate bike lane at intersection</w:t>
            </w:r>
          </w:p>
        </w:tc>
      </w:tr>
      <w:tr w:rsidR="00774AE9" w:rsidRPr="009663D9" w14:paraId="1F57EA30"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50D1E556" w14:textId="77777777" w:rsidR="00774AE9" w:rsidRPr="009663D9" w:rsidRDefault="00774AE9" w:rsidP="007935FF">
            <w:pPr>
              <w:spacing w:line="240" w:lineRule="auto"/>
              <w:jc w:val="left"/>
              <w:rPr>
                <w:rFonts w:eastAsia="Times New Roman" w:cs="Arial"/>
                <w:color w:val="000000"/>
                <w:szCs w:val="24"/>
              </w:rPr>
            </w:pPr>
            <w:r w:rsidRPr="009663D9">
              <w:rPr>
                <w:rFonts w:eastAsia="Times New Roman" w:cs="Arial"/>
                <w:color w:val="000000"/>
                <w:szCs w:val="24"/>
              </w:rPr>
              <w:t>New separated bike path or shoulder widening to provide for on-road bike lane</w:t>
            </w:r>
          </w:p>
        </w:tc>
      </w:tr>
      <w:tr w:rsidR="00774AE9" w:rsidRPr="009663D9" w14:paraId="01017A0D"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0ABFF407" w14:textId="77777777" w:rsidR="00774AE9" w:rsidRPr="009663D9" w:rsidRDefault="00774AE9" w:rsidP="007935FF">
            <w:pPr>
              <w:spacing w:line="240" w:lineRule="auto"/>
              <w:jc w:val="left"/>
              <w:rPr>
                <w:rFonts w:eastAsia="Times New Roman" w:cs="Arial"/>
                <w:color w:val="000000"/>
                <w:szCs w:val="24"/>
              </w:rPr>
            </w:pPr>
            <w:r w:rsidRPr="009663D9">
              <w:rPr>
                <w:rFonts w:eastAsia="Times New Roman" w:cs="Arial"/>
                <w:color w:val="000000"/>
                <w:szCs w:val="24"/>
              </w:rPr>
              <w:t xml:space="preserve">Installation of bikeway signs, "Share the Road" signs, and/or </w:t>
            </w:r>
            <w:proofErr w:type="spellStart"/>
            <w:r w:rsidRPr="009663D9">
              <w:rPr>
                <w:rFonts w:eastAsia="Times New Roman" w:cs="Arial"/>
                <w:color w:val="000000"/>
                <w:szCs w:val="24"/>
              </w:rPr>
              <w:t>Sharrow</w:t>
            </w:r>
            <w:proofErr w:type="spellEnd"/>
            <w:r w:rsidRPr="009663D9">
              <w:rPr>
                <w:rFonts w:eastAsia="Times New Roman" w:cs="Arial"/>
                <w:color w:val="000000"/>
                <w:szCs w:val="24"/>
              </w:rPr>
              <w:t xml:space="preserve"> (shared lane) pavement markings</w:t>
            </w:r>
          </w:p>
        </w:tc>
      </w:tr>
    </w:tbl>
    <w:p w14:paraId="4ACB00E1" w14:textId="77777777" w:rsidR="00774AE9" w:rsidRDefault="00774AE9" w:rsidP="00641C9B">
      <w:pPr>
        <w:jc w:val="left"/>
        <w:rPr>
          <w:rFonts w:cs="Arial"/>
          <w:i/>
        </w:rPr>
      </w:pPr>
    </w:p>
    <w:p w14:paraId="3AFA08A1" w14:textId="006DE7F9" w:rsidR="005B7FD3" w:rsidRDefault="005B7FD3" w:rsidP="005B7FD3">
      <w:pPr>
        <w:jc w:val="left"/>
        <w:rPr>
          <w:rFonts w:cs="Arial"/>
        </w:rPr>
      </w:pPr>
      <w:r>
        <w:rPr>
          <w:rFonts w:cs="Arial"/>
        </w:rPr>
        <w:t xml:space="preserve">Similar to bicycles, pedestrian use is an overwhelming theme. </w:t>
      </w:r>
      <w:r w:rsidR="0012003D">
        <w:rPr>
          <w:rFonts w:cs="Arial"/>
        </w:rPr>
        <w:t xml:space="preserve"> P</w:t>
      </w:r>
      <w:r>
        <w:rPr>
          <w:rFonts w:cs="Arial"/>
        </w:rPr>
        <w:t>rotecting the pedestrian from traffic and encouraging walking are identified in</w:t>
      </w:r>
      <w:r w:rsidR="0012003D">
        <w:rPr>
          <w:rFonts w:cs="Arial"/>
        </w:rPr>
        <w:t xml:space="preserve"> the sustainable</w:t>
      </w:r>
      <w:r>
        <w:rPr>
          <w:rFonts w:cs="Arial"/>
        </w:rPr>
        <w:t xml:space="preserve"> pedestrian</w:t>
      </w:r>
      <w:r w:rsidR="0012003D">
        <w:rPr>
          <w:rFonts w:cs="Arial"/>
        </w:rPr>
        <w:t xml:space="preserve"> ideal</w:t>
      </w:r>
      <w:r>
        <w:rPr>
          <w:rFonts w:cs="Arial"/>
        </w:rPr>
        <w:t xml:space="preserve">.  Accessibility or Americans with Disabilities Act </w:t>
      </w:r>
      <w:r w:rsidR="0012003D">
        <w:rPr>
          <w:rFonts w:cs="Arial"/>
        </w:rPr>
        <w:t xml:space="preserve">(ADA) </w:t>
      </w:r>
      <w:r>
        <w:rPr>
          <w:rFonts w:cs="Arial"/>
        </w:rPr>
        <w:t>compliance is also a focus of this ideal.</w:t>
      </w:r>
      <w:r w:rsidR="0012003D">
        <w:rPr>
          <w:rFonts w:cs="Arial"/>
        </w:rPr>
        <w:t xml:space="preserve">  ADA compliance is illustrated in crosswalks, refuge islands and pedestrian signals.</w:t>
      </w:r>
      <w:r w:rsidR="008219DF">
        <w:rPr>
          <w:rFonts w:cs="Arial"/>
        </w:rPr>
        <w:t xml:space="preserve">  These</w:t>
      </w:r>
      <w:r w:rsidR="0012003D">
        <w:rPr>
          <w:rFonts w:cs="Arial"/>
        </w:rPr>
        <w:t xml:space="preserve"> sustainable</w:t>
      </w:r>
      <w:r w:rsidR="008219DF">
        <w:rPr>
          <w:rFonts w:cs="Arial"/>
        </w:rPr>
        <w:t xml:space="preserve"> ideals are shown in Table </w:t>
      </w:r>
      <w:r w:rsidR="008219DF">
        <w:t>4.7.3.</w:t>
      </w:r>
    </w:p>
    <w:p w14:paraId="0BDB9FF0" w14:textId="77777777" w:rsidR="005B7FD3" w:rsidRDefault="005B7FD3" w:rsidP="00641C9B">
      <w:pPr>
        <w:jc w:val="left"/>
        <w:rPr>
          <w:rFonts w:cs="Arial"/>
          <w:i/>
        </w:rPr>
      </w:pPr>
    </w:p>
    <w:p w14:paraId="3B191EB5" w14:textId="77777777" w:rsidR="0012003D" w:rsidRDefault="0012003D">
      <w:pPr>
        <w:spacing w:after="200" w:line="276" w:lineRule="auto"/>
        <w:jc w:val="left"/>
        <w:rPr>
          <w:rFonts w:cs="Arial"/>
          <w:bCs/>
          <w:szCs w:val="24"/>
        </w:rPr>
      </w:pPr>
      <w:r>
        <w:br w:type="page"/>
      </w:r>
    </w:p>
    <w:p w14:paraId="5041388B" w14:textId="1368EB57" w:rsidR="009319DD" w:rsidRPr="00166F7F" w:rsidRDefault="009319DD" w:rsidP="00166F7F">
      <w:pPr>
        <w:pStyle w:val="Caption"/>
      </w:pPr>
      <w:r w:rsidRPr="00C8126A">
        <w:lastRenderedPageBreak/>
        <w:t xml:space="preserve">Table </w:t>
      </w:r>
      <w:r w:rsidR="00FF0960">
        <w:t>4.7.3</w:t>
      </w:r>
      <w:r w:rsidRPr="00C8126A">
        <w:t xml:space="preserve"> </w:t>
      </w:r>
      <w:r w:rsidRPr="00FF0960">
        <w:rPr>
          <w:rStyle w:val="Emphasis"/>
          <w:i w:val="0"/>
        </w:rPr>
        <w:t>Rating System Credit Comparison</w:t>
      </w:r>
    </w:p>
    <w:tbl>
      <w:tblPr>
        <w:tblW w:w="8352" w:type="dxa"/>
        <w:tblInd w:w="144" w:type="dxa"/>
        <w:tblLook w:val="04A0" w:firstRow="1" w:lastRow="0" w:firstColumn="1" w:lastColumn="0" w:noHBand="0" w:noVBand="1"/>
      </w:tblPr>
      <w:tblGrid>
        <w:gridCol w:w="8352"/>
      </w:tblGrid>
      <w:tr w:rsidR="009319DD" w:rsidRPr="005B7FD3" w14:paraId="3CE66F78"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tcPr>
          <w:p w14:paraId="3FBC7BCE" w14:textId="7CB3CC0E"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Pedestrian</w:t>
            </w:r>
            <w:r w:rsidR="005B7FD3" w:rsidRPr="005B7FD3">
              <w:rPr>
                <w:rFonts w:eastAsia="Times New Roman" w:cs="Arial"/>
                <w:color w:val="000000"/>
                <w:szCs w:val="24"/>
              </w:rPr>
              <w:t xml:space="preserve"> Ideal </w:t>
            </w:r>
          </w:p>
        </w:tc>
      </w:tr>
      <w:tr w:rsidR="009319DD" w:rsidRPr="005B7FD3" w14:paraId="48F4B156"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6F4F1C11"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Pedestrian Access</w:t>
            </w:r>
          </w:p>
        </w:tc>
      </w:tr>
      <w:tr w:rsidR="009319DD" w:rsidRPr="005B7FD3" w14:paraId="419FEC2F"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6E43FF24"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New crosswalks</w:t>
            </w:r>
          </w:p>
        </w:tc>
      </w:tr>
      <w:tr w:rsidR="009319DD" w:rsidRPr="005B7FD3" w14:paraId="0F2B1869"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2F349454"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 w:val="14"/>
                <w:szCs w:val="14"/>
              </w:rPr>
              <w:t xml:space="preserve"> </w:t>
            </w:r>
            <w:r w:rsidRPr="005B7FD3">
              <w:rPr>
                <w:rFonts w:eastAsia="Times New Roman" w:cs="Arial"/>
                <w:color w:val="000000"/>
                <w:szCs w:val="24"/>
              </w:rPr>
              <w:t>Apply “</w:t>
            </w:r>
            <w:proofErr w:type="spellStart"/>
            <w:r w:rsidRPr="005B7FD3">
              <w:rPr>
                <w:rFonts w:eastAsia="Times New Roman" w:cs="Arial"/>
                <w:color w:val="000000"/>
                <w:szCs w:val="24"/>
                <w:u w:val="single"/>
              </w:rPr>
              <w:t>Walkable</w:t>
            </w:r>
            <w:proofErr w:type="spellEnd"/>
            <w:r w:rsidRPr="005B7FD3">
              <w:rPr>
                <w:rFonts w:eastAsia="Times New Roman" w:cs="Arial"/>
                <w:color w:val="000000"/>
                <w:szCs w:val="24"/>
                <w:u w:val="single"/>
              </w:rPr>
              <w:t xml:space="preserve"> Communities</w:t>
            </w:r>
            <w:r w:rsidRPr="005B7FD3">
              <w:rPr>
                <w:rFonts w:eastAsia="Times New Roman" w:cs="Arial"/>
                <w:color w:val="000000"/>
                <w:szCs w:val="24"/>
              </w:rPr>
              <w:t>” (</w:t>
            </w:r>
            <w:proofErr w:type="spellStart"/>
            <w:r w:rsidRPr="005B7FD3">
              <w:rPr>
                <w:rFonts w:cs="Arial"/>
                <w:color w:val="262626"/>
                <w:szCs w:val="24"/>
              </w:rPr>
              <w:t>Sandt</w:t>
            </w:r>
            <w:proofErr w:type="spellEnd"/>
            <w:r w:rsidRPr="005B7FD3">
              <w:rPr>
                <w:rFonts w:cs="Arial"/>
                <w:color w:val="262626"/>
                <w:szCs w:val="24"/>
              </w:rPr>
              <w:t xml:space="preserve"> 2008) </w:t>
            </w:r>
            <w:r w:rsidRPr="005B7FD3">
              <w:rPr>
                <w:rFonts w:eastAsia="Times New Roman" w:cs="Arial"/>
                <w:color w:val="000000"/>
                <w:szCs w:val="24"/>
              </w:rPr>
              <w:t>and/or “</w:t>
            </w:r>
            <w:r w:rsidRPr="005B7FD3">
              <w:rPr>
                <w:rFonts w:eastAsia="Times New Roman" w:cs="Arial"/>
                <w:color w:val="000000"/>
                <w:szCs w:val="24"/>
                <w:u w:val="single"/>
              </w:rPr>
              <w:t>Complete Streets</w:t>
            </w:r>
            <w:r w:rsidRPr="005B7FD3">
              <w:rPr>
                <w:rFonts w:eastAsia="Times New Roman" w:cs="Arial"/>
                <w:color w:val="000000"/>
                <w:szCs w:val="24"/>
              </w:rPr>
              <w:t>” (Smith et al. 2010) concepts</w:t>
            </w:r>
          </w:p>
        </w:tc>
      </w:tr>
      <w:tr w:rsidR="009319DD" w:rsidRPr="005B7FD3" w14:paraId="4EB48E1B"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035428F9"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 xml:space="preserve">Provide for optimum site accessibility, safety &amp; </w:t>
            </w:r>
            <w:proofErr w:type="spellStart"/>
            <w:r w:rsidRPr="005B7FD3">
              <w:rPr>
                <w:rFonts w:eastAsia="Times New Roman" w:cs="Arial"/>
                <w:color w:val="000000"/>
                <w:szCs w:val="24"/>
              </w:rPr>
              <w:t>wayfinding</w:t>
            </w:r>
            <w:proofErr w:type="spellEnd"/>
          </w:p>
        </w:tc>
      </w:tr>
      <w:tr w:rsidR="009319DD" w:rsidRPr="005B7FD3" w14:paraId="7D30F45B"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7FBC7DBF"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 xml:space="preserve">Inclusion of </w:t>
            </w:r>
            <w:proofErr w:type="gramStart"/>
            <w:r w:rsidRPr="005B7FD3">
              <w:rPr>
                <w:rFonts w:eastAsia="Times New Roman" w:cs="Arial"/>
                <w:color w:val="000000"/>
                <w:szCs w:val="24"/>
              </w:rPr>
              <w:t>visually-contrasting</w:t>
            </w:r>
            <w:proofErr w:type="gramEnd"/>
            <w:r w:rsidRPr="005B7FD3">
              <w:rPr>
                <w:rFonts w:eastAsia="Times New Roman" w:cs="Arial"/>
                <w:color w:val="000000"/>
                <w:szCs w:val="24"/>
              </w:rPr>
              <w:t xml:space="preserve"> pedestrian crosswalk treatments.</w:t>
            </w:r>
          </w:p>
        </w:tc>
      </w:tr>
      <w:tr w:rsidR="009319DD" w:rsidRPr="005B7FD3" w14:paraId="6213F7E6"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5A1B3D85"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Create new or extend existing sidewalks</w:t>
            </w:r>
          </w:p>
        </w:tc>
      </w:tr>
      <w:tr w:rsidR="009319DD" w:rsidRPr="005B7FD3" w14:paraId="0A20A772"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331A1191"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New pedestrian signals</w:t>
            </w:r>
          </w:p>
        </w:tc>
      </w:tr>
      <w:tr w:rsidR="009319DD" w:rsidRPr="005B7FD3" w14:paraId="062EFF91"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21C463A2"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Sidewalk or bikeway rehabilitation, widening, realignment or repair</w:t>
            </w:r>
          </w:p>
        </w:tc>
      </w:tr>
      <w:tr w:rsidR="009319DD" w:rsidRPr="005B7FD3" w14:paraId="62C9A30D"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540F1C9D"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Upgrading pedestrian signals, inclusion of pedestrian buttons and/or adding audible signal, countdown timers</w:t>
            </w:r>
          </w:p>
        </w:tc>
      </w:tr>
      <w:tr w:rsidR="009319DD" w:rsidRPr="005B7FD3" w14:paraId="2F9FF863"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6C8118C4"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New grade-separated (bridge or underpass) bike/pedestrian crossing structure</w:t>
            </w:r>
          </w:p>
        </w:tc>
      </w:tr>
      <w:tr w:rsidR="009319DD" w:rsidRPr="005B7FD3" w14:paraId="148A56AB"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2708B812"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Permanent digital “Your Speed is XX” radar speed reader signs</w:t>
            </w:r>
          </w:p>
        </w:tc>
      </w:tr>
      <w:tr w:rsidR="009319DD" w:rsidRPr="005B7FD3" w14:paraId="17A2480C"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1A2BA694"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New curb bulb-outs</w:t>
            </w:r>
          </w:p>
        </w:tc>
      </w:tr>
      <w:tr w:rsidR="009319DD" w:rsidRPr="005B7FD3" w14:paraId="2B59545D"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7B2A463"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New raised medians/pedestrian refuge islands</w:t>
            </w:r>
          </w:p>
        </w:tc>
      </w:tr>
      <w:tr w:rsidR="009319DD" w:rsidRPr="005B7FD3" w14:paraId="15754975"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1D064AEE"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New speed hump/speed table/raised intersection</w:t>
            </w:r>
          </w:p>
        </w:tc>
      </w:tr>
      <w:tr w:rsidR="009319DD" w:rsidRPr="005B7FD3" w14:paraId="5816786D"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F8FBB6F"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New curbing, to better define the edge of a roadway and to provide vertical separation of pedestrian facilities</w:t>
            </w:r>
          </w:p>
        </w:tc>
      </w:tr>
      <w:tr w:rsidR="009319DD" w:rsidRPr="005B7FD3" w14:paraId="1191E980"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7116C509"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Highway barrier or repeating vertical elements between roadway and walk/bikeway to better separate/delineate travel ways</w:t>
            </w:r>
          </w:p>
        </w:tc>
      </w:tr>
      <w:tr w:rsidR="009319DD" w:rsidRPr="005B7FD3" w14:paraId="0F3A5A0B"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25B79776"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Overhead flashing beacon, lighted “Crosswalk” sign, half-signal or pedestrian hybrid “hawk” signal at pedestrian crossing</w:t>
            </w:r>
          </w:p>
        </w:tc>
      </w:tr>
      <w:tr w:rsidR="009319DD" w:rsidRPr="005B7FD3" w14:paraId="41D91B17"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C9D191C"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Advanced warning of crosswalk with signs and yield pavement markings (white triangles)</w:t>
            </w:r>
          </w:p>
        </w:tc>
      </w:tr>
      <w:tr w:rsidR="009319DD" w:rsidRPr="005B7FD3" w14:paraId="7F3101DD"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0F12BFB" w14:textId="77777777" w:rsidR="009319DD" w:rsidRPr="005B7FD3" w:rsidRDefault="0028639A" w:rsidP="002064EE">
            <w:pPr>
              <w:spacing w:line="240" w:lineRule="auto"/>
              <w:jc w:val="left"/>
              <w:rPr>
                <w:rFonts w:eastAsia="Times New Roman" w:cs="Arial"/>
                <w:szCs w:val="24"/>
              </w:rPr>
            </w:pPr>
            <w:hyperlink r:id="rId28" w:history="1">
              <w:r w:rsidR="009319DD" w:rsidRPr="005B7FD3">
                <w:rPr>
                  <w:rFonts w:cs="Arial"/>
                  <w:szCs w:val="24"/>
                </w:rPr>
                <w:t>In-street plastic pylon “State Law — Yield to Pedestrians within Crosswalk” signs and/or Pedestrian Self-Serve Crosswalk Flags</w:t>
              </w:r>
            </w:hyperlink>
          </w:p>
        </w:tc>
      </w:tr>
      <w:tr w:rsidR="009319DD" w:rsidRPr="005B7FD3" w14:paraId="1D1E0113"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162178A5"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Use of durable cast iron detectible warning units embedded in concrete</w:t>
            </w:r>
          </w:p>
        </w:tc>
      </w:tr>
      <w:tr w:rsidR="009319DD" w:rsidRPr="005B7FD3" w14:paraId="0247CF3B"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231BF30C"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Add/replace crosswalks with high visibility, reduced wear, staggered ladder bar crosswalks</w:t>
            </w:r>
          </w:p>
        </w:tc>
      </w:tr>
    </w:tbl>
    <w:p w14:paraId="68ED8344" w14:textId="77777777" w:rsidR="00774AE9" w:rsidRDefault="00774AE9" w:rsidP="00641C9B">
      <w:pPr>
        <w:jc w:val="left"/>
        <w:rPr>
          <w:rFonts w:cs="Arial"/>
          <w:i/>
        </w:rPr>
      </w:pPr>
    </w:p>
    <w:p w14:paraId="576D2DA7" w14:textId="0718DF46" w:rsidR="00A229FF" w:rsidRDefault="00A229FF" w:rsidP="00641C9B">
      <w:pPr>
        <w:jc w:val="left"/>
        <w:rPr>
          <w:rFonts w:cs="Arial"/>
        </w:rPr>
      </w:pPr>
      <w:r>
        <w:rPr>
          <w:rFonts w:cs="Arial"/>
        </w:rPr>
        <w:t>It is apparent that encouraging bicycles and walking will reduce fuel.  The next ideal is fuel efficiency for both during construction and after completion.  Costs are associated with both</w:t>
      </w:r>
      <w:r w:rsidR="00F77781">
        <w:rPr>
          <w:rFonts w:cs="Arial"/>
        </w:rPr>
        <w:t xml:space="preserve"> and are shown in </w:t>
      </w:r>
      <w:r w:rsidR="00F77781" w:rsidRPr="00C8126A">
        <w:rPr>
          <w:rFonts w:cs="Arial"/>
          <w:szCs w:val="24"/>
        </w:rPr>
        <w:t xml:space="preserve">Table </w:t>
      </w:r>
      <w:r w:rsidR="00F77781">
        <w:t>4.7.4</w:t>
      </w:r>
      <w:r>
        <w:rPr>
          <w:rFonts w:cs="Arial"/>
        </w:rPr>
        <w:t>.</w:t>
      </w:r>
    </w:p>
    <w:p w14:paraId="2FC405A6" w14:textId="77777777" w:rsidR="00A229FF" w:rsidRPr="00D3392B" w:rsidRDefault="00A229FF" w:rsidP="00641C9B">
      <w:pPr>
        <w:jc w:val="left"/>
        <w:rPr>
          <w:rFonts w:cs="Arial"/>
        </w:rPr>
      </w:pPr>
    </w:p>
    <w:p w14:paraId="670E8A80" w14:textId="257838F8" w:rsidR="009319DD" w:rsidRPr="00166F7F" w:rsidRDefault="009319DD" w:rsidP="00166F7F">
      <w:pPr>
        <w:pStyle w:val="Caption"/>
      </w:pPr>
      <w:r w:rsidRPr="00C8126A">
        <w:lastRenderedPageBreak/>
        <w:t xml:space="preserve">Table </w:t>
      </w:r>
      <w:r w:rsidR="00F77781">
        <w:t>4.7.4</w:t>
      </w:r>
      <w:r w:rsidR="008219DF" w:rsidRPr="00C2200F">
        <w:t xml:space="preserve"> </w:t>
      </w:r>
      <w:r w:rsidRPr="008219DF">
        <w:rPr>
          <w:rStyle w:val="Emphasis"/>
          <w:i w:val="0"/>
        </w:rPr>
        <w:t>Rating System Credit Comparison</w:t>
      </w:r>
    </w:p>
    <w:tbl>
      <w:tblPr>
        <w:tblW w:w="8352" w:type="dxa"/>
        <w:tblInd w:w="144" w:type="dxa"/>
        <w:tblLook w:val="04A0" w:firstRow="1" w:lastRow="0" w:firstColumn="1" w:lastColumn="0" w:noHBand="0" w:noVBand="1"/>
      </w:tblPr>
      <w:tblGrid>
        <w:gridCol w:w="8352"/>
      </w:tblGrid>
      <w:tr w:rsidR="009319DD" w:rsidRPr="00005E16" w14:paraId="7A2A8DFA"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401EC" w14:textId="0AE27F04"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Fuel Efficient</w:t>
            </w:r>
            <w:r w:rsidR="005B7FD3">
              <w:rPr>
                <w:rFonts w:eastAsia="Times New Roman" w:cs="Arial"/>
                <w:color w:val="000000"/>
                <w:szCs w:val="24"/>
              </w:rPr>
              <w:t xml:space="preserve"> Ideal</w:t>
            </w:r>
          </w:p>
        </w:tc>
      </w:tr>
      <w:tr w:rsidR="009319DD" w:rsidRPr="00005E16" w14:paraId="016C5511"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4D95A874"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Fuel-Efficient vehicles</w:t>
            </w:r>
          </w:p>
        </w:tc>
      </w:tr>
      <w:tr w:rsidR="009319DD" w:rsidRPr="00005E16" w14:paraId="38018B05"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3408285F"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Work Zone Traffic Control scheme chosen is the alternative that overall requires the least amount of petroleum</w:t>
            </w:r>
          </w:p>
        </w:tc>
      </w:tr>
      <w:tr w:rsidR="009319DD" w:rsidRPr="00005E16" w14:paraId="46EAD7DC"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E3F213C"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Fossil Fuel Use Reduction</w:t>
            </w:r>
          </w:p>
        </w:tc>
      </w:tr>
      <w:tr w:rsidR="009319DD" w:rsidRPr="00005E16" w14:paraId="3DA2A127"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3A67DD54"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Minimize generation of greenhouse gas emissions/exposure to localized air pollutants during construction</w:t>
            </w:r>
          </w:p>
        </w:tc>
      </w:tr>
      <w:tr w:rsidR="009319DD" w:rsidRPr="00005E16" w14:paraId="4C7DA9A3"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30D3381"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Paving Emission Reduction</w:t>
            </w:r>
          </w:p>
        </w:tc>
      </w:tr>
      <w:tr w:rsidR="009319DD" w:rsidRPr="00005E16" w14:paraId="6EB182CD"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0BE1C0E3" w14:textId="77777777" w:rsidR="009319DD" w:rsidRPr="005B7FD3" w:rsidRDefault="009319DD" w:rsidP="002064EE">
            <w:pPr>
              <w:spacing w:line="240" w:lineRule="auto"/>
              <w:jc w:val="left"/>
              <w:rPr>
                <w:rFonts w:eastAsia="Times New Roman" w:cs="Arial"/>
                <w:color w:val="000000"/>
                <w:szCs w:val="24"/>
              </w:rPr>
            </w:pPr>
            <w:r w:rsidRPr="005B7FD3">
              <w:rPr>
                <w:rFonts w:eastAsia="Times New Roman" w:cs="Arial"/>
                <w:color w:val="000000"/>
                <w:szCs w:val="24"/>
              </w:rPr>
              <w:t>Construction Equipment Emission Reduction</w:t>
            </w:r>
          </w:p>
        </w:tc>
      </w:tr>
    </w:tbl>
    <w:p w14:paraId="72282BEE" w14:textId="77777777" w:rsidR="009319DD" w:rsidRDefault="009319DD" w:rsidP="00641C9B">
      <w:pPr>
        <w:jc w:val="left"/>
        <w:rPr>
          <w:rFonts w:cs="Arial"/>
        </w:rPr>
      </w:pPr>
    </w:p>
    <w:p w14:paraId="414D2436" w14:textId="519C6662" w:rsidR="00A229FF" w:rsidRDefault="00A229FF" w:rsidP="00641C9B">
      <w:pPr>
        <w:jc w:val="left"/>
        <w:rPr>
          <w:rFonts w:cs="Arial"/>
        </w:rPr>
      </w:pPr>
      <w:r>
        <w:rPr>
          <w:rFonts w:cs="Arial"/>
        </w:rPr>
        <w:t xml:space="preserve">A complementary ideal to fuel efficiency is transit and high occupancy vehicle (HOV) lane use.  The fuel savings is post-construction.  This ideal is considered </w:t>
      </w:r>
      <w:r w:rsidR="00D3392B">
        <w:rPr>
          <w:rFonts w:cs="Arial"/>
        </w:rPr>
        <w:t>separate,</w:t>
      </w:r>
      <w:r>
        <w:rPr>
          <w:rFonts w:cs="Arial"/>
        </w:rPr>
        <w:t xml:space="preserve"> as it is a separate mode of transportation.</w:t>
      </w:r>
      <w:r w:rsidR="00C05F03">
        <w:rPr>
          <w:rFonts w:cs="Arial"/>
        </w:rPr>
        <w:t xml:space="preserve">  These ideals are shown in Table </w:t>
      </w:r>
      <w:r w:rsidR="00C05F03">
        <w:t>4.7.5.</w:t>
      </w:r>
    </w:p>
    <w:p w14:paraId="3E57BC00" w14:textId="77777777" w:rsidR="00A229FF" w:rsidRPr="00A229FF" w:rsidRDefault="00A229FF" w:rsidP="00641C9B">
      <w:pPr>
        <w:jc w:val="left"/>
        <w:rPr>
          <w:rFonts w:cs="Arial"/>
        </w:rPr>
      </w:pPr>
    </w:p>
    <w:p w14:paraId="41CD1A85" w14:textId="7DDA5F3C" w:rsidR="00111D6D" w:rsidRPr="005E395F" w:rsidRDefault="00F77781" w:rsidP="003C2672">
      <w:pPr>
        <w:pStyle w:val="Caption"/>
      </w:pPr>
      <w:r w:rsidRPr="00C8126A">
        <w:t xml:space="preserve">Table </w:t>
      </w:r>
      <w:r>
        <w:t>4.7.5</w:t>
      </w:r>
      <w:r w:rsidRPr="00C2200F">
        <w:t xml:space="preserve"> </w:t>
      </w:r>
      <w:r w:rsidR="00111D6D" w:rsidRPr="00F77781">
        <w:rPr>
          <w:rStyle w:val="Emphasis"/>
          <w:i w:val="0"/>
        </w:rPr>
        <w:t>Rating System Credit Comparison</w:t>
      </w:r>
    </w:p>
    <w:tbl>
      <w:tblPr>
        <w:tblW w:w="8352" w:type="dxa"/>
        <w:tblInd w:w="144" w:type="dxa"/>
        <w:tblLook w:val="04A0" w:firstRow="1" w:lastRow="0" w:firstColumn="1" w:lastColumn="0" w:noHBand="0" w:noVBand="1"/>
      </w:tblPr>
      <w:tblGrid>
        <w:gridCol w:w="8352"/>
      </w:tblGrid>
      <w:tr w:rsidR="00111D6D" w:rsidRPr="00A229FF" w14:paraId="0126E553"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tcPr>
          <w:p w14:paraId="03702ACE" w14:textId="283034DF" w:rsidR="00111D6D" w:rsidRPr="00A229FF" w:rsidRDefault="00111D6D" w:rsidP="002064EE">
            <w:pPr>
              <w:spacing w:line="240" w:lineRule="auto"/>
              <w:jc w:val="left"/>
              <w:rPr>
                <w:rFonts w:eastAsia="Times New Roman" w:cs="Arial"/>
                <w:color w:val="000000"/>
                <w:szCs w:val="24"/>
              </w:rPr>
            </w:pPr>
            <w:r w:rsidRPr="00A229FF">
              <w:rPr>
                <w:rFonts w:eastAsia="Times New Roman" w:cs="Arial"/>
                <w:color w:val="000000"/>
                <w:szCs w:val="24"/>
              </w:rPr>
              <w:t>Transit / HOV</w:t>
            </w:r>
          </w:p>
        </w:tc>
      </w:tr>
      <w:tr w:rsidR="00111D6D" w:rsidRPr="00A229FF" w14:paraId="0271C6CC"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020E8786" w14:textId="77777777" w:rsidR="00111D6D" w:rsidRPr="00A229FF" w:rsidRDefault="00111D6D" w:rsidP="002064EE">
            <w:pPr>
              <w:spacing w:line="240" w:lineRule="auto"/>
              <w:jc w:val="left"/>
              <w:rPr>
                <w:rFonts w:eastAsia="Times New Roman" w:cs="Arial"/>
                <w:color w:val="000000"/>
                <w:szCs w:val="24"/>
              </w:rPr>
            </w:pPr>
            <w:r w:rsidRPr="00A229FF">
              <w:rPr>
                <w:rFonts w:eastAsia="Times New Roman" w:cs="Arial"/>
                <w:color w:val="000000"/>
                <w:szCs w:val="24"/>
              </w:rPr>
              <w:t>Transit &amp; HOV Access</w:t>
            </w:r>
          </w:p>
        </w:tc>
      </w:tr>
      <w:tr w:rsidR="00111D6D" w:rsidRPr="00A229FF" w14:paraId="098DB653"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61E42C8B" w14:textId="77777777" w:rsidR="00111D6D" w:rsidRPr="00A229FF" w:rsidRDefault="00111D6D" w:rsidP="002064EE">
            <w:pPr>
              <w:spacing w:line="240" w:lineRule="auto"/>
              <w:jc w:val="left"/>
              <w:rPr>
                <w:rFonts w:eastAsia="Times New Roman" w:cs="Arial"/>
                <w:color w:val="000000"/>
                <w:szCs w:val="24"/>
              </w:rPr>
            </w:pPr>
            <w:r w:rsidRPr="00A229FF">
              <w:rPr>
                <w:rFonts w:eastAsia="Times New Roman" w:cs="Arial"/>
                <w:color w:val="000000"/>
                <w:szCs w:val="24"/>
              </w:rPr>
              <w:t>Operational improvements of an existing Park &amp; Ride lot</w:t>
            </w:r>
          </w:p>
        </w:tc>
      </w:tr>
      <w:tr w:rsidR="00111D6D" w:rsidRPr="00A229FF" w14:paraId="16180650"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1C983438" w14:textId="77777777" w:rsidR="00111D6D" w:rsidRPr="00A229FF" w:rsidRDefault="00111D6D" w:rsidP="002064EE">
            <w:pPr>
              <w:spacing w:line="240" w:lineRule="auto"/>
              <w:jc w:val="left"/>
              <w:rPr>
                <w:rFonts w:eastAsia="Times New Roman" w:cs="Arial"/>
                <w:color w:val="000000"/>
                <w:szCs w:val="24"/>
              </w:rPr>
            </w:pPr>
            <w:r w:rsidRPr="00A229FF">
              <w:rPr>
                <w:rFonts w:eastAsia="Times New Roman" w:cs="Arial"/>
                <w:color w:val="000000"/>
                <w:szCs w:val="24"/>
              </w:rPr>
              <w:t>Improve an existing intermodal connection</w:t>
            </w:r>
          </w:p>
        </w:tc>
      </w:tr>
    </w:tbl>
    <w:p w14:paraId="24CBF309" w14:textId="77777777" w:rsidR="00111D6D" w:rsidRDefault="00111D6D" w:rsidP="00641C9B">
      <w:pPr>
        <w:jc w:val="left"/>
        <w:rPr>
          <w:rFonts w:cs="Arial"/>
        </w:rPr>
      </w:pPr>
    </w:p>
    <w:p w14:paraId="019BD0EA" w14:textId="0A822002" w:rsidR="00A851A3" w:rsidRDefault="00A851A3" w:rsidP="00641C9B">
      <w:pPr>
        <w:jc w:val="left"/>
        <w:rPr>
          <w:rFonts w:cs="Arial"/>
        </w:rPr>
      </w:pPr>
      <w:r>
        <w:rPr>
          <w:rFonts w:cs="Arial"/>
        </w:rPr>
        <w:t>The wetlands ideal includes protecting, preserving, and repairing wetlands.  Portions of this ideal may happen before and after construction, however they are all associated with the construction p</w:t>
      </w:r>
      <w:r w:rsidR="003C2672">
        <w:rPr>
          <w:rFonts w:cs="Arial"/>
        </w:rPr>
        <w:t xml:space="preserve">roject and cost.  To preserve </w:t>
      </w:r>
      <w:r>
        <w:rPr>
          <w:rFonts w:cs="Arial"/>
        </w:rPr>
        <w:t xml:space="preserve">wetlands, property might be purchased, bridges may be installed and signage </w:t>
      </w:r>
      <w:r w:rsidR="003C2672">
        <w:rPr>
          <w:rFonts w:cs="Arial"/>
        </w:rPr>
        <w:t xml:space="preserve">provided </w:t>
      </w:r>
      <w:r>
        <w:rPr>
          <w:rFonts w:cs="Arial"/>
        </w:rPr>
        <w:t>to notify the public.</w:t>
      </w:r>
      <w:r w:rsidR="003C2672">
        <w:rPr>
          <w:rFonts w:cs="Arial"/>
        </w:rPr>
        <w:t xml:space="preserve">  These ideals are identified in Table 4.7.6.</w:t>
      </w:r>
    </w:p>
    <w:p w14:paraId="3E78168C" w14:textId="77777777" w:rsidR="00A851A3" w:rsidRPr="00D3392B" w:rsidRDefault="00A851A3" w:rsidP="00641C9B">
      <w:pPr>
        <w:jc w:val="left"/>
        <w:rPr>
          <w:rFonts w:cs="Arial"/>
        </w:rPr>
      </w:pPr>
    </w:p>
    <w:p w14:paraId="3165FF55" w14:textId="5111B5B4" w:rsidR="00ED0488" w:rsidRPr="005E395F" w:rsidRDefault="00ED0488" w:rsidP="003C2672">
      <w:pPr>
        <w:pStyle w:val="Caption"/>
      </w:pPr>
      <w:r w:rsidRPr="00C8126A">
        <w:lastRenderedPageBreak/>
        <w:t xml:space="preserve">Table </w:t>
      </w:r>
      <w:r w:rsidR="00630D05">
        <w:t>4.7.6</w:t>
      </w:r>
      <w:r w:rsidRPr="00C8126A">
        <w:t xml:space="preserve"> </w:t>
      </w:r>
      <w:r w:rsidRPr="003C2672">
        <w:rPr>
          <w:rStyle w:val="Emphasis"/>
          <w:i w:val="0"/>
        </w:rPr>
        <w:t>Rating System Credit Comparison</w:t>
      </w:r>
    </w:p>
    <w:tbl>
      <w:tblPr>
        <w:tblW w:w="8352" w:type="dxa"/>
        <w:tblInd w:w="144" w:type="dxa"/>
        <w:tblLook w:val="04A0" w:firstRow="1" w:lastRow="0" w:firstColumn="1" w:lastColumn="0" w:noHBand="0" w:noVBand="1"/>
      </w:tblPr>
      <w:tblGrid>
        <w:gridCol w:w="8352"/>
      </w:tblGrid>
      <w:tr w:rsidR="00ED0488" w:rsidRPr="00A229FF" w14:paraId="3973D516"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tcPr>
          <w:p w14:paraId="4FD1AA01" w14:textId="532A4D53"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Wetlands</w:t>
            </w:r>
            <w:r w:rsidR="00A229FF" w:rsidRPr="00A229FF">
              <w:rPr>
                <w:rFonts w:eastAsia="Times New Roman" w:cs="Arial"/>
                <w:color w:val="000000"/>
                <w:szCs w:val="24"/>
              </w:rPr>
              <w:t xml:space="preserve"> Ideal</w:t>
            </w:r>
          </w:p>
        </w:tc>
      </w:tr>
      <w:tr w:rsidR="00ED0488" w:rsidRPr="00A229FF" w14:paraId="1936901E"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6A389EF2" w14:textId="77777777"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Preserve wetlands</w:t>
            </w:r>
          </w:p>
        </w:tc>
      </w:tr>
      <w:tr w:rsidR="00ED0488" w:rsidRPr="00A229FF" w14:paraId="0648BC5F"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5D439F72" w14:textId="77777777"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Protect/restore riparian, wetland and shorelines</w:t>
            </w:r>
          </w:p>
        </w:tc>
      </w:tr>
      <w:tr w:rsidR="00ED0488" w:rsidRPr="00A229FF" w14:paraId="5B235626"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F6F47D4" w14:textId="77777777"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Rehabilitate lost streams, wetlands and shorelines</w:t>
            </w:r>
          </w:p>
        </w:tc>
      </w:tr>
      <w:tr w:rsidR="00ED0488" w:rsidRPr="00A229FF" w14:paraId="00D78F95"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75ACCA3D" w14:textId="77777777"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Protect/enhance on-site water resources and water quality</w:t>
            </w:r>
          </w:p>
        </w:tc>
      </w:tr>
      <w:tr w:rsidR="00ED0488" w:rsidRPr="00A229FF" w14:paraId="297D5530"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68ABFFB3" w14:textId="77777777"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Wetland restoration, enhancement, or establishment above and beyond a wetland-related permit</w:t>
            </w:r>
          </w:p>
        </w:tc>
      </w:tr>
      <w:tr w:rsidR="00ED0488" w:rsidRPr="00A229FF" w14:paraId="711052A0"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839EB9A" w14:textId="77777777"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Stream restoration/enhancement</w:t>
            </w:r>
          </w:p>
        </w:tc>
      </w:tr>
      <w:tr w:rsidR="00ED0488" w:rsidRPr="00A229FF" w14:paraId="74BC7F29"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1A3EC29B" w14:textId="77777777"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 xml:space="preserve">Improve water quality/habitat by stream restoration, additional wetlands protection, and permanent </w:t>
            </w:r>
            <w:proofErr w:type="spellStart"/>
            <w:r w:rsidRPr="00A229FF">
              <w:rPr>
                <w:rFonts w:eastAsia="Times New Roman" w:cs="Arial"/>
                <w:color w:val="000000"/>
                <w:szCs w:val="24"/>
              </w:rPr>
              <w:t>stormwater</w:t>
            </w:r>
            <w:proofErr w:type="spellEnd"/>
            <w:r w:rsidRPr="00A229FF">
              <w:rPr>
                <w:rFonts w:eastAsia="Times New Roman" w:cs="Arial"/>
                <w:color w:val="000000"/>
                <w:szCs w:val="24"/>
              </w:rPr>
              <w:t xml:space="preserve"> management practices</w:t>
            </w:r>
          </w:p>
        </w:tc>
      </w:tr>
    </w:tbl>
    <w:p w14:paraId="3F37619B" w14:textId="77777777" w:rsidR="00111D6D" w:rsidRDefault="00111D6D" w:rsidP="00641C9B">
      <w:pPr>
        <w:jc w:val="left"/>
        <w:rPr>
          <w:rFonts w:cs="Arial"/>
          <w:i/>
        </w:rPr>
      </w:pPr>
    </w:p>
    <w:p w14:paraId="07D57591" w14:textId="4AA9228E" w:rsidR="00A851A3" w:rsidRDefault="00A851A3" w:rsidP="00641C9B">
      <w:pPr>
        <w:jc w:val="left"/>
        <w:rPr>
          <w:rFonts w:eastAsia="Times New Roman" w:cs="Arial"/>
          <w:color w:val="000000"/>
          <w:szCs w:val="24"/>
        </w:rPr>
      </w:pPr>
      <w:r>
        <w:rPr>
          <w:rFonts w:cs="Arial"/>
        </w:rPr>
        <w:t xml:space="preserve">The </w:t>
      </w:r>
      <w:proofErr w:type="spellStart"/>
      <w:r>
        <w:rPr>
          <w:rFonts w:cs="Arial"/>
        </w:rPr>
        <w:t>stormwater</w:t>
      </w:r>
      <w:proofErr w:type="spellEnd"/>
      <w:r>
        <w:rPr>
          <w:rFonts w:cs="Arial"/>
        </w:rPr>
        <w:t xml:space="preserve"> ideal is currently a cost associated with all construction projects.  However, using best management practices may have a higher cost than the minimum requirements.  </w:t>
      </w:r>
      <w:r>
        <w:rPr>
          <w:rFonts w:eastAsia="Times New Roman" w:cs="Arial"/>
          <w:color w:val="000000"/>
          <w:szCs w:val="24"/>
        </w:rPr>
        <w:t>P</w:t>
      </w:r>
      <w:r w:rsidRPr="00A229FF">
        <w:rPr>
          <w:rFonts w:eastAsia="Times New Roman" w:cs="Arial"/>
          <w:color w:val="000000"/>
          <w:szCs w:val="24"/>
        </w:rPr>
        <w:t>ermeable pavement</w:t>
      </w:r>
      <w:r>
        <w:rPr>
          <w:rFonts w:eastAsia="Times New Roman" w:cs="Arial"/>
          <w:color w:val="000000"/>
          <w:szCs w:val="24"/>
        </w:rPr>
        <w:t xml:space="preserve"> is still a new product, which can affect the cost</w:t>
      </w:r>
      <w:r w:rsidR="00EF4823">
        <w:rPr>
          <w:rFonts w:eastAsia="Times New Roman" w:cs="Arial"/>
          <w:color w:val="000000"/>
          <w:szCs w:val="24"/>
        </w:rPr>
        <w:t xml:space="preserve"> and is illustrated in Table 4.7.7</w:t>
      </w:r>
      <w:r>
        <w:rPr>
          <w:rFonts w:eastAsia="Times New Roman" w:cs="Arial"/>
          <w:color w:val="000000"/>
          <w:szCs w:val="24"/>
        </w:rPr>
        <w:t>.</w:t>
      </w:r>
      <w:r w:rsidR="00630D05">
        <w:rPr>
          <w:rFonts w:eastAsia="Times New Roman" w:cs="Arial"/>
          <w:color w:val="000000"/>
          <w:szCs w:val="24"/>
        </w:rPr>
        <w:t xml:space="preserve">  </w:t>
      </w:r>
    </w:p>
    <w:p w14:paraId="75A34932" w14:textId="77777777" w:rsidR="00A851A3" w:rsidRPr="00D3392B" w:rsidRDefault="00A851A3" w:rsidP="00641C9B">
      <w:pPr>
        <w:jc w:val="left"/>
        <w:rPr>
          <w:rFonts w:cs="Arial"/>
        </w:rPr>
      </w:pPr>
    </w:p>
    <w:p w14:paraId="0BBF0078" w14:textId="4D8F38C8" w:rsidR="00ED0488" w:rsidRPr="005E395F" w:rsidRDefault="00ED0488" w:rsidP="00630D05">
      <w:pPr>
        <w:pStyle w:val="Caption"/>
      </w:pPr>
      <w:r w:rsidRPr="00C8126A">
        <w:t xml:space="preserve">Table </w:t>
      </w:r>
      <w:r w:rsidR="00630D05">
        <w:t>4.7.7</w:t>
      </w:r>
      <w:r w:rsidRPr="00C8126A">
        <w:t xml:space="preserve"> </w:t>
      </w:r>
      <w:r w:rsidRPr="00630D05">
        <w:rPr>
          <w:rStyle w:val="Emphasis"/>
          <w:i w:val="0"/>
        </w:rPr>
        <w:t>Rating System Credit Comparison</w:t>
      </w:r>
    </w:p>
    <w:tbl>
      <w:tblPr>
        <w:tblW w:w="8352" w:type="dxa"/>
        <w:tblInd w:w="144" w:type="dxa"/>
        <w:tblLook w:val="04A0" w:firstRow="1" w:lastRow="0" w:firstColumn="1" w:lastColumn="0" w:noHBand="0" w:noVBand="1"/>
      </w:tblPr>
      <w:tblGrid>
        <w:gridCol w:w="8352"/>
      </w:tblGrid>
      <w:tr w:rsidR="00ED0488" w:rsidRPr="00A229FF" w14:paraId="296D2A4A"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tcPr>
          <w:p w14:paraId="675455D1" w14:textId="6A5421C5" w:rsidR="00ED0488" w:rsidRPr="00A229FF" w:rsidRDefault="00ED0488" w:rsidP="002064EE">
            <w:pPr>
              <w:spacing w:line="240" w:lineRule="auto"/>
              <w:jc w:val="left"/>
              <w:rPr>
                <w:rFonts w:eastAsia="Times New Roman" w:cs="Arial"/>
                <w:color w:val="000000"/>
                <w:szCs w:val="24"/>
              </w:rPr>
            </w:pPr>
            <w:proofErr w:type="spellStart"/>
            <w:r w:rsidRPr="00A229FF">
              <w:rPr>
                <w:rFonts w:eastAsia="Times New Roman" w:cs="Arial"/>
                <w:color w:val="000000"/>
                <w:szCs w:val="24"/>
              </w:rPr>
              <w:t>Stormwater</w:t>
            </w:r>
            <w:proofErr w:type="spellEnd"/>
            <w:r w:rsidR="00A229FF" w:rsidRPr="00A229FF">
              <w:rPr>
                <w:rFonts w:eastAsia="Times New Roman" w:cs="Arial"/>
                <w:color w:val="000000"/>
                <w:szCs w:val="24"/>
              </w:rPr>
              <w:t xml:space="preserve"> Ideal</w:t>
            </w:r>
          </w:p>
        </w:tc>
      </w:tr>
      <w:tr w:rsidR="00ED0488" w:rsidRPr="00A229FF" w14:paraId="56C4DE37"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51CA3CE" w14:textId="77777777" w:rsidR="00ED0488" w:rsidRPr="00A229FF" w:rsidRDefault="00ED0488" w:rsidP="002064EE">
            <w:pPr>
              <w:spacing w:line="240" w:lineRule="auto"/>
              <w:jc w:val="left"/>
              <w:rPr>
                <w:rFonts w:eastAsia="Times New Roman" w:cs="Arial"/>
                <w:color w:val="000000"/>
                <w:szCs w:val="24"/>
              </w:rPr>
            </w:pPr>
            <w:proofErr w:type="spellStart"/>
            <w:r w:rsidRPr="00A229FF">
              <w:rPr>
                <w:rFonts w:eastAsia="Times New Roman" w:cs="Arial"/>
                <w:color w:val="000000"/>
                <w:szCs w:val="24"/>
              </w:rPr>
              <w:t>Stormwater</w:t>
            </w:r>
            <w:proofErr w:type="spellEnd"/>
            <w:r w:rsidRPr="00A229FF">
              <w:rPr>
                <w:rFonts w:eastAsia="Times New Roman" w:cs="Arial"/>
                <w:color w:val="000000"/>
                <w:szCs w:val="24"/>
              </w:rPr>
              <w:t xml:space="preserve"> Design—Quantity Control</w:t>
            </w:r>
          </w:p>
        </w:tc>
      </w:tr>
      <w:tr w:rsidR="00ED0488" w:rsidRPr="00A229FF" w14:paraId="3064142F"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598DCFA7" w14:textId="77777777" w:rsidR="00ED0488" w:rsidRPr="00A229FF" w:rsidRDefault="00ED0488" w:rsidP="002064EE">
            <w:pPr>
              <w:spacing w:line="240" w:lineRule="auto"/>
              <w:jc w:val="left"/>
              <w:rPr>
                <w:rFonts w:eastAsia="Times New Roman" w:cs="Arial"/>
                <w:color w:val="000000"/>
                <w:szCs w:val="24"/>
              </w:rPr>
            </w:pPr>
            <w:proofErr w:type="spellStart"/>
            <w:r w:rsidRPr="00A229FF">
              <w:rPr>
                <w:rFonts w:eastAsia="Times New Roman" w:cs="Arial"/>
                <w:color w:val="000000"/>
                <w:szCs w:val="24"/>
              </w:rPr>
              <w:t>Stormwater</w:t>
            </w:r>
            <w:proofErr w:type="spellEnd"/>
            <w:r w:rsidRPr="00A229FF">
              <w:rPr>
                <w:rFonts w:eastAsia="Times New Roman" w:cs="Arial"/>
                <w:color w:val="000000"/>
                <w:szCs w:val="24"/>
              </w:rPr>
              <w:t xml:space="preserve"> Design—Quality Control</w:t>
            </w:r>
          </w:p>
        </w:tc>
      </w:tr>
      <w:tr w:rsidR="00ED0488" w:rsidRPr="00A229FF" w14:paraId="2F4690F6"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0A6712BD" w14:textId="77777777"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Use of natural-bottomed culverts</w:t>
            </w:r>
          </w:p>
        </w:tc>
      </w:tr>
      <w:tr w:rsidR="00ED0488" w:rsidRPr="00A229FF" w14:paraId="02C91C28"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133FEF7" w14:textId="77777777"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Reduction in overall impervious area</w:t>
            </w:r>
          </w:p>
        </w:tc>
      </w:tr>
      <w:tr w:rsidR="00ED0488" w:rsidRPr="00A229FF" w14:paraId="43B75155"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7849D683" w14:textId="77777777"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Staged construction for less than five acres of bare soil exposed and site runoff is controlled</w:t>
            </w:r>
          </w:p>
        </w:tc>
      </w:tr>
      <w:tr w:rsidR="00ED0488" w:rsidRPr="00A229FF" w14:paraId="325C2588"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6AB81074" w14:textId="77777777"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 xml:space="preserve">Use of highly permeable soils for infiltration trenches or basins, </w:t>
            </w:r>
            <w:proofErr w:type="spellStart"/>
            <w:r w:rsidRPr="00A229FF">
              <w:rPr>
                <w:rFonts w:eastAsia="Times New Roman" w:cs="Arial"/>
                <w:color w:val="000000"/>
                <w:szCs w:val="24"/>
              </w:rPr>
              <w:t>bioretention</w:t>
            </w:r>
            <w:proofErr w:type="spellEnd"/>
            <w:r w:rsidRPr="00A229FF">
              <w:rPr>
                <w:rFonts w:eastAsia="Times New Roman" w:cs="Arial"/>
                <w:color w:val="000000"/>
                <w:szCs w:val="24"/>
              </w:rPr>
              <w:t xml:space="preserve"> cells or rain gardens, grass buffers</w:t>
            </w:r>
          </w:p>
        </w:tc>
      </w:tr>
      <w:tr w:rsidR="00ED0488" w:rsidRPr="00A229FF" w14:paraId="100250AB"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1418A1C2" w14:textId="77777777"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 xml:space="preserve">Use of other structural BMPs including wet or dry swales, sand filters, filter bag, </w:t>
            </w:r>
            <w:proofErr w:type="spellStart"/>
            <w:r w:rsidRPr="00A229FF">
              <w:rPr>
                <w:rFonts w:eastAsia="Times New Roman" w:cs="Arial"/>
                <w:color w:val="000000"/>
                <w:szCs w:val="24"/>
              </w:rPr>
              <w:t>stormwater</w:t>
            </w:r>
            <w:proofErr w:type="spellEnd"/>
            <w:r w:rsidRPr="00A229FF">
              <w:rPr>
                <w:rFonts w:eastAsia="Times New Roman" w:cs="Arial"/>
                <w:color w:val="000000"/>
                <w:szCs w:val="24"/>
              </w:rPr>
              <w:t xml:space="preserve"> treatment systems </w:t>
            </w:r>
          </w:p>
        </w:tc>
      </w:tr>
      <w:tr w:rsidR="00ED0488" w:rsidRPr="00A229FF" w14:paraId="1F6AF472"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3DD64A5" w14:textId="77777777"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 xml:space="preserve">Inclusion of “permeable pavement” such as grid pavers </w:t>
            </w:r>
          </w:p>
        </w:tc>
      </w:tr>
      <w:tr w:rsidR="00ED0488" w:rsidRPr="00A229FF" w14:paraId="1097186E"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65307F78" w14:textId="77777777"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Include grass channels</w:t>
            </w:r>
          </w:p>
        </w:tc>
      </w:tr>
      <w:tr w:rsidR="00ED0488" w:rsidRPr="00A229FF" w14:paraId="470B2E57"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0F90F4C7" w14:textId="77777777" w:rsidR="00ED0488" w:rsidRPr="00A229FF" w:rsidRDefault="00ED0488" w:rsidP="002064EE">
            <w:pPr>
              <w:spacing w:line="240" w:lineRule="auto"/>
              <w:jc w:val="left"/>
              <w:rPr>
                <w:rFonts w:eastAsia="Times New Roman" w:cs="Arial"/>
                <w:color w:val="000000"/>
                <w:szCs w:val="24"/>
              </w:rPr>
            </w:pPr>
            <w:r w:rsidRPr="00A229FF">
              <w:rPr>
                <w:rFonts w:eastAsia="Times New Roman" w:cs="Arial"/>
                <w:color w:val="000000"/>
                <w:szCs w:val="24"/>
              </w:rPr>
              <w:t>Use of Porous Pavement Systems in light duty use situations</w:t>
            </w:r>
          </w:p>
        </w:tc>
      </w:tr>
    </w:tbl>
    <w:p w14:paraId="68A6399A" w14:textId="77777777" w:rsidR="00ED0488" w:rsidRDefault="00ED0488" w:rsidP="00641C9B">
      <w:pPr>
        <w:jc w:val="left"/>
        <w:rPr>
          <w:rFonts w:cs="Arial"/>
          <w:i/>
        </w:rPr>
      </w:pPr>
    </w:p>
    <w:p w14:paraId="7C39D5DA" w14:textId="559F8C0F" w:rsidR="001522BC" w:rsidRDefault="001522BC" w:rsidP="00641C9B">
      <w:pPr>
        <w:jc w:val="left"/>
        <w:rPr>
          <w:rFonts w:cs="Arial"/>
        </w:rPr>
      </w:pPr>
      <w:r>
        <w:rPr>
          <w:rFonts w:cs="Arial"/>
        </w:rPr>
        <w:lastRenderedPageBreak/>
        <w:t xml:space="preserve">Soil management is intended to minimize soil disturbance on site.  This is a complementary credit to the </w:t>
      </w:r>
      <w:proofErr w:type="spellStart"/>
      <w:r>
        <w:rPr>
          <w:rFonts w:cs="Arial"/>
        </w:rPr>
        <w:t>stormwater</w:t>
      </w:r>
      <w:proofErr w:type="spellEnd"/>
      <w:r>
        <w:rPr>
          <w:rFonts w:cs="Arial"/>
        </w:rPr>
        <w:t xml:space="preserve"> credit as it also minimizes erosion.  </w:t>
      </w:r>
      <w:r w:rsidR="00EF4823">
        <w:rPr>
          <w:rFonts w:cs="Arial"/>
        </w:rPr>
        <w:t>These credits are illustrated in Table 4.7.8.</w:t>
      </w:r>
    </w:p>
    <w:p w14:paraId="275F6BFC" w14:textId="77777777" w:rsidR="00EF4823" w:rsidRPr="00D3392B" w:rsidRDefault="00EF4823" w:rsidP="00641C9B">
      <w:pPr>
        <w:jc w:val="left"/>
        <w:rPr>
          <w:rFonts w:cs="Arial"/>
        </w:rPr>
      </w:pPr>
    </w:p>
    <w:p w14:paraId="6F8AF74D" w14:textId="1A694A26" w:rsidR="003E2469" w:rsidRPr="005E395F" w:rsidRDefault="003E2469" w:rsidP="00EF4823">
      <w:pPr>
        <w:pStyle w:val="Caption"/>
      </w:pPr>
      <w:r w:rsidRPr="00C8126A">
        <w:t xml:space="preserve">Table </w:t>
      </w:r>
      <w:r w:rsidR="00EF4823">
        <w:t>4.7.8</w:t>
      </w:r>
      <w:r w:rsidRPr="00C8126A">
        <w:t xml:space="preserve"> </w:t>
      </w:r>
      <w:r w:rsidRPr="00EF4823">
        <w:rPr>
          <w:rStyle w:val="Emphasis"/>
          <w:i w:val="0"/>
        </w:rPr>
        <w:t>Rating System Credit Comparison</w:t>
      </w:r>
    </w:p>
    <w:tbl>
      <w:tblPr>
        <w:tblW w:w="8352" w:type="dxa"/>
        <w:tblInd w:w="144" w:type="dxa"/>
        <w:tblLook w:val="04A0" w:firstRow="1" w:lastRow="0" w:firstColumn="1" w:lastColumn="0" w:noHBand="0" w:noVBand="1"/>
      </w:tblPr>
      <w:tblGrid>
        <w:gridCol w:w="8352"/>
      </w:tblGrid>
      <w:tr w:rsidR="0085196E" w:rsidRPr="00A229FF" w14:paraId="314F99A5"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tcPr>
          <w:p w14:paraId="56E88553" w14:textId="04A960C6" w:rsidR="0085196E" w:rsidRPr="00A229FF" w:rsidRDefault="0085196E" w:rsidP="002064EE">
            <w:pPr>
              <w:spacing w:line="240" w:lineRule="auto"/>
              <w:jc w:val="left"/>
              <w:rPr>
                <w:rFonts w:eastAsia="Times New Roman" w:cs="Arial"/>
                <w:color w:val="000000"/>
                <w:szCs w:val="24"/>
              </w:rPr>
            </w:pPr>
            <w:r w:rsidRPr="00A229FF">
              <w:rPr>
                <w:rFonts w:eastAsia="Times New Roman" w:cs="Arial"/>
                <w:color w:val="000000"/>
                <w:szCs w:val="24"/>
              </w:rPr>
              <w:t>Soil Management</w:t>
            </w:r>
            <w:r w:rsidR="00A229FF" w:rsidRPr="00A229FF">
              <w:rPr>
                <w:rFonts w:eastAsia="Times New Roman" w:cs="Arial"/>
                <w:color w:val="000000"/>
                <w:szCs w:val="24"/>
              </w:rPr>
              <w:t xml:space="preserve"> Ideal</w:t>
            </w:r>
          </w:p>
        </w:tc>
      </w:tr>
      <w:tr w:rsidR="0085196E" w:rsidRPr="00A229FF" w14:paraId="265408E5"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5539D2AD" w14:textId="77777777" w:rsidR="0085196E" w:rsidRPr="00A229FF" w:rsidRDefault="0085196E" w:rsidP="002064EE">
            <w:pPr>
              <w:spacing w:line="240" w:lineRule="auto"/>
              <w:jc w:val="left"/>
              <w:rPr>
                <w:rFonts w:eastAsia="Times New Roman" w:cs="Arial"/>
                <w:color w:val="000000"/>
                <w:szCs w:val="24"/>
              </w:rPr>
            </w:pPr>
            <w:r w:rsidRPr="00A229FF">
              <w:rPr>
                <w:rFonts w:eastAsia="Times New Roman" w:cs="Arial"/>
                <w:color w:val="000000"/>
                <w:szCs w:val="24"/>
              </w:rPr>
              <w:t>Create a soil management plan</w:t>
            </w:r>
          </w:p>
        </w:tc>
      </w:tr>
      <w:tr w:rsidR="0085196E" w:rsidRPr="00A229FF" w14:paraId="14DC926F"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00E60F10" w14:textId="77777777" w:rsidR="0085196E" w:rsidRPr="00A229FF" w:rsidRDefault="0085196E" w:rsidP="002064EE">
            <w:pPr>
              <w:spacing w:line="240" w:lineRule="auto"/>
              <w:jc w:val="left"/>
              <w:rPr>
                <w:rFonts w:eastAsia="Times New Roman" w:cs="Arial"/>
                <w:color w:val="000000"/>
                <w:szCs w:val="24"/>
              </w:rPr>
            </w:pPr>
            <w:r w:rsidRPr="00A229FF">
              <w:rPr>
                <w:rFonts w:eastAsia="Times New Roman" w:cs="Arial"/>
                <w:color w:val="000000"/>
                <w:szCs w:val="24"/>
              </w:rPr>
              <w:t>Minimize soil disturbance in design/construction</w:t>
            </w:r>
          </w:p>
        </w:tc>
      </w:tr>
      <w:tr w:rsidR="0085196E" w:rsidRPr="00A229FF" w14:paraId="7A554B82"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6CEA79F3" w14:textId="77777777" w:rsidR="0085196E" w:rsidRPr="00A229FF" w:rsidRDefault="0085196E" w:rsidP="002064EE">
            <w:pPr>
              <w:spacing w:line="240" w:lineRule="auto"/>
              <w:jc w:val="left"/>
              <w:rPr>
                <w:rFonts w:eastAsia="Times New Roman" w:cs="Arial"/>
                <w:color w:val="000000"/>
                <w:szCs w:val="24"/>
              </w:rPr>
            </w:pPr>
            <w:r w:rsidRPr="00A229FF">
              <w:rPr>
                <w:rFonts w:eastAsia="Times New Roman" w:cs="Arial"/>
                <w:color w:val="000000"/>
                <w:szCs w:val="24"/>
              </w:rPr>
              <w:t>Restore soils disturbed during construction</w:t>
            </w:r>
          </w:p>
        </w:tc>
      </w:tr>
      <w:tr w:rsidR="0085196E" w:rsidRPr="00A229FF" w14:paraId="41D66778"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353EB5EF" w14:textId="77777777" w:rsidR="0085196E" w:rsidRPr="00A229FF" w:rsidRDefault="0085196E" w:rsidP="002064EE">
            <w:pPr>
              <w:spacing w:line="240" w:lineRule="auto"/>
              <w:jc w:val="left"/>
              <w:rPr>
                <w:rFonts w:eastAsia="Times New Roman" w:cs="Arial"/>
                <w:color w:val="000000"/>
                <w:szCs w:val="24"/>
              </w:rPr>
            </w:pPr>
            <w:r w:rsidRPr="00A229FF">
              <w:rPr>
                <w:rFonts w:eastAsia="Times New Roman" w:cs="Arial"/>
                <w:color w:val="000000"/>
                <w:szCs w:val="24"/>
              </w:rPr>
              <w:t>Restore soils disturbed by previous development</w:t>
            </w:r>
          </w:p>
        </w:tc>
      </w:tr>
      <w:tr w:rsidR="0085196E" w:rsidRPr="00A229FF" w14:paraId="5B1A6D79"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594C31AC" w14:textId="77777777" w:rsidR="0085196E" w:rsidRPr="00A229FF" w:rsidRDefault="0085196E" w:rsidP="002064EE">
            <w:pPr>
              <w:spacing w:line="240" w:lineRule="auto"/>
              <w:jc w:val="left"/>
              <w:rPr>
                <w:rFonts w:eastAsia="Times New Roman" w:cs="Arial"/>
                <w:color w:val="000000"/>
                <w:szCs w:val="24"/>
              </w:rPr>
            </w:pPr>
            <w:r w:rsidRPr="00A229FF">
              <w:rPr>
                <w:rFonts w:eastAsia="Times New Roman" w:cs="Arial"/>
                <w:color w:val="000000"/>
                <w:szCs w:val="24"/>
              </w:rPr>
              <w:t xml:space="preserve">Soil nails to stabilize a slope </w:t>
            </w:r>
          </w:p>
        </w:tc>
      </w:tr>
      <w:tr w:rsidR="0085196E" w:rsidRPr="00A229FF" w14:paraId="6CC47DD2"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1FE69A91" w14:textId="77777777" w:rsidR="0085196E" w:rsidRPr="00A229FF" w:rsidRDefault="0085196E" w:rsidP="002064EE">
            <w:pPr>
              <w:spacing w:line="240" w:lineRule="auto"/>
              <w:jc w:val="left"/>
              <w:rPr>
                <w:rFonts w:eastAsia="Times New Roman" w:cs="Arial"/>
                <w:color w:val="000000"/>
                <w:szCs w:val="24"/>
              </w:rPr>
            </w:pPr>
            <w:r w:rsidRPr="00A229FF">
              <w:rPr>
                <w:rFonts w:eastAsia="Times New Roman" w:cs="Arial"/>
                <w:color w:val="000000"/>
                <w:szCs w:val="24"/>
              </w:rPr>
              <w:t>Utilize soil biotechnical engineering treatments NOT along water bodies/wetlands</w:t>
            </w:r>
          </w:p>
        </w:tc>
      </w:tr>
      <w:tr w:rsidR="0085196E" w:rsidRPr="00A229FF" w14:paraId="4C05A359"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91BD6A0" w14:textId="77777777" w:rsidR="0085196E" w:rsidRPr="00A229FF" w:rsidRDefault="0085196E" w:rsidP="002064EE">
            <w:pPr>
              <w:spacing w:line="240" w:lineRule="auto"/>
              <w:jc w:val="left"/>
              <w:rPr>
                <w:rFonts w:eastAsia="Times New Roman" w:cs="Arial"/>
                <w:color w:val="000000"/>
                <w:szCs w:val="24"/>
              </w:rPr>
            </w:pPr>
            <w:r w:rsidRPr="00A229FF">
              <w:rPr>
                <w:rFonts w:eastAsia="Times New Roman" w:cs="Arial"/>
                <w:color w:val="000000"/>
                <w:szCs w:val="24"/>
              </w:rPr>
              <w:t>Utilize soil bioengineering treatments or soil biotechnical engineering treatments in upland areas</w:t>
            </w:r>
          </w:p>
        </w:tc>
      </w:tr>
      <w:tr w:rsidR="0085196E" w:rsidRPr="00A229FF" w14:paraId="4D107971"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0F586467" w14:textId="77777777" w:rsidR="0085196E" w:rsidRPr="00A229FF" w:rsidRDefault="0085196E" w:rsidP="002064EE">
            <w:pPr>
              <w:spacing w:line="240" w:lineRule="auto"/>
              <w:jc w:val="left"/>
              <w:rPr>
                <w:rFonts w:eastAsia="Times New Roman" w:cs="Arial"/>
                <w:color w:val="000000"/>
                <w:szCs w:val="24"/>
              </w:rPr>
            </w:pPr>
            <w:r w:rsidRPr="00A229FF">
              <w:rPr>
                <w:rFonts w:eastAsia="Times New Roman" w:cs="Arial"/>
                <w:color w:val="000000"/>
                <w:szCs w:val="24"/>
              </w:rPr>
              <w:t>Utilize soil bioengineering treatments along water bodies/wetlands.</w:t>
            </w:r>
          </w:p>
        </w:tc>
      </w:tr>
      <w:tr w:rsidR="0085196E" w:rsidRPr="00A229FF" w14:paraId="52BE07F5"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0C0FBC78" w14:textId="77777777" w:rsidR="0085196E" w:rsidRPr="00A229FF" w:rsidRDefault="0085196E" w:rsidP="002064EE">
            <w:pPr>
              <w:spacing w:line="240" w:lineRule="auto"/>
              <w:jc w:val="left"/>
              <w:rPr>
                <w:rFonts w:eastAsia="Times New Roman" w:cs="Arial"/>
                <w:color w:val="000000"/>
                <w:szCs w:val="24"/>
              </w:rPr>
            </w:pPr>
            <w:r w:rsidRPr="00A229FF">
              <w:rPr>
                <w:rFonts w:eastAsia="Times New Roman" w:cs="Arial"/>
                <w:color w:val="000000"/>
                <w:szCs w:val="24"/>
              </w:rPr>
              <w:t>Utilize soil biotechnical engineering treatments along water bodies/wetlands</w:t>
            </w:r>
          </w:p>
        </w:tc>
      </w:tr>
    </w:tbl>
    <w:p w14:paraId="7F6EB59A" w14:textId="77777777" w:rsidR="002064EE" w:rsidRDefault="002064EE" w:rsidP="00641C9B">
      <w:pPr>
        <w:jc w:val="left"/>
        <w:rPr>
          <w:rFonts w:cs="Arial"/>
        </w:rPr>
      </w:pPr>
    </w:p>
    <w:p w14:paraId="0AD3E3C0" w14:textId="0B5DC349" w:rsidR="001522BC" w:rsidRDefault="001522BC" w:rsidP="00641C9B">
      <w:pPr>
        <w:jc w:val="left"/>
        <w:rPr>
          <w:rFonts w:cs="Arial"/>
        </w:rPr>
      </w:pPr>
      <w:r>
        <w:rPr>
          <w:rFonts w:cs="Arial"/>
        </w:rPr>
        <w:t>Minimizing hauling distance can reduce costs.  Soil balance can limit hauling in soil from off site.  Designing a site to minimize cuts and fills can also limit hauling excess soil off site</w:t>
      </w:r>
      <w:r w:rsidR="00EF4823">
        <w:rPr>
          <w:rFonts w:cs="Arial"/>
        </w:rPr>
        <w:t>, which is shown in Table 4.7.9</w:t>
      </w:r>
      <w:r>
        <w:rPr>
          <w:rFonts w:cs="Arial"/>
        </w:rPr>
        <w:t>.</w:t>
      </w:r>
    </w:p>
    <w:p w14:paraId="4A7B6C80" w14:textId="77777777" w:rsidR="001522BC" w:rsidRPr="00D3392B" w:rsidRDefault="001522BC" w:rsidP="00641C9B">
      <w:pPr>
        <w:jc w:val="left"/>
        <w:rPr>
          <w:rFonts w:cs="Arial"/>
        </w:rPr>
      </w:pPr>
    </w:p>
    <w:p w14:paraId="75781152" w14:textId="2EC66001" w:rsidR="006B7AAC" w:rsidRPr="005E395F" w:rsidRDefault="006B7AAC" w:rsidP="00EF4823">
      <w:pPr>
        <w:pStyle w:val="Caption"/>
      </w:pPr>
      <w:r w:rsidRPr="00C8126A">
        <w:t xml:space="preserve">Table </w:t>
      </w:r>
      <w:r w:rsidR="00EF4823">
        <w:t>4.7.9</w:t>
      </w:r>
      <w:r w:rsidRPr="00C8126A">
        <w:t xml:space="preserve"> </w:t>
      </w:r>
      <w:r w:rsidRPr="00EF4823">
        <w:rPr>
          <w:rStyle w:val="Emphasis"/>
          <w:i w:val="0"/>
        </w:rPr>
        <w:t>Rating System Credit Comparison</w:t>
      </w:r>
    </w:p>
    <w:tbl>
      <w:tblPr>
        <w:tblW w:w="8352" w:type="dxa"/>
        <w:tblInd w:w="144" w:type="dxa"/>
        <w:tblLook w:val="04A0" w:firstRow="1" w:lastRow="0" w:firstColumn="1" w:lastColumn="0" w:noHBand="0" w:noVBand="1"/>
      </w:tblPr>
      <w:tblGrid>
        <w:gridCol w:w="8352"/>
      </w:tblGrid>
      <w:tr w:rsidR="003939C2" w:rsidRPr="00005E16" w14:paraId="31819FE6"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tcPr>
          <w:p w14:paraId="49D9543E" w14:textId="70588027" w:rsidR="003939C2" w:rsidRPr="00A229FF" w:rsidRDefault="003939C2" w:rsidP="00552411">
            <w:pPr>
              <w:tabs>
                <w:tab w:val="left" w:pos="8367"/>
              </w:tabs>
              <w:spacing w:line="240" w:lineRule="auto"/>
              <w:jc w:val="left"/>
              <w:rPr>
                <w:rFonts w:eastAsia="Times New Roman" w:cs="Arial"/>
                <w:color w:val="000000"/>
                <w:szCs w:val="24"/>
              </w:rPr>
            </w:pPr>
            <w:r w:rsidRPr="00A229FF">
              <w:rPr>
                <w:rFonts w:eastAsia="Times New Roman" w:cs="Arial"/>
                <w:color w:val="000000"/>
                <w:szCs w:val="24"/>
              </w:rPr>
              <w:t>Soil Balance</w:t>
            </w:r>
            <w:r w:rsidR="00A229FF" w:rsidRPr="00A229FF">
              <w:rPr>
                <w:rFonts w:eastAsia="Times New Roman" w:cs="Arial"/>
                <w:color w:val="000000"/>
                <w:szCs w:val="24"/>
              </w:rPr>
              <w:t xml:space="preserve"> Ideal</w:t>
            </w:r>
          </w:p>
        </w:tc>
      </w:tr>
      <w:tr w:rsidR="003939C2" w:rsidRPr="00005E16" w14:paraId="0351140E"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7084523" w14:textId="77777777" w:rsidR="003939C2" w:rsidRPr="00A229FF" w:rsidRDefault="003939C2" w:rsidP="00552411">
            <w:pPr>
              <w:tabs>
                <w:tab w:val="left" w:pos="8367"/>
              </w:tabs>
              <w:spacing w:line="240" w:lineRule="auto"/>
              <w:jc w:val="left"/>
              <w:rPr>
                <w:rFonts w:eastAsia="Times New Roman" w:cs="Arial"/>
                <w:color w:val="000000"/>
                <w:szCs w:val="24"/>
              </w:rPr>
            </w:pPr>
            <w:r w:rsidRPr="00A229FF">
              <w:rPr>
                <w:rFonts w:eastAsia="Times New Roman" w:cs="Arial"/>
                <w:color w:val="000000"/>
                <w:szCs w:val="24"/>
              </w:rPr>
              <w:t>Earthwork Balance</w:t>
            </w:r>
          </w:p>
        </w:tc>
      </w:tr>
      <w:tr w:rsidR="003939C2" w:rsidRPr="00005E16" w14:paraId="05AFC50D"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587B1A60" w14:textId="77777777" w:rsidR="003939C2" w:rsidRPr="00A229FF" w:rsidRDefault="003939C2" w:rsidP="00552411">
            <w:pPr>
              <w:tabs>
                <w:tab w:val="left" w:pos="8367"/>
              </w:tabs>
              <w:spacing w:line="240" w:lineRule="auto"/>
              <w:jc w:val="left"/>
              <w:rPr>
                <w:rFonts w:eastAsia="Times New Roman" w:cs="Arial"/>
                <w:color w:val="000000"/>
                <w:szCs w:val="24"/>
              </w:rPr>
            </w:pPr>
            <w:r w:rsidRPr="00A229FF">
              <w:rPr>
                <w:rFonts w:eastAsia="Times New Roman" w:cs="Arial"/>
                <w:color w:val="000000"/>
                <w:szCs w:val="24"/>
              </w:rPr>
              <w:t>Specify that 50% or more of topsoil removed for grading is reused on site</w:t>
            </w:r>
          </w:p>
        </w:tc>
      </w:tr>
      <w:tr w:rsidR="003939C2" w:rsidRPr="00005E16" w14:paraId="4FB49145"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327249E" w14:textId="77777777" w:rsidR="003939C2" w:rsidRPr="00A229FF" w:rsidRDefault="003939C2" w:rsidP="00552411">
            <w:pPr>
              <w:tabs>
                <w:tab w:val="left" w:pos="8367"/>
              </w:tabs>
              <w:spacing w:line="240" w:lineRule="auto"/>
              <w:jc w:val="left"/>
              <w:rPr>
                <w:rFonts w:eastAsia="Times New Roman" w:cs="Arial"/>
                <w:color w:val="000000"/>
                <w:szCs w:val="24"/>
              </w:rPr>
            </w:pPr>
            <w:r w:rsidRPr="00A229FF">
              <w:rPr>
                <w:rFonts w:eastAsia="Times New Roman" w:cs="Arial"/>
                <w:color w:val="000000"/>
                <w:szCs w:val="24"/>
              </w:rPr>
              <w:t>Design the project so that cut and fills are balanced to within 25 percent</w:t>
            </w:r>
          </w:p>
        </w:tc>
      </w:tr>
      <w:tr w:rsidR="003939C2" w:rsidRPr="00005E16" w14:paraId="7A2C754F"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5D35F608" w14:textId="77777777" w:rsidR="003939C2" w:rsidRPr="00A229FF" w:rsidRDefault="003939C2" w:rsidP="00552411">
            <w:pPr>
              <w:tabs>
                <w:tab w:val="left" w:pos="8367"/>
              </w:tabs>
              <w:spacing w:line="240" w:lineRule="auto"/>
              <w:jc w:val="left"/>
              <w:rPr>
                <w:rFonts w:eastAsia="Times New Roman" w:cs="Arial"/>
                <w:color w:val="000000"/>
                <w:szCs w:val="24"/>
              </w:rPr>
            </w:pPr>
            <w:r w:rsidRPr="00A229FF">
              <w:rPr>
                <w:rFonts w:eastAsia="Times New Roman" w:cs="Arial"/>
                <w:color w:val="000000"/>
                <w:szCs w:val="24"/>
              </w:rPr>
              <w:t>75% or more of topsoil removed for grading is reused on site</w:t>
            </w:r>
          </w:p>
        </w:tc>
      </w:tr>
      <w:tr w:rsidR="003939C2" w:rsidRPr="00005E16" w14:paraId="29CCB280"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169D40D4" w14:textId="77777777" w:rsidR="003939C2" w:rsidRPr="00A229FF" w:rsidRDefault="003939C2" w:rsidP="00552411">
            <w:pPr>
              <w:tabs>
                <w:tab w:val="left" w:pos="8367"/>
              </w:tabs>
              <w:spacing w:line="240" w:lineRule="auto"/>
              <w:jc w:val="left"/>
              <w:rPr>
                <w:rFonts w:eastAsia="Times New Roman" w:cs="Arial"/>
                <w:color w:val="000000"/>
                <w:szCs w:val="24"/>
              </w:rPr>
            </w:pPr>
            <w:r w:rsidRPr="00A229FF">
              <w:rPr>
                <w:rFonts w:eastAsia="Times New Roman" w:cs="Arial"/>
                <w:color w:val="000000"/>
                <w:szCs w:val="24"/>
              </w:rPr>
              <w:t>Design the project so that “cut-and-fills” are balanced to within 10 percent</w:t>
            </w:r>
          </w:p>
        </w:tc>
      </w:tr>
      <w:tr w:rsidR="003939C2" w:rsidRPr="00005E16" w14:paraId="71C7568C"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2CE895CB" w14:textId="77777777" w:rsidR="003939C2" w:rsidRPr="00A229FF" w:rsidRDefault="003939C2" w:rsidP="00552411">
            <w:pPr>
              <w:tabs>
                <w:tab w:val="left" w:pos="8367"/>
              </w:tabs>
              <w:spacing w:line="240" w:lineRule="auto"/>
              <w:jc w:val="left"/>
              <w:rPr>
                <w:rFonts w:eastAsia="Times New Roman" w:cs="Arial"/>
                <w:color w:val="000000"/>
                <w:szCs w:val="24"/>
              </w:rPr>
            </w:pPr>
            <w:r w:rsidRPr="00A229FF">
              <w:rPr>
                <w:rFonts w:eastAsia="Times New Roman" w:cs="Arial"/>
                <w:color w:val="000000"/>
                <w:szCs w:val="24"/>
              </w:rPr>
              <w:t>Reuse of excess fill (“spoil”) within the project corridor</w:t>
            </w:r>
          </w:p>
        </w:tc>
      </w:tr>
      <w:tr w:rsidR="003939C2" w:rsidRPr="00005E16" w14:paraId="2B2E520C"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075035D8" w14:textId="77777777" w:rsidR="003939C2" w:rsidRPr="00A229FF" w:rsidRDefault="003939C2" w:rsidP="00552411">
            <w:pPr>
              <w:tabs>
                <w:tab w:val="left" w:pos="8367"/>
              </w:tabs>
              <w:spacing w:line="240" w:lineRule="auto"/>
              <w:jc w:val="left"/>
              <w:rPr>
                <w:rFonts w:eastAsia="Times New Roman" w:cs="Arial"/>
                <w:color w:val="000000"/>
                <w:szCs w:val="24"/>
              </w:rPr>
            </w:pPr>
            <w:r w:rsidRPr="00A229FF">
              <w:rPr>
                <w:rFonts w:eastAsia="Times New Roman" w:cs="Arial"/>
                <w:color w:val="000000"/>
                <w:szCs w:val="24"/>
              </w:rPr>
              <w:t>Vertical alignments to minimize earthwork</w:t>
            </w:r>
          </w:p>
        </w:tc>
      </w:tr>
    </w:tbl>
    <w:p w14:paraId="3624AF78" w14:textId="77777777" w:rsidR="006B7AAC" w:rsidRDefault="006B7AAC" w:rsidP="00641C9B">
      <w:pPr>
        <w:jc w:val="left"/>
        <w:rPr>
          <w:rFonts w:cs="Arial"/>
          <w:i/>
        </w:rPr>
      </w:pPr>
    </w:p>
    <w:p w14:paraId="75B8CA3E" w14:textId="672BEE2F" w:rsidR="00A10840" w:rsidRDefault="00A10840" w:rsidP="00641C9B">
      <w:pPr>
        <w:jc w:val="left"/>
        <w:rPr>
          <w:rFonts w:cs="Arial"/>
        </w:rPr>
      </w:pPr>
      <w:r>
        <w:rPr>
          <w:rFonts w:cs="Arial"/>
        </w:rPr>
        <w:lastRenderedPageBreak/>
        <w:t xml:space="preserve">Vegetation management is a landscape oriented ideal.  It seeks to minimize invasive species and utilize local plants that require less maintenance.  </w:t>
      </w:r>
      <w:r w:rsidR="00E01D42">
        <w:rPr>
          <w:rFonts w:cs="Arial"/>
        </w:rPr>
        <w:t>Re-establishing native species can add cost to a project</w:t>
      </w:r>
      <w:r w:rsidR="00C505A0">
        <w:rPr>
          <w:rFonts w:cs="Arial"/>
        </w:rPr>
        <w:t xml:space="preserve"> and shown in 4.7.10</w:t>
      </w:r>
      <w:r w:rsidR="00E01D42">
        <w:rPr>
          <w:rFonts w:cs="Arial"/>
        </w:rPr>
        <w:t>.</w:t>
      </w:r>
    </w:p>
    <w:p w14:paraId="432FE978" w14:textId="77777777" w:rsidR="00A10840" w:rsidRPr="00D3392B" w:rsidRDefault="00A10840" w:rsidP="00641C9B">
      <w:pPr>
        <w:jc w:val="left"/>
        <w:rPr>
          <w:rFonts w:cs="Arial"/>
        </w:rPr>
      </w:pPr>
    </w:p>
    <w:p w14:paraId="7F84CDD3" w14:textId="744DC92E" w:rsidR="00C6031C" w:rsidRPr="005E395F" w:rsidRDefault="00C6031C" w:rsidP="00C505A0">
      <w:pPr>
        <w:pStyle w:val="Caption"/>
      </w:pPr>
      <w:r w:rsidRPr="00C8126A">
        <w:t xml:space="preserve">Table </w:t>
      </w:r>
      <w:r w:rsidR="00C505A0">
        <w:t>4.7.10</w:t>
      </w:r>
      <w:r w:rsidRPr="00C8126A">
        <w:t xml:space="preserve"> </w:t>
      </w:r>
      <w:r w:rsidRPr="00C505A0">
        <w:rPr>
          <w:rStyle w:val="Emphasis"/>
          <w:i w:val="0"/>
        </w:rPr>
        <w:t>Rating System Credit Comparison</w:t>
      </w:r>
    </w:p>
    <w:tbl>
      <w:tblPr>
        <w:tblW w:w="8352" w:type="dxa"/>
        <w:tblInd w:w="144" w:type="dxa"/>
        <w:tblLook w:val="04A0" w:firstRow="1" w:lastRow="0" w:firstColumn="1" w:lastColumn="0" w:noHBand="0" w:noVBand="1"/>
      </w:tblPr>
      <w:tblGrid>
        <w:gridCol w:w="8352"/>
      </w:tblGrid>
      <w:tr w:rsidR="00C6031C" w:rsidRPr="00A229FF" w14:paraId="69BBC83F"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tcPr>
          <w:p w14:paraId="7F6BE84D" w14:textId="014F1F56" w:rsidR="00C6031C" w:rsidRPr="00A229FF" w:rsidRDefault="00C6031C" w:rsidP="001067A1">
            <w:pPr>
              <w:spacing w:line="240" w:lineRule="auto"/>
              <w:jc w:val="left"/>
              <w:rPr>
                <w:rFonts w:eastAsia="Times New Roman" w:cs="Arial"/>
                <w:color w:val="000000"/>
                <w:szCs w:val="24"/>
              </w:rPr>
            </w:pPr>
            <w:r w:rsidRPr="00A229FF">
              <w:rPr>
                <w:rFonts w:eastAsia="Times New Roman" w:cs="Arial"/>
                <w:color w:val="000000"/>
                <w:szCs w:val="24"/>
              </w:rPr>
              <w:t>Vegetation Management</w:t>
            </w:r>
            <w:r w:rsidR="00A229FF" w:rsidRPr="00A229FF">
              <w:rPr>
                <w:rFonts w:eastAsia="Times New Roman" w:cs="Arial"/>
                <w:color w:val="000000"/>
                <w:szCs w:val="24"/>
              </w:rPr>
              <w:t xml:space="preserve"> Ideal</w:t>
            </w:r>
          </w:p>
        </w:tc>
      </w:tr>
      <w:tr w:rsidR="00C6031C" w:rsidRPr="00A229FF" w14:paraId="023EEA90"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646E9B0B" w14:textId="77777777" w:rsidR="00C6031C" w:rsidRPr="00A229FF" w:rsidRDefault="00C6031C" w:rsidP="001067A1">
            <w:pPr>
              <w:spacing w:line="240" w:lineRule="auto"/>
              <w:jc w:val="left"/>
              <w:rPr>
                <w:rFonts w:eastAsia="Times New Roman" w:cs="Arial"/>
                <w:color w:val="000000"/>
                <w:szCs w:val="24"/>
              </w:rPr>
            </w:pPr>
            <w:r w:rsidRPr="00A229FF">
              <w:rPr>
                <w:rFonts w:eastAsia="Times New Roman" w:cs="Arial"/>
                <w:color w:val="000000"/>
                <w:szCs w:val="24"/>
              </w:rPr>
              <w:t>Support sustainable practices in plant production</w:t>
            </w:r>
          </w:p>
        </w:tc>
      </w:tr>
      <w:tr w:rsidR="00C6031C" w:rsidRPr="00A229FF" w14:paraId="5947FC72"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42B94990" w14:textId="77777777" w:rsidR="00C6031C" w:rsidRPr="00A229FF" w:rsidRDefault="00C6031C" w:rsidP="001067A1">
            <w:pPr>
              <w:spacing w:line="240" w:lineRule="auto"/>
              <w:jc w:val="left"/>
              <w:rPr>
                <w:rFonts w:eastAsia="Times New Roman" w:cs="Arial"/>
                <w:color w:val="000000"/>
                <w:szCs w:val="24"/>
              </w:rPr>
            </w:pPr>
            <w:r w:rsidRPr="00A229FF">
              <w:rPr>
                <w:rFonts w:eastAsia="Times New Roman" w:cs="Arial"/>
                <w:color w:val="000000"/>
                <w:szCs w:val="24"/>
              </w:rPr>
              <w:t>Control/Manage know invasive plants found on site</w:t>
            </w:r>
          </w:p>
        </w:tc>
      </w:tr>
      <w:tr w:rsidR="00C6031C" w:rsidRPr="00A229FF" w14:paraId="287D043C"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39AC77CF" w14:textId="77777777" w:rsidR="00C6031C" w:rsidRPr="00A229FF" w:rsidRDefault="00C6031C" w:rsidP="001067A1">
            <w:pPr>
              <w:spacing w:line="240" w:lineRule="auto"/>
              <w:jc w:val="left"/>
              <w:rPr>
                <w:rFonts w:eastAsia="Times New Roman" w:cs="Arial"/>
                <w:color w:val="000000"/>
                <w:szCs w:val="24"/>
              </w:rPr>
            </w:pPr>
            <w:r w:rsidRPr="00A229FF">
              <w:rPr>
                <w:rFonts w:eastAsia="Times New Roman" w:cs="Arial"/>
                <w:color w:val="000000"/>
                <w:szCs w:val="24"/>
              </w:rPr>
              <w:t>Use targeted biological control to reduce invasive species</w:t>
            </w:r>
          </w:p>
        </w:tc>
      </w:tr>
      <w:tr w:rsidR="00C6031C" w:rsidRPr="00A229FF" w14:paraId="41B3028B"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5F1848F0" w14:textId="77777777" w:rsidR="00C6031C" w:rsidRPr="00A229FF" w:rsidRDefault="00C6031C" w:rsidP="001067A1">
            <w:pPr>
              <w:spacing w:line="240" w:lineRule="auto"/>
              <w:jc w:val="left"/>
              <w:rPr>
                <w:rFonts w:eastAsia="Times New Roman" w:cs="Arial"/>
                <w:color w:val="000000"/>
                <w:szCs w:val="24"/>
              </w:rPr>
            </w:pPr>
            <w:r w:rsidRPr="00A229FF">
              <w:rPr>
                <w:rFonts w:eastAsia="Times New Roman" w:cs="Arial"/>
                <w:color w:val="000000"/>
                <w:szCs w:val="24"/>
              </w:rPr>
              <w:t>Reuse/recycle vegetation, rocks, and soil generated during construction</w:t>
            </w:r>
          </w:p>
        </w:tc>
      </w:tr>
      <w:tr w:rsidR="00C6031C" w:rsidRPr="00A229FF" w14:paraId="315BC67C"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0B7562CB" w14:textId="77777777" w:rsidR="00C6031C" w:rsidRPr="00A229FF" w:rsidRDefault="00C6031C" w:rsidP="001067A1">
            <w:pPr>
              <w:spacing w:line="240" w:lineRule="auto"/>
              <w:jc w:val="left"/>
              <w:rPr>
                <w:rFonts w:eastAsia="Times New Roman" w:cs="Arial"/>
                <w:color w:val="000000"/>
                <w:szCs w:val="24"/>
              </w:rPr>
            </w:pPr>
            <w:r w:rsidRPr="00A229FF">
              <w:rPr>
                <w:rFonts w:eastAsia="Times New Roman" w:cs="Arial"/>
                <w:color w:val="000000"/>
                <w:szCs w:val="24"/>
              </w:rPr>
              <w:t>Preserve all vegetation designated as special status</w:t>
            </w:r>
          </w:p>
        </w:tc>
      </w:tr>
      <w:tr w:rsidR="00C6031C" w:rsidRPr="00A229FF" w14:paraId="5BCE4646"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8DA5A7D" w14:textId="77777777" w:rsidR="00C6031C" w:rsidRPr="00A229FF" w:rsidRDefault="00C6031C" w:rsidP="001067A1">
            <w:pPr>
              <w:spacing w:line="240" w:lineRule="auto"/>
              <w:jc w:val="left"/>
              <w:rPr>
                <w:rFonts w:eastAsia="Times New Roman" w:cs="Arial"/>
                <w:color w:val="000000"/>
                <w:szCs w:val="24"/>
              </w:rPr>
            </w:pPr>
            <w:r w:rsidRPr="00A229FF">
              <w:rPr>
                <w:rFonts w:eastAsia="Times New Roman" w:cs="Arial"/>
                <w:color w:val="000000"/>
                <w:szCs w:val="24"/>
              </w:rPr>
              <w:t>Preserve/restore appropriate plan biomass on site</w:t>
            </w:r>
          </w:p>
        </w:tc>
      </w:tr>
      <w:tr w:rsidR="00C6031C" w:rsidRPr="00A229FF" w14:paraId="04915D8D"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136AD59B" w14:textId="77777777" w:rsidR="00C6031C" w:rsidRPr="00A229FF" w:rsidRDefault="00C6031C" w:rsidP="001067A1">
            <w:pPr>
              <w:spacing w:line="240" w:lineRule="auto"/>
              <w:jc w:val="left"/>
              <w:rPr>
                <w:rFonts w:eastAsia="Times New Roman" w:cs="Arial"/>
                <w:color w:val="000000"/>
                <w:szCs w:val="24"/>
              </w:rPr>
            </w:pPr>
            <w:r w:rsidRPr="00A229FF">
              <w:rPr>
                <w:rFonts w:eastAsia="Times New Roman" w:cs="Arial"/>
                <w:color w:val="000000"/>
                <w:szCs w:val="24"/>
              </w:rPr>
              <w:t xml:space="preserve">Preserve plant communities native to the </w:t>
            </w:r>
            <w:proofErr w:type="spellStart"/>
            <w:r w:rsidRPr="00A229FF">
              <w:rPr>
                <w:rFonts w:eastAsia="Times New Roman" w:cs="Arial"/>
                <w:color w:val="000000"/>
                <w:szCs w:val="24"/>
              </w:rPr>
              <w:t>ecoregion</w:t>
            </w:r>
            <w:proofErr w:type="spellEnd"/>
          </w:p>
        </w:tc>
      </w:tr>
      <w:tr w:rsidR="00C6031C" w:rsidRPr="00A229FF" w14:paraId="443C4A27"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57BE8D37" w14:textId="77777777" w:rsidR="00C6031C" w:rsidRPr="00A229FF" w:rsidRDefault="00C6031C" w:rsidP="001067A1">
            <w:pPr>
              <w:spacing w:line="240" w:lineRule="auto"/>
              <w:jc w:val="left"/>
              <w:rPr>
                <w:rFonts w:eastAsia="Times New Roman" w:cs="Arial"/>
                <w:color w:val="000000"/>
                <w:szCs w:val="24"/>
              </w:rPr>
            </w:pPr>
            <w:r w:rsidRPr="00A229FF">
              <w:rPr>
                <w:rFonts w:eastAsia="Times New Roman" w:cs="Arial"/>
                <w:color w:val="000000"/>
                <w:szCs w:val="24"/>
              </w:rPr>
              <w:t xml:space="preserve">Re-establishment/expansion of native vegetation into reclaimed work areas or abandoned roadway alignments. </w:t>
            </w:r>
          </w:p>
        </w:tc>
      </w:tr>
    </w:tbl>
    <w:p w14:paraId="072D3CC1" w14:textId="77777777" w:rsidR="006B7AAC" w:rsidRDefault="006B7AAC" w:rsidP="00641C9B">
      <w:pPr>
        <w:jc w:val="left"/>
        <w:rPr>
          <w:rFonts w:cs="Arial"/>
          <w:i/>
        </w:rPr>
      </w:pPr>
    </w:p>
    <w:p w14:paraId="5D393670" w14:textId="77C81901" w:rsidR="00591C53" w:rsidRDefault="00591C53" w:rsidP="00641C9B">
      <w:pPr>
        <w:jc w:val="left"/>
        <w:rPr>
          <w:rFonts w:cs="Arial"/>
        </w:rPr>
      </w:pPr>
      <w:r>
        <w:rPr>
          <w:rFonts w:cs="Arial"/>
        </w:rPr>
        <w:t xml:space="preserve">The turf management ideal is to minimize mowing and installation of turf grasses.  Using native plants in lieu of grasses can also save maintenance costs.  </w:t>
      </w:r>
      <w:r w:rsidR="00552411">
        <w:rPr>
          <w:rFonts w:cs="Arial"/>
        </w:rPr>
        <w:t xml:space="preserve">These credits are identified in </w:t>
      </w:r>
      <w:r w:rsidR="00552411" w:rsidRPr="00C8126A">
        <w:t xml:space="preserve">Table </w:t>
      </w:r>
      <w:r w:rsidR="00552411">
        <w:t>4.7.11.</w:t>
      </w:r>
    </w:p>
    <w:p w14:paraId="00264A60" w14:textId="77777777" w:rsidR="00591C53" w:rsidRPr="00D3392B" w:rsidRDefault="00591C53" w:rsidP="00641C9B">
      <w:pPr>
        <w:jc w:val="left"/>
        <w:rPr>
          <w:rFonts w:cs="Arial"/>
        </w:rPr>
      </w:pPr>
    </w:p>
    <w:p w14:paraId="35D05A3A" w14:textId="7E8D5DBC" w:rsidR="002C7C30" w:rsidRPr="005E395F" w:rsidRDefault="002C7C30" w:rsidP="00C459BC">
      <w:pPr>
        <w:pStyle w:val="Caption"/>
      </w:pPr>
      <w:r w:rsidRPr="00C8126A">
        <w:t xml:space="preserve">Table </w:t>
      </w:r>
      <w:r w:rsidR="00C459BC">
        <w:t>4.7.11</w:t>
      </w:r>
      <w:r w:rsidRPr="00C8126A">
        <w:t xml:space="preserve"> </w:t>
      </w:r>
      <w:r w:rsidRPr="00C459BC">
        <w:rPr>
          <w:rStyle w:val="Emphasis"/>
          <w:i w:val="0"/>
        </w:rPr>
        <w:t>Rating System Credit Comparison</w:t>
      </w:r>
    </w:p>
    <w:tbl>
      <w:tblPr>
        <w:tblW w:w="8352" w:type="dxa"/>
        <w:tblInd w:w="144" w:type="dxa"/>
        <w:tblLook w:val="04A0" w:firstRow="1" w:lastRow="0" w:firstColumn="1" w:lastColumn="0" w:noHBand="0" w:noVBand="1"/>
      </w:tblPr>
      <w:tblGrid>
        <w:gridCol w:w="8352"/>
      </w:tblGrid>
      <w:tr w:rsidR="00790220" w:rsidRPr="00A229FF" w14:paraId="4F454DED"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center"/>
          </w:tcPr>
          <w:p w14:paraId="138E259A" w14:textId="15E059D4" w:rsidR="00790220" w:rsidRPr="00A229FF" w:rsidRDefault="00790220" w:rsidP="001067A1">
            <w:pPr>
              <w:spacing w:line="240" w:lineRule="auto"/>
              <w:jc w:val="left"/>
              <w:rPr>
                <w:rFonts w:eastAsia="Times New Roman" w:cs="Arial"/>
                <w:color w:val="000000"/>
                <w:szCs w:val="24"/>
              </w:rPr>
            </w:pPr>
            <w:r w:rsidRPr="00A229FF">
              <w:rPr>
                <w:rFonts w:eastAsia="Times New Roman" w:cs="Arial"/>
                <w:color w:val="000000"/>
                <w:szCs w:val="24"/>
              </w:rPr>
              <w:t>Turf Management</w:t>
            </w:r>
            <w:r w:rsidR="00A229FF" w:rsidRPr="00A229FF">
              <w:rPr>
                <w:rFonts w:eastAsia="Times New Roman" w:cs="Arial"/>
                <w:color w:val="000000"/>
                <w:szCs w:val="24"/>
              </w:rPr>
              <w:t xml:space="preserve"> Ideal</w:t>
            </w:r>
          </w:p>
        </w:tc>
      </w:tr>
      <w:tr w:rsidR="00790220" w:rsidRPr="00A229FF" w14:paraId="37E6E9E5"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tcPr>
          <w:p w14:paraId="2731ADD7" w14:textId="77777777" w:rsidR="00790220" w:rsidRPr="00A229FF" w:rsidRDefault="00790220" w:rsidP="001067A1">
            <w:pPr>
              <w:spacing w:line="240" w:lineRule="auto"/>
              <w:jc w:val="left"/>
              <w:rPr>
                <w:rFonts w:eastAsia="Times New Roman" w:cs="Arial"/>
                <w:color w:val="000000"/>
                <w:szCs w:val="24"/>
              </w:rPr>
            </w:pPr>
            <w:r w:rsidRPr="00A229FF">
              <w:rPr>
                <w:rFonts w:eastAsia="Times New Roman" w:cs="Arial"/>
                <w:color w:val="000000"/>
                <w:szCs w:val="24"/>
              </w:rPr>
              <w:t>Imprinting/tinting concrete/asphalt mow strips, gores and/or snow storage areas</w:t>
            </w:r>
          </w:p>
        </w:tc>
      </w:tr>
      <w:tr w:rsidR="00790220" w:rsidRPr="00A229FF" w14:paraId="324BE46A"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tcPr>
          <w:p w14:paraId="30A7D966" w14:textId="77777777" w:rsidR="00790220" w:rsidRPr="00A229FF" w:rsidRDefault="00790220" w:rsidP="001067A1">
            <w:pPr>
              <w:spacing w:line="240" w:lineRule="auto"/>
              <w:jc w:val="left"/>
              <w:rPr>
                <w:rFonts w:eastAsia="Times New Roman" w:cs="Arial"/>
                <w:color w:val="000000"/>
                <w:szCs w:val="24"/>
              </w:rPr>
            </w:pPr>
            <w:r w:rsidRPr="00A229FF">
              <w:rPr>
                <w:rFonts w:eastAsia="Times New Roman" w:cs="Arial"/>
                <w:color w:val="000000"/>
                <w:szCs w:val="24"/>
              </w:rPr>
              <w:t>Installation of mowing markers to protect natural areas and wetlands</w:t>
            </w:r>
          </w:p>
        </w:tc>
      </w:tr>
      <w:tr w:rsidR="00790220" w:rsidRPr="00A229FF" w14:paraId="56D5B51A"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24867F7D" w14:textId="77777777" w:rsidR="00790220" w:rsidRPr="00A229FF" w:rsidRDefault="00790220" w:rsidP="001067A1">
            <w:pPr>
              <w:spacing w:line="240" w:lineRule="auto"/>
              <w:jc w:val="left"/>
              <w:rPr>
                <w:rFonts w:eastAsia="Times New Roman" w:cs="Arial"/>
                <w:color w:val="000000"/>
                <w:szCs w:val="24"/>
              </w:rPr>
            </w:pPr>
            <w:r w:rsidRPr="00A229FF">
              <w:rPr>
                <w:rFonts w:eastAsia="Times New Roman" w:cs="Arial"/>
                <w:color w:val="000000"/>
                <w:szCs w:val="24"/>
              </w:rPr>
              <w:t>Planting trees, shrubs and/or plant material in lieu of traditional turf grass</w:t>
            </w:r>
          </w:p>
        </w:tc>
      </w:tr>
    </w:tbl>
    <w:p w14:paraId="653363B4" w14:textId="77777777" w:rsidR="00C6031C" w:rsidRDefault="00C6031C" w:rsidP="00641C9B">
      <w:pPr>
        <w:jc w:val="left"/>
        <w:rPr>
          <w:rFonts w:cs="Arial"/>
          <w:i/>
        </w:rPr>
      </w:pPr>
    </w:p>
    <w:p w14:paraId="45F06E98" w14:textId="7E45A8AC" w:rsidR="00591C53" w:rsidRDefault="00591C53" w:rsidP="00641C9B">
      <w:pPr>
        <w:jc w:val="left"/>
        <w:rPr>
          <w:rFonts w:cs="Arial"/>
        </w:rPr>
      </w:pPr>
      <w:r>
        <w:rPr>
          <w:rFonts w:cs="Arial"/>
        </w:rPr>
        <w:t>Tree management is focused on retaining existing trees.  When trees are unsuitable, the ideal is to keep the chipped wood disposal on site.  Again this minimizes hauling distance, which affects cost</w:t>
      </w:r>
      <w:r w:rsidR="00552411">
        <w:rPr>
          <w:rFonts w:cs="Arial"/>
        </w:rPr>
        <w:t xml:space="preserve"> and is shown in Table 4.7.12</w:t>
      </w:r>
      <w:r>
        <w:rPr>
          <w:rFonts w:cs="Arial"/>
        </w:rPr>
        <w:t>.</w:t>
      </w:r>
    </w:p>
    <w:p w14:paraId="407AA9DE" w14:textId="77777777" w:rsidR="00591C53" w:rsidRPr="00591C53" w:rsidRDefault="00591C53" w:rsidP="00641C9B">
      <w:pPr>
        <w:jc w:val="left"/>
        <w:rPr>
          <w:rFonts w:cs="Arial"/>
        </w:rPr>
      </w:pPr>
    </w:p>
    <w:p w14:paraId="1C68698E" w14:textId="201E2CEF" w:rsidR="00790220" w:rsidRPr="005E395F" w:rsidRDefault="00790220" w:rsidP="00552411">
      <w:pPr>
        <w:pStyle w:val="Caption"/>
      </w:pPr>
      <w:r w:rsidRPr="00C8126A">
        <w:t xml:space="preserve">Table </w:t>
      </w:r>
      <w:r w:rsidR="00552411">
        <w:t>4.7.12</w:t>
      </w:r>
      <w:r w:rsidRPr="00C8126A">
        <w:t xml:space="preserve"> </w:t>
      </w:r>
      <w:r w:rsidRPr="00552411">
        <w:rPr>
          <w:rStyle w:val="Emphasis"/>
          <w:i w:val="0"/>
        </w:rPr>
        <w:t>Rating System Credit Comparison</w:t>
      </w:r>
    </w:p>
    <w:tbl>
      <w:tblPr>
        <w:tblW w:w="8352" w:type="dxa"/>
        <w:tblInd w:w="144" w:type="dxa"/>
        <w:tblLook w:val="04A0" w:firstRow="1" w:lastRow="0" w:firstColumn="1" w:lastColumn="0" w:noHBand="0" w:noVBand="1"/>
      </w:tblPr>
      <w:tblGrid>
        <w:gridCol w:w="8352"/>
      </w:tblGrid>
      <w:tr w:rsidR="00790220" w:rsidRPr="00A229FF" w14:paraId="35A803C6"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center"/>
          </w:tcPr>
          <w:p w14:paraId="662F0A38" w14:textId="7FD62490" w:rsidR="00790220" w:rsidRPr="00A229FF" w:rsidRDefault="00790220" w:rsidP="001067A1">
            <w:pPr>
              <w:spacing w:line="240" w:lineRule="auto"/>
              <w:jc w:val="left"/>
              <w:rPr>
                <w:rFonts w:eastAsia="Times New Roman" w:cs="Arial"/>
                <w:color w:val="000000"/>
                <w:szCs w:val="24"/>
              </w:rPr>
            </w:pPr>
            <w:r w:rsidRPr="00A229FF">
              <w:rPr>
                <w:rFonts w:eastAsia="Times New Roman" w:cs="Arial"/>
                <w:color w:val="000000"/>
                <w:szCs w:val="24"/>
              </w:rPr>
              <w:t>Tree Management / Wood Waste</w:t>
            </w:r>
            <w:r w:rsidR="00A229FF" w:rsidRPr="00A229FF">
              <w:rPr>
                <w:rFonts w:eastAsia="Times New Roman" w:cs="Arial"/>
                <w:color w:val="000000"/>
                <w:szCs w:val="24"/>
              </w:rPr>
              <w:t xml:space="preserve"> Ideal</w:t>
            </w:r>
          </w:p>
        </w:tc>
      </w:tr>
      <w:tr w:rsidR="00790220" w:rsidRPr="00A229FF" w14:paraId="10BD8B39"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23084EA3" w14:textId="77777777" w:rsidR="00790220" w:rsidRPr="00A229FF" w:rsidRDefault="00790220" w:rsidP="001067A1">
            <w:pPr>
              <w:spacing w:line="240" w:lineRule="auto"/>
              <w:jc w:val="left"/>
              <w:rPr>
                <w:rFonts w:eastAsia="Times New Roman" w:cs="Arial"/>
                <w:color w:val="000000"/>
                <w:szCs w:val="24"/>
              </w:rPr>
            </w:pPr>
            <w:r w:rsidRPr="00A229FF">
              <w:rPr>
                <w:rFonts w:eastAsia="Times New Roman" w:cs="Arial"/>
                <w:color w:val="000000"/>
                <w:szCs w:val="24"/>
              </w:rPr>
              <w:t>Use of trees, large shrubs or other suitable vegetation</w:t>
            </w:r>
          </w:p>
        </w:tc>
      </w:tr>
      <w:tr w:rsidR="00790220" w:rsidRPr="00A229FF" w14:paraId="65A3C0E3"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5292D289" w14:textId="77777777" w:rsidR="00790220" w:rsidRPr="00A229FF" w:rsidRDefault="00790220" w:rsidP="001067A1">
            <w:pPr>
              <w:spacing w:line="240" w:lineRule="auto"/>
              <w:jc w:val="left"/>
              <w:rPr>
                <w:rFonts w:eastAsia="Times New Roman" w:cs="Arial"/>
                <w:color w:val="000000"/>
                <w:szCs w:val="24"/>
              </w:rPr>
            </w:pPr>
            <w:r w:rsidRPr="00A229FF">
              <w:rPr>
                <w:rFonts w:eastAsia="Times New Roman" w:cs="Arial"/>
                <w:color w:val="000000"/>
                <w:szCs w:val="24"/>
              </w:rPr>
              <w:t>Avoidance/protection of individual significant trees and localized areas of established desirable vegetation</w:t>
            </w:r>
          </w:p>
        </w:tc>
      </w:tr>
      <w:tr w:rsidR="00790220" w:rsidRPr="00A229FF" w14:paraId="6489EF4E"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562BAC9D" w14:textId="77777777" w:rsidR="00790220" w:rsidRPr="00A229FF" w:rsidRDefault="00790220" w:rsidP="001067A1">
            <w:pPr>
              <w:spacing w:line="240" w:lineRule="auto"/>
              <w:jc w:val="left"/>
              <w:rPr>
                <w:rFonts w:eastAsia="Times New Roman" w:cs="Arial"/>
                <w:color w:val="000000"/>
                <w:szCs w:val="24"/>
              </w:rPr>
            </w:pPr>
            <w:r w:rsidRPr="00A229FF">
              <w:rPr>
                <w:rFonts w:eastAsia="Times New Roman" w:cs="Arial"/>
                <w:color w:val="000000"/>
                <w:szCs w:val="24"/>
              </w:rPr>
              <w:t>No ultimate net loss of tree canopy within the project limits or mitigation with trees to the extent possible for trees lost</w:t>
            </w:r>
          </w:p>
        </w:tc>
      </w:tr>
      <w:tr w:rsidR="00790220" w:rsidRPr="00A229FF" w14:paraId="30EE19DA"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1AAE6F3C" w14:textId="77777777" w:rsidR="00790220" w:rsidRPr="00A229FF" w:rsidRDefault="00790220" w:rsidP="001067A1">
            <w:pPr>
              <w:spacing w:line="240" w:lineRule="auto"/>
              <w:jc w:val="left"/>
              <w:rPr>
                <w:rFonts w:eastAsia="Times New Roman" w:cs="Arial"/>
                <w:color w:val="000000"/>
                <w:szCs w:val="24"/>
              </w:rPr>
            </w:pPr>
            <w:r w:rsidRPr="00A229FF">
              <w:rPr>
                <w:rFonts w:eastAsia="Times New Roman" w:cs="Arial"/>
                <w:color w:val="000000"/>
                <w:szCs w:val="24"/>
              </w:rPr>
              <w:t>Designing an on-site location for chipped wood waste disposal from clearing and grubbing operations</w:t>
            </w:r>
          </w:p>
        </w:tc>
      </w:tr>
      <w:tr w:rsidR="00790220" w:rsidRPr="00A229FF" w14:paraId="174EB659"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39629DDB" w14:textId="77777777" w:rsidR="00790220" w:rsidRPr="00A229FF" w:rsidRDefault="00790220" w:rsidP="001067A1">
            <w:pPr>
              <w:spacing w:line="240" w:lineRule="auto"/>
              <w:jc w:val="left"/>
              <w:rPr>
                <w:rFonts w:eastAsia="Times New Roman" w:cs="Arial"/>
                <w:color w:val="000000"/>
                <w:szCs w:val="24"/>
              </w:rPr>
            </w:pPr>
            <w:r w:rsidRPr="00A229FF">
              <w:rPr>
                <w:rFonts w:eastAsia="Times New Roman" w:cs="Arial"/>
                <w:color w:val="000000"/>
                <w:szCs w:val="24"/>
              </w:rPr>
              <w:t>Specifying the recycling of chipped untreated wood waste for use as mulch and/or ground cover</w:t>
            </w:r>
          </w:p>
        </w:tc>
      </w:tr>
      <w:tr w:rsidR="00790220" w:rsidRPr="00A229FF" w14:paraId="0710401F"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1B63B5D" w14:textId="77777777" w:rsidR="00790220" w:rsidRPr="00A229FF" w:rsidRDefault="00790220" w:rsidP="001067A1">
            <w:pPr>
              <w:spacing w:line="240" w:lineRule="auto"/>
              <w:jc w:val="left"/>
              <w:rPr>
                <w:rFonts w:eastAsia="Times New Roman" w:cs="Arial"/>
                <w:color w:val="000000"/>
                <w:szCs w:val="24"/>
              </w:rPr>
            </w:pPr>
            <w:r w:rsidRPr="00A229FF">
              <w:rPr>
                <w:rFonts w:eastAsia="Times New Roman" w:cs="Arial"/>
                <w:color w:val="000000"/>
                <w:szCs w:val="24"/>
              </w:rPr>
              <w:t>Salvaging removed trees for lumber or similar uses other than standard wood-chipping</w:t>
            </w:r>
          </w:p>
        </w:tc>
      </w:tr>
    </w:tbl>
    <w:p w14:paraId="158E935B" w14:textId="77777777" w:rsidR="00790220" w:rsidRDefault="00790220" w:rsidP="00641C9B">
      <w:pPr>
        <w:jc w:val="left"/>
        <w:rPr>
          <w:rFonts w:cs="Arial"/>
          <w:i/>
        </w:rPr>
      </w:pPr>
    </w:p>
    <w:p w14:paraId="7D82E396" w14:textId="27AD98EF" w:rsidR="00591C53" w:rsidRDefault="00591C53" w:rsidP="00641C9B">
      <w:pPr>
        <w:jc w:val="left"/>
        <w:rPr>
          <w:rFonts w:cs="Arial"/>
        </w:rPr>
      </w:pPr>
      <w:r>
        <w:rPr>
          <w:rFonts w:cs="Arial"/>
        </w:rPr>
        <w:t xml:space="preserve">The wildlife ideal is more focused outside of construction.  However, some items like sizing culverts for wildlife passage do affect construction cost.  There are also construction measures to protect wildlife during </w:t>
      </w:r>
      <w:proofErr w:type="gramStart"/>
      <w:r>
        <w:rPr>
          <w:rFonts w:cs="Arial"/>
        </w:rPr>
        <w:t>work</w:t>
      </w:r>
      <w:r w:rsidR="00966FB0">
        <w:rPr>
          <w:rFonts w:cs="Arial"/>
        </w:rPr>
        <w:t xml:space="preserve"> which</w:t>
      </w:r>
      <w:proofErr w:type="gramEnd"/>
      <w:r w:rsidR="00966FB0">
        <w:rPr>
          <w:rFonts w:cs="Arial"/>
        </w:rPr>
        <w:t xml:space="preserve"> is shown in Table 4.7.13</w:t>
      </w:r>
      <w:r>
        <w:rPr>
          <w:rFonts w:cs="Arial"/>
        </w:rPr>
        <w:t>.</w:t>
      </w:r>
    </w:p>
    <w:p w14:paraId="48FF3540" w14:textId="77777777" w:rsidR="00591C53" w:rsidRPr="00591C53" w:rsidRDefault="00591C53" w:rsidP="00641C9B">
      <w:pPr>
        <w:jc w:val="left"/>
        <w:rPr>
          <w:rFonts w:cs="Arial"/>
        </w:rPr>
      </w:pPr>
    </w:p>
    <w:p w14:paraId="3DE04EE4" w14:textId="680B452F" w:rsidR="00790220" w:rsidRPr="005E395F" w:rsidRDefault="00790220" w:rsidP="00966FB0">
      <w:pPr>
        <w:pStyle w:val="Caption"/>
      </w:pPr>
      <w:r w:rsidRPr="00C8126A">
        <w:t xml:space="preserve">Table </w:t>
      </w:r>
      <w:r w:rsidR="00966FB0">
        <w:t>4.7.13</w:t>
      </w:r>
      <w:r w:rsidRPr="00C8126A">
        <w:t xml:space="preserve"> </w:t>
      </w:r>
      <w:r w:rsidRPr="00966FB0">
        <w:rPr>
          <w:rStyle w:val="Emphasis"/>
          <w:i w:val="0"/>
        </w:rPr>
        <w:t>Rating System Credit Comparison</w:t>
      </w:r>
    </w:p>
    <w:tbl>
      <w:tblPr>
        <w:tblW w:w="8352" w:type="dxa"/>
        <w:tblInd w:w="144" w:type="dxa"/>
        <w:tblLook w:val="04A0" w:firstRow="1" w:lastRow="0" w:firstColumn="1" w:lastColumn="0" w:noHBand="0" w:noVBand="1"/>
      </w:tblPr>
      <w:tblGrid>
        <w:gridCol w:w="8352"/>
      </w:tblGrid>
      <w:tr w:rsidR="00997057" w:rsidRPr="00A229FF" w14:paraId="70252C5B"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tcPr>
          <w:p w14:paraId="0935CDCF" w14:textId="53416401" w:rsidR="00997057" w:rsidRPr="00A229FF" w:rsidRDefault="00997057" w:rsidP="001067A1">
            <w:pPr>
              <w:spacing w:line="240" w:lineRule="auto"/>
              <w:jc w:val="left"/>
              <w:rPr>
                <w:rFonts w:eastAsia="Times New Roman" w:cs="Arial"/>
                <w:color w:val="000000"/>
                <w:szCs w:val="24"/>
              </w:rPr>
            </w:pPr>
            <w:r w:rsidRPr="00A229FF">
              <w:rPr>
                <w:rFonts w:eastAsia="Times New Roman" w:cs="Arial"/>
                <w:color w:val="000000"/>
                <w:szCs w:val="24"/>
              </w:rPr>
              <w:t>Wildlife</w:t>
            </w:r>
            <w:r w:rsidR="00A229FF" w:rsidRPr="00A229FF">
              <w:rPr>
                <w:rFonts w:eastAsia="Times New Roman" w:cs="Arial"/>
                <w:color w:val="000000"/>
                <w:szCs w:val="24"/>
              </w:rPr>
              <w:t xml:space="preserve"> Ideal</w:t>
            </w:r>
          </w:p>
        </w:tc>
      </w:tr>
      <w:tr w:rsidR="00997057" w:rsidRPr="00A229FF" w14:paraId="6968FFFD"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45264D1C" w14:textId="77777777" w:rsidR="00997057" w:rsidRPr="00A229FF" w:rsidRDefault="00997057" w:rsidP="001067A1">
            <w:pPr>
              <w:spacing w:line="240" w:lineRule="auto"/>
              <w:jc w:val="left"/>
              <w:rPr>
                <w:rFonts w:eastAsia="Times New Roman" w:cs="Arial"/>
                <w:color w:val="000000"/>
                <w:szCs w:val="24"/>
              </w:rPr>
            </w:pPr>
            <w:r w:rsidRPr="00A229FF">
              <w:rPr>
                <w:rFonts w:eastAsia="Times New Roman" w:cs="Arial"/>
                <w:color w:val="000000"/>
                <w:szCs w:val="24"/>
              </w:rPr>
              <w:t>Habitat Restoration</w:t>
            </w:r>
          </w:p>
        </w:tc>
      </w:tr>
      <w:tr w:rsidR="00997057" w:rsidRPr="00A229FF" w14:paraId="11CBFC8F"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7C317E6C" w14:textId="77777777" w:rsidR="00997057" w:rsidRPr="00A229FF" w:rsidRDefault="00997057" w:rsidP="001067A1">
            <w:pPr>
              <w:spacing w:line="240" w:lineRule="auto"/>
              <w:jc w:val="left"/>
              <w:rPr>
                <w:rFonts w:eastAsia="Times New Roman" w:cs="Arial"/>
                <w:color w:val="000000"/>
                <w:szCs w:val="24"/>
              </w:rPr>
            </w:pPr>
            <w:r w:rsidRPr="00A229FF">
              <w:rPr>
                <w:rFonts w:eastAsia="Times New Roman" w:cs="Arial"/>
                <w:color w:val="000000"/>
                <w:szCs w:val="24"/>
              </w:rPr>
              <w:t>Ecological Connectivity</w:t>
            </w:r>
          </w:p>
        </w:tc>
      </w:tr>
      <w:tr w:rsidR="00997057" w:rsidRPr="00A229FF" w14:paraId="1DE2FD2B"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59A4AF39" w14:textId="77777777" w:rsidR="00997057" w:rsidRPr="00A229FF" w:rsidRDefault="00997057" w:rsidP="001067A1">
            <w:pPr>
              <w:spacing w:line="240" w:lineRule="auto"/>
              <w:jc w:val="left"/>
              <w:rPr>
                <w:rFonts w:eastAsia="Times New Roman" w:cs="Arial"/>
                <w:color w:val="000000"/>
                <w:szCs w:val="24"/>
              </w:rPr>
            </w:pPr>
            <w:r w:rsidRPr="00A229FF">
              <w:rPr>
                <w:rFonts w:eastAsia="Times New Roman" w:cs="Arial"/>
                <w:color w:val="000000"/>
                <w:szCs w:val="24"/>
              </w:rPr>
              <w:t>Preserve species</w:t>
            </w:r>
          </w:p>
        </w:tc>
      </w:tr>
      <w:tr w:rsidR="00997057" w:rsidRPr="00A229FF" w14:paraId="19E04B99"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28171DD5" w14:textId="77777777" w:rsidR="00997057" w:rsidRPr="00A229FF" w:rsidRDefault="00997057" w:rsidP="001067A1">
            <w:pPr>
              <w:spacing w:line="240" w:lineRule="auto"/>
              <w:jc w:val="left"/>
              <w:rPr>
                <w:rFonts w:eastAsia="Times New Roman" w:cs="Arial"/>
                <w:color w:val="000000"/>
                <w:szCs w:val="24"/>
              </w:rPr>
            </w:pPr>
            <w:r w:rsidRPr="00A229FF">
              <w:rPr>
                <w:rFonts w:eastAsia="Times New Roman" w:cs="Arial"/>
                <w:color w:val="000000"/>
                <w:szCs w:val="24"/>
              </w:rPr>
              <w:t xml:space="preserve">Enhancements to existing wildlife habitat </w:t>
            </w:r>
          </w:p>
        </w:tc>
      </w:tr>
      <w:tr w:rsidR="00997057" w:rsidRPr="00A229FF" w14:paraId="20D8D4AC"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CC0F08B" w14:textId="77777777" w:rsidR="00997057" w:rsidRPr="00A229FF" w:rsidRDefault="00997057" w:rsidP="001067A1">
            <w:pPr>
              <w:spacing w:line="240" w:lineRule="auto"/>
              <w:jc w:val="left"/>
              <w:rPr>
                <w:rFonts w:eastAsia="Times New Roman" w:cs="Arial"/>
                <w:color w:val="000000"/>
                <w:szCs w:val="24"/>
              </w:rPr>
            </w:pPr>
            <w:r w:rsidRPr="00A229FF">
              <w:rPr>
                <w:rFonts w:eastAsia="Times New Roman" w:cs="Arial"/>
                <w:color w:val="000000"/>
                <w:szCs w:val="24"/>
              </w:rPr>
              <w:t>Partial mitigation of habitat fragmentation by over-sizing culverts for wildlife passage</w:t>
            </w:r>
          </w:p>
        </w:tc>
      </w:tr>
      <w:tr w:rsidR="00997057" w:rsidRPr="00A229FF" w14:paraId="3AEF4081"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39638B99" w14:textId="77777777" w:rsidR="00997057" w:rsidRPr="00A229FF" w:rsidRDefault="00997057" w:rsidP="001067A1">
            <w:pPr>
              <w:spacing w:line="240" w:lineRule="auto"/>
              <w:jc w:val="left"/>
              <w:rPr>
                <w:rFonts w:eastAsia="Times New Roman" w:cs="Arial"/>
                <w:color w:val="000000"/>
                <w:szCs w:val="24"/>
              </w:rPr>
            </w:pPr>
            <w:r w:rsidRPr="00A229FF">
              <w:rPr>
                <w:rFonts w:eastAsia="Times New Roman" w:cs="Arial"/>
                <w:color w:val="000000"/>
                <w:szCs w:val="24"/>
              </w:rPr>
              <w:t xml:space="preserve">Wildlife crossing structures for safe passage of wildlife across highways </w:t>
            </w:r>
          </w:p>
        </w:tc>
      </w:tr>
      <w:tr w:rsidR="00997057" w:rsidRPr="00A229FF" w14:paraId="6189E64E"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078A5920" w14:textId="77777777" w:rsidR="00997057" w:rsidRPr="00A229FF" w:rsidRDefault="00997057" w:rsidP="001067A1">
            <w:pPr>
              <w:spacing w:line="240" w:lineRule="auto"/>
              <w:jc w:val="left"/>
              <w:rPr>
                <w:rFonts w:eastAsia="Times New Roman" w:cs="Arial"/>
                <w:color w:val="000000"/>
                <w:szCs w:val="24"/>
              </w:rPr>
            </w:pPr>
            <w:r w:rsidRPr="00A229FF">
              <w:rPr>
                <w:rFonts w:eastAsia="Times New Roman" w:cs="Arial"/>
                <w:color w:val="000000"/>
                <w:szCs w:val="24"/>
              </w:rPr>
              <w:t>Use of wildlife mortality reduction measures such as right-of-way fence, moose signs, etc.</w:t>
            </w:r>
          </w:p>
        </w:tc>
      </w:tr>
      <w:tr w:rsidR="00997057" w:rsidRPr="00A229FF" w14:paraId="1ADFCAB9"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02553BB2" w14:textId="77777777" w:rsidR="00997057" w:rsidRPr="00A229FF" w:rsidRDefault="00997057" w:rsidP="001067A1">
            <w:pPr>
              <w:spacing w:line="240" w:lineRule="auto"/>
              <w:jc w:val="left"/>
              <w:rPr>
                <w:rFonts w:eastAsia="Times New Roman" w:cs="Arial"/>
                <w:color w:val="000000"/>
                <w:szCs w:val="24"/>
              </w:rPr>
            </w:pPr>
            <w:r w:rsidRPr="00A229FF">
              <w:rPr>
                <w:rFonts w:eastAsia="Times New Roman" w:cs="Arial"/>
                <w:color w:val="000000"/>
                <w:szCs w:val="24"/>
              </w:rPr>
              <w:t>Scheduling/logistic requirements to avoid disrupting wildlife nesting/breeding activities</w:t>
            </w:r>
          </w:p>
        </w:tc>
      </w:tr>
    </w:tbl>
    <w:p w14:paraId="4DF10481" w14:textId="77777777" w:rsidR="00591C53" w:rsidRDefault="00591C53" w:rsidP="00663944">
      <w:pPr>
        <w:rPr>
          <w:szCs w:val="24"/>
        </w:rPr>
      </w:pPr>
    </w:p>
    <w:p w14:paraId="6E6B6AE2" w14:textId="5980B2DB" w:rsidR="00591C53" w:rsidRDefault="00591C53" w:rsidP="00663944">
      <w:pPr>
        <w:rPr>
          <w:szCs w:val="24"/>
        </w:rPr>
      </w:pPr>
      <w:r>
        <w:rPr>
          <w:szCs w:val="24"/>
        </w:rPr>
        <w:lastRenderedPageBreak/>
        <w:t>Reducing potable water is achieved through minimizing irrigation.  This is a complementary credit to Turf and Tree Management.  Using native species can mean drought tolerant.</w:t>
      </w:r>
      <w:r w:rsidR="00A23AB3">
        <w:rPr>
          <w:szCs w:val="24"/>
        </w:rPr>
        <w:t xml:space="preserve">  These credits are identified in </w:t>
      </w:r>
      <w:r w:rsidR="00A23AB3" w:rsidRPr="00C8126A">
        <w:t xml:space="preserve">Table </w:t>
      </w:r>
      <w:r w:rsidR="00A23AB3">
        <w:t>4.7.14.</w:t>
      </w:r>
    </w:p>
    <w:p w14:paraId="64C52664" w14:textId="77777777" w:rsidR="00591C53" w:rsidRDefault="00591C53" w:rsidP="00663944">
      <w:pPr>
        <w:rPr>
          <w:szCs w:val="24"/>
        </w:rPr>
      </w:pPr>
    </w:p>
    <w:p w14:paraId="483F8E82" w14:textId="2FABC11B" w:rsidR="00997057" w:rsidRPr="005E395F" w:rsidRDefault="00997057" w:rsidP="00966FB0">
      <w:pPr>
        <w:pStyle w:val="Caption"/>
      </w:pPr>
      <w:r w:rsidRPr="00C8126A">
        <w:t xml:space="preserve">Table </w:t>
      </w:r>
      <w:r w:rsidR="00A23AB3">
        <w:t>4.7.14</w:t>
      </w:r>
      <w:r w:rsidRPr="00C8126A">
        <w:t xml:space="preserve"> </w:t>
      </w:r>
      <w:r w:rsidRPr="00966FB0">
        <w:rPr>
          <w:rStyle w:val="Emphasis"/>
          <w:i w:val="0"/>
        </w:rPr>
        <w:t>Rating System Credit Comparison</w:t>
      </w:r>
    </w:p>
    <w:tbl>
      <w:tblPr>
        <w:tblW w:w="8352" w:type="dxa"/>
        <w:tblInd w:w="144" w:type="dxa"/>
        <w:tblLook w:val="04A0" w:firstRow="1" w:lastRow="0" w:firstColumn="1" w:lastColumn="0" w:noHBand="0" w:noVBand="1"/>
      </w:tblPr>
      <w:tblGrid>
        <w:gridCol w:w="8352"/>
      </w:tblGrid>
      <w:tr w:rsidR="00300AF4" w:rsidRPr="00A851A3" w14:paraId="7BEA3AD2"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tcPr>
          <w:p w14:paraId="4AAA2214" w14:textId="37AA4B9D" w:rsidR="00300AF4" w:rsidRPr="00A851A3" w:rsidRDefault="00300AF4" w:rsidP="001067A1">
            <w:pPr>
              <w:spacing w:line="240" w:lineRule="auto"/>
              <w:jc w:val="left"/>
              <w:rPr>
                <w:rFonts w:eastAsia="Times New Roman" w:cs="Arial"/>
                <w:color w:val="000000"/>
                <w:szCs w:val="24"/>
              </w:rPr>
            </w:pPr>
            <w:r w:rsidRPr="00A851A3">
              <w:rPr>
                <w:rFonts w:eastAsia="Times New Roman" w:cs="Arial"/>
                <w:color w:val="000000"/>
                <w:szCs w:val="24"/>
              </w:rPr>
              <w:t>Potable Water Reduction</w:t>
            </w:r>
            <w:r w:rsidR="00A229FF" w:rsidRPr="00A851A3">
              <w:rPr>
                <w:rFonts w:eastAsia="Times New Roman" w:cs="Arial"/>
                <w:color w:val="000000"/>
                <w:szCs w:val="24"/>
              </w:rPr>
              <w:t xml:space="preserve"> Ideal</w:t>
            </w:r>
          </w:p>
        </w:tc>
      </w:tr>
      <w:tr w:rsidR="00300AF4" w:rsidRPr="00A851A3" w14:paraId="0FF36617"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4C2704E3" w14:textId="77777777" w:rsidR="00300AF4" w:rsidRPr="00A851A3" w:rsidRDefault="00300AF4" w:rsidP="001067A1">
            <w:pPr>
              <w:spacing w:line="240" w:lineRule="auto"/>
              <w:jc w:val="left"/>
              <w:rPr>
                <w:rFonts w:eastAsia="Times New Roman" w:cs="Arial"/>
                <w:color w:val="000000"/>
                <w:szCs w:val="24"/>
              </w:rPr>
            </w:pPr>
            <w:r w:rsidRPr="00A851A3">
              <w:rPr>
                <w:rFonts w:eastAsia="Times New Roman" w:cs="Arial"/>
                <w:color w:val="000000"/>
                <w:szCs w:val="24"/>
              </w:rPr>
              <w:t>Innovative wastewater technologies</w:t>
            </w:r>
          </w:p>
        </w:tc>
      </w:tr>
      <w:tr w:rsidR="00300AF4" w:rsidRPr="00A851A3" w14:paraId="2672F541"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07A029DF" w14:textId="77777777" w:rsidR="00300AF4" w:rsidRPr="00A851A3" w:rsidRDefault="00300AF4" w:rsidP="001067A1">
            <w:pPr>
              <w:spacing w:line="240" w:lineRule="auto"/>
              <w:jc w:val="left"/>
              <w:rPr>
                <w:rFonts w:eastAsia="Times New Roman" w:cs="Arial"/>
                <w:color w:val="000000"/>
                <w:szCs w:val="24"/>
              </w:rPr>
            </w:pPr>
            <w:r w:rsidRPr="00A851A3">
              <w:rPr>
                <w:rFonts w:eastAsia="Times New Roman" w:cs="Arial"/>
                <w:color w:val="000000"/>
                <w:szCs w:val="24"/>
              </w:rPr>
              <w:t>Water use reduction</w:t>
            </w:r>
          </w:p>
        </w:tc>
      </w:tr>
      <w:tr w:rsidR="00300AF4" w:rsidRPr="00A851A3" w14:paraId="22B5FBCB"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3377CA8" w14:textId="77777777" w:rsidR="00300AF4" w:rsidRPr="00A851A3" w:rsidRDefault="00300AF4" w:rsidP="001067A1">
            <w:pPr>
              <w:spacing w:line="240" w:lineRule="auto"/>
              <w:jc w:val="left"/>
              <w:rPr>
                <w:rFonts w:eastAsia="Times New Roman" w:cs="Arial"/>
                <w:color w:val="000000"/>
                <w:szCs w:val="24"/>
              </w:rPr>
            </w:pPr>
            <w:r w:rsidRPr="00A851A3">
              <w:rPr>
                <w:rFonts w:eastAsia="Times New Roman" w:cs="Arial"/>
                <w:color w:val="000000"/>
                <w:szCs w:val="24"/>
              </w:rPr>
              <w:t>Reduce potable water use for landscape irrigation by 50%</w:t>
            </w:r>
          </w:p>
        </w:tc>
      </w:tr>
      <w:tr w:rsidR="00300AF4" w:rsidRPr="00A851A3" w14:paraId="45619AA4"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3A896E84" w14:textId="77777777" w:rsidR="00300AF4" w:rsidRPr="00A851A3" w:rsidRDefault="00300AF4" w:rsidP="001067A1">
            <w:pPr>
              <w:spacing w:line="240" w:lineRule="auto"/>
              <w:jc w:val="left"/>
              <w:rPr>
                <w:rFonts w:eastAsia="Times New Roman" w:cs="Arial"/>
                <w:color w:val="000000"/>
                <w:szCs w:val="24"/>
              </w:rPr>
            </w:pPr>
            <w:r w:rsidRPr="00A851A3">
              <w:rPr>
                <w:rFonts w:eastAsia="Times New Roman" w:cs="Arial"/>
                <w:color w:val="000000"/>
                <w:szCs w:val="24"/>
              </w:rPr>
              <w:t>Reduce potable water use for landscape irrigation by 75%</w:t>
            </w:r>
          </w:p>
        </w:tc>
      </w:tr>
      <w:tr w:rsidR="00300AF4" w:rsidRPr="00A851A3" w14:paraId="726E521A"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4C765381" w14:textId="77777777" w:rsidR="00300AF4" w:rsidRPr="00A851A3" w:rsidRDefault="00300AF4" w:rsidP="001067A1">
            <w:pPr>
              <w:spacing w:line="240" w:lineRule="auto"/>
              <w:jc w:val="left"/>
              <w:rPr>
                <w:rFonts w:eastAsia="Times New Roman" w:cs="Arial"/>
                <w:color w:val="000000"/>
                <w:szCs w:val="24"/>
              </w:rPr>
            </w:pPr>
            <w:r w:rsidRPr="00A851A3">
              <w:rPr>
                <w:rFonts w:eastAsia="Times New Roman" w:cs="Arial"/>
                <w:color w:val="000000"/>
                <w:szCs w:val="24"/>
              </w:rPr>
              <w:t>Design rain/</w:t>
            </w:r>
            <w:proofErr w:type="spellStart"/>
            <w:r w:rsidRPr="00A851A3">
              <w:rPr>
                <w:rFonts w:eastAsia="Times New Roman" w:cs="Arial"/>
                <w:color w:val="000000"/>
                <w:szCs w:val="24"/>
              </w:rPr>
              <w:t>stormwater</w:t>
            </w:r>
            <w:proofErr w:type="spellEnd"/>
            <w:r w:rsidRPr="00A851A3">
              <w:rPr>
                <w:rFonts w:eastAsia="Times New Roman" w:cs="Arial"/>
                <w:color w:val="000000"/>
                <w:szCs w:val="24"/>
              </w:rPr>
              <w:t xml:space="preserve"> features to provide landscape amenity</w:t>
            </w:r>
          </w:p>
        </w:tc>
      </w:tr>
      <w:tr w:rsidR="00300AF4" w:rsidRPr="00A851A3" w14:paraId="6BD3E099"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0D50B246" w14:textId="77777777" w:rsidR="00300AF4" w:rsidRPr="00A851A3" w:rsidRDefault="00300AF4" w:rsidP="001067A1">
            <w:pPr>
              <w:spacing w:line="240" w:lineRule="auto"/>
              <w:jc w:val="left"/>
              <w:rPr>
                <w:rFonts w:eastAsia="Times New Roman" w:cs="Arial"/>
                <w:color w:val="000000"/>
                <w:szCs w:val="24"/>
              </w:rPr>
            </w:pPr>
            <w:r w:rsidRPr="00A851A3">
              <w:rPr>
                <w:rFonts w:eastAsia="Times New Roman" w:cs="Arial"/>
                <w:color w:val="000000"/>
                <w:szCs w:val="24"/>
              </w:rPr>
              <w:t>Water Use Tracking</w:t>
            </w:r>
          </w:p>
        </w:tc>
      </w:tr>
    </w:tbl>
    <w:p w14:paraId="7B034A1F" w14:textId="77777777" w:rsidR="00997057" w:rsidRDefault="00997057" w:rsidP="00641C9B">
      <w:pPr>
        <w:jc w:val="left"/>
        <w:rPr>
          <w:rFonts w:cs="Arial"/>
          <w:i/>
        </w:rPr>
      </w:pPr>
    </w:p>
    <w:p w14:paraId="62A1B4D4" w14:textId="07A192B2" w:rsidR="00591C53" w:rsidRPr="00663944" w:rsidRDefault="00591C53" w:rsidP="00641C9B">
      <w:pPr>
        <w:jc w:val="left"/>
        <w:rPr>
          <w:rFonts w:cs="Arial"/>
        </w:rPr>
      </w:pPr>
      <w:r>
        <w:rPr>
          <w:rFonts w:cs="Arial"/>
        </w:rPr>
        <w:t>The pavement ideal includes pavement types that promote sustainability.  All of the pavement types affect cost.  Pavement performance tracking is a maintenance item, which would not be expected to affect construction cost</w:t>
      </w:r>
      <w:r w:rsidR="008B6B1A">
        <w:rPr>
          <w:rFonts w:cs="Arial"/>
        </w:rPr>
        <w:t xml:space="preserve"> and is shown in Table 4.7.15</w:t>
      </w:r>
      <w:r>
        <w:rPr>
          <w:rFonts w:cs="Arial"/>
        </w:rPr>
        <w:t>.</w:t>
      </w:r>
    </w:p>
    <w:p w14:paraId="70A30493" w14:textId="77777777" w:rsidR="00591C53" w:rsidRDefault="00591C53" w:rsidP="00641C9B">
      <w:pPr>
        <w:jc w:val="left"/>
        <w:rPr>
          <w:rFonts w:cs="Arial"/>
          <w:i/>
        </w:rPr>
      </w:pPr>
    </w:p>
    <w:p w14:paraId="2A7FFC9D" w14:textId="04FAE8EA" w:rsidR="00FB1147" w:rsidRPr="005E395F" w:rsidRDefault="00FB1147" w:rsidP="00A23AB3">
      <w:pPr>
        <w:pStyle w:val="Caption"/>
      </w:pPr>
      <w:r w:rsidRPr="00C8126A">
        <w:t xml:space="preserve">Table </w:t>
      </w:r>
      <w:r w:rsidR="00A23AB3">
        <w:t>4.7.15</w:t>
      </w:r>
      <w:r w:rsidRPr="00C8126A">
        <w:t xml:space="preserve"> </w:t>
      </w:r>
      <w:r w:rsidRPr="00A23AB3">
        <w:rPr>
          <w:rStyle w:val="Emphasis"/>
          <w:i w:val="0"/>
        </w:rPr>
        <w:t>Rating System Credit Comparison</w:t>
      </w:r>
    </w:p>
    <w:tbl>
      <w:tblPr>
        <w:tblW w:w="8352" w:type="dxa"/>
        <w:tblInd w:w="144" w:type="dxa"/>
        <w:tblLook w:val="04A0" w:firstRow="1" w:lastRow="0" w:firstColumn="1" w:lastColumn="0" w:noHBand="0" w:noVBand="1"/>
      </w:tblPr>
      <w:tblGrid>
        <w:gridCol w:w="8352"/>
      </w:tblGrid>
      <w:tr w:rsidR="00FB1147" w:rsidRPr="00A851A3" w14:paraId="55EFF08F"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tcPr>
          <w:p w14:paraId="161C4782" w14:textId="4209BE0D" w:rsidR="00FB1147" w:rsidRPr="00A851A3" w:rsidRDefault="00FB1147" w:rsidP="001067A1">
            <w:pPr>
              <w:spacing w:line="240" w:lineRule="auto"/>
              <w:jc w:val="left"/>
              <w:rPr>
                <w:rFonts w:eastAsia="Times New Roman" w:cs="Arial"/>
                <w:color w:val="000000"/>
                <w:szCs w:val="24"/>
              </w:rPr>
            </w:pPr>
            <w:r w:rsidRPr="00A851A3">
              <w:rPr>
                <w:rFonts w:eastAsia="Times New Roman" w:cs="Arial"/>
                <w:color w:val="000000"/>
                <w:szCs w:val="24"/>
              </w:rPr>
              <w:t>Pavements</w:t>
            </w:r>
            <w:r w:rsidR="00A229FF" w:rsidRPr="00A851A3">
              <w:rPr>
                <w:rFonts w:eastAsia="Times New Roman" w:cs="Arial"/>
                <w:color w:val="000000"/>
                <w:szCs w:val="24"/>
              </w:rPr>
              <w:t xml:space="preserve"> Ideal</w:t>
            </w:r>
          </w:p>
        </w:tc>
      </w:tr>
      <w:tr w:rsidR="00FB1147" w:rsidRPr="00A851A3" w14:paraId="4682F88B"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00869807" w14:textId="77777777" w:rsidR="00FB1147" w:rsidRPr="00A851A3" w:rsidRDefault="00FB1147" w:rsidP="001067A1">
            <w:pPr>
              <w:spacing w:line="240" w:lineRule="auto"/>
              <w:jc w:val="left"/>
              <w:rPr>
                <w:rFonts w:eastAsia="Times New Roman" w:cs="Arial"/>
                <w:color w:val="000000"/>
                <w:szCs w:val="24"/>
              </w:rPr>
            </w:pPr>
            <w:r w:rsidRPr="00A851A3">
              <w:rPr>
                <w:rFonts w:eastAsia="Times New Roman" w:cs="Arial"/>
                <w:color w:val="000000"/>
                <w:szCs w:val="24"/>
              </w:rPr>
              <w:t>Heat island Effect—Paving</w:t>
            </w:r>
          </w:p>
        </w:tc>
      </w:tr>
      <w:tr w:rsidR="00FB1147" w:rsidRPr="00A851A3" w14:paraId="0C6CEA80"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985C896" w14:textId="77777777" w:rsidR="00FB1147" w:rsidRPr="00A851A3" w:rsidRDefault="00FB1147" w:rsidP="001067A1">
            <w:pPr>
              <w:spacing w:line="240" w:lineRule="auto"/>
              <w:jc w:val="left"/>
              <w:rPr>
                <w:rFonts w:eastAsia="Times New Roman" w:cs="Arial"/>
                <w:color w:val="000000"/>
                <w:szCs w:val="24"/>
              </w:rPr>
            </w:pPr>
            <w:r w:rsidRPr="00A851A3">
              <w:rPr>
                <w:rFonts w:eastAsia="Times New Roman" w:cs="Arial"/>
                <w:color w:val="000000"/>
                <w:szCs w:val="24"/>
              </w:rPr>
              <w:t>Long-Life Pavement</w:t>
            </w:r>
          </w:p>
        </w:tc>
      </w:tr>
      <w:tr w:rsidR="00FB1147" w:rsidRPr="00A851A3" w14:paraId="74A5FAA2"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496CF954" w14:textId="77777777" w:rsidR="00FB1147" w:rsidRPr="00A851A3" w:rsidRDefault="00FB1147" w:rsidP="001067A1">
            <w:pPr>
              <w:spacing w:line="240" w:lineRule="auto"/>
              <w:jc w:val="left"/>
              <w:rPr>
                <w:rFonts w:eastAsia="Times New Roman" w:cs="Arial"/>
                <w:color w:val="000000"/>
                <w:szCs w:val="24"/>
              </w:rPr>
            </w:pPr>
            <w:r w:rsidRPr="00A851A3">
              <w:rPr>
                <w:rFonts w:eastAsia="Times New Roman" w:cs="Arial"/>
                <w:color w:val="000000"/>
                <w:szCs w:val="24"/>
              </w:rPr>
              <w:t>Warm Mix Asphalt (WMA)</w:t>
            </w:r>
          </w:p>
        </w:tc>
      </w:tr>
      <w:tr w:rsidR="00FB1147" w:rsidRPr="00A851A3" w14:paraId="226C496C"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1E8D0101" w14:textId="77777777" w:rsidR="00FB1147" w:rsidRPr="00A851A3" w:rsidRDefault="00FB1147" w:rsidP="001067A1">
            <w:pPr>
              <w:spacing w:line="240" w:lineRule="auto"/>
              <w:jc w:val="left"/>
              <w:rPr>
                <w:rFonts w:eastAsia="Times New Roman" w:cs="Arial"/>
                <w:color w:val="000000"/>
                <w:szCs w:val="24"/>
              </w:rPr>
            </w:pPr>
            <w:r w:rsidRPr="00A851A3">
              <w:rPr>
                <w:rFonts w:eastAsia="Times New Roman" w:cs="Arial"/>
                <w:color w:val="000000"/>
                <w:szCs w:val="24"/>
              </w:rPr>
              <w:t>Cool Pavement</w:t>
            </w:r>
          </w:p>
        </w:tc>
      </w:tr>
      <w:tr w:rsidR="00FB1147" w:rsidRPr="00A851A3" w14:paraId="32E7EB91"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F4987B5" w14:textId="77777777" w:rsidR="00FB1147" w:rsidRPr="00A851A3" w:rsidRDefault="00FB1147" w:rsidP="001067A1">
            <w:pPr>
              <w:spacing w:line="240" w:lineRule="auto"/>
              <w:jc w:val="left"/>
              <w:rPr>
                <w:rFonts w:eastAsia="Times New Roman" w:cs="Arial"/>
                <w:color w:val="000000"/>
                <w:szCs w:val="24"/>
              </w:rPr>
            </w:pPr>
            <w:r w:rsidRPr="00A851A3">
              <w:rPr>
                <w:rFonts w:eastAsia="Times New Roman" w:cs="Arial"/>
                <w:color w:val="000000"/>
                <w:szCs w:val="24"/>
              </w:rPr>
              <w:t>Quiet Pavement</w:t>
            </w:r>
          </w:p>
        </w:tc>
      </w:tr>
      <w:tr w:rsidR="00FB1147" w:rsidRPr="00A851A3" w14:paraId="1EEE38BD"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0644F817" w14:textId="77777777" w:rsidR="00FB1147" w:rsidRPr="00A851A3" w:rsidRDefault="00FB1147" w:rsidP="001067A1">
            <w:pPr>
              <w:spacing w:line="240" w:lineRule="auto"/>
              <w:jc w:val="left"/>
              <w:rPr>
                <w:rFonts w:eastAsia="Times New Roman" w:cs="Arial"/>
                <w:color w:val="000000"/>
                <w:szCs w:val="24"/>
              </w:rPr>
            </w:pPr>
            <w:r w:rsidRPr="00A851A3">
              <w:rPr>
                <w:rFonts w:eastAsia="Times New Roman" w:cs="Arial"/>
                <w:color w:val="000000"/>
                <w:szCs w:val="24"/>
              </w:rPr>
              <w:t>Pavement Performance Tracking</w:t>
            </w:r>
          </w:p>
        </w:tc>
      </w:tr>
    </w:tbl>
    <w:p w14:paraId="777C4264" w14:textId="77777777" w:rsidR="00300AF4" w:rsidRPr="00663944" w:rsidRDefault="00300AF4" w:rsidP="00641C9B">
      <w:pPr>
        <w:jc w:val="left"/>
        <w:rPr>
          <w:rFonts w:cs="Arial"/>
        </w:rPr>
      </w:pPr>
    </w:p>
    <w:p w14:paraId="7066124E" w14:textId="5C855FA6" w:rsidR="00591C53" w:rsidRPr="00663944" w:rsidRDefault="00591C53" w:rsidP="00641C9B">
      <w:pPr>
        <w:jc w:val="left"/>
        <w:rPr>
          <w:rFonts w:cs="Arial"/>
        </w:rPr>
      </w:pPr>
      <w:r>
        <w:rPr>
          <w:rFonts w:cs="Arial"/>
        </w:rPr>
        <w:t xml:space="preserve">The heat island ideal is to reduce dark pavements, roofs, etc. The heat island effect – paving is not included here as it is a paving material specification.  </w:t>
      </w:r>
      <w:r>
        <w:rPr>
          <w:rFonts w:cs="Arial"/>
        </w:rPr>
        <w:lastRenderedPageBreak/>
        <w:t>Adding trees can also reduce the heat island effect.  All of these affect cost</w:t>
      </w:r>
      <w:r w:rsidR="008B6B1A">
        <w:rPr>
          <w:rFonts w:cs="Arial"/>
        </w:rPr>
        <w:t xml:space="preserve"> and are illustrated in Table 4.7.16</w:t>
      </w:r>
      <w:r>
        <w:rPr>
          <w:rFonts w:cs="Arial"/>
        </w:rPr>
        <w:t>.</w:t>
      </w:r>
    </w:p>
    <w:p w14:paraId="3B284C55" w14:textId="77777777" w:rsidR="00591C53" w:rsidRDefault="00591C53" w:rsidP="00641C9B">
      <w:pPr>
        <w:jc w:val="left"/>
        <w:rPr>
          <w:rFonts w:cs="Arial"/>
          <w:i/>
        </w:rPr>
      </w:pPr>
    </w:p>
    <w:p w14:paraId="115DD14A" w14:textId="6D7EAA6D" w:rsidR="00432025" w:rsidRPr="005E395F" w:rsidRDefault="00432025" w:rsidP="008B6B1A">
      <w:pPr>
        <w:pStyle w:val="Caption"/>
      </w:pPr>
      <w:r w:rsidRPr="00C8126A">
        <w:t xml:space="preserve">Table </w:t>
      </w:r>
      <w:r w:rsidR="008B6B1A">
        <w:t>4.7.16</w:t>
      </w:r>
      <w:r w:rsidRPr="00C8126A">
        <w:t xml:space="preserve"> </w:t>
      </w:r>
      <w:r w:rsidRPr="008B6B1A">
        <w:rPr>
          <w:rStyle w:val="Emphasis"/>
          <w:i w:val="0"/>
        </w:rPr>
        <w:t>Rating System Credit Comparison</w:t>
      </w:r>
    </w:p>
    <w:tbl>
      <w:tblPr>
        <w:tblW w:w="8352" w:type="dxa"/>
        <w:tblInd w:w="144" w:type="dxa"/>
        <w:tblLook w:val="04A0" w:firstRow="1" w:lastRow="0" w:firstColumn="1" w:lastColumn="0" w:noHBand="0" w:noVBand="1"/>
      </w:tblPr>
      <w:tblGrid>
        <w:gridCol w:w="8352"/>
      </w:tblGrid>
      <w:tr w:rsidR="008E2120" w:rsidRPr="00A851A3" w14:paraId="5EC567EA"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tcPr>
          <w:p w14:paraId="7C979894" w14:textId="6DA39ABC" w:rsidR="008E2120" w:rsidRPr="00A851A3" w:rsidRDefault="008E2120" w:rsidP="001067A1">
            <w:pPr>
              <w:spacing w:line="240" w:lineRule="auto"/>
              <w:jc w:val="left"/>
              <w:rPr>
                <w:rFonts w:eastAsia="Times New Roman" w:cs="Arial"/>
                <w:color w:val="000000"/>
                <w:szCs w:val="24"/>
              </w:rPr>
            </w:pPr>
            <w:r w:rsidRPr="00A851A3">
              <w:rPr>
                <w:rFonts w:eastAsia="Times New Roman" w:cs="Arial"/>
                <w:color w:val="000000"/>
                <w:szCs w:val="24"/>
              </w:rPr>
              <w:t>Heat Island</w:t>
            </w:r>
            <w:r w:rsidR="00A229FF" w:rsidRPr="00A851A3">
              <w:rPr>
                <w:rFonts w:eastAsia="Times New Roman" w:cs="Arial"/>
                <w:color w:val="000000"/>
                <w:szCs w:val="24"/>
              </w:rPr>
              <w:t xml:space="preserve"> Ideal</w:t>
            </w:r>
          </w:p>
        </w:tc>
      </w:tr>
      <w:tr w:rsidR="008E2120" w:rsidRPr="00A851A3" w14:paraId="2EC6E5AF"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0E7B6463" w14:textId="77777777" w:rsidR="008E2120" w:rsidRPr="00A851A3" w:rsidRDefault="008E2120" w:rsidP="001067A1">
            <w:pPr>
              <w:spacing w:line="240" w:lineRule="auto"/>
              <w:jc w:val="left"/>
              <w:rPr>
                <w:rFonts w:eastAsia="Times New Roman" w:cs="Arial"/>
                <w:color w:val="000000"/>
                <w:szCs w:val="24"/>
              </w:rPr>
            </w:pPr>
            <w:r w:rsidRPr="00A851A3">
              <w:rPr>
                <w:rFonts w:eastAsia="Times New Roman" w:cs="Arial"/>
                <w:color w:val="000000"/>
                <w:szCs w:val="24"/>
              </w:rPr>
              <w:t>Heat island Effect—Buildings</w:t>
            </w:r>
          </w:p>
        </w:tc>
      </w:tr>
      <w:tr w:rsidR="008E2120" w:rsidRPr="00A851A3" w14:paraId="30055792"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1F663B80" w14:textId="77777777" w:rsidR="008E2120" w:rsidRPr="00A851A3" w:rsidRDefault="008E2120" w:rsidP="001067A1">
            <w:pPr>
              <w:spacing w:line="240" w:lineRule="auto"/>
              <w:jc w:val="left"/>
              <w:rPr>
                <w:rFonts w:eastAsia="Times New Roman" w:cs="Arial"/>
                <w:color w:val="000000"/>
                <w:szCs w:val="24"/>
              </w:rPr>
            </w:pPr>
            <w:r w:rsidRPr="00A851A3">
              <w:rPr>
                <w:rFonts w:eastAsia="Times New Roman" w:cs="Arial"/>
                <w:color w:val="000000"/>
                <w:szCs w:val="24"/>
              </w:rPr>
              <w:t>Shading through vegetation at Park &amp; Ride to cut down on heat island effect and automotive air conditioning by waiting motorists</w:t>
            </w:r>
          </w:p>
        </w:tc>
      </w:tr>
    </w:tbl>
    <w:p w14:paraId="673E2A95" w14:textId="77777777" w:rsidR="00591C53" w:rsidRDefault="00591C53" w:rsidP="00663944">
      <w:pPr>
        <w:rPr>
          <w:szCs w:val="24"/>
        </w:rPr>
      </w:pPr>
    </w:p>
    <w:p w14:paraId="56F4883E" w14:textId="6B78A586" w:rsidR="00591C53" w:rsidRDefault="00691BBE" w:rsidP="00663944">
      <w:pPr>
        <w:rPr>
          <w:szCs w:val="24"/>
        </w:rPr>
      </w:pPr>
      <w:r>
        <w:rPr>
          <w:szCs w:val="24"/>
        </w:rPr>
        <w:t>The ideal for HVAC and Refrigerants is building focused.  Much of this is code driven and is already included in most construction projects</w:t>
      </w:r>
      <w:r w:rsidR="00BB384B">
        <w:rPr>
          <w:szCs w:val="24"/>
        </w:rPr>
        <w:t>.</w:t>
      </w:r>
      <w:r w:rsidR="008B6B1A">
        <w:rPr>
          <w:szCs w:val="24"/>
        </w:rPr>
        <w:t xml:space="preserve"> </w:t>
      </w:r>
      <w:r w:rsidR="00BB384B">
        <w:rPr>
          <w:szCs w:val="24"/>
        </w:rPr>
        <w:t xml:space="preserve"> These ideals are</w:t>
      </w:r>
      <w:r w:rsidR="008B6B1A">
        <w:rPr>
          <w:szCs w:val="24"/>
        </w:rPr>
        <w:t xml:space="preserve"> shown in Table </w:t>
      </w:r>
      <w:r w:rsidR="008B6B1A">
        <w:rPr>
          <w:rFonts w:cs="Arial"/>
        </w:rPr>
        <w:t>4.7.17</w:t>
      </w:r>
      <w:r>
        <w:rPr>
          <w:szCs w:val="24"/>
        </w:rPr>
        <w:t>.</w:t>
      </w:r>
    </w:p>
    <w:p w14:paraId="54342EDD" w14:textId="77777777" w:rsidR="00591C53" w:rsidRDefault="00591C53" w:rsidP="00663944">
      <w:pPr>
        <w:rPr>
          <w:szCs w:val="24"/>
        </w:rPr>
      </w:pPr>
    </w:p>
    <w:p w14:paraId="78265360" w14:textId="5C37C161" w:rsidR="008E2120" w:rsidRPr="005E395F" w:rsidRDefault="008E2120" w:rsidP="008B6B1A">
      <w:pPr>
        <w:pStyle w:val="Caption"/>
      </w:pPr>
      <w:r w:rsidRPr="00C8126A">
        <w:t xml:space="preserve">Table </w:t>
      </w:r>
      <w:r w:rsidR="008B6B1A">
        <w:t>4.7.17</w:t>
      </w:r>
      <w:r w:rsidRPr="00C8126A">
        <w:t xml:space="preserve"> </w:t>
      </w:r>
      <w:r w:rsidRPr="008B6B1A">
        <w:rPr>
          <w:rStyle w:val="Emphasis"/>
          <w:i w:val="0"/>
        </w:rPr>
        <w:t>Rating System Credit Comparison</w:t>
      </w:r>
    </w:p>
    <w:tbl>
      <w:tblPr>
        <w:tblW w:w="8352" w:type="dxa"/>
        <w:tblInd w:w="144" w:type="dxa"/>
        <w:tblLook w:val="04A0" w:firstRow="1" w:lastRow="0" w:firstColumn="1" w:lastColumn="0" w:noHBand="0" w:noVBand="1"/>
      </w:tblPr>
      <w:tblGrid>
        <w:gridCol w:w="8352"/>
      </w:tblGrid>
      <w:tr w:rsidR="00F83E26" w:rsidRPr="00A851A3" w14:paraId="101B2F25"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tcPr>
          <w:p w14:paraId="274B557C" w14:textId="4B86C902" w:rsidR="00F83E26" w:rsidRPr="00A851A3" w:rsidRDefault="00F83E26" w:rsidP="001067A1">
            <w:pPr>
              <w:spacing w:line="240" w:lineRule="auto"/>
              <w:jc w:val="left"/>
              <w:rPr>
                <w:rFonts w:eastAsia="Times New Roman" w:cs="Arial"/>
                <w:color w:val="000000"/>
                <w:szCs w:val="24"/>
              </w:rPr>
            </w:pPr>
            <w:r w:rsidRPr="00A851A3">
              <w:rPr>
                <w:rFonts w:eastAsia="Times New Roman" w:cs="Arial"/>
                <w:color w:val="000000"/>
                <w:szCs w:val="24"/>
              </w:rPr>
              <w:t>HVAC / Refrigerants</w:t>
            </w:r>
            <w:r w:rsidR="00A229FF" w:rsidRPr="00A851A3">
              <w:rPr>
                <w:rFonts w:eastAsia="Times New Roman" w:cs="Arial"/>
                <w:color w:val="000000"/>
                <w:szCs w:val="24"/>
              </w:rPr>
              <w:t xml:space="preserve"> Ideal</w:t>
            </w:r>
          </w:p>
        </w:tc>
      </w:tr>
      <w:tr w:rsidR="00F83E26" w:rsidRPr="00A851A3" w14:paraId="4FDA9E38"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3A36EB3" w14:textId="77777777" w:rsidR="00F83E26" w:rsidRPr="00A851A3" w:rsidRDefault="00F83E26" w:rsidP="001067A1">
            <w:pPr>
              <w:spacing w:line="240" w:lineRule="auto"/>
              <w:jc w:val="left"/>
              <w:rPr>
                <w:rFonts w:eastAsia="Times New Roman" w:cs="Arial"/>
                <w:color w:val="000000"/>
                <w:szCs w:val="24"/>
              </w:rPr>
            </w:pPr>
            <w:r w:rsidRPr="00A851A3">
              <w:rPr>
                <w:rFonts w:eastAsia="Times New Roman" w:cs="Arial"/>
                <w:color w:val="000000"/>
                <w:szCs w:val="24"/>
              </w:rPr>
              <w:t>Fundamental Commissioning of Building Energy systems</w:t>
            </w:r>
          </w:p>
        </w:tc>
      </w:tr>
      <w:tr w:rsidR="00F83E26" w:rsidRPr="00A851A3" w14:paraId="1750ADF6"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10F4B857" w14:textId="77777777" w:rsidR="00F83E26" w:rsidRPr="00A851A3" w:rsidRDefault="00F83E26" w:rsidP="001067A1">
            <w:pPr>
              <w:spacing w:line="240" w:lineRule="auto"/>
              <w:jc w:val="left"/>
              <w:rPr>
                <w:rFonts w:eastAsia="Times New Roman" w:cs="Arial"/>
                <w:color w:val="000000"/>
                <w:szCs w:val="24"/>
              </w:rPr>
            </w:pPr>
            <w:r w:rsidRPr="00A851A3">
              <w:rPr>
                <w:rFonts w:eastAsia="Times New Roman" w:cs="Arial"/>
                <w:color w:val="000000"/>
                <w:szCs w:val="24"/>
              </w:rPr>
              <w:t>Minimum Energy Performance</w:t>
            </w:r>
          </w:p>
        </w:tc>
      </w:tr>
      <w:tr w:rsidR="00F83E26" w:rsidRPr="00A851A3" w14:paraId="49266F10"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0D2E6D5E" w14:textId="77777777" w:rsidR="00F83E26" w:rsidRPr="00A851A3" w:rsidRDefault="00F83E26" w:rsidP="001067A1">
            <w:pPr>
              <w:spacing w:line="240" w:lineRule="auto"/>
              <w:jc w:val="left"/>
              <w:rPr>
                <w:rFonts w:eastAsia="Times New Roman" w:cs="Arial"/>
                <w:color w:val="000000"/>
                <w:szCs w:val="24"/>
              </w:rPr>
            </w:pPr>
            <w:r w:rsidRPr="00A851A3">
              <w:rPr>
                <w:rFonts w:eastAsia="Times New Roman" w:cs="Arial"/>
                <w:color w:val="000000"/>
                <w:szCs w:val="24"/>
              </w:rPr>
              <w:t>On-site Renewable Energy</w:t>
            </w:r>
          </w:p>
        </w:tc>
      </w:tr>
      <w:tr w:rsidR="00F83E26" w:rsidRPr="00A851A3" w14:paraId="52D0C659"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627F9054" w14:textId="77777777" w:rsidR="00F83E26" w:rsidRPr="00A851A3" w:rsidRDefault="00F83E26" w:rsidP="001067A1">
            <w:pPr>
              <w:spacing w:line="240" w:lineRule="auto"/>
              <w:jc w:val="left"/>
              <w:rPr>
                <w:rFonts w:eastAsia="Times New Roman" w:cs="Arial"/>
                <w:color w:val="000000"/>
                <w:szCs w:val="24"/>
              </w:rPr>
            </w:pPr>
            <w:r w:rsidRPr="00A851A3">
              <w:rPr>
                <w:rFonts w:eastAsia="Times New Roman" w:cs="Arial"/>
                <w:color w:val="000000"/>
                <w:szCs w:val="24"/>
              </w:rPr>
              <w:t>Enhanced Commissioning</w:t>
            </w:r>
          </w:p>
        </w:tc>
      </w:tr>
      <w:tr w:rsidR="00F83E26" w:rsidRPr="00A851A3" w14:paraId="3AA4DA94"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E562A63" w14:textId="77777777" w:rsidR="00F83E26" w:rsidRPr="00A851A3" w:rsidRDefault="00F83E26" w:rsidP="001067A1">
            <w:pPr>
              <w:spacing w:line="240" w:lineRule="auto"/>
              <w:jc w:val="left"/>
              <w:rPr>
                <w:rFonts w:eastAsia="Times New Roman" w:cs="Arial"/>
                <w:color w:val="000000"/>
                <w:szCs w:val="24"/>
              </w:rPr>
            </w:pPr>
            <w:r w:rsidRPr="00A851A3">
              <w:rPr>
                <w:rFonts w:eastAsia="Times New Roman" w:cs="Arial"/>
                <w:color w:val="000000"/>
                <w:szCs w:val="24"/>
              </w:rPr>
              <w:t>Enhanced Refrigerant Management</w:t>
            </w:r>
          </w:p>
        </w:tc>
      </w:tr>
      <w:tr w:rsidR="00F83E26" w:rsidRPr="00A851A3" w14:paraId="0D494384"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61622599" w14:textId="458DD228" w:rsidR="00F83E26" w:rsidRPr="00A851A3" w:rsidRDefault="00F83E26" w:rsidP="001067A1">
            <w:pPr>
              <w:spacing w:line="240" w:lineRule="auto"/>
              <w:jc w:val="left"/>
              <w:rPr>
                <w:rFonts w:eastAsia="Times New Roman" w:cs="Arial"/>
                <w:color w:val="000000"/>
                <w:szCs w:val="24"/>
              </w:rPr>
            </w:pPr>
            <w:r w:rsidRPr="00A851A3">
              <w:rPr>
                <w:rFonts w:eastAsia="Times New Roman" w:cs="Arial"/>
                <w:color w:val="000000"/>
                <w:szCs w:val="24"/>
              </w:rPr>
              <w:t>Controllability of systems—</w:t>
            </w:r>
            <w:r w:rsidR="00691BBE">
              <w:rPr>
                <w:rFonts w:eastAsia="Times New Roman" w:cs="Arial"/>
                <w:color w:val="000000"/>
                <w:szCs w:val="24"/>
              </w:rPr>
              <w:t>T</w:t>
            </w:r>
            <w:r w:rsidRPr="00A851A3">
              <w:rPr>
                <w:rFonts w:eastAsia="Times New Roman" w:cs="Arial"/>
                <w:color w:val="000000"/>
                <w:szCs w:val="24"/>
              </w:rPr>
              <w:t>hermal Comfort</w:t>
            </w:r>
          </w:p>
        </w:tc>
      </w:tr>
    </w:tbl>
    <w:p w14:paraId="13F7D6C1" w14:textId="77777777" w:rsidR="008E2120" w:rsidRDefault="008E2120" w:rsidP="00641C9B">
      <w:pPr>
        <w:jc w:val="left"/>
        <w:rPr>
          <w:rFonts w:cs="Arial"/>
        </w:rPr>
      </w:pPr>
    </w:p>
    <w:p w14:paraId="3AAE7AA7" w14:textId="73E44F16" w:rsidR="00691BBE" w:rsidRDefault="00691BBE" w:rsidP="00641C9B">
      <w:pPr>
        <w:jc w:val="left"/>
        <w:rPr>
          <w:rFonts w:cs="Arial"/>
        </w:rPr>
      </w:pPr>
      <w:r>
        <w:rPr>
          <w:rFonts w:cs="Arial"/>
        </w:rPr>
        <w:t>Waste and recycling is an ideal that goes throughout a project’s life span.  During construction, the contractor is responsible for disposal.  This can be at an additional cost to the project.  This is a complementary to the brownfield ideal.</w:t>
      </w:r>
      <w:r w:rsidR="008B6B1A">
        <w:rPr>
          <w:rFonts w:cs="Arial"/>
        </w:rPr>
        <w:t xml:space="preserve">  The credits are illustrated in Table 4.7.18.</w:t>
      </w:r>
    </w:p>
    <w:p w14:paraId="52A43368" w14:textId="77777777" w:rsidR="00691BBE" w:rsidRPr="00691BBE" w:rsidRDefault="00691BBE" w:rsidP="00641C9B">
      <w:pPr>
        <w:jc w:val="left"/>
        <w:rPr>
          <w:rFonts w:cs="Arial"/>
        </w:rPr>
      </w:pPr>
    </w:p>
    <w:p w14:paraId="160AA6A2" w14:textId="395F7D8F" w:rsidR="00F83E26" w:rsidRPr="005E395F" w:rsidRDefault="00F83E26" w:rsidP="008B6B1A">
      <w:pPr>
        <w:pStyle w:val="Caption"/>
      </w:pPr>
      <w:r w:rsidRPr="00C8126A">
        <w:lastRenderedPageBreak/>
        <w:t xml:space="preserve">Table </w:t>
      </w:r>
      <w:r w:rsidR="008B6B1A">
        <w:t>4.7.18</w:t>
      </w:r>
      <w:r w:rsidRPr="00C8126A">
        <w:t xml:space="preserve"> </w:t>
      </w:r>
      <w:r w:rsidRPr="008B6B1A">
        <w:rPr>
          <w:rStyle w:val="Emphasis"/>
          <w:i w:val="0"/>
        </w:rPr>
        <w:t>Rating System Credit Comparison</w:t>
      </w:r>
    </w:p>
    <w:tbl>
      <w:tblPr>
        <w:tblW w:w="8352" w:type="dxa"/>
        <w:tblInd w:w="144" w:type="dxa"/>
        <w:tblLook w:val="04A0" w:firstRow="1" w:lastRow="0" w:firstColumn="1" w:lastColumn="0" w:noHBand="0" w:noVBand="1"/>
      </w:tblPr>
      <w:tblGrid>
        <w:gridCol w:w="8352"/>
      </w:tblGrid>
      <w:tr w:rsidR="00F83E26" w:rsidRPr="00A851A3" w14:paraId="1C8CBC79"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tcPr>
          <w:p w14:paraId="21C1A2BC" w14:textId="6A5C09EE" w:rsidR="00F83E26" w:rsidRPr="00A851A3" w:rsidRDefault="00F83E26" w:rsidP="001067A1">
            <w:pPr>
              <w:spacing w:line="240" w:lineRule="auto"/>
              <w:jc w:val="left"/>
              <w:rPr>
                <w:rFonts w:eastAsia="Times New Roman" w:cs="Arial"/>
                <w:color w:val="000000"/>
                <w:szCs w:val="24"/>
              </w:rPr>
            </w:pPr>
            <w:r w:rsidRPr="00A851A3">
              <w:rPr>
                <w:rFonts w:eastAsia="Times New Roman" w:cs="Arial"/>
                <w:color w:val="000000"/>
                <w:szCs w:val="24"/>
              </w:rPr>
              <w:t>Waste / Recycling Plan</w:t>
            </w:r>
            <w:r w:rsidR="00A229FF" w:rsidRPr="00A851A3">
              <w:rPr>
                <w:rFonts w:eastAsia="Times New Roman" w:cs="Arial"/>
                <w:color w:val="000000"/>
                <w:szCs w:val="24"/>
              </w:rPr>
              <w:t xml:space="preserve"> Ideal</w:t>
            </w:r>
          </w:p>
        </w:tc>
      </w:tr>
      <w:tr w:rsidR="00F83E26" w:rsidRPr="00A851A3" w14:paraId="6155F041"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6BEC3FBC" w14:textId="77777777" w:rsidR="00F83E26" w:rsidRPr="00A851A3" w:rsidRDefault="00F83E26" w:rsidP="001067A1">
            <w:pPr>
              <w:spacing w:line="240" w:lineRule="auto"/>
              <w:jc w:val="left"/>
              <w:rPr>
                <w:rFonts w:eastAsia="Times New Roman" w:cs="Arial"/>
                <w:color w:val="000000"/>
                <w:szCs w:val="24"/>
              </w:rPr>
            </w:pPr>
            <w:r w:rsidRPr="00A851A3">
              <w:rPr>
                <w:rFonts w:eastAsia="Times New Roman" w:cs="Arial"/>
                <w:color w:val="000000"/>
                <w:szCs w:val="24"/>
              </w:rPr>
              <w:t>Site Recycling Plan</w:t>
            </w:r>
          </w:p>
        </w:tc>
      </w:tr>
      <w:tr w:rsidR="00F83E26" w:rsidRPr="00A851A3" w14:paraId="3BAB7BB6"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38EEC940" w14:textId="77777777" w:rsidR="00F83E26" w:rsidRPr="00A851A3" w:rsidRDefault="00F83E26" w:rsidP="001067A1">
            <w:pPr>
              <w:spacing w:line="240" w:lineRule="auto"/>
              <w:jc w:val="left"/>
              <w:rPr>
                <w:rFonts w:eastAsia="Times New Roman" w:cs="Arial"/>
                <w:color w:val="000000"/>
                <w:szCs w:val="24"/>
              </w:rPr>
            </w:pPr>
            <w:r w:rsidRPr="00A851A3">
              <w:rPr>
                <w:rFonts w:eastAsia="Times New Roman" w:cs="Arial"/>
                <w:color w:val="000000"/>
                <w:szCs w:val="24"/>
              </w:rPr>
              <w:t>Identify approved, environmentally acceptable and permitted sites for disposal of surplus excavated material</w:t>
            </w:r>
          </w:p>
        </w:tc>
      </w:tr>
      <w:tr w:rsidR="00F83E26" w:rsidRPr="00A851A3" w14:paraId="226D45BC"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3CB5B854" w14:textId="77777777" w:rsidR="00F83E26" w:rsidRPr="00A851A3" w:rsidRDefault="00F83E26" w:rsidP="001067A1">
            <w:pPr>
              <w:spacing w:line="240" w:lineRule="auto"/>
              <w:jc w:val="left"/>
              <w:rPr>
                <w:rFonts w:eastAsia="Times New Roman" w:cs="Arial"/>
                <w:color w:val="000000"/>
                <w:szCs w:val="24"/>
              </w:rPr>
            </w:pPr>
            <w:r w:rsidRPr="00A851A3">
              <w:rPr>
                <w:rFonts w:eastAsia="Times New Roman" w:cs="Arial"/>
                <w:color w:val="000000"/>
                <w:szCs w:val="24"/>
              </w:rPr>
              <w:t>Implement a project specific DEC Beneficial Use Determination for re-use of otherwise waste material from New York State</w:t>
            </w:r>
          </w:p>
        </w:tc>
      </w:tr>
      <w:tr w:rsidR="00F83E26" w:rsidRPr="00A851A3" w14:paraId="3B521127"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55190142" w14:textId="77777777" w:rsidR="00F83E26" w:rsidRPr="00A851A3" w:rsidRDefault="00F83E26" w:rsidP="001067A1">
            <w:pPr>
              <w:spacing w:line="240" w:lineRule="auto"/>
              <w:jc w:val="left"/>
              <w:rPr>
                <w:rFonts w:eastAsia="Times New Roman" w:cs="Arial"/>
                <w:color w:val="000000"/>
                <w:szCs w:val="24"/>
              </w:rPr>
            </w:pPr>
            <w:r w:rsidRPr="00A851A3">
              <w:rPr>
                <w:rFonts w:eastAsia="Times New Roman" w:cs="Arial"/>
                <w:color w:val="000000"/>
                <w:szCs w:val="24"/>
              </w:rPr>
              <w:t>Construction waste Management</w:t>
            </w:r>
          </w:p>
        </w:tc>
      </w:tr>
      <w:tr w:rsidR="00F83E26" w:rsidRPr="00A851A3" w14:paraId="0C8B8C14"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5668C648" w14:textId="77777777" w:rsidR="00F83E26" w:rsidRPr="00A851A3" w:rsidRDefault="00F83E26" w:rsidP="001067A1">
            <w:pPr>
              <w:spacing w:line="240" w:lineRule="auto"/>
              <w:jc w:val="left"/>
              <w:rPr>
                <w:rFonts w:eastAsia="Times New Roman" w:cs="Arial"/>
                <w:color w:val="000000"/>
                <w:szCs w:val="24"/>
              </w:rPr>
            </w:pPr>
            <w:r w:rsidRPr="00A851A3">
              <w:rPr>
                <w:rFonts w:eastAsia="Times New Roman" w:cs="Arial"/>
                <w:color w:val="000000"/>
                <w:szCs w:val="24"/>
              </w:rPr>
              <w:t>Waste Management Plan</w:t>
            </w:r>
          </w:p>
        </w:tc>
      </w:tr>
      <w:tr w:rsidR="00F83E26" w:rsidRPr="00A851A3" w14:paraId="1AB9C3BB"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60899F86" w14:textId="77777777" w:rsidR="00F83E26" w:rsidRPr="00A851A3" w:rsidRDefault="00F83E26" w:rsidP="001067A1">
            <w:pPr>
              <w:spacing w:line="240" w:lineRule="auto"/>
              <w:jc w:val="left"/>
              <w:rPr>
                <w:rFonts w:eastAsia="Times New Roman" w:cs="Arial"/>
                <w:color w:val="000000"/>
                <w:szCs w:val="24"/>
              </w:rPr>
            </w:pPr>
            <w:r w:rsidRPr="00A851A3">
              <w:rPr>
                <w:rFonts w:eastAsia="Times New Roman" w:cs="Arial"/>
                <w:color w:val="000000"/>
                <w:szCs w:val="24"/>
              </w:rPr>
              <w:t>Divert construction/demolition materials from disposal</w:t>
            </w:r>
          </w:p>
        </w:tc>
      </w:tr>
    </w:tbl>
    <w:p w14:paraId="551C85BD" w14:textId="77777777" w:rsidR="00F83E26" w:rsidRDefault="00F83E26" w:rsidP="00641C9B">
      <w:pPr>
        <w:jc w:val="left"/>
        <w:rPr>
          <w:rFonts w:cs="Arial"/>
          <w:i/>
        </w:rPr>
      </w:pPr>
    </w:p>
    <w:p w14:paraId="683E157C" w14:textId="6AF82067" w:rsidR="00691BBE" w:rsidRPr="00663944" w:rsidRDefault="005057DF" w:rsidP="00641C9B">
      <w:pPr>
        <w:jc w:val="left"/>
        <w:rPr>
          <w:rFonts w:cs="Arial"/>
        </w:rPr>
      </w:pPr>
      <w:r>
        <w:rPr>
          <w:rFonts w:cs="Arial"/>
        </w:rPr>
        <w:t>Reuse of architectural materials is not limited to buildings.  This includes reusing major structural bridge elements as well.  Paving and granite curbs can also be reused in horizontal construction projects</w:t>
      </w:r>
      <w:r w:rsidR="003B199C">
        <w:rPr>
          <w:rFonts w:cs="Arial"/>
        </w:rPr>
        <w:t xml:space="preserve"> and are </w:t>
      </w:r>
      <w:r w:rsidR="00BB384B">
        <w:rPr>
          <w:rFonts w:cs="Arial"/>
        </w:rPr>
        <w:t>illustrated</w:t>
      </w:r>
      <w:r w:rsidR="003B199C">
        <w:rPr>
          <w:rFonts w:cs="Arial"/>
        </w:rPr>
        <w:t xml:space="preserve"> in Table 4.7.19</w:t>
      </w:r>
      <w:r>
        <w:rPr>
          <w:rFonts w:cs="Arial"/>
        </w:rPr>
        <w:t>.</w:t>
      </w:r>
    </w:p>
    <w:p w14:paraId="30CB2145" w14:textId="77777777" w:rsidR="00691BBE" w:rsidRDefault="00691BBE" w:rsidP="00641C9B">
      <w:pPr>
        <w:jc w:val="left"/>
        <w:rPr>
          <w:rFonts w:cs="Arial"/>
          <w:i/>
        </w:rPr>
      </w:pPr>
    </w:p>
    <w:p w14:paraId="4F93256D" w14:textId="3408EC2D" w:rsidR="00725B2A" w:rsidRDefault="00725B2A" w:rsidP="003B199C">
      <w:pPr>
        <w:pStyle w:val="Caption"/>
        <w:rPr>
          <w:rStyle w:val="Emphasis"/>
        </w:rPr>
      </w:pPr>
      <w:r w:rsidRPr="00C8126A">
        <w:t xml:space="preserve">Table </w:t>
      </w:r>
      <w:r w:rsidR="003B199C">
        <w:t>4.7.19</w:t>
      </w:r>
      <w:r w:rsidRPr="00C8126A">
        <w:t xml:space="preserve"> </w:t>
      </w:r>
      <w:r w:rsidRPr="003B199C">
        <w:rPr>
          <w:rStyle w:val="Emphasis"/>
          <w:i w:val="0"/>
        </w:rPr>
        <w:t>Rating System Credit Comparison</w:t>
      </w:r>
    </w:p>
    <w:tbl>
      <w:tblPr>
        <w:tblW w:w="8352" w:type="dxa"/>
        <w:tblInd w:w="144" w:type="dxa"/>
        <w:tblLook w:val="04A0" w:firstRow="1" w:lastRow="0" w:firstColumn="1" w:lastColumn="0" w:noHBand="0" w:noVBand="1"/>
      </w:tblPr>
      <w:tblGrid>
        <w:gridCol w:w="8352"/>
      </w:tblGrid>
      <w:tr w:rsidR="00F4220D" w:rsidRPr="00A851A3" w14:paraId="15969453" w14:textId="77777777" w:rsidTr="005E0083">
        <w:trPr>
          <w:trHeight w:val="300"/>
        </w:trPr>
        <w:tc>
          <w:tcPr>
            <w:tcW w:w="84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C7C328" w14:textId="4148EA5E" w:rsidR="00F4220D" w:rsidRPr="00A851A3" w:rsidRDefault="00F4220D" w:rsidP="001067A1">
            <w:pPr>
              <w:spacing w:line="240" w:lineRule="auto"/>
              <w:jc w:val="left"/>
              <w:rPr>
                <w:rFonts w:eastAsia="Times New Roman" w:cs="Arial"/>
                <w:color w:val="000000"/>
                <w:szCs w:val="24"/>
              </w:rPr>
            </w:pPr>
            <w:r w:rsidRPr="00A851A3">
              <w:rPr>
                <w:rFonts w:eastAsia="Times New Roman" w:cs="Arial"/>
                <w:color w:val="000000"/>
                <w:szCs w:val="24"/>
              </w:rPr>
              <w:t>Reuse of Architectural Materials</w:t>
            </w:r>
            <w:r w:rsidR="00A229FF" w:rsidRPr="00A851A3">
              <w:rPr>
                <w:rFonts w:eastAsia="Times New Roman" w:cs="Arial"/>
                <w:color w:val="000000"/>
                <w:szCs w:val="24"/>
              </w:rPr>
              <w:t xml:space="preserve"> Ideal</w:t>
            </w:r>
          </w:p>
        </w:tc>
      </w:tr>
      <w:tr w:rsidR="00F4220D" w:rsidRPr="00A851A3" w14:paraId="3A330EEF" w14:textId="77777777" w:rsidTr="005E0083">
        <w:trPr>
          <w:trHeight w:val="300"/>
        </w:trPr>
        <w:tc>
          <w:tcPr>
            <w:tcW w:w="8496" w:type="dxa"/>
            <w:tcBorders>
              <w:top w:val="nil"/>
              <w:left w:val="single" w:sz="4" w:space="0" w:color="auto"/>
              <w:bottom w:val="single" w:sz="4" w:space="0" w:color="auto"/>
              <w:right w:val="single" w:sz="4" w:space="0" w:color="auto"/>
            </w:tcBorders>
            <w:shd w:val="clear" w:color="auto" w:fill="auto"/>
            <w:vAlign w:val="bottom"/>
            <w:hideMark/>
          </w:tcPr>
          <w:p w14:paraId="4CC4EFDF" w14:textId="77777777" w:rsidR="00F4220D" w:rsidRPr="00A851A3" w:rsidRDefault="00F4220D" w:rsidP="001067A1">
            <w:pPr>
              <w:spacing w:line="240" w:lineRule="auto"/>
              <w:jc w:val="left"/>
              <w:rPr>
                <w:rFonts w:eastAsia="Times New Roman" w:cs="Arial"/>
                <w:color w:val="000000"/>
                <w:szCs w:val="24"/>
              </w:rPr>
            </w:pPr>
            <w:r w:rsidRPr="00A851A3">
              <w:rPr>
                <w:rFonts w:eastAsia="Times New Roman" w:cs="Arial"/>
                <w:color w:val="000000"/>
                <w:szCs w:val="24"/>
              </w:rPr>
              <w:t>Building reuse—Maintain Existing walls, floors and roof</w:t>
            </w:r>
          </w:p>
        </w:tc>
      </w:tr>
      <w:tr w:rsidR="00F4220D" w:rsidRPr="00A851A3" w14:paraId="0B79000D" w14:textId="77777777" w:rsidTr="005E0083">
        <w:trPr>
          <w:trHeight w:val="300"/>
        </w:trPr>
        <w:tc>
          <w:tcPr>
            <w:tcW w:w="8496" w:type="dxa"/>
            <w:tcBorders>
              <w:top w:val="nil"/>
              <w:left w:val="single" w:sz="4" w:space="0" w:color="auto"/>
              <w:bottom w:val="single" w:sz="4" w:space="0" w:color="auto"/>
              <w:right w:val="single" w:sz="4" w:space="0" w:color="auto"/>
            </w:tcBorders>
            <w:shd w:val="clear" w:color="auto" w:fill="auto"/>
            <w:vAlign w:val="bottom"/>
            <w:hideMark/>
          </w:tcPr>
          <w:p w14:paraId="53D0C742" w14:textId="77777777" w:rsidR="00F4220D" w:rsidRPr="00A851A3" w:rsidRDefault="00F4220D" w:rsidP="001067A1">
            <w:pPr>
              <w:spacing w:line="240" w:lineRule="auto"/>
              <w:jc w:val="left"/>
              <w:rPr>
                <w:rFonts w:eastAsia="Times New Roman" w:cs="Arial"/>
                <w:color w:val="000000"/>
                <w:szCs w:val="24"/>
              </w:rPr>
            </w:pPr>
            <w:r w:rsidRPr="00A851A3">
              <w:rPr>
                <w:rFonts w:eastAsia="Times New Roman" w:cs="Arial"/>
                <w:color w:val="000000"/>
                <w:szCs w:val="24"/>
              </w:rPr>
              <w:t>Building reuse—Maintain Existing interior Nonstructural Elements</w:t>
            </w:r>
          </w:p>
        </w:tc>
      </w:tr>
      <w:tr w:rsidR="00F4220D" w:rsidRPr="00A851A3" w14:paraId="761F60C3" w14:textId="77777777" w:rsidTr="005E0083">
        <w:trPr>
          <w:trHeight w:val="300"/>
        </w:trPr>
        <w:tc>
          <w:tcPr>
            <w:tcW w:w="8496" w:type="dxa"/>
            <w:tcBorders>
              <w:top w:val="nil"/>
              <w:left w:val="single" w:sz="4" w:space="0" w:color="auto"/>
              <w:bottom w:val="single" w:sz="4" w:space="0" w:color="auto"/>
              <w:right w:val="single" w:sz="4" w:space="0" w:color="auto"/>
            </w:tcBorders>
            <w:shd w:val="clear" w:color="auto" w:fill="auto"/>
            <w:vAlign w:val="bottom"/>
            <w:hideMark/>
          </w:tcPr>
          <w:p w14:paraId="3C03BABB" w14:textId="77777777" w:rsidR="00F4220D" w:rsidRPr="00A851A3" w:rsidRDefault="00F4220D" w:rsidP="001067A1">
            <w:pPr>
              <w:spacing w:line="240" w:lineRule="auto"/>
              <w:jc w:val="left"/>
              <w:rPr>
                <w:rFonts w:eastAsia="Times New Roman" w:cs="Arial"/>
                <w:color w:val="000000"/>
                <w:szCs w:val="24"/>
              </w:rPr>
            </w:pPr>
            <w:r w:rsidRPr="00A851A3">
              <w:rPr>
                <w:rFonts w:eastAsia="Times New Roman" w:cs="Arial"/>
                <w:color w:val="000000"/>
                <w:szCs w:val="24"/>
              </w:rPr>
              <w:t>Maintain on-site structures, hardscape, and landscape amenities</w:t>
            </w:r>
          </w:p>
        </w:tc>
      </w:tr>
      <w:tr w:rsidR="00F4220D" w:rsidRPr="00A851A3" w14:paraId="43CE2A3B" w14:textId="77777777" w:rsidTr="005E0083">
        <w:trPr>
          <w:trHeight w:val="300"/>
        </w:trPr>
        <w:tc>
          <w:tcPr>
            <w:tcW w:w="8496" w:type="dxa"/>
            <w:tcBorders>
              <w:top w:val="nil"/>
              <w:left w:val="single" w:sz="4" w:space="0" w:color="auto"/>
              <w:bottom w:val="single" w:sz="4" w:space="0" w:color="auto"/>
              <w:right w:val="single" w:sz="4" w:space="0" w:color="auto"/>
            </w:tcBorders>
            <w:shd w:val="clear" w:color="auto" w:fill="auto"/>
            <w:vAlign w:val="bottom"/>
            <w:hideMark/>
          </w:tcPr>
          <w:p w14:paraId="2CD007F6" w14:textId="77777777" w:rsidR="00F4220D" w:rsidRPr="00A851A3" w:rsidRDefault="00F4220D" w:rsidP="001067A1">
            <w:pPr>
              <w:spacing w:line="240" w:lineRule="auto"/>
              <w:jc w:val="left"/>
              <w:rPr>
                <w:rFonts w:eastAsia="Times New Roman" w:cs="Arial"/>
                <w:color w:val="000000"/>
                <w:szCs w:val="24"/>
              </w:rPr>
            </w:pPr>
            <w:r w:rsidRPr="00A851A3">
              <w:rPr>
                <w:rFonts w:eastAsia="Times New Roman" w:cs="Arial"/>
                <w:color w:val="000000"/>
                <w:szCs w:val="24"/>
              </w:rPr>
              <w:t>Design for deconstruction and disassembly</w:t>
            </w:r>
          </w:p>
        </w:tc>
      </w:tr>
      <w:tr w:rsidR="00F4220D" w:rsidRPr="00A851A3" w14:paraId="702E4C79" w14:textId="77777777" w:rsidTr="005E0083">
        <w:trPr>
          <w:trHeight w:val="300"/>
        </w:trPr>
        <w:tc>
          <w:tcPr>
            <w:tcW w:w="8496" w:type="dxa"/>
            <w:tcBorders>
              <w:top w:val="nil"/>
              <w:left w:val="single" w:sz="4" w:space="0" w:color="auto"/>
              <w:bottom w:val="single" w:sz="4" w:space="0" w:color="auto"/>
              <w:right w:val="single" w:sz="4" w:space="0" w:color="auto"/>
            </w:tcBorders>
            <w:shd w:val="clear" w:color="auto" w:fill="auto"/>
            <w:vAlign w:val="bottom"/>
            <w:hideMark/>
          </w:tcPr>
          <w:p w14:paraId="5736E64F" w14:textId="2B562BDD" w:rsidR="00F4220D" w:rsidRPr="00A851A3" w:rsidRDefault="00F4220D" w:rsidP="001067A1">
            <w:pPr>
              <w:spacing w:line="240" w:lineRule="auto"/>
              <w:jc w:val="left"/>
              <w:rPr>
                <w:rFonts w:eastAsia="Times New Roman" w:cs="Arial"/>
                <w:color w:val="000000"/>
                <w:szCs w:val="24"/>
              </w:rPr>
            </w:pPr>
            <w:r w:rsidRPr="00A851A3">
              <w:rPr>
                <w:rFonts w:eastAsia="Times New Roman" w:cs="Arial"/>
                <w:color w:val="000000"/>
                <w:szCs w:val="24"/>
              </w:rPr>
              <w:t>Pavement Reuse</w:t>
            </w:r>
            <w:r w:rsidR="00BB384B">
              <w:rPr>
                <w:rFonts w:eastAsia="Times New Roman" w:cs="Arial"/>
                <w:color w:val="000000"/>
                <w:szCs w:val="24"/>
              </w:rPr>
              <w:t xml:space="preserve"> including </w:t>
            </w:r>
            <w:r w:rsidR="00BB384B" w:rsidRPr="00A851A3">
              <w:rPr>
                <w:rFonts w:eastAsia="Times New Roman" w:cs="Arial"/>
                <w:color w:val="000000"/>
                <w:szCs w:val="24"/>
              </w:rPr>
              <w:t>granite curbing</w:t>
            </w:r>
          </w:p>
        </w:tc>
      </w:tr>
      <w:tr w:rsidR="00F4220D" w:rsidRPr="00A851A3" w14:paraId="285B5DFF" w14:textId="77777777" w:rsidTr="005E0083">
        <w:trPr>
          <w:trHeight w:val="300"/>
        </w:trPr>
        <w:tc>
          <w:tcPr>
            <w:tcW w:w="8496" w:type="dxa"/>
            <w:tcBorders>
              <w:top w:val="nil"/>
              <w:left w:val="single" w:sz="4" w:space="0" w:color="auto"/>
              <w:bottom w:val="single" w:sz="4" w:space="0" w:color="auto"/>
              <w:right w:val="single" w:sz="4" w:space="0" w:color="auto"/>
            </w:tcBorders>
            <w:shd w:val="clear" w:color="auto" w:fill="auto"/>
            <w:vAlign w:val="center"/>
            <w:hideMark/>
          </w:tcPr>
          <w:p w14:paraId="11208A03" w14:textId="5BDD8D56" w:rsidR="00F4220D" w:rsidRPr="00A851A3" w:rsidRDefault="00F4220D" w:rsidP="00BB384B">
            <w:pPr>
              <w:spacing w:line="240" w:lineRule="auto"/>
              <w:jc w:val="left"/>
              <w:rPr>
                <w:rFonts w:eastAsia="Times New Roman" w:cs="Arial"/>
                <w:color w:val="000000"/>
                <w:szCs w:val="24"/>
              </w:rPr>
            </w:pPr>
            <w:r w:rsidRPr="00A851A3">
              <w:rPr>
                <w:rFonts w:eastAsia="Times New Roman" w:cs="Arial"/>
                <w:color w:val="000000"/>
                <w:szCs w:val="24"/>
              </w:rPr>
              <w:t>Reuse of elements of the previous structure</w:t>
            </w:r>
            <w:r w:rsidR="00BB384B">
              <w:rPr>
                <w:rFonts w:eastAsia="Times New Roman" w:cs="Arial"/>
                <w:color w:val="000000"/>
                <w:szCs w:val="24"/>
              </w:rPr>
              <w:t xml:space="preserve"> </w:t>
            </w:r>
          </w:p>
        </w:tc>
      </w:tr>
      <w:tr w:rsidR="00F4220D" w:rsidRPr="00A851A3" w14:paraId="15ECE074" w14:textId="77777777" w:rsidTr="005E0083">
        <w:trPr>
          <w:trHeight w:val="300"/>
        </w:trPr>
        <w:tc>
          <w:tcPr>
            <w:tcW w:w="8496" w:type="dxa"/>
            <w:tcBorders>
              <w:top w:val="nil"/>
              <w:left w:val="single" w:sz="4" w:space="0" w:color="auto"/>
              <w:bottom w:val="single" w:sz="4" w:space="0" w:color="auto"/>
              <w:right w:val="single" w:sz="4" w:space="0" w:color="auto"/>
            </w:tcBorders>
            <w:shd w:val="clear" w:color="auto" w:fill="auto"/>
            <w:vAlign w:val="center"/>
            <w:hideMark/>
          </w:tcPr>
          <w:p w14:paraId="5431CF5C" w14:textId="77777777" w:rsidR="00F4220D" w:rsidRPr="00A851A3" w:rsidRDefault="00F4220D" w:rsidP="001067A1">
            <w:pPr>
              <w:spacing w:line="240" w:lineRule="auto"/>
              <w:jc w:val="left"/>
              <w:rPr>
                <w:rFonts w:eastAsia="Times New Roman" w:cs="Arial"/>
                <w:color w:val="000000"/>
                <w:szCs w:val="24"/>
              </w:rPr>
            </w:pPr>
            <w:r w:rsidRPr="00A851A3">
              <w:rPr>
                <w:rFonts w:eastAsia="Times New Roman" w:cs="Arial"/>
                <w:color w:val="000000"/>
                <w:szCs w:val="24"/>
              </w:rPr>
              <w:t>Make scrap metals available for reuse or recycling</w:t>
            </w:r>
          </w:p>
        </w:tc>
      </w:tr>
      <w:tr w:rsidR="00F4220D" w:rsidRPr="00A851A3" w14:paraId="275D7F9C" w14:textId="77777777" w:rsidTr="005E0083">
        <w:trPr>
          <w:trHeight w:val="300"/>
        </w:trPr>
        <w:tc>
          <w:tcPr>
            <w:tcW w:w="8496" w:type="dxa"/>
            <w:tcBorders>
              <w:top w:val="nil"/>
              <w:left w:val="single" w:sz="4" w:space="0" w:color="auto"/>
              <w:bottom w:val="single" w:sz="4" w:space="0" w:color="auto"/>
              <w:right w:val="single" w:sz="4" w:space="0" w:color="auto"/>
            </w:tcBorders>
            <w:shd w:val="clear" w:color="auto" w:fill="auto"/>
            <w:vAlign w:val="center"/>
            <w:hideMark/>
          </w:tcPr>
          <w:p w14:paraId="3B6B886D" w14:textId="02D6917A" w:rsidR="00F4220D" w:rsidRPr="00A851A3" w:rsidRDefault="00F4220D" w:rsidP="001067A1">
            <w:pPr>
              <w:spacing w:line="240" w:lineRule="auto"/>
              <w:jc w:val="left"/>
              <w:rPr>
                <w:rFonts w:eastAsia="Times New Roman" w:cs="Arial"/>
                <w:color w:val="000000"/>
                <w:szCs w:val="24"/>
              </w:rPr>
            </w:pPr>
            <w:r w:rsidRPr="00A851A3">
              <w:rPr>
                <w:rFonts w:eastAsia="Times New Roman" w:cs="Arial"/>
                <w:color w:val="000000"/>
                <w:szCs w:val="24"/>
              </w:rPr>
              <w:t>Reuse of major structural elements such as brid</w:t>
            </w:r>
            <w:r w:rsidR="005E0083">
              <w:rPr>
                <w:rFonts w:eastAsia="Times New Roman" w:cs="Arial"/>
                <w:color w:val="000000"/>
                <w:szCs w:val="24"/>
              </w:rPr>
              <w:t>ge piers, bridge structure</w:t>
            </w:r>
          </w:p>
        </w:tc>
      </w:tr>
      <w:tr w:rsidR="00F4220D" w:rsidRPr="00A851A3" w14:paraId="08369A96" w14:textId="77777777" w:rsidTr="005E0083">
        <w:trPr>
          <w:trHeight w:val="300"/>
        </w:trPr>
        <w:tc>
          <w:tcPr>
            <w:tcW w:w="8496" w:type="dxa"/>
            <w:tcBorders>
              <w:top w:val="nil"/>
              <w:left w:val="single" w:sz="4" w:space="0" w:color="auto"/>
              <w:bottom w:val="single" w:sz="4" w:space="0" w:color="auto"/>
              <w:right w:val="single" w:sz="4" w:space="0" w:color="auto"/>
            </w:tcBorders>
            <w:shd w:val="clear" w:color="auto" w:fill="auto"/>
            <w:vAlign w:val="center"/>
            <w:hideMark/>
          </w:tcPr>
          <w:p w14:paraId="48F55E7C" w14:textId="2896049A" w:rsidR="00F4220D" w:rsidRPr="00A851A3" w:rsidRDefault="00F4220D" w:rsidP="00BB384B">
            <w:pPr>
              <w:spacing w:line="240" w:lineRule="auto"/>
              <w:jc w:val="left"/>
              <w:rPr>
                <w:rFonts w:eastAsia="Times New Roman" w:cs="Arial"/>
                <w:color w:val="000000"/>
                <w:szCs w:val="24"/>
              </w:rPr>
            </w:pPr>
            <w:r w:rsidRPr="00A851A3">
              <w:rPr>
                <w:rFonts w:eastAsia="Times New Roman" w:cs="Arial"/>
                <w:color w:val="000000"/>
                <w:szCs w:val="24"/>
              </w:rPr>
              <w:t xml:space="preserve">Specify </w:t>
            </w:r>
            <w:proofErr w:type="spellStart"/>
            <w:r w:rsidRPr="00A851A3">
              <w:rPr>
                <w:rFonts w:eastAsia="Times New Roman" w:cs="Arial"/>
                <w:color w:val="000000"/>
                <w:szCs w:val="24"/>
              </w:rPr>
              <w:t>rubblizing</w:t>
            </w:r>
            <w:proofErr w:type="spellEnd"/>
            <w:r w:rsidRPr="00A851A3">
              <w:rPr>
                <w:rFonts w:eastAsia="Times New Roman" w:cs="Arial"/>
                <w:color w:val="000000"/>
                <w:szCs w:val="24"/>
              </w:rPr>
              <w:t xml:space="preserve"> or crack seating of Portland Cement Concrete pavement</w:t>
            </w:r>
          </w:p>
        </w:tc>
      </w:tr>
      <w:tr w:rsidR="00F4220D" w:rsidRPr="00A851A3" w14:paraId="55DF79CB" w14:textId="77777777" w:rsidTr="005E0083">
        <w:trPr>
          <w:trHeight w:val="300"/>
        </w:trPr>
        <w:tc>
          <w:tcPr>
            <w:tcW w:w="8496" w:type="dxa"/>
            <w:tcBorders>
              <w:top w:val="nil"/>
              <w:left w:val="single" w:sz="4" w:space="0" w:color="auto"/>
              <w:bottom w:val="single" w:sz="4" w:space="0" w:color="auto"/>
              <w:right w:val="single" w:sz="4" w:space="0" w:color="auto"/>
            </w:tcBorders>
            <w:shd w:val="clear" w:color="auto" w:fill="auto"/>
            <w:vAlign w:val="center"/>
            <w:hideMark/>
          </w:tcPr>
          <w:p w14:paraId="31D5104F" w14:textId="1E3B53A0" w:rsidR="00F4220D" w:rsidRPr="00A851A3" w:rsidRDefault="00F4220D" w:rsidP="00BB384B">
            <w:pPr>
              <w:spacing w:line="240" w:lineRule="auto"/>
              <w:jc w:val="left"/>
              <w:rPr>
                <w:rFonts w:eastAsia="Times New Roman" w:cs="Arial"/>
                <w:color w:val="000000"/>
                <w:szCs w:val="24"/>
              </w:rPr>
            </w:pPr>
            <w:r w:rsidRPr="00A851A3">
              <w:rPr>
                <w:rFonts w:eastAsia="Times New Roman" w:cs="Arial"/>
                <w:color w:val="000000"/>
                <w:szCs w:val="24"/>
              </w:rPr>
              <w:t xml:space="preserve">Reuse of previous pavement as </w:t>
            </w:r>
            <w:proofErr w:type="spellStart"/>
            <w:r w:rsidRPr="00A851A3">
              <w:rPr>
                <w:rFonts w:eastAsia="Times New Roman" w:cs="Arial"/>
                <w:color w:val="000000"/>
                <w:szCs w:val="24"/>
              </w:rPr>
              <w:t>subbase</w:t>
            </w:r>
            <w:proofErr w:type="spellEnd"/>
            <w:r w:rsidRPr="00A851A3">
              <w:rPr>
                <w:rFonts w:eastAsia="Times New Roman" w:cs="Arial"/>
                <w:color w:val="000000"/>
                <w:szCs w:val="24"/>
              </w:rPr>
              <w:t xml:space="preserve"> during full-depth reconstruction </w:t>
            </w:r>
          </w:p>
        </w:tc>
      </w:tr>
      <w:tr w:rsidR="00F4220D" w:rsidRPr="00A851A3" w14:paraId="186B2112" w14:textId="77777777" w:rsidTr="005E0083">
        <w:trPr>
          <w:trHeight w:val="600"/>
        </w:trPr>
        <w:tc>
          <w:tcPr>
            <w:tcW w:w="8496" w:type="dxa"/>
            <w:tcBorders>
              <w:top w:val="nil"/>
              <w:left w:val="single" w:sz="4" w:space="0" w:color="auto"/>
              <w:bottom w:val="single" w:sz="4" w:space="0" w:color="auto"/>
              <w:right w:val="single" w:sz="4" w:space="0" w:color="auto"/>
            </w:tcBorders>
            <w:shd w:val="clear" w:color="auto" w:fill="auto"/>
            <w:vAlign w:val="center"/>
            <w:hideMark/>
          </w:tcPr>
          <w:p w14:paraId="79504B71" w14:textId="77777777" w:rsidR="00F4220D" w:rsidRPr="00A851A3" w:rsidRDefault="00F4220D" w:rsidP="001067A1">
            <w:pPr>
              <w:spacing w:line="240" w:lineRule="auto"/>
              <w:jc w:val="left"/>
              <w:rPr>
                <w:rFonts w:eastAsia="Times New Roman" w:cs="Arial"/>
                <w:color w:val="000000"/>
                <w:szCs w:val="24"/>
              </w:rPr>
            </w:pPr>
            <w:r w:rsidRPr="00A851A3">
              <w:rPr>
                <w:rFonts w:eastAsia="Times New Roman" w:cs="Arial"/>
                <w:color w:val="000000"/>
                <w:szCs w:val="24"/>
              </w:rPr>
              <w:t xml:space="preserve">Reuse of excess excavated material, asphalt pavement millings, or demolished concrete </w:t>
            </w:r>
          </w:p>
        </w:tc>
      </w:tr>
      <w:tr w:rsidR="00F4220D" w:rsidRPr="00A851A3" w14:paraId="1A3AEE07" w14:textId="77777777" w:rsidTr="005E0083">
        <w:trPr>
          <w:trHeight w:val="302"/>
        </w:trPr>
        <w:tc>
          <w:tcPr>
            <w:tcW w:w="8496" w:type="dxa"/>
            <w:tcBorders>
              <w:top w:val="nil"/>
              <w:left w:val="single" w:sz="4" w:space="0" w:color="auto"/>
              <w:bottom w:val="single" w:sz="4" w:space="0" w:color="auto"/>
              <w:right w:val="single" w:sz="4" w:space="0" w:color="auto"/>
            </w:tcBorders>
            <w:shd w:val="clear" w:color="auto" w:fill="auto"/>
            <w:vAlign w:val="center"/>
            <w:hideMark/>
          </w:tcPr>
          <w:p w14:paraId="60E05C1F" w14:textId="021350D1" w:rsidR="00F4220D" w:rsidRPr="00A851A3" w:rsidRDefault="00BB384B" w:rsidP="00BB384B">
            <w:pPr>
              <w:spacing w:line="240" w:lineRule="auto"/>
              <w:jc w:val="left"/>
              <w:rPr>
                <w:rFonts w:eastAsia="Times New Roman" w:cs="Arial"/>
                <w:color w:val="000000"/>
                <w:szCs w:val="24"/>
              </w:rPr>
            </w:pPr>
            <w:r>
              <w:rPr>
                <w:rFonts w:eastAsia="Times New Roman" w:cs="Arial"/>
                <w:color w:val="000000"/>
                <w:szCs w:val="24"/>
              </w:rPr>
              <w:t>Demolish</w:t>
            </w:r>
            <w:r w:rsidR="00F4220D" w:rsidRPr="00A851A3">
              <w:rPr>
                <w:rFonts w:eastAsia="Times New Roman" w:cs="Arial"/>
                <w:color w:val="000000"/>
                <w:szCs w:val="24"/>
              </w:rPr>
              <w:t xml:space="preserve"> concrete </w:t>
            </w:r>
            <w:r>
              <w:rPr>
                <w:rFonts w:eastAsia="Times New Roman" w:cs="Arial"/>
                <w:color w:val="000000"/>
                <w:szCs w:val="24"/>
              </w:rPr>
              <w:t xml:space="preserve">processing </w:t>
            </w:r>
            <w:r w:rsidR="00F4220D" w:rsidRPr="00A851A3">
              <w:rPr>
                <w:rFonts w:eastAsia="Times New Roman" w:cs="Arial"/>
                <w:color w:val="000000"/>
                <w:szCs w:val="24"/>
              </w:rPr>
              <w:t xml:space="preserve">to reclaim scrap metals </w:t>
            </w:r>
            <w:r>
              <w:rPr>
                <w:rFonts w:eastAsia="Times New Roman" w:cs="Arial"/>
                <w:color w:val="000000"/>
                <w:szCs w:val="24"/>
              </w:rPr>
              <w:t xml:space="preserve">for </w:t>
            </w:r>
            <w:r w:rsidR="00F4220D" w:rsidRPr="00A851A3">
              <w:rPr>
                <w:rFonts w:eastAsia="Times New Roman" w:cs="Arial"/>
                <w:color w:val="000000"/>
                <w:szCs w:val="24"/>
              </w:rPr>
              <w:t>usable aggregate</w:t>
            </w:r>
          </w:p>
        </w:tc>
      </w:tr>
      <w:tr w:rsidR="00F4220D" w:rsidRPr="00A851A3" w14:paraId="24C97807" w14:textId="77777777" w:rsidTr="005E0083">
        <w:trPr>
          <w:trHeight w:val="600"/>
        </w:trPr>
        <w:tc>
          <w:tcPr>
            <w:tcW w:w="8496" w:type="dxa"/>
            <w:tcBorders>
              <w:top w:val="nil"/>
              <w:left w:val="single" w:sz="4" w:space="0" w:color="auto"/>
              <w:bottom w:val="single" w:sz="4" w:space="0" w:color="auto"/>
              <w:right w:val="single" w:sz="4" w:space="0" w:color="auto"/>
            </w:tcBorders>
            <w:shd w:val="clear" w:color="auto" w:fill="auto"/>
            <w:vAlign w:val="center"/>
            <w:hideMark/>
          </w:tcPr>
          <w:p w14:paraId="61CA3112" w14:textId="77777777" w:rsidR="00F4220D" w:rsidRPr="00A851A3" w:rsidRDefault="00F4220D" w:rsidP="001067A1">
            <w:pPr>
              <w:spacing w:line="240" w:lineRule="auto"/>
              <w:jc w:val="left"/>
              <w:rPr>
                <w:rFonts w:eastAsia="Times New Roman" w:cs="Arial"/>
                <w:color w:val="000000"/>
                <w:szCs w:val="24"/>
              </w:rPr>
            </w:pPr>
            <w:r w:rsidRPr="00A851A3">
              <w:rPr>
                <w:rFonts w:eastAsia="Times New Roman" w:cs="Arial"/>
                <w:color w:val="000000"/>
                <w:szCs w:val="24"/>
              </w:rPr>
              <w:t xml:space="preserve">Surplus excavated material on nearby highways for slope flattening/eliminate guide rail or fill </w:t>
            </w:r>
          </w:p>
        </w:tc>
      </w:tr>
      <w:tr w:rsidR="00F4220D" w:rsidRPr="00A851A3" w14:paraId="21C68451" w14:textId="77777777" w:rsidTr="005E0083">
        <w:trPr>
          <w:trHeight w:val="600"/>
        </w:trPr>
        <w:tc>
          <w:tcPr>
            <w:tcW w:w="8496" w:type="dxa"/>
            <w:tcBorders>
              <w:top w:val="nil"/>
              <w:left w:val="single" w:sz="4" w:space="0" w:color="auto"/>
              <w:bottom w:val="single" w:sz="4" w:space="0" w:color="auto"/>
              <w:right w:val="single" w:sz="4" w:space="0" w:color="auto"/>
            </w:tcBorders>
            <w:shd w:val="clear" w:color="auto" w:fill="auto"/>
            <w:vAlign w:val="center"/>
            <w:hideMark/>
          </w:tcPr>
          <w:p w14:paraId="600E5B04" w14:textId="77777777" w:rsidR="00F4220D" w:rsidRPr="00A851A3" w:rsidRDefault="00F4220D" w:rsidP="001067A1">
            <w:pPr>
              <w:spacing w:line="240" w:lineRule="auto"/>
              <w:jc w:val="left"/>
              <w:rPr>
                <w:rFonts w:eastAsia="Times New Roman" w:cs="Arial"/>
                <w:color w:val="000000"/>
                <w:szCs w:val="24"/>
              </w:rPr>
            </w:pPr>
            <w:r w:rsidRPr="00A851A3">
              <w:rPr>
                <w:rFonts w:eastAsia="Times New Roman" w:cs="Arial"/>
                <w:color w:val="000000"/>
                <w:szCs w:val="24"/>
              </w:rPr>
              <w:t>Surplus excavated material, concrete, or millings at nearby abandoned quarries for approved DEC reclamation plan</w:t>
            </w:r>
          </w:p>
        </w:tc>
      </w:tr>
    </w:tbl>
    <w:p w14:paraId="12FA3890" w14:textId="77777777" w:rsidR="00F4220D" w:rsidRDefault="00F4220D" w:rsidP="00663944"/>
    <w:p w14:paraId="119E5BD8" w14:textId="7C136AFC" w:rsidR="005057DF" w:rsidRDefault="00172119" w:rsidP="00663944">
      <w:r>
        <w:t xml:space="preserve">Reuse of civil materials is focused on the non-aesthetic items for recycling. </w:t>
      </w:r>
      <w:r w:rsidR="000B524B">
        <w:t xml:space="preserve"> M</w:t>
      </w:r>
      <w:r>
        <w:t xml:space="preserve">uch of this </w:t>
      </w:r>
      <w:r w:rsidR="000B524B">
        <w:t>is</w:t>
      </w:r>
      <w:r>
        <w:t xml:space="preserve"> recycled </w:t>
      </w:r>
      <w:r w:rsidR="000B524B">
        <w:t>as part of the landscaping</w:t>
      </w:r>
      <w:r>
        <w:t>.</w:t>
      </w:r>
      <w:r w:rsidR="00D602AE">
        <w:t xml:space="preserve">  These credits are illustrated in Table </w:t>
      </w:r>
      <w:r w:rsidR="00D602AE">
        <w:rPr>
          <w:rFonts w:cs="Arial"/>
        </w:rPr>
        <w:t>4.7.20.</w:t>
      </w:r>
    </w:p>
    <w:p w14:paraId="5946B57D" w14:textId="77777777" w:rsidR="00D602AE" w:rsidRDefault="00D602AE" w:rsidP="00663944"/>
    <w:p w14:paraId="2A9B4A27" w14:textId="3C49FB6C" w:rsidR="00DE49C4" w:rsidRDefault="00DE49C4" w:rsidP="003B199C">
      <w:pPr>
        <w:pStyle w:val="Caption"/>
        <w:rPr>
          <w:rStyle w:val="Emphasis"/>
        </w:rPr>
      </w:pPr>
      <w:r w:rsidRPr="00C8126A">
        <w:t xml:space="preserve">Table </w:t>
      </w:r>
      <w:r w:rsidR="003B199C">
        <w:t xml:space="preserve">4.7.20 </w:t>
      </w:r>
      <w:r w:rsidRPr="003B199C">
        <w:rPr>
          <w:rStyle w:val="Emphasis"/>
          <w:i w:val="0"/>
        </w:rPr>
        <w:t>Rating System Credit Comparison</w:t>
      </w:r>
    </w:p>
    <w:tbl>
      <w:tblPr>
        <w:tblW w:w="8352" w:type="dxa"/>
        <w:tblInd w:w="144" w:type="dxa"/>
        <w:tblLook w:val="04A0" w:firstRow="1" w:lastRow="0" w:firstColumn="1" w:lastColumn="0" w:noHBand="0" w:noVBand="1"/>
      </w:tblPr>
      <w:tblGrid>
        <w:gridCol w:w="8352"/>
      </w:tblGrid>
      <w:tr w:rsidR="00DE49C4" w:rsidRPr="00A851A3" w14:paraId="0F0CC3DF"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692066" w14:textId="1772143F" w:rsidR="00DE49C4" w:rsidRPr="00A851A3" w:rsidRDefault="00DE49C4" w:rsidP="001067A1">
            <w:pPr>
              <w:spacing w:line="240" w:lineRule="auto"/>
              <w:jc w:val="left"/>
              <w:rPr>
                <w:rFonts w:eastAsia="Times New Roman" w:cs="Arial"/>
                <w:color w:val="000000"/>
                <w:szCs w:val="24"/>
              </w:rPr>
            </w:pPr>
            <w:r w:rsidRPr="00A851A3">
              <w:rPr>
                <w:rFonts w:eastAsia="Times New Roman" w:cs="Arial"/>
                <w:color w:val="000000"/>
                <w:szCs w:val="24"/>
              </w:rPr>
              <w:t>Reuse of Civil Materials</w:t>
            </w:r>
            <w:r w:rsidR="00A229FF" w:rsidRPr="00A851A3">
              <w:rPr>
                <w:rFonts w:eastAsia="Times New Roman" w:cs="Arial"/>
                <w:color w:val="000000"/>
                <w:szCs w:val="24"/>
              </w:rPr>
              <w:t xml:space="preserve"> Ideal</w:t>
            </w:r>
          </w:p>
        </w:tc>
      </w:tr>
      <w:tr w:rsidR="00DE49C4" w:rsidRPr="00A851A3" w14:paraId="0E2B0442"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77C2FB2E" w14:textId="77777777" w:rsidR="00DE49C4" w:rsidRPr="00A851A3" w:rsidRDefault="00DE49C4" w:rsidP="001067A1">
            <w:pPr>
              <w:spacing w:line="240" w:lineRule="auto"/>
              <w:jc w:val="left"/>
              <w:rPr>
                <w:rFonts w:eastAsia="Times New Roman" w:cs="Arial"/>
                <w:color w:val="000000"/>
                <w:szCs w:val="24"/>
              </w:rPr>
            </w:pPr>
            <w:r w:rsidRPr="00A851A3">
              <w:rPr>
                <w:rFonts w:eastAsia="Times New Roman" w:cs="Arial"/>
                <w:color w:val="000000"/>
                <w:szCs w:val="24"/>
              </w:rPr>
              <w:t>Materials Reuse</w:t>
            </w:r>
          </w:p>
        </w:tc>
      </w:tr>
      <w:tr w:rsidR="00DE49C4" w:rsidRPr="00A851A3" w14:paraId="297A3E32"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34F04DC" w14:textId="77777777" w:rsidR="00DE49C4" w:rsidRPr="00A851A3" w:rsidRDefault="00DE49C4" w:rsidP="001067A1">
            <w:pPr>
              <w:spacing w:line="240" w:lineRule="auto"/>
              <w:jc w:val="left"/>
              <w:rPr>
                <w:rFonts w:eastAsia="Times New Roman" w:cs="Arial"/>
                <w:color w:val="000000"/>
                <w:szCs w:val="24"/>
              </w:rPr>
            </w:pPr>
            <w:r w:rsidRPr="00A851A3">
              <w:rPr>
                <w:rFonts w:eastAsia="Times New Roman" w:cs="Arial"/>
                <w:color w:val="000000"/>
                <w:szCs w:val="24"/>
              </w:rPr>
              <w:t>Reuse salvaged materials and plants</w:t>
            </w:r>
          </w:p>
        </w:tc>
      </w:tr>
      <w:tr w:rsidR="00DE49C4" w:rsidRPr="00A851A3" w14:paraId="060B8307"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51B0C893" w14:textId="77777777" w:rsidR="00DE49C4" w:rsidRPr="00A851A3" w:rsidRDefault="00DE49C4" w:rsidP="001067A1">
            <w:pPr>
              <w:spacing w:line="240" w:lineRule="auto"/>
              <w:jc w:val="left"/>
              <w:rPr>
                <w:rFonts w:eastAsia="Times New Roman" w:cs="Arial"/>
                <w:color w:val="000000"/>
                <w:szCs w:val="24"/>
              </w:rPr>
            </w:pPr>
            <w:r w:rsidRPr="00A851A3">
              <w:rPr>
                <w:rFonts w:eastAsia="Times New Roman" w:cs="Arial"/>
                <w:color w:val="000000"/>
                <w:szCs w:val="24"/>
              </w:rPr>
              <w:t>Specify the salvage and/or moving of houses rather than demolition for disposal in landfills</w:t>
            </w:r>
          </w:p>
        </w:tc>
      </w:tr>
      <w:tr w:rsidR="00DE49C4" w:rsidRPr="00A851A3" w14:paraId="73A3BFA0"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02AE4BEF" w14:textId="77777777" w:rsidR="00DE49C4" w:rsidRPr="00A851A3" w:rsidRDefault="00DE49C4" w:rsidP="001067A1">
            <w:pPr>
              <w:spacing w:line="240" w:lineRule="auto"/>
              <w:jc w:val="left"/>
              <w:rPr>
                <w:rFonts w:eastAsia="Times New Roman" w:cs="Arial"/>
                <w:color w:val="000000"/>
                <w:szCs w:val="24"/>
              </w:rPr>
            </w:pPr>
            <w:r w:rsidRPr="00A851A3">
              <w:rPr>
                <w:rFonts w:eastAsia="Times New Roman" w:cs="Arial"/>
                <w:color w:val="000000"/>
                <w:szCs w:val="24"/>
              </w:rPr>
              <w:t>Use tire shreds in embankments</w:t>
            </w:r>
          </w:p>
        </w:tc>
      </w:tr>
      <w:tr w:rsidR="00DE49C4" w:rsidRPr="00A851A3" w14:paraId="24918FB1"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6BFB58FB" w14:textId="77777777" w:rsidR="00DE49C4" w:rsidRPr="00A851A3" w:rsidRDefault="00DE49C4" w:rsidP="001067A1">
            <w:pPr>
              <w:spacing w:line="240" w:lineRule="auto"/>
              <w:jc w:val="left"/>
              <w:rPr>
                <w:rFonts w:eastAsia="Times New Roman" w:cs="Arial"/>
                <w:color w:val="000000"/>
                <w:szCs w:val="24"/>
              </w:rPr>
            </w:pPr>
            <w:r w:rsidRPr="00A851A3">
              <w:rPr>
                <w:rFonts w:eastAsia="Times New Roman" w:cs="Arial"/>
                <w:color w:val="000000"/>
                <w:szCs w:val="24"/>
              </w:rPr>
              <w:t>Use recycled plastic extruded lumber or recycled tire rubber</w:t>
            </w:r>
          </w:p>
        </w:tc>
      </w:tr>
      <w:tr w:rsidR="00DE49C4" w:rsidRPr="00A851A3" w14:paraId="2E655EC9"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7F425289" w14:textId="77777777" w:rsidR="00DE49C4" w:rsidRPr="00A851A3" w:rsidRDefault="00DE49C4" w:rsidP="001067A1">
            <w:pPr>
              <w:spacing w:line="240" w:lineRule="auto"/>
              <w:jc w:val="left"/>
              <w:rPr>
                <w:rFonts w:eastAsia="Times New Roman" w:cs="Arial"/>
                <w:color w:val="000000"/>
                <w:szCs w:val="24"/>
              </w:rPr>
            </w:pPr>
            <w:r w:rsidRPr="00A851A3">
              <w:rPr>
                <w:rFonts w:eastAsia="Times New Roman" w:cs="Arial"/>
                <w:color w:val="000000"/>
                <w:szCs w:val="24"/>
              </w:rPr>
              <w:t>Use crumb rubber or recycled plastic for noise barrier material</w:t>
            </w:r>
          </w:p>
        </w:tc>
      </w:tr>
    </w:tbl>
    <w:p w14:paraId="7E565D68" w14:textId="77777777" w:rsidR="00F4220D" w:rsidRDefault="00F4220D" w:rsidP="00663944"/>
    <w:p w14:paraId="797C4535" w14:textId="77777777" w:rsidR="00BB384B" w:rsidRDefault="00BB384B" w:rsidP="00BB384B">
      <w:r>
        <w:t xml:space="preserve">Specifying used materials can be the reuse of existing concrete paving through the diamond grinding process.  It would also include in-place recycling of asphalt paving.  These credits are shown in Table </w:t>
      </w:r>
      <w:r>
        <w:rPr>
          <w:rFonts w:cs="Arial"/>
        </w:rPr>
        <w:t>4.7.21.</w:t>
      </w:r>
    </w:p>
    <w:p w14:paraId="2F77F8F1" w14:textId="77777777" w:rsidR="00BB384B" w:rsidRDefault="00BB384B" w:rsidP="00BB384B"/>
    <w:p w14:paraId="67E4CBBE" w14:textId="6BAB6684" w:rsidR="00DE49C4" w:rsidRPr="00DE49C4" w:rsidRDefault="00DE49C4" w:rsidP="00D602AE">
      <w:pPr>
        <w:pStyle w:val="Caption"/>
        <w:rPr>
          <w:i/>
        </w:rPr>
      </w:pPr>
      <w:r w:rsidRPr="00C8126A">
        <w:t xml:space="preserve">Table </w:t>
      </w:r>
      <w:r w:rsidR="00D602AE">
        <w:t>4.7.21</w:t>
      </w:r>
      <w:r>
        <w:t xml:space="preserve"> </w:t>
      </w:r>
      <w:r w:rsidRPr="00D602AE">
        <w:rPr>
          <w:rStyle w:val="Emphasis"/>
          <w:i w:val="0"/>
        </w:rPr>
        <w:t>Rating System Credit Comparison</w:t>
      </w:r>
    </w:p>
    <w:tbl>
      <w:tblPr>
        <w:tblW w:w="8352" w:type="dxa"/>
        <w:tblInd w:w="144" w:type="dxa"/>
        <w:tblLook w:val="04A0" w:firstRow="1" w:lastRow="0" w:firstColumn="1" w:lastColumn="0" w:noHBand="0" w:noVBand="1"/>
      </w:tblPr>
      <w:tblGrid>
        <w:gridCol w:w="8352"/>
      </w:tblGrid>
      <w:tr w:rsidR="00DE49C4" w:rsidRPr="00A229FF" w14:paraId="667261C2"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center"/>
          </w:tcPr>
          <w:p w14:paraId="30F94900" w14:textId="5FB1A63E" w:rsidR="00DE49C4" w:rsidRPr="00A229FF" w:rsidRDefault="00DE49C4" w:rsidP="001067A1">
            <w:pPr>
              <w:spacing w:line="240" w:lineRule="auto"/>
              <w:jc w:val="left"/>
              <w:rPr>
                <w:rFonts w:eastAsia="Times New Roman" w:cs="Arial"/>
                <w:color w:val="000000"/>
                <w:szCs w:val="24"/>
              </w:rPr>
            </w:pPr>
            <w:r w:rsidRPr="00A229FF">
              <w:rPr>
                <w:rFonts w:eastAsia="Times New Roman" w:cs="Arial"/>
                <w:color w:val="000000"/>
                <w:szCs w:val="24"/>
              </w:rPr>
              <w:t>Specifying Used Materials</w:t>
            </w:r>
            <w:r w:rsidR="00A229FF" w:rsidRPr="00A229FF">
              <w:rPr>
                <w:rFonts w:eastAsia="Times New Roman" w:cs="Arial"/>
                <w:color w:val="000000"/>
                <w:szCs w:val="24"/>
              </w:rPr>
              <w:t xml:space="preserve"> Ideal</w:t>
            </w:r>
          </w:p>
        </w:tc>
      </w:tr>
      <w:tr w:rsidR="008A700D" w:rsidRPr="00A229FF" w14:paraId="3BB5B37B"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82BDBD" w14:textId="00DD363F" w:rsidR="008A700D" w:rsidRPr="00A229FF" w:rsidRDefault="008A700D" w:rsidP="001067A1">
            <w:pPr>
              <w:spacing w:line="240" w:lineRule="auto"/>
              <w:jc w:val="left"/>
              <w:rPr>
                <w:rFonts w:eastAsia="Times New Roman" w:cs="Arial"/>
                <w:color w:val="000000"/>
                <w:szCs w:val="24"/>
              </w:rPr>
            </w:pPr>
            <w:r w:rsidRPr="00A229FF">
              <w:rPr>
                <w:rFonts w:eastAsia="Times New Roman" w:cs="Arial"/>
                <w:color w:val="000000"/>
                <w:szCs w:val="24"/>
              </w:rPr>
              <w:t>Specifying Recycled Pavement</w:t>
            </w:r>
          </w:p>
        </w:tc>
      </w:tr>
      <w:tr w:rsidR="00DE49C4" w:rsidRPr="00A229FF" w14:paraId="77C8E06A"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D1D4ABC" w14:textId="77777777" w:rsidR="00DE49C4" w:rsidRPr="00A229FF" w:rsidRDefault="00DE49C4" w:rsidP="001067A1">
            <w:pPr>
              <w:spacing w:line="240" w:lineRule="auto"/>
              <w:jc w:val="left"/>
              <w:rPr>
                <w:rFonts w:eastAsia="Times New Roman" w:cs="Arial"/>
                <w:color w:val="000000"/>
                <w:szCs w:val="24"/>
              </w:rPr>
            </w:pPr>
            <w:r w:rsidRPr="00A229FF">
              <w:rPr>
                <w:rFonts w:eastAsia="Times New Roman" w:cs="Arial"/>
                <w:color w:val="000000"/>
                <w:szCs w:val="24"/>
              </w:rPr>
              <w:t>Specify hot-in-place or cold-in-place recycling of hot mix asphalt pavements</w:t>
            </w:r>
          </w:p>
        </w:tc>
      </w:tr>
      <w:tr w:rsidR="00DE49C4" w:rsidRPr="00A229FF" w14:paraId="38BD0CB1"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705645B4" w14:textId="77777777" w:rsidR="00DE49C4" w:rsidRPr="00A229FF" w:rsidRDefault="00DE49C4" w:rsidP="001067A1">
            <w:pPr>
              <w:spacing w:line="240" w:lineRule="auto"/>
              <w:jc w:val="left"/>
              <w:rPr>
                <w:rFonts w:eastAsia="Times New Roman" w:cs="Arial"/>
                <w:color w:val="000000"/>
                <w:szCs w:val="24"/>
              </w:rPr>
            </w:pPr>
            <w:r w:rsidRPr="00A229FF">
              <w:rPr>
                <w:rFonts w:eastAsia="Times New Roman" w:cs="Arial"/>
                <w:color w:val="000000"/>
                <w:szCs w:val="24"/>
              </w:rPr>
              <w:t xml:space="preserve">Recycled glass pavements and embankments as drainage material or filter media </w:t>
            </w:r>
          </w:p>
        </w:tc>
      </w:tr>
      <w:tr w:rsidR="00DE49C4" w:rsidRPr="00A229FF" w14:paraId="62328B06"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79CB758" w14:textId="77777777" w:rsidR="00DE49C4" w:rsidRPr="00A229FF" w:rsidRDefault="00DE49C4" w:rsidP="001067A1">
            <w:pPr>
              <w:spacing w:line="240" w:lineRule="auto"/>
              <w:jc w:val="left"/>
              <w:rPr>
                <w:rFonts w:eastAsia="Times New Roman" w:cs="Arial"/>
                <w:color w:val="000000"/>
                <w:szCs w:val="24"/>
              </w:rPr>
            </w:pPr>
            <w:r w:rsidRPr="00A229FF">
              <w:rPr>
                <w:rFonts w:eastAsia="Times New Roman" w:cs="Arial"/>
                <w:color w:val="000000"/>
                <w:szCs w:val="24"/>
              </w:rPr>
              <w:t>Specify asphalt pavement mixes containing Recycled Asphalt Pavement (RAP)</w:t>
            </w:r>
          </w:p>
        </w:tc>
      </w:tr>
      <w:tr w:rsidR="00DE49C4" w:rsidRPr="00A229FF" w14:paraId="1DD0FB54"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80C6023" w14:textId="77777777" w:rsidR="00DE49C4" w:rsidRPr="00A229FF" w:rsidRDefault="00DE49C4" w:rsidP="001067A1">
            <w:pPr>
              <w:spacing w:line="240" w:lineRule="auto"/>
              <w:jc w:val="left"/>
              <w:rPr>
                <w:rFonts w:eastAsia="Times New Roman" w:cs="Arial"/>
                <w:color w:val="000000"/>
                <w:szCs w:val="24"/>
              </w:rPr>
            </w:pPr>
            <w:r w:rsidRPr="00A229FF">
              <w:rPr>
                <w:rFonts w:eastAsia="Times New Roman" w:cs="Arial"/>
                <w:color w:val="000000"/>
                <w:szCs w:val="24"/>
              </w:rPr>
              <w:t>Specify Portland cement pavement mixes containing Recycled Concrete Aggregate (RCA)</w:t>
            </w:r>
          </w:p>
        </w:tc>
      </w:tr>
      <w:tr w:rsidR="00DE49C4" w:rsidRPr="00A229FF" w14:paraId="2E87D852"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75468C78" w14:textId="77777777" w:rsidR="00DE49C4" w:rsidRPr="00A229FF" w:rsidRDefault="00DE49C4" w:rsidP="001067A1">
            <w:pPr>
              <w:spacing w:line="240" w:lineRule="auto"/>
              <w:jc w:val="left"/>
              <w:rPr>
                <w:rFonts w:eastAsia="Times New Roman" w:cs="Arial"/>
                <w:color w:val="000000"/>
                <w:szCs w:val="24"/>
              </w:rPr>
            </w:pPr>
            <w:r w:rsidRPr="00A229FF">
              <w:rPr>
                <w:rFonts w:eastAsia="Times New Roman" w:cs="Arial"/>
                <w:color w:val="000000"/>
                <w:szCs w:val="24"/>
              </w:rPr>
              <w:t>Diamond grinding of existing Portland Cement Concrete (PCC) pavement</w:t>
            </w:r>
          </w:p>
        </w:tc>
      </w:tr>
    </w:tbl>
    <w:p w14:paraId="23695143" w14:textId="77777777" w:rsidR="00DE49C4" w:rsidRDefault="00DE49C4" w:rsidP="000B524B"/>
    <w:p w14:paraId="7F03E287" w14:textId="6699557D" w:rsidR="000B524B" w:rsidRDefault="009340DB" w:rsidP="000B524B">
      <w:r>
        <w:lastRenderedPageBreak/>
        <w:t>Using regional materials reduces shipping.  It is also the intention that by specifying native species of plants, that they would be grown nearby for use.</w:t>
      </w:r>
      <w:r w:rsidR="00D602AE">
        <w:t xml:space="preserve">  The credits are indicated in Table 4.7.22.</w:t>
      </w:r>
    </w:p>
    <w:p w14:paraId="53165C70" w14:textId="77777777" w:rsidR="000B524B" w:rsidRDefault="000B524B" w:rsidP="000B524B"/>
    <w:p w14:paraId="0C57E6E7" w14:textId="38C6C73F" w:rsidR="00DE49C4" w:rsidRPr="00131E05" w:rsidRDefault="00DE49C4" w:rsidP="004A216E">
      <w:pPr>
        <w:pStyle w:val="Caption"/>
        <w:rPr>
          <w:i/>
        </w:rPr>
      </w:pPr>
      <w:r w:rsidRPr="00C8126A">
        <w:t xml:space="preserve">Table </w:t>
      </w:r>
      <w:r w:rsidR="00D602AE">
        <w:t>4.7.22</w:t>
      </w:r>
      <w:r>
        <w:t xml:space="preserve"> </w:t>
      </w:r>
      <w:r w:rsidRPr="00D602AE">
        <w:rPr>
          <w:rStyle w:val="Emphasis"/>
          <w:i w:val="0"/>
        </w:rPr>
        <w:t>Rating System Credit Comparison</w:t>
      </w:r>
    </w:p>
    <w:tbl>
      <w:tblPr>
        <w:tblW w:w="8352" w:type="dxa"/>
        <w:tblInd w:w="144" w:type="dxa"/>
        <w:tblLook w:val="04A0" w:firstRow="1" w:lastRow="0" w:firstColumn="1" w:lastColumn="0" w:noHBand="0" w:noVBand="1"/>
      </w:tblPr>
      <w:tblGrid>
        <w:gridCol w:w="8352"/>
      </w:tblGrid>
      <w:tr w:rsidR="00132927" w:rsidRPr="00A229FF" w14:paraId="30B89052"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B068FD" w14:textId="7F95DBE5" w:rsidR="00132927" w:rsidRPr="00A229FF" w:rsidRDefault="00132927" w:rsidP="001067A1">
            <w:pPr>
              <w:spacing w:line="240" w:lineRule="auto"/>
              <w:jc w:val="left"/>
              <w:rPr>
                <w:rFonts w:eastAsia="Times New Roman" w:cs="Arial"/>
                <w:color w:val="000000"/>
                <w:szCs w:val="24"/>
              </w:rPr>
            </w:pPr>
            <w:r w:rsidRPr="00A229FF">
              <w:rPr>
                <w:rFonts w:eastAsia="Times New Roman" w:cs="Arial"/>
                <w:color w:val="000000"/>
                <w:szCs w:val="24"/>
              </w:rPr>
              <w:t>Regional Materials</w:t>
            </w:r>
            <w:r w:rsidR="00A229FF" w:rsidRPr="00A229FF">
              <w:rPr>
                <w:rFonts w:eastAsia="Times New Roman" w:cs="Arial"/>
                <w:color w:val="000000"/>
                <w:szCs w:val="24"/>
              </w:rPr>
              <w:t xml:space="preserve"> Ideal</w:t>
            </w:r>
          </w:p>
        </w:tc>
      </w:tr>
      <w:tr w:rsidR="00132927" w:rsidRPr="00A229FF" w14:paraId="20EE41F5"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33856E89" w14:textId="77777777" w:rsidR="00132927" w:rsidRPr="00A229FF" w:rsidRDefault="00132927" w:rsidP="001067A1">
            <w:pPr>
              <w:spacing w:line="240" w:lineRule="auto"/>
              <w:jc w:val="left"/>
              <w:rPr>
                <w:rFonts w:eastAsia="Times New Roman" w:cs="Arial"/>
                <w:color w:val="000000"/>
                <w:szCs w:val="24"/>
              </w:rPr>
            </w:pPr>
            <w:r w:rsidRPr="00A229FF">
              <w:rPr>
                <w:rFonts w:eastAsia="Times New Roman" w:cs="Arial"/>
                <w:color w:val="000000"/>
                <w:szCs w:val="24"/>
              </w:rPr>
              <w:t xml:space="preserve">Specify locally available natural light weight fill; Geotechnical staff to help in locating </w:t>
            </w:r>
          </w:p>
        </w:tc>
      </w:tr>
      <w:tr w:rsidR="00132927" w:rsidRPr="00A229FF" w14:paraId="138BF7F6"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6F6512B7" w14:textId="77777777" w:rsidR="00132927" w:rsidRPr="00A229FF" w:rsidRDefault="00132927" w:rsidP="001067A1">
            <w:pPr>
              <w:spacing w:line="240" w:lineRule="auto"/>
              <w:jc w:val="left"/>
              <w:rPr>
                <w:rFonts w:eastAsia="Times New Roman" w:cs="Arial"/>
                <w:color w:val="000000"/>
                <w:szCs w:val="24"/>
              </w:rPr>
            </w:pPr>
            <w:r w:rsidRPr="00A229FF">
              <w:rPr>
                <w:rFonts w:eastAsia="Times New Roman" w:cs="Arial"/>
                <w:color w:val="000000"/>
                <w:szCs w:val="24"/>
              </w:rPr>
              <w:t>Specify local seed stock and plants</w:t>
            </w:r>
          </w:p>
        </w:tc>
      </w:tr>
    </w:tbl>
    <w:p w14:paraId="455855FA" w14:textId="77777777" w:rsidR="00DE49C4" w:rsidRDefault="00DE49C4" w:rsidP="00663944"/>
    <w:p w14:paraId="70AC7484" w14:textId="7D7AF733" w:rsidR="00F77010" w:rsidRDefault="00F77010" w:rsidP="00663944">
      <w:r>
        <w:t>Sustainable procurement practices are to ensure that not just the construction is sustainable.  This focuses on the manufacturing process.  This can add cost to the project</w:t>
      </w:r>
      <w:r w:rsidR="004A216E">
        <w:t xml:space="preserve"> and is illustrated in Table 4.7.23</w:t>
      </w:r>
      <w:r>
        <w:t>.</w:t>
      </w:r>
    </w:p>
    <w:p w14:paraId="22FED1C8" w14:textId="77777777" w:rsidR="00F77010" w:rsidRDefault="00F77010" w:rsidP="00663944"/>
    <w:p w14:paraId="46FEFB61" w14:textId="49C5B7D6" w:rsidR="00B642D7" w:rsidRDefault="00B642D7" w:rsidP="004A216E">
      <w:pPr>
        <w:pStyle w:val="Caption"/>
        <w:rPr>
          <w:rStyle w:val="Emphasis"/>
        </w:rPr>
      </w:pPr>
      <w:r w:rsidRPr="00C8126A">
        <w:t xml:space="preserve">Table </w:t>
      </w:r>
      <w:r w:rsidR="004A216E">
        <w:t>4.7.23</w:t>
      </w:r>
      <w:r>
        <w:t xml:space="preserve"> </w:t>
      </w:r>
      <w:r w:rsidRPr="004A216E">
        <w:rPr>
          <w:rStyle w:val="Emphasis"/>
          <w:i w:val="0"/>
        </w:rPr>
        <w:t>Rating System Credit Comparison</w:t>
      </w:r>
    </w:p>
    <w:tbl>
      <w:tblPr>
        <w:tblW w:w="8352" w:type="dxa"/>
        <w:tblInd w:w="144" w:type="dxa"/>
        <w:tblLook w:val="04A0" w:firstRow="1" w:lastRow="0" w:firstColumn="1" w:lastColumn="0" w:noHBand="0" w:noVBand="1"/>
      </w:tblPr>
      <w:tblGrid>
        <w:gridCol w:w="8352"/>
      </w:tblGrid>
      <w:tr w:rsidR="00B642D7" w:rsidRPr="00A229FF" w14:paraId="7909E470"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B1678" w14:textId="3E7719A5" w:rsidR="00B642D7" w:rsidRPr="00A229FF" w:rsidRDefault="00B642D7" w:rsidP="001067A1">
            <w:pPr>
              <w:spacing w:line="240" w:lineRule="auto"/>
              <w:jc w:val="left"/>
              <w:rPr>
                <w:rFonts w:eastAsia="Times New Roman" w:cs="Arial"/>
                <w:color w:val="000000"/>
                <w:szCs w:val="24"/>
              </w:rPr>
            </w:pPr>
            <w:r w:rsidRPr="00A229FF">
              <w:rPr>
                <w:rFonts w:eastAsia="Times New Roman" w:cs="Arial"/>
                <w:color w:val="000000"/>
                <w:szCs w:val="24"/>
              </w:rPr>
              <w:t>Sustainable Procurement Practices</w:t>
            </w:r>
            <w:r w:rsidR="00A229FF" w:rsidRPr="00A229FF">
              <w:rPr>
                <w:rFonts w:eastAsia="Times New Roman" w:cs="Arial"/>
                <w:color w:val="000000"/>
                <w:szCs w:val="24"/>
              </w:rPr>
              <w:t xml:space="preserve"> Ideal</w:t>
            </w:r>
          </w:p>
        </w:tc>
      </w:tr>
      <w:tr w:rsidR="00B642D7" w:rsidRPr="00A229FF" w14:paraId="52EB2706"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0B8D9DCB" w14:textId="77777777" w:rsidR="00B642D7" w:rsidRPr="00A229FF" w:rsidRDefault="00B642D7" w:rsidP="001067A1">
            <w:pPr>
              <w:spacing w:line="240" w:lineRule="auto"/>
              <w:jc w:val="left"/>
              <w:rPr>
                <w:rFonts w:eastAsia="Times New Roman" w:cs="Arial"/>
                <w:color w:val="000000"/>
                <w:szCs w:val="24"/>
              </w:rPr>
            </w:pPr>
            <w:r w:rsidRPr="00A229FF">
              <w:rPr>
                <w:rFonts w:eastAsia="Times New Roman" w:cs="Arial"/>
                <w:color w:val="000000"/>
                <w:szCs w:val="24"/>
              </w:rPr>
              <w:t>Rapidly Renewable Materials</w:t>
            </w:r>
          </w:p>
        </w:tc>
      </w:tr>
      <w:tr w:rsidR="00B642D7" w:rsidRPr="00A229FF" w14:paraId="48499860"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244E673" w14:textId="77777777" w:rsidR="00B642D7" w:rsidRPr="00A229FF" w:rsidRDefault="00B642D7" w:rsidP="001067A1">
            <w:pPr>
              <w:spacing w:line="240" w:lineRule="auto"/>
              <w:jc w:val="left"/>
              <w:rPr>
                <w:rFonts w:eastAsia="Times New Roman" w:cs="Arial"/>
                <w:color w:val="000000"/>
                <w:szCs w:val="24"/>
              </w:rPr>
            </w:pPr>
            <w:r w:rsidRPr="00A229FF">
              <w:rPr>
                <w:rFonts w:eastAsia="Times New Roman" w:cs="Arial"/>
                <w:color w:val="000000"/>
                <w:szCs w:val="24"/>
              </w:rPr>
              <w:t>Support sustainable practices in materials manufacturing</w:t>
            </w:r>
          </w:p>
        </w:tc>
      </w:tr>
      <w:tr w:rsidR="00B642D7" w:rsidRPr="00A229FF" w14:paraId="01119E55"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4A678978" w14:textId="77777777" w:rsidR="00B642D7" w:rsidRPr="00A229FF" w:rsidRDefault="00B642D7" w:rsidP="001067A1">
            <w:pPr>
              <w:spacing w:line="240" w:lineRule="auto"/>
              <w:jc w:val="left"/>
              <w:rPr>
                <w:rFonts w:eastAsia="Times New Roman" w:cs="Arial"/>
                <w:color w:val="000000"/>
                <w:szCs w:val="24"/>
              </w:rPr>
            </w:pPr>
            <w:r w:rsidRPr="00A229FF">
              <w:rPr>
                <w:rFonts w:eastAsia="Times New Roman" w:cs="Arial"/>
                <w:color w:val="000000"/>
                <w:szCs w:val="24"/>
              </w:rPr>
              <w:t>Energy Efficiency in Manufacturing and Production</w:t>
            </w:r>
          </w:p>
        </w:tc>
      </w:tr>
      <w:tr w:rsidR="00B642D7" w:rsidRPr="00A229FF" w14:paraId="75C94357"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1BF3DF46" w14:textId="77777777" w:rsidR="00B642D7" w:rsidRPr="00A229FF" w:rsidRDefault="00B642D7" w:rsidP="001067A1">
            <w:pPr>
              <w:spacing w:line="240" w:lineRule="auto"/>
              <w:jc w:val="left"/>
              <w:rPr>
                <w:rFonts w:eastAsia="Times New Roman" w:cs="Arial"/>
                <w:color w:val="000000"/>
                <w:szCs w:val="24"/>
              </w:rPr>
            </w:pPr>
            <w:r w:rsidRPr="00A229FF">
              <w:rPr>
                <w:rFonts w:eastAsia="Times New Roman" w:cs="Arial"/>
                <w:color w:val="000000"/>
                <w:szCs w:val="24"/>
              </w:rPr>
              <w:t>Certified wood</w:t>
            </w:r>
          </w:p>
        </w:tc>
      </w:tr>
      <w:tr w:rsidR="00B642D7" w:rsidRPr="00A229FF" w14:paraId="5C9B07B1"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45294DD0" w14:textId="77777777" w:rsidR="00B642D7" w:rsidRPr="00A229FF" w:rsidRDefault="00B642D7" w:rsidP="001067A1">
            <w:pPr>
              <w:spacing w:line="240" w:lineRule="auto"/>
              <w:jc w:val="left"/>
              <w:rPr>
                <w:rFonts w:eastAsia="Times New Roman" w:cs="Arial"/>
                <w:color w:val="000000"/>
                <w:szCs w:val="24"/>
              </w:rPr>
            </w:pPr>
            <w:r w:rsidRPr="00A229FF">
              <w:rPr>
                <w:rFonts w:eastAsia="Times New Roman" w:cs="Arial"/>
                <w:color w:val="000000"/>
                <w:szCs w:val="24"/>
              </w:rPr>
              <w:t>Reduced Energy and Emissions in Pavement Materials</w:t>
            </w:r>
          </w:p>
        </w:tc>
      </w:tr>
    </w:tbl>
    <w:p w14:paraId="24D43CBE" w14:textId="77777777" w:rsidR="00B642D7" w:rsidRDefault="00B642D7" w:rsidP="00F77010"/>
    <w:p w14:paraId="2DA169DF" w14:textId="1C613EBF" w:rsidR="00F77010" w:rsidRDefault="00722072" w:rsidP="00F77010">
      <w:r>
        <w:t>Indoor Air Quality and Minimize Pollutants is also a complementary ideal to brownfield and waste recycling plan.  By focusing on the materials that enter the building, the contractor can minimize the off-gas that occurs after installation.</w:t>
      </w:r>
      <w:r w:rsidR="009C5140">
        <w:t xml:space="preserve">  The credits are shown in Table 4.7.2</w:t>
      </w:r>
      <w:r w:rsidR="005B44F8">
        <w:t>4</w:t>
      </w:r>
      <w:r w:rsidR="009C5140">
        <w:t>.</w:t>
      </w:r>
    </w:p>
    <w:p w14:paraId="246756F9" w14:textId="77777777" w:rsidR="00F77010" w:rsidRDefault="00F77010" w:rsidP="00F77010"/>
    <w:p w14:paraId="4CC3FE50" w14:textId="7159BDFF" w:rsidR="00D05C99" w:rsidRDefault="00D05C99" w:rsidP="004A216E">
      <w:pPr>
        <w:pStyle w:val="Caption"/>
        <w:rPr>
          <w:rStyle w:val="Emphasis"/>
        </w:rPr>
      </w:pPr>
      <w:r w:rsidRPr="00C8126A">
        <w:lastRenderedPageBreak/>
        <w:t xml:space="preserve">Table </w:t>
      </w:r>
      <w:r w:rsidR="004A216E">
        <w:t>4.7.2</w:t>
      </w:r>
      <w:r w:rsidR="005B44F8">
        <w:t>4</w:t>
      </w:r>
      <w:r w:rsidR="004A216E">
        <w:t xml:space="preserve"> </w:t>
      </w:r>
      <w:r w:rsidRPr="004A216E">
        <w:rPr>
          <w:rStyle w:val="Emphasis"/>
          <w:i w:val="0"/>
        </w:rPr>
        <w:t>Rating System Credit Comparison</w:t>
      </w:r>
    </w:p>
    <w:tbl>
      <w:tblPr>
        <w:tblW w:w="8352" w:type="dxa"/>
        <w:tblInd w:w="144" w:type="dxa"/>
        <w:tblLook w:val="04A0" w:firstRow="1" w:lastRow="0" w:firstColumn="1" w:lastColumn="0" w:noHBand="0" w:noVBand="1"/>
      </w:tblPr>
      <w:tblGrid>
        <w:gridCol w:w="8352"/>
      </w:tblGrid>
      <w:tr w:rsidR="00D05C99" w:rsidRPr="00A229FF" w14:paraId="08051D8F"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tcPr>
          <w:p w14:paraId="55E33214" w14:textId="0FF19DB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Indoor Air Quality / Minimize Pollutants</w:t>
            </w:r>
            <w:r w:rsidR="00A229FF" w:rsidRPr="00A229FF">
              <w:rPr>
                <w:rFonts w:eastAsia="Times New Roman" w:cs="Arial"/>
                <w:color w:val="000000"/>
                <w:szCs w:val="24"/>
              </w:rPr>
              <w:t xml:space="preserve"> Ideal</w:t>
            </w:r>
          </w:p>
        </w:tc>
      </w:tr>
      <w:tr w:rsidR="00D05C99" w:rsidRPr="00A229FF" w14:paraId="56FA70F0"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784700E6" w14:textId="7777777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Minimum indoor air Quality Performance</w:t>
            </w:r>
          </w:p>
        </w:tc>
      </w:tr>
      <w:tr w:rsidR="00D05C99" w:rsidRPr="00A229FF" w14:paraId="7B9D2A24"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60CB8AEA" w14:textId="7777777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Environmental Tobacco Smoke (</w:t>
            </w:r>
            <w:proofErr w:type="spellStart"/>
            <w:r w:rsidRPr="00A229FF">
              <w:rPr>
                <w:rFonts w:eastAsia="Times New Roman" w:cs="Arial"/>
                <w:color w:val="000000"/>
                <w:szCs w:val="24"/>
              </w:rPr>
              <w:t>Ets</w:t>
            </w:r>
            <w:proofErr w:type="spellEnd"/>
            <w:r w:rsidRPr="00A229FF">
              <w:rPr>
                <w:rFonts w:eastAsia="Times New Roman" w:cs="Arial"/>
                <w:color w:val="000000"/>
                <w:szCs w:val="24"/>
              </w:rPr>
              <w:t>) Control</w:t>
            </w:r>
          </w:p>
        </w:tc>
      </w:tr>
      <w:tr w:rsidR="00D05C99" w:rsidRPr="00A229FF" w14:paraId="17129394"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57669FF0" w14:textId="7777777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Construction indoor air Quality Management Plan—During Construction</w:t>
            </w:r>
          </w:p>
        </w:tc>
      </w:tr>
      <w:tr w:rsidR="00D05C99" w:rsidRPr="00A229FF" w14:paraId="29467607"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3EB462FE" w14:textId="7777777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Construction indoor air Quality Management Plan—Before occupancy</w:t>
            </w:r>
          </w:p>
        </w:tc>
      </w:tr>
      <w:tr w:rsidR="00D05C99" w:rsidRPr="00A229FF" w14:paraId="74A8ED32"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0F2AB686" w14:textId="7777777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Indoor Chemical and Pollutant source Control</w:t>
            </w:r>
          </w:p>
        </w:tc>
      </w:tr>
      <w:tr w:rsidR="00D05C99" w:rsidRPr="00A229FF" w14:paraId="1E0FAC01"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0FA0920D" w14:textId="7777777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Low-Emitting Materials—adhesives and sealants</w:t>
            </w:r>
          </w:p>
        </w:tc>
      </w:tr>
      <w:tr w:rsidR="00D05C99" w:rsidRPr="00A229FF" w14:paraId="5AE1620A"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5A466D71" w14:textId="7777777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Low-Emitting Materials—Paints and Coatings</w:t>
            </w:r>
          </w:p>
        </w:tc>
      </w:tr>
      <w:tr w:rsidR="00D05C99" w:rsidRPr="00A229FF" w14:paraId="6FB890AB"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137AF93F" w14:textId="7777777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Low-Emitting Materials—flooring systems</w:t>
            </w:r>
          </w:p>
        </w:tc>
      </w:tr>
      <w:tr w:rsidR="00D05C99" w:rsidRPr="00A229FF" w14:paraId="1C79A4BB"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1692E576" w14:textId="7777777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 xml:space="preserve">Low-Emitting Materials—Composite wood and </w:t>
            </w:r>
            <w:proofErr w:type="spellStart"/>
            <w:r w:rsidRPr="00A229FF">
              <w:rPr>
                <w:rFonts w:eastAsia="Times New Roman" w:cs="Arial"/>
                <w:color w:val="000000"/>
                <w:szCs w:val="24"/>
              </w:rPr>
              <w:t>agrifiber</w:t>
            </w:r>
            <w:proofErr w:type="spellEnd"/>
            <w:r w:rsidRPr="00A229FF">
              <w:rPr>
                <w:rFonts w:eastAsia="Times New Roman" w:cs="Arial"/>
                <w:color w:val="000000"/>
                <w:szCs w:val="24"/>
              </w:rPr>
              <w:t xml:space="preserve"> Products</w:t>
            </w:r>
          </w:p>
        </w:tc>
      </w:tr>
    </w:tbl>
    <w:p w14:paraId="669F177B" w14:textId="77777777" w:rsidR="00D05C99" w:rsidRDefault="00D05C99" w:rsidP="003C4F05"/>
    <w:p w14:paraId="2422730D" w14:textId="326FC1FD" w:rsidR="00722072" w:rsidRDefault="00722072" w:rsidP="003C4F05">
      <w:r>
        <w:t>Light efficiency is not a building only ideal.  As much of the light pollution in the environment occurs in parking, streets and open areas like par</w:t>
      </w:r>
      <w:r w:rsidR="008B09EE">
        <w:t>ks.  The</w:t>
      </w:r>
      <w:r>
        <w:t xml:space="preserve"> ideal </w:t>
      </w:r>
      <w:r w:rsidR="008B09EE">
        <w:t>would require</w:t>
      </w:r>
      <w:r w:rsidR="002A2C17">
        <w:t xml:space="preserve"> </w:t>
      </w:r>
      <w:r>
        <w:t>minimiz</w:t>
      </w:r>
      <w:r w:rsidR="002A2C17">
        <w:t>ing</w:t>
      </w:r>
      <w:r>
        <w:t xml:space="preserve"> light pollution in all of these types of construction</w:t>
      </w:r>
      <w:r w:rsidR="008929AC">
        <w:t xml:space="preserve"> and are shown in Table 4.7.2</w:t>
      </w:r>
      <w:r w:rsidR="005B44F8">
        <w:t>5</w:t>
      </w:r>
      <w:r w:rsidR="008929AC">
        <w:t>.</w:t>
      </w:r>
    </w:p>
    <w:p w14:paraId="58A46FBF" w14:textId="77777777" w:rsidR="00722072" w:rsidRDefault="00722072" w:rsidP="003C4F05"/>
    <w:p w14:paraId="1BD7E025" w14:textId="6BDBF92D" w:rsidR="00D05C99" w:rsidRDefault="00D05C99" w:rsidP="005B44F8">
      <w:pPr>
        <w:pStyle w:val="Caption"/>
        <w:rPr>
          <w:rStyle w:val="Emphasis"/>
        </w:rPr>
      </w:pPr>
      <w:r w:rsidRPr="00C8126A">
        <w:t xml:space="preserve">Table </w:t>
      </w:r>
      <w:r w:rsidR="005B44F8">
        <w:t>4.7.25</w:t>
      </w:r>
      <w:r>
        <w:t xml:space="preserve"> </w:t>
      </w:r>
      <w:r w:rsidRPr="008929AC">
        <w:rPr>
          <w:rStyle w:val="Emphasis"/>
          <w:i w:val="0"/>
        </w:rPr>
        <w:t>Rating System Credit Comparison</w:t>
      </w:r>
    </w:p>
    <w:tbl>
      <w:tblPr>
        <w:tblW w:w="8352" w:type="dxa"/>
        <w:tblInd w:w="144" w:type="dxa"/>
        <w:tblLook w:val="04A0" w:firstRow="1" w:lastRow="0" w:firstColumn="1" w:lastColumn="0" w:noHBand="0" w:noVBand="1"/>
      </w:tblPr>
      <w:tblGrid>
        <w:gridCol w:w="8352"/>
      </w:tblGrid>
      <w:tr w:rsidR="00D05C99" w:rsidRPr="00A229FF" w14:paraId="713C51BA"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DF368B" w14:textId="39C23D5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Lighting Efficiency</w:t>
            </w:r>
            <w:r w:rsidR="00A229FF" w:rsidRPr="00A229FF">
              <w:rPr>
                <w:rFonts w:eastAsia="Times New Roman" w:cs="Arial"/>
                <w:color w:val="000000"/>
                <w:szCs w:val="24"/>
              </w:rPr>
              <w:t xml:space="preserve"> Ideal</w:t>
            </w:r>
          </w:p>
        </w:tc>
      </w:tr>
      <w:tr w:rsidR="00D05C99" w:rsidRPr="00A229FF" w14:paraId="687FC2AC"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3218479B" w14:textId="7777777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Controllability of systems—Lighting</w:t>
            </w:r>
          </w:p>
        </w:tc>
      </w:tr>
      <w:tr w:rsidR="00D05C99" w:rsidRPr="00A229FF" w14:paraId="54CEA142"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085C37A0" w14:textId="7777777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Retrofit existing light heads with full cut-offs</w:t>
            </w:r>
          </w:p>
        </w:tc>
      </w:tr>
      <w:tr w:rsidR="00D05C99" w:rsidRPr="00A229FF" w14:paraId="14821682"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160D3A4B" w14:textId="7777777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Use cut-offs on new light heads</w:t>
            </w:r>
          </w:p>
        </w:tc>
      </w:tr>
      <w:tr w:rsidR="00D05C99" w:rsidRPr="00A229FF" w14:paraId="498F7843"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5DA622BC" w14:textId="7777777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Solar/battery powered street lighting or warning signs</w:t>
            </w:r>
          </w:p>
        </w:tc>
      </w:tr>
      <w:tr w:rsidR="00D05C99" w:rsidRPr="00A229FF" w14:paraId="0F0F1027"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200586BF" w14:textId="7777777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Replace overhead sign lighting with higher type retro-reflective sign panels</w:t>
            </w:r>
          </w:p>
        </w:tc>
      </w:tr>
      <w:tr w:rsidR="00D05C99" w:rsidRPr="00A229FF" w14:paraId="123EC517"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FEB5593" w14:textId="77777777" w:rsidR="00D05C99" w:rsidRPr="00A229FF" w:rsidRDefault="00D05C99" w:rsidP="001067A1">
            <w:pPr>
              <w:spacing w:line="240" w:lineRule="auto"/>
              <w:jc w:val="left"/>
              <w:rPr>
                <w:rFonts w:eastAsia="Times New Roman" w:cs="Arial"/>
                <w:color w:val="000000"/>
                <w:szCs w:val="24"/>
              </w:rPr>
            </w:pPr>
            <w:r w:rsidRPr="00A229FF">
              <w:rPr>
                <w:rFonts w:eastAsia="Times New Roman" w:cs="Arial"/>
                <w:color w:val="000000"/>
                <w:szCs w:val="24"/>
              </w:rPr>
              <w:t>Retrofit existing street/sign lighting with high efficiency types</w:t>
            </w:r>
          </w:p>
        </w:tc>
      </w:tr>
    </w:tbl>
    <w:p w14:paraId="264A5F29" w14:textId="77777777" w:rsidR="00D05C99" w:rsidRDefault="00D05C99" w:rsidP="00722072"/>
    <w:p w14:paraId="36009BBB" w14:textId="3CD6DC5A" w:rsidR="00722072" w:rsidRDefault="00722072" w:rsidP="00722072">
      <w:r>
        <w:t>Sustainable construction practices involve the contractor directly.  Most of the items in this ideal put additional responsibility on the contractor to be more aware even provide a warranty for his sustainable practice.  There would be a cost for this value added item</w:t>
      </w:r>
      <w:r w:rsidR="005B44F8">
        <w:t xml:space="preserve"> and it is shown in Table 4.7.26</w:t>
      </w:r>
      <w:r>
        <w:t>.</w:t>
      </w:r>
    </w:p>
    <w:p w14:paraId="50631D77" w14:textId="77777777" w:rsidR="00722072" w:rsidRDefault="00722072" w:rsidP="00722072"/>
    <w:p w14:paraId="68BA1BB1" w14:textId="65C3515F" w:rsidR="002F0799" w:rsidRDefault="002F0799" w:rsidP="005B44F8">
      <w:pPr>
        <w:pStyle w:val="Caption"/>
        <w:rPr>
          <w:rStyle w:val="Emphasis"/>
        </w:rPr>
      </w:pPr>
      <w:r w:rsidRPr="00C8126A">
        <w:lastRenderedPageBreak/>
        <w:t xml:space="preserve">Table </w:t>
      </w:r>
      <w:r w:rsidR="005B44F8">
        <w:t>4.7.26</w:t>
      </w:r>
      <w:r>
        <w:t xml:space="preserve"> </w:t>
      </w:r>
      <w:r w:rsidRPr="00080A9A">
        <w:rPr>
          <w:rStyle w:val="Emphasis"/>
          <w:i w:val="0"/>
        </w:rPr>
        <w:t>Rating System Credit Comparison</w:t>
      </w:r>
    </w:p>
    <w:tbl>
      <w:tblPr>
        <w:tblW w:w="8352" w:type="dxa"/>
        <w:tblInd w:w="144" w:type="dxa"/>
        <w:tblLook w:val="04A0" w:firstRow="1" w:lastRow="0" w:firstColumn="1" w:lastColumn="0" w:noHBand="0" w:noVBand="1"/>
      </w:tblPr>
      <w:tblGrid>
        <w:gridCol w:w="8352"/>
      </w:tblGrid>
      <w:tr w:rsidR="001840C7" w:rsidRPr="00A229FF" w14:paraId="282A4015"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C8013" w14:textId="7A1FA901" w:rsidR="001840C7" w:rsidRPr="00A229FF" w:rsidRDefault="001840C7" w:rsidP="001067A1">
            <w:pPr>
              <w:spacing w:line="240" w:lineRule="auto"/>
              <w:jc w:val="left"/>
              <w:rPr>
                <w:rFonts w:eastAsia="Times New Roman" w:cs="Arial"/>
                <w:color w:val="000000"/>
                <w:szCs w:val="24"/>
              </w:rPr>
            </w:pPr>
            <w:r w:rsidRPr="00A229FF">
              <w:rPr>
                <w:rFonts w:eastAsia="Times New Roman" w:cs="Arial"/>
                <w:color w:val="000000"/>
                <w:szCs w:val="24"/>
              </w:rPr>
              <w:t>Sustainable Construction Practices</w:t>
            </w:r>
            <w:r w:rsidR="00A229FF" w:rsidRPr="00A229FF">
              <w:rPr>
                <w:rFonts w:eastAsia="Times New Roman" w:cs="Arial"/>
                <w:color w:val="000000"/>
                <w:szCs w:val="24"/>
              </w:rPr>
              <w:t xml:space="preserve"> Ideal</w:t>
            </w:r>
          </w:p>
        </w:tc>
      </w:tr>
      <w:tr w:rsidR="001840C7" w:rsidRPr="00A229FF" w14:paraId="45272A76"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77E91DBF" w14:textId="77777777" w:rsidR="001840C7" w:rsidRPr="00A229FF" w:rsidRDefault="001840C7" w:rsidP="001067A1">
            <w:pPr>
              <w:spacing w:line="240" w:lineRule="auto"/>
              <w:jc w:val="left"/>
              <w:rPr>
                <w:rFonts w:eastAsia="Times New Roman" w:cs="Arial"/>
                <w:color w:val="000000"/>
                <w:szCs w:val="24"/>
              </w:rPr>
            </w:pPr>
            <w:r w:rsidRPr="00A229FF">
              <w:rPr>
                <w:rFonts w:eastAsia="Times New Roman" w:cs="Arial"/>
                <w:color w:val="000000"/>
                <w:szCs w:val="24"/>
              </w:rPr>
              <w:t>Quality Control Plan</w:t>
            </w:r>
          </w:p>
        </w:tc>
      </w:tr>
      <w:tr w:rsidR="001840C7" w:rsidRPr="00A229FF" w14:paraId="0B143DB4"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0A94D74C" w14:textId="77777777" w:rsidR="001840C7" w:rsidRPr="00A229FF" w:rsidRDefault="001840C7" w:rsidP="001067A1">
            <w:pPr>
              <w:spacing w:line="240" w:lineRule="auto"/>
              <w:jc w:val="left"/>
              <w:rPr>
                <w:rFonts w:eastAsia="Times New Roman" w:cs="Arial"/>
                <w:color w:val="000000"/>
                <w:szCs w:val="24"/>
              </w:rPr>
            </w:pPr>
            <w:r w:rsidRPr="00A229FF">
              <w:rPr>
                <w:rFonts w:eastAsia="Times New Roman" w:cs="Arial"/>
                <w:color w:val="000000"/>
                <w:szCs w:val="24"/>
              </w:rPr>
              <w:t>Quality Management System</w:t>
            </w:r>
          </w:p>
        </w:tc>
      </w:tr>
      <w:tr w:rsidR="001840C7" w:rsidRPr="00A229FF" w14:paraId="02B63B34"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28FD39F" w14:textId="77777777" w:rsidR="001840C7" w:rsidRPr="00A229FF" w:rsidRDefault="001840C7" w:rsidP="001067A1">
            <w:pPr>
              <w:spacing w:line="240" w:lineRule="auto"/>
              <w:jc w:val="left"/>
              <w:rPr>
                <w:rFonts w:eastAsia="Times New Roman" w:cs="Arial"/>
                <w:color w:val="000000"/>
                <w:szCs w:val="24"/>
              </w:rPr>
            </w:pPr>
            <w:r w:rsidRPr="00A229FF">
              <w:rPr>
                <w:rFonts w:eastAsia="Times New Roman" w:cs="Arial"/>
                <w:color w:val="000000"/>
                <w:szCs w:val="24"/>
              </w:rPr>
              <w:t>Environmental Training</w:t>
            </w:r>
          </w:p>
        </w:tc>
      </w:tr>
      <w:tr w:rsidR="001840C7" w:rsidRPr="00A229FF" w14:paraId="2D1A72DB"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409F576" w14:textId="77777777" w:rsidR="001840C7" w:rsidRPr="00A229FF" w:rsidRDefault="001840C7" w:rsidP="001067A1">
            <w:pPr>
              <w:spacing w:line="240" w:lineRule="auto"/>
              <w:jc w:val="left"/>
              <w:rPr>
                <w:rFonts w:eastAsia="Times New Roman" w:cs="Arial"/>
                <w:color w:val="000000"/>
                <w:szCs w:val="24"/>
              </w:rPr>
            </w:pPr>
            <w:r w:rsidRPr="00A229FF">
              <w:rPr>
                <w:rFonts w:eastAsia="Times New Roman" w:cs="Arial"/>
                <w:color w:val="000000"/>
                <w:szCs w:val="24"/>
              </w:rPr>
              <w:t>Contractor Warranty</w:t>
            </w:r>
          </w:p>
        </w:tc>
      </w:tr>
      <w:tr w:rsidR="001840C7" w:rsidRPr="00A229FF" w14:paraId="3FEE9CA2"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6AB514DF" w14:textId="77777777" w:rsidR="001840C7" w:rsidRPr="00A229FF" w:rsidRDefault="001840C7" w:rsidP="001067A1">
            <w:pPr>
              <w:spacing w:line="240" w:lineRule="auto"/>
              <w:jc w:val="left"/>
              <w:rPr>
                <w:rFonts w:eastAsia="Times New Roman" w:cs="Arial"/>
                <w:color w:val="000000"/>
                <w:szCs w:val="24"/>
              </w:rPr>
            </w:pPr>
            <w:r w:rsidRPr="00A229FF">
              <w:rPr>
                <w:rFonts w:eastAsia="Times New Roman" w:cs="Arial"/>
                <w:color w:val="000000"/>
                <w:szCs w:val="24"/>
              </w:rPr>
              <w:t>Construction Environmental Training</w:t>
            </w:r>
          </w:p>
        </w:tc>
      </w:tr>
      <w:tr w:rsidR="001840C7" w:rsidRPr="00A229FF" w14:paraId="386A252C"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3FFBC2BA" w14:textId="77777777" w:rsidR="001840C7" w:rsidRPr="00A229FF" w:rsidRDefault="001840C7" w:rsidP="001067A1">
            <w:pPr>
              <w:spacing w:line="240" w:lineRule="auto"/>
              <w:jc w:val="left"/>
              <w:rPr>
                <w:rFonts w:eastAsia="Times New Roman" w:cs="Arial"/>
                <w:color w:val="000000"/>
                <w:szCs w:val="24"/>
              </w:rPr>
            </w:pPr>
            <w:r w:rsidRPr="00A229FF">
              <w:rPr>
                <w:rFonts w:eastAsia="Times New Roman" w:cs="Arial"/>
                <w:color w:val="000000"/>
                <w:szCs w:val="24"/>
              </w:rPr>
              <w:t>Construction Waste Management</w:t>
            </w:r>
          </w:p>
        </w:tc>
      </w:tr>
    </w:tbl>
    <w:p w14:paraId="2C92ECA2" w14:textId="77777777" w:rsidR="002F0799" w:rsidRDefault="002F0799" w:rsidP="003C4F05"/>
    <w:p w14:paraId="526E502A" w14:textId="02E99386" w:rsidR="00722072" w:rsidRDefault="00472F5A" w:rsidP="003C4F05">
      <w:r>
        <w:t>Reduce noise ideal was generated by horizontal construction types.  However, limiting construction noise is beneficial on all projects.  Insulating for sound is a cost item</w:t>
      </w:r>
      <w:r w:rsidR="005B44F8">
        <w:t xml:space="preserve"> and is shown in Table 4.7.27</w:t>
      </w:r>
      <w:r>
        <w:t>.</w:t>
      </w:r>
    </w:p>
    <w:p w14:paraId="6D0631B9" w14:textId="77777777" w:rsidR="00722072" w:rsidRDefault="00722072" w:rsidP="003C4F05"/>
    <w:p w14:paraId="6364FC89" w14:textId="3C885858" w:rsidR="001840C7" w:rsidRDefault="001840C7" w:rsidP="005B44F8">
      <w:pPr>
        <w:pStyle w:val="Caption"/>
        <w:rPr>
          <w:rStyle w:val="Emphasis"/>
        </w:rPr>
      </w:pPr>
      <w:r w:rsidRPr="00C8126A">
        <w:t xml:space="preserve">Table </w:t>
      </w:r>
      <w:r w:rsidR="005B44F8">
        <w:t>4.7.27</w:t>
      </w:r>
      <w:r>
        <w:t xml:space="preserve"> </w:t>
      </w:r>
      <w:r w:rsidRPr="005B44F8">
        <w:rPr>
          <w:rStyle w:val="Emphasis"/>
          <w:i w:val="0"/>
        </w:rPr>
        <w:t>Rating System Credit Comparison</w:t>
      </w:r>
    </w:p>
    <w:tbl>
      <w:tblPr>
        <w:tblW w:w="8352" w:type="dxa"/>
        <w:tblInd w:w="144" w:type="dxa"/>
        <w:tblLook w:val="04A0" w:firstRow="1" w:lastRow="0" w:firstColumn="1" w:lastColumn="0" w:noHBand="0" w:noVBand="1"/>
      </w:tblPr>
      <w:tblGrid>
        <w:gridCol w:w="8352"/>
      </w:tblGrid>
      <w:tr w:rsidR="001840C7" w:rsidRPr="00A229FF" w14:paraId="5D620F06"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1B74F0" w14:textId="2BA371F1" w:rsidR="001840C7" w:rsidRPr="00A229FF" w:rsidRDefault="001840C7" w:rsidP="001067A1">
            <w:pPr>
              <w:spacing w:line="240" w:lineRule="auto"/>
              <w:jc w:val="left"/>
              <w:rPr>
                <w:rFonts w:eastAsia="Times New Roman" w:cs="Arial"/>
                <w:color w:val="000000"/>
                <w:szCs w:val="24"/>
              </w:rPr>
            </w:pPr>
            <w:r w:rsidRPr="00A229FF">
              <w:rPr>
                <w:rFonts w:eastAsia="Times New Roman" w:cs="Arial"/>
                <w:color w:val="000000"/>
                <w:szCs w:val="24"/>
              </w:rPr>
              <w:t>Reduce Noise</w:t>
            </w:r>
            <w:r w:rsidR="00A229FF" w:rsidRPr="00A229FF">
              <w:rPr>
                <w:rFonts w:eastAsia="Times New Roman" w:cs="Arial"/>
                <w:color w:val="000000"/>
                <w:szCs w:val="24"/>
              </w:rPr>
              <w:t xml:space="preserve"> Ideal</w:t>
            </w:r>
          </w:p>
        </w:tc>
      </w:tr>
      <w:tr w:rsidR="001840C7" w:rsidRPr="00A229FF" w14:paraId="664EA26E"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15E75257" w14:textId="77777777" w:rsidR="001840C7" w:rsidRPr="00A229FF" w:rsidRDefault="001840C7" w:rsidP="001067A1">
            <w:pPr>
              <w:spacing w:line="240" w:lineRule="auto"/>
              <w:jc w:val="left"/>
              <w:rPr>
                <w:rFonts w:eastAsia="Times New Roman" w:cs="Arial"/>
                <w:color w:val="000000"/>
                <w:szCs w:val="24"/>
              </w:rPr>
            </w:pPr>
            <w:r w:rsidRPr="00A229FF">
              <w:rPr>
                <w:rFonts w:eastAsia="Times New Roman" w:cs="Arial"/>
                <w:color w:val="000000"/>
                <w:szCs w:val="24"/>
              </w:rPr>
              <w:t>Noise Mitigation Plan</w:t>
            </w:r>
          </w:p>
        </w:tc>
      </w:tr>
      <w:tr w:rsidR="001840C7" w:rsidRPr="00A229FF" w14:paraId="0F471775"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71BA3318" w14:textId="77777777" w:rsidR="001840C7" w:rsidRPr="00A229FF" w:rsidRDefault="001840C7" w:rsidP="001067A1">
            <w:pPr>
              <w:spacing w:line="240" w:lineRule="auto"/>
              <w:jc w:val="left"/>
              <w:rPr>
                <w:rFonts w:eastAsia="Times New Roman" w:cs="Arial"/>
                <w:color w:val="000000"/>
                <w:szCs w:val="24"/>
              </w:rPr>
            </w:pPr>
            <w:r w:rsidRPr="00A229FF">
              <w:rPr>
                <w:rFonts w:eastAsia="Times New Roman" w:cs="Arial"/>
                <w:color w:val="000000"/>
                <w:szCs w:val="24"/>
              </w:rPr>
              <w:t>Construction Noise Mitigation</w:t>
            </w:r>
          </w:p>
        </w:tc>
      </w:tr>
      <w:tr w:rsidR="001840C7" w:rsidRPr="00A229FF" w14:paraId="1742DB45"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355BA12C" w14:textId="77777777" w:rsidR="001840C7" w:rsidRPr="00A229FF" w:rsidRDefault="001840C7" w:rsidP="001067A1">
            <w:pPr>
              <w:spacing w:line="240" w:lineRule="auto"/>
              <w:jc w:val="left"/>
              <w:rPr>
                <w:rFonts w:eastAsia="Times New Roman" w:cs="Arial"/>
                <w:color w:val="000000"/>
                <w:szCs w:val="24"/>
              </w:rPr>
            </w:pPr>
            <w:r w:rsidRPr="00A229FF">
              <w:rPr>
                <w:rFonts w:eastAsia="Times New Roman" w:cs="Arial"/>
                <w:color w:val="000000"/>
                <w:szCs w:val="24"/>
              </w:rPr>
              <w:t>Rehabilitation of an existing noise wall</w:t>
            </w:r>
          </w:p>
        </w:tc>
      </w:tr>
      <w:tr w:rsidR="001840C7" w:rsidRPr="00A229FF" w14:paraId="6456E214"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7AE2A813" w14:textId="77777777" w:rsidR="001840C7" w:rsidRPr="00A229FF" w:rsidRDefault="001840C7" w:rsidP="001067A1">
            <w:pPr>
              <w:spacing w:line="240" w:lineRule="auto"/>
              <w:jc w:val="left"/>
              <w:rPr>
                <w:rFonts w:eastAsia="Times New Roman" w:cs="Arial"/>
                <w:color w:val="000000"/>
                <w:szCs w:val="24"/>
              </w:rPr>
            </w:pPr>
            <w:r w:rsidRPr="00A229FF">
              <w:rPr>
                <w:rFonts w:eastAsia="Times New Roman" w:cs="Arial"/>
                <w:color w:val="000000"/>
                <w:szCs w:val="24"/>
              </w:rPr>
              <w:t>Berms designed to reduce noise</w:t>
            </w:r>
          </w:p>
        </w:tc>
      </w:tr>
      <w:tr w:rsidR="001840C7" w:rsidRPr="00A229FF" w14:paraId="55F49AA7"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742BF8CC" w14:textId="77777777" w:rsidR="001840C7" w:rsidRPr="00A229FF" w:rsidRDefault="001840C7" w:rsidP="001067A1">
            <w:pPr>
              <w:spacing w:line="240" w:lineRule="auto"/>
              <w:jc w:val="left"/>
              <w:rPr>
                <w:rFonts w:eastAsia="Times New Roman" w:cs="Arial"/>
                <w:color w:val="000000"/>
                <w:szCs w:val="24"/>
              </w:rPr>
            </w:pPr>
            <w:r w:rsidRPr="00A229FF">
              <w:rPr>
                <w:rFonts w:eastAsia="Times New Roman" w:cs="Arial"/>
                <w:color w:val="000000"/>
                <w:szCs w:val="24"/>
              </w:rPr>
              <w:t>Provide planting to improve perceived noise impacts</w:t>
            </w:r>
          </w:p>
        </w:tc>
      </w:tr>
      <w:tr w:rsidR="001840C7" w:rsidRPr="00A229FF" w14:paraId="0EE4A248"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23DDCBEA" w14:textId="77777777" w:rsidR="001840C7" w:rsidRPr="00A229FF" w:rsidRDefault="001840C7" w:rsidP="001067A1">
            <w:pPr>
              <w:spacing w:line="240" w:lineRule="auto"/>
              <w:jc w:val="left"/>
              <w:rPr>
                <w:rFonts w:eastAsia="Times New Roman" w:cs="Arial"/>
                <w:color w:val="000000"/>
                <w:szCs w:val="24"/>
              </w:rPr>
            </w:pPr>
            <w:r w:rsidRPr="00A229FF">
              <w:rPr>
                <w:rFonts w:eastAsia="Times New Roman" w:cs="Arial"/>
                <w:color w:val="000000"/>
                <w:szCs w:val="24"/>
              </w:rPr>
              <w:t>Provide sound insulation to public schools</w:t>
            </w:r>
          </w:p>
        </w:tc>
      </w:tr>
    </w:tbl>
    <w:p w14:paraId="193FD818" w14:textId="77777777" w:rsidR="001840C7" w:rsidRDefault="001840C7" w:rsidP="003C4F05"/>
    <w:p w14:paraId="0E668856" w14:textId="672EB4AF" w:rsidR="00472F5A" w:rsidRDefault="003A7FAB" w:rsidP="003C4F05">
      <w:r>
        <w:t>Intelligent traffic systems are to minimize idling time at signals for drivers.  This is a complementary ideal to fuel efficiency.  This also included signage to reroute traffic from accidents or construction back-ups.</w:t>
      </w:r>
      <w:r w:rsidR="005B44F8">
        <w:t xml:space="preserve">  These credits are shown in Table 4.7.28.</w:t>
      </w:r>
    </w:p>
    <w:p w14:paraId="0E88F43B" w14:textId="77777777" w:rsidR="00472F5A" w:rsidRDefault="00472F5A" w:rsidP="003C4F05"/>
    <w:p w14:paraId="3FE44242" w14:textId="77777777" w:rsidR="00BB384B" w:rsidRDefault="00BB384B">
      <w:pPr>
        <w:spacing w:after="200" w:line="276" w:lineRule="auto"/>
        <w:jc w:val="left"/>
        <w:rPr>
          <w:rFonts w:cs="Arial"/>
          <w:bCs/>
          <w:szCs w:val="24"/>
        </w:rPr>
      </w:pPr>
      <w:r>
        <w:br w:type="page"/>
      </w:r>
    </w:p>
    <w:p w14:paraId="2E8BCAE9" w14:textId="6DB47B1F" w:rsidR="00DC19A4" w:rsidRDefault="00DC19A4" w:rsidP="005B44F8">
      <w:pPr>
        <w:pStyle w:val="Caption"/>
        <w:rPr>
          <w:rStyle w:val="Emphasis"/>
        </w:rPr>
      </w:pPr>
      <w:r w:rsidRPr="00C8126A">
        <w:lastRenderedPageBreak/>
        <w:t xml:space="preserve">Table </w:t>
      </w:r>
      <w:r w:rsidR="005B44F8">
        <w:t>4.7.28</w:t>
      </w:r>
      <w:r>
        <w:t xml:space="preserve"> </w:t>
      </w:r>
      <w:r w:rsidRPr="005B44F8">
        <w:rPr>
          <w:rStyle w:val="Emphasis"/>
          <w:i w:val="0"/>
        </w:rPr>
        <w:t>Rating System Credit Comparison</w:t>
      </w:r>
    </w:p>
    <w:tbl>
      <w:tblPr>
        <w:tblW w:w="8352" w:type="dxa"/>
        <w:tblInd w:w="144" w:type="dxa"/>
        <w:tblLook w:val="04A0" w:firstRow="1" w:lastRow="0" w:firstColumn="1" w:lastColumn="0" w:noHBand="0" w:noVBand="1"/>
      </w:tblPr>
      <w:tblGrid>
        <w:gridCol w:w="8352"/>
      </w:tblGrid>
      <w:tr w:rsidR="00DC19A4" w:rsidRPr="00A229FF" w14:paraId="1D86112B"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ED5942" w14:textId="3856F7A7" w:rsidR="00DC19A4" w:rsidRPr="00A229FF" w:rsidRDefault="00DC19A4" w:rsidP="001067A1">
            <w:pPr>
              <w:spacing w:line="240" w:lineRule="auto"/>
              <w:jc w:val="left"/>
              <w:rPr>
                <w:rFonts w:eastAsia="Times New Roman" w:cs="Arial"/>
                <w:color w:val="000000"/>
                <w:szCs w:val="24"/>
              </w:rPr>
            </w:pPr>
            <w:r w:rsidRPr="00A229FF">
              <w:rPr>
                <w:rFonts w:eastAsia="Times New Roman" w:cs="Arial"/>
                <w:color w:val="000000"/>
                <w:szCs w:val="24"/>
              </w:rPr>
              <w:t>Intelligent Traffic System</w:t>
            </w:r>
            <w:r w:rsidR="00A229FF" w:rsidRPr="00A229FF">
              <w:rPr>
                <w:rFonts w:eastAsia="Times New Roman" w:cs="Arial"/>
                <w:color w:val="000000"/>
                <w:szCs w:val="24"/>
              </w:rPr>
              <w:t xml:space="preserve"> Ideal</w:t>
            </w:r>
          </w:p>
        </w:tc>
      </w:tr>
      <w:tr w:rsidR="00DC19A4" w:rsidRPr="00A229FF" w14:paraId="24DF8661"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3B4D7072" w14:textId="77777777" w:rsidR="00DC19A4" w:rsidRPr="00A229FF" w:rsidRDefault="00DC19A4" w:rsidP="001067A1">
            <w:pPr>
              <w:spacing w:line="240" w:lineRule="auto"/>
              <w:jc w:val="left"/>
              <w:rPr>
                <w:rFonts w:eastAsia="Times New Roman" w:cs="Arial"/>
                <w:color w:val="000000"/>
                <w:szCs w:val="24"/>
              </w:rPr>
            </w:pPr>
            <w:r w:rsidRPr="00A229FF">
              <w:rPr>
                <w:rFonts w:eastAsia="Times New Roman" w:cs="Arial"/>
                <w:color w:val="000000"/>
                <w:szCs w:val="24"/>
              </w:rPr>
              <w:t>Intelligent Transportation Systems (ITS)</w:t>
            </w:r>
          </w:p>
        </w:tc>
      </w:tr>
      <w:tr w:rsidR="00DC19A4" w:rsidRPr="00A229FF" w14:paraId="75294035"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2E32FD39" w14:textId="77777777" w:rsidR="00DC19A4" w:rsidRPr="00A229FF" w:rsidRDefault="00DC19A4" w:rsidP="001067A1">
            <w:pPr>
              <w:spacing w:line="240" w:lineRule="auto"/>
              <w:jc w:val="left"/>
              <w:rPr>
                <w:rFonts w:eastAsia="Times New Roman" w:cs="Arial"/>
                <w:color w:val="000000"/>
                <w:szCs w:val="24"/>
              </w:rPr>
            </w:pPr>
            <w:r w:rsidRPr="00A229FF">
              <w:rPr>
                <w:rFonts w:eastAsia="Times New Roman" w:cs="Arial"/>
                <w:color w:val="000000"/>
                <w:szCs w:val="24"/>
              </w:rPr>
              <w:t>Installation of a closed-loop coordinated signal system</w:t>
            </w:r>
          </w:p>
        </w:tc>
      </w:tr>
      <w:tr w:rsidR="00DC19A4" w:rsidRPr="00A229FF" w14:paraId="3C012B42"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A911C8D" w14:textId="77777777" w:rsidR="00DC19A4" w:rsidRPr="00A229FF" w:rsidRDefault="00DC19A4" w:rsidP="001067A1">
            <w:pPr>
              <w:spacing w:line="240" w:lineRule="auto"/>
              <w:jc w:val="left"/>
              <w:rPr>
                <w:rFonts w:eastAsia="Times New Roman" w:cs="Arial"/>
                <w:color w:val="000000"/>
                <w:szCs w:val="24"/>
              </w:rPr>
            </w:pPr>
            <w:r w:rsidRPr="00A229FF">
              <w:rPr>
                <w:rFonts w:eastAsia="Times New Roman" w:cs="Arial"/>
                <w:color w:val="000000"/>
                <w:szCs w:val="24"/>
              </w:rPr>
              <w:t>Expansion of a Traffic Management/Traveler Information System operation</w:t>
            </w:r>
          </w:p>
        </w:tc>
      </w:tr>
      <w:tr w:rsidR="00DC19A4" w:rsidRPr="00A229FF" w14:paraId="60EA3250"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13E55B3F" w14:textId="77777777" w:rsidR="00DC19A4" w:rsidRPr="00A229FF" w:rsidRDefault="00DC19A4" w:rsidP="001067A1">
            <w:pPr>
              <w:spacing w:line="240" w:lineRule="auto"/>
              <w:jc w:val="left"/>
              <w:rPr>
                <w:rFonts w:eastAsia="Times New Roman" w:cs="Arial"/>
                <w:color w:val="000000"/>
                <w:szCs w:val="24"/>
              </w:rPr>
            </w:pPr>
            <w:r w:rsidRPr="00A229FF">
              <w:rPr>
                <w:rFonts w:eastAsia="Times New Roman" w:cs="Arial"/>
                <w:color w:val="000000"/>
                <w:szCs w:val="24"/>
              </w:rPr>
              <w:t>Improving a coordinated signal system and other signal timing and detection systems</w:t>
            </w:r>
          </w:p>
        </w:tc>
      </w:tr>
      <w:tr w:rsidR="00DC19A4" w:rsidRPr="00A229FF" w14:paraId="712BBF6C"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13990A45" w14:textId="77777777" w:rsidR="00DC19A4" w:rsidRPr="00A229FF" w:rsidRDefault="00DC19A4" w:rsidP="001067A1">
            <w:pPr>
              <w:spacing w:line="240" w:lineRule="auto"/>
              <w:jc w:val="left"/>
              <w:rPr>
                <w:rFonts w:eastAsia="Times New Roman" w:cs="Arial"/>
                <w:color w:val="000000"/>
                <w:szCs w:val="24"/>
              </w:rPr>
            </w:pPr>
            <w:r w:rsidRPr="00A229FF">
              <w:rPr>
                <w:rFonts w:eastAsia="Times New Roman" w:cs="Arial"/>
                <w:color w:val="000000"/>
                <w:szCs w:val="24"/>
              </w:rPr>
              <w:t>Infill of and/or preparation within existing system coverage to increase or improve future Traffic Management/Traveler Information</w:t>
            </w:r>
          </w:p>
        </w:tc>
      </w:tr>
      <w:tr w:rsidR="00DC19A4" w:rsidRPr="00A229FF" w14:paraId="6F86E19B" w14:textId="77777777" w:rsidTr="005E0083">
        <w:trPr>
          <w:trHeight w:val="6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365B8194" w14:textId="77777777" w:rsidR="00DC19A4" w:rsidRPr="00A229FF" w:rsidRDefault="00DC19A4" w:rsidP="001067A1">
            <w:pPr>
              <w:spacing w:line="240" w:lineRule="auto"/>
              <w:jc w:val="left"/>
              <w:rPr>
                <w:rFonts w:eastAsia="Times New Roman" w:cs="Arial"/>
                <w:color w:val="000000"/>
                <w:szCs w:val="24"/>
              </w:rPr>
            </w:pPr>
            <w:r w:rsidRPr="00A229FF">
              <w:rPr>
                <w:rFonts w:eastAsia="Times New Roman" w:cs="Arial"/>
                <w:color w:val="000000"/>
                <w:szCs w:val="24"/>
              </w:rPr>
              <w:t xml:space="preserve">Traffic/incident management/traveler information systems/strategies to manage traffic during construction </w:t>
            </w:r>
          </w:p>
        </w:tc>
      </w:tr>
      <w:tr w:rsidR="00DC19A4" w:rsidRPr="00A229FF" w14:paraId="5928EE18"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2489E528" w14:textId="77777777" w:rsidR="00DC19A4" w:rsidRPr="00A229FF" w:rsidRDefault="00DC19A4" w:rsidP="001067A1">
            <w:pPr>
              <w:spacing w:line="240" w:lineRule="auto"/>
              <w:jc w:val="left"/>
              <w:rPr>
                <w:rFonts w:eastAsia="Times New Roman" w:cs="Arial"/>
                <w:color w:val="000000"/>
                <w:szCs w:val="24"/>
              </w:rPr>
            </w:pPr>
            <w:r w:rsidRPr="00A229FF">
              <w:rPr>
                <w:rFonts w:eastAsia="Times New Roman" w:cs="Arial"/>
                <w:color w:val="000000"/>
                <w:szCs w:val="24"/>
              </w:rPr>
              <w:t>Installation of isolated systems to provide for spot warning</w:t>
            </w:r>
          </w:p>
        </w:tc>
      </w:tr>
    </w:tbl>
    <w:p w14:paraId="4F2F8A80" w14:textId="77777777" w:rsidR="00DC19A4" w:rsidRDefault="00DC19A4" w:rsidP="003C4F05"/>
    <w:p w14:paraId="0F701E16" w14:textId="6DF4849B" w:rsidR="00472F5A" w:rsidRDefault="00B7398E" w:rsidP="003C4F05">
      <w:r>
        <w:t>Creating scenic views can be a construction cost, like adding decorative railing</w:t>
      </w:r>
      <w:r w:rsidR="00DA7677">
        <w:t xml:space="preserve"> on a bridge or an overlook to a highway.  Concrete form liner adds construction cost.  However, standard project requirement are not considered an added cost of sustainability.</w:t>
      </w:r>
      <w:r w:rsidR="005B44F8">
        <w:t xml:space="preserve">  Table 4.7.29 illustrates these credits.</w:t>
      </w:r>
    </w:p>
    <w:p w14:paraId="5B3EEF82" w14:textId="77777777" w:rsidR="00472F5A" w:rsidRDefault="00472F5A" w:rsidP="003C4F05"/>
    <w:p w14:paraId="33E1C0B6" w14:textId="35F692E4" w:rsidR="009319DD" w:rsidRPr="00C11146" w:rsidRDefault="00C11146" w:rsidP="005B44F8">
      <w:pPr>
        <w:pStyle w:val="Caption"/>
        <w:rPr>
          <w:i/>
        </w:rPr>
      </w:pPr>
      <w:r w:rsidRPr="00C8126A">
        <w:t xml:space="preserve">Table </w:t>
      </w:r>
      <w:r w:rsidR="005B44F8">
        <w:t>4.7.29</w:t>
      </w:r>
      <w:r>
        <w:t xml:space="preserve"> </w:t>
      </w:r>
      <w:r w:rsidRPr="005B44F8">
        <w:rPr>
          <w:rStyle w:val="Emphasis"/>
          <w:i w:val="0"/>
        </w:rPr>
        <w:t>Rating System Credit Comparison</w:t>
      </w:r>
    </w:p>
    <w:tbl>
      <w:tblPr>
        <w:tblW w:w="8352" w:type="dxa"/>
        <w:tblInd w:w="144" w:type="dxa"/>
        <w:tblLook w:val="04A0" w:firstRow="1" w:lastRow="0" w:firstColumn="1" w:lastColumn="0" w:noHBand="0" w:noVBand="1"/>
      </w:tblPr>
      <w:tblGrid>
        <w:gridCol w:w="8352"/>
      </w:tblGrid>
      <w:tr w:rsidR="005A36CE" w:rsidRPr="00A229FF" w14:paraId="1B0B9BFF" w14:textId="77777777" w:rsidTr="005E0083">
        <w:trPr>
          <w:trHeight w:val="300"/>
        </w:trPr>
        <w:tc>
          <w:tcPr>
            <w:tcW w:w="87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369553" w14:textId="48768CA0" w:rsidR="005A36CE" w:rsidRPr="00A229FF" w:rsidRDefault="005A36CE" w:rsidP="00114A89">
            <w:pPr>
              <w:spacing w:line="240" w:lineRule="auto"/>
              <w:jc w:val="left"/>
              <w:rPr>
                <w:rFonts w:eastAsia="Times New Roman" w:cs="Arial"/>
                <w:color w:val="000000"/>
                <w:szCs w:val="24"/>
              </w:rPr>
            </w:pPr>
            <w:r w:rsidRPr="00A229FF">
              <w:rPr>
                <w:rFonts w:eastAsia="Times New Roman" w:cs="Arial"/>
                <w:color w:val="000000"/>
                <w:szCs w:val="24"/>
              </w:rPr>
              <w:t>Context Sensitive Solutions</w:t>
            </w:r>
            <w:r w:rsidR="00A229FF" w:rsidRPr="00A229FF">
              <w:rPr>
                <w:rFonts w:eastAsia="Times New Roman" w:cs="Arial"/>
                <w:color w:val="000000"/>
                <w:szCs w:val="24"/>
              </w:rPr>
              <w:t xml:space="preserve"> Ideal</w:t>
            </w:r>
          </w:p>
        </w:tc>
      </w:tr>
      <w:tr w:rsidR="005A36CE" w:rsidRPr="00A229FF" w14:paraId="013078AC"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bottom"/>
            <w:hideMark/>
          </w:tcPr>
          <w:p w14:paraId="276C4F71" w14:textId="77777777" w:rsidR="005A36CE" w:rsidRPr="00A229FF" w:rsidRDefault="005A36CE" w:rsidP="00114A89">
            <w:pPr>
              <w:spacing w:line="240" w:lineRule="auto"/>
              <w:jc w:val="left"/>
              <w:rPr>
                <w:rFonts w:eastAsia="Times New Roman" w:cs="Arial"/>
                <w:color w:val="000000"/>
                <w:szCs w:val="24"/>
              </w:rPr>
            </w:pPr>
            <w:r w:rsidRPr="00A229FF">
              <w:rPr>
                <w:rFonts w:eastAsia="Times New Roman" w:cs="Arial"/>
                <w:color w:val="000000"/>
                <w:szCs w:val="24"/>
              </w:rPr>
              <w:t>Scenic Views</w:t>
            </w:r>
          </w:p>
        </w:tc>
      </w:tr>
      <w:tr w:rsidR="005A36CE" w:rsidRPr="00A229FF" w14:paraId="6DA55D97"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3B921110" w14:textId="77777777" w:rsidR="005A36CE" w:rsidRPr="00A229FF" w:rsidRDefault="005A36CE" w:rsidP="00114A89">
            <w:pPr>
              <w:spacing w:line="240" w:lineRule="auto"/>
              <w:jc w:val="left"/>
              <w:rPr>
                <w:rFonts w:eastAsia="Times New Roman" w:cs="Arial"/>
                <w:color w:val="000000"/>
                <w:szCs w:val="24"/>
              </w:rPr>
            </w:pPr>
            <w:r w:rsidRPr="00A229FF">
              <w:rPr>
                <w:rFonts w:eastAsia="Times New Roman" w:cs="Arial"/>
                <w:color w:val="000000"/>
                <w:szCs w:val="24"/>
              </w:rPr>
              <w:t>Incorporate local/natural materials for substantial visual elements</w:t>
            </w:r>
          </w:p>
        </w:tc>
      </w:tr>
      <w:tr w:rsidR="005A36CE" w:rsidRPr="00A229FF" w14:paraId="4DF5CF56"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7C0459CC" w14:textId="77777777" w:rsidR="005A36CE" w:rsidRPr="00A229FF" w:rsidRDefault="005A36CE" w:rsidP="00114A89">
            <w:pPr>
              <w:spacing w:line="240" w:lineRule="auto"/>
              <w:jc w:val="left"/>
              <w:rPr>
                <w:rFonts w:eastAsia="Times New Roman" w:cs="Arial"/>
                <w:color w:val="000000"/>
                <w:szCs w:val="24"/>
              </w:rPr>
            </w:pPr>
            <w:r w:rsidRPr="00A229FF">
              <w:rPr>
                <w:rFonts w:eastAsia="Times New Roman" w:cs="Arial"/>
                <w:color w:val="000000"/>
                <w:szCs w:val="24"/>
              </w:rPr>
              <w:t>Provide a depressed roadway alignment</w:t>
            </w:r>
          </w:p>
        </w:tc>
      </w:tr>
      <w:tr w:rsidR="005A36CE" w:rsidRPr="00A229FF" w14:paraId="645BBD8B"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6A1FE331" w14:textId="77777777" w:rsidR="005A36CE" w:rsidRPr="00A229FF" w:rsidRDefault="005A36CE" w:rsidP="00114A89">
            <w:pPr>
              <w:spacing w:line="240" w:lineRule="auto"/>
              <w:jc w:val="left"/>
              <w:rPr>
                <w:rFonts w:eastAsia="Times New Roman" w:cs="Arial"/>
                <w:color w:val="000000"/>
                <w:szCs w:val="24"/>
              </w:rPr>
            </w:pPr>
            <w:r w:rsidRPr="00A229FF">
              <w:rPr>
                <w:rFonts w:eastAsia="Times New Roman" w:cs="Arial"/>
                <w:color w:val="000000"/>
                <w:szCs w:val="24"/>
              </w:rPr>
              <w:t>Color anodizing of aluminum elements</w:t>
            </w:r>
          </w:p>
        </w:tc>
      </w:tr>
      <w:tr w:rsidR="005A36CE" w:rsidRPr="00A229FF" w14:paraId="02667123"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2E83692B" w14:textId="77777777" w:rsidR="005A36CE" w:rsidRPr="00A229FF" w:rsidRDefault="005A36CE" w:rsidP="00114A89">
            <w:pPr>
              <w:spacing w:line="240" w:lineRule="auto"/>
              <w:jc w:val="left"/>
              <w:rPr>
                <w:rFonts w:eastAsia="Times New Roman" w:cs="Arial"/>
                <w:color w:val="000000"/>
                <w:szCs w:val="24"/>
              </w:rPr>
            </w:pPr>
            <w:r w:rsidRPr="00A229FF">
              <w:rPr>
                <w:rFonts w:eastAsia="Times New Roman" w:cs="Arial"/>
                <w:color w:val="000000"/>
                <w:szCs w:val="24"/>
              </w:rPr>
              <w:t>Decorative bridge fencing</w:t>
            </w:r>
          </w:p>
        </w:tc>
      </w:tr>
      <w:tr w:rsidR="005A36CE" w:rsidRPr="00A229FF" w14:paraId="6FCDB08A"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2F0F0F60" w14:textId="77777777" w:rsidR="005A36CE" w:rsidRPr="00A229FF" w:rsidRDefault="005A36CE" w:rsidP="00114A89">
            <w:pPr>
              <w:spacing w:line="240" w:lineRule="auto"/>
              <w:jc w:val="left"/>
              <w:rPr>
                <w:rFonts w:eastAsia="Times New Roman" w:cs="Arial"/>
                <w:color w:val="000000"/>
                <w:szCs w:val="24"/>
              </w:rPr>
            </w:pPr>
            <w:r w:rsidRPr="00A229FF">
              <w:rPr>
                <w:rFonts w:eastAsia="Times New Roman" w:cs="Arial"/>
                <w:color w:val="000000"/>
                <w:szCs w:val="24"/>
              </w:rPr>
              <w:t>Use of concrete form liners</w:t>
            </w:r>
          </w:p>
        </w:tc>
      </w:tr>
      <w:tr w:rsidR="005A36CE" w:rsidRPr="00A229FF" w14:paraId="660FA3A6" w14:textId="77777777" w:rsidTr="005E0083">
        <w:trPr>
          <w:trHeight w:val="300"/>
        </w:trPr>
        <w:tc>
          <w:tcPr>
            <w:tcW w:w="8763" w:type="dxa"/>
            <w:tcBorders>
              <w:top w:val="nil"/>
              <w:left w:val="single" w:sz="4" w:space="0" w:color="auto"/>
              <w:bottom w:val="single" w:sz="4" w:space="0" w:color="auto"/>
              <w:right w:val="single" w:sz="4" w:space="0" w:color="auto"/>
            </w:tcBorders>
            <w:shd w:val="clear" w:color="auto" w:fill="auto"/>
            <w:vAlign w:val="center"/>
            <w:hideMark/>
          </w:tcPr>
          <w:p w14:paraId="40FA86BC" w14:textId="77777777" w:rsidR="005A36CE" w:rsidRPr="00A229FF" w:rsidRDefault="005A36CE" w:rsidP="00114A89">
            <w:pPr>
              <w:spacing w:line="240" w:lineRule="auto"/>
              <w:jc w:val="left"/>
              <w:rPr>
                <w:rFonts w:eastAsia="Times New Roman" w:cs="Arial"/>
                <w:color w:val="000000"/>
                <w:szCs w:val="24"/>
              </w:rPr>
            </w:pPr>
            <w:r w:rsidRPr="00A229FF">
              <w:rPr>
                <w:rFonts w:eastAsia="Times New Roman" w:cs="Arial"/>
                <w:color w:val="000000"/>
                <w:szCs w:val="24"/>
              </w:rPr>
              <w:t>Period street furniture/lighting/appurtenances</w:t>
            </w:r>
          </w:p>
        </w:tc>
      </w:tr>
    </w:tbl>
    <w:p w14:paraId="010610D8" w14:textId="77777777" w:rsidR="005A36CE" w:rsidRPr="00C8126A" w:rsidRDefault="005A36CE" w:rsidP="001D154E">
      <w:pPr>
        <w:rPr>
          <w:rFonts w:cs="Arial"/>
        </w:rPr>
      </w:pPr>
    </w:p>
    <w:p w14:paraId="60C0D368" w14:textId="3864246E" w:rsidR="005A36CE" w:rsidRDefault="005A36CE" w:rsidP="00C46729">
      <w:pPr>
        <w:rPr>
          <w:rFonts w:eastAsia="Calibri" w:cs="Arial"/>
        </w:rPr>
      </w:pPr>
      <w:r w:rsidRPr="00C8126A">
        <w:rPr>
          <w:rFonts w:eastAsia="Calibri" w:cs="Arial"/>
        </w:rPr>
        <w:t xml:space="preserve">The shared credits are then combined into a single </w:t>
      </w:r>
      <w:r>
        <w:rPr>
          <w:rFonts w:eastAsia="Calibri" w:cs="Arial"/>
        </w:rPr>
        <w:t>table</w:t>
      </w:r>
      <w:r w:rsidRPr="00C8126A">
        <w:rPr>
          <w:rFonts w:eastAsia="Calibri" w:cs="Arial"/>
        </w:rPr>
        <w:t xml:space="preserve"> for determining the sustainability of municipal </w:t>
      </w:r>
      <w:r>
        <w:rPr>
          <w:rFonts w:eastAsia="Calibri" w:cs="Arial"/>
        </w:rPr>
        <w:t>projects</w:t>
      </w:r>
      <w:r w:rsidRPr="00C8126A">
        <w:rPr>
          <w:rFonts w:eastAsia="Calibri" w:cs="Arial"/>
        </w:rPr>
        <w:t>.</w:t>
      </w:r>
      <w:r>
        <w:rPr>
          <w:rFonts w:eastAsia="Calibri" w:cs="Arial"/>
        </w:rPr>
        <w:t xml:space="preserve">  The thirty different themes are</w:t>
      </w:r>
      <w:r w:rsidR="00C11146">
        <w:rPr>
          <w:rFonts w:eastAsia="Calibri" w:cs="Arial"/>
        </w:rPr>
        <w:t xml:space="preserve"> reduced</w:t>
      </w:r>
      <w:r>
        <w:rPr>
          <w:rFonts w:eastAsia="Calibri" w:cs="Arial"/>
        </w:rPr>
        <w:t xml:space="preserve"> in Table </w:t>
      </w:r>
      <w:r w:rsidR="004035FE">
        <w:t>4.8</w:t>
      </w:r>
      <w:r>
        <w:rPr>
          <w:rFonts w:eastAsia="Calibri" w:cs="Arial"/>
        </w:rPr>
        <w:t>.</w:t>
      </w:r>
      <w:r w:rsidRPr="00C8126A">
        <w:rPr>
          <w:rFonts w:eastAsia="Calibri" w:cs="Arial"/>
        </w:rPr>
        <w:t xml:space="preserve"> </w:t>
      </w:r>
      <w:r>
        <w:rPr>
          <w:rFonts w:eastAsia="Calibri" w:cs="Arial"/>
        </w:rPr>
        <w:t xml:space="preserve"> </w:t>
      </w:r>
    </w:p>
    <w:p w14:paraId="607B2BAD" w14:textId="77777777" w:rsidR="005A36CE" w:rsidRDefault="005A36CE" w:rsidP="00A23447">
      <w:pPr>
        <w:rPr>
          <w:rFonts w:eastAsia="Calibri" w:cs="Arial"/>
        </w:rPr>
      </w:pPr>
    </w:p>
    <w:p w14:paraId="61529A90" w14:textId="6706572F" w:rsidR="005A36CE" w:rsidRPr="00C8126A" w:rsidRDefault="005A36CE" w:rsidP="00C46729">
      <w:pPr>
        <w:pStyle w:val="Heading2"/>
      </w:pPr>
      <w:bookmarkStart w:id="78" w:name="_Toc246338312"/>
      <w:r>
        <w:rPr>
          <w:rFonts w:eastAsia="Calibri"/>
        </w:rPr>
        <w:lastRenderedPageBreak/>
        <w:t>Carbon Footprint Goal</w:t>
      </w:r>
      <w:r w:rsidRPr="00C8126A">
        <w:rPr>
          <w:rFonts w:eastAsia="Calibri"/>
        </w:rPr>
        <w:t xml:space="preserve"> Analysis</w:t>
      </w:r>
      <w:bookmarkEnd w:id="78"/>
    </w:p>
    <w:p w14:paraId="390075A8" w14:textId="77777777" w:rsidR="005A36CE" w:rsidRDefault="005A36CE" w:rsidP="00A23447">
      <w:r>
        <w:rPr>
          <w:rFonts w:eastAsia="Calibri" w:cs="Arial"/>
        </w:rPr>
        <w:t xml:space="preserve">Cost and Carbon footprint are quantifiable sustainability metrics.  </w:t>
      </w:r>
      <w:r w:rsidRPr="00C8126A">
        <w:rPr>
          <w:rFonts w:eastAsia="Calibri" w:cs="Arial"/>
        </w:rPr>
        <w:t xml:space="preserve">Direct and indirect benefits </w:t>
      </w:r>
      <w:r>
        <w:rPr>
          <w:rFonts w:eastAsia="Calibri" w:cs="Arial"/>
        </w:rPr>
        <w:t>are</w:t>
      </w:r>
      <w:r w:rsidRPr="00C8126A">
        <w:rPr>
          <w:rFonts w:eastAsia="Calibri" w:cs="Arial"/>
        </w:rPr>
        <w:t xml:space="preserve"> identified</w:t>
      </w:r>
      <w:r>
        <w:rPr>
          <w:rFonts w:eastAsia="Calibri" w:cs="Arial"/>
        </w:rPr>
        <w:t xml:space="preserve"> and</w:t>
      </w:r>
      <w:r>
        <w:t xml:space="preserve"> can be separated into three </w:t>
      </w:r>
      <w:r w:rsidRPr="0034235F">
        <w:t>categories</w:t>
      </w:r>
      <w:proofErr w:type="gramStart"/>
      <w:r w:rsidRPr="0034235F">
        <w:t>;</w:t>
      </w:r>
      <w:proofErr w:type="gramEnd"/>
      <w:r w:rsidRPr="0034235F">
        <w:t xml:space="preserve"> </w:t>
      </w:r>
    </w:p>
    <w:p w14:paraId="61AE84B9" w14:textId="2DA084F5" w:rsidR="005A36CE" w:rsidRDefault="005A36CE" w:rsidP="004277D6">
      <w:pPr>
        <w:ind w:firstLine="720"/>
      </w:pPr>
      <w:r>
        <w:t xml:space="preserve">1. </w:t>
      </w:r>
      <w:r w:rsidR="00A37424">
        <w:t>A</w:t>
      </w:r>
      <w:r>
        <w:t>ffects Carbon footprint (C)</w:t>
      </w:r>
    </w:p>
    <w:p w14:paraId="7F268D1D" w14:textId="77777777" w:rsidR="005A36CE" w:rsidRDefault="005A36CE" w:rsidP="00967119">
      <w:pPr>
        <w:ind w:firstLine="720"/>
      </w:pPr>
      <w:r>
        <w:t>2. No effect on carbon footprint (N)</w:t>
      </w:r>
      <w:r w:rsidRPr="00C8126A">
        <w:rPr>
          <w:rFonts w:eastAsia="Calibri" w:cs="Arial"/>
        </w:rPr>
        <w:t xml:space="preserve"> </w:t>
      </w:r>
      <w:r w:rsidRPr="0034235F">
        <w:t xml:space="preserve">and </w:t>
      </w:r>
    </w:p>
    <w:p w14:paraId="05007E8F" w14:textId="77777777" w:rsidR="005A36CE" w:rsidRDefault="005A36CE" w:rsidP="00554DAC">
      <w:pPr>
        <w:ind w:firstLine="720"/>
      </w:pPr>
      <w:r>
        <w:t>3. Undefined</w:t>
      </w:r>
      <w:r w:rsidRPr="0034235F">
        <w:t xml:space="preserve"> </w:t>
      </w:r>
      <w:r w:rsidRPr="00C8126A">
        <w:rPr>
          <w:rFonts w:eastAsia="Calibri" w:cs="Arial"/>
        </w:rPr>
        <w:t>benefits</w:t>
      </w:r>
      <w:r>
        <w:rPr>
          <w:rFonts w:eastAsia="Calibri" w:cs="Arial"/>
        </w:rPr>
        <w:t xml:space="preserve"> (U)</w:t>
      </w:r>
      <w:r w:rsidRPr="0034235F">
        <w:t xml:space="preserve">.  </w:t>
      </w:r>
    </w:p>
    <w:p w14:paraId="7F03F283" w14:textId="77777777" w:rsidR="005A36CE" w:rsidRDefault="005A36CE" w:rsidP="00114A89"/>
    <w:p w14:paraId="557B7F21" w14:textId="77777777" w:rsidR="005A36CE" w:rsidRDefault="005A36CE" w:rsidP="007C61EE">
      <w:r>
        <w:t>Carbon footprint goals</w:t>
      </w:r>
      <w:r w:rsidRPr="0034235F">
        <w:t xml:space="preserve"> </w:t>
      </w:r>
      <w:r>
        <w:t>have a</w:t>
      </w:r>
      <w:r w:rsidRPr="0034235F">
        <w:t xml:space="preserve"> quantifiable </w:t>
      </w:r>
      <w:r>
        <w:t xml:space="preserve">change in energy.  The benefits “Affects Carbon footprint” will indicate an effect directly related to the construction of the project.  This would include the “Heat Island” goal, which is based on the products placed during construction; roof and road construction can be asphalt based which has a high carbon footprint.  </w:t>
      </w:r>
    </w:p>
    <w:p w14:paraId="7DC8F26C" w14:textId="77777777" w:rsidR="005A36CE" w:rsidRDefault="005A36CE" w:rsidP="00641C9B"/>
    <w:p w14:paraId="2109067B" w14:textId="3FD07A4C" w:rsidR="005A36CE" w:rsidRPr="00034B3F" w:rsidRDefault="005A36CE" w:rsidP="00B11285">
      <w:r>
        <w:t>“No effect on carbon footprint” goals</w:t>
      </w:r>
      <w:r w:rsidRPr="0034235F">
        <w:t xml:space="preserve"> </w:t>
      </w:r>
      <w:r w:rsidRPr="00BC66EF">
        <w:rPr>
          <w:rFonts w:cs="Arial"/>
        </w:rPr>
        <w:t>fall within the “feel-good” factor (</w:t>
      </w:r>
      <w:proofErr w:type="spellStart"/>
      <w:r w:rsidRPr="00BC66EF">
        <w:rPr>
          <w:rFonts w:cs="Arial"/>
          <w:bCs/>
        </w:rPr>
        <w:t>Nalewaik</w:t>
      </w:r>
      <w:proofErr w:type="spellEnd"/>
      <w:r w:rsidRPr="00BC66EF">
        <w:rPr>
          <w:rFonts w:cs="Arial"/>
          <w:bCs/>
        </w:rPr>
        <w:t xml:space="preserve"> and </w:t>
      </w:r>
      <w:proofErr w:type="spellStart"/>
      <w:r w:rsidRPr="00BC66EF">
        <w:rPr>
          <w:rFonts w:cs="Arial"/>
          <w:bCs/>
        </w:rPr>
        <w:t>Venters</w:t>
      </w:r>
      <w:proofErr w:type="spellEnd"/>
      <w:r w:rsidRPr="00BC66EF">
        <w:rPr>
          <w:rFonts w:cs="Arial"/>
          <w:bCs/>
        </w:rPr>
        <w:t xml:space="preserve"> 2009</w:t>
      </w:r>
      <w:r w:rsidRPr="00BC66EF">
        <w:rPr>
          <w:rFonts w:cs="Arial"/>
        </w:rPr>
        <w:t xml:space="preserve">). </w:t>
      </w:r>
      <w:r>
        <w:t xml:space="preserve"> Goals indicated as having “No affect on carbon footprint”, are defined as no carbon footprint directly related to the construction project.  Goals to protect or provide for w</w:t>
      </w:r>
      <w:r w:rsidRPr="00FC1B63">
        <w:t xml:space="preserve">ildlife may </w:t>
      </w:r>
      <w:r w:rsidR="00E07DE3">
        <w:t>affect the</w:t>
      </w:r>
      <w:r w:rsidR="00E07DE3" w:rsidRPr="00FC1B63">
        <w:t xml:space="preserve"> </w:t>
      </w:r>
      <w:r w:rsidRPr="00FC1B63">
        <w:t xml:space="preserve">carbon footprint </w:t>
      </w:r>
      <w:r w:rsidR="00E07DE3">
        <w:t>in</w:t>
      </w:r>
      <w:r w:rsidR="00E07DE3" w:rsidRPr="00FC1B63">
        <w:t xml:space="preserve"> </w:t>
      </w:r>
      <w:r w:rsidRPr="00FC1B63">
        <w:t>construct</w:t>
      </w:r>
      <w:r w:rsidR="00E07DE3">
        <w:t>ion</w:t>
      </w:r>
      <w:r w:rsidRPr="00FC1B63">
        <w:t xml:space="preserve">, but do not have a quantifiable </w:t>
      </w:r>
      <w:r w:rsidR="00E07DE3">
        <w:t>repeatable carbon footprint due to their undefined nature</w:t>
      </w:r>
      <w:r w:rsidRPr="00FC1B63">
        <w:t xml:space="preserve">.  </w:t>
      </w:r>
      <w:r w:rsidRPr="00F266DF">
        <w:t xml:space="preserve">Another type of </w:t>
      </w:r>
      <w:r>
        <w:t xml:space="preserve">“No effect on carbon footprint” goal </w:t>
      </w:r>
      <w:r w:rsidRPr="00F266DF">
        <w:t xml:space="preserve">would be </w:t>
      </w:r>
      <w:r w:rsidRPr="00FC1B63">
        <w:t>Context Sensitive</w:t>
      </w:r>
      <w:r w:rsidRPr="00797205">
        <w:rPr>
          <w:rFonts w:eastAsia="Times New Roman" w:cs="Arial"/>
          <w:color w:val="000000"/>
          <w:szCs w:val="24"/>
        </w:rPr>
        <w:t xml:space="preserve"> Solutions,</w:t>
      </w:r>
      <w:r w:rsidRPr="00BC66EF">
        <w:rPr>
          <w:rFonts w:eastAsia="Times New Roman" w:cs="Arial"/>
          <w:color w:val="000000"/>
          <w:szCs w:val="24"/>
        </w:rPr>
        <w:t xml:space="preserve"> which </w:t>
      </w:r>
      <w:r>
        <w:rPr>
          <w:rFonts w:eastAsia="Times New Roman" w:cs="Arial"/>
          <w:color w:val="000000"/>
          <w:szCs w:val="24"/>
        </w:rPr>
        <w:t>is quite similar to the wildlife goal</w:t>
      </w:r>
      <w:r>
        <w:rPr>
          <w:rFonts w:cs="Arial"/>
        </w:rPr>
        <w:t xml:space="preserve">. </w:t>
      </w:r>
      <w:r w:rsidRPr="00797205">
        <w:rPr>
          <w:rFonts w:cs="Arial"/>
        </w:rPr>
        <w:t xml:space="preserve">These credits are incidental to the project </w:t>
      </w:r>
      <w:r>
        <w:rPr>
          <w:rFonts w:cs="Arial"/>
        </w:rPr>
        <w:t>and</w:t>
      </w:r>
      <w:r w:rsidRPr="00797205">
        <w:rPr>
          <w:rFonts w:cs="Arial"/>
        </w:rPr>
        <w:t xml:space="preserve"> </w:t>
      </w:r>
      <w:r>
        <w:rPr>
          <w:rFonts w:cs="Arial"/>
        </w:rPr>
        <w:t>are</w:t>
      </w:r>
      <w:r w:rsidRPr="00797205">
        <w:rPr>
          <w:rFonts w:cs="Arial"/>
        </w:rPr>
        <w:t xml:space="preserve"> random</w:t>
      </w:r>
      <w:r w:rsidRPr="00BC66EF">
        <w:rPr>
          <w:rFonts w:cs="Arial"/>
        </w:rPr>
        <w:t xml:space="preserve"> </w:t>
      </w:r>
      <w:r w:rsidRPr="00797205">
        <w:rPr>
          <w:rFonts w:cs="Arial"/>
        </w:rPr>
        <w:t>in nature.</w:t>
      </w:r>
    </w:p>
    <w:p w14:paraId="724A703A" w14:textId="77777777" w:rsidR="005A36CE" w:rsidRDefault="005A36CE" w:rsidP="008D5317"/>
    <w:p w14:paraId="2CC04F37" w14:textId="5EB150CA" w:rsidR="005A36CE" w:rsidRPr="00034B3F" w:rsidRDefault="005A36CE">
      <w:r>
        <w:lastRenderedPageBreak/>
        <w:t xml:space="preserve">“Undefined benefits” may or may not affect the carbon footprint, but like noise reduction cannot be tied directly to a quantifiable benefit.  This would include </w:t>
      </w:r>
      <w:r w:rsidRPr="00FC1B63">
        <w:t xml:space="preserve">an intelligent traffic </w:t>
      </w:r>
      <w:r>
        <w:t xml:space="preserve">control </w:t>
      </w:r>
      <w:r w:rsidRPr="00FC1B63">
        <w:t>system,</w:t>
      </w:r>
      <w:r>
        <w:t xml:space="preserve"> which can reduce idling time</w:t>
      </w:r>
      <w:r w:rsidR="006474E8">
        <w:t>.  Reducing idling time reduces</w:t>
      </w:r>
      <w:r>
        <w:t xml:space="preserve"> gas consumption</w:t>
      </w:r>
      <w:r w:rsidR="006474E8">
        <w:t>, which reduces the carbon footprint of the traffic.</w:t>
      </w:r>
      <w:r>
        <w:t xml:space="preserve"> </w:t>
      </w:r>
      <w:r w:rsidR="006474E8">
        <w:t xml:space="preserve"> However there </w:t>
      </w:r>
      <w:r>
        <w:t xml:space="preserve">would also be an offsetting </w:t>
      </w:r>
      <w:r w:rsidR="006474E8">
        <w:t xml:space="preserve">carbon </w:t>
      </w:r>
      <w:r>
        <w:t>footprint</w:t>
      </w:r>
      <w:r w:rsidR="006474E8">
        <w:t xml:space="preserve"> or an increase in the carbon footprint due to the manufacture and installation of the equipment</w:t>
      </w:r>
      <w:r>
        <w:t xml:space="preserve">. </w:t>
      </w:r>
    </w:p>
    <w:p w14:paraId="3C290799" w14:textId="77777777" w:rsidR="00D22750" w:rsidRDefault="00D22750" w:rsidP="00114A89"/>
    <w:p w14:paraId="385524E2" w14:textId="21669063" w:rsidR="005A36CE" w:rsidRDefault="005A36CE" w:rsidP="00E07DE3">
      <w:pPr>
        <w:pStyle w:val="Caption"/>
      </w:pPr>
      <w:bookmarkStart w:id="79" w:name="_Toc246329345"/>
      <w:bookmarkStart w:id="80" w:name="_Toc246338378"/>
      <w:proofErr w:type="gramStart"/>
      <w:r w:rsidRPr="00C8126A">
        <w:t xml:space="preserve">Table </w:t>
      </w:r>
      <w:fldSimple w:instr=" STYLEREF 1 \s ">
        <w:r w:rsidR="00782955">
          <w:rPr>
            <w:noProof/>
          </w:rPr>
          <w:t>4</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8</w:t>
      </w:r>
      <w:r w:rsidR="00840B4E">
        <w:rPr>
          <w:noProof/>
        </w:rPr>
        <w:fldChar w:fldCharType="end"/>
      </w:r>
      <w:r w:rsidRPr="00C8126A">
        <w:t xml:space="preserve"> </w:t>
      </w:r>
      <w:r>
        <w:rPr>
          <w:rFonts w:eastAsia="Calibri"/>
        </w:rPr>
        <w:t>Carbon Footprint Goals</w:t>
      </w:r>
      <w:bookmarkEnd w:id="79"/>
      <w:bookmarkEnd w:id="80"/>
    </w:p>
    <w:p w14:paraId="0EFEBE1B" w14:textId="77777777" w:rsidR="00E07DE3" w:rsidRDefault="00E07DE3">
      <w:pPr>
        <w:spacing w:line="240" w:lineRule="auto"/>
        <w:jc w:val="left"/>
        <w:rPr>
          <w:rFonts w:ascii="Calibri" w:eastAsia="Times New Roman" w:hAnsi="Calibri" w:cs="Times New Roman"/>
          <w:color w:val="000000"/>
          <w:szCs w:val="24"/>
        </w:rPr>
        <w:sectPr w:rsidR="00E07DE3" w:rsidSect="00682F49">
          <w:footerReference w:type="default" r:id="rId29"/>
          <w:pgSz w:w="12240" w:h="15840"/>
          <w:pgMar w:top="1440" w:right="1440" w:bottom="1440" w:left="2304" w:header="720" w:footer="720" w:gutter="0"/>
          <w:pgNumType w:start="1"/>
          <w:cols w:space="720"/>
          <w:docGrid w:linePitch="360"/>
        </w:sectPr>
      </w:pPr>
    </w:p>
    <w:tbl>
      <w:tblPr>
        <w:tblW w:w="4020" w:type="dxa"/>
        <w:tblInd w:w="93" w:type="dxa"/>
        <w:tblLayout w:type="fixed"/>
        <w:tblLook w:val="04A0" w:firstRow="1" w:lastRow="0" w:firstColumn="1" w:lastColumn="0" w:noHBand="0" w:noVBand="1"/>
      </w:tblPr>
      <w:tblGrid>
        <w:gridCol w:w="3525"/>
        <w:gridCol w:w="495"/>
      </w:tblGrid>
      <w:tr w:rsidR="005A36CE" w:rsidRPr="00D77593" w14:paraId="5D4708AB" w14:textId="77777777" w:rsidTr="00BB384B">
        <w:trPr>
          <w:trHeight w:val="300"/>
        </w:trPr>
        <w:tc>
          <w:tcPr>
            <w:tcW w:w="3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74C353" w14:textId="35801DA9"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lastRenderedPageBreak/>
              <w:t>Brownfield / Reduce Hazardous Materials</w:t>
            </w:r>
          </w:p>
        </w:tc>
        <w:tc>
          <w:tcPr>
            <w:tcW w:w="495" w:type="dxa"/>
            <w:tcBorders>
              <w:top w:val="single" w:sz="4" w:space="0" w:color="auto"/>
              <w:left w:val="nil"/>
              <w:bottom w:val="single" w:sz="4" w:space="0" w:color="auto"/>
              <w:right w:val="single" w:sz="4" w:space="0" w:color="auto"/>
            </w:tcBorders>
            <w:shd w:val="clear" w:color="auto" w:fill="auto"/>
            <w:noWrap/>
            <w:vAlign w:val="bottom"/>
            <w:hideMark/>
          </w:tcPr>
          <w:p w14:paraId="5B761D18"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t>U</w:t>
            </w:r>
          </w:p>
        </w:tc>
      </w:tr>
      <w:tr w:rsidR="005A36CE" w:rsidRPr="00D77593" w14:paraId="691FB0E0" w14:textId="77777777" w:rsidTr="00BB384B">
        <w:trPr>
          <w:trHeight w:val="300"/>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092477FE" w14:textId="77777777" w:rsidR="005A36CE" w:rsidRPr="00D77593" w:rsidRDefault="005A36CE" w:rsidP="00114A89">
            <w:pPr>
              <w:spacing w:line="240" w:lineRule="auto"/>
              <w:jc w:val="left"/>
              <w:rPr>
                <w:rFonts w:eastAsia="Times New Roman" w:cs="Arial"/>
                <w:color w:val="000000"/>
                <w:szCs w:val="24"/>
              </w:rPr>
            </w:pPr>
            <w:r w:rsidRPr="00D77593">
              <w:rPr>
                <w:rFonts w:eastAsia="Times New Roman" w:cs="Arial"/>
                <w:color w:val="000000"/>
                <w:szCs w:val="24"/>
              </w:rPr>
              <w:t>Bicycle</w:t>
            </w:r>
          </w:p>
        </w:tc>
        <w:tc>
          <w:tcPr>
            <w:tcW w:w="495" w:type="dxa"/>
            <w:tcBorders>
              <w:top w:val="nil"/>
              <w:left w:val="nil"/>
              <w:bottom w:val="single" w:sz="4" w:space="0" w:color="auto"/>
              <w:right w:val="single" w:sz="4" w:space="0" w:color="auto"/>
            </w:tcBorders>
            <w:shd w:val="clear" w:color="auto" w:fill="auto"/>
            <w:noWrap/>
            <w:vAlign w:val="bottom"/>
            <w:hideMark/>
          </w:tcPr>
          <w:p w14:paraId="571C0604"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C</w:t>
            </w:r>
          </w:p>
        </w:tc>
      </w:tr>
      <w:tr w:rsidR="005A36CE" w:rsidRPr="00D77593" w14:paraId="3CA02451" w14:textId="77777777" w:rsidTr="00BB384B">
        <w:trPr>
          <w:trHeight w:val="300"/>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7FD17104" w14:textId="77777777" w:rsidR="005A36CE" w:rsidRPr="00D77593" w:rsidRDefault="005A36CE" w:rsidP="00114A89">
            <w:pPr>
              <w:spacing w:line="240" w:lineRule="auto"/>
              <w:jc w:val="left"/>
              <w:rPr>
                <w:rFonts w:eastAsia="Times New Roman" w:cs="Arial"/>
                <w:color w:val="000000"/>
                <w:szCs w:val="24"/>
              </w:rPr>
            </w:pPr>
            <w:r w:rsidRPr="00D77593">
              <w:rPr>
                <w:rFonts w:eastAsia="Times New Roman" w:cs="Arial"/>
                <w:color w:val="000000"/>
                <w:szCs w:val="24"/>
              </w:rPr>
              <w:t xml:space="preserve">Pedestrian </w:t>
            </w:r>
          </w:p>
        </w:tc>
        <w:tc>
          <w:tcPr>
            <w:tcW w:w="495" w:type="dxa"/>
            <w:tcBorders>
              <w:top w:val="nil"/>
              <w:left w:val="nil"/>
              <w:bottom w:val="single" w:sz="4" w:space="0" w:color="auto"/>
              <w:right w:val="single" w:sz="4" w:space="0" w:color="auto"/>
            </w:tcBorders>
            <w:shd w:val="clear" w:color="auto" w:fill="auto"/>
            <w:noWrap/>
            <w:vAlign w:val="bottom"/>
            <w:hideMark/>
          </w:tcPr>
          <w:p w14:paraId="20E99905"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C</w:t>
            </w:r>
          </w:p>
        </w:tc>
      </w:tr>
      <w:tr w:rsidR="005A36CE" w:rsidRPr="00D77593" w14:paraId="371628E7" w14:textId="77777777" w:rsidTr="00BB384B">
        <w:trPr>
          <w:trHeight w:val="300"/>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669E068C" w14:textId="77777777" w:rsidR="005A36CE" w:rsidRPr="00D77593" w:rsidRDefault="005A36CE" w:rsidP="00114A89">
            <w:pPr>
              <w:spacing w:line="240" w:lineRule="auto"/>
              <w:jc w:val="left"/>
              <w:rPr>
                <w:rFonts w:eastAsia="Times New Roman" w:cs="Arial"/>
                <w:color w:val="000000"/>
                <w:szCs w:val="24"/>
              </w:rPr>
            </w:pPr>
            <w:r w:rsidRPr="00D77593">
              <w:rPr>
                <w:rFonts w:eastAsia="Times New Roman" w:cs="Arial"/>
                <w:color w:val="000000"/>
                <w:szCs w:val="24"/>
              </w:rPr>
              <w:t>Fuel Efficient</w:t>
            </w:r>
          </w:p>
        </w:tc>
        <w:tc>
          <w:tcPr>
            <w:tcW w:w="495" w:type="dxa"/>
            <w:tcBorders>
              <w:top w:val="nil"/>
              <w:left w:val="nil"/>
              <w:bottom w:val="single" w:sz="4" w:space="0" w:color="auto"/>
              <w:right w:val="single" w:sz="4" w:space="0" w:color="auto"/>
            </w:tcBorders>
            <w:shd w:val="clear" w:color="auto" w:fill="auto"/>
            <w:noWrap/>
            <w:vAlign w:val="bottom"/>
            <w:hideMark/>
          </w:tcPr>
          <w:p w14:paraId="576E21DE"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C</w:t>
            </w:r>
          </w:p>
        </w:tc>
      </w:tr>
      <w:tr w:rsidR="005A36CE" w:rsidRPr="00D77593" w14:paraId="01788157" w14:textId="77777777" w:rsidTr="00BB384B">
        <w:trPr>
          <w:trHeight w:val="300"/>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682BE4EE" w14:textId="77777777" w:rsidR="005A36CE" w:rsidRPr="00D77593" w:rsidRDefault="005A36CE" w:rsidP="00114A89">
            <w:pPr>
              <w:spacing w:line="240" w:lineRule="auto"/>
              <w:jc w:val="left"/>
              <w:rPr>
                <w:rFonts w:eastAsia="Times New Roman" w:cs="Arial"/>
                <w:color w:val="000000"/>
                <w:szCs w:val="24"/>
              </w:rPr>
            </w:pPr>
            <w:r w:rsidRPr="00D77593">
              <w:rPr>
                <w:rFonts w:eastAsia="Times New Roman" w:cs="Arial"/>
                <w:color w:val="000000"/>
                <w:szCs w:val="24"/>
              </w:rPr>
              <w:t>Transit / HOV</w:t>
            </w:r>
          </w:p>
        </w:tc>
        <w:tc>
          <w:tcPr>
            <w:tcW w:w="495" w:type="dxa"/>
            <w:tcBorders>
              <w:top w:val="nil"/>
              <w:left w:val="nil"/>
              <w:bottom w:val="single" w:sz="4" w:space="0" w:color="auto"/>
              <w:right w:val="single" w:sz="4" w:space="0" w:color="auto"/>
            </w:tcBorders>
            <w:shd w:val="clear" w:color="auto" w:fill="auto"/>
            <w:noWrap/>
            <w:vAlign w:val="bottom"/>
            <w:hideMark/>
          </w:tcPr>
          <w:p w14:paraId="76FA7572"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C</w:t>
            </w:r>
          </w:p>
        </w:tc>
      </w:tr>
      <w:tr w:rsidR="005A36CE" w:rsidRPr="00D77593" w14:paraId="650B187E" w14:textId="77777777" w:rsidTr="00BB384B">
        <w:trPr>
          <w:trHeight w:val="300"/>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0706A1E1" w14:textId="77777777" w:rsidR="005A36CE" w:rsidRPr="00D77593" w:rsidRDefault="005A36CE" w:rsidP="00114A89">
            <w:pPr>
              <w:spacing w:line="240" w:lineRule="auto"/>
              <w:jc w:val="left"/>
              <w:rPr>
                <w:rFonts w:eastAsia="Times New Roman" w:cs="Arial"/>
                <w:color w:val="000000"/>
                <w:szCs w:val="24"/>
              </w:rPr>
            </w:pPr>
            <w:r w:rsidRPr="00D77593">
              <w:rPr>
                <w:rFonts w:eastAsia="Times New Roman" w:cs="Arial"/>
                <w:color w:val="000000"/>
                <w:szCs w:val="24"/>
              </w:rPr>
              <w:t>Wetlands</w:t>
            </w:r>
          </w:p>
        </w:tc>
        <w:tc>
          <w:tcPr>
            <w:tcW w:w="495" w:type="dxa"/>
            <w:tcBorders>
              <w:top w:val="nil"/>
              <w:left w:val="nil"/>
              <w:bottom w:val="single" w:sz="4" w:space="0" w:color="auto"/>
              <w:right w:val="single" w:sz="4" w:space="0" w:color="auto"/>
            </w:tcBorders>
            <w:shd w:val="clear" w:color="auto" w:fill="auto"/>
            <w:noWrap/>
            <w:vAlign w:val="bottom"/>
            <w:hideMark/>
          </w:tcPr>
          <w:p w14:paraId="247CDBDB"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U</w:t>
            </w:r>
          </w:p>
        </w:tc>
      </w:tr>
      <w:tr w:rsidR="005A36CE" w:rsidRPr="00D77593" w14:paraId="6AB1DBE7" w14:textId="77777777" w:rsidTr="00BB384B">
        <w:trPr>
          <w:trHeight w:val="300"/>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75B7773E" w14:textId="77777777" w:rsidR="005A36CE" w:rsidRPr="00D77593" w:rsidRDefault="005A36CE" w:rsidP="00114A89">
            <w:pPr>
              <w:spacing w:line="240" w:lineRule="auto"/>
              <w:jc w:val="left"/>
              <w:rPr>
                <w:rFonts w:eastAsia="Times New Roman" w:cs="Arial"/>
                <w:color w:val="000000"/>
                <w:szCs w:val="24"/>
              </w:rPr>
            </w:pPr>
            <w:proofErr w:type="spellStart"/>
            <w:r w:rsidRPr="00D77593">
              <w:rPr>
                <w:rFonts w:eastAsia="Times New Roman" w:cs="Arial"/>
                <w:color w:val="000000"/>
                <w:szCs w:val="24"/>
              </w:rPr>
              <w:t>Stormwater</w:t>
            </w:r>
            <w:proofErr w:type="spellEnd"/>
          </w:p>
        </w:tc>
        <w:tc>
          <w:tcPr>
            <w:tcW w:w="495" w:type="dxa"/>
            <w:tcBorders>
              <w:top w:val="nil"/>
              <w:left w:val="nil"/>
              <w:bottom w:val="single" w:sz="4" w:space="0" w:color="auto"/>
              <w:right w:val="single" w:sz="4" w:space="0" w:color="auto"/>
            </w:tcBorders>
            <w:shd w:val="clear" w:color="auto" w:fill="auto"/>
            <w:noWrap/>
            <w:vAlign w:val="bottom"/>
            <w:hideMark/>
          </w:tcPr>
          <w:p w14:paraId="1A668966"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U</w:t>
            </w:r>
          </w:p>
        </w:tc>
      </w:tr>
      <w:tr w:rsidR="005A36CE" w:rsidRPr="00D77593" w14:paraId="36DE8AA2" w14:textId="77777777" w:rsidTr="00BB384B">
        <w:trPr>
          <w:trHeight w:val="300"/>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444E228E" w14:textId="77777777" w:rsidR="005A36CE" w:rsidRPr="00D77593" w:rsidRDefault="005A36CE" w:rsidP="00114A89">
            <w:pPr>
              <w:spacing w:line="240" w:lineRule="auto"/>
              <w:jc w:val="left"/>
              <w:rPr>
                <w:rFonts w:eastAsia="Times New Roman" w:cs="Arial"/>
                <w:color w:val="000000"/>
                <w:szCs w:val="24"/>
              </w:rPr>
            </w:pPr>
            <w:r w:rsidRPr="00D77593">
              <w:rPr>
                <w:rFonts w:eastAsia="Times New Roman" w:cs="Arial"/>
                <w:color w:val="000000"/>
                <w:szCs w:val="24"/>
              </w:rPr>
              <w:t>Soil Management</w:t>
            </w:r>
          </w:p>
        </w:tc>
        <w:tc>
          <w:tcPr>
            <w:tcW w:w="495" w:type="dxa"/>
            <w:tcBorders>
              <w:top w:val="nil"/>
              <w:left w:val="nil"/>
              <w:bottom w:val="single" w:sz="4" w:space="0" w:color="auto"/>
              <w:right w:val="single" w:sz="4" w:space="0" w:color="auto"/>
            </w:tcBorders>
            <w:shd w:val="clear" w:color="auto" w:fill="auto"/>
            <w:noWrap/>
            <w:vAlign w:val="bottom"/>
            <w:hideMark/>
          </w:tcPr>
          <w:p w14:paraId="0490822C"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N</w:t>
            </w:r>
          </w:p>
        </w:tc>
      </w:tr>
      <w:tr w:rsidR="005A36CE" w:rsidRPr="00D77593" w14:paraId="2C9DA4E6" w14:textId="77777777" w:rsidTr="00BB384B">
        <w:trPr>
          <w:trHeight w:val="300"/>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1279289E" w14:textId="77777777" w:rsidR="005A36CE" w:rsidRPr="00D77593" w:rsidRDefault="005A36CE" w:rsidP="00114A89">
            <w:pPr>
              <w:spacing w:line="240" w:lineRule="auto"/>
              <w:jc w:val="left"/>
              <w:rPr>
                <w:rFonts w:eastAsia="Times New Roman" w:cs="Arial"/>
                <w:color w:val="000000"/>
                <w:szCs w:val="24"/>
              </w:rPr>
            </w:pPr>
            <w:r w:rsidRPr="00D77593">
              <w:rPr>
                <w:rFonts w:eastAsia="Times New Roman" w:cs="Arial"/>
                <w:color w:val="000000"/>
                <w:szCs w:val="24"/>
              </w:rPr>
              <w:t>Soil Balance</w:t>
            </w:r>
          </w:p>
        </w:tc>
        <w:tc>
          <w:tcPr>
            <w:tcW w:w="495" w:type="dxa"/>
            <w:tcBorders>
              <w:top w:val="nil"/>
              <w:left w:val="nil"/>
              <w:bottom w:val="single" w:sz="4" w:space="0" w:color="auto"/>
              <w:right w:val="single" w:sz="4" w:space="0" w:color="auto"/>
            </w:tcBorders>
            <w:shd w:val="clear" w:color="auto" w:fill="auto"/>
            <w:noWrap/>
            <w:vAlign w:val="bottom"/>
            <w:hideMark/>
          </w:tcPr>
          <w:p w14:paraId="4D17FEFA"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C</w:t>
            </w:r>
          </w:p>
        </w:tc>
      </w:tr>
      <w:tr w:rsidR="005A36CE" w:rsidRPr="00D77593" w14:paraId="5EE3BB6D" w14:textId="77777777" w:rsidTr="00BB384B">
        <w:trPr>
          <w:trHeight w:val="300"/>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36CBCA7F" w14:textId="77777777" w:rsidR="005A36CE" w:rsidRPr="00D77593" w:rsidRDefault="005A36CE" w:rsidP="00114A89">
            <w:pPr>
              <w:spacing w:line="240" w:lineRule="auto"/>
              <w:jc w:val="left"/>
              <w:rPr>
                <w:rFonts w:eastAsia="Times New Roman" w:cs="Arial"/>
                <w:color w:val="000000"/>
                <w:szCs w:val="24"/>
              </w:rPr>
            </w:pPr>
            <w:r w:rsidRPr="00D77593">
              <w:rPr>
                <w:rFonts w:eastAsia="Times New Roman" w:cs="Arial"/>
                <w:color w:val="000000"/>
                <w:szCs w:val="24"/>
              </w:rPr>
              <w:t>Vegetation Management</w:t>
            </w:r>
          </w:p>
        </w:tc>
        <w:tc>
          <w:tcPr>
            <w:tcW w:w="495" w:type="dxa"/>
            <w:tcBorders>
              <w:top w:val="nil"/>
              <w:left w:val="nil"/>
              <w:bottom w:val="single" w:sz="4" w:space="0" w:color="auto"/>
              <w:right w:val="single" w:sz="4" w:space="0" w:color="auto"/>
            </w:tcBorders>
            <w:shd w:val="clear" w:color="auto" w:fill="auto"/>
            <w:noWrap/>
            <w:vAlign w:val="bottom"/>
            <w:hideMark/>
          </w:tcPr>
          <w:p w14:paraId="432433CB"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U</w:t>
            </w:r>
          </w:p>
        </w:tc>
      </w:tr>
      <w:tr w:rsidR="005A36CE" w:rsidRPr="00D77593" w14:paraId="5CD3AC18" w14:textId="77777777" w:rsidTr="00BB384B">
        <w:trPr>
          <w:trHeight w:val="300"/>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619A25C7" w14:textId="77777777" w:rsidR="005A36CE" w:rsidRPr="00D77593" w:rsidRDefault="005A36CE" w:rsidP="00114A89">
            <w:pPr>
              <w:spacing w:line="240" w:lineRule="auto"/>
              <w:jc w:val="left"/>
              <w:rPr>
                <w:rFonts w:eastAsia="Times New Roman" w:cs="Arial"/>
                <w:color w:val="000000"/>
                <w:szCs w:val="24"/>
              </w:rPr>
            </w:pPr>
            <w:r w:rsidRPr="00D77593">
              <w:rPr>
                <w:rFonts w:eastAsia="Times New Roman" w:cs="Arial"/>
                <w:color w:val="000000"/>
                <w:szCs w:val="24"/>
              </w:rPr>
              <w:t>Turf Management</w:t>
            </w:r>
          </w:p>
        </w:tc>
        <w:tc>
          <w:tcPr>
            <w:tcW w:w="495" w:type="dxa"/>
            <w:tcBorders>
              <w:top w:val="nil"/>
              <w:left w:val="nil"/>
              <w:bottom w:val="single" w:sz="4" w:space="0" w:color="auto"/>
              <w:right w:val="single" w:sz="4" w:space="0" w:color="auto"/>
            </w:tcBorders>
            <w:shd w:val="clear" w:color="auto" w:fill="auto"/>
            <w:noWrap/>
            <w:vAlign w:val="bottom"/>
            <w:hideMark/>
          </w:tcPr>
          <w:p w14:paraId="71A833AF"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U</w:t>
            </w:r>
          </w:p>
        </w:tc>
      </w:tr>
      <w:tr w:rsidR="005A36CE" w:rsidRPr="00D77593" w14:paraId="2CF0696A" w14:textId="77777777" w:rsidTr="00BB384B">
        <w:trPr>
          <w:trHeight w:val="300"/>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3F7E07BC" w14:textId="77777777" w:rsidR="005A36CE" w:rsidRPr="00D77593" w:rsidRDefault="005A36CE" w:rsidP="00114A89">
            <w:pPr>
              <w:spacing w:line="240" w:lineRule="auto"/>
              <w:jc w:val="left"/>
              <w:rPr>
                <w:rFonts w:eastAsia="Times New Roman" w:cs="Arial"/>
                <w:color w:val="000000"/>
                <w:szCs w:val="24"/>
              </w:rPr>
            </w:pPr>
            <w:r w:rsidRPr="00D77593">
              <w:rPr>
                <w:rFonts w:eastAsia="Times New Roman" w:cs="Arial"/>
                <w:color w:val="000000"/>
                <w:szCs w:val="24"/>
              </w:rPr>
              <w:t>Tree Management / Wood Waste</w:t>
            </w:r>
          </w:p>
        </w:tc>
        <w:tc>
          <w:tcPr>
            <w:tcW w:w="495" w:type="dxa"/>
            <w:tcBorders>
              <w:top w:val="nil"/>
              <w:left w:val="nil"/>
              <w:bottom w:val="single" w:sz="4" w:space="0" w:color="auto"/>
              <w:right w:val="single" w:sz="4" w:space="0" w:color="auto"/>
            </w:tcBorders>
            <w:shd w:val="clear" w:color="auto" w:fill="auto"/>
            <w:noWrap/>
            <w:vAlign w:val="bottom"/>
            <w:hideMark/>
          </w:tcPr>
          <w:p w14:paraId="60FB8A2A"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U</w:t>
            </w:r>
          </w:p>
        </w:tc>
      </w:tr>
      <w:tr w:rsidR="005A36CE" w:rsidRPr="00D77593" w14:paraId="1A8CA3F5" w14:textId="77777777" w:rsidTr="00BB384B">
        <w:trPr>
          <w:trHeight w:val="300"/>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1E08E086" w14:textId="77777777" w:rsidR="005A36CE" w:rsidRPr="00D77593" w:rsidRDefault="005A36CE" w:rsidP="00114A89">
            <w:pPr>
              <w:spacing w:line="240" w:lineRule="auto"/>
              <w:jc w:val="left"/>
              <w:rPr>
                <w:rFonts w:eastAsia="Times New Roman" w:cs="Arial"/>
                <w:color w:val="000000"/>
                <w:szCs w:val="24"/>
              </w:rPr>
            </w:pPr>
            <w:r w:rsidRPr="00D77593">
              <w:rPr>
                <w:rFonts w:eastAsia="Times New Roman" w:cs="Arial"/>
                <w:color w:val="000000"/>
                <w:szCs w:val="24"/>
              </w:rPr>
              <w:t>Wildlife</w:t>
            </w:r>
          </w:p>
        </w:tc>
        <w:tc>
          <w:tcPr>
            <w:tcW w:w="495" w:type="dxa"/>
            <w:tcBorders>
              <w:top w:val="nil"/>
              <w:left w:val="nil"/>
              <w:bottom w:val="single" w:sz="4" w:space="0" w:color="auto"/>
              <w:right w:val="single" w:sz="4" w:space="0" w:color="auto"/>
            </w:tcBorders>
            <w:shd w:val="clear" w:color="auto" w:fill="auto"/>
            <w:noWrap/>
            <w:vAlign w:val="bottom"/>
            <w:hideMark/>
          </w:tcPr>
          <w:p w14:paraId="559A466D"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N</w:t>
            </w:r>
          </w:p>
        </w:tc>
      </w:tr>
      <w:tr w:rsidR="005A36CE" w:rsidRPr="00D77593" w14:paraId="582B106D" w14:textId="77777777" w:rsidTr="00BB384B">
        <w:trPr>
          <w:trHeight w:val="300"/>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207AB81C" w14:textId="77777777" w:rsidR="005A36CE" w:rsidRPr="00D77593" w:rsidRDefault="005A36CE" w:rsidP="00114A89">
            <w:pPr>
              <w:spacing w:line="240" w:lineRule="auto"/>
              <w:jc w:val="left"/>
              <w:rPr>
                <w:rFonts w:eastAsia="Times New Roman" w:cs="Arial"/>
                <w:color w:val="000000"/>
                <w:szCs w:val="24"/>
              </w:rPr>
            </w:pPr>
            <w:r w:rsidRPr="00D77593">
              <w:rPr>
                <w:rFonts w:eastAsia="Times New Roman" w:cs="Arial"/>
                <w:color w:val="000000"/>
                <w:szCs w:val="24"/>
              </w:rPr>
              <w:t>Potable Water Reduction</w:t>
            </w:r>
          </w:p>
        </w:tc>
        <w:tc>
          <w:tcPr>
            <w:tcW w:w="495" w:type="dxa"/>
            <w:tcBorders>
              <w:top w:val="nil"/>
              <w:left w:val="nil"/>
              <w:bottom w:val="single" w:sz="4" w:space="0" w:color="auto"/>
              <w:right w:val="single" w:sz="4" w:space="0" w:color="auto"/>
            </w:tcBorders>
            <w:shd w:val="clear" w:color="auto" w:fill="auto"/>
            <w:noWrap/>
            <w:vAlign w:val="bottom"/>
            <w:hideMark/>
          </w:tcPr>
          <w:p w14:paraId="1EF5D64D"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C</w:t>
            </w:r>
          </w:p>
        </w:tc>
      </w:tr>
      <w:tr w:rsidR="005A36CE" w:rsidRPr="00D77593" w14:paraId="62B6B59E" w14:textId="77777777" w:rsidTr="00BB384B">
        <w:trPr>
          <w:trHeight w:val="300"/>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0722183E" w14:textId="77777777" w:rsidR="005A36CE" w:rsidRPr="00D77593" w:rsidRDefault="005A36CE" w:rsidP="00114A89">
            <w:pPr>
              <w:spacing w:line="240" w:lineRule="auto"/>
              <w:jc w:val="left"/>
              <w:rPr>
                <w:rFonts w:eastAsia="Times New Roman" w:cs="Arial"/>
                <w:color w:val="000000"/>
                <w:szCs w:val="24"/>
              </w:rPr>
            </w:pPr>
            <w:r w:rsidRPr="00D77593">
              <w:rPr>
                <w:rFonts w:eastAsia="Times New Roman" w:cs="Arial"/>
                <w:color w:val="000000"/>
                <w:szCs w:val="24"/>
              </w:rPr>
              <w:t>Pavements</w:t>
            </w:r>
          </w:p>
        </w:tc>
        <w:tc>
          <w:tcPr>
            <w:tcW w:w="495" w:type="dxa"/>
            <w:tcBorders>
              <w:top w:val="nil"/>
              <w:left w:val="nil"/>
              <w:bottom w:val="single" w:sz="4" w:space="0" w:color="auto"/>
              <w:right w:val="single" w:sz="4" w:space="0" w:color="auto"/>
            </w:tcBorders>
            <w:shd w:val="clear" w:color="auto" w:fill="auto"/>
            <w:noWrap/>
            <w:vAlign w:val="bottom"/>
            <w:hideMark/>
          </w:tcPr>
          <w:p w14:paraId="4208B28D"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U</w:t>
            </w:r>
          </w:p>
        </w:tc>
      </w:tr>
    </w:tbl>
    <w:p w14:paraId="746CFC05" w14:textId="77777777" w:rsidR="00E07DE3" w:rsidRPr="00D77593" w:rsidRDefault="00E07DE3" w:rsidP="00C8709B">
      <w:pPr>
        <w:spacing w:line="240" w:lineRule="auto"/>
        <w:jc w:val="left"/>
        <w:rPr>
          <w:rFonts w:cs="Arial"/>
        </w:rPr>
      </w:pPr>
    </w:p>
    <w:tbl>
      <w:tblPr>
        <w:tblW w:w="410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0"/>
        <w:gridCol w:w="413"/>
      </w:tblGrid>
      <w:tr w:rsidR="00E07DE3" w:rsidRPr="00D77593" w14:paraId="19C431BA" w14:textId="77777777" w:rsidTr="00BB384B">
        <w:trPr>
          <w:trHeight w:val="300"/>
        </w:trPr>
        <w:tc>
          <w:tcPr>
            <w:tcW w:w="3690" w:type="dxa"/>
            <w:shd w:val="clear" w:color="auto" w:fill="auto"/>
            <w:noWrap/>
            <w:vAlign w:val="bottom"/>
            <w:hideMark/>
          </w:tcPr>
          <w:p w14:paraId="16626BE8"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lastRenderedPageBreak/>
              <w:t>Heat Island</w:t>
            </w:r>
          </w:p>
        </w:tc>
        <w:tc>
          <w:tcPr>
            <w:tcW w:w="413" w:type="dxa"/>
            <w:shd w:val="clear" w:color="auto" w:fill="auto"/>
            <w:noWrap/>
            <w:vAlign w:val="bottom"/>
            <w:hideMark/>
          </w:tcPr>
          <w:p w14:paraId="58D26046"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C</w:t>
            </w:r>
          </w:p>
        </w:tc>
      </w:tr>
      <w:tr w:rsidR="00E07DE3" w:rsidRPr="00D77593" w14:paraId="780008F1" w14:textId="77777777" w:rsidTr="00BB384B">
        <w:trPr>
          <w:trHeight w:val="300"/>
        </w:trPr>
        <w:tc>
          <w:tcPr>
            <w:tcW w:w="3690" w:type="dxa"/>
            <w:shd w:val="clear" w:color="auto" w:fill="auto"/>
            <w:noWrap/>
            <w:vAlign w:val="bottom"/>
            <w:hideMark/>
          </w:tcPr>
          <w:p w14:paraId="16B46D50"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t>HVAC / Refrigerants</w:t>
            </w:r>
          </w:p>
        </w:tc>
        <w:tc>
          <w:tcPr>
            <w:tcW w:w="413" w:type="dxa"/>
            <w:shd w:val="clear" w:color="auto" w:fill="auto"/>
            <w:noWrap/>
            <w:vAlign w:val="bottom"/>
            <w:hideMark/>
          </w:tcPr>
          <w:p w14:paraId="22D24725"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C</w:t>
            </w:r>
          </w:p>
        </w:tc>
      </w:tr>
      <w:tr w:rsidR="00E07DE3" w:rsidRPr="00D77593" w14:paraId="3BC0D26D" w14:textId="77777777" w:rsidTr="00BB384B">
        <w:trPr>
          <w:trHeight w:val="300"/>
        </w:trPr>
        <w:tc>
          <w:tcPr>
            <w:tcW w:w="3690" w:type="dxa"/>
            <w:shd w:val="clear" w:color="auto" w:fill="auto"/>
            <w:noWrap/>
            <w:vAlign w:val="bottom"/>
            <w:hideMark/>
          </w:tcPr>
          <w:p w14:paraId="3463EFBA"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t>Waste / Recycling Plan</w:t>
            </w:r>
          </w:p>
        </w:tc>
        <w:tc>
          <w:tcPr>
            <w:tcW w:w="413" w:type="dxa"/>
            <w:shd w:val="clear" w:color="auto" w:fill="auto"/>
            <w:noWrap/>
            <w:vAlign w:val="bottom"/>
            <w:hideMark/>
          </w:tcPr>
          <w:p w14:paraId="78F074E1"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C</w:t>
            </w:r>
          </w:p>
        </w:tc>
      </w:tr>
      <w:tr w:rsidR="00E07DE3" w:rsidRPr="00D77593" w14:paraId="1D8D05B5" w14:textId="77777777" w:rsidTr="00BB384B">
        <w:trPr>
          <w:trHeight w:val="300"/>
        </w:trPr>
        <w:tc>
          <w:tcPr>
            <w:tcW w:w="3690" w:type="dxa"/>
            <w:shd w:val="clear" w:color="auto" w:fill="auto"/>
            <w:noWrap/>
            <w:vAlign w:val="bottom"/>
            <w:hideMark/>
          </w:tcPr>
          <w:p w14:paraId="6F556EA5"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t>Reuse of Architectural Materials</w:t>
            </w:r>
          </w:p>
        </w:tc>
        <w:tc>
          <w:tcPr>
            <w:tcW w:w="413" w:type="dxa"/>
            <w:shd w:val="clear" w:color="auto" w:fill="auto"/>
            <w:noWrap/>
            <w:vAlign w:val="bottom"/>
            <w:hideMark/>
          </w:tcPr>
          <w:p w14:paraId="3B82A1FC"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C</w:t>
            </w:r>
          </w:p>
        </w:tc>
      </w:tr>
      <w:tr w:rsidR="00E07DE3" w:rsidRPr="00D77593" w14:paraId="7BDE9F91" w14:textId="77777777" w:rsidTr="00BB384B">
        <w:trPr>
          <w:trHeight w:val="300"/>
        </w:trPr>
        <w:tc>
          <w:tcPr>
            <w:tcW w:w="3690" w:type="dxa"/>
            <w:shd w:val="clear" w:color="auto" w:fill="auto"/>
            <w:noWrap/>
            <w:vAlign w:val="bottom"/>
            <w:hideMark/>
          </w:tcPr>
          <w:p w14:paraId="4620BD55"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t>Reuse of Civil Materials</w:t>
            </w:r>
          </w:p>
        </w:tc>
        <w:tc>
          <w:tcPr>
            <w:tcW w:w="413" w:type="dxa"/>
            <w:shd w:val="clear" w:color="auto" w:fill="auto"/>
            <w:noWrap/>
            <w:vAlign w:val="bottom"/>
            <w:hideMark/>
          </w:tcPr>
          <w:p w14:paraId="710C31C7"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C</w:t>
            </w:r>
          </w:p>
        </w:tc>
      </w:tr>
      <w:tr w:rsidR="00E07DE3" w:rsidRPr="00D77593" w14:paraId="1B1DC128" w14:textId="77777777" w:rsidTr="00BB384B">
        <w:trPr>
          <w:trHeight w:val="300"/>
        </w:trPr>
        <w:tc>
          <w:tcPr>
            <w:tcW w:w="3690" w:type="dxa"/>
            <w:shd w:val="clear" w:color="auto" w:fill="auto"/>
            <w:noWrap/>
            <w:vAlign w:val="bottom"/>
            <w:hideMark/>
          </w:tcPr>
          <w:p w14:paraId="269C7CAE"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t>Specifying Used Materials</w:t>
            </w:r>
          </w:p>
        </w:tc>
        <w:tc>
          <w:tcPr>
            <w:tcW w:w="413" w:type="dxa"/>
            <w:shd w:val="clear" w:color="auto" w:fill="auto"/>
            <w:noWrap/>
            <w:vAlign w:val="bottom"/>
            <w:hideMark/>
          </w:tcPr>
          <w:p w14:paraId="5C67F48E"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C</w:t>
            </w:r>
          </w:p>
        </w:tc>
      </w:tr>
      <w:tr w:rsidR="00E07DE3" w:rsidRPr="00D77593" w14:paraId="38D8632C" w14:textId="77777777" w:rsidTr="00BB384B">
        <w:trPr>
          <w:trHeight w:val="300"/>
        </w:trPr>
        <w:tc>
          <w:tcPr>
            <w:tcW w:w="3690" w:type="dxa"/>
            <w:shd w:val="clear" w:color="auto" w:fill="auto"/>
            <w:noWrap/>
            <w:vAlign w:val="bottom"/>
            <w:hideMark/>
          </w:tcPr>
          <w:p w14:paraId="5F87DFA4"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t xml:space="preserve">Specifying Recycled Pavement </w:t>
            </w:r>
          </w:p>
        </w:tc>
        <w:tc>
          <w:tcPr>
            <w:tcW w:w="413" w:type="dxa"/>
            <w:shd w:val="clear" w:color="auto" w:fill="auto"/>
            <w:noWrap/>
            <w:vAlign w:val="bottom"/>
            <w:hideMark/>
          </w:tcPr>
          <w:p w14:paraId="7A9B74AF"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C</w:t>
            </w:r>
          </w:p>
        </w:tc>
      </w:tr>
      <w:tr w:rsidR="00E07DE3" w:rsidRPr="00D77593" w14:paraId="766C80F9" w14:textId="77777777" w:rsidTr="00BB384B">
        <w:trPr>
          <w:trHeight w:val="300"/>
        </w:trPr>
        <w:tc>
          <w:tcPr>
            <w:tcW w:w="3690" w:type="dxa"/>
            <w:shd w:val="clear" w:color="auto" w:fill="auto"/>
            <w:noWrap/>
            <w:vAlign w:val="bottom"/>
            <w:hideMark/>
          </w:tcPr>
          <w:p w14:paraId="606163BA"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t>Regional Material</w:t>
            </w:r>
          </w:p>
        </w:tc>
        <w:tc>
          <w:tcPr>
            <w:tcW w:w="413" w:type="dxa"/>
            <w:shd w:val="clear" w:color="auto" w:fill="auto"/>
            <w:noWrap/>
            <w:vAlign w:val="bottom"/>
            <w:hideMark/>
          </w:tcPr>
          <w:p w14:paraId="133BC11F"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C</w:t>
            </w:r>
          </w:p>
        </w:tc>
      </w:tr>
      <w:tr w:rsidR="00E07DE3" w:rsidRPr="00D77593" w14:paraId="37C52EB5" w14:textId="77777777" w:rsidTr="00BB384B">
        <w:trPr>
          <w:trHeight w:val="300"/>
        </w:trPr>
        <w:tc>
          <w:tcPr>
            <w:tcW w:w="3690" w:type="dxa"/>
            <w:shd w:val="clear" w:color="auto" w:fill="auto"/>
            <w:noWrap/>
            <w:vAlign w:val="bottom"/>
            <w:hideMark/>
          </w:tcPr>
          <w:p w14:paraId="3B9CD1EF"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t>Sustainable Procurement Practices</w:t>
            </w:r>
          </w:p>
        </w:tc>
        <w:tc>
          <w:tcPr>
            <w:tcW w:w="413" w:type="dxa"/>
            <w:shd w:val="clear" w:color="auto" w:fill="auto"/>
            <w:noWrap/>
            <w:vAlign w:val="bottom"/>
            <w:hideMark/>
          </w:tcPr>
          <w:p w14:paraId="0A2E92DF"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U</w:t>
            </w:r>
          </w:p>
        </w:tc>
      </w:tr>
      <w:tr w:rsidR="00E07DE3" w:rsidRPr="00D77593" w14:paraId="416DAEDF" w14:textId="77777777" w:rsidTr="00BB384B">
        <w:trPr>
          <w:trHeight w:val="300"/>
        </w:trPr>
        <w:tc>
          <w:tcPr>
            <w:tcW w:w="3690" w:type="dxa"/>
            <w:shd w:val="clear" w:color="auto" w:fill="auto"/>
            <w:noWrap/>
            <w:vAlign w:val="bottom"/>
            <w:hideMark/>
          </w:tcPr>
          <w:p w14:paraId="229DAA5A"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t>Indoor Air Quality / Minimize Pollutants</w:t>
            </w:r>
          </w:p>
        </w:tc>
        <w:tc>
          <w:tcPr>
            <w:tcW w:w="413" w:type="dxa"/>
            <w:shd w:val="clear" w:color="auto" w:fill="auto"/>
            <w:noWrap/>
            <w:vAlign w:val="bottom"/>
            <w:hideMark/>
          </w:tcPr>
          <w:p w14:paraId="159CF4F2"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U</w:t>
            </w:r>
          </w:p>
        </w:tc>
      </w:tr>
      <w:tr w:rsidR="00E07DE3" w:rsidRPr="00D77593" w14:paraId="5BA4D945" w14:textId="77777777" w:rsidTr="00BB384B">
        <w:trPr>
          <w:trHeight w:val="300"/>
        </w:trPr>
        <w:tc>
          <w:tcPr>
            <w:tcW w:w="3690" w:type="dxa"/>
            <w:shd w:val="clear" w:color="auto" w:fill="auto"/>
            <w:noWrap/>
            <w:vAlign w:val="bottom"/>
            <w:hideMark/>
          </w:tcPr>
          <w:p w14:paraId="27DA7B61"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t>Lighting Efficiency</w:t>
            </w:r>
          </w:p>
        </w:tc>
        <w:tc>
          <w:tcPr>
            <w:tcW w:w="413" w:type="dxa"/>
            <w:shd w:val="clear" w:color="auto" w:fill="auto"/>
            <w:noWrap/>
            <w:vAlign w:val="bottom"/>
            <w:hideMark/>
          </w:tcPr>
          <w:p w14:paraId="03BBEDF7"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C</w:t>
            </w:r>
          </w:p>
        </w:tc>
      </w:tr>
      <w:tr w:rsidR="00E07DE3" w:rsidRPr="00D77593" w14:paraId="09CF9D2C" w14:textId="77777777" w:rsidTr="00BB384B">
        <w:trPr>
          <w:trHeight w:val="300"/>
        </w:trPr>
        <w:tc>
          <w:tcPr>
            <w:tcW w:w="3690" w:type="dxa"/>
            <w:shd w:val="clear" w:color="auto" w:fill="auto"/>
            <w:noWrap/>
            <w:vAlign w:val="bottom"/>
            <w:hideMark/>
          </w:tcPr>
          <w:p w14:paraId="5E302347"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t>Sustainable Construction Practices</w:t>
            </w:r>
          </w:p>
        </w:tc>
        <w:tc>
          <w:tcPr>
            <w:tcW w:w="413" w:type="dxa"/>
            <w:shd w:val="clear" w:color="auto" w:fill="auto"/>
            <w:noWrap/>
            <w:vAlign w:val="bottom"/>
            <w:hideMark/>
          </w:tcPr>
          <w:p w14:paraId="77C63441"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U</w:t>
            </w:r>
          </w:p>
        </w:tc>
      </w:tr>
      <w:tr w:rsidR="00E07DE3" w:rsidRPr="00D77593" w14:paraId="0AB4AA01" w14:textId="77777777" w:rsidTr="00BB384B">
        <w:trPr>
          <w:trHeight w:val="300"/>
        </w:trPr>
        <w:tc>
          <w:tcPr>
            <w:tcW w:w="3690" w:type="dxa"/>
            <w:shd w:val="clear" w:color="auto" w:fill="auto"/>
            <w:noWrap/>
            <w:vAlign w:val="bottom"/>
            <w:hideMark/>
          </w:tcPr>
          <w:p w14:paraId="7CCD68B0"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t>Reduce Noise</w:t>
            </w:r>
          </w:p>
        </w:tc>
        <w:tc>
          <w:tcPr>
            <w:tcW w:w="413" w:type="dxa"/>
            <w:shd w:val="clear" w:color="auto" w:fill="auto"/>
            <w:noWrap/>
            <w:vAlign w:val="bottom"/>
            <w:hideMark/>
          </w:tcPr>
          <w:p w14:paraId="6F36219E"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U</w:t>
            </w:r>
          </w:p>
        </w:tc>
      </w:tr>
      <w:tr w:rsidR="00E07DE3" w:rsidRPr="00D77593" w14:paraId="59CEC8E0" w14:textId="77777777" w:rsidTr="00BB384B">
        <w:trPr>
          <w:trHeight w:val="300"/>
        </w:trPr>
        <w:tc>
          <w:tcPr>
            <w:tcW w:w="3690" w:type="dxa"/>
            <w:shd w:val="clear" w:color="auto" w:fill="auto"/>
            <w:noWrap/>
            <w:vAlign w:val="bottom"/>
            <w:hideMark/>
          </w:tcPr>
          <w:p w14:paraId="4FEAA8BA"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t>Intelligent Traffic System</w:t>
            </w:r>
          </w:p>
        </w:tc>
        <w:tc>
          <w:tcPr>
            <w:tcW w:w="413" w:type="dxa"/>
            <w:shd w:val="clear" w:color="auto" w:fill="auto"/>
            <w:noWrap/>
            <w:vAlign w:val="bottom"/>
            <w:hideMark/>
          </w:tcPr>
          <w:p w14:paraId="7857C288"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U</w:t>
            </w:r>
          </w:p>
        </w:tc>
      </w:tr>
      <w:tr w:rsidR="00E07DE3" w:rsidRPr="00D77593" w14:paraId="3A1D7CD9" w14:textId="77777777" w:rsidTr="00BB384B">
        <w:trPr>
          <w:trHeight w:val="300"/>
        </w:trPr>
        <w:tc>
          <w:tcPr>
            <w:tcW w:w="3690" w:type="dxa"/>
            <w:shd w:val="clear" w:color="auto" w:fill="auto"/>
            <w:noWrap/>
            <w:vAlign w:val="bottom"/>
            <w:hideMark/>
          </w:tcPr>
          <w:p w14:paraId="6CFD21BF" w14:textId="77777777" w:rsidR="005A36CE" w:rsidRPr="00D77593" w:rsidRDefault="005A36CE" w:rsidP="00E07DE3">
            <w:pPr>
              <w:spacing w:line="240" w:lineRule="auto"/>
              <w:jc w:val="left"/>
              <w:rPr>
                <w:rFonts w:eastAsia="Times New Roman" w:cs="Arial"/>
                <w:color w:val="000000"/>
                <w:szCs w:val="24"/>
              </w:rPr>
            </w:pPr>
            <w:r w:rsidRPr="00D77593">
              <w:rPr>
                <w:rFonts w:eastAsia="Times New Roman" w:cs="Arial"/>
                <w:color w:val="000000"/>
                <w:szCs w:val="24"/>
              </w:rPr>
              <w:t>Context Sensitive Solutions</w:t>
            </w:r>
          </w:p>
        </w:tc>
        <w:tc>
          <w:tcPr>
            <w:tcW w:w="413" w:type="dxa"/>
            <w:shd w:val="clear" w:color="auto" w:fill="auto"/>
            <w:noWrap/>
            <w:vAlign w:val="bottom"/>
            <w:hideMark/>
          </w:tcPr>
          <w:p w14:paraId="46049D90" w14:textId="77777777" w:rsidR="005A36CE" w:rsidRPr="00D77593" w:rsidRDefault="005A36CE" w:rsidP="007C61EE">
            <w:pPr>
              <w:spacing w:line="240" w:lineRule="auto"/>
              <w:jc w:val="left"/>
              <w:rPr>
                <w:rFonts w:eastAsia="Times New Roman" w:cs="Arial"/>
                <w:color w:val="000000"/>
                <w:szCs w:val="24"/>
              </w:rPr>
            </w:pPr>
            <w:r w:rsidRPr="00D77593">
              <w:rPr>
                <w:rFonts w:eastAsia="Times New Roman" w:cs="Arial"/>
                <w:color w:val="000000"/>
                <w:szCs w:val="24"/>
              </w:rPr>
              <w:t>N</w:t>
            </w:r>
          </w:p>
        </w:tc>
      </w:tr>
    </w:tbl>
    <w:p w14:paraId="06015C82" w14:textId="77777777" w:rsidR="00E07DE3" w:rsidRDefault="00E07DE3" w:rsidP="001D154E">
      <w:pPr>
        <w:rPr>
          <w:rFonts w:cs="Arial"/>
        </w:rPr>
        <w:sectPr w:rsidR="00E07DE3" w:rsidSect="00E07DE3">
          <w:type w:val="continuous"/>
          <w:pgSz w:w="12240" w:h="15840"/>
          <w:pgMar w:top="1440" w:right="1440" w:bottom="1440" w:left="2160" w:header="720" w:footer="720" w:gutter="0"/>
          <w:cols w:num="2" w:space="432"/>
          <w:docGrid w:linePitch="360"/>
        </w:sectPr>
      </w:pPr>
    </w:p>
    <w:p w14:paraId="530060E7" w14:textId="77777777" w:rsidR="005A36CE" w:rsidRPr="00C8126A" w:rsidRDefault="005A36CE" w:rsidP="00967119">
      <w:pPr>
        <w:rPr>
          <w:rFonts w:cs="Arial"/>
          <w:bCs/>
        </w:rPr>
      </w:pPr>
    </w:p>
    <w:p w14:paraId="185AAFDB" w14:textId="77777777" w:rsidR="00BB384B" w:rsidRDefault="00BB384B">
      <w:pPr>
        <w:spacing w:after="200" w:line="276" w:lineRule="auto"/>
        <w:jc w:val="left"/>
        <w:rPr>
          <w:rFonts w:eastAsia="PMingLiU" w:cs="Arial"/>
          <w:b/>
          <w:bCs/>
          <w:caps/>
          <w:sz w:val="28"/>
          <w:szCs w:val="32"/>
        </w:rPr>
      </w:pPr>
      <w:bookmarkStart w:id="81" w:name="_Toc246338313"/>
      <w:r>
        <w:br w:type="page"/>
      </w:r>
    </w:p>
    <w:p w14:paraId="5556E93B" w14:textId="4EE09255" w:rsidR="00C43AB0" w:rsidRDefault="00BB384B" w:rsidP="00493014">
      <w:pPr>
        <w:pStyle w:val="Heading1"/>
      </w:pPr>
      <w:r>
        <w:lastRenderedPageBreak/>
        <w:t xml:space="preserve">  </w:t>
      </w:r>
      <w:r w:rsidR="00C43AB0">
        <w:t>ANALYSIS</w:t>
      </w:r>
      <w:bookmarkEnd w:id="60"/>
      <w:bookmarkEnd w:id="81"/>
      <w:r w:rsidR="00C43AB0" w:rsidRPr="00C8126A">
        <w:t xml:space="preserve"> </w:t>
      </w:r>
    </w:p>
    <w:p w14:paraId="2D205AE9" w14:textId="68A2E20A" w:rsidR="00584648" w:rsidRDefault="00584648" w:rsidP="00584648">
      <w:bookmarkStart w:id="82" w:name="_Toc220210486"/>
      <w:bookmarkStart w:id="83" w:name="_Toc222144447"/>
      <w:r>
        <w:t xml:space="preserve">This section provides the </w:t>
      </w:r>
      <w:r w:rsidR="00C8709B">
        <w:t>analysis utilizing the methodology and applying it to case study projects</w:t>
      </w:r>
      <w:r>
        <w:t xml:space="preserve">. </w:t>
      </w:r>
    </w:p>
    <w:p w14:paraId="4D4C7582" w14:textId="77777777" w:rsidR="00584648" w:rsidRDefault="00584648" w:rsidP="00584648">
      <w:pPr>
        <w:rPr>
          <w:rStyle w:val="Strong"/>
        </w:rPr>
      </w:pPr>
    </w:p>
    <w:p w14:paraId="023E554D" w14:textId="63DB1E9F" w:rsidR="00C43AB0" w:rsidRPr="00827BF8" w:rsidRDefault="00C43AB0" w:rsidP="001B1746">
      <w:pPr>
        <w:pStyle w:val="Heading2"/>
        <w:rPr>
          <w:rStyle w:val="Strong"/>
          <w:b/>
          <w:bCs/>
        </w:rPr>
      </w:pPr>
      <w:bookmarkStart w:id="84" w:name="_Toc246338314"/>
      <w:r w:rsidRPr="001B1746">
        <w:t>Sustainable Streets and</w:t>
      </w:r>
      <w:r>
        <w:rPr>
          <w:rStyle w:val="Strong"/>
        </w:rPr>
        <w:t xml:space="preserve"> </w:t>
      </w:r>
      <w:r w:rsidRPr="001B1746">
        <w:t>Connectivity</w:t>
      </w:r>
      <w:bookmarkEnd w:id="82"/>
      <w:bookmarkEnd w:id="83"/>
      <w:bookmarkEnd w:id="84"/>
    </w:p>
    <w:p w14:paraId="411E9742" w14:textId="551C2972" w:rsidR="00C43AB0" w:rsidRDefault="00C43AB0" w:rsidP="00B11285">
      <w:r>
        <w:rPr>
          <w:rFonts w:cs="Arial"/>
          <w:szCs w:val="20"/>
        </w:rPr>
        <w:t xml:space="preserve">Since </w:t>
      </w:r>
      <w:r w:rsidRPr="00194443">
        <w:rPr>
          <w:rFonts w:cs="Arial"/>
          <w:szCs w:val="20"/>
        </w:rPr>
        <w:t xml:space="preserve">City of Oklahoma City </w:t>
      </w:r>
      <w:r>
        <w:rPr>
          <w:rFonts w:cs="Arial"/>
          <w:szCs w:val="20"/>
        </w:rPr>
        <w:t xml:space="preserve">(COKC) has many types of projects, there is an opportunity to </w:t>
      </w:r>
      <w:r w:rsidR="00676D91">
        <w:rPr>
          <w:rFonts w:cs="Arial"/>
          <w:szCs w:val="20"/>
        </w:rPr>
        <w:t xml:space="preserve">assess </w:t>
      </w:r>
      <w:r>
        <w:rPr>
          <w:rFonts w:cs="Arial"/>
          <w:szCs w:val="20"/>
        </w:rPr>
        <w:t>t</w:t>
      </w:r>
      <w:r w:rsidR="00676D91">
        <w:rPr>
          <w:rFonts w:cs="Arial"/>
          <w:szCs w:val="20"/>
        </w:rPr>
        <w:t>he</w:t>
      </w:r>
      <w:r>
        <w:rPr>
          <w:rFonts w:cs="Arial"/>
          <w:szCs w:val="20"/>
        </w:rPr>
        <w:t xml:space="preserve"> connection in between </w:t>
      </w:r>
      <w:r w:rsidR="00676D91">
        <w:rPr>
          <w:rFonts w:cs="Arial"/>
          <w:szCs w:val="20"/>
        </w:rPr>
        <w:t xml:space="preserve">sustainable vertical </w:t>
      </w:r>
      <w:r>
        <w:rPr>
          <w:rFonts w:cs="Arial"/>
          <w:szCs w:val="20"/>
        </w:rPr>
        <w:t xml:space="preserve">construction </w:t>
      </w:r>
      <w:r w:rsidR="00676D91">
        <w:rPr>
          <w:rFonts w:cs="Arial"/>
          <w:szCs w:val="20"/>
        </w:rPr>
        <w:t>and sustainable</w:t>
      </w:r>
      <w:r>
        <w:rPr>
          <w:rFonts w:cs="Arial"/>
          <w:szCs w:val="20"/>
        </w:rPr>
        <w:t xml:space="preserve"> horizontal</w:t>
      </w:r>
      <w:r w:rsidR="00676D91">
        <w:rPr>
          <w:rFonts w:cs="Arial"/>
          <w:szCs w:val="20"/>
        </w:rPr>
        <w:t xml:space="preserve"> projects</w:t>
      </w:r>
      <w:r>
        <w:rPr>
          <w:rFonts w:cs="Arial"/>
          <w:szCs w:val="20"/>
        </w:rPr>
        <w:t xml:space="preserve">.  Project types include parks, trails, buildings, streets with sub-categories including beautification projects titles streetscapes and maintenance projects.  The previously introduced sustainable design criteria will be used </w:t>
      </w:r>
      <w:r w:rsidR="00676D91">
        <w:rPr>
          <w:rFonts w:cs="Arial"/>
          <w:szCs w:val="20"/>
        </w:rPr>
        <w:t>to</w:t>
      </w:r>
      <w:r>
        <w:rPr>
          <w:rFonts w:cs="Arial"/>
          <w:szCs w:val="20"/>
        </w:rPr>
        <w:t xml:space="preserve"> benchmark construction project sustainability.  These benchmarks include LEED, </w:t>
      </w:r>
      <w:r w:rsidRPr="003C57E5">
        <w:t>Leadership in E</w:t>
      </w:r>
      <w:r>
        <w:t xml:space="preserve">nergy and Environmental Design, Greenroads, </w:t>
      </w:r>
      <w:proofErr w:type="spellStart"/>
      <w:r>
        <w:t>GreenLITES</w:t>
      </w:r>
      <w:proofErr w:type="spellEnd"/>
      <w:r>
        <w:t xml:space="preserve">, INVEST, and the Sustainable Sites Initiative (SITES).  LEED focuses exclusively on vertical construction or buildings.  Conversely Greenroads, </w:t>
      </w:r>
      <w:proofErr w:type="spellStart"/>
      <w:r>
        <w:t>GreenLITES</w:t>
      </w:r>
      <w:proofErr w:type="spellEnd"/>
      <w:r>
        <w:t xml:space="preserve"> and INVEST focus entirely on horizontal or road construction.  Lastly, the SITES program focuses on landscapes and ecosystems.  These five benchmarks mirror the types of projects that COKC constructs.</w:t>
      </w:r>
    </w:p>
    <w:p w14:paraId="6832A894" w14:textId="77777777" w:rsidR="0088723A" w:rsidRPr="00671F74" w:rsidRDefault="0088723A" w:rsidP="00B11285">
      <w:pPr>
        <w:rPr>
          <w:rFonts w:cs="Arial"/>
          <w:szCs w:val="20"/>
        </w:rPr>
      </w:pPr>
    </w:p>
    <w:p w14:paraId="32F67059" w14:textId="5217B17E" w:rsidR="00C43AB0" w:rsidRDefault="00C43AB0" w:rsidP="008D5317">
      <w:pPr>
        <w:rPr>
          <w:rFonts w:eastAsia="Calibri" w:cs="Times New Roman"/>
          <w:bCs/>
        </w:rPr>
      </w:pPr>
      <w:r>
        <w:t xml:space="preserve">There is an opportunity to review how street projects could be improved by utilizing these benchmarks to create a connection between landscape, buildings and horizontal infrastructure.  This research will synthesize these benchmarks, case study projects and costs.  Through this analysis, a determination of what </w:t>
      </w:r>
      <w:r>
        <w:lastRenderedPageBreak/>
        <w:t xml:space="preserve">COKC provides as a minimum standard for construction projects.  Additionally the construction cost review will reveal what the least expensive sustainable additions to typical projects will be.  This construction cost review will determine which credits most affect the contractor.  </w:t>
      </w:r>
      <w:r w:rsidRPr="00194443">
        <w:rPr>
          <w:rFonts w:eastAsia="Calibri" w:cs="Times New Roman"/>
          <w:bCs/>
        </w:rPr>
        <w:t xml:space="preserve">A </w:t>
      </w:r>
      <w:r w:rsidRPr="00194443">
        <w:rPr>
          <w:bCs/>
        </w:rPr>
        <w:t>methodology</w:t>
      </w:r>
      <w:r w:rsidRPr="00194443">
        <w:rPr>
          <w:rFonts w:eastAsia="Calibri" w:cs="Times New Roman"/>
          <w:bCs/>
        </w:rPr>
        <w:t xml:space="preserve"> </w:t>
      </w:r>
      <w:r w:rsidRPr="00194443">
        <w:rPr>
          <w:bCs/>
        </w:rPr>
        <w:t>to determine</w:t>
      </w:r>
      <w:r w:rsidRPr="00194443">
        <w:rPr>
          <w:rFonts w:eastAsia="Calibri" w:cs="Times New Roman"/>
          <w:bCs/>
        </w:rPr>
        <w:t xml:space="preserve"> a correlation between costs </w:t>
      </w:r>
      <w:r w:rsidRPr="00194443">
        <w:rPr>
          <w:bCs/>
        </w:rPr>
        <w:t xml:space="preserve">due to </w:t>
      </w:r>
      <w:r>
        <w:rPr>
          <w:bCs/>
        </w:rPr>
        <w:t>sustainable benchmarks</w:t>
      </w:r>
      <w:r w:rsidRPr="00194443">
        <w:rPr>
          <w:rFonts w:eastAsia="Calibri" w:cs="Times New Roman"/>
          <w:bCs/>
        </w:rPr>
        <w:t xml:space="preserve"> and the direct or indirect benefits </w:t>
      </w:r>
      <w:r>
        <w:rPr>
          <w:rFonts w:eastAsia="Calibri" w:cs="Times New Roman"/>
          <w:bCs/>
        </w:rPr>
        <w:t>is required</w:t>
      </w:r>
      <w:r w:rsidRPr="00194443">
        <w:rPr>
          <w:rFonts w:eastAsia="Calibri" w:cs="Times New Roman"/>
          <w:bCs/>
        </w:rPr>
        <w:t xml:space="preserve"> to justify additional costs</w:t>
      </w:r>
      <w:r>
        <w:rPr>
          <w:rFonts w:eastAsia="Calibri" w:cs="Times New Roman"/>
          <w:bCs/>
        </w:rPr>
        <w:t xml:space="preserve"> due to sustainable design and construction methods</w:t>
      </w:r>
      <w:r w:rsidRPr="00194443">
        <w:rPr>
          <w:rFonts w:eastAsia="Calibri" w:cs="Times New Roman"/>
          <w:bCs/>
        </w:rPr>
        <w:t>.</w:t>
      </w:r>
      <w:r w:rsidR="00AA602B">
        <w:rPr>
          <w:rFonts w:eastAsia="Calibri" w:cs="Times New Roman"/>
          <w:bCs/>
        </w:rPr>
        <w:t xml:space="preserve">  This is illustrated in Figure </w:t>
      </w:r>
      <w:r w:rsidR="005172AB">
        <w:rPr>
          <w:rFonts w:eastAsia="Calibri" w:cs="Times New Roman"/>
          <w:bCs/>
        </w:rPr>
        <w:t>5.1</w:t>
      </w:r>
      <w:r w:rsidR="00CA1321">
        <w:rPr>
          <w:rFonts w:eastAsia="Calibri" w:cs="Times New Roman"/>
          <w:bCs/>
        </w:rPr>
        <w:t>.</w:t>
      </w:r>
    </w:p>
    <w:p w14:paraId="6EEC0934" w14:textId="77777777" w:rsidR="000F3233" w:rsidRDefault="000F3233" w:rsidP="008D5317">
      <w:pPr>
        <w:rPr>
          <w:rFonts w:eastAsia="Calibri" w:cs="Times New Roman"/>
          <w:bCs/>
        </w:rPr>
      </w:pPr>
    </w:p>
    <w:p w14:paraId="5040E650" w14:textId="77777777" w:rsidR="008B09EE" w:rsidRPr="00C8126A" w:rsidRDefault="008B09EE" w:rsidP="008B09EE">
      <w:pPr>
        <w:rPr>
          <w:rFonts w:cs="Arial"/>
          <w:bCs/>
        </w:rPr>
      </w:pPr>
      <w:r w:rsidRPr="00C8126A">
        <w:rPr>
          <w:rFonts w:cs="Arial"/>
          <w:bCs/>
        </w:rPr>
        <w:t xml:space="preserve">An example of a typical construction requirement is </w:t>
      </w:r>
      <w:r>
        <w:rPr>
          <w:rFonts w:cs="Arial"/>
          <w:bCs/>
        </w:rPr>
        <w:t>the “</w:t>
      </w:r>
      <w:r w:rsidRPr="00C8126A">
        <w:rPr>
          <w:rFonts w:cs="Arial"/>
          <w:bCs/>
        </w:rPr>
        <w:t>Pedestrian</w:t>
      </w:r>
      <w:r>
        <w:rPr>
          <w:rFonts w:cs="Arial"/>
          <w:bCs/>
        </w:rPr>
        <w:t>” goal</w:t>
      </w:r>
      <w:r w:rsidRPr="00C8126A">
        <w:rPr>
          <w:rFonts w:cs="Arial"/>
          <w:bCs/>
        </w:rPr>
        <w:t xml:space="preserve">.  Sidewalks are currently a focus of COKC roadway construction projects and </w:t>
      </w:r>
      <w:r>
        <w:rPr>
          <w:rFonts w:cs="Arial"/>
          <w:bCs/>
        </w:rPr>
        <w:t>are not</w:t>
      </w:r>
      <w:r w:rsidRPr="00C8126A">
        <w:rPr>
          <w:rFonts w:cs="Arial"/>
          <w:bCs/>
        </w:rPr>
        <w:t xml:space="preserve"> an additional cost.</w:t>
      </w:r>
      <w:r>
        <w:rPr>
          <w:rFonts w:cs="Arial"/>
          <w:bCs/>
        </w:rPr>
        <w:t xml:space="preserve">  However, there is a cost associated with adding sidewalks to any project.  A decision making tool is provided for the agency to utilize and determine if additional pedestrian amenities are worth additional cost for additional sustainability.  The decision making tool is illustrated in the following case studies.</w:t>
      </w:r>
    </w:p>
    <w:p w14:paraId="474F8227" w14:textId="77777777" w:rsidR="008B09EE" w:rsidRDefault="008B09EE" w:rsidP="008D5317">
      <w:pPr>
        <w:rPr>
          <w:rFonts w:eastAsia="Calibri" w:cs="Times New Roman"/>
          <w:bCs/>
        </w:rPr>
      </w:pPr>
    </w:p>
    <w:p w14:paraId="3BBB5645" w14:textId="77777777" w:rsidR="0032607C" w:rsidRDefault="0032607C" w:rsidP="008D5317">
      <w:pPr>
        <w:rPr>
          <w:rFonts w:eastAsia="Calibri" w:cs="Times New Roman"/>
          <w:bCs/>
        </w:rPr>
      </w:pPr>
    </w:p>
    <w:p w14:paraId="02BB238C" w14:textId="6619175E" w:rsidR="00DA7677" w:rsidRDefault="003B1F69" w:rsidP="008D5317">
      <w:pPr>
        <w:rPr>
          <w:rFonts w:eastAsia="Calibri" w:cs="Times New Roman"/>
          <w:bCs/>
        </w:rPr>
      </w:pPr>
      <w:r w:rsidRPr="003B1F69">
        <w:rPr>
          <w:rFonts w:eastAsia="Calibri" w:cs="Times New Roman"/>
          <w:bCs/>
          <w:noProof/>
        </w:rPr>
        <w:lastRenderedPageBreak/>
        <w:drawing>
          <wp:anchor distT="0" distB="0" distL="114300" distR="114300" simplePos="0" relativeHeight="251669504" behindDoc="0" locked="0" layoutInCell="1" allowOverlap="1" wp14:anchorId="22B13C05" wp14:editId="78B31BC4">
            <wp:simplePos x="0" y="0"/>
            <wp:positionH relativeFrom="column">
              <wp:posOffset>-967740</wp:posOffset>
            </wp:positionH>
            <wp:positionV relativeFrom="paragraph">
              <wp:posOffset>973455</wp:posOffset>
            </wp:positionV>
            <wp:extent cx="7313295" cy="5366385"/>
            <wp:effectExtent l="8255" t="0" r="10160" b="10160"/>
            <wp:wrapTopAndBottom/>
            <wp:docPr id="4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rot="16200000">
                      <a:off x="0" y="0"/>
                      <a:ext cx="7313295" cy="5366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4254D6" w14:textId="4BC4B678" w:rsidR="000621DD" w:rsidRPr="00C8126A" w:rsidRDefault="000621DD" w:rsidP="000621DD">
      <w:pPr>
        <w:pStyle w:val="Caption"/>
      </w:pPr>
      <w:bookmarkStart w:id="85" w:name="_Toc246338402"/>
      <w:proofErr w:type="gramStart"/>
      <w:r w:rsidRPr="00C8126A">
        <w:t xml:space="preserve">Figure </w:t>
      </w:r>
      <w:fldSimple w:instr=" STYLEREF 1 \s ">
        <w:r w:rsidR="00782955">
          <w:rPr>
            <w:noProof/>
          </w:rPr>
          <w:t>5</w:t>
        </w:r>
      </w:fldSimple>
      <w:r w:rsidR="0088723A">
        <w:t>.</w:t>
      </w:r>
      <w:proofErr w:type="gramEnd"/>
      <w:r w:rsidR="00840B4E">
        <w:fldChar w:fldCharType="begin"/>
      </w:r>
      <w:r w:rsidR="00840B4E">
        <w:instrText xml:space="preserve"> SEQ Figure \* ARABIC \s 1 </w:instrText>
      </w:r>
      <w:r w:rsidR="00840B4E">
        <w:fldChar w:fldCharType="separate"/>
      </w:r>
      <w:r w:rsidR="00782955">
        <w:rPr>
          <w:noProof/>
        </w:rPr>
        <w:t>1</w:t>
      </w:r>
      <w:r w:rsidR="00840B4E">
        <w:rPr>
          <w:noProof/>
        </w:rPr>
        <w:fldChar w:fldCharType="end"/>
      </w:r>
      <w:r w:rsidRPr="00C8126A">
        <w:t xml:space="preserve"> </w:t>
      </w:r>
      <w:r>
        <w:t>Street Project Improvement Methodology</w:t>
      </w:r>
      <w:bookmarkEnd w:id="85"/>
    </w:p>
    <w:p w14:paraId="640D9C1E" w14:textId="04DBF12E" w:rsidR="00AA602B" w:rsidRDefault="00AA602B" w:rsidP="008D5317">
      <w:pPr>
        <w:rPr>
          <w:rFonts w:eastAsia="Calibri" w:cs="Times New Roman"/>
          <w:bCs/>
        </w:rPr>
      </w:pPr>
    </w:p>
    <w:p w14:paraId="7E4AA75A" w14:textId="72011533" w:rsidR="00C43AB0" w:rsidRPr="00EF1951" w:rsidRDefault="00C43AB0" w:rsidP="001D154E">
      <w:pPr>
        <w:pStyle w:val="Heading2"/>
      </w:pPr>
      <w:bookmarkStart w:id="86" w:name="_Toc222144448"/>
      <w:bookmarkStart w:id="87" w:name="_Toc246338315"/>
      <w:r w:rsidRPr="00EF1951">
        <w:lastRenderedPageBreak/>
        <w:t>Case Stud</w:t>
      </w:r>
      <w:r>
        <w:t>ies</w:t>
      </w:r>
      <w:bookmarkEnd w:id="86"/>
      <w:bookmarkEnd w:id="87"/>
    </w:p>
    <w:p w14:paraId="25DB4275" w14:textId="0AB42406" w:rsidR="00584648" w:rsidRDefault="00584648" w:rsidP="00584648">
      <w:pPr>
        <w:rPr>
          <w:rFonts w:cs="Arial"/>
          <w:bCs/>
        </w:rPr>
      </w:pPr>
      <w:r w:rsidRPr="00C8126A">
        <w:rPr>
          <w:rFonts w:cs="Arial"/>
        </w:rPr>
        <w:t xml:space="preserve">Projects from COKC </w:t>
      </w:r>
      <w:r w:rsidR="00C8709B">
        <w:rPr>
          <w:rFonts w:cs="Arial"/>
        </w:rPr>
        <w:t>were</w:t>
      </w:r>
      <w:r w:rsidRPr="00C8126A">
        <w:rPr>
          <w:rFonts w:cs="Arial"/>
        </w:rPr>
        <w:t xml:space="preserve"> chosen </w:t>
      </w:r>
      <w:r w:rsidR="00C8709B">
        <w:rPr>
          <w:rFonts w:cs="Arial"/>
        </w:rPr>
        <w:t xml:space="preserve">based on </w:t>
      </w:r>
      <w:r w:rsidRPr="00C8126A">
        <w:rPr>
          <w:rFonts w:cs="Arial"/>
        </w:rPr>
        <w:t xml:space="preserve">their potential for sustainable concept integration.  These </w:t>
      </w:r>
      <w:r w:rsidR="00C8709B" w:rsidRPr="00C8126A">
        <w:rPr>
          <w:rFonts w:cs="Arial"/>
          <w:bCs/>
        </w:rPr>
        <w:t xml:space="preserve">COKC </w:t>
      </w:r>
      <w:r w:rsidRPr="00C8126A">
        <w:rPr>
          <w:rFonts w:cs="Arial"/>
        </w:rPr>
        <w:t xml:space="preserve">projects include </w:t>
      </w:r>
      <w:r w:rsidR="00C8709B">
        <w:rPr>
          <w:rFonts w:cs="Arial"/>
        </w:rPr>
        <w:t xml:space="preserve">vertical and horizontal construction types.  The </w:t>
      </w:r>
      <w:r w:rsidRPr="00C8126A">
        <w:rPr>
          <w:rFonts w:cs="Arial"/>
          <w:bCs/>
        </w:rPr>
        <w:t>road projects</w:t>
      </w:r>
      <w:r w:rsidR="00C8709B">
        <w:rPr>
          <w:rFonts w:cs="Arial"/>
          <w:bCs/>
        </w:rPr>
        <w:t xml:space="preserve"> include</w:t>
      </w:r>
      <w:r w:rsidRPr="00C8126A">
        <w:rPr>
          <w:rFonts w:cs="Arial"/>
          <w:bCs/>
        </w:rPr>
        <w:t xml:space="preserve"> streetscapes (beautification projects), full depth pavement replacement </w:t>
      </w:r>
      <w:r>
        <w:rPr>
          <w:rFonts w:cs="Arial"/>
          <w:bCs/>
        </w:rPr>
        <w:t xml:space="preserve">and </w:t>
      </w:r>
      <w:r w:rsidRPr="00C8126A">
        <w:rPr>
          <w:rFonts w:cs="Arial"/>
          <w:bCs/>
        </w:rPr>
        <w:t>road widening</w:t>
      </w:r>
      <w:r>
        <w:rPr>
          <w:rFonts w:cs="Arial"/>
          <w:bCs/>
        </w:rPr>
        <w:t>.</w:t>
      </w:r>
      <w:r w:rsidRPr="00C8126A">
        <w:rPr>
          <w:rFonts w:cs="Arial"/>
          <w:bCs/>
        </w:rPr>
        <w:t xml:space="preserve"> </w:t>
      </w:r>
      <w:r w:rsidR="005A7E89">
        <w:rPr>
          <w:rFonts w:cs="Arial"/>
          <w:bCs/>
        </w:rPr>
        <w:t xml:space="preserve"> </w:t>
      </w:r>
      <w:r w:rsidR="005A7E89">
        <w:rPr>
          <w:rFonts w:eastAsia="Calibri" w:cs="Arial"/>
        </w:rPr>
        <w:t>A</w:t>
      </w:r>
      <w:r w:rsidR="005A7E89" w:rsidRPr="00C8126A">
        <w:rPr>
          <w:rFonts w:eastAsia="Calibri" w:cs="Arial"/>
        </w:rPr>
        <w:t xml:space="preserve"> decision tool will be used to determine the appropriateness of </w:t>
      </w:r>
      <w:r w:rsidR="005A7E89" w:rsidRPr="00C8126A">
        <w:rPr>
          <w:rFonts w:cs="Arial"/>
        </w:rPr>
        <w:t>integrating sustainability benchmarks into COKC</w:t>
      </w:r>
      <w:r w:rsidR="005A7E89" w:rsidRPr="00C8126A">
        <w:rPr>
          <w:rFonts w:eastAsia="Calibri" w:cs="Arial"/>
        </w:rPr>
        <w:t xml:space="preserve"> projects.  </w:t>
      </w:r>
    </w:p>
    <w:p w14:paraId="679145F0" w14:textId="77777777" w:rsidR="00584648" w:rsidRDefault="00584648" w:rsidP="00584648">
      <w:pPr>
        <w:rPr>
          <w:rFonts w:cs="Arial"/>
          <w:bCs/>
        </w:rPr>
      </w:pPr>
    </w:p>
    <w:p w14:paraId="4E8F1CB1" w14:textId="61E2628F" w:rsidR="00584648" w:rsidRDefault="00584648" w:rsidP="00584648">
      <w:pPr>
        <w:rPr>
          <w:rFonts w:cs="Arial"/>
          <w:bCs/>
        </w:rPr>
      </w:pPr>
      <w:r>
        <w:rPr>
          <w:rFonts w:cs="Arial"/>
          <w:bCs/>
        </w:rPr>
        <w:t>The</w:t>
      </w:r>
      <w:r w:rsidRPr="00C8126A">
        <w:rPr>
          <w:rFonts w:cs="Arial"/>
          <w:bCs/>
        </w:rPr>
        <w:t xml:space="preserve"> </w:t>
      </w:r>
      <w:proofErr w:type="gramStart"/>
      <w:r w:rsidRPr="00C8126A">
        <w:rPr>
          <w:rFonts w:cs="Arial"/>
          <w:bCs/>
        </w:rPr>
        <w:t xml:space="preserve">decision </w:t>
      </w:r>
      <w:r w:rsidR="005A7E89">
        <w:rPr>
          <w:rFonts w:cs="Arial"/>
          <w:bCs/>
        </w:rPr>
        <w:t>making</w:t>
      </w:r>
      <w:proofErr w:type="gramEnd"/>
      <w:r w:rsidR="005A7E89">
        <w:rPr>
          <w:rFonts w:cs="Arial"/>
          <w:bCs/>
        </w:rPr>
        <w:t xml:space="preserve"> </w:t>
      </w:r>
      <w:r w:rsidRPr="00C8126A">
        <w:rPr>
          <w:rFonts w:cs="Arial"/>
          <w:bCs/>
        </w:rPr>
        <w:t>tool us</w:t>
      </w:r>
      <w:r>
        <w:rPr>
          <w:rFonts w:cs="Arial"/>
          <w:bCs/>
        </w:rPr>
        <w:t>es a</w:t>
      </w:r>
      <w:r w:rsidRPr="00C8126A">
        <w:rPr>
          <w:rFonts w:cs="Arial"/>
          <w:bCs/>
        </w:rPr>
        <w:t xml:space="preserve"> cost index and </w:t>
      </w:r>
      <w:r>
        <w:rPr>
          <w:rFonts w:cs="Arial"/>
          <w:bCs/>
        </w:rPr>
        <w:t xml:space="preserve">the </w:t>
      </w:r>
      <w:r>
        <w:rPr>
          <w:rFonts w:eastAsia="Calibri" w:cs="Arial"/>
        </w:rPr>
        <w:t xml:space="preserve">Carbon Footprint Goals identified in Table </w:t>
      </w:r>
      <w:r w:rsidR="001D083F">
        <w:rPr>
          <w:rFonts w:eastAsia="Calibri" w:cs="Arial"/>
        </w:rPr>
        <w:t>4.8</w:t>
      </w:r>
      <w:r w:rsidR="005A7E89">
        <w:rPr>
          <w:rFonts w:eastAsia="Calibri" w:cs="Arial"/>
        </w:rPr>
        <w:t>.</w:t>
      </w:r>
      <w:r w:rsidR="005A7E89" w:rsidRPr="00C8126A">
        <w:rPr>
          <w:rFonts w:cs="Arial"/>
          <w:bCs/>
        </w:rPr>
        <w:t xml:space="preserve">  </w:t>
      </w:r>
      <w:r w:rsidRPr="00C8126A">
        <w:rPr>
          <w:rFonts w:cs="Arial"/>
          <w:bCs/>
        </w:rPr>
        <w:t xml:space="preserve">From this cost index, a determination of cost for other projects not in the study can be made.  These </w:t>
      </w:r>
      <w:r>
        <w:rPr>
          <w:rFonts w:cs="Arial"/>
          <w:bCs/>
        </w:rPr>
        <w:t xml:space="preserve">additional </w:t>
      </w:r>
      <w:r w:rsidRPr="00C8126A">
        <w:rPr>
          <w:rFonts w:cs="Arial"/>
          <w:bCs/>
        </w:rPr>
        <w:t xml:space="preserve">projects </w:t>
      </w:r>
      <w:r>
        <w:rPr>
          <w:rFonts w:cs="Arial"/>
          <w:bCs/>
        </w:rPr>
        <w:t>are</w:t>
      </w:r>
      <w:r w:rsidRPr="00C8126A">
        <w:rPr>
          <w:rFonts w:cs="Arial"/>
          <w:bCs/>
        </w:rPr>
        <w:t xml:space="preserve"> used as a verification of the decision tool.</w:t>
      </w:r>
      <w:r>
        <w:rPr>
          <w:rFonts w:cs="Arial"/>
          <w:bCs/>
        </w:rPr>
        <w:t xml:space="preserve"> </w:t>
      </w:r>
    </w:p>
    <w:p w14:paraId="51E2EF8A" w14:textId="77777777" w:rsidR="005A7E89" w:rsidRPr="00C8126A" w:rsidRDefault="005A7E89" w:rsidP="00584648">
      <w:pPr>
        <w:rPr>
          <w:rFonts w:cs="Arial"/>
          <w:bCs/>
        </w:rPr>
      </w:pPr>
    </w:p>
    <w:p w14:paraId="3DD9F9DC" w14:textId="77777777" w:rsidR="00C43AB0" w:rsidRPr="00291251" w:rsidRDefault="00C43AB0" w:rsidP="00641C9B">
      <w:pPr>
        <w:rPr>
          <w:rFonts w:cs="Arial"/>
        </w:rPr>
      </w:pPr>
      <w:r w:rsidRPr="00291251">
        <w:rPr>
          <w:rFonts w:cs="Arial"/>
        </w:rPr>
        <w:t xml:space="preserve">Case study research was </w:t>
      </w:r>
      <w:r>
        <w:rPr>
          <w:rFonts w:cs="Arial"/>
        </w:rPr>
        <w:t>a</w:t>
      </w:r>
      <w:r w:rsidRPr="00291251">
        <w:rPr>
          <w:rFonts w:cs="Arial"/>
        </w:rPr>
        <w:t xml:space="preserve"> primary instrument used </w:t>
      </w:r>
      <w:r>
        <w:rPr>
          <w:rFonts w:cs="Arial"/>
        </w:rPr>
        <w:t>for interpretation of data</w:t>
      </w:r>
      <w:r w:rsidRPr="00291251">
        <w:rPr>
          <w:rFonts w:cs="Arial"/>
        </w:rPr>
        <w:t xml:space="preserve">. The case studies were collected using Yin’s methodology and the following three principles of case study research data collection.  </w:t>
      </w:r>
    </w:p>
    <w:p w14:paraId="6E535046" w14:textId="77777777" w:rsidR="00C43AB0" w:rsidRPr="00291251" w:rsidRDefault="00C43AB0" w:rsidP="00641C9B">
      <w:pPr>
        <w:pStyle w:val="ListParagraph"/>
        <w:numPr>
          <w:ilvl w:val="0"/>
          <w:numId w:val="3"/>
        </w:numPr>
        <w:spacing w:line="480" w:lineRule="auto"/>
        <w:rPr>
          <w:rFonts w:ascii="Arial" w:hAnsi="Arial" w:cs="Arial"/>
        </w:rPr>
      </w:pPr>
      <w:r w:rsidRPr="00291251">
        <w:rPr>
          <w:rFonts w:ascii="Arial" w:hAnsi="Arial" w:cs="Arial"/>
        </w:rPr>
        <w:t>Use of multiple sources,</w:t>
      </w:r>
    </w:p>
    <w:p w14:paraId="0D3B8817" w14:textId="77777777" w:rsidR="00C43AB0" w:rsidRPr="00291251" w:rsidRDefault="00C43AB0" w:rsidP="00641C9B">
      <w:pPr>
        <w:pStyle w:val="ListParagraph"/>
        <w:numPr>
          <w:ilvl w:val="0"/>
          <w:numId w:val="3"/>
        </w:numPr>
        <w:spacing w:line="480" w:lineRule="auto"/>
        <w:rPr>
          <w:rFonts w:ascii="Arial" w:hAnsi="Arial" w:cs="Arial"/>
        </w:rPr>
      </w:pPr>
      <w:r w:rsidRPr="00291251">
        <w:rPr>
          <w:rFonts w:ascii="Arial" w:hAnsi="Arial" w:cs="Arial"/>
        </w:rPr>
        <w:t>Creation of a database, and</w:t>
      </w:r>
    </w:p>
    <w:p w14:paraId="3FE09B2B" w14:textId="77777777" w:rsidR="00C43AB0" w:rsidRPr="00291251" w:rsidRDefault="00C43AB0" w:rsidP="00641C9B">
      <w:pPr>
        <w:pStyle w:val="ListParagraph"/>
        <w:numPr>
          <w:ilvl w:val="0"/>
          <w:numId w:val="3"/>
        </w:numPr>
        <w:spacing w:line="480" w:lineRule="auto"/>
        <w:rPr>
          <w:rFonts w:ascii="Arial" w:hAnsi="Arial" w:cs="Arial"/>
        </w:rPr>
      </w:pPr>
      <w:r w:rsidRPr="00291251">
        <w:rPr>
          <w:rFonts w:ascii="Arial" w:hAnsi="Arial" w:cs="Arial"/>
        </w:rPr>
        <w:t>Mai</w:t>
      </w:r>
      <w:r>
        <w:rPr>
          <w:rFonts w:ascii="Arial" w:hAnsi="Arial" w:cs="Arial"/>
        </w:rPr>
        <w:t>ntaining a chain of evidence (Yin 2002)</w:t>
      </w:r>
      <w:r w:rsidRPr="00291251">
        <w:rPr>
          <w:rFonts w:ascii="Arial" w:hAnsi="Arial" w:cs="Arial"/>
        </w:rPr>
        <w:t>.</w:t>
      </w:r>
    </w:p>
    <w:p w14:paraId="26AD9F08" w14:textId="77777777" w:rsidR="00C43AB0" w:rsidRPr="00291251" w:rsidRDefault="00C43AB0" w:rsidP="00641C9B">
      <w:pPr>
        <w:rPr>
          <w:rFonts w:cs="Arial"/>
        </w:rPr>
      </w:pPr>
      <w:r w:rsidRPr="00291251">
        <w:rPr>
          <w:rFonts w:cs="Arial"/>
        </w:rPr>
        <w:t xml:space="preserve">The information gleaned from the case studies is coupled with information collected in the literature review to validate any conclusion drawn from the case studies. The documents (plans, specifications, solicitations, etc.) associated with each case study were also reviewed to determine the costs of sustainable design </w:t>
      </w:r>
      <w:r w:rsidRPr="00291251">
        <w:rPr>
          <w:rFonts w:cs="Arial"/>
        </w:rPr>
        <w:lastRenderedPageBreak/>
        <w:t>using content analysis methodolo</w:t>
      </w:r>
      <w:r>
        <w:rPr>
          <w:rFonts w:cs="Arial"/>
        </w:rPr>
        <w:t>gy (</w:t>
      </w:r>
      <w:proofErr w:type="spellStart"/>
      <w:r>
        <w:rPr>
          <w:rFonts w:cs="Arial"/>
        </w:rPr>
        <w:t>Neuendorf</w:t>
      </w:r>
      <w:proofErr w:type="spellEnd"/>
      <w:r>
        <w:rPr>
          <w:rFonts w:cs="Arial"/>
        </w:rPr>
        <w:t xml:space="preserve"> 2002)</w:t>
      </w:r>
      <w:r w:rsidRPr="00291251">
        <w:rPr>
          <w:rFonts w:cs="Arial"/>
        </w:rPr>
        <w:t>.  Content analysis can be used to develop “valid inferences from a message, written or visual, using a set of procedures”.</w:t>
      </w:r>
    </w:p>
    <w:p w14:paraId="6DBACAA6" w14:textId="77777777" w:rsidR="00C43AB0" w:rsidRDefault="00C43AB0" w:rsidP="00641C9B"/>
    <w:p w14:paraId="31FD2CDB" w14:textId="44EBE2C3" w:rsidR="00C43AB0" w:rsidRPr="00EF1951" w:rsidRDefault="00C43AB0" w:rsidP="001D154E">
      <w:pPr>
        <w:pStyle w:val="Heading2"/>
      </w:pPr>
      <w:bookmarkStart w:id="88" w:name="_Toc222144449"/>
      <w:bookmarkStart w:id="89" w:name="_Toc246338316"/>
      <w:r w:rsidRPr="00EF1951">
        <w:t xml:space="preserve">Cost Metric </w:t>
      </w:r>
      <w:r>
        <w:t xml:space="preserve">Airport Paving </w:t>
      </w:r>
      <w:r w:rsidRPr="00EF1951">
        <w:t>Case Study</w:t>
      </w:r>
      <w:bookmarkEnd w:id="88"/>
      <w:bookmarkEnd w:id="89"/>
    </w:p>
    <w:p w14:paraId="217D16FE" w14:textId="77777777" w:rsidR="00446C0F" w:rsidRDefault="00C43AB0" w:rsidP="00446C0F">
      <w:pPr>
        <w:rPr>
          <w:rFonts w:cs="Arial"/>
        </w:rPr>
      </w:pPr>
      <w:r>
        <w:rPr>
          <w:rFonts w:cs="Arial"/>
        </w:rPr>
        <w:t>To illustrate the cost metrics used on a</w:t>
      </w:r>
      <w:r w:rsidRPr="00A067E3">
        <w:rPr>
          <w:rFonts w:cs="Arial"/>
        </w:rPr>
        <w:t>n airport</w:t>
      </w:r>
      <w:r>
        <w:rPr>
          <w:rFonts w:cs="Arial"/>
        </w:rPr>
        <w:t xml:space="preserve"> project, a</w:t>
      </w:r>
      <w:r w:rsidRPr="00A067E3">
        <w:rPr>
          <w:rFonts w:cs="Arial"/>
        </w:rPr>
        <w:t xml:space="preserve"> case study </w:t>
      </w:r>
      <w:r>
        <w:rPr>
          <w:rFonts w:cs="Arial"/>
        </w:rPr>
        <w:t>is included</w:t>
      </w:r>
      <w:r w:rsidR="00446C0F">
        <w:rPr>
          <w:rFonts w:cs="Arial"/>
        </w:rPr>
        <w:t xml:space="preserve">.  </w:t>
      </w:r>
      <w:r w:rsidR="00446C0F" w:rsidRPr="005C3FCA">
        <w:rPr>
          <w:rFonts w:cs="Arial"/>
        </w:rPr>
        <w:t xml:space="preserve">The financial analysis of airport pavement construction and maintenance projects is typically based solely on minimizing initial cost.  Pavement preservation is a sustainable alternative that uses life cycle cost analysis to compare alternatives using minimize life cost as the decision criterion.  </w:t>
      </w:r>
      <w:r w:rsidR="00446C0F">
        <w:rPr>
          <w:rFonts w:cs="Arial"/>
        </w:rPr>
        <w:t>An a</w:t>
      </w:r>
      <w:r w:rsidR="00446C0F" w:rsidRPr="005C3FCA">
        <w:rPr>
          <w:rFonts w:cs="Arial"/>
        </w:rPr>
        <w:t>dditional decision criterion</w:t>
      </w:r>
      <w:r w:rsidR="00446C0F">
        <w:rPr>
          <w:rFonts w:cs="Arial"/>
        </w:rPr>
        <w:t xml:space="preserve"> is required for owners such as</w:t>
      </w:r>
      <w:r w:rsidR="00446C0F" w:rsidRPr="005C3FCA">
        <w:rPr>
          <w:rFonts w:cs="Arial"/>
        </w:rPr>
        <w:t xml:space="preserve"> a cost index that incudes each alternative's carbon footprint and to its net present value. The index provides a mechanism for owners to evaluate sustainability as well as project economics.  </w:t>
      </w:r>
    </w:p>
    <w:p w14:paraId="17A40A86" w14:textId="77777777" w:rsidR="00446C0F" w:rsidRDefault="00446C0F" w:rsidP="00446C0F">
      <w:pPr>
        <w:rPr>
          <w:rFonts w:cs="Arial"/>
        </w:rPr>
      </w:pPr>
    </w:p>
    <w:p w14:paraId="7924266E" w14:textId="56E7DA06" w:rsidR="00446C0F" w:rsidRPr="005C3FCA" w:rsidRDefault="00446C0F" w:rsidP="00446C0F">
      <w:pPr>
        <w:rPr>
          <w:rFonts w:cs="Arial"/>
        </w:rPr>
      </w:pPr>
      <w:r w:rsidRPr="005C3FCA">
        <w:rPr>
          <w:rFonts w:cs="Arial"/>
        </w:rPr>
        <w:t xml:space="preserve">Utilizing an </w:t>
      </w:r>
      <w:r w:rsidRPr="005C3FCA">
        <w:rPr>
          <w:rFonts w:cs="Arial"/>
          <w:color w:val="000000"/>
        </w:rPr>
        <w:t xml:space="preserve">Analytical Hierarchical Process (AHP) can guide the decision as well.  The AHP allows weighting of cost, </w:t>
      </w:r>
      <w:r w:rsidRPr="005C3FCA">
        <w:rPr>
          <w:rFonts w:eastAsia="Times New Roman" w:cs="Arial"/>
          <w:color w:val="000000"/>
        </w:rPr>
        <w:t>performance</w:t>
      </w:r>
      <w:r w:rsidRPr="005C3FCA">
        <w:rPr>
          <w:rFonts w:cs="Arial"/>
          <w:color w:val="000000"/>
        </w:rPr>
        <w:t xml:space="preserve"> and sustainability</w:t>
      </w:r>
      <w:r w:rsidRPr="005C3FCA">
        <w:rPr>
          <w:rFonts w:eastAsia="Times New Roman" w:cs="Arial"/>
          <w:color w:val="000000"/>
        </w:rPr>
        <w:t>.</w:t>
      </w:r>
      <w:r w:rsidRPr="005C3FCA">
        <w:rPr>
          <w:rFonts w:cs="Arial"/>
          <w:color w:val="000000"/>
        </w:rPr>
        <w:t xml:space="preserve"> </w:t>
      </w:r>
      <w:r w:rsidRPr="005C3FCA">
        <w:rPr>
          <w:rFonts w:cs="Arial"/>
        </w:rPr>
        <w:t xml:space="preserve"> Additionally, a framework for determining when to increase the budget for pavement preservation and sustainability requirements is presented to assist owners in the decision making process, using initial cost, life cycle cost, and carbon footprint.</w:t>
      </w:r>
    </w:p>
    <w:p w14:paraId="013FBF0E" w14:textId="77777777" w:rsidR="00446C0F" w:rsidRDefault="00446C0F" w:rsidP="00641C9B">
      <w:pPr>
        <w:rPr>
          <w:rFonts w:cs="Arial"/>
        </w:rPr>
      </w:pPr>
    </w:p>
    <w:p w14:paraId="0AFA145F" w14:textId="77777777" w:rsidR="00446C0F" w:rsidRDefault="00446C0F" w:rsidP="00641C9B">
      <w:pPr>
        <w:rPr>
          <w:rFonts w:cs="Arial"/>
        </w:rPr>
      </w:pPr>
      <w:r w:rsidRPr="005C3FCA">
        <w:rPr>
          <w:rFonts w:cs="Arial"/>
        </w:rPr>
        <w:t>There is currently a wide variety of research on sustainability for airports and aviation</w:t>
      </w:r>
      <w:r>
        <w:rPr>
          <w:rFonts w:cs="Arial"/>
        </w:rPr>
        <w:t xml:space="preserve">; </w:t>
      </w:r>
      <w:r w:rsidRPr="005C3FCA">
        <w:rPr>
          <w:rFonts w:cs="Arial"/>
        </w:rPr>
        <w:t>includ</w:t>
      </w:r>
      <w:r>
        <w:rPr>
          <w:rFonts w:cs="Arial"/>
        </w:rPr>
        <w:t>ing</w:t>
      </w:r>
      <w:r w:rsidRPr="005C3FCA">
        <w:rPr>
          <w:rFonts w:cs="Arial"/>
        </w:rPr>
        <w:t xml:space="preserve"> operations, maintenance, and even a strong focus on tenants.  </w:t>
      </w:r>
      <w:r w:rsidRPr="005C3FCA">
        <w:rPr>
          <w:rFonts w:cs="Arial"/>
        </w:rPr>
        <w:lastRenderedPageBreak/>
        <w:t xml:space="preserve">However, the existing research is lacking in the cost of sustainability through preservation practices for the taxiway, runway and landside pavement. </w:t>
      </w:r>
      <w:r>
        <w:rPr>
          <w:rFonts w:cs="Arial"/>
        </w:rPr>
        <w:t xml:space="preserve"> </w:t>
      </w:r>
    </w:p>
    <w:p w14:paraId="1F9BB6B0" w14:textId="77777777" w:rsidR="00446C0F" w:rsidRDefault="00446C0F" w:rsidP="00641C9B">
      <w:pPr>
        <w:rPr>
          <w:rFonts w:cs="Arial"/>
        </w:rPr>
      </w:pPr>
    </w:p>
    <w:p w14:paraId="3A51B6EB" w14:textId="31F3AC14" w:rsidR="006A5F11" w:rsidRDefault="006A5F11" w:rsidP="00641C9B">
      <w:pPr>
        <w:rPr>
          <w:rFonts w:cs="Arial"/>
        </w:rPr>
      </w:pPr>
      <w:r>
        <w:rPr>
          <w:rFonts w:cs="Arial"/>
        </w:rPr>
        <w:t>A</w:t>
      </w:r>
      <w:r w:rsidRPr="005C3FCA">
        <w:rPr>
          <w:rFonts w:cs="Arial"/>
        </w:rPr>
        <w:t>n objective comparison on sustainable alternates for pavement preservation to justify the cost of pavement preservation</w:t>
      </w:r>
      <w:r>
        <w:rPr>
          <w:rFonts w:cs="Arial"/>
        </w:rPr>
        <w:t xml:space="preserve"> is needed for owners</w:t>
      </w:r>
      <w:r w:rsidRPr="005C3FCA">
        <w:rPr>
          <w:rFonts w:cs="Arial"/>
        </w:rPr>
        <w:t xml:space="preserve">.  Sustainable pavement options in aviation are the same as those in other heavy civil construction projects.  Airports must be able to estimate the cost of sustainability in addition to understanding the alternates. </w:t>
      </w:r>
      <w:r>
        <w:rPr>
          <w:rFonts w:cs="Arial"/>
        </w:rPr>
        <w:t xml:space="preserve"> </w:t>
      </w:r>
      <w:r w:rsidRPr="005C3FCA">
        <w:rPr>
          <w:rFonts w:cs="Arial"/>
        </w:rPr>
        <w:t xml:space="preserve">The airport industry has not come to consensus on a standard for sustainability although some airports have tried to compile a standard.  Chicago Department of Aviation published the Sustainable Airport Manual (SAM).  The SAM focuses on Planning, Design &amp; Construction, Operations &amp; Maintenance and Concessions/Tenants (CDA 2011).  </w:t>
      </w:r>
    </w:p>
    <w:p w14:paraId="6BE32BFC" w14:textId="77777777" w:rsidR="006A5F11" w:rsidRDefault="006A5F11" w:rsidP="00641C9B">
      <w:pPr>
        <w:rPr>
          <w:rFonts w:cs="Arial"/>
        </w:rPr>
      </w:pPr>
    </w:p>
    <w:p w14:paraId="1A860880" w14:textId="666B4125" w:rsidR="006A5F11" w:rsidRPr="005C3FCA" w:rsidRDefault="006A5F11" w:rsidP="006A5F11">
      <w:pPr>
        <w:rPr>
          <w:rFonts w:cs="Arial"/>
        </w:rPr>
      </w:pPr>
      <w:r>
        <w:rPr>
          <w:rFonts w:cs="Arial"/>
          <w:color w:val="000000"/>
        </w:rPr>
        <w:t>T</w:t>
      </w:r>
      <w:r w:rsidRPr="005C3FCA">
        <w:rPr>
          <w:rFonts w:cs="Arial"/>
          <w:color w:val="000000"/>
        </w:rPr>
        <w:t>wo sustainable benchmarks may be applicable for comparison of airport criteria.  Although these benchmarks are not specifically indicated for airports, they will provide a basis for determining what sustainability should include.  The benchmarks are Leadership in Environmental and Energy Design</w:t>
      </w:r>
      <w:r w:rsidRPr="005C3FCA">
        <w:rPr>
          <w:rFonts w:cs="Arial"/>
        </w:rPr>
        <w:t xml:space="preserve"> for New Development (LEED-ND) (USGBC 2009) and Greenroads (</w:t>
      </w:r>
      <w:proofErr w:type="spellStart"/>
      <w:r w:rsidRPr="005C3FCA">
        <w:rPr>
          <w:rFonts w:cs="Arial"/>
        </w:rPr>
        <w:t>Muench</w:t>
      </w:r>
      <w:proofErr w:type="spellEnd"/>
      <w:r w:rsidRPr="005C3FCA">
        <w:rPr>
          <w:rFonts w:cs="Arial"/>
        </w:rPr>
        <w:t xml:space="preserve"> et al. 2010). LEED-ND is one of a family of sustainable benchmarks but is the only one with any focus on paving.  Greenroads conversely is focused primarily on paving.  Neither of these benchmarks includes a focus on airports, but do provide an outline of sustainable practices for pavement. </w:t>
      </w:r>
    </w:p>
    <w:p w14:paraId="205BE89A" w14:textId="77777777" w:rsidR="006A5F11" w:rsidRDefault="006A5F11" w:rsidP="00641C9B">
      <w:pPr>
        <w:rPr>
          <w:rFonts w:cs="Arial"/>
        </w:rPr>
      </w:pPr>
    </w:p>
    <w:p w14:paraId="51AF6985" w14:textId="77777777" w:rsidR="006A5F11" w:rsidRPr="005C3FCA" w:rsidRDefault="006A5F11" w:rsidP="006A5F11">
      <w:pPr>
        <w:rPr>
          <w:rFonts w:cs="Arial"/>
        </w:rPr>
      </w:pPr>
      <w:r w:rsidRPr="005C3FCA">
        <w:rPr>
          <w:rFonts w:cs="Arial"/>
        </w:rPr>
        <w:lastRenderedPageBreak/>
        <w:t>The aviation industry is interested in goals across operations, not just construction (</w:t>
      </w:r>
      <w:r w:rsidRPr="005C3FCA">
        <w:rPr>
          <w:rFonts w:cs="Arial"/>
          <w:color w:val="141413"/>
        </w:rPr>
        <w:t xml:space="preserve">Berry </w:t>
      </w:r>
      <w:r>
        <w:rPr>
          <w:rFonts w:cs="Arial"/>
          <w:color w:val="141413"/>
        </w:rPr>
        <w:t xml:space="preserve">et al. </w:t>
      </w:r>
      <w:r w:rsidRPr="005C3FCA">
        <w:rPr>
          <w:rFonts w:cs="Arial"/>
          <w:color w:val="141413"/>
        </w:rPr>
        <w:t>2008)</w:t>
      </w:r>
      <w:r w:rsidRPr="005C3FCA">
        <w:rPr>
          <w:rFonts w:cs="Arial"/>
        </w:rPr>
        <w:t xml:space="preserve">.  These goals do not focus on paving materials or design.  Airports worldwide are at different levels of sustainability (SAGA 2012), so a decision making tool for exceeding minimum cost to increase sustainability is necessary.  A framework is required to determine when a pavement maintenance project should exceed the minimum cost while increasing sustainability goals. </w:t>
      </w:r>
    </w:p>
    <w:p w14:paraId="447D384D" w14:textId="77777777" w:rsidR="006A5F11" w:rsidRDefault="006A5F11" w:rsidP="00641C9B">
      <w:pPr>
        <w:rPr>
          <w:rFonts w:cs="Arial"/>
        </w:rPr>
      </w:pPr>
    </w:p>
    <w:p w14:paraId="2B3F3C93" w14:textId="5E1086A4" w:rsidR="006A5F11" w:rsidRPr="005C3FCA" w:rsidRDefault="006A5F11" w:rsidP="006A5F11">
      <w:pPr>
        <w:rPr>
          <w:rFonts w:cs="Arial"/>
          <w:color w:val="1A1818"/>
        </w:rPr>
      </w:pPr>
      <w:r w:rsidRPr="005C3FCA">
        <w:rPr>
          <w:rFonts w:cs="Arial"/>
        </w:rPr>
        <w:t xml:space="preserve">The Oklahoma City Airport (OCAT) constructs projects with both types of paving with project types including: asphalt sealing, pavement strengthening, and taxiway reconstruction. </w:t>
      </w:r>
      <w:r w:rsidRPr="005C3FCA">
        <w:rPr>
          <w:rFonts w:eastAsia="Times New Roman" w:cs="Arial"/>
        </w:rPr>
        <w:t xml:space="preserve">The OCAT specification called for a concrete with </w:t>
      </w:r>
      <w:proofErr w:type="spellStart"/>
      <w:proofErr w:type="gramStart"/>
      <w:r w:rsidRPr="005C3FCA">
        <w:rPr>
          <w:rFonts w:cs="Arial"/>
          <w:color w:val="1A1818"/>
        </w:rPr>
        <w:t>portland</w:t>
      </w:r>
      <w:proofErr w:type="spellEnd"/>
      <w:proofErr w:type="gramEnd"/>
      <w:r w:rsidRPr="005C3FCA">
        <w:rPr>
          <w:rFonts w:cs="Arial"/>
          <w:color w:val="1A1818"/>
        </w:rPr>
        <w:t xml:space="preserve"> cement and </w:t>
      </w:r>
      <w:proofErr w:type="spellStart"/>
      <w:r w:rsidRPr="005C3FCA">
        <w:rPr>
          <w:rFonts w:cs="Arial"/>
          <w:color w:val="1A1818"/>
        </w:rPr>
        <w:t>flyash</w:t>
      </w:r>
      <w:proofErr w:type="spellEnd"/>
      <w:r w:rsidRPr="005C3FCA">
        <w:rPr>
          <w:rFonts w:cs="Arial"/>
          <w:color w:val="1A1818"/>
        </w:rPr>
        <w:t xml:space="preserve"> comprising 564 pounds.  </w:t>
      </w:r>
      <w:r w:rsidRPr="005C3FCA">
        <w:rPr>
          <w:rFonts w:cs="Arial"/>
        </w:rPr>
        <w:t xml:space="preserve">Airports use both asphalt and concrete, however their uses are separated.  </w:t>
      </w:r>
    </w:p>
    <w:p w14:paraId="3403ABBE" w14:textId="77777777" w:rsidR="006A5F11" w:rsidRPr="005C3FCA" w:rsidRDefault="006A5F11" w:rsidP="006A5F11">
      <w:pPr>
        <w:rPr>
          <w:rFonts w:cs="Arial"/>
          <w:color w:val="1A1818"/>
        </w:rPr>
      </w:pPr>
    </w:p>
    <w:p w14:paraId="0BE077C9" w14:textId="77777777" w:rsidR="006A5F11" w:rsidRPr="005C3FCA" w:rsidRDefault="006A5F11" w:rsidP="006A5F11">
      <w:pPr>
        <w:rPr>
          <w:rFonts w:cs="Arial"/>
        </w:rPr>
      </w:pPr>
      <w:r w:rsidRPr="005C3FCA">
        <w:rPr>
          <w:rFonts w:cs="Arial"/>
        </w:rPr>
        <w:t xml:space="preserve">Although asphalt is not often used for taxiways, </w:t>
      </w:r>
      <w:proofErr w:type="spellStart"/>
      <w:r w:rsidRPr="005C3FCA">
        <w:rPr>
          <w:rFonts w:cs="Arial"/>
        </w:rPr>
        <w:t>Superpave</w:t>
      </w:r>
      <w:proofErr w:type="spellEnd"/>
      <w:r w:rsidRPr="005C3FCA">
        <w:rPr>
          <w:rFonts w:cs="Arial"/>
        </w:rPr>
        <w:t xml:space="preserve"> </w:t>
      </w:r>
      <w:r w:rsidRPr="005C3FCA">
        <w:rPr>
          <w:rFonts w:cs="Arial"/>
          <w:color w:val="000000"/>
        </w:rPr>
        <w:t xml:space="preserve">asphalt mixes can carry aircraft 60,000 lb. gross weight </w:t>
      </w:r>
      <w:r w:rsidRPr="005C3FCA">
        <w:rPr>
          <w:rFonts w:cs="Arial"/>
        </w:rPr>
        <w:t>(</w:t>
      </w:r>
      <w:r w:rsidRPr="005C3FCA">
        <w:rPr>
          <w:rFonts w:cs="Arial"/>
          <w:color w:val="000000"/>
        </w:rPr>
        <w:t xml:space="preserve">Rushing </w:t>
      </w:r>
      <w:r>
        <w:rPr>
          <w:rFonts w:cs="Arial"/>
          <w:color w:val="000000"/>
        </w:rPr>
        <w:t xml:space="preserve">et al. </w:t>
      </w:r>
      <w:r w:rsidRPr="005C3FCA">
        <w:rPr>
          <w:rFonts w:cs="Arial"/>
          <w:color w:val="000000"/>
        </w:rPr>
        <w:t>2012</w:t>
      </w:r>
      <w:r w:rsidRPr="005C3FCA">
        <w:rPr>
          <w:rFonts w:cs="Arial"/>
        </w:rPr>
        <w:t xml:space="preserve">).  </w:t>
      </w:r>
      <w:r w:rsidRPr="005C3FCA">
        <w:rPr>
          <w:rFonts w:eastAsia="Times New Roman" w:cs="Arial"/>
        </w:rPr>
        <w:t>Based on the specifications, sustainable alternatives like Recycled Asphalt Pavement and Warm Mix Asphalt were not allowed.  More research, industry pressure and the need for more sustainable methods will influence the aviation industry to incorporate these alternates.  </w:t>
      </w:r>
    </w:p>
    <w:p w14:paraId="3D6012BE" w14:textId="77777777" w:rsidR="006A5F11" w:rsidRPr="005C3FCA" w:rsidRDefault="006A5F11" w:rsidP="006A5F11">
      <w:pPr>
        <w:rPr>
          <w:rFonts w:cs="Arial"/>
        </w:rPr>
      </w:pPr>
    </w:p>
    <w:p w14:paraId="29BBC9C2" w14:textId="39AB8FA2" w:rsidR="006A5F11" w:rsidRPr="005C3FCA" w:rsidRDefault="006A5F11" w:rsidP="006A5F11">
      <w:pPr>
        <w:rPr>
          <w:rFonts w:cs="Arial"/>
        </w:rPr>
      </w:pPr>
      <w:proofErr w:type="spellStart"/>
      <w:r w:rsidRPr="005C3FCA">
        <w:rPr>
          <w:rFonts w:cs="Arial"/>
        </w:rPr>
        <w:t>Hajek</w:t>
      </w:r>
      <w:proofErr w:type="spellEnd"/>
      <w:r w:rsidRPr="005C3FCA">
        <w:rPr>
          <w:rFonts w:cs="Arial"/>
        </w:rPr>
        <w:t xml:space="preserve"> </w:t>
      </w:r>
      <w:r>
        <w:rPr>
          <w:rFonts w:cs="Arial"/>
        </w:rPr>
        <w:t xml:space="preserve">et al. </w:t>
      </w:r>
      <w:r w:rsidRPr="005C3FCA">
        <w:rPr>
          <w:rFonts w:cs="Arial"/>
        </w:rPr>
        <w:t xml:space="preserve">describes state of the practice in pavement maintenance (2011).   Types of paving maintenance for runways and taxiways include controlled shot </w:t>
      </w:r>
      <w:r w:rsidRPr="005C3FCA">
        <w:rPr>
          <w:rFonts w:cs="Arial"/>
        </w:rPr>
        <w:lastRenderedPageBreak/>
        <w:t xml:space="preserve">blasting, slurry seal, </w:t>
      </w:r>
      <w:proofErr w:type="gramStart"/>
      <w:r w:rsidRPr="005C3FCA">
        <w:rPr>
          <w:rFonts w:cs="Arial"/>
        </w:rPr>
        <w:t>micro-surfacing</w:t>
      </w:r>
      <w:proofErr w:type="gramEnd"/>
      <w:r w:rsidRPr="005C3FCA">
        <w:rPr>
          <w:rFonts w:cs="Arial"/>
        </w:rPr>
        <w:t xml:space="preserve"> and hot mix overlay.  Airport sustainability and pavement practices found during the literature review were incorporated into one list to determine the current state of practice.  In order to increase sustainable pavement practices, the cost of the sustainability portion must be determined.  There are several areas on which airports have started their focus including; recycling/reusing existing materials, reflectance and heat island effect, maintenance and Life Cycle Cost Analysis and Life Cycle Assessment, Pervious Pavements and Alterna</w:t>
      </w:r>
      <w:r w:rsidR="008C7CC2">
        <w:rPr>
          <w:rFonts w:cs="Arial"/>
        </w:rPr>
        <w:t>te Materials and Designs.  See T</w:t>
      </w:r>
      <w:r w:rsidRPr="005C3FCA">
        <w:rPr>
          <w:rFonts w:cs="Arial"/>
        </w:rPr>
        <w:t xml:space="preserve">able </w:t>
      </w:r>
      <w:r w:rsidR="008C7CC2">
        <w:rPr>
          <w:rFonts w:cs="Arial"/>
        </w:rPr>
        <w:t>5.1</w:t>
      </w:r>
      <w:r w:rsidRPr="005C3FCA">
        <w:rPr>
          <w:rFonts w:cs="Arial"/>
        </w:rPr>
        <w:t xml:space="preserve"> for specific practices.</w:t>
      </w:r>
    </w:p>
    <w:p w14:paraId="1532C2CD" w14:textId="77777777" w:rsidR="00446C0F" w:rsidRDefault="00446C0F" w:rsidP="00641C9B">
      <w:pPr>
        <w:rPr>
          <w:rFonts w:cs="Arial"/>
        </w:rPr>
      </w:pPr>
    </w:p>
    <w:p w14:paraId="71F683FC" w14:textId="5A3108C5" w:rsidR="00053E3F" w:rsidRDefault="00053E3F" w:rsidP="00641C9B">
      <w:pPr>
        <w:rPr>
          <w:rFonts w:cs="Arial"/>
        </w:rPr>
      </w:pPr>
      <w:bookmarkStart w:id="90" w:name="_Toc246329346"/>
      <w:bookmarkStart w:id="91" w:name="_Toc246338379"/>
      <w:proofErr w:type="gramStart"/>
      <w:r w:rsidRPr="00C8126A">
        <w:rPr>
          <w:rFonts w:cs="Arial"/>
          <w:szCs w:val="24"/>
        </w:rPr>
        <w:t xml:space="preserve">Table </w:t>
      </w:r>
      <w:r w:rsidR="0088723A">
        <w:rPr>
          <w:rFonts w:cs="Arial"/>
          <w:szCs w:val="24"/>
        </w:rPr>
        <w:fldChar w:fldCharType="begin"/>
      </w:r>
      <w:r w:rsidR="0088723A">
        <w:rPr>
          <w:rFonts w:cs="Arial"/>
          <w:szCs w:val="24"/>
        </w:rPr>
        <w:instrText xml:space="preserve"> STYLEREF 1 \s </w:instrText>
      </w:r>
      <w:r w:rsidR="0088723A">
        <w:rPr>
          <w:rFonts w:cs="Arial"/>
          <w:szCs w:val="24"/>
        </w:rPr>
        <w:fldChar w:fldCharType="separate"/>
      </w:r>
      <w:r w:rsidR="00782955">
        <w:rPr>
          <w:rFonts w:cs="Arial"/>
          <w:noProof/>
          <w:szCs w:val="24"/>
        </w:rPr>
        <w:t>5</w:t>
      </w:r>
      <w:r w:rsidR="0088723A">
        <w:rPr>
          <w:rFonts w:cs="Arial"/>
          <w:szCs w:val="24"/>
        </w:rPr>
        <w:fldChar w:fldCharType="end"/>
      </w:r>
      <w:r w:rsidR="0088723A">
        <w:rPr>
          <w:rFonts w:cs="Arial"/>
          <w:szCs w:val="24"/>
        </w:rPr>
        <w:t>.</w:t>
      </w:r>
      <w:proofErr w:type="gramEnd"/>
      <w:r w:rsidR="0088723A">
        <w:rPr>
          <w:rFonts w:cs="Arial"/>
          <w:szCs w:val="24"/>
        </w:rPr>
        <w:fldChar w:fldCharType="begin"/>
      </w:r>
      <w:r w:rsidR="0088723A">
        <w:rPr>
          <w:rFonts w:cs="Arial"/>
          <w:szCs w:val="24"/>
        </w:rPr>
        <w:instrText xml:space="preserve"> SEQ Table \* ARABIC \s 1 </w:instrText>
      </w:r>
      <w:r w:rsidR="0088723A">
        <w:rPr>
          <w:rFonts w:cs="Arial"/>
          <w:szCs w:val="24"/>
        </w:rPr>
        <w:fldChar w:fldCharType="separate"/>
      </w:r>
      <w:r w:rsidR="00782955">
        <w:rPr>
          <w:rFonts w:cs="Arial"/>
          <w:noProof/>
          <w:szCs w:val="24"/>
        </w:rPr>
        <w:t>1</w:t>
      </w:r>
      <w:r w:rsidR="0088723A">
        <w:rPr>
          <w:rFonts w:cs="Arial"/>
          <w:szCs w:val="24"/>
        </w:rPr>
        <w:fldChar w:fldCharType="end"/>
      </w:r>
      <w:r w:rsidRPr="00C8126A">
        <w:rPr>
          <w:rFonts w:cs="Arial"/>
          <w:szCs w:val="24"/>
        </w:rPr>
        <w:t xml:space="preserve"> </w:t>
      </w:r>
      <w:r w:rsidR="00663948">
        <w:rPr>
          <w:rFonts w:cs="Arial"/>
          <w:szCs w:val="24"/>
        </w:rPr>
        <w:t xml:space="preserve">Airport </w:t>
      </w:r>
      <w:r w:rsidRPr="00A10AC0">
        <w:rPr>
          <w:rFonts w:cs="Arial"/>
          <w:szCs w:val="24"/>
        </w:rPr>
        <w:t>Sustainable Pavement Practices</w:t>
      </w:r>
      <w:bookmarkEnd w:id="90"/>
      <w:bookmarkEnd w:id="91"/>
    </w:p>
    <w:tbl>
      <w:tblPr>
        <w:tblW w:w="72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0"/>
      </w:tblGrid>
      <w:tr w:rsidR="00053E3F" w:rsidRPr="005C3FCA" w14:paraId="02A4D227" w14:textId="77777777" w:rsidTr="001D083F">
        <w:trPr>
          <w:trHeight w:val="300"/>
        </w:trPr>
        <w:tc>
          <w:tcPr>
            <w:tcW w:w="7200" w:type="dxa"/>
            <w:shd w:val="clear" w:color="auto" w:fill="auto"/>
            <w:vAlign w:val="bottom"/>
            <w:hideMark/>
          </w:tcPr>
          <w:p w14:paraId="50986D45" w14:textId="77777777" w:rsidR="00053E3F" w:rsidRPr="005C3FCA" w:rsidRDefault="00053E3F" w:rsidP="0088756C">
            <w:pPr>
              <w:spacing w:line="240" w:lineRule="auto"/>
              <w:rPr>
                <w:rFonts w:eastAsia="Times New Roman" w:cs="Arial"/>
                <w:b/>
                <w:bCs/>
                <w:color w:val="000000"/>
              </w:rPr>
            </w:pPr>
            <w:r w:rsidRPr="005C3FCA">
              <w:rPr>
                <w:rFonts w:cs="Arial"/>
                <w:b/>
              </w:rPr>
              <w:t>Sustainable Pavement Practices</w:t>
            </w:r>
          </w:p>
        </w:tc>
      </w:tr>
      <w:tr w:rsidR="00053E3F" w:rsidRPr="005C3FCA" w14:paraId="20A0DC02" w14:textId="77777777" w:rsidTr="001D083F">
        <w:trPr>
          <w:trHeight w:val="900"/>
        </w:trPr>
        <w:tc>
          <w:tcPr>
            <w:tcW w:w="7200" w:type="dxa"/>
            <w:shd w:val="clear" w:color="auto" w:fill="auto"/>
            <w:vAlign w:val="bottom"/>
            <w:hideMark/>
          </w:tcPr>
          <w:p w14:paraId="081ECCBB" w14:textId="66F411D9" w:rsidR="00053E3F" w:rsidRPr="005C3FCA" w:rsidRDefault="00053E3F" w:rsidP="0088756C">
            <w:pPr>
              <w:spacing w:line="240" w:lineRule="auto"/>
              <w:rPr>
                <w:rFonts w:eastAsia="Times New Roman" w:cs="Arial"/>
                <w:color w:val="000000"/>
              </w:rPr>
            </w:pPr>
            <w:r w:rsidRPr="005C3FCA">
              <w:rPr>
                <w:rFonts w:eastAsia="Times New Roman" w:cs="Arial"/>
                <w:color w:val="000000"/>
              </w:rPr>
              <w:t>Postconsumer recycled content (ISO/IEC 14021)</w:t>
            </w:r>
            <w:r w:rsidR="00AB77AF">
              <w:rPr>
                <w:rFonts w:eastAsia="Times New Roman" w:cs="Arial"/>
                <w:color w:val="000000"/>
              </w:rPr>
              <w:t xml:space="preserve"> (USGBC 2005)</w:t>
            </w:r>
            <w:r w:rsidRPr="005C3FCA">
              <w:rPr>
                <w:rFonts w:eastAsia="Times New Roman" w:cs="Arial"/>
                <w:color w:val="000000"/>
              </w:rPr>
              <w:t>, in-place reclaimed materials, and one-half of the pre-consumer recycled content is at least 50% of the total mass of material</w:t>
            </w:r>
          </w:p>
        </w:tc>
      </w:tr>
      <w:tr w:rsidR="00053E3F" w:rsidRPr="005C3FCA" w14:paraId="63A82404" w14:textId="77777777" w:rsidTr="001D083F">
        <w:trPr>
          <w:trHeight w:val="287"/>
        </w:trPr>
        <w:tc>
          <w:tcPr>
            <w:tcW w:w="7200" w:type="dxa"/>
            <w:shd w:val="clear" w:color="auto" w:fill="auto"/>
            <w:vAlign w:val="bottom"/>
            <w:hideMark/>
          </w:tcPr>
          <w:p w14:paraId="5624FA6E" w14:textId="77777777" w:rsidR="00053E3F" w:rsidRPr="005C3FCA" w:rsidRDefault="00053E3F" w:rsidP="0088756C">
            <w:pPr>
              <w:spacing w:line="240" w:lineRule="auto"/>
              <w:rPr>
                <w:rFonts w:eastAsia="Times New Roman" w:cs="Arial"/>
                <w:color w:val="000000"/>
              </w:rPr>
            </w:pPr>
            <w:r w:rsidRPr="005C3FCA">
              <w:rPr>
                <w:rFonts w:eastAsia="Times New Roman" w:cs="Arial"/>
                <w:color w:val="000000"/>
              </w:rPr>
              <w:t xml:space="preserve">Portland cement with supplementary </w:t>
            </w:r>
            <w:proofErr w:type="spellStart"/>
            <w:r w:rsidRPr="005C3FCA">
              <w:rPr>
                <w:rFonts w:eastAsia="Times New Roman" w:cs="Arial"/>
                <w:color w:val="000000"/>
              </w:rPr>
              <w:t>cementitious</w:t>
            </w:r>
            <w:proofErr w:type="spellEnd"/>
            <w:r w:rsidRPr="005C3FCA">
              <w:rPr>
                <w:rFonts w:eastAsia="Times New Roman" w:cs="Arial"/>
                <w:color w:val="000000"/>
              </w:rPr>
              <w:t xml:space="preserve"> material (SCM) </w:t>
            </w:r>
          </w:p>
        </w:tc>
      </w:tr>
      <w:tr w:rsidR="00053E3F" w:rsidRPr="005C3FCA" w14:paraId="2C4EB24A" w14:textId="77777777" w:rsidTr="001D083F">
        <w:trPr>
          <w:trHeight w:val="300"/>
        </w:trPr>
        <w:tc>
          <w:tcPr>
            <w:tcW w:w="7200" w:type="dxa"/>
            <w:shd w:val="clear" w:color="auto" w:fill="auto"/>
            <w:vAlign w:val="bottom"/>
            <w:hideMark/>
          </w:tcPr>
          <w:p w14:paraId="447A8BB7" w14:textId="77777777" w:rsidR="00053E3F" w:rsidRPr="005C3FCA" w:rsidRDefault="00053E3F" w:rsidP="0088756C">
            <w:pPr>
              <w:spacing w:line="240" w:lineRule="auto"/>
              <w:rPr>
                <w:rFonts w:eastAsia="Times New Roman" w:cs="Arial"/>
                <w:color w:val="000000"/>
              </w:rPr>
            </w:pPr>
            <w:r w:rsidRPr="005C3FCA">
              <w:rPr>
                <w:rFonts w:eastAsia="Times New Roman" w:cs="Arial"/>
                <w:color w:val="000000"/>
              </w:rPr>
              <w:t>Meet long life pavement design criteria</w:t>
            </w:r>
          </w:p>
        </w:tc>
      </w:tr>
      <w:tr w:rsidR="00053E3F" w:rsidRPr="005C3FCA" w14:paraId="2FABF408" w14:textId="77777777" w:rsidTr="001D083F">
        <w:trPr>
          <w:trHeight w:val="300"/>
        </w:trPr>
        <w:tc>
          <w:tcPr>
            <w:tcW w:w="7200" w:type="dxa"/>
            <w:shd w:val="clear" w:color="auto" w:fill="auto"/>
            <w:noWrap/>
            <w:vAlign w:val="bottom"/>
            <w:hideMark/>
          </w:tcPr>
          <w:p w14:paraId="621A8D4F" w14:textId="77777777" w:rsidR="00053E3F" w:rsidRPr="005C3FCA" w:rsidRDefault="00053E3F" w:rsidP="0088756C">
            <w:pPr>
              <w:spacing w:line="240" w:lineRule="auto"/>
              <w:rPr>
                <w:rFonts w:eastAsia="Times New Roman" w:cs="Arial"/>
                <w:color w:val="000000"/>
              </w:rPr>
            </w:pPr>
            <w:r w:rsidRPr="005C3FCA">
              <w:rPr>
                <w:rFonts w:eastAsia="Times New Roman" w:cs="Arial"/>
                <w:color w:val="000000"/>
              </w:rPr>
              <w:t>Stone Matrix Asphalt</w:t>
            </w:r>
          </w:p>
        </w:tc>
      </w:tr>
      <w:tr w:rsidR="00053E3F" w:rsidRPr="005C3FCA" w14:paraId="6DB1B4EA" w14:textId="77777777" w:rsidTr="001D083F">
        <w:trPr>
          <w:trHeight w:val="300"/>
        </w:trPr>
        <w:tc>
          <w:tcPr>
            <w:tcW w:w="7200" w:type="dxa"/>
            <w:shd w:val="clear" w:color="auto" w:fill="auto"/>
            <w:noWrap/>
            <w:vAlign w:val="bottom"/>
            <w:hideMark/>
          </w:tcPr>
          <w:p w14:paraId="72BD92B2" w14:textId="77777777" w:rsidR="00053E3F" w:rsidRPr="005C3FCA" w:rsidRDefault="00053E3F" w:rsidP="0088756C">
            <w:pPr>
              <w:spacing w:line="240" w:lineRule="auto"/>
              <w:rPr>
                <w:rFonts w:eastAsia="Times New Roman" w:cs="Arial"/>
                <w:color w:val="000000"/>
              </w:rPr>
            </w:pPr>
            <w:r w:rsidRPr="005C3FCA">
              <w:rPr>
                <w:rFonts w:eastAsia="Times New Roman" w:cs="Arial"/>
                <w:color w:val="000000"/>
              </w:rPr>
              <w:t>Half-Warm Mix Asphalt</w:t>
            </w:r>
          </w:p>
        </w:tc>
      </w:tr>
      <w:tr w:rsidR="00053E3F" w:rsidRPr="005C3FCA" w14:paraId="3CDD25F8" w14:textId="77777777" w:rsidTr="001D083F">
        <w:trPr>
          <w:trHeight w:val="300"/>
        </w:trPr>
        <w:tc>
          <w:tcPr>
            <w:tcW w:w="7200" w:type="dxa"/>
            <w:shd w:val="clear" w:color="auto" w:fill="auto"/>
            <w:noWrap/>
            <w:vAlign w:val="bottom"/>
          </w:tcPr>
          <w:p w14:paraId="557677C2" w14:textId="77777777" w:rsidR="00053E3F" w:rsidRPr="005C3FCA" w:rsidRDefault="00053E3F" w:rsidP="0088756C">
            <w:pPr>
              <w:spacing w:line="240" w:lineRule="auto"/>
              <w:rPr>
                <w:rFonts w:eastAsia="Times New Roman" w:cs="Arial"/>
                <w:color w:val="000000"/>
              </w:rPr>
            </w:pPr>
            <w:proofErr w:type="spellStart"/>
            <w:r w:rsidRPr="005C3FCA">
              <w:rPr>
                <w:rFonts w:eastAsia="Times New Roman" w:cs="Arial"/>
              </w:rPr>
              <w:t>Shotblasting</w:t>
            </w:r>
            <w:proofErr w:type="spellEnd"/>
            <w:r w:rsidRPr="005C3FCA">
              <w:rPr>
                <w:rFonts w:eastAsia="Times New Roman" w:cs="Arial"/>
              </w:rPr>
              <w:t xml:space="preserve"> / Lithium Hardener</w:t>
            </w:r>
          </w:p>
        </w:tc>
      </w:tr>
      <w:tr w:rsidR="00053E3F" w:rsidRPr="005C3FCA" w14:paraId="0EFAC671" w14:textId="77777777" w:rsidTr="001D083F">
        <w:trPr>
          <w:trHeight w:val="300"/>
        </w:trPr>
        <w:tc>
          <w:tcPr>
            <w:tcW w:w="7200" w:type="dxa"/>
            <w:shd w:val="clear" w:color="auto" w:fill="auto"/>
            <w:noWrap/>
            <w:vAlign w:val="bottom"/>
          </w:tcPr>
          <w:p w14:paraId="0B06626E" w14:textId="77777777" w:rsidR="00053E3F" w:rsidRPr="005C3FCA" w:rsidRDefault="00053E3F" w:rsidP="0088756C">
            <w:pPr>
              <w:spacing w:line="240" w:lineRule="auto"/>
              <w:rPr>
                <w:rFonts w:eastAsia="Times New Roman" w:cs="Arial"/>
              </w:rPr>
            </w:pPr>
            <w:r w:rsidRPr="005C3FCA">
              <w:rPr>
                <w:rFonts w:eastAsia="Times New Roman" w:cs="Arial"/>
              </w:rPr>
              <w:t>Hot Mix Overlay</w:t>
            </w:r>
          </w:p>
        </w:tc>
      </w:tr>
      <w:tr w:rsidR="00053E3F" w:rsidRPr="005C3FCA" w14:paraId="7F03DA2E" w14:textId="77777777" w:rsidTr="001D083F">
        <w:trPr>
          <w:trHeight w:val="300"/>
        </w:trPr>
        <w:tc>
          <w:tcPr>
            <w:tcW w:w="7200" w:type="dxa"/>
            <w:shd w:val="clear" w:color="auto" w:fill="auto"/>
            <w:noWrap/>
            <w:vAlign w:val="bottom"/>
          </w:tcPr>
          <w:p w14:paraId="459BA488" w14:textId="77777777" w:rsidR="00053E3F" w:rsidRPr="005C3FCA" w:rsidRDefault="00053E3F" w:rsidP="0088756C">
            <w:pPr>
              <w:spacing w:line="240" w:lineRule="auto"/>
              <w:rPr>
                <w:rFonts w:eastAsia="Times New Roman" w:cs="Arial"/>
              </w:rPr>
            </w:pPr>
            <w:r w:rsidRPr="005C3FCA">
              <w:rPr>
                <w:rFonts w:eastAsia="Times New Roman" w:cs="Arial"/>
              </w:rPr>
              <w:t>Micro Surfacing</w:t>
            </w:r>
          </w:p>
        </w:tc>
      </w:tr>
      <w:tr w:rsidR="00053E3F" w:rsidRPr="005C3FCA" w14:paraId="1EFD2C61" w14:textId="77777777" w:rsidTr="001D083F">
        <w:trPr>
          <w:trHeight w:val="300"/>
        </w:trPr>
        <w:tc>
          <w:tcPr>
            <w:tcW w:w="7200" w:type="dxa"/>
            <w:shd w:val="clear" w:color="auto" w:fill="auto"/>
            <w:noWrap/>
            <w:vAlign w:val="bottom"/>
          </w:tcPr>
          <w:p w14:paraId="51D622AD" w14:textId="77777777" w:rsidR="00053E3F" w:rsidRPr="005C3FCA" w:rsidRDefault="00053E3F" w:rsidP="0088756C">
            <w:pPr>
              <w:spacing w:line="240" w:lineRule="auto"/>
              <w:rPr>
                <w:rFonts w:eastAsia="Times New Roman" w:cs="Arial"/>
              </w:rPr>
            </w:pPr>
            <w:r w:rsidRPr="005C3FCA">
              <w:rPr>
                <w:rFonts w:eastAsia="Times New Roman" w:cs="Arial"/>
              </w:rPr>
              <w:t>Slurry Seal</w:t>
            </w:r>
          </w:p>
        </w:tc>
      </w:tr>
    </w:tbl>
    <w:p w14:paraId="3E4B6E2F" w14:textId="77777777" w:rsidR="00053E3F" w:rsidRDefault="00053E3F" w:rsidP="00357137">
      <w:pPr>
        <w:rPr>
          <w:rFonts w:cs="Arial"/>
        </w:rPr>
      </w:pPr>
    </w:p>
    <w:p w14:paraId="21B69442" w14:textId="1EFCA990" w:rsidR="00357137" w:rsidRDefault="00053E3F" w:rsidP="00357137">
      <w:pPr>
        <w:rPr>
          <w:rFonts w:cs="Arial"/>
        </w:rPr>
      </w:pPr>
      <w:r w:rsidRPr="005C3FCA">
        <w:rPr>
          <w:rFonts w:cs="Arial"/>
          <w:color w:val="000000"/>
        </w:rPr>
        <w:t xml:space="preserve">The </w:t>
      </w:r>
      <w:r w:rsidRPr="005C3FCA">
        <w:rPr>
          <w:rFonts w:cs="Arial"/>
        </w:rPr>
        <w:t xml:space="preserve">sustainable pavement practices identified in </w:t>
      </w:r>
      <w:r>
        <w:rPr>
          <w:rFonts w:cs="Arial"/>
        </w:rPr>
        <w:t>T</w:t>
      </w:r>
      <w:r w:rsidRPr="005C3FCA">
        <w:rPr>
          <w:rFonts w:cs="Arial"/>
        </w:rPr>
        <w:t>able</w:t>
      </w:r>
      <w:r>
        <w:rPr>
          <w:rFonts w:cs="Arial"/>
        </w:rPr>
        <w:t xml:space="preserve"> </w:t>
      </w:r>
      <w:r w:rsidR="008C7CC2">
        <w:rPr>
          <w:rFonts w:cs="Arial"/>
        </w:rPr>
        <w:t>5.1</w:t>
      </w:r>
      <w:r w:rsidRPr="005C3FCA">
        <w:rPr>
          <w:rFonts w:cs="Arial"/>
        </w:rPr>
        <w:t xml:space="preserve"> are not exhaustive, but a representative group of the state of the industry.  </w:t>
      </w:r>
      <w:r w:rsidR="00357137">
        <w:rPr>
          <w:rFonts w:cs="Arial"/>
        </w:rPr>
        <w:t>P</w:t>
      </w:r>
      <w:r w:rsidR="00357137" w:rsidRPr="00A067E3">
        <w:rPr>
          <w:rFonts w:cs="Arial"/>
        </w:rPr>
        <w:t xml:space="preserve">avement preservation options were compared to the pavement items only for cost comparisons.  Pavement preservation types identified include: shot-blasting with lithium hardener, slurry seal, micro resurfacing, and 2” hot mix asphalt overlay.  These </w:t>
      </w:r>
      <w:r w:rsidR="00357137" w:rsidRPr="00A067E3">
        <w:rPr>
          <w:rFonts w:cs="Arial"/>
        </w:rPr>
        <w:lastRenderedPageBreak/>
        <w:t>pa</w:t>
      </w:r>
      <w:r w:rsidR="00357137">
        <w:rPr>
          <w:rFonts w:cs="Arial"/>
        </w:rPr>
        <w:t>vement preservations, their expe</w:t>
      </w:r>
      <w:r w:rsidR="00357137" w:rsidRPr="00A067E3">
        <w:rPr>
          <w:rFonts w:cs="Arial"/>
        </w:rPr>
        <w:t>cted life and carb</w:t>
      </w:r>
      <w:r>
        <w:rPr>
          <w:rFonts w:cs="Arial"/>
        </w:rPr>
        <w:t>on footprint were entered into T</w:t>
      </w:r>
      <w:r w:rsidR="00357137" w:rsidRPr="00A067E3">
        <w:rPr>
          <w:rFonts w:cs="Arial"/>
        </w:rPr>
        <w:t>able</w:t>
      </w:r>
      <w:r w:rsidR="00676343">
        <w:rPr>
          <w:rFonts w:cs="Arial"/>
        </w:rPr>
        <w:t xml:space="preserve"> </w:t>
      </w:r>
      <w:r>
        <w:rPr>
          <w:rFonts w:cs="Arial"/>
        </w:rPr>
        <w:t>5</w:t>
      </w:r>
      <w:r w:rsidR="00676343">
        <w:rPr>
          <w:rFonts w:cs="Arial"/>
        </w:rPr>
        <w:t>.2</w:t>
      </w:r>
      <w:r w:rsidR="00357137" w:rsidRPr="00A067E3">
        <w:rPr>
          <w:rFonts w:cs="Arial"/>
        </w:rPr>
        <w:t xml:space="preserve"> for comparison.</w:t>
      </w:r>
      <w:r w:rsidR="00357137">
        <w:rPr>
          <w:rFonts w:cs="Arial"/>
        </w:rPr>
        <w:t xml:space="preserve">  </w:t>
      </w:r>
    </w:p>
    <w:p w14:paraId="3B4DF449" w14:textId="77777777" w:rsidR="00C43AB0" w:rsidRDefault="00C43AB0" w:rsidP="00641C9B"/>
    <w:p w14:paraId="7760081F" w14:textId="77777777" w:rsidR="008C7CC2" w:rsidRDefault="00C43AB0" w:rsidP="00FB69D9">
      <w:pPr>
        <w:pStyle w:val="Caption"/>
        <w:rPr>
          <w:rFonts w:eastAsia="Calibri"/>
        </w:rPr>
      </w:pPr>
      <w:bookmarkStart w:id="92" w:name="_Toc246338380"/>
      <w:bookmarkStart w:id="93" w:name="_Toc246329347"/>
      <w:proofErr w:type="gramStart"/>
      <w:r w:rsidRPr="00C8126A">
        <w:t xml:space="preserve">Table </w:t>
      </w:r>
      <w:fldSimple w:instr=" STYLEREF 1 \s ">
        <w:r w:rsidR="00782955">
          <w:rPr>
            <w:noProof/>
          </w:rPr>
          <w:t>5</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2</w:t>
      </w:r>
      <w:r w:rsidR="00840B4E">
        <w:rPr>
          <w:noProof/>
        </w:rPr>
        <w:fldChar w:fldCharType="end"/>
      </w:r>
      <w:r w:rsidRPr="00C8126A">
        <w:t xml:space="preserve"> </w:t>
      </w:r>
      <w:r w:rsidR="00663948">
        <w:t xml:space="preserve">Airport </w:t>
      </w:r>
      <w:r>
        <w:rPr>
          <w:rFonts w:eastAsia="Calibri"/>
        </w:rPr>
        <w:t>Pavement Preservation Types, Carbon Footprint and Life Extension</w:t>
      </w:r>
      <w:bookmarkEnd w:id="92"/>
      <w:r>
        <w:rPr>
          <w:rFonts w:eastAsia="Calibri"/>
        </w:rPr>
        <w:t xml:space="preserve"> </w:t>
      </w:r>
    </w:p>
    <w:p w14:paraId="38A16152" w14:textId="3A247FFA" w:rsidR="00C43AB0" w:rsidRPr="00C54F88" w:rsidRDefault="00C43AB0" w:rsidP="008C7CC2">
      <w:pPr>
        <w:rPr>
          <w:b/>
        </w:rPr>
      </w:pPr>
      <w:r w:rsidRPr="005C1504">
        <w:rPr>
          <w:rFonts w:eastAsia="Calibri"/>
        </w:rPr>
        <w:t>(</w:t>
      </w:r>
      <w:proofErr w:type="gramStart"/>
      <w:r>
        <w:rPr>
          <w:rFonts w:eastAsia="Calibri"/>
        </w:rPr>
        <w:t>after</w:t>
      </w:r>
      <w:proofErr w:type="gramEnd"/>
      <w:r>
        <w:rPr>
          <w:rFonts w:eastAsia="Calibri"/>
        </w:rPr>
        <w:t xml:space="preserve"> </w:t>
      </w:r>
      <w:proofErr w:type="spellStart"/>
      <w:r w:rsidRPr="005C1504">
        <w:rPr>
          <w:color w:val="1A1818"/>
        </w:rPr>
        <w:t>Chehovits</w:t>
      </w:r>
      <w:proofErr w:type="spellEnd"/>
      <w:r w:rsidRPr="005C1504">
        <w:t xml:space="preserve"> and </w:t>
      </w:r>
      <w:proofErr w:type="spellStart"/>
      <w:r w:rsidRPr="005C1504">
        <w:t>Galehouse</w:t>
      </w:r>
      <w:proofErr w:type="spellEnd"/>
      <w:r w:rsidRPr="005C1504">
        <w:t xml:space="preserve"> 2010)</w:t>
      </w:r>
      <w:bookmarkEnd w:id="93"/>
    </w:p>
    <w:tbl>
      <w:tblPr>
        <w:tblStyle w:val="TableGrid"/>
        <w:tblW w:w="8352" w:type="dxa"/>
        <w:tblInd w:w="144" w:type="dxa"/>
        <w:tblLook w:val="04A0" w:firstRow="1" w:lastRow="0" w:firstColumn="1" w:lastColumn="0" w:noHBand="0" w:noVBand="1"/>
      </w:tblPr>
      <w:tblGrid>
        <w:gridCol w:w="3835"/>
        <w:gridCol w:w="2318"/>
        <w:gridCol w:w="2199"/>
      </w:tblGrid>
      <w:tr w:rsidR="00C43AB0" w:rsidRPr="005C4B6B" w14:paraId="67B4099A" w14:textId="77777777" w:rsidTr="00F90E18">
        <w:tc>
          <w:tcPr>
            <w:tcW w:w="3744" w:type="dxa"/>
            <w:shd w:val="clear" w:color="auto" w:fill="auto"/>
          </w:tcPr>
          <w:p w14:paraId="221F6799" w14:textId="77777777" w:rsidR="00C43AB0" w:rsidRPr="005C4B6B" w:rsidRDefault="00C43AB0" w:rsidP="00F90E18">
            <w:pPr>
              <w:spacing w:line="240" w:lineRule="auto"/>
              <w:jc w:val="left"/>
              <w:rPr>
                <w:rFonts w:cs="Arial"/>
                <w:b/>
                <w:szCs w:val="24"/>
              </w:rPr>
            </w:pPr>
            <w:r>
              <w:rPr>
                <w:rFonts w:cs="Arial"/>
                <w:b/>
                <w:szCs w:val="24"/>
              </w:rPr>
              <w:t>Pavement Preservation</w:t>
            </w:r>
            <w:r w:rsidRPr="005C4B6B">
              <w:rPr>
                <w:rFonts w:cs="Arial"/>
                <w:b/>
                <w:szCs w:val="24"/>
              </w:rPr>
              <w:t xml:space="preserve"> Type</w:t>
            </w:r>
          </w:p>
        </w:tc>
        <w:tc>
          <w:tcPr>
            <w:tcW w:w="2263" w:type="dxa"/>
            <w:shd w:val="clear" w:color="auto" w:fill="auto"/>
          </w:tcPr>
          <w:p w14:paraId="29D62622" w14:textId="77777777" w:rsidR="00C43AB0" w:rsidRPr="005C4B6B" w:rsidRDefault="00C43AB0" w:rsidP="00F90E18">
            <w:pPr>
              <w:spacing w:line="240" w:lineRule="auto"/>
              <w:ind w:left="-49"/>
              <w:jc w:val="left"/>
              <w:rPr>
                <w:rFonts w:cs="Arial"/>
                <w:b/>
                <w:szCs w:val="24"/>
              </w:rPr>
            </w:pPr>
            <w:r w:rsidRPr="005C4B6B">
              <w:rPr>
                <w:rFonts w:cs="Arial"/>
                <w:b/>
                <w:szCs w:val="24"/>
              </w:rPr>
              <w:t>Life Extension</w:t>
            </w:r>
          </w:p>
        </w:tc>
        <w:tc>
          <w:tcPr>
            <w:tcW w:w="2147" w:type="dxa"/>
            <w:shd w:val="clear" w:color="auto" w:fill="auto"/>
          </w:tcPr>
          <w:p w14:paraId="1781C01E" w14:textId="77777777" w:rsidR="00C43AB0" w:rsidRPr="005C4B6B" w:rsidRDefault="00C43AB0" w:rsidP="00F90E18">
            <w:pPr>
              <w:spacing w:line="240" w:lineRule="auto"/>
              <w:jc w:val="left"/>
              <w:rPr>
                <w:rFonts w:cs="Arial"/>
                <w:b/>
                <w:szCs w:val="24"/>
              </w:rPr>
            </w:pPr>
            <w:r w:rsidRPr="005C4B6B">
              <w:rPr>
                <w:rFonts w:cs="Arial"/>
                <w:b/>
                <w:szCs w:val="24"/>
              </w:rPr>
              <w:t>Carbon Footprint BTU/yd</w:t>
            </w:r>
            <w:r w:rsidRPr="005C4B6B">
              <w:rPr>
                <w:rFonts w:cs="Arial"/>
                <w:b/>
                <w:szCs w:val="24"/>
                <w:vertAlign w:val="superscript"/>
              </w:rPr>
              <w:t>2</w:t>
            </w:r>
          </w:p>
        </w:tc>
      </w:tr>
      <w:tr w:rsidR="00C43AB0" w:rsidRPr="005C4B6B" w14:paraId="4FBEA917" w14:textId="77777777" w:rsidTr="00F90E18">
        <w:tc>
          <w:tcPr>
            <w:tcW w:w="3744" w:type="dxa"/>
            <w:shd w:val="clear" w:color="auto" w:fill="auto"/>
          </w:tcPr>
          <w:p w14:paraId="00E13676" w14:textId="77777777" w:rsidR="00C43AB0" w:rsidRPr="005C4B6B" w:rsidRDefault="00C43AB0" w:rsidP="00F90E18">
            <w:pPr>
              <w:spacing w:line="240" w:lineRule="auto"/>
              <w:rPr>
                <w:rFonts w:cs="Arial"/>
                <w:szCs w:val="24"/>
              </w:rPr>
            </w:pPr>
            <w:proofErr w:type="spellStart"/>
            <w:r w:rsidRPr="005C4B6B">
              <w:rPr>
                <w:rFonts w:cs="Arial"/>
                <w:szCs w:val="24"/>
              </w:rPr>
              <w:t>Shotblasting</w:t>
            </w:r>
            <w:proofErr w:type="spellEnd"/>
            <w:r w:rsidRPr="005C4B6B">
              <w:rPr>
                <w:rFonts w:cs="Arial"/>
                <w:szCs w:val="24"/>
              </w:rPr>
              <w:t xml:space="preserve"> / Lithium Hardener*</w:t>
            </w:r>
          </w:p>
        </w:tc>
        <w:tc>
          <w:tcPr>
            <w:tcW w:w="2263" w:type="dxa"/>
            <w:shd w:val="clear" w:color="auto" w:fill="auto"/>
          </w:tcPr>
          <w:p w14:paraId="5AF2F45A" w14:textId="77777777" w:rsidR="00C43AB0" w:rsidRPr="005C4B6B" w:rsidRDefault="00C43AB0" w:rsidP="00F90E18">
            <w:pPr>
              <w:spacing w:line="240" w:lineRule="auto"/>
              <w:ind w:left="-49"/>
              <w:rPr>
                <w:rFonts w:cs="Arial"/>
                <w:szCs w:val="24"/>
              </w:rPr>
            </w:pPr>
            <w:r w:rsidRPr="005C4B6B">
              <w:rPr>
                <w:rFonts w:cs="Arial"/>
                <w:szCs w:val="24"/>
              </w:rPr>
              <w:t>6.3 – 7.1 years</w:t>
            </w:r>
          </w:p>
          <w:p w14:paraId="35951656" w14:textId="346EDCF2" w:rsidR="00C43AB0" w:rsidRPr="005C4B6B" w:rsidRDefault="00C43AB0" w:rsidP="00F90E18">
            <w:pPr>
              <w:spacing w:line="240" w:lineRule="auto"/>
              <w:ind w:left="-49"/>
              <w:rPr>
                <w:rFonts w:cs="Arial"/>
                <w:szCs w:val="24"/>
              </w:rPr>
            </w:pPr>
            <w:r w:rsidRPr="005C4B6B">
              <w:rPr>
                <w:rFonts w:cs="Arial"/>
                <w:szCs w:val="24"/>
              </w:rPr>
              <w:t>(</w:t>
            </w:r>
            <w:proofErr w:type="spellStart"/>
            <w:r w:rsidRPr="005C4B6B">
              <w:rPr>
                <w:rFonts w:cs="Arial"/>
                <w:szCs w:val="24"/>
              </w:rPr>
              <w:t>Riemer</w:t>
            </w:r>
            <w:proofErr w:type="spellEnd"/>
            <w:r w:rsidRPr="005C4B6B">
              <w:rPr>
                <w:rFonts w:cs="Arial"/>
                <w:szCs w:val="24"/>
              </w:rPr>
              <w:t xml:space="preserve"> </w:t>
            </w:r>
            <w:r w:rsidR="00F97B6E">
              <w:rPr>
                <w:rFonts w:cs="Arial"/>
                <w:szCs w:val="24"/>
              </w:rPr>
              <w:t xml:space="preserve">et al. </w:t>
            </w:r>
            <w:r w:rsidRPr="005C4B6B">
              <w:rPr>
                <w:rFonts w:cs="Arial"/>
                <w:szCs w:val="24"/>
              </w:rPr>
              <w:t>2012)</w:t>
            </w:r>
          </w:p>
        </w:tc>
        <w:tc>
          <w:tcPr>
            <w:tcW w:w="2147" w:type="dxa"/>
            <w:shd w:val="clear" w:color="auto" w:fill="auto"/>
          </w:tcPr>
          <w:p w14:paraId="3386A6ED" w14:textId="77777777" w:rsidR="00C43AB0" w:rsidRPr="005C4B6B" w:rsidRDefault="00C43AB0" w:rsidP="00F90E18">
            <w:pPr>
              <w:spacing w:line="240" w:lineRule="auto"/>
              <w:rPr>
                <w:rFonts w:cs="Arial"/>
                <w:szCs w:val="24"/>
              </w:rPr>
            </w:pPr>
            <w:r w:rsidRPr="005C4B6B">
              <w:rPr>
                <w:rFonts w:cs="Arial"/>
                <w:szCs w:val="24"/>
              </w:rPr>
              <w:t>1,290</w:t>
            </w:r>
          </w:p>
        </w:tc>
      </w:tr>
      <w:tr w:rsidR="00C43AB0" w:rsidRPr="005C4B6B" w14:paraId="6C4C459C" w14:textId="77777777" w:rsidTr="00F90E18">
        <w:tc>
          <w:tcPr>
            <w:tcW w:w="3744" w:type="dxa"/>
            <w:shd w:val="clear" w:color="auto" w:fill="auto"/>
          </w:tcPr>
          <w:p w14:paraId="6069ACC6" w14:textId="77777777" w:rsidR="00C43AB0" w:rsidRPr="005C4B6B" w:rsidRDefault="00C43AB0" w:rsidP="00F90E18">
            <w:pPr>
              <w:spacing w:line="240" w:lineRule="auto"/>
              <w:rPr>
                <w:rFonts w:cs="Arial"/>
                <w:szCs w:val="24"/>
              </w:rPr>
            </w:pPr>
            <w:r w:rsidRPr="005C4B6B">
              <w:rPr>
                <w:rFonts w:cs="Arial"/>
                <w:szCs w:val="24"/>
              </w:rPr>
              <w:t>2” HMA Overlay</w:t>
            </w:r>
          </w:p>
        </w:tc>
        <w:tc>
          <w:tcPr>
            <w:tcW w:w="2263" w:type="dxa"/>
            <w:shd w:val="clear" w:color="auto" w:fill="auto"/>
          </w:tcPr>
          <w:p w14:paraId="51160477" w14:textId="77777777" w:rsidR="00C43AB0" w:rsidRPr="005C4B6B" w:rsidRDefault="00C43AB0" w:rsidP="00F90E18">
            <w:pPr>
              <w:spacing w:line="240" w:lineRule="auto"/>
              <w:ind w:left="-49"/>
              <w:rPr>
                <w:rFonts w:cs="Arial"/>
                <w:szCs w:val="24"/>
              </w:rPr>
            </w:pPr>
            <w:r w:rsidRPr="005C4B6B">
              <w:rPr>
                <w:rFonts w:cs="Arial"/>
                <w:szCs w:val="24"/>
              </w:rPr>
              <w:t>5 – 10 years</w:t>
            </w:r>
          </w:p>
        </w:tc>
        <w:tc>
          <w:tcPr>
            <w:tcW w:w="2147" w:type="dxa"/>
            <w:shd w:val="clear" w:color="auto" w:fill="auto"/>
          </w:tcPr>
          <w:p w14:paraId="54B62F95" w14:textId="77777777" w:rsidR="00C43AB0" w:rsidRPr="005C4B6B" w:rsidRDefault="00C43AB0" w:rsidP="00F90E18">
            <w:pPr>
              <w:spacing w:line="240" w:lineRule="auto"/>
              <w:rPr>
                <w:rFonts w:cs="Arial"/>
                <w:szCs w:val="24"/>
              </w:rPr>
            </w:pPr>
            <w:r w:rsidRPr="005C4B6B">
              <w:rPr>
                <w:rFonts w:cs="Arial"/>
                <w:szCs w:val="24"/>
              </w:rPr>
              <w:t>61,500</w:t>
            </w:r>
          </w:p>
        </w:tc>
      </w:tr>
      <w:tr w:rsidR="00C43AB0" w:rsidRPr="005C4B6B" w14:paraId="2EAD4A0C" w14:textId="77777777" w:rsidTr="00F90E18">
        <w:tc>
          <w:tcPr>
            <w:tcW w:w="3744" w:type="dxa"/>
            <w:shd w:val="clear" w:color="auto" w:fill="auto"/>
          </w:tcPr>
          <w:p w14:paraId="451773BF" w14:textId="22ED4095" w:rsidR="00C43AB0" w:rsidRPr="005C4B6B" w:rsidRDefault="00C43AB0" w:rsidP="00F90E18">
            <w:pPr>
              <w:spacing w:line="240" w:lineRule="auto"/>
              <w:rPr>
                <w:rFonts w:cs="Arial"/>
                <w:szCs w:val="24"/>
              </w:rPr>
            </w:pPr>
            <w:r w:rsidRPr="005C4B6B">
              <w:rPr>
                <w:rFonts w:cs="Arial"/>
                <w:szCs w:val="24"/>
              </w:rPr>
              <w:t xml:space="preserve">Micro </w:t>
            </w:r>
            <w:r w:rsidR="00641C9B">
              <w:rPr>
                <w:rFonts w:cs="Arial"/>
                <w:szCs w:val="24"/>
              </w:rPr>
              <w:t>–</w:t>
            </w:r>
            <w:r w:rsidRPr="005C4B6B">
              <w:rPr>
                <w:rFonts w:cs="Arial"/>
                <w:szCs w:val="24"/>
              </w:rPr>
              <w:t xml:space="preserve"> Surfacing</w:t>
            </w:r>
          </w:p>
        </w:tc>
        <w:tc>
          <w:tcPr>
            <w:tcW w:w="2263" w:type="dxa"/>
            <w:shd w:val="clear" w:color="auto" w:fill="auto"/>
          </w:tcPr>
          <w:p w14:paraId="2FC04CD1" w14:textId="77777777" w:rsidR="00C43AB0" w:rsidRPr="005C4B6B" w:rsidRDefault="00C43AB0" w:rsidP="00F90E18">
            <w:pPr>
              <w:spacing w:line="240" w:lineRule="auto"/>
              <w:ind w:left="-49"/>
              <w:rPr>
                <w:rFonts w:cs="Arial"/>
                <w:szCs w:val="24"/>
              </w:rPr>
            </w:pPr>
            <w:r w:rsidRPr="005C4B6B">
              <w:rPr>
                <w:rFonts w:cs="Arial"/>
                <w:szCs w:val="24"/>
              </w:rPr>
              <w:t>3 – 5 years</w:t>
            </w:r>
          </w:p>
        </w:tc>
        <w:tc>
          <w:tcPr>
            <w:tcW w:w="2147" w:type="dxa"/>
            <w:shd w:val="clear" w:color="auto" w:fill="auto"/>
          </w:tcPr>
          <w:p w14:paraId="7F4FAD03" w14:textId="77777777" w:rsidR="00C43AB0" w:rsidRPr="005C4B6B" w:rsidRDefault="00C43AB0" w:rsidP="00F90E18">
            <w:pPr>
              <w:spacing w:line="240" w:lineRule="auto"/>
              <w:rPr>
                <w:rFonts w:cs="Arial"/>
                <w:szCs w:val="24"/>
              </w:rPr>
            </w:pPr>
            <w:r w:rsidRPr="005C4B6B">
              <w:rPr>
                <w:rFonts w:cs="Arial"/>
                <w:szCs w:val="24"/>
              </w:rPr>
              <w:t>3,870-5,130</w:t>
            </w:r>
          </w:p>
        </w:tc>
      </w:tr>
      <w:tr w:rsidR="00C43AB0" w:rsidRPr="005C4B6B" w14:paraId="68D4D80F" w14:textId="77777777" w:rsidTr="00F90E18">
        <w:tc>
          <w:tcPr>
            <w:tcW w:w="3744" w:type="dxa"/>
            <w:shd w:val="clear" w:color="auto" w:fill="auto"/>
          </w:tcPr>
          <w:p w14:paraId="48FE6EDF" w14:textId="77777777" w:rsidR="00C43AB0" w:rsidRPr="005C4B6B" w:rsidRDefault="00C43AB0" w:rsidP="00F90E18">
            <w:pPr>
              <w:spacing w:line="240" w:lineRule="auto"/>
              <w:rPr>
                <w:rFonts w:cs="Arial"/>
                <w:szCs w:val="24"/>
              </w:rPr>
            </w:pPr>
            <w:r w:rsidRPr="005C4B6B">
              <w:rPr>
                <w:rFonts w:cs="Arial"/>
                <w:szCs w:val="24"/>
              </w:rPr>
              <w:t>Slurry Seal</w:t>
            </w:r>
          </w:p>
        </w:tc>
        <w:tc>
          <w:tcPr>
            <w:tcW w:w="2263" w:type="dxa"/>
            <w:shd w:val="clear" w:color="auto" w:fill="auto"/>
          </w:tcPr>
          <w:p w14:paraId="63F049E9" w14:textId="15C25D2D" w:rsidR="00C43AB0" w:rsidRPr="005C4B6B" w:rsidRDefault="00EF472D" w:rsidP="00F90E18">
            <w:pPr>
              <w:spacing w:line="240" w:lineRule="auto"/>
              <w:ind w:left="-49"/>
              <w:rPr>
                <w:rFonts w:cs="Arial"/>
                <w:szCs w:val="24"/>
              </w:rPr>
            </w:pPr>
            <w:r>
              <w:rPr>
                <w:rFonts w:cs="Arial"/>
                <w:szCs w:val="24"/>
              </w:rPr>
              <w:t>3 – 7</w:t>
            </w:r>
            <w:r w:rsidR="00C43AB0" w:rsidRPr="005C4B6B">
              <w:rPr>
                <w:rFonts w:cs="Arial"/>
                <w:szCs w:val="24"/>
              </w:rPr>
              <w:t xml:space="preserve"> years</w:t>
            </w:r>
          </w:p>
        </w:tc>
        <w:tc>
          <w:tcPr>
            <w:tcW w:w="2147" w:type="dxa"/>
            <w:shd w:val="clear" w:color="auto" w:fill="auto"/>
          </w:tcPr>
          <w:p w14:paraId="145054E0" w14:textId="77777777" w:rsidR="00C43AB0" w:rsidRPr="005C4B6B" w:rsidRDefault="00C43AB0" w:rsidP="00F90E18">
            <w:pPr>
              <w:spacing w:line="240" w:lineRule="auto"/>
              <w:rPr>
                <w:rFonts w:cs="Arial"/>
                <w:szCs w:val="24"/>
              </w:rPr>
            </w:pPr>
            <w:r w:rsidRPr="005C4B6B">
              <w:rPr>
                <w:rFonts w:cs="Arial"/>
                <w:szCs w:val="24"/>
              </w:rPr>
              <w:t>3,870-5,130</w:t>
            </w:r>
          </w:p>
        </w:tc>
      </w:tr>
      <w:tr w:rsidR="00C43AB0" w:rsidRPr="005C4B6B" w14:paraId="0CA6C695" w14:textId="77777777" w:rsidTr="00F90E18">
        <w:tc>
          <w:tcPr>
            <w:tcW w:w="3744" w:type="dxa"/>
            <w:shd w:val="clear" w:color="auto" w:fill="auto"/>
          </w:tcPr>
          <w:p w14:paraId="4871AA9D" w14:textId="0508E81F" w:rsidR="00C43AB0" w:rsidRPr="005C4B6B" w:rsidRDefault="00C43AB0" w:rsidP="00F90E18">
            <w:pPr>
              <w:spacing w:line="240" w:lineRule="auto"/>
              <w:rPr>
                <w:rFonts w:cs="Arial"/>
              </w:rPr>
            </w:pPr>
            <w:r w:rsidRPr="005C4B6B">
              <w:rPr>
                <w:rFonts w:cs="Arial"/>
              </w:rPr>
              <w:t xml:space="preserve">SCM For 18” </w:t>
            </w:r>
            <w:proofErr w:type="spellStart"/>
            <w:r w:rsidRPr="005C4B6B">
              <w:rPr>
                <w:rFonts w:cs="Arial"/>
              </w:rPr>
              <w:t>Unreinf</w:t>
            </w:r>
            <w:proofErr w:type="spellEnd"/>
            <w:r w:rsidR="00676343">
              <w:rPr>
                <w:rFonts w:cs="Arial"/>
              </w:rPr>
              <w:t>.</w:t>
            </w:r>
            <w:r w:rsidRPr="005C4B6B">
              <w:rPr>
                <w:rFonts w:cs="Arial"/>
              </w:rPr>
              <w:t xml:space="preserve"> Concrete**</w:t>
            </w:r>
          </w:p>
        </w:tc>
        <w:tc>
          <w:tcPr>
            <w:tcW w:w="2263" w:type="dxa"/>
            <w:shd w:val="clear" w:color="auto" w:fill="auto"/>
          </w:tcPr>
          <w:p w14:paraId="4BAB29D8" w14:textId="77777777" w:rsidR="00C43AB0" w:rsidRPr="005C4B6B" w:rsidRDefault="00C43AB0" w:rsidP="00F90E18">
            <w:pPr>
              <w:spacing w:line="240" w:lineRule="auto"/>
              <w:ind w:left="-49"/>
              <w:rPr>
                <w:rFonts w:cs="Arial"/>
              </w:rPr>
            </w:pPr>
            <w:r w:rsidRPr="005C4B6B">
              <w:rPr>
                <w:rFonts w:cs="Arial"/>
              </w:rPr>
              <w:t>20 years</w:t>
            </w:r>
          </w:p>
        </w:tc>
        <w:tc>
          <w:tcPr>
            <w:tcW w:w="2147" w:type="dxa"/>
            <w:shd w:val="clear" w:color="auto" w:fill="auto"/>
          </w:tcPr>
          <w:p w14:paraId="00711106" w14:textId="77777777" w:rsidR="00C43AB0" w:rsidRPr="005C4B6B" w:rsidRDefault="00C43AB0" w:rsidP="00F90E18">
            <w:pPr>
              <w:spacing w:line="240" w:lineRule="auto"/>
              <w:rPr>
                <w:rFonts w:cs="Arial"/>
              </w:rPr>
            </w:pPr>
            <w:r w:rsidRPr="005C4B6B">
              <w:rPr>
                <w:rFonts w:cs="Arial"/>
              </w:rPr>
              <w:t>3,500</w:t>
            </w:r>
          </w:p>
        </w:tc>
      </w:tr>
      <w:tr w:rsidR="00C43AB0" w:rsidRPr="005C4B6B" w14:paraId="10032CB7" w14:textId="77777777" w:rsidTr="00F90E18">
        <w:tc>
          <w:tcPr>
            <w:tcW w:w="3744" w:type="dxa"/>
            <w:shd w:val="clear" w:color="auto" w:fill="auto"/>
          </w:tcPr>
          <w:p w14:paraId="751D0CD5" w14:textId="77777777" w:rsidR="00C43AB0" w:rsidRPr="005C4B6B" w:rsidRDefault="00C43AB0" w:rsidP="00F90E18">
            <w:pPr>
              <w:spacing w:line="240" w:lineRule="auto"/>
              <w:rPr>
                <w:rFonts w:cs="Arial"/>
              </w:rPr>
            </w:pPr>
            <w:r w:rsidRPr="005C4B6B">
              <w:rPr>
                <w:rFonts w:cs="Arial"/>
              </w:rPr>
              <w:t>SCM For 18” Reinforced Concrete**</w:t>
            </w:r>
          </w:p>
        </w:tc>
        <w:tc>
          <w:tcPr>
            <w:tcW w:w="2263" w:type="dxa"/>
            <w:shd w:val="clear" w:color="auto" w:fill="auto"/>
          </w:tcPr>
          <w:p w14:paraId="76823063" w14:textId="77777777" w:rsidR="00C43AB0" w:rsidRPr="005C4B6B" w:rsidRDefault="00C43AB0" w:rsidP="00F90E18">
            <w:pPr>
              <w:spacing w:line="240" w:lineRule="auto"/>
              <w:ind w:left="-49"/>
              <w:rPr>
                <w:rFonts w:cs="Arial"/>
              </w:rPr>
            </w:pPr>
            <w:r w:rsidRPr="005C4B6B">
              <w:rPr>
                <w:rFonts w:cs="Arial"/>
              </w:rPr>
              <w:t>20 years</w:t>
            </w:r>
          </w:p>
        </w:tc>
        <w:tc>
          <w:tcPr>
            <w:tcW w:w="2147" w:type="dxa"/>
            <w:shd w:val="clear" w:color="auto" w:fill="auto"/>
          </w:tcPr>
          <w:p w14:paraId="7B8748DC" w14:textId="77777777" w:rsidR="00C43AB0" w:rsidRPr="005C4B6B" w:rsidRDefault="00C43AB0" w:rsidP="00F90E18">
            <w:pPr>
              <w:spacing w:line="240" w:lineRule="auto"/>
              <w:rPr>
                <w:rFonts w:cs="Arial"/>
              </w:rPr>
            </w:pPr>
            <w:r w:rsidRPr="005C4B6B">
              <w:rPr>
                <w:rFonts w:cs="Arial"/>
              </w:rPr>
              <w:t>5,800</w:t>
            </w:r>
          </w:p>
        </w:tc>
      </w:tr>
    </w:tbl>
    <w:p w14:paraId="64D727A5" w14:textId="77777777" w:rsidR="00C43AB0" w:rsidRPr="004D3167" w:rsidRDefault="00C43AB0" w:rsidP="00641C9B">
      <w:pPr>
        <w:rPr>
          <w:rFonts w:ascii="Times New Roman" w:hAnsi="Times New Roman" w:cs="Times New Roman"/>
          <w:color w:val="1A1818"/>
        </w:rPr>
      </w:pPr>
    </w:p>
    <w:p w14:paraId="2D18C381" w14:textId="17813D95" w:rsidR="00C43AB0" w:rsidRPr="008A33A9" w:rsidRDefault="00C43AB0" w:rsidP="00641C9B">
      <w:pPr>
        <w:rPr>
          <w:rFonts w:cs="Arial"/>
        </w:rPr>
      </w:pPr>
      <w:r w:rsidRPr="008A33A9">
        <w:rPr>
          <w:rFonts w:cs="Arial"/>
          <w:color w:val="1A1818"/>
        </w:rPr>
        <w:t xml:space="preserve">*Lithium Hardener energy use was calculated for this paper and has been added to </w:t>
      </w:r>
      <w:r>
        <w:rPr>
          <w:rFonts w:cs="Arial"/>
          <w:color w:val="1A1818"/>
        </w:rPr>
        <w:t>T</w:t>
      </w:r>
      <w:r w:rsidRPr="008A33A9">
        <w:rPr>
          <w:rFonts w:cs="Arial"/>
          <w:color w:val="1A1818"/>
        </w:rPr>
        <w:t>able</w:t>
      </w:r>
      <w:r>
        <w:rPr>
          <w:rFonts w:cs="Arial"/>
          <w:color w:val="1A1818"/>
        </w:rPr>
        <w:t xml:space="preserve"> </w:t>
      </w:r>
      <w:r w:rsidR="00053E3F">
        <w:rPr>
          <w:rFonts w:cs="Arial"/>
          <w:color w:val="1A1818"/>
        </w:rPr>
        <w:t>5</w:t>
      </w:r>
      <w:r w:rsidR="008C7CC2">
        <w:rPr>
          <w:rFonts w:cs="Arial"/>
          <w:color w:val="1A1818"/>
        </w:rPr>
        <w:t>.2</w:t>
      </w:r>
      <w:r w:rsidR="00641C9B">
        <w:rPr>
          <w:rFonts w:cs="Arial"/>
          <w:color w:val="1A1818"/>
        </w:rPr>
        <w:t xml:space="preserve"> </w:t>
      </w:r>
      <w:r>
        <w:rPr>
          <w:rFonts w:eastAsia="Calibri" w:cs="Arial"/>
        </w:rPr>
        <w:t>Pavement Preservation Types, Carbon Footprint and Life Extension</w:t>
      </w:r>
      <w:r w:rsidRPr="008A33A9">
        <w:rPr>
          <w:rFonts w:cs="Arial"/>
          <w:color w:val="1A1818"/>
        </w:rPr>
        <w:t xml:space="preserve"> for comparison.  The </w:t>
      </w:r>
      <w:proofErr w:type="spellStart"/>
      <w:r w:rsidRPr="008A33A9">
        <w:rPr>
          <w:rFonts w:cs="Arial"/>
          <w:color w:val="1A1818"/>
        </w:rPr>
        <w:t>shotblasting</w:t>
      </w:r>
      <w:proofErr w:type="spellEnd"/>
      <w:r w:rsidRPr="008A33A9">
        <w:rPr>
          <w:rFonts w:cs="Arial"/>
          <w:color w:val="1A1818"/>
        </w:rPr>
        <w:t xml:space="preserve"> itself has a negligible impact on the carbon footprint (</w:t>
      </w:r>
      <w:proofErr w:type="spellStart"/>
      <w:r w:rsidRPr="008A33A9">
        <w:rPr>
          <w:rFonts w:cs="Arial"/>
          <w:color w:val="1A1818"/>
        </w:rPr>
        <w:t>Rippman</w:t>
      </w:r>
      <w:proofErr w:type="spellEnd"/>
      <w:r w:rsidRPr="008A33A9">
        <w:rPr>
          <w:rFonts w:cs="Arial"/>
          <w:color w:val="1A1818"/>
        </w:rPr>
        <w:t xml:space="preserve"> 2012), but has been added to the lithium hardener for comparison.  **SCM was added to the table with the life extension of 20 years and a carbon footprint of 5% less than the specified </w:t>
      </w:r>
      <w:proofErr w:type="spellStart"/>
      <w:proofErr w:type="gramStart"/>
      <w:r w:rsidRPr="008A33A9">
        <w:rPr>
          <w:rFonts w:cs="Arial"/>
          <w:color w:val="1A1818"/>
        </w:rPr>
        <w:t>portland</w:t>
      </w:r>
      <w:proofErr w:type="spellEnd"/>
      <w:proofErr w:type="gramEnd"/>
      <w:r w:rsidRPr="008A33A9">
        <w:rPr>
          <w:rFonts w:cs="Arial"/>
          <w:color w:val="1A1818"/>
        </w:rPr>
        <w:t xml:space="preserve"> cement with </w:t>
      </w:r>
      <w:proofErr w:type="spellStart"/>
      <w:r w:rsidRPr="008A33A9">
        <w:rPr>
          <w:rFonts w:cs="Arial"/>
          <w:color w:val="1A1818"/>
        </w:rPr>
        <w:t>flyash</w:t>
      </w:r>
      <w:proofErr w:type="spellEnd"/>
      <w:r>
        <w:rPr>
          <w:rFonts w:cs="Arial"/>
          <w:color w:val="1A1818"/>
        </w:rPr>
        <w:t xml:space="preserve"> based on calculations performed for this research</w:t>
      </w:r>
      <w:r w:rsidRPr="008A33A9">
        <w:rPr>
          <w:rFonts w:cs="Arial"/>
          <w:color w:val="1A1818"/>
        </w:rPr>
        <w:t>.</w:t>
      </w:r>
    </w:p>
    <w:p w14:paraId="2A10E82F" w14:textId="77777777" w:rsidR="00C43AB0" w:rsidRPr="008A33A9" w:rsidRDefault="00C43AB0" w:rsidP="001D154E">
      <w:pPr>
        <w:rPr>
          <w:rFonts w:cs="Arial"/>
        </w:rPr>
      </w:pPr>
    </w:p>
    <w:p w14:paraId="65A80F04" w14:textId="77777777" w:rsidR="00C43AB0" w:rsidRDefault="00C43AB0" w:rsidP="001D154E">
      <w:pPr>
        <w:rPr>
          <w:rFonts w:cs="Arial"/>
        </w:rPr>
      </w:pPr>
      <w:r>
        <w:rPr>
          <w:rFonts w:cs="Arial"/>
        </w:rPr>
        <w:t>The pavement preservation types are defined as</w:t>
      </w:r>
      <w:proofErr w:type="gramStart"/>
      <w:r>
        <w:rPr>
          <w:rFonts w:cs="Arial"/>
        </w:rPr>
        <w:t>;</w:t>
      </w:r>
      <w:proofErr w:type="gramEnd"/>
    </w:p>
    <w:p w14:paraId="7B54F247" w14:textId="77777777" w:rsidR="00C43AB0" w:rsidRPr="00C3510C" w:rsidRDefault="00C43AB0" w:rsidP="00C46729">
      <w:pPr>
        <w:pStyle w:val="ListParagraph"/>
        <w:numPr>
          <w:ilvl w:val="0"/>
          <w:numId w:val="32"/>
        </w:numPr>
        <w:autoSpaceDE w:val="0"/>
        <w:autoSpaceDN w:val="0"/>
        <w:adjustRightInd w:val="0"/>
        <w:spacing w:line="480" w:lineRule="auto"/>
        <w:rPr>
          <w:rFonts w:ascii="Arial" w:hAnsi="Arial" w:cs="Arial"/>
        </w:rPr>
      </w:pPr>
      <w:proofErr w:type="spellStart"/>
      <w:r w:rsidRPr="00C3510C">
        <w:rPr>
          <w:rFonts w:ascii="Arial" w:eastAsia="Times New Roman" w:hAnsi="Arial" w:cs="Arial"/>
          <w:b/>
        </w:rPr>
        <w:t>Shotblasting</w:t>
      </w:r>
      <w:proofErr w:type="spellEnd"/>
      <w:r w:rsidRPr="00C3510C">
        <w:rPr>
          <w:rFonts w:ascii="Arial" w:eastAsia="Times New Roman" w:hAnsi="Arial" w:cs="Arial"/>
          <w:b/>
        </w:rPr>
        <w:t xml:space="preserve"> / Lithium Hardener</w:t>
      </w:r>
      <w:r w:rsidRPr="00C3510C">
        <w:rPr>
          <w:rFonts w:ascii="Arial" w:eastAsia="Times New Roman" w:hAnsi="Arial" w:cs="Arial"/>
        </w:rPr>
        <w:t xml:space="preserve"> – </w:t>
      </w:r>
      <w:r w:rsidRPr="00C3510C">
        <w:rPr>
          <w:rFonts w:ascii="Arial" w:hAnsi="Arial" w:cs="Arial"/>
        </w:rPr>
        <w:t xml:space="preserve">Lithium silicate is used as a hardener on the surface of Portland Cement Concrete pavement </w:t>
      </w:r>
      <w:r w:rsidRPr="00C3510C">
        <w:rPr>
          <w:rFonts w:ascii="Arial" w:hAnsi="Arial" w:cs="Arial"/>
        </w:rPr>
        <w:lastRenderedPageBreak/>
        <w:t>(</w:t>
      </w:r>
      <w:proofErr w:type="spellStart"/>
      <w:r w:rsidRPr="00C3510C">
        <w:rPr>
          <w:rFonts w:ascii="Arial" w:hAnsi="Arial" w:cs="Arial"/>
        </w:rPr>
        <w:t>Nasvik</w:t>
      </w:r>
      <w:proofErr w:type="spellEnd"/>
      <w:r w:rsidRPr="00C3510C">
        <w:rPr>
          <w:rFonts w:ascii="Arial" w:hAnsi="Arial" w:cs="Arial"/>
        </w:rPr>
        <w:t xml:space="preserve"> 2008).  </w:t>
      </w:r>
      <w:proofErr w:type="spellStart"/>
      <w:r w:rsidRPr="00C3510C">
        <w:rPr>
          <w:rFonts w:ascii="Arial" w:hAnsi="Arial" w:cs="Arial"/>
        </w:rPr>
        <w:t>Shotblasting</w:t>
      </w:r>
      <w:proofErr w:type="spellEnd"/>
      <w:r w:rsidRPr="00C3510C">
        <w:rPr>
          <w:rFonts w:ascii="Arial" w:hAnsi="Arial" w:cs="Arial"/>
        </w:rPr>
        <w:t xml:space="preserve"> allows for deeper penetration of the hardener to create a concrete surface that is resistant to deterioration (Stokes 2010).   The </w:t>
      </w:r>
      <w:proofErr w:type="spellStart"/>
      <w:r w:rsidRPr="00C3510C">
        <w:rPr>
          <w:rFonts w:ascii="Arial" w:hAnsi="Arial" w:cs="Arial"/>
        </w:rPr>
        <w:t>shotblasting</w:t>
      </w:r>
      <w:proofErr w:type="spellEnd"/>
      <w:r w:rsidRPr="00C3510C">
        <w:rPr>
          <w:rFonts w:ascii="Arial" w:hAnsi="Arial" w:cs="Arial"/>
        </w:rPr>
        <w:t xml:space="preserve"> process </w:t>
      </w:r>
      <w:r w:rsidRPr="00C3510C">
        <w:rPr>
          <w:rFonts w:ascii="Arial" w:eastAsia="Times New Roman" w:hAnsi="Arial" w:cs="Arial"/>
        </w:rPr>
        <w:t xml:space="preserve">retextures pavement surface </w:t>
      </w:r>
      <w:r w:rsidRPr="00C3510C">
        <w:rPr>
          <w:rFonts w:ascii="Arial" w:hAnsi="Arial" w:cs="Arial"/>
        </w:rPr>
        <w:t>a process that relies on a machine that propels some form of abrasive particle onto the pavement surface (</w:t>
      </w:r>
      <w:proofErr w:type="spellStart"/>
      <w:r w:rsidRPr="00C3510C">
        <w:rPr>
          <w:rFonts w:ascii="Arial" w:hAnsi="Arial" w:cs="Arial"/>
        </w:rPr>
        <w:t>Gransberg</w:t>
      </w:r>
      <w:proofErr w:type="spellEnd"/>
      <w:r w:rsidRPr="00C3510C">
        <w:rPr>
          <w:rFonts w:ascii="Arial" w:hAnsi="Arial" w:cs="Arial"/>
        </w:rPr>
        <w:t xml:space="preserve"> 2009).</w:t>
      </w:r>
    </w:p>
    <w:p w14:paraId="04DF883B" w14:textId="1C1F0449" w:rsidR="00C43AB0" w:rsidRPr="00C3510C" w:rsidRDefault="00C43AB0" w:rsidP="00A23447">
      <w:pPr>
        <w:pStyle w:val="ListParagraph"/>
        <w:numPr>
          <w:ilvl w:val="0"/>
          <w:numId w:val="32"/>
        </w:numPr>
        <w:autoSpaceDE w:val="0"/>
        <w:autoSpaceDN w:val="0"/>
        <w:adjustRightInd w:val="0"/>
        <w:spacing w:line="480" w:lineRule="auto"/>
        <w:rPr>
          <w:rFonts w:ascii="Arial" w:hAnsi="Arial" w:cs="Arial"/>
        </w:rPr>
      </w:pPr>
      <w:r w:rsidRPr="00C3510C">
        <w:rPr>
          <w:rFonts w:ascii="Arial" w:eastAsia="Times New Roman" w:hAnsi="Arial" w:cs="Arial"/>
          <w:b/>
        </w:rPr>
        <w:t>2” HMA Overlay</w:t>
      </w:r>
      <w:r w:rsidRPr="00C3510C">
        <w:rPr>
          <w:rFonts w:ascii="Arial" w:eastAsia="Times New Roman" w:hAnsi="Arial" w:cs="Arial"/>
        </w:rPr>
        <w:t xml:space="preserve">: A mixture of </w:t>
      </w:r>
      <w:r w:rsidRPr="00C3510C">
        <w:rPr>
          <w:rFonts w:ascii="Arial" w:hAnsi="Arial" w:cs="Arial"/>
        </w:rPr>
        <w:t>asphalt binder and graded mineral aggregate, mixed at an elevated temperature and compacted to form a relatively dense overlay, or surface layer over existing pavement (</w:t>
      </w:r>
      <w:proofErr w:type="spellStart"/>
      <w:r w:rsidRPr="00C3510C">
        <w:rPr>
          <w:rFonts w:ascii="Arial" w:hAnsi="Arial" w:cs="Arial"/>
        </w:rPr>
        <w:t>Galehouse</w:t>
      </w:r>
      <w:proofErr w:type="spellEnd"/>
      <w:r w:rsidRPr="00C3510C">
        <w:rPr>
          <w:rFonts w:ascii="Arial" w:hAnsi="Arial" w:cs="Arial"/>
        </w:rPr>
        <w:t xml:space="preserve"> </w:t>
      </w:r>
      <w:r w:rsidR="00F97B6E" w:rsidRPr="00C3510C">
        <w:rPr>
          <w:rFonts w:ascii="Arial" w:hAnsi="Arial" w:cs="Arial"/>
        </w:rPr>
        <w:t xml:space="preserve">et al. </w:t>
      </w:r>
      <w:r w:rsidRPr="00C3510C">
        <w:rPr>
          <w:rFonts w:ascii="Arial" w:hAnsi="Arial" w:cs="Arial"/>
        </w:rPr>
        <w:t>2003).</w:t>
      </w:r>
    </w:p>
    <w:p w14:paraId="0E79EB6B" w14:textId="77777777" w:rsidR="00C43AB0" w:rsidRPr="00C3510C" w:rsidRDefault="00C43AB0" w:rsidP="00A23447">
      <w:pPr>
        <w:pStyle w:val="ListParagraph"/>
        <w:numPr>
          <w:ilvl w:val="0"/>
          <w:numId w:val="32"/>
        </w:numPr>
        <w:spacing w:line="480" w:lineRule="auto"/>
        <w:rPr>
          <w:rFonts w:ascii="Arial" w:hAnsi="Arial" w:cs="Arial"/>
        </w:rPr>
      </w:pPr>
      <w:r w:rsidRPr="00C3510C">
        <w:rPr>
          <w:rFonts w:ascii="Arial" w:eastAsia="Times New Roman" w:hAnsi="Arial" w:cs="Arial"/>
          <w:b/>
        </w:rPr>
        <w:t>Micro Surfacing:</w:t>
      </w:r>
      <w:r w:rsidRPr="00C3510C">
        <w:rPr>
          <w:rFonts w:ascii="Arial" w:eastAsia="Times New Roman" w:hAnsi="Arial" w:cs="Arial"/>
        </w:rPr>
        <w:t xml:space="preserve"> A mixture of high-quality fine aggregates, which makes it cleaner and harder relative to slurry seal in addition to a polymer-modified emulsion for high-performance (ISSA 2011).</w:t>
      </w:r>
    </w:p>
    <w:p w14:paraId="7649333F" w14:textId="6CF42C39" w:rsidR="00C43AB0" w:rsidRPr="00C3510C" w:rsidRDefault="00C43AB0" w:rsidP="00967119">
      <w:pPr>
        <w:pStyle w:val="ListParagraph"/>
        <w:numPr>
          <w:ilvl w:val="0"/>
          <w:numId w:val="32"/>
        </w:numPr>
        <w:spacing w:line="480" w:lineRule="auto"/>
        <w:rPr>
          <w:rFonts w:ascii="Arial" w:eastAsia="Times New Roman" w:hAnsi="Arial" w:cs="Arial"/>
        </w:rPr>
      </w:pPr>
      <w:r w:rsidRPr="00C3510C">
        <w:rPr>
          <w:rFonts w:ascii="Arial" w:eastAsia="Times New Roman" w:hAnsi="Arial" w:cs="Arial"/>
          <w:b/>
        </w:rPr>
        <w:t>Slurry Seal:</w:t>
      </w:r>
      <w:r w:rsidRPr="00C3510C">
        <w:rPr>
          <w:rFonts w:ascii="Arial" w:eastAsia="Times New Roman" w:hAnsi="Arial" w:cs="Arial"/>
        </w:rPr>
        <w:t xml:space="preserve"> A mixture of well-graded, fine aggregate and unmodified asphalt emulsion (ISSA 2011) providing a seven-year extension of life of pavement (Chen </w:t>
      </w:r>
      <w:r w:rsidR="00F97B6E" w:rsidRPr="00C3510C">
        <w:rPr>
          <w:rFonts w:ascii="Arial" w:eastAsia="Times New Roman" w:hAnsi="Arial" w:cs="Arial"/>
        </w:rPr>
        <w:t xml:space="preserve">et al. </w:t>
      </w:r>
      <w:r w:rsidRPr="00C3510C">
        <w:rPr>
          <w:rFonts w:ascii="Arial" w:eastAsia="Times New Roman" w:hAnsi="Arial" w:cs="Arial"/>
        </w:rPr>
        <w:t>2003).</w:t>
      </w:r>
    </w:p>
    <w:p w14:paraId="713FEDBF" w14:textId="47B75591" w:rsidR="00C43AB0" w:rsidRPr="00C3510C" w:rsidRDefault="00C43AB0" w:rsidP="00114A89">
      <w:pPr>
        <w:pStyle w:val="ListParagraph"/>
        <w:numPr>
          <w:ilvl w:val="0"/>
          <w:numId w:val="32"/>
        </w:numPr>
        <w:spacing w:line="480" w:lineRule="auto"/>
        <w:rPr>
          <w:rFonts w:ascii="Arial" w:eastAsia="Times New Roman" w:hAnsi="Arial" w:cs="Arial"/>
          <w:color w:val="000000"/>
        </w:rPr>
      </w:pPr>
      <w:r w:rsidRPr="00C3510C">
        <w:rPr>
          <w:rFonts w:ascii="Arial" w:eastAsia="Times New Roman" w:hAnsi="Arial" w:cs="Arial"/>
          <w:b/>
          <w:color w:val="000000"/>
        </w:rPr>
        <w:t>SCM</w:t>
      </w:r>
      <w:r w:rsidRPr="00C3510C">
        <w:rPr>
          <w:rFonts w:ascii="Arial" w:eastAsia="Times New Roman" w:hAnsi="Arial" w:cs="Arial"/>
          <w:color w:val="000000"/>
        </w:rPr>
        <w:t xml:space="preserve">: </w:t>
      </w:r>
      <w:r w:rsidRPr="00C3510C">
        <w:rPr>
          <w:rFonts w:ascii="Arial" w:hAnsi="Arial" w:cs="Arial"/>
        </w:rPr>
        <w:t>This product is not a surface treatment, but</w:t>
      </w:r>
      <w:r w:rsidRPr="00C3510C">
        <w:rPr>
          <w:rFonts w:ascii="Arial" w:eastAsia="Times New Roman" w:hAnsi="Arial" w:cs="Arial"/>
          <w:color w:val="000000"/>
        </w:rPr>
        <w:t xml:space="preserve"> an alternative to traditional </w:t>
      </w:r>
      <w:proofErr w:type="spellStart"/>
      <w:proofErr w:type="gramStart"/>
      <w:r w:rsidRPr="00C3510C">
        <w:rPr>
          <w:rFonts w:ascii="Arial" w:eastAsia="Times New Roman" w:hAnsi="Arial" w:cs="Arial"/>
          <w:color w:val="000000"/>
        </w:rPr>
        <w:t>portland</w:t>
      </w:r>
      <w:proofErr w:type="spellEnd"/>
      <w:proofErr w:type="gramEnd"/>
      <w:r w:rsidRPr="00C3510C">
        <w:rPr>
          <w:rFonts w:ascii="Arial" w:eastAsia="Times New Roman" w:hAnsi="Arial" w:cs="Arial"/>
          <w:color w:val="000000"/>
        </w:rPr>
        <w:t xml:space="preserve"> cement or can be used with traditional </w:t>
      </w:r>
      <w:proofErr w:type="spellStart"/>
      <w:r w:rsidRPr="00C3510C">
        <w:rPr>
          <w:rFonts w:ascii="Arial" w:eastAsia="Times New Roman" w:hAnsi="Arial" w:cs="Arial"/>
          <w:color w:val="000000"/>
        </w:rPr>
        <w:t>portland</w:t>
      </w:r>
      <w:proofErr w:type="spellEnd"/>
      <w:r w:rsidRPr="00C3510C">
        <w:rPr>
          <w:rFonts w:ascii="Arial" w:eastAsia="Times New Roman" w:hAnsi="Arial" w:cs="Arial"/>
          <w:color w:val="000000"/>
        </w:rPr>
        <w:t xml:space="preserve"> cement which is also known as Type K.  </w:t>
      </w:r>
      <w:r w:rsidRPr="00C3510C">
        <w:rPr>
          <w:rFonts w:ascii="Arial" w:hAnsi="Arial" w:cs="Arial"/>
        </w:rPr>
        <w:t>SCM has increased the lifespan in airport pavements up to 60 times</w:t>
      </w:r>
      <w:r w:rsidRPr="00C3510C">
        <w:rPr>
          <w:rFonts w:ascii="Arial" w:eastAsia="Times New Roman" w:hAnsi="Arial" w:cs="Arial"/>
          <w:color w:val="000000"/>
        </w:rPr>
        <w:t xml:space="preserve"> (</w:t>
      </w:r>
      <w:proofErr w:type="spellStart"/>
      <w:r w:rsidRPr="00C3510C">
        <w:rPr>
          <w:rFonts w:ascii="Arial" w:hAnsi="Arial" w:cs="Arial"/>
        </w:rPr>
        <w:t>Bescher</w:t>
      </w:r>
      <w:proofErr w:type="spellEnd"/>
      <w:r w:rsidRPr="00C3510C">
        <w:rPr>
          <w:rFonts w:ascii="Arial" w:hAnsi="Arial" w:cs="Arial"/>
        </w:rPr>
        <w:t xml:space="preserve"> </w:t>
      </w:r>
      <w:r w:rsidR="00F97B6E" w:rsidRPr="00C3510C">
        <w:rPr>
          <w:rFonts w:ascii="Arial" w:hAnsi="Arial" w:cs="Arial"/>
        </w:rPr>
        <w:t xml:space="preserve">et al. </w:t>
      </w:r>
      <w:r w:rsidRPr="00C3510C">
        <w:rPr>
          <w:rFonts w:ascii="Arial" w:hAnsi="Arial" w:cs="Arial"/>
        </w:rPr>
        <w:t xml:space="preserve">2012).  For this comparison, a twenty-year life extension will be used.  For Type K, a 5% reduction in carbon footprint over typical cement can be expected </w:t>
      </w:r>
      <w:r w:rsidRPr="00C3510C">
        <w:rPr>
          <w:rFonts w:ascii="Arial" w:eastAsia="Times New Roman" w:hAnsi="Arial" w:cs="Arial"/>
          <w:color w:val="000000"/>
        </w:rPr>
        <w:t>(</w:t>
      </w:r>
      <w:proofErr w:type="spellStart"/>
      <w:r w:rsidRPr="00C3510C">
        <w:rPr>
          <w:rFonts w:ascii="Arial" w:hAnsi="Arial" w:cs="Arial"/>
        </w:rPr>
        <w:t>Bescher</w:t>
      </w:r>
      <w:proofErr w:type="spellEnd"/>
      <w:r w:rsidRPr="00C3510C">
        <w:rPr>
          <w:rFonts w:ascii="Arial" w:hAnsi="Arial" w:cs="Arial"/>
        </w:rPr>
        <w:t xml:space="preserve"> </w:t>
      </w:r>
      <w:r w:rsidR="00F97B6E" w:rsidRPr="00C3510C">
        <w:rPr>
          <w:rFonts w:ascii="Arial" w:hAnsi="Arial" w:cs="Arial"/>
        </w:rPr>
        <w:t xml:space="preserve">et al. </w:t>
      </w:r>
      <w:r w:rsidRPr="00C3510C">
        <w:rPr>
          <w:rFonts w:ascii="Arial" w:hAnsi="Arial" w:cs="Arial"/>
        </w:rPr>
        <w:t xml:space="preserve">2012).  </w:t>
      </w:r>
    </w:p>
    <w:p w14:paraId="5B129359" w14:textId="77777777" w:rsidR="00A10AC0" w:rsidRDefault="00A10AC0" w:rsidP="007C61EE">
      <w:pPr>
        <w:rPr>
          <w:rFonts w:cs="Arial"/>
        </w:rPr>
      </w:pPr>
    </w:p>
    <w:p w14:paraId="3C90ADF3" w14:textId="0B527D05" w:rsidR="00C43AB0" w:rsidRDefault="00C43AB0" w:rsidP="007C61EE">
      <w:pPr>
        <w:rPr>
          <w:rFonts w:cs="Arial"/>
        </w:rPr>
      </w:pPr>
      <w:r w:rsidRPr="00931B82">
        <w:rPr>
          <w:rFonts w:cs="Arial"/>
        </w:rPr>
        <w:t xml:space="preserve">For comparison the pavement bid items are included in </w:t>
      </w:r>
      <w:r w:rsidR="00DA7677">
        <w:rPr>
          <w:rFonts w:cs="Arial"/>
        </w:rPr>
        <w:t>T</w:t>
      </w:r>
      <w:r w:rsidRPr="00931B82">
        <w:rPr>
          <w:rFonts w:cs="Arial"/>
        </w:rPr>
        <w:t>able</w:t>
      </w:r>
      <w:r w:rsidR="00DA7677">
        <w:rPr>
          <w:rFonts w:cs="Arial"/>
        </w:rPr>
        <w:t xml:space="preserve"> </w:t>
      </w:r>
      <w:r w:rsidR="008C7CC2">
        <w:rPr>
          <w:rFonts w:cs="Arial"/>
        </w:rPr>
        <w:t>5.3</w:t>
      </w:r>
      <w:r w:rsidRPr="00931B82">
        <w:rPr>
          <w:rFonts w:cs="Arial"/>
        </w:rPr>
        <w:t>.  The carbon footprint for the bid item is also included for comparison to the preservation techniques.</w:t>
      </w:r>
    </w:p>
    <w:p w14:paraId="156E1CF8" w14:textId="77777777" w:rsidR="00C43AB0" w:rsidRPr="00931B82" w:rsidRDefault="00C43AB0" w:rsidP="00641C9B">
      <w:pPr>
        <w:rPr>
          <w:rFonts w:cs="Arial"/>
        </w:rPr>
      </w:pPr>
    </w:p>
    <w:p w14:paraId="3C5A19D4" w14:textId="5B3281C4" w:rsidR="00C43AB0" w:rsidRPr="00C54F88" w:rsidRDefault="00C43AB0" w:rsidP="00FB69D9">
      <w:pPr>
        <w:pStyle w:val="Caption"/>
        <w:rPr>
          <w:b/>
        </w:rPr>
      </w:pPr>
      <w:bookmarkStart w:id="94" w:name="_Toc246329348"/>
      <w:bookmarkStart w:id="95" w:name="_Toc246338381"/>
      <w:proofErr w:type="gramStart"/>
      <w:r w:rsidRPr="00C8126A">
        <w:t xml:space="preserve">Table </w:t>
      </w:r>
      <w:fldSimple w:instr=" STYLEREF 1 \s ">
        <w:r w:rsidR="00782955">
          <w:rPr>
            <w:noProof/>
          </w:rPr>
          <w:t>5</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3</w:t>
      </w:r>
      <w:r w:rsidR="00840B4E">
        <w:rPr>
          <w:noProof/>
        </w:rPr>
        <w:fldChar w:fldCharType="end"/>
      </w:r>
      <w:r w:rsidRPr="00C8126A">
        <w:t xml:space="preserve"> </w:t>
      </w:r>
      <w:r w:rsidR="00663948">
        <w:t xml:space="preserve">Airport </w:t>
      </w:r>
      <w:r>
        <w:rPr>
          <w:rFonts w:eastAsia="Calibri"/>
        </w:rPr>
        <w:t>Pavement Bid Items and Carbon Footprint</w:t>
      </w:r>
      <w:bookmarkEnd w:id="94"/>
      <w:bookmarkEnd w:id="95"/>
      <w:r>
        <w:rPr>
          <w:rFonts w:eastAsia="Calibri"/>
        </w:rPr>
        <w:t xml:space="preserve"> </w:t>
      </w:r>
    </w:p>
    <w:tbl>
      <w:tblPr>
        <w:tblW w:w="8458" w:type="dxa"/>
        <w:jc w:val="center"/>
        <w:tblInd w:w="-1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9"/>
        <w:gridCol w:w="1350"/>
        <w:gridCol w:w="989"/>
        <w:gridCol w:w="1440"/>
      </w:tblGrid>
      <w:tr w:rsidR="00AA431B" w:rsidRPr="00AA431B" w14:paraId="4216788F" w14:textId="77777777" w:rsidTr="00EF472D">
        <w:trPr>
          <w:trHeight w:val="288"/>
          <w:jc w:val="center"/>
        </w:trPr>
        <w:tc>
          <w:tcPr>
            <w:tcW w:w="4679" w:type="dxa"/>
            <w:shd w:val="clear" w:color="auto" w:fill="auto"/>
            <w:vAlign w:val="center"/>
          </w:tcPr>
          <w:p w14:paraId="1D8BBCF6" w14:textId="77777777" w:rsidR="00AA431B" w:rsidRPr="00AA431B" w:rsidRDefault="00AA431B" w:rsidP="00AA431B">
            <w:pPr>
              <w:spacing w:line="240" w:lineRule="auto"/>
              <w:jc w:val="center"/>
              <w:rPr>
                <w:rFonts w:cs="Arial"/>
                <w:b/>
                <w:color w:val="000000"/>
                <w:szCs w:val="24"/>
              </w:rPr>
            </w:pPr>
            <w:r w:rsidRPr="00AA431B">
              <w:rPr>
                <w:rFonts w:cs="Arial"/>
                <w:b/>
                <w:color w:val="000000"/>
                <w:szCs w:val="24"/>
              </w:rPr>
              <w:t>Pavement</w:t>
            </w:r>
          </w:p>
        </w:tc>
        <w:tc>
          <w:tcPr>
            <w:tcW w:w="1350" w:type="dxa"/>
          </w:tcPr>
          <w:p w14:paraId="14DCE769" w14:textId="77777777" w:rsidR="00AA431B" w:rsidRPr="00AA431B" w:rsidRDefault="00AA431B" w:rsidP="00AA431B">
            <w:pPr>
              <w:spacing w:line="240" w:lineRule="auto"/>
              <w:jc w:val="center"/>
              <w:rPr>
                <w:rFonts w:cs="Arial"/>
                <w:b/>
                <w:color w:val="000000"/>
                <w:szCs w:val="24"/>
              </w:rPr>
            </w:pPr>
            <w:r w:rsidRPr="00AA431B">
              <w:rPr>
                <w:rFonts w:cs="Arial"/>
                <w:b/>
                <w:color w:val="000000"/>
                <w:szCs w:val="24"/>
              </w:rPr>
              <w:t>Price per Unit</w:t>
            </w:r>
          </w:p>
        </w:tc>
        <w:tc>
          <w:tcPr>
            <w:tcW w:w="989" w:type="dxa"/>
            <w:shd w:val="clear" w:color="auto" w:fill="auto"/>
            <w:noWrap/>
            <w:vAlign w:val="center"/>
          </w:tcPr>
          <w:p w14:paraId="79A669E7" w14:textId="77777777" w:rsidR="00AA431B" w:rsidRPr="00AA431B" w:rsidRDefault="00AA431B" w:rsidP="00AA431B">
            <w:pPr>
              <w:spacing w:line="240" w:lineRule="auto"/>
              <w:jc w:val="center"/>
              <w:rPr>
                <w:rFonts w:cs="Arial"/>
                <w:b/>
                <w:color w:val="000000"/>
                <w:szCs w:val="24"/>
              </w:rPr>
            </w:pPr>
            <w:r w:rsidRPr="00AA431B">
              <w:rPr>
                <w:rFonts w:cs="Arial"/>
                <w:b/>
                <w:color w:val="000000"/>
                <w:szCs w:val="24"/>
              </w:rPr>
              <w:t>Units</w:t>
            </w:r>
          </w:p>
        </w:tc>
        <w:tc>
          <w:tcPr>
            <w:tcW w:w="1440" w:type="dxa"/>
            <w:vAlign w:val="center"/>
          </w:tcPr>
          <w:p w14:paraId="0039BD0E" w14:textId="77777777" w:rsidR="00AA431B" w:rsidRPr="00AA431B" w:rsidRDefault="00AA431B" w:rsidP="00AA431B">
            <w:pPr>
              <w:spacing w:line="240" w:lineRule="auto"/>
              <w:ind w:right="-416"/>
              <w:jc w:val="left"/>
              <w:rPr>
                <w:rFonts w:cs="Arial"/>
                <w:b/>
                <w:color w:val="000000"/>
                <w:szCs w:val="24"/>
              </w:rPr>
            </w:pPr>
            <w:r w:rsidRPr="00AA431B">
              <w:rPr>
                <w:rFonts w:cs="Arial"/>
                <w:b/>
                <w:szCs w:val="24"/>
              </w:rPr>
              <w:t>BTU/yd</w:t>
            </w:r>
            <w:r w:rsidRPr="00AA431B">
              <w:rPr>
                <w:rFonts w:cs="Arial"/>
                <w:b/>
                <w:szCs w:val="24"/>
                <w:vertAlign w:val="superscript"/>
              </w:rPr>
              <w:t>2</w:t>
            </w:r>
          </w:p>
        </w:tc>
      </w:tr>
      <w:tr w:rsidR="00AA431B" w:rsidRPr="00AA431B" w14:paraId="39D99066" w14:textId="77777777" w:rsidTr="00EF472D">
        <w:trPr>
          <w:trHeight w:val="288"/>
          <w:jc w:val="center"/>
        </w:trPr>
        <w:tc>
          <w:tcPr>
            <w:tcW w:w="4679" w:type="dxa"/>
            <w:shd w:val="clear" w:color="auto" w:fill="auto"/>
            <w:vAlign w:val="bottom"/>
            <w:hideMark/>
          </w:tcPr>
          <w:p w14:paraId="731BE1CF" w14:textId="77777777" w:rsidR="00AA431B" w:rsidRPr="00AA431B" w:rsidRDefault="00AA431B" w:rsidP="00AA431B">
            <w:pPr>
              <w:spacing w:line="240" w:lineRule="auto"/>
              <w:rPr>
                <w:rFonts w:cs="Arial"/>
                <w:color w:val="000000"/>
                <w:szCs w:val="24"/>
              </w:rPr>
            </w:pPr>
            <w:r w:rsidRPr="00AA431B">
              <w:rPr>
                <w:rFonts w:cs="Arial"/>
                <w:color w:val="000000"/>
                <w:szCs w:val="24"/>
              </w:rPr>
              <w:t>Bituminous Surface Course</w:t>
            </w:r>
          </w:p>
        </w:tc>
        <w:tc>
          <w:tcPr>
            <w:tcW w:w="1350" w:type="dxa"/>
            <w:vAlign w:val="center"/>
          </w:tcPr>
          <w:p w14:paraId="0FB2C4F4" w14:textId="77777777" w:rsidR="00AA431B" w:rsidRPr="00AA431B" w:rsidRDefault="00AA431B" w:rsidP="00AA431B">
            <w:pPr>
              <w:spacing w:line="240" w:lineRule="auto"/>
              <w:jc w:val="center"/>
              <w:rPr>
                <w:rFonts w:cs="Arial"/>
                <w:color w:val="000000"/>
                <w:szCs w:val="24"/>
              </w:rPr>
            </w:pPr>
            <w:r w:rsidRPr="00A50116">
              <w:rPr>
                <w:rFonts w:cs="Arial"/>
                <w:color w:val="000000"/>
                <w:szCs w:val="24"/>
              </w:rPr>
              <w:t>$77.21</w:t>
            </w:r>
          </w:p>
        </w:tc>
        <w:tc>
          <w:tcPr>
            <w:tcW w:w="989" w:type="dxa"/>
            <w:shd w:val="clear" w:color="auto" w:fill="auto"/>
            <w:noWrap/>
            <w:vAlign w:val="center"/>
            <w:hideMark/>
          </w:tcPr>
          <w:p w14:paraId="583A76C4" w14:textId="77777777" w:rsidR="00AA431B" w:rsidRPr="00AA431B" w:rsidRDefault="00AA431B" w:rsidP="00AA431B">
            <w:pPr>
              <w:spacing w:line="240" w:lineRule="auto"/>
              <w:jc w:val="center"/>
              <w:rPr>
                <w:rFonts w:cs="Arial"/>
                <w:color w:val="000000"/>
                <w:szCs w:val="24"/>
              </w:rPr>
            </w:pPr>
            <w:proofErr w:type="spellStart"/>
            <w:proofErr w:type="gramStart"/>
            <w:r w:rsidRPr="00AA431B">
              <w:rPr>
                <w:rFonts w:cs="Arial"/>
                <w:color w:val="000000"/>
                <w:szCs w:val="24"/>
              </w:rPr>
              <w:t>sy</w:t>
            </w:r>
            <w:proofErr w:type="spellEnd"/>
            <w:proofErr w:type="gramEnd"/>
          </w:p>
        </w:tc>
        <w:tc>
          <w:tcPr>
            <w:tcW w:w="1440" w:type="dxa"/>
            <w:vAlign w:val="center"/>
          </w:tcPr>
          <w:p w14:paraId="55EB2AE6" w14:textId="77777777" w:rsidR="00AA431B" w:rsidRPr="00AA431B" w:rsidRDefault="00AA431B" w:rsidP="00AA431B">
            <w:pPr>
              <w:spacing w:line="240" w:lineRule="auto"/>
              <w:ind w:right="-416"/>
              <w:jc w:val="left"/>
              <w:rPr>
                <w:rFonts w:cs="Arial"/>
                <w:color w:val="000000"/>
                <w:szCs w:val="24"/>
              </w:rPr>
            </w:pPr>
            <w:r w:rsidRPr="00AA431B">
              <w:rPr>
                <w:rFonts w:cs="Arial"/>
                <w:color w:val="000000"/>
                <w:szCs w:val="24"/>
              </w:rPr>
              <w:t>61,500</w:t>
            </w:r>
          </w:p>
        </w:tc>
      </w:tr>
      <w:tr w:rsidR="00AA431B" w:rsidRPr="00AA431B" w14:paraId="37B32140" w14:textId="77777777" w:rsidTr="00EF472D">
        <w:trPr>
          <w:trHeight w:val="288"/>
          <w:jc w:val="center"/>
        </w:trPr>
        <w:tc>
          <w:tcPr>
            <w:tcW w:w="4679" w:type="dxa"/>
            <w:shd w:val="clear" w:color="auto" w:fill="auto"/>
            <w:vAlign w:val="bottom"/>
            <w:hideMark/>
          </w:tcPr>
          <w:p w14:paraId="6A856089" w14:textId="77777777" w:rsidR="00AA431B" w:rsidRPr="00AA431B" w:rsidRDefault="00AA431B" w:rsidP="00AA431B">
            <w:pPr>
              <w:spacing w:line="240" w:lineRule="auto"/>
              <w:rPr>
                <w:rFonts w:cs="Arial"/>
                <w:color w:val="000000"/>
                <w:szCs w:val="24"/>
              </w:rPr>
            </w:pPr>
            <w:r w:rsidRPr="00AA431B">
              <w:rPr>
                <w:rFonts w:cs="Arial"/>
                <w:color w:val="000000"/>
                <w:szCs w:val="24"/>
              </w:rPr>
              <w:t>18” P.C. Concrete Pavement (Plain)</w:t>
            </w:r>
          </w:p>
        </w:tc>
        <w:tc>
          <w:tcPr>
            <w:tcW w:w="1350" w:type="dxa"/>
            <w:vAlign w:val="center"/>
          </w:tcPr>
          <w:p w14:paraId="19D54C8D" w14:textId="77777777" w:rsidR="00AA431B" w:rsidRPr="00AA431B" w:rsidRDefault="00AA431B" w:rsidP="00AA431B">
            <w:pPr>
              <w:spacing w:line="240" w:lineRule="auto"/>
              <w:jc w:val="center"/>
              <w:rPr>
                <w:rFonts w:cs="Arial"/>
                <w:color w:val="000000"/>
                <w:szCs w:val="24"/>
              </w:rPr>
            </w:pPr>
            <w:r w:rsidRPr="00A50116">
              <w:rPr>
                <w:rFonts w:cs="Arial"/>
                <w:color w:val="000000"/>
                <w:szCs w:val="24"/>
              </w:rPr>
              <w:t>$</w:t>
            </w:r>
            <w:r w:rsidRPr="00AA431B">
              <w:rPr>
                <w:rFonts w:cs="Arial"/>
                <w:color w:val="000000"/>
                <w:szCs w:val="24"/>
              </w:rPr>
              <w:t>53.10</w:t>
            </w:r>
          </w:p>
        </w:tc>
        <w:tc>
          <w:tcPr>
            <w:tcW w:w="989" w:type="dxa"/>
            <w:shd w:val="clear" w:color="auto" w:fill="auto"/>
            <w:noWrap/>
            <w:vAlign w:val="center"/>
            <w:hideMark/>
          </w:tcPr>
          <w:p w14:paraId="26E67C77" w14:textId="77777777" w:rsidR="00AA431B" w:rsidRPr="00AA431B" w:rsidRDefault="00AA431B" w:rsidP="00AA431B">
            <w:pPr>
              <w:spacing w:line="240" w:lineRule="auto"/>
              <w:jc w:val="center"/>
              <w:rPr>
                <w:rFonts w:cs="Arial"/>
                <w:color w:val="000000"/>
                <w:szCs w:val="24"/>
              </w:rPr>
            </w:pPr>
            <w:proofErr w:type="spellStart"/>
            <w:proofErr w:type="gramStart"/>
            <w:r w:rsidRPr="00AA431B">
              <w:rPr>
                <w:rFonts w:cs="Arial"/>
                <w:color w:val="000000"/>
                <w:szCs w:val="24"/>
              </w:rPr>
              <w:t>sy</w:t>
            </w:r>
            <w:proofErr w:type="spellEnd"/>
            <w:proofErr w:type="gramEnd"/>
          </w:p>
        </w:tc>
        <w:tc>
          <w:tcPr>
            <w:tcW w:w="1440" w:type="dxa"/>
            <w:vAlign w:val="center"/>
          </w:tcPr>
          <w:p w14:paraId="7341A064" w14:textId="77777777" w:rsidR="00AA431B" w:rsidRPr="00AA431B" w:rsidRDefault="00AA431B" w:rsidP="00AA431B">
            <w:pPr>
              <w:spacing w:line="240" w:lineRule="auto"/>
              <w:ind w:right="-416"/>
              <w:jc w:val="left"/>
              <w:rPr>
                <w:rFonts w:cs="Arial"/>
                <w:color w:val="000000"/>
                <w:szCs w:val="24"/>
              </w:rPr>
            </w:pPr>
            <w:r w:rsidRPr="00AA431B">
              <w:rPr>
                <w:rFonts w:cs="Arial"/>
                <w:color w:val="000000"/>
                <w:szCs w:val="24"/>
              </w:rPr>
              <w:t>25,500</w:t>
            </w:r>
          </w:p>
        </w:tc>
      </w:tr>
      <w:tr w:rsidR="00AA431B" w:rsidRPr="00AA431B" w14:paraId="1E8A38B0" w14:textId="77777777" w:rsidTr="00EF472D">
        <w:trPr>
          <w:trHeight w:val="288"/>
          <w:jc w:val="center"/>
        </w:trPr>
        <w:tc>
          <w:tcPr>
            <w:tcW w:w="4679" w:type="dxa"/>
            <w:shd w:val="clear" w:color="auto" w:fill="auto"/>
            <w:vAlign w:val="bottom"/>
            <w:hideMark/>
          </w:tcPr>
          <w:p w14:paraId="6E0F7714" w14:textId="77777777" w:rsidR="00AA431B" w:rsidRPr="00AA431B" w:rsidRDefault="00AA431B" w:rsidP="00AA431B">
            <w:pPr>
              <w:spacing w:line="240" w:lineRule="auto"/>
              <w:rPr>
                <w:rFonts w:cs="Arial"/>
                <w:color w:val="000000"/>
                <w:szCs w:val="24"/>
              </w:rPr>
            </w:pPr>
            <w:r w:rsidRPr="00AA431B">
              <w:rPr>
                <w:rFonts w:cs="Arial"/>
                <w:color w:val="000000"/>
                <w:szCs w:val="24"/>
              </w:rPr>
              <w:t>18” P.C. Concrete Pavement (Reinforced)</w:t>
            </w:r>
          </w:p>
        </w:tc>
        <w:tc>
          <w:tcPr>
            <w:tcW w:w="1350" w:type="dxa"/>
            <w:vAlign w:val="center"/>
          </w:tcPr>
          <w:p w14:paraId="62582A82" w14:textId="77777777" w:rsidR="00AA431B" w:rsidRPr="00AA431B" w:rsidRDefault="00AA431B" w:rsidP="00AA431B">
            <w:pPr>
              <w:spacing w:line="240" w:lineRule="auto"/>
              <w:jc w:val="center"/>
              <w:rPr>
                <w:rFonts w:cs="Arial"/>
                <w:color w:val="000000"/>
                <w:szCs w:val="24"/>
              </w:rPr>
            </w:pPr>
            <w:r w:rsidRPr="00AA431B">
              <w:rPr>
                <w:rFonts w:cs="Arial"/>
                <w:color w:val="000000"/>
                <w:szCs w:val="24"/>
              </w:rPr>
              <w:t>$65.00</w:t>
            </w:r>
          </w:p>
        </w:tc>
        <w:tc>
          <w:tcPr>
            <w:tcW w:w="989" w:type="dxa"/>
            <w:shd w:val="clear" w:color="auto" w:fill="auto"/>
            <w:noWrap/>
            <w:vAlign w:val="center"/>
            <w:hideMark/>
          </w:tcPr>
          <w:p w14:paraId="6B639AF6" w14:textId="77777777" w:rsidR="00AA431B" w:rsidRPr="00AA431B" w:rsidRDefault="00AA431B" w:rsidP="00AA431B">
            <w:pPr>
              <w:spacing w:line="240" w:lineRule="auto"/>
              <w:jc w:val="center"/>
              <w:rPr>
                <w:rFonts w:cs="Arial"/>
                <w:color w:val="000000"/>
                <w:szCs w:val="24"/>
              </w:rPr>
            </w:pPr>
            <w:proofErr w:type="spellStart"/>
            <w:proofErr w:type="gramStart"/>
            <w:r w:rsidRPr="00AA431B">
              <w:rPr>
                <w:rFonts w:cs="Arial"/>
                <w:color w:val="000000"/>
                <w:szCs w:val="24"/>
              </w:rPr>
              <w:t>sy</w:t>
            </w:r>
            <w:proofErr w:type="spellEnd"/>
            <w:proofErr w:type="gramEnd"/>
          </w:p>
        </w:tc>
        <w:tc>
          <w:tcPr>
            <w:tcW w:w="1440" w:type="dxa"/>
            <w:vAlign w:val="center"/>
          </w:tcPr>
          <w:p w14:paraId="673CB21F" w14:textId="77777777" w:rsidR="00AA431B" w:rsidRPr="00AA431B" w:rsidRDefault="00AA431B" w:rsidP="00AA431B">
            <w:pPr>
              <w:spacing w:line="240" w:lineRule="auto"/>
              <w:ind w:right="-416"/>
              <w:jc w:val="left"/>
              <w:rPr>
                <w:rFonts w:cs="Arial"/>
                <w:color w:val="000000"/>
                <w:szCs w:val="24"/>
              </w:rPr>
            </w:pPr>
            <w:r w:rsidRPr="00AA431B">
              <w:rPr>
                <w:rFonts w:cs="Arial"/>
                <w:color w:val="000000"/>
                <w:szCs w:val="24"/>
              </w:rPr>
              <w:t>42,200</w:t>
            </w:r>
          </w:p>
        </w:tc>
      </w:tr>
    </w:tbl>
    <w:p w14:paraId="02DA4BFD" w14:textId="77777777" w:rsidR="00C43AB0" w:rsidRPr="00931B82" w:rsidRDefault="00C43AB0" w:rsidP="00641C9B">
      <w:pPr>
        <w:rPr>
          <w:rFonts w:cs="Arial"/>
        </w:rPr>
      </w:pPr>
    </w:p>
    <w:p w14:paraId="0F40C16F" w14:textId="77777777" w:rsidR="00345272" w:rsidRPr="005C3FCA" w:rsidRDefault="00C43AB0" w:rsidP="00345272">
      <w:pPr>
        <w:rPr>
          <w:rFonts w:cs="Arial"/>
        </w:rPr>
      </w:pPr>
      <w:r w:rsidRPr="00931B82">
        <w:rPr>
          <w:rFonts w:cs="Arial"/>
        </w:rPr>
        <w:t xml:space="preserve">The pavement preservation options were compared to the pavement items only for cost comparisons.  </w:t>
      </w:r>
      <w:r w:rsidR="00345272" w:rsidRPr="005C3FCA">
        <w:rPr>
          <w:rFonts w:cs="Arial"/>
        </w:rPr>
        <w:t>During the period from 2008 to 2011, the COKC Airport has advertised for bids on the following types of projects; Sealing Asphalt, Strengthening Pavement and Taxiway Reconstruction.  Each of these types of projects has the potential for more sustainable construction.  Even though asphalt sealing is already a preservation project and therefore sustainable, there is additional room for more sustainable practices.</w:t>
      </w:r>
    </w:p>
    <w:p w14:paraId="42496AC8" w14:textId="77777777" w:rsidR="00345272" w:rsidRPr="005C3FCA" w:rsidRDefault="00345272" w:rsidP="00345272">
      <w:pPr>
        <w:rPr>
          <w:rFonts w:cs="Arial"/>
        </w:rPr>
      </w:pPr>
    </w:p>
    <w:p w14:paraId="159261FC" w14:textId="77777777" w:rsidR="00345272" w:rsidRPr="005C3FCA" w:rsidRDefault="00345272" w:rsidP="00345272">
      <w:pPr>
        <w:rPr>
          <w:rFonts w:cs="Arial"/>
        </w:rPr>
      </w:pPr>
      <w:r w:rsidRPr="005C3FCA">
        <w:rPr>
          <w:rFonts w:cs="Arial"/>
        </w:rPr>
        <w:t>For the case study project, bids were opened in 2011.  Bid tabulations are published on the COKC website with a low bid of $5,840,687.52.  This Taxiway Reconstruction and Realignment project utilizes both asphalt and concrete paving.  Pavement preservation types that can be utilized for this project include: shot-blasting with lithium hardener, slurry seal, micro resurfacing, and 2” hot mix asphalt overlay.</w:t>
      </w:r>
    </w:p>
    <w:p w14:paraId="2BC5C688" w14:textId="77777777" w:rsidR="00345272" w:rsidRPr="005C3FCA" w:rsidRDefault="00345272" w:rsidP="00345272">
      <w:pPr>
        <w:rPr>
          <w:rFonts w:cs="Arial"/>
        </w:rPr>
      </w:pPr>
    </w:p>
    <w:p w14:paraId="5D5E1BE8" w14:textId="77777777" w:rsidR="00345272" w:rsidRPr="005C3FCA" w:rsidRDefault="00345272" w:rsidP="00345272">
      <w:pPr>
        <w:rPr>
          <w:rFonts w:cs="Arial"/>
        </w:rPr>
      </w:pPr>
      <w:r w:rsidRPr="005C3FCA">
        <w:rPr>
          <w:rFonts w:cs="Arial"/>
        </w:rPr>
        <w:t>For the purposes of reviewing pavement preservation costs only, the bids were reduced to the paving items only.  At $3,296,272.44, the paving portion is significant and highlights why pavement preservation methods are so important.  For comparison the pavement bid items are included in the table below.  The carbon footprint for the bid item is also included for comparison to the preservation techniques.</w:t>
      </w:r>
    </w:p>
    <w:p w14:paraId="3FD3BECF" w14:textId="77777777" w:rsidR="00345272" w:rsidRDefault="00345272" w:rsidP="001D154E">
      <w:pPr>
        <w:rPr>
          <w:rFonts w:cs="Arial"/>
        </w:rPr>
      </w:pPr>
    </w:p>
    <w:p w14:paraId="5094031B" w14:textId="7A39C501" w:rsidR="00345272" w:rsidRDefault="00345272" w:rsidP="00345272">
      <w:pPr>
        <w:rPr>
          <w:rFonts w:cs="Arial"/>
          <w:color w:val="262626"/>
        </w:rPr>
      </w:pPr>
      <w:r w:rsidRPr="005C3FCA">
        <w:rPr>
          <w:rFonts w:cs="Arial"/>
        </w:rPr>
        <w:t>Cost data for the sustainable treatment options were obtained in 2008 (</w:t>
      </w:r>
      <w:proofErr w:type="spellStart"/>
      <w:r w:rsidRPr="005C3FCA">
        <w:rPr>
          <w:rFonts w:cs="Arial"/>
        </w:rPr>
        <w:t>Riemer</w:t>
      </w:r>
      <w:proofErr w:type="spellEnd"/>
      <w:r w:rsidRPr="005C3FCA">
        <w:rPr>
          <w:rFonts w:cs="Arial"/>
        </w:rPr>
        <w:t xml:space="preserve"> </w:t>
      </w:r>
      <w:r>
        <w:rPr>
          <w:rFonts w:cs="Arial"/>
        </w:rPr>
        <w:t xml:space="preserve">et al. </w:t>
      </w:r>
      <w:r w:rsidRPr="005C3FCA">
        <w:rPr>
          <w:rFonts w:cs="Arial"/>
        </w:rPr>
        <w:t>2012).  Using the ENR Cost Index (</w:t>
      </w:r>
      <w:r w:rsidRPr="005C3FCA">
        <w:rPr>
          <w:rFonts w:cs="Arial"/>
          <w:color w:val="262626"/>
        </w:rPr>
        <w:t>Grogan 2011), the full lane cost per square yard was converted to 2011 to match the bid year.  The conversion factor is approximately 1.05. Costs with index adjustment ar</w:t>
      </w:r>
      <w:r>
        <w:rPr>
          <w:rFonts w:cs="Arial"/>
          <w:color w:val="262626"/>
        </w:rPr>
        <w:t>e illustrated in the following T</w:t>
      </w:r>
      <w:r w:rsidRPr="005C3FCA">
        <w:rPr>
          <w:rFonts w:cs="Arial"/>
          <w:color w:val="262626"/>
        </w:rPr>
        <w:t>able</w:t>
      </w:r>
      <w:r w:rsidR="008C7CC2">
        <w:rPr>
          <w:rFonts w:cs="Arial"/>
          <w:color w:val="262626"/>
        </w:rPr>
        <w:t xml:space="preserve"> 5.4</w:t>
      </w:r>
      <w:r>
        <w:rPr>
          <w:rFonts w:cs="Arial"/>
          <w:color w:val="262626"/>
        </w:rPr>
        <w:t>.</w:t>
      </w:r>
    </w:p>
    <w:p w14:paraId="348485CB" w14:textId="77777777" w:rsidR="00345272" w:rsidRPr="005C3FCA" w:rsidRDefault="00345272" w:rsidP="00345272">
      <w:pPr>
        <w:rPr>
          <w:rFonts w:cs="Arial"/>
          <w:color w:val="262626"/>
        </w:rPr>
      </w:pPr>
    </w:p>
    <w:p w14:paraId="5947F3BB" w14:textId="07C744F9" w:rsidR="00345272" w:rsidRPr="00A10AC0" w:rsidRDefault="00345272" w:rsidP="00A10AC0">
      <w:pPr>
        <w:pStyle w:val="Caption"/>
        <w:rPr>
          <w:b/>
        </w:rPr>
      </w:pPr>
      <w:bookmarkStart w:id="96" w:name="_Toc246329349"/>
      <w:bookmarkStart w:id="97" w:name="_Toc246338382"/>
      <w:proofErr w:type="gramStart"/>
      <w:r w:rsidRPr="00C8126A">
        <w:t xml:space="preserve">Table </w:t>
      </w:r>
      <w:fldSimple w:instr=" STYLEREF 1 \s ">
        <w:r w:rsidR="00782955">
          <w:rPr>
            <w:noProof/>
          </w:rPr>
          <w:t>5</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4</w:t>
      </w:r>
      <w:r w:rsidR="00840B4E">
        <w:rPr>
          <w:noProof/>
        </w:rPr>
        <w:fldChar w:fldCharType="end"/>
      </w:r>
      <w:r w:rsidRPr="00C8126A">
        <w:t xml:space="preserve"> </w:t>
      </w:r>
      <w:r w:rsidR="00663948">
        <w:t xml:space="preserve">Airport Preservation </w:t>
      </w:r>
      <w:r>
        <w:rPr>
          <w:rFonts w:eastAsia="Calibri"/>
        </w:rPr>
        <w:t>Costs with Index Adjustment</w:t>
      </w:r>
      <w:bookmarkEnd w:id="96"/>
      <w:bookmarkEnd w:id="97"/>
      <w:r>
        <w:rPr>
          <w:rFonts w:eastAsia="Calibri"/>
        </w:rPr>
        <w:t xml:space="preserve"> </w:t>
      </w:r>
    </w:p>
    <w:tbl>
      <w:tblPr>
        <w:tblW w:w="8163"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3"/>
        <w:gridCol w:w="2303"/>
        <w:gridCol w:w="2247"/>
      </w:tblGrid>
      <w:tr w:rsidR="00345272" w:rsidRPr="005C3FCA" w14:paraId="5DBC3F4F" w14:textId="77777777" w:rsidTr="00F97A40">
        <w:tc>
          <w:tcPr>
            <w:tcW w:w="3613" w:type="dxa"/>
          </w:tcPr>
          <w:p w14:paraId="385E2D5E" w14:textId="77777777" w:rsidR="00345272" w:rsidRPr="005C3FCA" w:rsidRDefault="00345272" w:rsidP="00F97A40">
            <w:pPr>
              <w:spacing w:line="240" w:lineRule="auto"/>
              <w:rPr>
                <w:rFonts w:cs="Arial"/>
                <w:szCs w:val="24"/>
              </w:rPr>
            </w:pPr>
            <w:r w:rsidRPr="005C3FCA">
              <w:rPr>
                <w:rFonts w:cs="Arial"/>
                <w:b/>
                <w:szCs w:val="24"/>
              </w:rPr>
              <w:t>Sustainable Treatment Type</w:t>
            </w:r>
          </w:p>
        </w:tc>
        <w:tc>
          <w:tcPr>
            <w:tcW w:w="2303" w:type="dxa"/>
          </w:tcPr>
          <w:p w14:paraId="0FFF4039" w14:textId="77777777" w:rsidR="00345272" w:rsidRPr="005C3FCA" w:rsidRDefault="00345272" w:rsidP="0088756C">
            <w:pPr>
              <w:spacing w:line="240" w:lineRule="auto"/>
              <w:rPr>
                <w:rFonts w:cs="Arial"/>
                <w:b/>
                <w:szCs w:val="24"/>
              </w:rPr>
            </w:pPr>
            <w:r w:rsidRPr="005C3FCA">
              <w:rPr>
                <w:rFonts w:cs="Arial"/>
                <w:b/>
                <w:szCs w:val="24"/>
              </w:rPr>
              <w:t>Additional Cost</w:t>
            </w:r>
          </w:p>
        </w:tc>
        <w:tc>
          <w:tcPr>
            <w:tcW w:w="2247" w:type="dxa"/>
          </w:tcPr>
          <w:p w14:paraId="4E4F92B6" w14:textId="77777777" w:rsidR="00345272" w:rsidRPr="005C3FCA" w:rsidRDefault="00345272" w:rsidP="0088756C">
            <w:pPr>
              <w:spacing w:line="240" w:lineRule="auto"/>
              <w:rPr>
                <w:rFonts w:cs="Arial"/>
                <w:b/>
                <w:szCs w:val="24"/>
              </w:rPr>
            </w:pPr>
            <w:r w:rsidRPr="005C3FCA">
              <w:rPr>
                <w:rFonts w:cs="Arial"/>
                <w:b/>
                <w:szCs w:val="24"/>
              </w:rPr>
              <w:t>Percent Increase</w:t>
            </w:r>
          </w:p>
        </w:tc>
      </w:tr>
      <w:tr w:rsidR="00345272" w:rsidRPr="005C3FCA" w14:paraId="6E03E6E1" w14:textId="77777777" w:rsidTr="00F97A40">
        <w:tc>
          <w:tcPr>
            <w:tcW w:w="3613" w:type="dxa"/>
          </w:tcPr>
          <w:p w14:paraId="19D5A8D2" w14:textId="77777777" w:rsidR="00345272" w:rsidRPr="005C3FCA" w:rsidRDefault="00345272" w:rsidP="00F97A40">
            <w:pPr>
              <w:spacing w:line="240" w:lineRule="auto"/>
              <w:rPr>
                <w:rFonts w:cs="Arial"/>
                <w:szCs w:val="24"/>
              </w:rPr>
            </w:pPr>
            <w:proofErr w:type="spellStart"/>
            <w:r w:rsidRPr="005C3FCA">
              <w:rPr>
                <w:rFonts w:cs="Arial"/>
                <w:szCs w:val="24"/>
              </w:rPr>
              <w:t>Shotblasting</w:t>
            </w:r>
            <w:proofErr w:type="spellEnd"/>
            <w:r w:rsidRPr="005C3FCA">
              <w:rPr>
                <w:rFonts w:cs="Arial"/>
                <w:szCs w:val="24"/>
              </w:rPr>
              <w:t xml:space="preserve"> / Lithium Hardener </w:t>
            </w:r>
          </w:p>
        </w:tc>
        <w:tc>
          <w:tcPr>
            <w:tcW w:w="2303" w:type="dxa"/>
          </w:tcPr>
          <w:p w14:paraId="34BA4214" w14:textId="30DC5C29" w:rsidR="00345272" w:rsidRPr="005C3FCA" w:rsidRDefault="00F97A40" w:rsidP="0088756C">
            <w:pPr>
              <w:spacing w:line="240" w:lineRule="auto"/>
              <w:rPr>
                <w:rFonts w:cs="Arial"/>
                <w:szCs w:val="24"/>
              </w:rPr>
            </w:pPr>
            <w:r>
              <w:rPr>
                <w:rFonts w:cs="Arial"/>
                <w:szCs w:val="24"/>
              </w:rPr>
              <w:t>$22,034</w:t>
            </w:r>
          </w:p>
        </w:tc>
        <w:tc>
          <w:tcPr>
            <w:tcW w:w="2247" w:type="dxa"/>
          </w:tcPr>
          <w:p w14:paraId="6885BF2C" w14:textId="77777777" w:rsidR="00345272" w:rsidRPr="005C3FCA" w:rsidRDefault="00345272" w:rsidP="0088756C">
            <w:pPr>
              <w:spacing w:line="240" w:lineRule="auto"/>
              <w:rPr>
                <w:rFonts w:cs="Arial"/>
                <w:szCs w:val="24"/>
              </w:rPr>
            </w:pPr>
            <w:r w:rsidRPr="005C3FCA">
              <w:rPr>
                <w:rFonts w:cs="Arial"/>
                <w:szCs w:val="24"/>
              </w:rPr>
              <w:t>0.67%</w:t>
            </w:r>
          </w:p>
        </w:tc>
      </w:tr>
      <w:tr w:rsidR="00345272" w:rsidRPr="005C3FCA" w14:paraId="73A71DC6" w14:textId="77777777" w:rsidTr="00F97A40">
        <w:tc>
          <w:tcPr>
            <w:tcW w:w="3613" w:type="dxa"/>
          </w:tcPr>
          <w:p w14:paraId="26BD3529" w14:textId="77777777" w:rsidR="00345272" w:rsidRPr="005C3FCA" w:rsidRDefault="00345272" w:rsidP="00F97A40">
            <w:pPr>
              <w:spacing w:line="240" w:lineRule="auto"/>
              <w:rPr>
                <w:rFonts w:cs="Arial"/>
                <w:szCs w:val="24"/>
              </w:rPr>
            </w:pPr>
            <w:r w:rsidRPr="005C3FCA">
              <w:rPr>
                <w:rFonts w:cs="Arial"/>
                <w:szCs w:val="24"/>
              </w:rPr>
              <w:t>2” HMA Overlay</w:t>
            </w:r>
          </w:p>
        </w:tc>
        <w:tc>
          <w:tcPr>
            <w:tcW w:w="2303" w:type="dxa"/>
          </w:tcPr>
          <w:p w14:paraId="43AD1D44" w14:textId="10C8542F" w:rsidR="00345272" w:rsidRPr="005C3FCA" w:rsidRDefault="00345272" w:rsidP="00F97A40">
            <w:pPr>
              <w:spacing w:line="240" w:lineRule="auto"/>
              <w:rPr>
                <w:rFonts w:cs="Arial"/>
                <w:szCs w:val="24"/>
              </w:rPr>
            </w:pPr>
            <w:r w:rsidRPr="005C3FCA">
              <w:rPr>
                <w:rFonts w:cs="Arial"/>
                <w:szCs w:val="24"/>
              </w:rPr>
              <w:t>$346,269</w:t>
            </w:r>
          </w:p>
        </w:tc>
        <w:tc>
          <w:tcPr>
            <w:tcW w:w="2247" w:type="dxa"/>
          </w:tcPr>
          <w:p w14:paraId="63489C75" w14:textId="77777777" w:rsidR="00345272" w:rsidRPr="005C3FCA" w:rsidRDefault="00345272" w:rsidP="0088756C">
            <w:pPr>
              <w:spacing w:line="240" w:lineRule="auto"/>
              <w:rPr>
                <w:rFonts w:cs="Arial"/>
                <w:szCs w:val="24"/>
              </w:rPr>
            </w:pPr>
            <w:r w:rsidRPr="005C3FCA">
              <w:rPr>
                <w:rFonts w:cs="Arial"/>
                <w:szCs w:val="24"/>
              </w:rPr>
              <w:t>4.44%</w:t>
            </w:r>
          </w:p>
        </w:tc>
      </w:tr>
      <w:tr w:rsidR="00345272" w:rsidRPr="005C3FCA" w14:paraId="4EEC9A6D" w14:textId="77777777" w:rsidTr="00F97A40">
        <w:tc>
          <w:tcPr>
            <w:tcW w:w="3613" w:type="dxa"/>
          </w:tcPr>
          <w:p w14:paraId="6D2E3CFF" w14:textId="77777777" w:rsidR="00345272" w:rsidRPr="005C3FCA" w:rsidRDefault="00345272" w:rsidP="00F97A40">
            <w:pPr>
              <w:spacing w:line="240" w:lineRule="auto"/>
              <w:rPr>
                <w:rFonts w:cs="Arial"/>
                <w:szCs w:val="24"/>
              </w:rPr>
            </w:pPr>
            <w:r w:rsidRPr="005C3FCA">
              <w:rPr>
                <w:rFonts w:cs="Arial"/>
                <w:szCs w:val="24"/>
              </w:rPr>
              <w:t xml:space="preserve">Micro - Surfacing </w:t>
            </w:r>
          </w:p>
        </w:tc>
        <w:tc>
          <w:tcPr>
            <w:tcW w:w="2303" w:type="dxa"/>
          </w:tcPr>
          <w:p w14:paraId="21E6FD72" w14:textId="705246E5" w:rsidR="00345272" w:rsidRPr="005C3FCA" w:rsidRDefault="00345272" w:rsidP="00F97A40">
            <w:pPr>
              <w:spacing w:line="240" w:lineRule="auto"/>
              <w:rPr>
                <w:rFonts w:cs="Arial"/>
                <w:szCs w:val="24"/>
              </w:rPr>
            </w:pPr>
            <w:r w:rsidRPr="005C3FCA">
              <w:rPr>
                <w:rFonts w:cs="Arial"/>
                <w:szCs w:val="24"/>
              </w:rPr>
              <w:t>$38,396</w:t>
            </w:r>
          </w:p>
        </w:tc>
        <w:tc>
          <w:tcPr>
            <w:tcW w:w="2247" w:type="dxa"/>
          </w:tcPr>
          <w:p w14:paraId="3595CD2A" w14:textId="77777777" w:rsidR="00345272" w:rsidRPr="005C3FCA" w:rsidRDefault="00345272" w:rsidP="0088756C">
            <w:pPr>
              <w:spacing w:line="240" w:lineRule="auto"/>
              <w:rPr>
                <w:rFonts w:cs="Arial"/>
                <w:szCs w:val="24"/>
              </w:rPr>
            </w:pPr>
            <w:r w:rsidRPr="005C3FCA">
              <w:rPr>
                <w:rFonts w:cs="Arial"/>
                <w:szCs w:val="24"/>
              </w:rPr>
              <w:t>1.16%</w:t>
            </w:r>
          </w:p>
        </w:tc>
      </w:tr>
      <w:tr w:rsidR="00345272" w:rsidRPr="005C3FCA" w14:paraId="25F43707" w14:textId="77777777" w:rsidTr="00F97A40">
        <w:tc>
          <w:tcPr>
            <w:tcW w:w="3613" w:type="dxa"/>
          </w:tcPr>
          <w:p w14:paraId="65ED1D17" w14:textId="77777777" w:rsidR="00345272" w:rsidRPr="005C3FCA" w:rsidRDefault="00345272" w:rsidP="00F97A40">
            <w:pPr>
              <w:spacing w:line="240" w:lineRule="auto"/>
              <w:rPr>
                <w:rFonts w:cs="Arial"/>
                <w:szCs w:val="24"/>
              </w:rPr>
            </w:pPr>
            <w:r w:rsidRPr="005C3FCA">
              <w:rPr>
                <w:rFonts w:cs="Arial"/>
                <w:szCs w:val="24"/>
              </w:rPr>
              <w:t xml:space="preserve">Slurry Seal </w:t>
            </w:r>
          </w:p>
        </w:tc>
        <w:tc>
          <w:tcPr>
            <w:tcW w:w="2303" w:type="dxa"/>
          </w:tcPr>
          <w:p w14:paraId="5481DEDC" w14:textId="1F76A565" w:rsidR="00345272" w:rsidRPr="005C3FCA" w:rsidRDefault="00345272" w:rsidP="00F97A40">
            <w:pPr>
              <w:spacing w:line="240" w:lineRule="auto"/>
              <w:rPr>
                <w:rFonts w:cs="Arial"/>
                <w:szCs w:val="24"/>
              </w:rPr>
            </w:pPr>
            <w:r w:rsidRPr="005C3FCA">
              <w:rPr>
                <w:rFonts w:cs="Arial"/>
                <w:szCs w:val="24"/>
              </w:rPr>
              <w:t>$18,266</w:t>
            </w:r>
          </w:p>
        </w:tc>
        <w:tc>
          <w:tcPr>
            <w:tcW w:w="2247" w:type="dxa"/>
          </w:tcPr>
          <w:p w14:paraId="154F8028" w14:textId="77777777" w:rsidR="00345272" w:rsidRPr="005C3FCA" w:rsidRDefault="00345272" w:rsidP="0088756C">
            <w:pPr>
              <w:spacing w:line="240" w:lineRule="auto"/>
              <w:rPr>
                <w:rFonts w:cs="Arial"/>
                <w:szCs w:val="24"/>
              </w:rPr>
            </w:pPr>
            <w:r w:rsidRPr="005C3FCA">
              <w:rPr>
                <w:rFonts w:cs="Arial"/>
                <w:szCs w:val="24"/>
              </w:rPr>
              <w:t>0.55%</w:t>
            </w:r>
          </w:p>
        </w:tc>
      </w:tr>
      <w:tr w:rsidR="00345272" w:rsidRPr="005C3FCA" w14:paraId="0A284E0F" w14:textId="77777777" w:rsidTr="00F97A40">
        <w:tc>
          <w:tcPr>
            <w:tcW w:w="3613" w:type="dxa"/>
          </w:tcPr>
          <w:p w14:paraId="24EFDFBC" w14:textId="1E05ED1F" w:rsidR="00345272" w:rsidRPr="005C3FCA" w:rsidRDefault="00F97A40" w:rsidP="00F97A40">
            <w:pPr>
              <w:spacing w:line="240" w:lineRule="auto"/>
              <w:rPr>
                <w:rFonts w:cs="Arial"/>
                <w:szCs w:val="24"/>
              </w:rPr>
            </w:pPr>
            <w:r>
              <w:rPr>
                <w:rFonts w:cs="Arial"/>
                <w:szCs w:val="24"/>
              </w:rPr>
              <w:t xml:space="preserve">SCM For </w:t>
            </w:r>
            <w:proofErr w:type="spellStart"/>
            <w:r>
              <w:rPr>
                <w:rFonts w:cs="Arial"/>
                <w:szCs w:val="24"/>
              </w:rPr>
              <w:t>Unreinf</w:t>
            </w:r>
            <w:proofErr w:type="spellEnd"/>
            <w:r>
              <w:rPr>
                <w:rFonts w:cs="Arial"/>
                <w:szCs w:val="24"/>
              </w:rPr>
              <w:t>.</w:t>
            </w:r>
            <w:r w:rsidR="00345272" w:rsidRPr="005C3FCA">
              <w:rPr>
                <w:rFonts w:cs="Arial"/>
                <w:szCs w:val="24"/>
              </w:rPr>
              <w:t xml:space="preserve"> Concrete</w:t>
            </w:r>
          </w:p>
        </w:tc>
        <w:tc>
          <w:tcPr>
            <w:tcW w:w="2303" w:type="dxa"/>
          </w:tcPr>
          <w:p w14:paraId="2167011F" w14:textId="25B3E43E" w:rsidR="00345272" w:rsidRPr="005C3FCA" w:rsidRDefault="00345272" w:rsidP="00F97A40">
            <w:pPr>
              <w:spacing w:line="240" w:lineRule="auto"/>
              <w:rPr>
                <w:rFonts w:cs="Arial"/>
                <w:szCs w:val="24"/>
              </w:rPr>
            </w:pPr>
            <w:r w:rsidRPr="005C3FCA">
              <w:rPr>
                <w:rFonts w:cs="Arial"/>
                <w:szCs w:val="24"/>
              </w:rPr>
              <w:t>$849,600</w:t>
            </w:r>
          </w:p>
        </w:tc>
        <w:tc>
          <w:tcPr>
            <w:tcW w:w="2247" w:type="dxa"/>
          </w:tcPr>
          <w:p w14:paraId="07A2C33A" w14:textId="77777777" w:rsidR="00345272" w:rsidRPr="005C3FCA" w:rsidRDefault="00345272" w:rsidP="0088756C">
            <w:pPr>
              <w:spacing w:line="240" w:lineRule="auto"/>
              <w:rPr>
                <w:rFonts w:cs="Arial"/>
                <w:szCs w:val="24"/>
              </w:rPr>
            </w:pPr>
            <w:r w:rsidRPr="005C3FCA">
              <w:rPr>
                <w:rFonts w:cs="Arial"/>
                <w:szCs w:val="24"/>
              </w:rPr>
              <w:t>25.77%</w:t>
            </w:r>
          </w:p>
        </w:tc>
      </w:tr>
      <w:tr w:rsidR="00345272" w:rsidRPr="005C3FCA" w14:paraId="57D20C23" w14:textId="77777777" w:rsidTr="00F97A40">
        <w:tc>
          <w:tcPr>
            <w:tcW w:w="3613" w:type="dxa"/>
          </w:tcPr>
          <w:p w14:paraId="47473B96" w14:textId="77777777" w:rsidR="00345272" w:rsidRPr="005C3FCA" w:rsidRDefault="00345272" w:rsidP="00F97A40">
            <w:pPr>
              <w:spacing w:line="240" w:lineRule="auto"/>
              <w:rPr>
                <w:rFonts w:cs="Arial"/>
                <w:szCs w:val="24"/>
              </w:rPr>
            </w:pPr>
            <w:r w:rsidRPr="005C3FCA">
              <w:rPr>
                <w:rFonts w:cs="Arial"/>
                <w:szCs w:val="24"/>
              </w:rPr>
              <w:t>SCM For Reinforced Concrete</w:t>
            </w:r>
          </w:p>
        </w:tc>
        <w:tc>
          <w:tcPr>
            <w:tcW w:w="2303" w:type="dxa"/>
          </w:tcPr>
          <w:p w14:paraId="12C5D4CB" w14:textId="0147DC1E" w:rsidR="00345272" w:rsidRPr="005C3FCA" w:rsidRDefault="00345272" w:rsidP="00F97A40">
            <w:pPr>
              <w:spacing w:line="240" w:lineRule="auto"/>
              <w:rPr>
                <w:rFonts w:cs="Arial"/>
                <w:szCs w:val="24"/>
              </w:rPr>
            </w:pPr>
            <w:r w:rsidRPr="005C3FCA">
              <w:rPr>
                <w:rFonts w:cs="Arial"/>
                <w:szCs w:val="24"/>
              </w:rPr>
              <w:t>$51,200</w:t>
            </w:r>
          </w:p>
        </w:tc>
        <w:tc>
          <w:tcPr>
            <w:tcW w:w="2247" w:type="dxa"/>
          </w:tcPr>
          <w:p w14:paraId="4A81276B" w14:textId="77777777" w:rsidR="00345272" w:rsidRPr="005C3FCA" w:rsidRDefault="00345272" w:rsidP="0088756C">
            <w:pPr>
              <w:spacing w:line="240" w:lineRule="auto"/>
              <w:rPr>
                <w:rFonts w:cs="Arial"/>
                <w:szCs w:val="24"/>
              </w:rPr>
            </w:pPr>
            <w:r w:rsidRPr="005C3FCA">
              <w:rPr>
                <w:rFonts w:cs="Arial"/>
                <w:szCs w:val="24"/>
              </w:rPr>
              <w:t>1.55%</w:t>
            </w:r>
          </w:p>
        </w:tc>
      </w:tr>
    </w:tbl>
    <w:p w14:paraId="30287382" w14:textId="77777777" w:rsidR="00345272" w:rsidRPr="005C3FCA" w:rsidRDefault="00345272" w:rsidP="00345272">
      <w:pPr>
        <w:rPr>
          <w:rFonts w:cs="Arial"/>
        </w:rPr>
      </w:pPr>
    </w:p>
    <w:p w14:paraId="0BA1D98B" w14:textId="77B6B152" w:rsidR="00C43AB0" w:rsidRDefault="00C43AB0" w:rsidP="001D154E">
      <w:pPr>
        <w:rPr>
          <w:rFonts w:cs="Arial"/>
        </w:rPr>
      </w:pPr>
      <w:r w:rsidRPr="00931B82">
        <w:rPr>
          <w:rFonts w:cs="Arial"/>
        </w:rPr>
        <w:t>Since the case study project includes both types of paving, it is assumed that both types will be installed even if pavement preservation is utilized.  However, only one preservation type is compared at a time.</w:t>
      </w:r>
      <w:r>
        <w:rPr>
          <w:rFonts w:cs="Arial"/>
        </w:rPr>
        <w:t xml:space="preserve">  </w:t>
      </w:r>
      <w:r w:rsidRPr="003F017F">
        <w:rPr>
          <w:rFonts w:cs="Arial"/>
        </w:rPr>
        <w:t xml:space="preserve">The additional costs and the expected life are illustrated in </w:t>
      </w:r>
      <w:r w:rsidR="00641C9B">
        <w:rPr>
          <w:rFonts w:cs="Arial"/>
        </w:rPr>
        <w:t>T</w:t>
      </w:r>
      <w:r w:rsidRPr="003F017F">
        <w:rPr>
          <w:rFonts w:cs="Arial"/>
        </w:rPr>
        <w:t xml:space="preserve">able </w:t>
      </w:r>
      <w:r w:rsidR="008C7CC2">
        <w:rPr>
          <w:rFonts w:cs="Arial"/>
        </w:rPr>
        <w:t>5.5</w:t>
      </w:r>
      <w:r w:rsidRPr="003F017F">
        <w:rPr>
          <w:rFonts w:cs="Arial"/>
        </w:rPr>
        <w:t>.</w:t>
      </w:r>
    </w:p>
    <w:p w14:paraId="5B23588D" w14:textId="77777777" w:rsidR="00C43AB0" w:rsidRPr="003F017F" w:rsidRDefault="00C43AB0" w:rsidP="00C46729">
      <w:pPr>
        <w:rPr>
          <w:rFonts w:cs="Arial"/>
        </w:rPr>
      </w:pPr>
    </w:p>
    <w:p w14:paraId="76090CC0" w14:textId="3EB51523" w:rsidR="00C43AB0" w:rsidRPr="00C54F88" w:rsidRDefault="00C43AB0" w:rsidP="006B726C">
      <w:pPr>
        <w:pStyle w:val="Caption"/>
        <w:rPr>
          <w:b/>
        </w:rPr>
      </w:pPr>
      <w:bookmarkStart w:id="98" w:name="_Toc246329350"/>
      <w:bookmarkStart w:id="99" w:name="_Toc246338383"/>
      <w:proofErr w:type="gramStart"/>
      <w:r w:rsidRPr="00C8126A">
        <w:t xml:space="preserve">Table </w:t>
      </w:r>
      <w:fldSimple w:instr=" STYLEREF 1 \s ">
        <w:r w:rsidR="00782955">
          <w:rPr>
            <w:noProof/>
          </w:rPr>
          <w:t>5</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5</w:t>
      </w:r>
      <w:r w:rsidR="00840B4E">
        <w:rPr>
          <w:noProof/>
        </w:rPr>
        <w:fldChar w:fldCharType="end"/>
      </w:r>
      <w:r w:rsidRPr="00C8126A">
        <w:t xml:space="preserve"> </w:t>
      </w:r>
      <w:r w:rsidR="00663948">
        <w:t xml:space="preserve">Airport </w:t>
      </w:r>
      <w:r>
        <w:rPr>
          <w:rFonts w:eastAsia="Calibri"/>
        </w:rPr>
        <w:t>Pavement Preservation Bid Items and Carbon Footprint</w:t>
      </w:r>
      <w:bookmarkEnd w:id="98"/>
      <w:bookmarkEnd w:id="99"/>
      <w:r>
        <w:rPr>
          <w:rFonts w:eastAsia="Calibri"/>
        </w:rPr>
        <w:t xml:space="preserve"> </w:t>
      </w:r>
    </w:p>
    <w:tbl>
      <w:tblPr>
        <w:tblStyle w:val="TableGrid"/>
        <w:tblW w:w="8028" w:type="dxa"/>
        <w:tblInd w:w="144" w:type="dxa"/>
        <w:tblLook w:val="04A0" w:firstRow="1" w:lastRow="0" w:firstColumn="1" w:lastColumn="0" w:noHBand="0" w:noVBand="1"/>
      </w:tblPr>
      <w:tblGrid>
        <w:gridCol w:w="3978"/>
        <w:gridCol w:w="1551"/>
        <w:gridCol w:w="2499"/>
      </w:tblGrid>
      <w:tr w:rsidR="00C43AB0" w:rsidRPr="003F017F" w14:paraId="7F246F37" w14:textId="77777777" w:rsidTr="00F90E18">
        <w:tc>
          <w:tcPr>
            <w:tcW w:w="3978" w:type="dxa"/>
          </w:tcPr>
          <w:p w14:paraId="543B161D" w14:textId="77777777" w:rsidR="00C43AB0" w:rsidRPr="003F017F" w:rsidRDefault="00C43AB0" w:rsidP="00641C9B">
            <w:pPr>
              <w:spacing w:line="240" w:lineRule="auto"/>
              <w:rPr>
                <w:rFonts w:cs="Arial"/>
                <w:szCs w:val="24"/>
              </w:rPr>
            </w:pPr>
            <w:r>
              <w:rPr>
                <w:rFonts w:cs="Arial"/>
                <w:b/>
                <w:szCs w:val="24"/>
              </w:rPr>
              <w:t>Pavement Preservation</w:t>
            </w:r>
            <w:r w:rsidRPr="005C4B6B">
              <w:rPr>
                <w:rFonts w:cs="Arial"/>
                <w:b/>
                <w:szCs w:val="24"/>
              </w:rPr>
              <w:t xml:space="preserve"> </w:t>
            </w:r>
            <w:r w:rsidRPr="003F017F">
              <w:rPr>
                <w:rFonts w:cs="Arial"/>
                <w:b/>
                <w:szCs w:val="24"/>
              </w:rPr>
              <w:t>Type</w:t>
            </w:r>
          </w:p>
        </w:tc>
        <w:tc>
          <w:tcPr>
            <w:tcW w:w="1551" w:type="dxa"/>
          </w:tcPr>
          <w:p w14:paraId="79CC33D1" w14:textId="77777777" w:rsidR="00C43AB0" w:rsidRPr="003F017F" w:rsidRDefault="00C43AB0" w:rsidP="00B11285">
            <w:pPr>
              <w:spacing w:line="240" w:lineRule="auto"/>
              <w:rPr>
                <w:rFonts w:cs="Arial"/>
                <w:b/>
                <w:szCs w:val="24"/>
              </w:rPr>
            </w:pPr>
            <w:r w:rsidRPr="003F017F">
              <w:rPr>
                <w:rFonts w:cs="Arial"/>
                <w:b/>
                <w:szCs w:val="24"/>
              </w:rPr>
              <w:t>Additional Initial Cost</w:t>
            </w:r>
          </w:p>
        </w:tc>
        <w:tc>
          <w:tcPr>
            <w:tcW w:w="2499" w:type="dxa"/>
          </w:tcPr>
          <w:p w14:paraId="29ECDE99" w14:textId="77777777" w:rsidR="00C43AB0" w:rsidRPr="003F017F" w:rsidRDefault="00C43AB0" w:rsidP="008D5317">
            <w:pPr>
              <w:spacing w:line="240" w:lineRule="auto"/>
              <w:rPr>
                <w:rFonts w:cs="Arial"/>
                <w:b/>
                <w:szCs w:val="24"/>
              </w:rPr>
            </w:pPr>
            <w:r w:rsidRPr="003F017F">
              <w:rPr>
                <w:rFonts w:cs="Arial"/>
                <w:b/>
                <w:szCs w:val="24"/>
              </w:rPr>
              <w:t>Ave. NPV / Life</w:t>
            </w:r>
          </w:p>
        </w:tc>
      </w:tr>
      <w:tr w:rsidR="00C43AB0" w:rsidRPr="003F017F" w14:paraId="14391C83" w14:textId="77777777" w:rsidTr="00F90E18">
        <w:tc>
          <w:tcPr>
            <w:tcW w:w="3978" w:type="dxa"/>
          </w:tcPr>
          <w:p w14:paraId="33CB96CE" w14:textId="77777777" w:rsidR="00C43AB0" w:rsidRPr="003F017F" w:rsidRDefault="00C43AB0" w:rsidP="00641C9B">
            <w:pPr>
              <w:spacing w:line="240" w:lineRule="auto"/>
              <w:rPr>
                <w:rFonts w:cs="Arial"/>
                <w:szCs w:val="24"/>
              </w:rPr>
            </w:pPr>
            <w:proofErr w:type="spellStart"/>
            <w:r w:rsidRPr="003F017F">
              <w:rPr>
                <w:rFonts w:cs="Arial"/>
                <w:szCs w:val="24"/>
              </w:rPr>
              <w:t>Shotblasting</w:t>
            </w:r>
            <w:proofErr w:type="spellEnd"/>
            <w:r w:rsidRPr="003F017F">
              <w:rPr>
                <w:rFonts w:cs="Arial"/>
                <w:szCs w:val="24"/>
              </w:rPr>
              <w:t xml:space="preserve"> / Lithium Hardener </w:t>
            </w:r>
          </w:p>
        </w:tc>
        <w:tc>
          <w:tcPr>
            <w:tcW w:w="1551" w:type="dxa"/>
          </w:tcPr>
          <w:p w14:paraId="24652033" w14:textId="6830846E" w:rsidR="00C43AB0" w:rsidRPr="003F017F" w:rsidRDefault="00F65AEE" w:rsidP="00B11285">
            <w:pPr>
              <w:spacing w:line="240" w:lineRule="auto"/>
              <w:rPr>
                <w:rFonts w:cs="Arial"/>
                <w:szCs w:val="24"/>
              </w:rPr>
            </w:pPr>
            <w:r>
              <w:rPr>
                <w:rFonts w:cs="Arial"/>
                <w:szCs w:val="24"/>
              </w:rPr>
              <w:t>$22,034</w:t>
            </w:r>
          </w:p>
        </w:tc>
        <w:tc>
          <w:tcPr>
            <w:tcW w:w="2499" w:type="dxa"/>
          </w:tcPr>
          <w:p w14:paraId="56910351" w14:textId="77777777" w:rsidR="00C43AB0" w:rsidRPr="003F017F" w:rsidRDefault="00C43AB0" w:rsidP="008D5317">
            <w:pPr>
              <w:spacing w:line="240" w:lineRule="auto"/>
              <w:rPr>
                <w:rFonts w:cs="Arial"/>
                <w:szCs w:val="24"/>
              </w:rPr>
            </w:pPr>
            <w:r w:rsidRPr="003F017F">
              <w:rPr>
                <w:rFonts w:cs="Arial"/>
                <w:szCs w:val="24"/>
              </w:rPr>
              <w:t xml:space="preserve">1.48% </w:t>
            </w:r>
            <w:r>
              <w:rPr>
                <w:rFonts w:cs="Arial"/>
                <w:szCs w:val="24"/>
              </w:rPr>
              <w:t xml:space="preserve">/ </w:t>
            </w:r>
            <w:r w:rsidRPr="003F017F">
              <w:rPr>
                <w:rFonts w:cs="Arial"/>
                <w:szCs w:val="24"/>
              </w:rPr>
              <w:t>6.7 years</w:t>
            </w:r>
          </w:p>
        </w:tc>
      </w:tr>
      <w:tr w:rsidR="00C43AB0" w:rsidRPr="003F017F" w14:paraId="7DB4A0AC" w14:textId="77777777" w:rsidTr="00F90E18">
        <w:tc>
          <w:tcPr>
            <w:tcW w:w="3978" w:type="dxa"/>
          </w:tcPr>
          <w:p w14:paraId="6E077826" w14:textId="77777777" w:rsidR="00C43AB0" w:rsidRPr="003F017F" w:rsidRDefault="00C43AB0" w:rsidP="00641C9B">
            <w:pPr>
              <w:spacing w:line="240" w:lineRule="auto"/>
              <w:rPr>
                <w:rFonts w:cs="Arial"/>
                <w:szCs w:val="24"/>
              </w:rPr>
            </w:pPr>
            <w:r w:rsidRPr="003F017F">
              <w:rPr>
                <w:rFonts w:cs="Arial"/>
                <w:szCs w:val="24"/>
              </w:rPr>
              <w:t>2” HMA Overlay</w:t>
            </w:r>
          </w:p>
        </w:tc>
        <w:tc>
          <w:tcPr>
            <w:tcW w:w="1551" w:type="dxa"/>
          </w:tcPr>
          <w:p w14:paraId="2F992A3D" w14:textId="28555E55" w:rsidR="00C43AB0" w:rsidRPr="003F017F" w:rsidRDefault="00C43AB0" w:rsidP="00F65AEE">
            <w:pPr>
              <w:spacing w:line="240" w:lineRule="auto"/>
              <w:rPr>
                <w:rFonts w:cs="Arial"/>
                <w:szCs w:val="24"/>
              </w:rPr>
            </w:pPr>
            <w:r w:rsidRPr="003F017F">
              <w:rPr>
                <w:rFonts w:cs="Arial"/>
                <w:szCs w:val="24"/>
              </w:rPr>
              <w:t>$346,269</w:t>
            </w:r>
          </w:p>
        </w:tc>
        <w:tc>
          <w:tcPr>
            <w:tcW w:w="2499" w:type="dxa"/>
          </w:tcPr>
          <w:p w14:paraId="21F6374F" w14:textId="77777777" w:rsidR="00C43AB0" w:rsidRPr="003F017F" w:rsidRDefault="00C43AB0" w:rsidP="008D5317">
            <w:pPr>
              <w:spacing w:line="240" w:lineRule="auto"/>
              <w:rPr>
                <w:rFonts w:cs="Arial"/>
                <w:szCs w:val="24"/>
              </w:rPr>
            </w:pPr>
            <w:r w:rsidRPr="003F017F">
              <w:rPr>
                <w:rFonts w:cs="Arial"/>
                <w:szCs w:val="24"/>
              </w:rPr>
              <w:t>14.77%</w:t>
            </w:r>
            <w:r>
              <w:rPr>
                <w:rFonts w:cs="Arial"/>
                <w:szCs w:val="24"/>
              </w:rPr>
              <w:t xml:space="preserve"> / </w:t>
            </w:r>
            <w:r w:rsidRPr="003F017F">
              <w:rPr>
                <w:rFonts w:cs="Arial"/>
                <w:szCs w:val="24"/>
              </w:rPr>
              <w:t>7.5 years</w:t>
            </w:r>
          </w:p>
        </w:tc>
      </w:tr>
      <w:tr w:rsidR="00C43AB0" w:rsidRPr="003F017F" w14:paraId="45454DC0" w14:textId="77777777" w:rsidTr="00F90E18">
        <w:tc>
          <w:tcPr>
            <w:tcW w:w="3978" w:type="dxa"/>
          </w:tcPr>
          <w:p w14:paraId="1584D18F" w14:textId="77777777" w:rsidR="00C43AB0" w:rsidRPr="003F017F" w:rsidRDefault="00C43AB0" w:rsidP="00641C9B">
            <w:pPr>
              <w:spacing w:line="240" w:lineRule="auto"/>
              <w:rPr>
                <w:rFonts w:cs="Arial"/>
                <w:szCs w:val="24"/>
              </w:rPr>
            </w:pPr>
            <w:r w:rsidRPr="003F017F">
              <w:rPr>
                <w:rFonts w:cs="Arial"/>
                <w:szCs w:val="24"/>
              </w:rPr>
              <w:t xml:space="preserve">Micro - Surfacing </w:t>
            </w:r>
          </w:p>
        </w:tc>
        <w:tc>
          <w:tcPr>
            <w:tcW w:w="1551" w:type="dxa"/>
          </w:tcPr>
          <w:p w14:paraId="23682428" w14:textId="10982DE0" w:rsidR="00C43AB0" w:rsidRPr="003F017F" w:rsidRDefault="00F65AEE" w:rsidP="00B11285">
            <w:pPr>
              <w:spacing w:line="240" w:lineRule="auto"/>
              <w:rPr>
                <w:rFonts w:cs="Arial"/>
                <w:szCs w:val="24"/>
              </w:rPr>
            </w:pPr>
            <w:r>
              <w:rPr>
                <w:rFonts w:cs="Arial"/>
                <w:szCs w:val="24"/>
              </w:rPr>
              <w:t>$38,396</w:t>
            </w:r>
          </w:p>
        </w:tc>
        <w:tc>
          <w:tcPr>
            <w:tcW w:w="2499" w:type="dxa"/>
          </w:tcPr>
          <w:p w14:paraId="6D3FD7C3" w14:textId="77777777" w:rsidR="00C43AB0" w:rsidRPr="003F017F" w:rsidRDefault="00C43AB0" w:rsidP="008D5317">
            <w:pPr>
              <w:spacing w:line="240" w:lineRule="auto"/>
              <w:rPr>
                <w:rFonts w:cs="Arial"/>
                <w:szCs w:val="24"/>
              </w:rPr>
            </w:pPr>
            <w:r w:rsidRPr="003F017F">
              <w:rPr>
                <w:rFonts w:cs="Arial"/>
                <w:szCs w:val="24"/>
              </w:rPr>
              <w:t>4.33%</w:t>
            </w:r>
            <w:r>
              <w:rPr>
                <w:rFonts w:cs="Arial"/>
                <w:szCs w:val="24"/>
              </w:rPr>
              <w:t xml:space="preserve"> / </w:t>
            </w:r>
            <w:r w:rsidRPr="003F017F">
              <w:rPr>
                <w:rFonts w:cs="Arial"/>
                <w:szCs w:val="24"/>
              </w:rPr>
              <w:t>4 years</w:t>
            </w:r>
          </w:p>
        </w:tc>
      </w:tr>
      <w:tr w:rsidR="00C43AB0" w:rsidRPr="003F017F" w14:paraId="7823FDE2" w14:textId="77777777" w:rsidTr="00F90E18">
        <w:tc>
          <w:tcPr>
            <w:tcW w:w="3978" w:type="dxa"/>
          </w:tcPr>
          <w:p w14:paraId="0EC4869C" w14:textId="77777777" w:rsidR="00C43AB0" w:rsidRPr="003F017F" w:rsidRDefault="00C43AB0" w:rsidP="00641C9B">
            <w:pPr>
              <w:spacing w:line="240" w:lineRule="auto"/>
              <w:rPr>
                <w:rFonts w:cs="Arial"/>
                <w:szCs w:val="24"/>
              </w:rPr>
            </w:pPr>
            <w:r w:rsidRPr="003F017F">
              <w:rPr>
                <w:rFonts w:cs="Arial"/>
                <w:szCs w:val="24"/>
              </w:rPr>
              <w:t xml:space="preserve">Slurry Seal </w:t>
            </w:r>
          </w:p>
        </w:tc>
        <w:tc>
          <w:tcPr>
            <w:tcW w:w="1551" w:type="dxa"/>
          </w:tcPr>
          <w:p w14:paraId="246CC991" w14:textId="7893DA0B" w:rsidR="00C43AB0" w:rsidRPr="003F017F" w:rsidRDefault="00F65AEE" w:rsidP="00F65AEE">
            <w:pPr>
              <w:spacing w:line="240" w:lineRule="auto"/>
              <w:rPr>
                <w:rFonts w:cs="Arial"/>
                <w:szCs w:val="24"/>
              </w:rPr>
            </w:pPr>
            <w:r>
              <w:rPr>
                <w:rFonts w:cs="Arial"/>
                <w:szCs w:val="24"/>
              </w:rPr>
              <w:t>$18,266</w:t>
            </w:r>
          </w:p>
        </w:tc>
        <w:tc>
          <w:tcPr>
            <w:tcW w:w="2499" w:type="dxa"/>
          </w:tcPr>
          <w:p w14:paraId="7C7D90AB" w14:textId="77777777" w:rsidR="00C43AB0" w:rsidRPr="003F017F" w:rsidRDefault="00C43AB0" w:rsidP="008D5317">
            <w:pPr>
              <w:spacing w:line="240" w:lineRule="auto"/>
              <w:rPr>
                <w:rFonts w:cs="Arial"/>
                <w:szCs w:val="24"/>
              </w:rPr>
            </w:pPr>
            <w:r w:rsidRPr="003F017F">
              <w:rPr>
                <w:rFonts w:cs="Arial"/>
                <w:szCs w:val="24"/>
              </w:rPr>
              <w:t>1.65%</w:t>
            </w:r>
            <w:r>
              <w:rPr>
                <w:rFonts w:cs="Arial"/>
                <w:szCs w:val="24"/>
              </w:rPr>
              <w:t xml:space="preserve"> / </w:t>
            </w:r>
            <w:r w:rsidRPr="003F017F">
              <w:rPr>
                <w:rFonts w:cs="Arial"/>
                <w:szCs w:val="24"/>
              </w:rPr>
              <w:t>5 years</w:t>
            </w:r>
          </w:p>
        </w:tc>
      </w:tr>
      <w:tr w:rsidR="00C43AB0" w:rsidRPr="003F017F" w14:paraId="453B9723" w14:textId="77777777" w:rsidTr="00F90E18">
        <w:tc>
          <w:tcPr>
            <w:tcW w:w="3978" w:type="dxa"/>
          </w:tcPr>
          <w:p w14:paraId="17CFBA6B" w14:textId="77777777" w:rsidR="00C43AB0" w:rsidRPr="003F017F" w:rsidRDefault="00C43AB0" w:rsidP="00B11285">
            <w:pPr>
              <w:spacing w:line="240" w:lineRule="auto"/>
              <w:rPr>
                <w:rFonts w:cs="Arial"/>
              </w:rPr>
            </w:pPr>
            <w:r>
              <w:rPr>
                <w:rFonts w:cs="Arial"/>
              </w:rPr>
              <w:t>SCM For Unreinforced Concrete</w:t>
            </w:r>
          </w:p>
        </w:tc>
        <w:tc>
          <w:tcPr>
            <w:tcW w:w="1551" w:type="dxa"/>
          </w:tcPr>
          <w:p w14:paraId="172F6354" w14:textId="5B20C7CA" w:rsidR="00C43AB0" w:rsidRPr="003F017F" w:rsidRDefault="00C43AB0" w:rsidP="00F65AEE">
            <w:pPr>
              <w:spacing w:line="240" w:lineRule="auto"/>
              <w:rPr>
                <w:rFonts w:cs="Arial"/>
              </w:rPr>
            </w:pPr>
            <w:r w:rsidRPr="003F017F">
              <w:rPr>
                <w:rFonts w:cs="Arial"/>
                <w:szCs w:val="24"/>
              </w:rPr>
              <w:t>$849,600</w:t>
            </w:r>
          </w:p>
        </w:tc>
        <w:tc>
          <w:tcPr>
            <w:tcW w:w="2499" w:type="dxa"/>
          </w:tcPr>
          <w:p w14:paraId="100259CC" w14:textId="77777777" w:rsidR="00C43AB0" w:rsidRPr="003F017F" w:rsidRDefault="00C43AB0" w:rsidP="00B11285">
            <w:pPr>
              <w:spacing w:line="240" w:lineRule="auto"/>
              <w:rPr>
                <w:rFonts w:cs="Arial"/>
              </w:rPr>
            </w:pPr>
            <w:r w:rsidRPr="003F017F">
              <w:rPr>
                <w:rFonts w:cs="Arial"/>
              </w:rPr>
              <w:t>25.77%</w:t>
            </w:r>
            <w:r>
              <w:rPr>
                <w:rFonts w:cs="Arial"/>
              </w:rPr>
              <w:t xml:space="preserve"> / </w:t>
            </w:r>
            <w:r w:rsidRPr="003F017F">
              <w:rPr>
                <w:rFonts w:cs="Arial"/>
              </w:rPr>
              <w:t>20 years</w:t>
            </w:r>
          </w:p>
        </w:tc>
      </w:tr>
      <w:tr w:rsidR="00C43AB0" w:rsidRPr="003F017F" w14:paraId="1E092A30" w14:textId="77777777" w:rsidTr="00F90E18">
        <w:tc>
          <w:tcPr>
            <w:tcW w:w="3978" w:type="dxa"/>
          </w:tcPr>
          <w:p w14:paraId="1A22041E" w14:textId="77777777" w:rsidR="00C43AB0" w:rsidRPr="003F017F" w:rsidRDefault="00C43AB0" w:rsidP="00B11285">
            <w:pPr>
              <w:spacing w:line="240" w:lineRule="auto"/>
              <w:rPr>
                <w:rFonts w:cs="Arial"/>
              </w:rPr>
            </w:pPr>
            <w:r>
              <w:rPr>
                <w:rFonts w:cs="Arial"/>
              </w:rPr>
              <w:t>SCM For Reinforced Concrete</w:t>
            </w:r>
          </w:p>
        </w:tc>
        <w:tc>
          <w:tcPr>
            <w:tcW w:w="1551" w:type="dxa"/>
          </w:tcPr>
          <w:p w14:paraId="2604A3AE" w14:textId="190C5DDD" w:rsidR="00C43AB0" w:rsidRPr="003F017F" w:rsidRDefault="00C43AB0" w:rsidP="00F65AEE">
            <w:pPr>
              <w:spacing w:line="240" w:lineRule="auto"/>
              <w:rPr>
                <w:rFonts w:cs="Arial"/>
              </w:rPr>
            </w:pPr>
            <w:r w:rsidRPr="003F017F">
              <w:rPr>
                <w:rFonts w:cs="Arial"/>
                <w:szCs w:val="24"/>
              </w:rPr>
              <w:t>$51,200</w:t>
            </w:r>
          </w:p>
        </w:tc>
        <w:tc>
          <w:tcPr>
            <w:tcW w:w="2499" w:type="dxa"/>
          </w:tcPr>
          <w:p w14:paraId="1B080735" w14:textId="77777777" w:rsidR="00C43AB0" w:rsidRPr="003F017F" w:rsidRDefault="00C43AB0" w:rsidP="00B11285">
            <w:pPr>
              <w:spacing w:line="240" w:lineRule="auto"/>
              <w:rPr>
                <w:rFonts w:cs="Arial"/>
              </w:rPr>
            </w:pPr>
            <w:r w:rsidRPr="003F017F">
              <w:rPr>
                <w:rFonts w:cs="Arial"/>
              </w:rPr>
              <w:t>1.55%</w:t>
            </w:r>
            <w:r>
              <w:rPr>
                <w:rFonts w:cs="Arial"/>
              </w:rPr>
              <w:t xml:space="preserve"> / </w:t>
            </w:r>
            <w:r w:rsidRPr="003F017F">
              <w:rPr>
                <w:rFonts w:cs="Arial"/>
              </w:rPr>
              <w:t>20 years</w:t>
            </w:r>
          </w:p>
        </w:tc>
      </w:tr>
    </w:tbl>
    <w:p w14:paraId="60A4342D" w14:textId="77777777" w:rsidR="00C43AB0" w:rsidRPr="003F017F" w:rsidRDefault="00C43AB0" w:rsidP="001D154E">
      <w:pPr>
        <w:rPr>
          <w:rFonts w:cs="Arial"/>
        </w:rPr>
      </w:pPr>
    </w:p>
    <w:p w14:paraId="167279CB" w14:textId="4B42CB4C" w:rsidR="00C43AB0" w:rsidRPr="008D2E8A" w:rsidRDefault="00345272" w:rsidP="00C46729">
      <w:pPr>
        <w:rPr>
          <w:rFonts w:cs="Arial"/>
          <w:color w:val="000000"/>
        </w:rPr>
      </w:pPr>
      <w:r w:rsidRPr="005C3FCA">
        <w:rPr>
          <w:rFonts w:cs="Arial"/>
        </w:rPr>
        <w:t xml:space="preserve">The Equivalent Uniform Annual Cost (EUAC) approach is not applicable when the dollar amounts are annualized over the same period.  In this case, the period assumed for all alternatives was 20 years.  Evaluating with a Net Present Value (NPV) approach using a 20 year life based on </w:t>
      </w:r>
      <w:r w:rsidRPr="005C3FCA">
        <w:rPr>
          <w:rFonts w:cs="Arial"/>
          <w:color w:val="1A1818"/>
        </w:rPr>
        <w:t>Federal Aviation Administration pavement life recommendations (</w:t>
      </w:r>
      <w:proofErr w:type="spellStart"/>
      <w:r w:rsidRPr="005C3FCA">
        <w:rPr>
          <w:rFonts w:cs="Arial"/>
          <w:color w:val="000000"/>
        </w:rPr>
        <w:t>Navneet</w:t>
      </w:r>
      <w:proofErr w:type="spellEnd"/>
      <w:r w:rsidRPr="005C3FCA">
        <w:rPr>
          <w:rFonts w:cs="Arial"/>
          <w:color w:val="000000"/>
        </w:rPr>
        <w:t xml:space="preserve"> </w:t>
      </w:r>
      <w:r>
        <w:rPr>
          <w:rFonts w:cs="Arial"/>
          <w:color w:val="000000"/>
        </w:rPr>
        <w:t xml:space="preserve">et al. </w:t>
      </w:r>
      <w:r w:rsidRPr="005C3FCA">
        <w:rPr>
          <w:rFonts w:cs="Arial"/>
          <w:color w:val="1A1818"/>
        </w:rPr>
        <w:t xml:space="preserve">2004).  </w:t>
      </w:r>
      <w:r w:rsidR="00C43AB0">
        <w:rPr>
          <w:rFonts w:cs="Arial"/>
        </w:rPr>
        <w:t xml:space="preserve">The </w:t>
      </w:r>
      <w:r w:rsidR="00C43AB0" w:rsidRPr="008D2E8A">
        <w:rPr>
          <w:rFonts w:cs="Arial"/>
        </w:rPr>
        <w:t xml:space="preserve">Net Present Value (NPV) </w:t>
      </w:r>
      <w:r w:rsidR="00C43AB0">
        <w:rPr>
          <w:rFonts w:cs="Arial"/>
        </w:rPr>
        <w:t>is evaluated on</w:t>
      </w:r>
      <w:r w:rsidR="00C43AB0" w:rsidRPr="008D2E8A">
        <w:rPr>
          <w:rFonts w:cs="Arial"/>
          <w:color w:val="1A1818"/>
        </w:rPr>
        <w:t xml:space="preserve"> life </w:t>
      </w:r>
      <w:r w:rsidR="00C43AB0">
        <w:rPr>
          <w:rFonts w:cs="Arial"/>
          <w:color w:val="1A1818"/>
        </w:rPr>
        <w:t>expectancies for the identified bid item or as part of constructed system</w:t>
      </w:r>
      <w:r w:rsidR="00C43AB0" w:rsidRPr="008D2E8A">
        <w:rPr>
          <w:rFonts w:cs="Arial"/>
          <w:color w:val="1A1818"/>
        </w:rPr>
        <w:t xml:space="preserve">.  The NPV is </w:t>
      </w:r>
      <w:r w:rsidR="00C43AB0" w:rsidRPr="008D2E8A">
        <w:rPr>
          <w:rFonts w:cs="Arial"/>
          <w:color w:val="343434"/>
        </w:rPr>
        <w:t xml:space="preserve">evaluated </w:t>
      </w:r>
      <w:r w:rsidR="00C43AB0" w:rsidRPr="008D2E8A">
        <w:rPr>
          <w:rFonts w:cs="Arial"/>
        </w:rPr>
        <w:t>using the following equation:</w:t>
      </w:r>
    </w:p>
    <w:p w14:paraId="40B71340" w14:textId="77777777" w:rsidR="00C43AB0" w:rsidRPr="008D2E8A" w:rsidRDefault="00C43AB0" w:rsidP="00A23447">
      <w:pPr>
        <w:rPr>
          <w:rFonts w:cs="Arial"/>
        </w:rPr>
      </w:pPr>
    </w:p>
    <w:p w14:paraId="4A6A420F" w14:textId="77777777" w:rsidR="00C43AB0" w:rsidRPr="008D2E8A" w:rsidRDefault="00C43AB0" w:rsidP="00967119">
      <w:pPr>
        <w:tabs>
          <w:tab w:val="right" w:pos="7920"/>
        </w:tabs>
        <w:ind w:left="720"/>
        <w:rPr>
          <w:rFonts w:cs="Arial"/>
          <w:color w:val="343434"/>
        </w:rPr>
      </w:pPr>
      <w:r w:rsidRPr="008D2E8A">
        <w:rPr>
          <w:rFonts w:cs="Arial"/>
        </w:rPr>
        <w:t xml:space="preserve">NPV </w:t>
      </w:r>
      <w:r>
        <w:rPr>
          <w:rFonts w:cs="Arial"/>
        </w:rPr>
        <w:t xml:space="preserve">= initial cost + </w:t>
      </w:r>
      <w:r w:rsidRPr="008D2E8A">
        <w:rPr>
          <w:rFonts w:cs="Arial"/>
        </w:rPr>
        <w:t>rehab cost*[1/(1+</w:t>
      </w:r>
      <w:proofErr w:type="gramStart"/>
      <w:r w:rsidRPr="008D2E8A">
        <w:rPr>
          <w:rFonts w:cs="Arial"/>
        </w:rPr>
        <w:t>i)</w:t>
      </w:r>
      <w:r w:rsidRPr="008D2E8A">
        <w:rPr>
          <w:rFonts w:cs="Arial"/>
          <w:vertAlign w:val="superscript"/>
        </w:rPr>
        <w:t>n</w:t>
      </w:r>
      <w:proofErr w:type="gramEnd"/>
      <w:r w:rsidRPr="008D2E8A">
        <w:rPr>
          <w:rFonts w:cs="Arial"/>
        </w:rPr>
        <w:t>]</w:t>
      </w:r>
      <w:r>
        <w:rPr>
          <w:rFonts w:cs="Arial"/>
          <w:color w:val="343434"/>
        </w:rPr>
        <w:tab/>
      </w:r>
      <w:r>
        <w:t>Equation 1</w:t>
      </w:r>
    </w:p>
    <w:p w14:paraId="6975220C" w14:textId="5F5A8267" w:rsidR="00C43AB0" w:rsidRDefault="00C43AB0" w:rsidP="00114A89">
      <w:pPr>
        <w:ind w:firstLine="720"/>
        <w:rPr>
          <w:rFonts w:cs="Arial"/>
          <w:color w:val="343434"/>
        </w:rPr>
      </w:pPr>
      <w:r w:rsidRPr="008D2E8A">
        <w:rPr>
          <w:rFonts w:cs="Arial"/>
        </w:rPr>
        <w:t>(</w:t>
      </w:r>
      <w:proofErr w:type="spellStart"/>
      <w:r w:rsidRPr="008D2E8A">
        <w:rPr>
          <w:rFonts w:cs="Arial"/>
        </w:rPr>
        <w:t>Pittenger</w:t>
      </w:r>
      <w:proofErr w:type="spellEnd"/>
      <w:r w:rsidRPr="008D2E8A">
        <w:rPr>
          <w:rFonts w:cs="Arial"/>
          <w:color w:val="343434"/>
        </w:rPr>
        <w:t xml:space="preserve"> </w:t>
      </w:r>
      <w:r w:rsidR="00F97B6E">
        <w:rPr>
          <w:rFonts w:cs="Arial"/>
          <w:color w:val="343434"/>
        </w:rPr>
        <w:t xml:space="preserve">et al. </w:t>
      </w:r>
      <w:r w:rsidRPr="008D2E8A">
        <w:rPr>
          <w:rFonts w:cs="Arial"/>
          <w:color w:val="343434"/>
        </w:rPr>
        <w:t>2012)</w:t>
      </w:r>
    </w:p>
    <w:p w14:paraId="4DA81614" w14:textId="77777777" w:rsidR="00C43AB0" w:rsidRDefault="00C43AB0" w:rsidP="007C61EE">
      <w:pPr>
        <w:rPr>
          <w:rFonts w:cs="Arial"/>
          <w:color w:val="343434"/>
        </w:rPr>
      </w:pPr>
    </w:p>
    <w:p w14:paraId="5521DC70" w14:textId="3EB1323D" w:rsidR="00EE1ADB" w:rsidRPr="005C3FCA" w:rsidRDefault="00EE1ADB" w:rsidP="00EE1ADB">
      <w:pPr>
        <w:pStyle w:val="ListParagraph"/>
        <w:spacing w:line="480" w:lineRule="auto"/>
        <w:ind w:left="0"/>
        <w:rPr>
          <w:rFonts w:ascii="Arial" w:hAnsi="Arial" w:cs="Arial"/>
        </w:rPr>
      </w:pPr>
      <w:r w:rsidRPr="005C3FCA">
        <w:rPr>
          <w:rFonts w:ascii="Arial" w:hAnsi="Arial" w:cs="Arial"/>
        </w:rPr>
        <w:t xml:space="preserve">The additional costs of sustainable treatments are compared to </w:t>
      </w:r>
      <w:r w:rsidR="009377AD">
        <w:rPr>
          <w:rFonts w:ascii="Arial" w:hAnsi="Arial" w:cs="Arial"/>
        </w:rPr>
        <w:t>project low bid of $3,296,272</w:t>
      </w:r>
      <w:r w:rsidRPr="005C3FCA">
        <w:rPr>
          <w:rFonts w:ascii="Arial" w:hAnsi="Arial" w:cs="Arial"/>
        </w:rPr>
        <w:t>.  Based on net present value, Lithium Hardene</w:t>
      </w:r>
      <w:r w:rsidR="009377AD">
        <w:rPr>
          <w:rFonts w:ascii="Arial" w:hAnsi="Arial" w:cs="Arial"/>
        </w:rPr>
        <w:t>r adds 1.58% or is $3,348,306</w:t>
      </w:r>
      <w:r w:rsidRPr="005C3FCA">
        <w:rPr>
          <w:rFonts w:ascii="Arial" w:hAnsi="Arial" w:cs="Arial"/>
        </w:rPr>
        <w:t xml:space="preserve"> at the minimum life of 6</w:t>
      </w:r>
      <w:r w:rsidR="009377AD">
        <w:rPr>
          <w:rFonts w:ascii="Arial" w:hAnsi="Arial" w:cs="Arial"/>
        </w:rPr>
        <w:t>.3 years, 1.48% or $3,345,200</w:t>
      </w:r>
      <w:r w:rsidRPr="005C3FCA">
        <w:rPr>
          <w:rFonts w:ascii="Arial" w:hAnsi="Arial" w:cs="Arial"/>
        </w:rPr>
        <w:t xml:space="preserve"> at the average life of 6.7 </w:t>
      </w:r>
      <w:r w:rsidR="009377AD">
        <w:rPr>
          <w:rFonts w:ascii="Arial" w:hAnsi="Arial" w:cs="Arial"/>
        </w:rPr>
        <w:t>years and 1.40% or $3,342,443</w:t>
      </w:r>
      <w:r w:rsidRPr="005C3FCA">
        <w:rPr>
          <w:rFonts w:ascii="Arial" w:hAnsi="Arial" w:cs="Arial"/>
        </w:rPr>
        <w:t xml:space="preserve"> at a maximum life of 7.1 years. </w:t>
      </w:r>
    </w:p>
    <w:p w14:paraId="0F128670" w14:textId="77777777" w:rsidR="00EE1ADB" w:rsidRPr="005C3FCA" w:rsidRDefault="00EE1ADB" w:rsidP="00EE1ADB">
      <w:pPr>
        <w:pStyle w:val="ListParagraph"/>
        <w:spacing w:line="480" w:lineRule="auto"/>
        <w:ind w:left="0"/>
        <w:rPr>
          <w:rFonts w:ascii="Arial" w:hAnsi="Arial" w:cs="Arial"/>
        </w:rPr>
      </w:pPr>
    </w:p>
    <w:p w14:paraId="54BC30AE" w14:textId="4BFDFA28" w:rsidR="00EE1ADB" w:rsidRPr="005C3FCA" w:rsidRDefault="00EE1ADB" w:rsidP="00EE1ADB">
      <w:pPr>
        <w:rPr>
          <w:rFonts w:cs="Arial"/>
        </w:rPr>
      </w:pPr>
      <w:r w:rsidRPr="005C3FCA">
        <w:rPr>
          <w:rFonts w:cs="Arial"/>
        </w:rPr>
        <w:lastRenderedPageBreak/>
        <w:t>Evaluating 2” HMA Overlay using net present value is an ad</w:t>
      </w:r>
      <w:r w:rsidR="009377AD">
        <w:rPr>
          <w:rFonts w:cs="Arial"/>
        </w:rPr>
        <w:t>ditional 25.19% or $4,126,621</w:t>
      </w:r>
      <w:r w:rsidRPr="005C3FCA">
        <w:rPr>
          <w:rFonts w:cs="Arial"/>
        </w:rPr>
        <w:t xml:space="preserve"> at the minimum life of </w:t>
      </w:r>
      <w:r w:rsidR="009377AD">
        <w:rPr>
          <w:rFonts w:cs="Arial"/>
        </w:rPr>
        <w:t>5 years, 14.77% or $3,783,180</w:t>
      </w:r>
      <w:r w:rsidRPr="005C3FCA">
        <w:rPr>
          <w:rFonts w:cs="Arial"/>
        </w:rPr>
        <w:t xml:space="preserve"> at an average life of 7.5 </w:t>
      </w:r>
      <w:r w:rsidR="009377AD">
        <w:rPr>
          <w:rFonts w:cs="Arial"/>
        </w:rPr>
        <w:t>years and 9.56% or $3,611,460</w:t>
      </w:r>
      <w:r w:rsidRPr="005C3FCA">
        <w:rPr>
          <w:rFonts w:cs="Arial"/>
        </w:rPr>
        <w:t xml:space="preserve"> at a maximum life of 10 years.</w:t>
      </w:r>
    </w:p>
    <w:p w14:paraId="52A473AD" w14:textId="77777777" w:rsidR="00EE1ADB" w:rsidRPr="005C3FCA" w:rsidRDefault="00EE1ADB" w:rsidP="00EE1ADB">
      <w:pPr>
        <w:rPr>
          <w:rFonts w:cs="Arial"/>
        </w:rPr>
      </w:pPr>
    </w:p>
    <w:p w14:paraId="09F6A657" w14:textId="61958D0D" w:rsidR="00EE1ADB" w:rsidRPr="005C3FCA" w:rsidRDefault="00EE1ADB" w:rsidP="00EE1ADB">
      <w:pPr>
        <w:rPr>
          <w:rFonts w:cs="Arial"/>
        </w:rPr>
      </w:pPr>
      <w:r w:rsidRPr="005C3FCA">
        <w:rPr>
          <w:rFonts w:cs="Arial"/>
        </w:rPr>
        <w:t xml:space="preserve">Using net present value, Slurry </w:t>
      </w:r>
      <w:r w:rsidR="009377AD">
        <w:rPr>
          <w:rFonts w:cs="Arial"/>
        </w:rPr>
        <w:t>Seal adds 2.75% or $3,386,858</w:t>
      </w:r>
      <w:r w:rsidRPr="005C3FCA">
        <w:rPr>
          <w:rFonts w:cs="Arial"/>
        </w:rPr>
        <w:t xml:space="preserve"> at a minimum life of</w:t>
      </w:r>
      <w:r w:rsidR="009377AD">
        <w:rPr>
          <w:rFonts w:cs="Arial"/>
        </w:rPr>
        <w:t xml:space="preserve"> 3 years, 1.65% or $3,350,624</w:t>
      </w:r>
      <w:r w:rsidRPr="005C3FCA">
        <w:rPr>
          <w:rFonts w:cs="Arial"/>
        </w:rPr>
        <w:t xml:space="preserve"> at the average life of 5 </w:t>
      </w:r>
      <w:r w:rsidR="009377AD">
        <w:rPr>
          <w:rFonts w:cs="Arial"/>
        </w:rPr>
        <w:t>years and 1.18% or $3,335,095</w:t>
      </w:r>
      <w:r w:rsidRPr="005C3FCA">
        <w:rPr>
          <w:rFonts w:cs="Arial"/>
        </w:rPr>
        <w:t xml:space="preserve"> at maximum life of 7 years.</w:t>
      </w:r>
    </w:p>
    <w:p w14:paraId="5658200F" w14:textId="77777777" w:rsidR="00EE1ADB" w:rsidRPr="005C3FCA" w:rsidRDefault="00EE1ADB" w:rsidP="00EE1ADB">
      <w:pPr>
        <w:rPr>
          <w:rFonts w:cs="Arial"/>
        </w:rPr>
      </w:pPr>
    </w:p>
    <w:p w14:paraId="0DD2D218" w14:textId="23EF28EB" w:rsidR="00EE1ADB" w:rsidRPr="005C3FCA" w:rsidRDefault="00EE1ADB" w:rsidP="00EE1ADB">
      <w:pPr>
        <w:rPr>
          <w:rFonts w:cs="Arial"/>
        </w:rPr>
      </w:pPr>
      <w:r w:rsidRPr="005C3FCA">
        <w:rPr>
          <w:rFonts w:cs="Arial"/>
        </w:rPr>
        <w:t xml:space="preserve">Micro-Surfacing </w:t>
      </w:r>
      <w:r w:rsidR="009377AD">
        <w:rPr>
          <w:rFonts w:cs="Arial"/>
        </w:rPr>
        <w:t>would add 5.78% or $3,486,687</w:t>
      </w:r>
      <w:r w:rsidRPr="005C3FCA">
        <w:rPr>
          <w:rFonts w:cs="Arial"/>
        </w:rPr>
        <w:t xml:space="preserve"> at a minimum of</w:t>
      </w:r>
      <w:r w:rsidR="009377AD">
        <w:rPr>
          <w:rFonts w:cs="Arial"/>
        </w:rPr>
        <w:t xml:space="preserve"> 3 years, 4.33% or $3,439,083</w:t>
      </w:r>
      <w:r w:rsidRPr="005C3FCA">
        <w:rPr>
          <w:rFonts w:cs="Arial"/>
        </w:rPr>
        <w:t xml:space="preserve"> at an average life of 4 </w:t>
      </w:r>
      <w:r w:rsidR="009377AD">
        <w:rPr>
          <w:rFonts w:cs="Arial"/>
        </w:rPr>
        <w:t>years and 3.47% or $3,410,521</w:t>
      </w:r>
      <w:r w:rsidRPr="005C3FCA">
        <w:rPr>
          <w:rFonts w:cs="Arial"/>
        </w:rPr>
        <w:t xml:space="preserve"> at a maximum life of 5 years.  </w:t>
      </w:r>
    </w:p>
    <w:p w14:paraId="6BD292BF" w14:textId="77777777" w:rsidR="00EE1ADB" w:rsidRPr="005C3FCA" w:rsidRDefault="00EE1ADB" w:rsidP="00EE1ADB">
      <w:pPr>
        <w:rPr>
          <w:rFonts w:cs="Arial"/>
        </w:rPr>
      </w:pPr>
    </w:p>
    <w:p w14:paraId="4463D070" w14:textId="374D39D0" w:rsidR="00C43AB0" w:rsidRPr="003F017F" w:rsidRDefault="00EE1ADB" w:rsidP="00EE1ADB">
      <w:pPr>
        <w:rPr>
          <w:rFonts w:cs="Arial"/>
        </w:rPr>
      </w:pPr>
      <w:r w:rsidRPr="005C3FCA">
        <w:rPr>
          <w:rFonts w:cs="Arial"/>
        </w:rPr>
        <w:t>SCM for unreinforced concrete and reinforced concrete both have an assumed additional average life of 20 years.  The additional cost of SCM to the base bid items for unreinforced and reinforced concrete is $849,600</w:t>
      </w:r>
      <w:r w:rsidR="009377AD">
        <w:rPr>
          <w:rFonts w:cs="Arial"/>
        </w:rPr>
        <w:t xml:space="preserve"> and $51,200</w:t>
      </w:r>
      <w:r w:rsidRPr="005C3FCA">
        <w:rPr>
          <w:rFonts w:cs="Arial"/>
        </w:rPr>
        <w:t xml:space="preserve">, respectively.  </w:t>
      </w:r>
    </w:p>
    <w:p w14:paraId="444023FE" w14:textId="77777777" w:rsidR="00C43AB0" w:rsidRPr="003F017F" w:rsidRDefault="00C43AB0" w:rsidP="00641C9B">
      <w:pPr>
        <w:rPr>
          <w:rFonts w:cs="Arial"/>
        </w:rPr>
      </w:pPr>
    </w:p>
    <w:p w14:paraId="6BB18FCD" w14:textId="223101C7" w:rsidR="00C43AB0" w:rsidRDefault="00C43AB0" w:rsidP="00B11285">
      <w:pPr>
        <w:rPr>
          <w:rFonts w:cs="Arial"/>
        </w:rPr>
      </w:pPr>
      <w:r w:rsidRPr="007D35E0">
        <w:rPr>
          <w:rFonts w:cs="Arial"/>
        </w:rPr>
        <w:t xml:space="preserve">A cost index to simplify comparisons can be used.  Using the average NPV and the carbon footprint, a cost index can be created.  The carbon footprint number is multiplied by the percent increase of the average NPV.  By creating this index, a valuation is created for the carbon footprint.  As illustrated in </w:t>
      </w:r>
      <w:r w:rsidR="0088756C">
        <w:rPr>
          <w:rFonts w:cs="Arial"/>
        </w:rPr>
        <w:t>T</w:t>
      </w:r>
      <w:r w:rsidRPr="007D35E0">
        <w:rPr>
          <w:rFonts w:cs="Arial"/>
        </w:rPr>
        <w:t>able</w:t>
      </w:r>
      <w:r w:rsidR="0088756C">
        <w:rPr>
          <w:rFonts w:cs="Arial"/>
        </w:rPr>
        <w:t xml:space="preserve"> </w:t>
      </w:r>
      <w:r w:rsidR="008C7CC2">
        <w:rPr>
          <w:rFonts w:cs="Arial"/>
        </w:rPr>
        <w:t>5.6</w:t>
      </w:r>
      <w:r w:rsidRPr="007D35E0">
        <w:rPr>
          <w:rFonts w:cs="Arial"/>
        </w:rPr>
        <w:t xml:space="preserve"> below, the </w:t>
      </w:r>
      <w:proofErr w:type="spellStart"/>
      <w:r w:rsidRPr="007D35E0">
        <w:rPr>
          <w:rFonts w:cs="Arial"/>
        </w:rPr>
        <w:t>Shotblasting</w:t>
      </w:r>
      <w:proofErr w:type="spellEnd"/>
      <w:r w:rsidRPr="007D35E0">
        <w:rPr>
          <w:rFonts w:cs="Arial"/>
        </w:rPr>
        <w:t xml:space="preserve"> / Lithium Hardener alternative has the lowest footprint and percent increase in NPV.  By using this index, a difference arises between in the percent </w:t>
      </w:r>
      <w:r w:rsidRPr="007D35E0">
        <w:rPr>
          <w:rFonts w:cs="Arial"/>
        </w:rPr>
        <w:lastRenderedPageBreak/>
        <w:t xml:space="preserve">increase in NPV.  It is quite obvious that the micro – surfacing has both a higher cost and higher carbon footprint.   </w:t>
      </w:r>
    </w:p>
    <w:p w14:paraId="7F19071A" w14:textId="77777777" w:rsidR="007A4F89" w:rsidRDefault="007A4F89" w:rsidP="00B11285">
      <w:pPr>
        <w:rPr>
          <w:rFonts w:cs="Arial"/>
        </w:rPr>
      </w:pPr>
    </w:p>
    <w:p w14:paraId="4C57E8FA" w14:textId="1EC38944" w:rsidR="00C43AB0" w:rsidRPr="00C54F88" w:rsidRDefault="00C43AB0" w:rsidP="00FB69D9">
      <w:pPr>
        <w:pStyle w:val="Caption"/>
        <w:rPr>
          <w:b/>
        </w:rPr>
      </w:pPr>
      <w:bookmarkStart w:id="100" w:name="_Toc246329351"/>
      <w:bookmarkStart w:id="101" w:name="_Toc246338384"/>
      <w:proofErr w:type="gramStart"/>
      <w:r w:rsidRPr="00C8126A">
        <w:t xml:space="preserve">Table </w:t>
      </w:r>
      <w:fldSimple w:instr=" STYLEREF 1 \s ">
        <w:r w:rsidR="00782955">
          <w:rPr>
            <w:noProof/>
          </w:rPr>
          <w:t>5</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6</w:t>
      </w:r>
      <w:r w:rsidR="00840B4E">
        <w:rPr>
          <w:noProof/>
        </w:rPr>
        <w:fldChar w:fldCharType="end"/>
      </w:r>
      <w:r w:rsidRPr="00C8126A">
        <w:t xml:space="preserve"> </w:t>
      </w:r>
      <w:r w:rsidR="00663948">
        <w:t xml:space="preserve">Airport </w:t>
      </w:r>
      <w:r>
        <w:rPr>
          <w:rFonts w:eastAsia="Calibri"/>
        </w:rPr>
        <w:t>Pavement Bid Items and Carbon Footprint</w:t>
      </w:r>
      <w:bookmarkEnd w:id="100"/>
      <w:bookmarkEnd w:id="101"/>
      <w:r>
        <w:rPr>
          <w:rFonts w:eastAsia="Calibri"/>
        </w:rPr>
        <w:t xml:space="preserve"> </w:t>
      </w:r>
    </w:p>
    <w:tbl>
      <w:tblPr>
        <w:tblStyle w:val="TableGrid"/>
        <w:tblW w:w="8352" w:type="dxa"/>
        <w:tblInd w:w="144" w:type="dxa"/>
        <w:tblLook w:val="04A0" w:firstRow="1" w:lastRow="0" w:firstColumn="1" w:lastColumn="0" w:noHBand="0" w:noVBand="1"/>
      </w:tblPr>
      <w:tblGrid>
        <w:gridCol w:w="3056"/>
        <w:gridCol w:w="1947"/>
        <w:gridCol w:w="1402"/>
        <w:gridCol w:w="1947"/>
      </w:tblGrid>
      <w:tr w:rsidR="00C43AB0" w:rsidRPr="007D35E0" w14:paraId="40FB9174" w14:textId="77777777" w:rsidTr="00262C5A">
        <w:tc>
          <w:tcPr>
            <w:tcW w:w="2984" w:type="dxa"/>
          </w:tcPr>
          <w:p w14:paraId="63918A32" w14:textId="77777777" w:rsidR="00C43AB0" w:rsidRPr="007D35E0" w:rsidRDefault="00C43AB0" w:rsidP="00B11285">
            <w:pPr>
              <w:spacing w:line="240" w:lineRule="auto"/>
              <w:jc w:val="left"/>
              <w:rPr>
                <w:rFonts w:cs="Arial"/>
                <w:szCs w:val="24"/>
              </w:rPr>
            </w:pPr>
            <w:r>
              <w:rPr>
                <w:rFonts w:cs="Arial"/>
                <w:b/>
                <w:szCs w:val="24"/>
              </w:rPr>
              <w:t>Pavement Preservation</w:t>
            </w:r>
            <w:r w:rsidRPr="005C4B6B">
              <w:rPr>
                <w:rFonts w:cs="Arial"/>
                <w:b/>
                <w:szCs w:val="24"/>
              </w:rPr>
              <w:t xml:space="preserve"> </w:t>
            </w:r>
            <w:r w:rsidRPr="007D35E0">
              <w:rPr>
                <w:rFonts w:cs="Arial"/>
                <w:b/>
                <w:szCs w:val="24"/>
              </w:rPr>
              <w:t>Type</w:t>
            </w:r>
          </w:p>
        </w:tc>
        <w:tc>
          <w:tcPr>
            <w:tcW w:w="1902" w:type="dxa"/>
          </w:tcPr>
          <w:p w14:paraId="616F9606" w14:textId="77777777" w:rsidR="00C43AB0" w:rsidRPr="007D35E0" w:rsidRDefault="00C43AB0" w:rsidP="00B11285">
            <w:pPr>
              <w:spacing w:line="240" w:lineRule="auto"/>
              <w:jc w:val="left"/>
              <w:rPr>
                <w:rFonts w:cs="Arial"/>
                <w:b/>
              </w:rPr>
            </w:pPr>
            <w:r w:rsidRPr="007D35E0">
              <w:rPr>
                <w:rFonts w:cs="Arial"/>
                <w:b/>
                <w:szCs w:val="24"/>
              </w:rPr>
              <w:t>Carbon Footprint BTU/yd</w:t>
            </w:r>
            <w:r w:rsidRPr="007D35E0">
              <w:rPr>
                <w:rFonts w:cs="Arial"/>
                <w:b/>
                <w:szCs w:val="24"/>
                <w:vertAlign w:val="superscript"/>
              </w:rPr>
              <w:t>2</w:t>
            </w:r>
          </w:p>
        </w:tc>
        <w:tc>
          <w:tcPr>
            <w:tcW w:w="1369" w:type="dxa"/>
          </w:tcPr>
          <w:p w14:paraId="10DB59AC" w14:textId="77777777" w:rsidR="00C43AB0" w:rsidRPr="007D35E0" w:rsidRDefault="00C43AB0" w:rsidP="00B11285">
            <w:pPr>
              <w:spacing w:line="240" w:lineRule="auto"/>
              <w:jc w:val="left"/>
              <w:rPr>
                <w:rFonts w:cs="Arial"/>
                <w:b/>
              </w:rPr>
            </w:pPr>
            <w:r w:rsidRPr="007D35E0">
              <w:rPr>
                <w:rFonts w:cs="Arial"/>
                <w:b/>
                <w:szCs w:val="24"/>
              </w:rPr>
              <w:t>Ave. NPV%</w:t>
            </w:r>
          </w:p>
        </w:tc>
        <w:tc>
          <w:tcPr>
            <w:tcW w:w="1902" w:type="dxa"/>
          </w:tcPr>
          <w:p w14:paraId="4A0BC7C4" w14:textId="77777777" w:rsidR="00C43AB0" w:rsidRPr="007D35E0" w:rsidRDefault="00C43AB0" w:rsidP="00B11285">
            <w:pPr>
              <w:spacing w:line="240" w:lineRule="auto"/>
              <w:jc w:val="left"/>
              <w:rPr>
                <w:rFonts w:cs="Arial"/>
                <w:b/>
                <w:szCs w:val="24"/>
              </w:rPr>
            </w:pPr>
            <w:r w:rsidRPr="007D35E0">
              <w:rPr>
                <w:rFonts w:cs="Arial"/>
                <w:b/>
                <w:szCs w:val="24"/>
              </w:rPr>
              <w:t xml:space="preserve">Carbon Footprint * %NPV Increase </w:t>
            </w:r>
          </w:p>
        </w:tc>
      </w:tr>
      <w:tr w:rsidR="00C43AB0" w:rsidRPr="007D35E0" w14:paraId="65280F70" w14:textId="77777777" w:rsidTr="00262C5A">
        <w:tc>
          <w:tcPr>
            <w:tcW w:w="2984" w:type="dxa"/>
          </w:tcPr>
          <w:p w14:paraId="0E07F486" w14:textId="77777777" w:rsidR="00C43AB0" w:rsidRPr="007D35E0" w:rsidRDefault="00C43AB0" w:rsidP="00262C5A">
            <w:pPr>
              <w:spacing w:line="240" w:lineRule="auto"/>
              <w:jc w:val="left"/>
              <w:rPr>
                <w:rFonts w:cs="Arial"/>
                <w:szCs w:val="24"/>
              </w:rPr>
            </w:pPr>
            <w:proofErr w:type="spellStart"/>
            <w:r w:rsidRPr="007D35E0">
              <w:rPr>
                <w:rFonts w:cs="Arial"/>
                <w:szCs w:val="24"/>
              </w:rPr>
              <w:t>Shotblasting</w:t>
            </w:r>
            <w:proofErr w:type="spellEnd"/>
            <w:r w:rsidRPr="007D35E0">
              <w:rPr>
                <w:rFonts w:cs="Arial"/>
                <w:szCs w:val="24"/>
              </w:rPr>
              <w:t xml:space="preserve"> / Lithium Hardener </w:t>
            </w:r>
          </w:p>
        </w:tc>
        <w:tc>
          <w:tcPr>
            <w:tcW w:w="1902" w:type="dxa"/>
          </w:tcPr>
          <w:p w14:paraId="623C62F0" w14:textId="77777777" w:rsidR="00C43AB0" w:rsidRPr="007D35E0" w:rsidRDefault="00C43AB0" w:rsidP="008D5317">
            <w:pPr>
              <w:spacing w:line="240" w:lineRule="auto"/>
              <w:rPr>
                <w:rFonts w:cs="Arial"/>
              </w:rPr>
            </w:pPr>
            <w:r w:rsidRPr="007D35E0">
              <w:rPr>
                <w:rFonts w:cs="Arial"/>
                <w:szCs w:val="24"/>
              </w:rPr>
              <w:t>1,290</w:t>
            </w:r>
          </w:p>
        </w:tc>
        <w:tc>
          <w:tcPr>
            <w:tcW w:w="1369" w:type="dxa"/>
          </w:tcPr>
          <w:p w14:paraId="41AC7C1C" w14:textId="77777777" w:rsidR="00C43AB0" w:rsidRPr="007D35E0" w:rsidRDefault="00C43AB0">
            <w:pPr>
              <w:spacing w:line="240" w:lineRule="auto"/>
              <w:rPr>
                <w:rFonts w:cs="Arial"/>
                <w:szCs w:val="24"/>
              </w:rPr>
            </w:pPr>
            <w:r w:rsidRPr="007D35E0">
              <w:rPr>
                <w:rFonts w:cs="Arial"/>
                <w:szCs w:val="24"/>
              </w:rPr>
              <w:t xml:space="preserve">1.48% </w:t>
            </w:r>
          </w:p>
        </w:tc>
        <w:tc>
          <w:tcPr>
            <w:tcW w:w="1902" w:type="dxa"/>
          </w:tcPr>
          <w:p w14:paraId="11221FBB" w14:textId="77777777" w:rsidR="00C43AB0" w:rsidRPr="007D35E0" w:rsidRDefault="00C43AB0">
            <w:pPr>
              <w:spacing w:line="240" w:lineRule="auto"/>
              <w:rPr>
                <w:rFonts w:cs="Arial"/>
                <w:szCs w:val="24"/>
              </w:rPr>
            </w:pPr>
            <w:r w:rsidRPr="007D35E0">
              <w:rPr>
                <w:rFonts w:cs="Arial"/>
                <w:szCs w:val="24"/>
              </w:rPr>
              <w:t>19.14</w:t>
            </w:r>
          </w:p>
        </w:tc>
      </w:tr>
      <w:tr w:rsidR="00C43AB0" w:rsidRPr="007D35E0" w14:paraId="6E922072" w14:textId="77777777" w:rsidTr="00262C5A">
        <w:tc>
          <w:tcPr>
            <w:tcW w:w="2984" w:type="dxa"/>
          </w:tcPr>
          <w:p w14:paraId="4CE538F8" w14:textId="77777777" w:rsidR="00C43AB0" w:rsidRPr="007D35E0" w:rsidRDefault="00C43AB0" w:rsidP="00B11285">
            <w:pPr>
              <w:spacing w:line="240" w:lineRule="auto"/>
              <w:rPr>
                <w:rFonts w:cs="Arial"/>
                <w:szCs w:val="24"/>
              </w:rPr>
            </w:pPr>
            <w:r w:rsidRPr="007D35E0">
              <w:rPr>
                <w:rFonts w:cs="Arial"/>
                <w:szCs w:val="24"/>
              </w:rPr>
              <w:t>2” HMA Overlay</w:t>
            </w:r>
          </w:p>
        </w:tc>
        <w:tc>
          <w:tcPr>
            <w:tcW w:w="1902" w:type="dxa"/>
          </w:tcPr>
          <w:p w14:paraId="10C7508C" w14:textId="77777777" w:rsidR="00C43AB0" w:rsidRPr="007D35E0" w:rsidRDefault="00C43AB0" w:rsidP="008D5317">
            <w:pPr>
              <w:spacing w:line="240" w:lineRule="auto"/>
              <w:rPr>
                <w:rFonts w:cs="Arial"/>
              </w:rPr>
            </w:pPr>
            <w:r w:rsidRPr="007D35E0">
              <w:rPr>
                <w:rFonts w:cs="Arial"/>
                <w:szCs w:val="24"/>
              </w:rPr>
              <w:t>61,500</w:t>
            </w:r>
          </w:p>
        </w:tc>
        <w:tc>
          <w:tcPr>
            <w:tcW w:w="1369" w:type="dxa"/>
          </w:tcPr>
          <w:p w14:paraId="4969C527" w14:textId="77777777" w:rsidR="00C43AB0" w:rsidRPr="007D35E0" w:rsidRDefault="00C43AB0">
            <w:pPr>
              <w:spacing w:line="240" w:lineRule="auto"/>
              <w:rPr>
                <w:rFonts w:cs="Arial"/>
              </w:rPr>
            </w:pPr>
            <w:r w:rsidRPr="007D35E0">
              <w:rPr>
                <w:rFonts w:cs="Arial"/>
                <w:szCs w:val="24"/>
              </w:rPr>
              <w:t>14.77%</w:t>
            </w:r>
          </w:p>
        </w:tc>
        <w:tc>
          <w:tcPr>
            <w:tcW w:w="1902" w:type="dxa"/>
          </w:tcPr>
          <w:p w14:paraId="79BD4F24" w14:textId="77777777" w:rsidR="00C43AB0" w:rsidRPr="007D35E0" w:rsidRDefault="00C43AB0">
            <w:pPr>
              <w:spacing w:line="240" w:lineRule="auto"/>
              <w:rPr>
                <w:rFonts w:cs="Arial"/>
                <w:szCs w:val="24"/>
              </w:rPr>
            </w:pPr>
            <w:r w:rsidRPr="007D35E0">
              <w:rPr>
                <w:rFonts w:cs="Arial"/>
                <w:szCs w:val="24"/>
              </w:rPr>
              <w:t>9,084.46</w:t>
            </w:r>
          </w:p>
        </w:tc>
      </w:tr>
      <w:tr w:rsidR="00C43AB0" w:rsidRPr="007D35E0" w14:paraId="12816681" w14:textId="77777777" w:rsidTr="00262C5A">
        <w:tc>
          <w:tcPr>
            <w:tcW w:w="2984" w:type="dxa"/>
          </w:tcPr>
          <w:p w14:paraId="76F3A5BB" w14:textId="77777777" w:rsidR="00C43AB0" w:rsidRPr="007D35E0" w:rsidRDefault="00C43AB0" w:rsidP="00B11285">
            <w:pPr>
              <w:spacing w:line="240" w:lineRule="auto"/>
              <w:rPr>
                <w:rFonts w:cs="Arial"/>
                <w:szCs w:val="24"/>
              </w:rPr>
            </w:pPr>
            <w:r w:rsidRPr="007D35E0">
              <w:rPr>
                <w:rFonts w:cs="Arial"/>
                <w:szCs w:val="24"/>
              </w:rPr>
              <w:t xml:space="preserve">Micro - Surfacing </w:t>
            </w:r>
          </w:p>
        </w:tc>
        <w:tc>
          <w:tcPr>
            <w:tcW w:w="1902" w:type="dxa"/>
          </w:tcPr>
          <w:p w14:paraId="7C29DB8F" w14:textId="77777777" w:rsidR="00C43AB0" w:rsidRPr="007D35E0" w:rsidRDefault="00C43AB0" w:rsidP="008D5317">
            <w:pPr>
              <w:spacing w:line="240" w:lineRule="auto"/>
              <w:rPr>
                <w:rFonts w:cs="Arial"/>
              </w:rPr>
            </w:pPr>
            <w:r w:rsidRPr="007D35E0">
              <w:rPr>
                <w:rFonts w:cs="Arial"/>
                <w:szCs w:val="24"/>
              </w:rPr>
              <w:t>3,870-5,130</w:t>
            </w:r>
          </w:p>
        </w:tc>
        <w:tc>
          <w:tcPr>
            <w:tcW w:w="1369" w:type="dxa"/>
          </w:tcPr>
          <w:p w14:paraId="6CD8FB0D" w14:textId="77777777" w:rsidR="00C43AB0" w:rsidRPr="007D35E0" w:rsidRDefault="00C43AB0">
            <w:pPr>
              <w:spacing w:line="240" w:lineRule="auto"/>
              <w:rPr>
                <w:rFonts w:cs="Arial"/>
              </w:rPr>
            </w:pPr>
            <w:r w:rsidRPr="007D35E0">
              <w:rPr>
                <w:rFonts w:cs="Arial"/>
                <w:szCs w:val="24"/>
              </w:rPr>
              <w:t>4.33%</w:t>
            </w:r>
          </w:p>
        </w:tc>
        <w:tc>
          <w:tcPr>
            <w:tcW w:w="1902" w:type="dxa"/>
          </w:tcPr>
          <w:p w14:paraId="5B241689" w14:textId="77777777" w:rsidR="00C43AB0" w:rsidRPr="007D35E0" w:rsidRDefault="00C43AB0">
            <w:pPr>
              <w:spacing w:line="240" w:lineRule="auto"/>
              <w:rPr>
                <w:rFonts w:cs="Arial"/>
                <w:szCs w:val="24"/>
              </w:rPr>
            </w:pPr>
            <w:r w:rsidRPr="007D35E0">
              <w:rPr>
                <w:rFonts w:cs="Arial"/>
                <w:szCs w:val="24"/>
              </w:rPr>
              <w:t>194.96</w:t>
            </w:r>
          </w:p>
        </w:tc>
      </w:tr>
      <w:tr w:rsidR="00C43AB0" w:rsidRPr="007D35E0" w14:paraId="1E2013D2" w14:textId="77777777" w:rsidTr="00262C5A">
        <w:tc>
          <w:tcPr>
            <w:tcW w:w="2984" w:type="dxa"/>
          </w:tcPr>
          <w:p w14:paraId="09462973" w14:textId="77777777" w:rsidR="00C43AB0" w:rsidRPr="007D35E0" w:rsidRDefault="00C43AB0" w:rsidP="00B11285">
            <w:pPr>
              <w:spacing w:line="240" w:lineRule="auto"/>
              <w:rPr>
                <w:rFonts w:cs="Arial"/>
                <w:szCs w:val="24"/>
              </w:rPr>
            </w:pPr>
            <w:r w:rsidRPr="007D35E0">
              <w:rPr>
                <w:rFonts w:cs="Arial"/>
                <w:szCs w:val="24"/>
              </w:rPr>
              <w:t xml:space="preserve">Slurry Seal </w:t>
            </w:r>
          </w:p>
        </w:tc>
        <w:tc>
          <w:tcPr>
            <w:tcW w:w="1902" w:type="dxa"/>
          </w:tcPr>
          <w:p w14:paraId="63B0D84C" w14:textId="77777777" w:rsidR="00C43AB0" w:rsidRPr="007D35E0" w:rsidRDefault="00C43AB0" w:rsidP="008D5317">
            <w:pPr>
              <w:spacing w:line="240" w:lineRule="auto"/>
              <w:rPr>
                <w:rFonts w:cs="Arial"/>
              </w:rPr>
            </w:pPr>
            <w:r w:rsidRPr="007D35E0">
              <w:rPr>
                <w:rFonts w:cs="Arial"/>
                <w:szCs w:val="24"/>
              </w:rPr>
              <w:t>3,870-5,130</w:t>
            </w:r>
          </w:p>
        </w:tc>
        <w:tc>
          <w:tcPr>
            <w:tcW w:w="1369" w:type="dxa"/>
          </w:tcPr>
          <w:p w14:paraId="1266CC4E" w14:textId="77777777" w:rsidR="00C43AB0" w:rsidRPr="007D35E0" w:rsidRDefault="00C43AB0">
            <w:pPr>
              <w:spacing w:line="240" w:lineRule="auto"/>
              <w:rPr>
                <w:rFonts w:cs="Arial"/>
              </w:rPr>
            </w:pPr>
            <w:r w:rsidRPr="007D35E0">
              <w:rPr>
                <w:rFonts w:cs="Arial"/>
                <w:szCs w:val="24"/>
              </w:rPr>
              <w:t>1.65%</w:t>
            </w:r>
          </w:p>
        </w:tc>
        <w:tc>
          <w:tcPr>
            <w:tcW w:w="1902" w:type="dxa"/>
          </w:tcPr>
          <w:p w14:paraId="0CB88702" w14:textId="77777777" w:rsidR="00C43AB0" w:rsidRPr="007D35E0" w:rsidRDefault="00C43AB0">
            <w:pPr>
              <w:spacing w:line="240" w:lineRule="auto"/>
              <w:rPr>
                <w:rFonts w:cs="Arial"/>
                <w:szCs w:val="24"/>
              </w:rPr>
            </w:pPr>
            <w:r w:rsidRPr="007D35E0">
              <w:rPr>
                <w:rFonts w:cs="Arial"/>
                <w:szCs w:val="24"/>
              </w:rPr>
              <w:t>74.20</w:t>
            </w:r>
          </w:p>
        </w:tc>
      </w:tr>
      <w:tr w:rsidR="00C43AB0" w:rsidRPr="007D35E0" w14:paraId="20889263" w14:textId="77777777" w:rsidTr="00262C5A">
        <w:tc>
          <w:tcPr>
            <w:tcW w:w="2984" w:type="dxa"/>
          </w:tcPr>
          <w:p w14:paraId="4FA52CB0" w14:textId="65DC3157" w:rsidR="00C43AB0" w:rsidRPr="007D35E0" w:rsidRDefault="00262C5A" w:rsidP="00262C5A">
            <w:pPr>
              <w:spacing w:line="240" w:lineRule="auto"/>
              <w:jc w:val="left"/>
              <w:rPr>
                <w:rFonts w:cs="Arial"/>
              </w:rPr>
            </w:pPr>
            <w:r>
              <w:rPr>
                <w:rFonts w:cs="Arial"/>
              </w:rPr>
              <w:t xml:space="preserve">SCM For </w:t>
            </w:r>
            <w:proofErr w:type="spellStart"/>
            <w:r>
              <w:rPr>
                <w:rFonts w:cs="Arial"/>
              </w:rPr>
              <w:t>Unreinf</w:t>
            </w:r>
            <w:proofErr w:type="spellEnd"/>
            <w:r>
              <w:rPr>
                <w:rFonts w:cs="Arial"/>
              </w:rPr>
              <w:t>.</w:t>
            </w:r>
            <w:r w:rsidR="00C43AB0">
              <w:rPr>
                <w:rFonts w:cs="Arial"/>
              </w:rPr>
              <w:t xml:space="preserve"> Concrete</w:t>
            </w:r>
          </w:p>
        </w:tc>
        <w:tc>
          <w:tcPr>
            <w:tcW w:w="1902" w:type="dxa"/>
          </w:tcPr>
          <w:p w14:paraId="0EB04E22" w14:textId="77777777" w:rsidR="00C43AB0" w:rsidRPr="007D35E0" w:rsidRDefault="00C43AB0" w:rsidP="008D5317">
            <w:pPr>
              <w:spacing w:line="240" w:lineRule="auto"/>
              <w:rPr>
                <w:rFonts w:cs="Arial"/>
              </w:rPr>
            </w:pPr>
            <w:r w:rsidRPr="007D35E0">
              <w:rPr>
                <w:rFonts w:cs="Arial"/>
              </w:rPr>
              <w:t>3,500</w:t>
            </w:r>
          </w:p>
        </w:tc>
        <w:tc>
          <w:tcPr>
            <w:tcW w:w="1369" w:type="dxa"/>
          </w:tcPr>
          <w:p w14:paraId="1CB21AF0" w14:textId="77777777" w:rsidR="00C43AB0" w:rsidRPr="007D35E0" w:rsidRDefault="00C43AB0">
            <w:pPr>
              <w:spacing w:line="240" w:lineRule="auto"/>
              <w:rPr>
                <w:rFonts w:cs="Arial"/>
              </w:rPr>
            </w:pPr>
            <w:r w:rsidRPr="007D35E0">
              <w:rPr>
                <w:rFonts w:cs="Arial"/>
              </w:rPr>
              <w:t>25.77%</w:t>
            </w:r>
          </w:p>
        </w:tc>
        <w:tc>
          <w:tcPr>
            <w:tcW w:w="1902" w:type="dxa"/>
          </w:tcPr>
          <w:p w14:paraId="77C01F95" w14:textId="77777777" w:rsidR="00C43AB0" w:rsidRPr="007D35E0" w:rsidRDefault="00C43AB0">
            <w:pPr>
              <w:spacing w:line="240" w:lineRule="auto"/>
              <w:rPr>
                <w:rFonts w:cs="Arial"/>
              </w:rPr>
            </w:pPr>
            <w:r w:rsidRPr="007D35E0">
              <w:rPr>
                <w:rFonts w:cs="Arial"/>
              </w:rPr>
              <w:t>1,122.36</w:t>
            </w:r>
          </w:p>
        </w:tc>
      </w:tr>
      <w:tr w:rsidR="00C43AB0" w:rsidRPr="007D35E0" w14:paraId="17FC1265" w14:textId="77777777" w:rsidTr="00262C5A">
        <w:tc>
          <w:tcPr>
            <w:tcW w:w="2984" w:type="dxa"/>
          </w:tcPr>
          <w:p w14:paraId="3264B22A" w14:textId="77777777" w:rsidR="00C43AB0" w:rsidRPr="007D35E0" w:rsidRDefault="00C43AB0" w:rsidP="00262C5A">
            <w:pPr>
              <w:spacing w:line="240" w:lineRule="auto"/>
              <w:jc w:val="left"/>
              <w:rPr>
                <w:rFonts w:cs="Arial"/>
              </w:rPr>
            </w:pPr>
            <w:r>
              <w:rPr>
                <w:rFonts w:cs="Arial"/>
              </w:rPr>
              <w:t>SCM For Reinforced Concrete</w:t>
            </w:r>
          </w:p>
        </w:tc>
        <w:tc>
          <w:tcPr>
            <w:tcW w:w="1902" w:type="dxa"/>
          </w:tcPr>
          <w:p w14:paraId="5C13B2B3" w14:textId="77777777" w:rsidR="00C43AB0" w:rsidRPr="007D35E0" w:rsidRDefault="00C43AB0" w:rsidP="008D5317">
            <w:pPr>
              <w:spacing w:line="240" w:lineRule="auto"/>
              <w:rPr>
                <w:rFonts w:cs="Arial"/>
              </w:rPr>
            </w:pPr>
            <w:r w:rsidRPr="007D35E0">
              <w:rPr>
                <w:rFonts w:cs="Arial"/>
              </w:rPr>
              <w:t>5,800</w:t>
            </w:r>
          </w:p>
        </w:tc>
        <w:tc>
          <w:tcPr>
            <w:tcW w:w="1369" w:type="dxa"/>
          </w:tcPr>
          <w:p w14:paraId="7ABB54C4" w14:textId="77777777" w:rsidR="00C43AB0" w:rsidRPr="007D35E0" w:rsidRDefault="00C43AB0">
            <w:pPr>
              <w:spacing w:line="240" w:lineRule="auto"/>
              <w:rPr>
                <w:rFonts w:cs="Arial"/>
              </w:rPr>
            </w:pPr>
            <w:r w:rsidRPr="007D35E0">
              <w:rPr>
                <w:rFonts w:cs="Arial"/>
              </w:rPr>
              <w:t>1.55%</w:t>
            </w:r>
          </w:p>
        </w:tc>
        <w:tc>
          <w:tcPr>
            <w:tcW w:w="1902" w:type="dxa"/>
          </w:tcPr>
          <w:p w14:paraId="7FAFD7F0" w14:textId="77777777" w:rsidR="00C43AB0" w:rsidRPr="007D35E0" w:rsidRDefault="00C43AB0">
            <w:pPr>
              <w:spacing w:line="240" w:lineRule="auto"/>
              <w:rPr>
                <w:rFonts w:cs="Arial"/>
              </w:rPr>
            </w:pPr>
            <w:r w:rsidRPr="007D35E0">
              <w:rPr>
                <w:rFonts w:cs="Arial"/>
              </w:rPr>
              <w:t>574.89</w:t>
            </w:r>
          </w:p>
        </w:tc>
      </w:tr>
    </w:tbl>
    <w:p w14:paraId="1F2914D2" w14:textId="033434E8" w:rsidR="00C3510C" w:rsidRDefault="00C3510C" w:rsidP="00C46729">
      <w:pPr>
        <w:pStyle w:val="Caption"/>
      </w:pPr>
      <w:bookmarkStart w:id="102" w:name="_Toc225330569"/>
    </w:p>
    <w:p w14:paraId="5664C9CC" w14:textId="12DE5FB6" w:rsidR="00753E4D" w:rsidRPr="005C3FCA" w:rsidRDefault="00753E4D" w:rsidP="00753E4D">
      <w:pPr>
        <w:rPr>
          <w:rFonts w:cs="Arial"/>
        </w:rPr>
      </w:pPr>
      <w:r w:rsidRPr="005C3FCA">
        <w:rPr>
          <w:rFonts w:cs="Arial"/>
        </w:rPr>
        <w:t>With this simple case study a decision making tool is not necessary, however for more complex decisions a tool would be provide direction.  Below is a decision making tool for a simple problem of budget, pavement preservation and sustainability requirements.</w:t>
      </w:r>
      <w:r>
        <w:rPr>
          <w:rFonts w:cs="Arial"/>
        </w:rPr>
        <w:t xml:space="preserve">  This</w:t>
      </w:r>
      <w:r w:rsidR="008C7CC2">
        <w:rPr>
          <w:rFonts w:cs="Arial"/>
        </w:rPr>
        <w:t xml:space="preserve"> tool is illustrated in Figure 5.</w:t>
      </w:r>
      <w:r>
        <w:rPr>
          <w:rFonts w:cs="Arial"/>
        </w:rPr>
        <w:t>2.</w:t>
      </w:r>
    </w:p>
    <w:p w14:paraId="6467C63D" w14:textId="77777777" w:rsidR="00753E4D" w:rsidRDefault="00753E4D" w:rsidP="00753E4D">
      <w:pPr>
        <w:rPr>
          <w:rFonts w:cs="Arial"/>
        </w:rPr>
      </w:pPr>
    </w:p>
    <w:p w14:paraId="759C019E" w14:textId="7B4157FE" w:rsidR="00753E4D" w:rsidRPr="005C3FCA" w:rsidRDefault="00753E4D" w:rsidP="00753E4D">
      <w:pPr>
        <w:rPr>
          <w:rFonts w:cs="Arial"/>
        </w:rPr>
      </w:pPr>
      <w:r w:rsidRPr="005C3FCA">
        <w:rPr>
          <w:rFonts w:cs="Arial"/>
        </w:rPr>
        <w:t xml:space="preserve">For a public owner like a municipal airport, being able to justify spending additional funding is often necessary.  As airports move towards integrating sustainability into all facets of their business models, it is quite imperative that these costs are known.  The costs of sustainable options are comparable to the less sustainable options, giving the owner the ability to construct more sustainable for an equivalent price.  Using a cost index for comparison will provide the owner with an easily identifiable difference in the NPV and carbon </w:t>
      </w:r>
    </w:p>
    <w:p w14:paraId="4D5CB60F" w14:textId="0927E1D9" w:rsidR="0088756C" w:rsidRDefault="001C6B5B" w:rsidP="00A10AC0">
      <w:r w:rsidRPr="001C6B5B">
        <w:rPr>
          <w:noProof/>
        </w:rPr>
        <w:lastRenderedPageBreak/>
        <w:drawing>
          <wp:anchor distT="0" distB="0" distL="114300" distR="114300" simplePos="0" relativeHeight="251670528" behindDoc="0" locked="0" layoutInCell="1" allowOverlap="1" wp14:anchorId="235AA98D" wp14:editId="086D8B86">
            <wp:simplePos x="0" y="0"/>
            <wp:positionH relativeFrom="column">
              <wp:posOffset>-786130</wp:posOffset>
            </wp:positionH>
            <wp:positionV relativeFrom="paragraph">
              <wp:posOffset>928370</wp:posOffset>
            </wp:positionV>
            <wp:extent cx="6488430" cy="4912995"/>
            <wp:effectExtent l="317" t="0" r="0" b="0"/>
            <wp:wrapTopAndBottom/>
            <wp:docPr id="5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rot="16200000">
                      <a:off x="0" y="0"/>
                      <a:ext cx="6488430" cy="4912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D9A9D5" w14:textId="77777777" w:rsidR="001C6B5B" w:rsidRDefault="00C43AB0" w:rsidP="00C3510C">
      <w:pPr>
        <w:pStyle w:val="Caption"/>
      </w:pPr>
      <w:bookmarkStart w:id="103" w:name="_Toc246338403"/>
      <w:proofErr w:type="gramStart"/>
      <w:r w:rsidRPr="00D5538F">
        <w:t>Figure</w:t>
      </w:r>
      <w:r>
        <w:t xml:space="preserve"> </w:t>
      </w:r>
      <w:fldSimple w:instr=" STYLEREF 1 \s ">
        <w:r w:rsidR="00782955">
          <w:rPr>
            <w:noProof/>
          </w:rPr>
          <w:t>5</w:t>
        </w:r>
      </w:fldSimple>
      <w:r w:rsidR="0088723A">
        <w:t>.</w:t>
      </w:r>
      <w:proofErr w:type="gramEnd"/>
      <w:r w:rsidR="00840B4E">
        <w:fldChar w:fldCharType="begin"/>
      </w:r>
      <w:r w:rsidR="00840B4E">
        <w:instrText xml:space="preserve"> SEQ Figure \* ARABIC \s 1 </w:instrText>
      </w:r>
      <w:r w:rsidR="00840B4E">
        <w:fldChar w:fldCharType="separate"/>
      </w:r>
      <w:r w:rsidR="00782955">
        <w:rPr>
          <w:noProof/>
        </w:rPr>
        <w:t>2</w:t>
      </w:r>
      <w:r w:rsidR="00840B4E">
        <w:rPr>
          <w:noProof/>
        </w:rPr>
        <w:fldChar w:fldCharType="end"/>
      </w:r>
      <w:r w:rsidRPr="00D5538F">
        <w:t xml:space="preserve"> </w:t>
      </w:r>
      <w:r>
        <w:t>Airport Pavement Preservation Framework</w:t>
      </w:r>
      <w:bookmarkStart w:id="104" w:name="_Toc222144450"/>
      <w:bookmarkEnd w:id="102"/>
      <w:bookmarkEnd w:id="103"/>
    </w:p>
    <w:p w14:paraId="7FAA6A69" w14:textId="77777777" w:rsidR="001C6B5B" w:rsidRDefault="001C6B5B" w:rsidP="001C6B5B">
      <w:pPr>
        <w:rPr>
          <w:rFonts w:cs="Arial"/>
        </w:rPr>
      </w:pPr>
    </w:p>
    <w:p w14:paraId="405107F0" w14:textId="77777777" w:rsidR="001C6B5B" w:rsidRPr="005C3FCA" w:rsidRDefault="001C6B5B" w:rsidP="001C6B5B">
      <w:pPr>
        <w:rPr>
          <w:rFonts w:cs="Arial"/>
        </w:rPr>
      </w:pPr>
      <w:proofErr w:type="gramStart"/>
      <w:r w:rsidRPr="005C3FCA">
        <w:rPr>
          <w:rFonts w:cs="Arial"/>
        </w:rPr>
        <w:t>footprints</w:t>
      </w:r>
      <w:proofErr w:type="gramEnd"/>
      <w:r w:rsidRPr="005C3FCA">
        <w:rPr>
          <w:rFonts w:cs="Arial"/>
        </w:rPr>
        <w:t>.  This information will aid in making the decision to add sustainable pavement preservation into projects.</w:t>
      </w:r>
    </w:p>
    <w:p w14:paraId="19D622D4" w14:textId="780A76AC" w:rsidR="00C43AB0" w:rsidRPr="00EF1951" w:rsidRDefault="00C43AB0" w:rsidP="00967119">
      <w:pPr>
        <w:pStyle w:val="Heading2"/>
      </w:pPr>
      <w:bookmarkStart w:id="105" w:name="_Toc246338317"/>
      <w:r w:rsidRPr="00EF1951">
        <w:lastRenderedPageBreak/>
        <w:t xml:space="preserve">Cost Metric </w:t>
      </w:r>
      <w:r>
        <w:t xml:space="preserve">COKC Paving </w:t>
      </w:r>
      <w:r w:rsidRPr="00EF1951">
        <w:t>Case Study</w:t>
      </w:r>
      <w:bookmarkEnd w:id="104"/>
      <w:bookmarkEnd w:id="105"/>
    </w:p>
    <w:p w14:paraId="256ED7E9" w14:textId="77777777" w:rsidR="00B5312E" w:rsidRPr="00E16F63" w:rsidRDefault="00B5312E" w:rsidP="00B5312E">
      <w:pPr>
        <w:rPr>
          <w:rFonts w:cs="Arial"/>
          <w:szCs w:val="24"/>
        </w:rPr>
      </w:pPr>
      <w:r w:rsidRPr="00E16F63">
        <w:rPr>
          <w:rFonts w:cs="Arial"/>
          <w:szCs w:val="24"/>
        </w:rPr>
        <w:t xml:space="preserve">Public projects for pavement and pavement maintenance are often based on budgets set by availability of funds.  This causes an issue where the owner must construct projects with a focus solely on initial cost and cannot include sustainability requirements due to the perceived additional cost.  A framework is required to assist owner’s in the decision making process for justifying spending additional funding for sustainable goals based on future savings.  Some of the variables in a maintenance program are cost, life cycle, and sustainability requirements.  </w:t>
      </w:r>
    </w:p>
    <w:p w14:paraId="5FA5B949" w14:textId="77777777" w:rsidR="00B5312E" w:rsidRDefault="00B5312E" w:rsidP="00C3510C">
      <w:pPr>
        <w:rPr>
          <w:rFonts w:cs="Arial"/>
        </w:rPr>
      </w:pPr>
    </w:p>
    <w:p w14:paraId="1232571B" w14:textId="77777777" w:rsidR="00B5312E" w:rsidRPr="00E16F63" w:rsidRDefault="00B5312E" w:rsidP="00B5312E">
      <w:pPr>
        <w:rPr>
          <w:rFonts w:cs="Arial"/>
          <w:szCs w:val="24"/>
        </w:rPr>
      </w:pPr>
      <w:r w:rsidRPr="00E16F63">
        <w:rPr>
          <w:rFonts w:cs="Arial"/>
          <w:szCs w:val="24"/>
        </w:rPr>
        <w:t xml:space="preserve">Pavement preservation and maintenance techniques are sustainable by increasing the lifespan of existing roadways through a variety of factors.  For instance, </w:t>
      </w:r>
      <w:r w:rsidRPr="00E16F63">
        <w:rPr>
          <w:rFonts w:eastAsia="Times New Roman" w:cs="Arial"/>
          <w:szCs w:val="24"/>
        </w:rPr>
        <w:t>R</w:t>
      </w:r>
      <w:r w:rsidRPr="00E16F63">
        <w:rPr>
          <w:rFonts w:cs="Arial"/>
          <w:szCs w:val="24"/>
        </w:rPr>
        <w:t xml:space="preserve">eclaimed Asphalt Pavement (RAP) “reduces production cost and conserves diminishing resources of aggregates and petroleum products” </w:t>
      </w:r>
      <w:r w:rsidRPr="00E16F63">
        <w:rPr>
          <w:rFonts w:eastAsia="Times New Roman" w:cs="Arial"/>
          <w:szCs w:val="24"/>
        </w:rPr>
        <w:t>(</w:t>
      </w:r>
      <w:r w:rsidRPr="00E16F63">
        <w:rPr>
          <w:rFonts w:cs="Arial"/>
          <w:szCs w:val="24"/>
        </w:rPr>
        <w:t xml:space="preserve">Hajj et al. 2008).  The existing research includes RAP, warm mix asphalt (WMA), slurry seal, micro – surfacing, hot mix asphalt overlays, and </w:t>
      </w:r>
      <w:proofErr w:type="spellStart"/>
      <w:r w:rsidRPr="00E16F63">
        <w:rPr>
          <w:rFonts w:cs="Arial"/>
          <w:szCs w:val="24"/>
        </w:rPr>
        <w:t>shotblasting</w:t>
      </w:r>
      <w:proofErr w:type="spellEnd"/>
      <w:r w:rsidRPr="00E16F63">
        <w:rPr>
          <w:rFonts w:cs="Arial"/>
          <w:szCs w:val="24"/>
        </w:rPr>
        <w:t xml:space="preserve"> to name a few.  A comparison of the cost factors and sustainability for pavement construction projects is required.  </w:t>
      </w:r>
    </w:p>
    <w:p w14:paraId="3044575D" w14:textId="77777777" w:rsidR="00B5312E" w:rsidRPr="00E16F63" w:rsidRDefault="00B5312E" w:rsidP="00B5312E">
      <w:pPr>
        <w:rPr>
          <w:rFonts w:cs="Arial"/>
          <w:szCs w:val="24"/>
        </w:rPr>
      </w:pPr>
    </w:p>
    <w:p w14:paraId="48D8593C" w14:textId="77777777" w:rsidR="00B5312E" w:rsidRPr="00E16F63" w:rsidRDefault="00B5312E" w:rsidP="00B5312E">
      <w:pPr>
        <w:rPr>
          <w:rFonts w:cs="Arial"/>
          <w:szCs w:val="24"/>
        </w:rPr>
      </w:pPr>
      <w:r w:rsidRPr="00E16F63">
        <w:rPr>
          <w:rFonts w:cs="Arial"/>
          <w:szCs w:val="24"/>
        </w:rPr>
        <w:t xml:space="preserve">Owners require an objective comparison on sustainable alternates for pavement preservation to justify the cost of sustainable pavement practices and to estimate the cost of sustainability in addition to understanding the alternates.  Currently there are multiple benchmarks for sustainability including </w:t>
      </w:r>
      <w:r w:rsidRPr="00E16F63">
        <w:rPr>
          <w:rFonts w:cs="Arial"/>
          <w:color w:val="000000"/>
          <w:szCs w:val="24"/>
        </w:rPr>
        <w:t xml:space="preserve">Leadership in </w:t>
      </w:r>
      <w:r w:rsidRPr="00E16F63">
        <w:rPr>
          <w:rFonts w:cs="Arial"/>
          <w:color w:val="000000"/>
          <w:szCs w:val="24"/>
        </w:rPr>
        <w:lastRenderedPageBreak/>
        <w:t>Environmental and Energy Design</w:t>
      </w:r>
      <w:r w:rsidRPr="00E16F63">
        <w:rPr>
          <w:rFonts w:cs="Arial"/>
          <w:szCs w:val="24"/>
        </w:rPr>
        <w:t xml:space="preserve"> for New Development (LEED-ND) (USGBC 2009) and Greenroads (</w:t>
      </w:r>
      <w:proofErr w:type="spellStart"/>
      <w:r w:rsidRPr="00E16F63">
        <w:rPr>
          <w:rFonts w:cs="Arial"/>
          <w:szCs w:val="24"/>
        </w:rPr>
        <w:t>Muench</w:t>
      </w:r>
      <w:proofErr w:type="spellEnd"/>
      <w:r w:rsidRPr="00E16F63">
        <w:rPr>
          <w:rFonts w:cs="Arial"/>
          <w:szCs w:val="24"/>
        </w:rPr>
        <w:t xml:space="preserve"> </w:t>
      </w:r>
      <w:r>
        <w:rPr>
          <w:rFonts w:cs="Arial"/>
          <w:szCs w:val="24"/>
        </w:rPr>
        <w:t xml:space="preserve">et al. </w:t>
      </w:r>
      <w:r w:rsidRPr="00E16F63">
        <w:rPr>
          <w:rFonts w:cs="Arial"/>
          <w:szCs w:val="24"/>
        </w:rPr>
        <w:t xml:space="preserve">2010).  Missing from the industry is a standard for arterial streets which are not likely to be private development and do not have highway standards. </w:t>
      </w:r>
    </w:p>
    <w:p w14:paraId="2EE43375" w14:textId="77777777" w:rsidR="00B5312E" w:rsidRPr="00E16F63" w:rsidRDefault="00B5312E" w:rsidP="00B5312E">
      <w:pPr>
        <w:rPr>
          <w:rFonts w:cs="Arial"/>
          <w:szCs w:val="24"/>
        </w:rPr>
      </w:pPr>
    </w:p>
    <w:p w14:paraId="0396CF1F" w14:textId="77777777" w:rsidR="00B5312E" w:rsidRPr="00E16F63" w:rsidRDefault="00B5312E" w:rsidP="00B5312E">
      <w:pPr>
        <w:rPr>
          <w:rFonts w:cs="Arial"/>
          <w:szCs w:val="24"/>
        </w:rPr>
      </w:pPr>
      <w:r w:rsidRPr="00E16F63">
        <w:rPr>
          <w:rFonts w:cs="Arial"/>
          <w:szCs w:val="24"/>
        </w:rPr>
        <w:t xml:space="preserve">The City of Oklahoma City (COKC) constructs a variety of paving projects including: asphalt mill and overlay, micro – resurfacing, full depth replacement and street widening, streetscapes and even trails.  </w:t>
      </w:r>
    </w:p>
    <w:p w14:paraId="4B9493E7" w14:textId="77777777" w:rsidR="00B5312E" w:rsidRPr="00E16F63" w:rsidRDefault="00B5312E" w:rsidP="00B5312E">
      <w:pPr>
        <w:rPr>
          <w:rFonts w:cs="Arial"/>
          <w:szCs w:val="24"/>
        </w:rPr>
      </w:pPr>
    </w:p>
    <w:p w14:paraId="4702D7CE" w14:textId="27173609" w:rsidR="00C43AB0" w:rsidRPr="006B726C" w:rsidRDefault="00B5312E" w:rsidP="00B5312E">
      <w:pPr>
        <w:rPr>
          <w:rFonts w:cs="Arial"/>
        </w:rPr>
      </w:pPr>
      <w:r w:rsidRPr="00E16F63">
        <w:rPr>
          <w:rFonts w:cs="Arial"/>
          <w:szCs w:val="24"/>
        </w:rPr>
        <w:t xml:space="preserve">All of the sustainability and pavement practices found during the literature review were incorporated into one list to determine the current state of practice.  In order to increase sustainable pavement practices, the cost of the sustainability portion must be determined.  </w:t>
      </w:r>
      <w:r w:rsidR="00C43AB0" w:rsidRPr="00E058D0">
        <w:rPr>
          <w:rFonts w:cs="Arial"/>
        </w:rPr>
        <w:t xml:space="preserve">There are several areas for sustainable paving upon which a municipality can </w:t>
      </w:r>
      <w:r w:rsidR="00C43AB0" w:rsidRPr="006B726C">
        <w:rPr>
          <w:rFonts w:cs="Arial"/>
        </w:rPr>
        <w:t xml:space="preserve">focus. </w:t>
      </w:r>
      <w:r w:rsidR="00ED2B01">
        <w:rPr>
          <w:rFonts w:cs="Arial"/>
        </w:rPr>
        <w:t xml:space="preserve">  </w:t>
      </w:r>
    </w:p>
    <w:p w14:paraId="531DE646" w14:textId="21139470" w:rsidR="00C43AB0" w:rsidRPr="006B726C" w:rsidRDefault="00C43AB0" w:rsidP="00C3510C">
      <w:pPr>
        <w:pStyle w:val="ListParagraph"/>
        <w:numPr>
          <w:ilvl w:val="1"/>
          <w:numId w:val="30"/>
        </w:numPr>
        <w:spacing w:line="480" w:lineRule="auto"/>
        <w:rPr>
          <w:rFonts w:ascii="Arial" w:hAnsi="Arial" w:cs="Arial"/>
        </w:rPr>
      </w:pPr>
      <w:proofErr w:type="spellStart"/>
      <w:r w:rsidRPr="006B726C">
        <w:rPr>
          <w:rFonts w:ascii="Arial" w:hAnsi="Arial" w:cs="Arial"/>
        </w:rPr>
        <w:t>Stormwater</w:t>
      </w:r>
      <w:proofErr w:type="spellEnd"/>
      <w:r w:rsidR="00ED2B01">
        <w:rPr>
          <w:rFonts w:ascii="Arial" w:hAnsi="Arial" w:cs="Arial"/>
        </w:rPr>
        <w:t xml:space="preserve"> Goal which includes;</w:t>
      </w:r>
    </w:p>
    <w:p w14:paraId="3D17FD65" w14:textId="33C270A0" w:rsidR="00C43AB0" w:rsidRPr="006B726C" w:rsidRDefault="00C43AB0" w:rsidP="00C3510C">
      <w:pPr>
        <w:pStyle w:val="ListParagraph"/>
        <w:numPr>
          <w:ilvl w:val="2"/>
          <w:numId w:val="30"/>
        </w:numPr>
        <w:spacing w:line="480" w:lineRule="auto"/>
        <w:rPr>
          <w:rFonts w:ascii="Arial" w:hAnsi="Arial" w:cs="Arial"/>
        </w:rPr>
      </w:pPr>
      <w:r w:rsidRPr="006B726C">
        <w:rPr>
          <w:rFonts w:ascii="Arial" w:hAnsi="Arial" w:cs="Arial"/>
        </w:rPr>
        <w:t>Permeable / Porous Paving</w:t>
      </w:r>
    </w:p>
    <w:p w14:paraId="5C60F018" w14:textId="1827BC3D" w:rsidR="00C43AB0" w:rsidRPr="00C3510C" w:rsidRDefault="00C43AB0" w:rsidP="00C3510C">
      <w:pPr>
        <w:pStyle w:val="ListParagraph"/>
        <w:numPr>
          <w:ilvl w:val="1"/>
          <w:numId w:val="30"/>
        </w:numPr>
        <w:spacing w:line="480" w:lineRule="auto"/>
        <w:rPr>
          <w:rFonts w:ascii="Arial" w:hAnsi="Arial" w:cs="Arial"/>
        </w:rPr>
      </w:pPr>
      <w:r w:rsidRPr="00C3510C">
        <w:rPr>
          <w:rFonts w:ascii="Arial" w:hAnsi="Arial" w:cs="Arial"/>
        </w:rPr>
        <w:t xml:space="preserve">Fuel Efficient </w:t>
      </w:r>
      <w:r w:rsidR="00ED2B01">
        <w:rPr>
          <w:rFonts w:ascii="Arial" w:hAnsi="Arial" w:cs="Arial"/>
        </w:rPr>
        <w:t>Goal which includes;</w:t>
      </w:r>
    </w:p>
    <w:p w14:paraId="0DE7B1D9" w14:textId="27007010" w:rsidR="00C43AB0" w:rsidRPr="00C3510C" w:rsidRDefault="00C43AB0" w:rsidP="00C3510C">
      <w:pPr>
        <w:pStyle w:val="ListParagraph"/>
        <w:numPr>
          <w:ilvl w:val="2"/>
          <w:numId w:val="30"/>
        </w:numPr>
        <w:spacing w:line="480" w:lineRule="auto"/>
        <w:rPr>
          <w:rFonts w:ascii="Arial" w:hAnsi="Arial" w:cs="Arial"/>
        </w:rPr>
      </w:pPr>
      <w:r w:rsidRPr="00C3510C">
        <w:rPr>
          <w:rFonts w:ascii="Arial" w:hAnsi="Arial" w:cs="Arial"/>
        </w:rPr>
        <w:t>Reduced emissions in Construction Equipment</w:t>
      </w:r>
    </w:p>
    <w:p w14:paraId="0C9E7F3E" w14:textId="314EB6AA" w:rsidR="00C43AB0" w:rsidRPr="00C3510C" w:rsidRDefault="00C43AB0" w:rsidP="00C3510C">
      <w:pPr>
        <w:pStyle w:val="ListParagraph"/>
        <w:numPr>
          <w:ilvl w:val="2"/>
          <w:numId w:val="30"/>
        </w:numPr>
        <w:spacing w:line="480" w:lineRule="auto"/>
        <w:rPr>
          <w:rFonts w:ascii="Arial" w:hAnsi="Arial" w:cs="Arial"/>
        </w:rPr>
      </w:pPr>
      <w:r w:rsidRPr="00C3510C">
        <w:rPr>
          <w:rFonts w:ascii="Arial" w:hAnsi="Arial" w:cs="Arial"/>
          <w:color w:val="000000"/>
        </w:rPr>
        <w:t xml:space="preserve">Minimize greenhouse gas emissions and construction air pollutants </w:t>
      </w:r>
    </w:p>
    <w:p w14:paraId="378423D9" w14:textId="43B49697" w:rsidR="00C43AB0" w:rsidRPr="00C3510C" w:rsidRDefault="00C43AB0" w:rsidP="00C3510C">
      <w:pPr>
        <w:pStyle w:val="ListParagraph"/>
        <w:numPr>
          <w:ilvl w:val="1"/>
          <w:numId w:val="30"/>
        </w:numPr>
        <w:spacing w:line="480" w:lineRule="auto"/>
        <w:rPr>
          <w:rFonts w:ascii="Arial" w:hAnsi="Arial" w:cs="Arial"/>
        </w:rPr>
      </w:pPr>
      <w:r w:rsidRPr="00C3510C">
        <w:rPr>
          <w:rFonts w:ascii="Arial" w:hAnsi="Arial" w:cs="Arial"/>
        </w:rPr>
        <w:t>Pavements</w:t>
      </w:r>
      <w:r w:rsidR="00ED2B01">
        <w:rPr>
          <w:rFonts w:ascii="Arial" w:hAnsi="Arial" w:cs="Arial"/>
        </w:rPr>
        <w:t xml:space="preserve"> Goal which includes;</w:t>
      </w:r>
    </w:p>
    <w:p w14:paraId="636009C1" w14:textId="45676DEF" w:rsidR="00C43AB0" w:rsidRPr="00C3510C" w:rsidRDefault="00C43AB0" w:rsidP="00C3510C">
      <w:pPr>
        <w:pStyle w:val="ListParagraph"/>
        <w:numPr>
          <w:ilvl w:val="2"/>
          <w:numId w:val="30"/>
        </w:numPr>
        <w:spacing w:line="480" w:lineRule="auto"/>
        <w:rPr>
          <w:rFonts w:ascii="Arial" w:hAnsi="Arial" w:cs="Arial"/>
          <w:b/>
        </w:rPr>
      </w:pPr>
      <w:r w:rsidRPr="00C3510C">
        <w:rPr>
          <w:rFonts w:ascii="Arial" w:eastAsia="Times New Roman" w:hAnsi="Arial" w:cs="Arial"/>
          <w:color w:val="000000"/>
        </w:rPr>
        <w:t>Heat Island Effect</w:t>
      </w:r>
    </w:p>
    <w:p w14:paraId="76632DB7" w14:textId="2BF1526D" w:rsidR="00C43AB0" w:rsidRPr="00C3510C" w:rsidRDefault="00C43AB0" w:rsidP="00C3510C">
      <w:pPr>
        <w:pStyle w:val="ListParagraph"/>
        <w:numPr>
          <w:ilvl w:val="2"/>
          <w:numId w:val="30"/>
        </w:numPr>
        <w:spacing w:line="480" w:lineRule="auto"/>
        <w:rPr>
          <w:rFonts w:ascii="Arial" w:hAnsi="Arial" w:cs="Arial"/>
        </w:rPr>
      </w:pPr>
      <w:r w:rsidRPr="00C3510C">
        <w:rPr>
          <w:rFonts w:ascii="Arial" w:hAnsi="Arial" w:cs="Arial"/>
        </w:rPr>
        <w:t>Warm Mix Asphalt (WMA)</w:t>
      </w:r>
    </w:p>
    <w:p w14:paraId="55DDC84E" w14:textId="20A316DB" w:rsidR="00C43AB0" w:rsidRPr="00C3510C" w:rsidRDefault="00C43AB0" w:rsidP="00C3510C">
      <w:pPr>
        <w:pStyle w:val="ListParagraph"/>
        <w:numPr>
          <w:ilvl w:val="1"/>
          <w:numId w:val="30"/>
        </w:numPr>
        <w:spacing w:line="480" w:lineRule="auto"/>
        <w:rPr>
          <w:rFonts w:ascii="Arial" w:hAnsi="Arial" w:cs="Arial"/>
          <w:color w:val="000000"/>
        </w:rPr>
      </w:pPr>
      <w:r w:rsidRPr="00C3510C">
        <w:rPr>
          <w:rFonts w:ascii="Arial" w:hAnsi="Arial" w:cs="Arial"/>
          <w:color w:val="000000"/>
        </w:rPr>
        <w:lastRenderedPageBreak/>
        <w:t>Specifying Recycled Pavement</w:t>
      </w:r>
      <w:r w:rsidR="00ED2B01">
        <w:rPr>
          <w:rFonts w:ascii="Arial" w:hAnsi="Arial" w:cs="Arial"/>
          <w:color w:val="000000"/>
        </w:rPr>
        <w:t xml:space="preserve"> Goal </w:t>
      </w:r>
      <w:r w:rsidR="00ED2B01">
        <w:rPr>
          <w:rFonts w:ascii="Arial" w:hAnsi="Arial" w:cs="Arial"/>
        </w:rPr>
        <w:t>which includes;</w:t>
      </w:r>
    </w:p>
    <w:p w14:paraId="385A37DF" w14:textId="1F3CABD0" w:rsidR="00C43AB0" w:rsidRPr="00C3510C" w:rsidRDefault="00C43AB0" w:rsidP="00C3510C">
      <w:pPr>
        <w:pStyle w:val="ListParagraph"/>
        <w:numPr>
          <w:ilvl w:val="2"/>
          <w:numId w:val="30"/>
        </w:numPr>
        <w:spacing w:line="480" w:lineRule="auto"/>
        <w:rPr>
          <w:rFonts w:ascii="Arial" w:hAnsi="Arial" w:cs="Arial"/>
        </w:rPr>
      </w:pPr>
      <w:r w:rsidRPr="00C3510C">
        <w:rPr>
          <w:rFonts w:ascii="Arial" w:hAnsi="Arial" w:cs="Arial"/>
        </w:rPr>
        <w:t>Recycled Content</w:t>
      </w:r>
    </w:p>
    <w:p w14:paraId="781E3030" w14:textId="3006FD45" w:rsidR="00C43AB0" w:rsidRPr="00C3510C" w:rsidRDefault="00C43AB0" w:rsidP="00C3510C">
      <w:pPr>
        <w:pStyle w:val="ListParagraph"/>
        <w:numPr>
          <w:ilvl w:val="1"/>
          <w:numId w:val="30"/>
        </w:numPr>
        <w:spacing w:line="480" w:lineRule="auto"/>
        <w:rPr>
          <w:rFonts w:ascii="Arial" w:hAnsi="Arial" w:cs="Arial"/>
          <w:color w:val="000000"/>
        </w:rPr>
      </w:pPr>
      <w:r w:rsidRPr="00C3510C">
        <w:rPr>
          <w:rFonts w:ascii="Arial" w:hAnsi="Arial" w:cs="Arial"/>
          <w:color w:val="000000"/>
        </w:rPr>
        <w:t>Waste / Recycling Plan</w:t>
      </w:r>
      <w:r w:rsidR="00ED2B01">
        <w:rPr>
          <w:rFonts w:ascii="Arial" w:hAnsi="Arial" w:cs="Arial"/>
          <w:color w:val="000000"/>
        </w:rPr>
        <w:t xml:space="preserve"> Goal </w:t>
      </w:r>
      <w:r w:rsidR="00ED2B01">
        <w:rPr>
          <w:rFonts w:ascii="Arial" w:hAnsi="Arial" w:cs="Arial"/>
        </w:rPr>
        <w:t>which includes;</w:t>
      </w:r>
    </w:p>
    <w:p w14:paraId="392B9AE6" w14:textId="759815DD" w:rsidR="00C43AB0" w:rsidRPr="00C3510C" w:rsidRDefault="00C43AB0" w:rsidP="00C3510C">
      <w:pPr>
        <w:pStyle w:val="ListParagraph"/>
        <w:numPr>
          <w:ilvl w:val="2"/>
          <w:numId w:val="30"/>
        </w:numPr>
        <w:spacing w:line="480" w:lineRule="auto"/>
        <w:rPr>
          <w:rFonts w:ascii="Arial" w:hAnsi="Arial" w:cs="Arial"/>
        </w:rPr>
      </w:pPr>
      <w:r w:rsidRPr="00C3510C">
        <w:rPr>
          <w:rFonts w:ascii="Arial" w:hAnsi="Arial" w:cs="Arial"/>
        </w:rPr>
        <w:t>Construction Waste Plan</w:t>
      </w:r>
    </w:p>
    <w:p w14:paraId="58E22DF7" w14:textId="417C1499" w:rsidR="00C43AB0" w:rsidRPr="00C3510C" w:rsidRDefault="00C43AB0" w:rsidP="00C3510C">
      <w:pPr>
        <w:pStyle w:val="ListParagraph"/>
        <w:numPr>
          <w:ilvl w:val="1"/>
          <w:numId w:val="30"/>
        </w:numPr>
        <w:spacing w:line="480" w:lineRule="auto"/>
        <w:rPr>
          <w:rFonts w:ascii="Arial" w:hAnsi="Arial" w:cs="Arial"/>
        </w:rPr>
      </w:pPr>
      <w:r w:rsidRPr="00C3510C">
        <w:rPr>
          <w:rFonts w:ascii="Arial" w:hAnsi="Arial" w:cs="Arial"/>
        </w:rPr>
        <w:t>Soil Management</w:t>
      </w:r>
      <w:r w:rsidR="00ED2B01">
        <w:rPr>
          <w:rFonts w:ascii="Arial" w:hAnsi="Arial" w:cs="Arial"/>
        </w:rPr>
        <w:t xml:space="preserve"> </w:t>
      </w:r>
      <w:r w:rsidR="00ED2B01">
        <w:rPr>
          <w:rFonts w:ascii="Arial" w:hAnsi="Arial" w:cs="Arial"/>
          <w:color w:val="000000"/>
        </w:rPr>
        <w:t xml:space="preserve">Goal </w:t>
      </w:r>
      <w:r w:rsidR="00ED2B01">
        <w:rPr>
          <w:rFonts w:ascii="Arial" w:hAnsi="Arial" w:cs="Arial"/>
        </w:rPr>
        <w:t>which includes;</w:t>
      </w:r>
    </w:p>
    <w:p w14:paraId="780A3059" w14:textId="17A5EDF6" w:rsidR="00C43AB0" w:rsidRPr="00C3510C" w:rsidRDefault="00C43AB0" w:rsidP="00C3510C">
      <w:pPr>
        <w:pStyle w:val="ListParagraph"/>
        <w:numPr>
          <w:ilvl w:val="2"/>
          <w:numId w:val="30"/>
        </w:numPr>
        <w:spacing w:line="480" w:lineRule="auto"/>
        <w:rPr>
          <w:rFonts w:ascii="Arial" w:hAnsi="Arial" w:cs="Arial"/>
          <w:color w:val="000000"/>
        </w:rPr>
      </w:pPr>
      <w:r w:rsidRPr="00C3510C">
        <w:rPr>
          <w:rFonts w:ascii="Arial" w:hAnsi="Arial" w:cs="Arial"/>
          <w:color w:val="000000"/>
        </w:rPr>
        <w:t>Restore soils disturbed in construction</w:t>
      </w:r>
    </w:p>
    <w:p w14:paraId="39EDBB72" w14:textId="53A6A246" w:rsidR="00C43AB0" w:rsidRPr="00C3510C" w:rsidRDefault="00C43AB0" w:rsidP="00C3510C">
      <w:pPr>
        <w:pStyle w:val="ListParagraph"/>
        <w:numPr>
          <w:ilvl w:val="2"/>
          <w:numId w:val="30"/>
        </w:numPr>
        <w:spacing w:line="480" w:lineRule="auto"/>
        <w:rPr>
          <w:rFonts w:ascii="Arial" w:hAnsi="Arial" w:cs="Arial"/>
        </w:rPr>
      </w:pPr>
      <w:r w:rsidRPr="00C3510C">
        <w:rPr>
          <w:rFonts w:ascii="Arial" w:hAnsi="Arial" w:cs="Arial"/>
          <w:color w:val="000000"/>
        </w:rPr>
        <w:t>Balance Earthwork</w:t>
      </w:r>
    </w:p>
    <w:p w14:paraId="703CDAA7" w14:textId="77777777" w:rsidR="00C43AB0" w:rsidRPr="00E058D0" w:rsidRDefault="00C43AB0" w:rsidP="00C3510C">
      <w:pPr>
        <w:rPr>
          <w:rFonts w:cs="Arial"/>
        </w:rPr>
      </w:pPr>
    </w:p>
    <w:p w14:paraId="58773455" w14:textId="77777777" w:rsidR="00B5312E" w:rsidRPr="00E16F63" w:rsidRDefault="00B5312E" w:rsidP="00B5312E">
      <w:pPr>
        <w:rPr>
          <w:rFonts w:cs="Arial"/>
          <w:szCs w:val="24"/>
        </w:rPr>
      </w:pPr>
      <w:r w:rsidRPr="00E16F63">
        <w:rPr>
          <w:rFonts w:cs="Arial"/>
          <w:color w:val="000000"/>
          <w:szCs w:val="24"/>
        </w:rPr>
        <w:t xml:space="preserve">Three different sustainable benchmarks can be utilized for comparison of sustainable streets criteria.  Although none of these benchmarks are specifically indicated for arterial streets, they will provide a basis for determining what sustainability requirements should include.  The benchmarks are </w:t>
      </w:r>
      <w:r w:rsidRPr="00E16F63">
        <w:rPr>
          <w:rFonts w:cs="Arial"/>
          <w:szCs w:val="24"/>
        </w:rPr>
        <w:t>Greenroads (</w:t>
      </w:r>
      <w:proofErr w:type="spellStart"/>
      <w:r w:rsidRPr="00E16F63">
        <w:rPr>
          <w:rFonts w:cs="Arial"/>
          <w:szCs w:val="24"/>
        </w:rPr>
        <w:t>Muench</w:t>
      </w:r>
      <w:proofErr w:type="spellEnd"/>
      <w:r w:rsidRPr="00E16F63">
        <w:rPr>
          <w:rFonts w:cs="Arial"/>
          <w:szCs w:val="24"/>
        </w:rPr>
        <w:t xml:space="preserve"> et al. 2010), </w:t>
      </w:r>
      <w:r w:rsidRPr="00E16F63">
        <w:rPr>
          <w:rFonts w:cs="Arial"/>
          <w:color w:val="000000"/>
          <w:szCs w:val="24"/>
        </w:rPr>
        <w:t>Leadership in Environmental and Energy Design</w:t>
      </w:r>
      <w:r w:rsidRPr="00E16F63">
        <w:rPr>
          <w:rFonts w:cs="Arial"/>
          <w:szCs w:val="24"/>
        </w:rPr>
        <w:t xml:space="preserve"> for New Development (LEED-ND) (USGBC 2009) and the Sustainable Sites Initiative (SITES 2009). LEED-ND is one of a family of sustainable benchmarks but is the only one with any focus on paving.  Greenroads is also focused primarily on paving.  </w:t>
      </w:r>
      <w:proofErr w:type="gramStart"/>
      <w:r w:rsidRPr="00E16F63">
        <w:rPr>
          <w:rFonts w:cs="Arial"/>
          <w:szCs w:val="24"/>
        </w:rPr>
        <w:t>SITES is</w:t>
      </w:r>
      <w:proofErr w:type="gramEnd"/>
      <w:r w:rsidRPr="00E16F63">
        <w:rPr>
          <w:rFonts w:cs="Arial"/>
          <w:szCs w:val="24"/>
        </w:rPr>
        <w:t xml:space="preserve"> focused on the landscaping, but a municipality also has the responsibility for park spaces and trail.  Although these benchmarks include a variety of viewpoints, they provide an outline of sustainable practices for paving arterial roads. </w:t>
      </w:r>
    </w:p>
    <w:p w14:paraId="452EC759" w14:textId="77777777" w:rsidR="00B5312E" w:rsidRDefault="00B5312E" w:rsidP="001D154E">
      <w:pPr>
        <w:rPr>
          <w:rFonts w:cs="Arial"/>
        </w:rPr>
      </w:pPr>
    </w:p>
    <w:p w14:paraId="699D3B7E" w14:textId="399FB412" w:rsidR="00C43AB0" w:rsidRPr="007A49C4" w:rsidRDefault="00ED2B01" w:rsidP="001D154E">
      <w:pPr>
        <w:rPr>
          <w:rFonts w:cs="Arial"/>
        </w:rPr>
      </w:pPr>
      <w:r>
        <w:rPr>
          <w:rFonts w:cs="Arial"/>
        </w:rPr>
        <w:t>The Pavements Goal can also include</w:t>
      </w:r>
      <w:r w:rsidR="00316B62">
        <w:rPr>
          <w:rFonts w:cs="Arial"/>
        </w:rPr>
        <w:t xml:space="preserve"> the following</w:t>
      </w:r>
      <w:r>
        <w:rPr>
          <w:rFonts w:cs="Arial"/>
        </w:rPr>
        <w:t xml:space="preserve"> </w:t>
      </w:r>
      <w:r w:rsidR="00C43AB0" w:rsidRPr="007A49C4">
        <w:rPr>
          <w:rFonts w:cs="Arial"/>
        </w:rPr>
        <w:t xml:space="preserve">sustainable pavement preservation </w:t>
      </w:r>
      <w:r w:rsidR="00316B62">
        <w:rPr>
          <w:rFonts w:cs="Arial"/>
        </w:rPr>
        <w:t>types</w:t>
      </w:r>
      <w:r w:rsidR="00C43AB0" w:rsidRPr="007A49C4">
        <w:rPr>
          <w:rFonts w:cs="Arial"/>
        </w:rPr>
        <w:t xml:space="preserve">: reclaimed asphalt pavement, warm mix asphalt, slurry seal, </w:t>
      </w:r>
      <w:r w:rsidR="00C43AB0" w:rsidRPr="007A49C4">
        <w:rPr>
          <w:rFonts w:cs="Arial"/>
        </w:rPr>
        <w:lastRenderedPageBreak/>
        <w:t>micro-surfacing, hot mix asphalt overlay and shot-blasting with lithium hardener</w:t>
      </w:r>
      <w:r w:rsidR="00316B62">
        <w:rPr>
          <w:rFonts w:cs="Arial"/>
        </w:rPr>
        <w:t xml:space="preserve"> which are the focus of this case study</w:t>
      </w:r>
      <w:r w:rsidR="00C43AB0" w:rsidRPr="007A49C4">
        <w:rPr>
          <w:rFonts w:cs="Arial"/>
        </w:rPr>
        <w:t xml:space="preserve">.  The research evaluates the following pavement preservation methods for cost and life extension for the base pavement course.  </w:t>
      </w:r>
    </w:p>
    <w:p w14:paraId="5000304E" w14:textId="77777777" w:rsidR="00C43AB0" w:rsidRPr="00E058D0" w:rsidRDefault="00C43AB0" w:rsidP="00C46729">
      <w:pPr>
        <w:rPr>
          <w:rFonts w:cs="Arial"/>
        </w:rPr>
      </w:pPr>
    </w:p>
    <w:p w14:paraId="324A10E1" w14:textId="77777777" w:rsidR="00C43AB0" w:rsidRPr="00FB69D9" w:rsidRDefault="00C43AB0" w:rsidP="00A23447">
      <w:pPr>
        <w:pStyle w:val="ListParagraph"/>
        <w:numPr>
          <w:ilvl w:val="0"/>
          <w:numId w:val="31"/>
        </w:numPr>
        <w:autoSpaceDE w:val="0"/>
        <w:autoSpaceDN w:val="0"/>
        <w:adjustRightInd w:val="0"/>
        <w:spacing w:line="480" w:lineRule="auto"/>
        <w:rPr>
          <w:rFonts w:ascii="Arial" w:hAnsi="Arial" w:cs="Arial"/>
        </w:rPr>
      </w:pPr>
      <w:r w:rsidRPr="00FB69D9">
        <w:rPr>
          <w:rFonts w:ascii="Arial" w:eastAsia="Times New Roman" w:hAnsi="Arial" w:cs="Arial"/>
          <w:b/>
        </w:rPr>
        <w:t>RAP</w:t>
      </w:r>
      <w:r w:rsidRPr="00FB69D9">
        <w:rPr>
          <w:rFonts w:ascii="Arial" w:eastAsia="Times New Roman" w:hAnsi="Arial" w:cs="Arial"/>
        </w:rPr>
        <w:t xml:space="preserve">: </w:t>
      </w:r>
      <w:r w:rsidRPr="00FB69D9">
        <w:rPr>
          <w:rFonts w:ascii="Arial" w:hAnsi="Arial" w:cs="Arial"/>
        </w:rPr>
        <w:t>Reclaimed Asphalt Pavement (RAP) produced by cold milling existing pavement and adding back into the production process.  This corresponds to the goal of Specifying Recycled Pavement and Utilizing a Construction Waste Plan.</w:t>
      </w:r>
    </w:p>
    <w:p w14:paraId="5E765AD5" w14:textId="79FCC05B" w:rsidR="00C43AB0" w:rsidRPr="00FB69D9" w:rsidRDefault="00C43AB0" w:rsidP="00A23447">
      <w:pPr>
        <w:pStyle w:val="ListParagraph"/>
        <w:numPr>
          <w:ilvl w:val="0"/>
          <w:numId w:val="31"/>
        </w:numPr>
        <w:autoSpaceDE w:val="0"/>
        <w:autoSpaceDN w:val="0"/>
        <w:adjustRightInd w:val="0"/>
        <w:spacing w:line="480" w:lineRule="auto"/>
        <w:rPr>
          <w:rFonts w:ascii="Arial" w:hAnsi="Arial" w:cs="Arial"/>
        </w:rPr>
      </w:pPr>
      <w:r w:rsidRPr="00FB69D9">
        <w:rPr>
          <w:rFonts w:ascii="Arial" w:eastAsia="Times New Roman" w:hAnsi="Arial" w:cs="Arial"/>
          <w:b/>
        </w:rPr>
        <w:t>2” HMA Overlay</w:t>
      </w:r>
      <w:r w:rsidRPr="00FB69D9">
        <w:rPr>
          <w:rFonts w:ascii="Arial" w:eastAsia="Times New Roman" w:hAnsi="Arial" w:cs="Arial"/>
        </w:rPr>
        <w:t xml:space="preserve">: A mixture of </w:t>
      </w:r>
      <w:r w:rsidRPr="00FB69D9">
        <w:rPr>
          <w:rFonts w:ascii="Arial" w:hAnsi="Arial" w:cs="Arial"/>
        </w:rPr>
        <w:t>asphalt binder and graded mineral aggregate, mixed at an elevated temperature and compacted to form a relatively dense overlay, or surface layer over existing pavement (</w:t>
      </w:r>
      <w:proofErr w:type="spellStart"/>
      <w:r w:rsidRPr="00FB69D9">
        <w:rPr>
          <w:rFonts w:ascii="Arial" w:hAnsi="Arial" w:cs="Arial"/>
        </w:rPr>
        <w:t>Galehouse</w:t>
      </w:r>
      <w:proofErr w:type="spellEnd"/>
      <w:r w:rsidRPr="00FB69D9">
        <w:rPr>
          <w:rFonts w:ascii="Arial" w:hAnsi="Arial" w:cs="Arial"/>
        </w:rPr>
        <w:t xml:space="preserve"> </w:t>
      </w:r>
      <w:r w:rsidR="00F97B6E" w:rsidRPr="00FB69D9">
        <w:rPr>
          <w:rFonts w:ascii="Arial" w:hAnsi="Arial" w:cs="Arial"/>
        </w:rPr>
        <w:t xml:space="preserve">et al. </w:t>
      </w:r>
      <w:r w:rsidRPr="00FB69D9">
        <w:rPr>
          <w:rFonts w:ascii="Arial" w:hAnsi="Arial" w:cs="Arial"/>
        </w:rPr>
        <w:t xml:space="preserve">2003).  Adding life to an existing pavement corresponds to the goal of being Fuel Efficient by </w:t>
      </w:r>
      <w:r w:rsidRPr="00FB69D9">
        <w:rPr>
          <w:rFonts w:ascii="Arial" w:hAnsi="Arial" w:cs="Arial"/>
          <w:color w:val="000000"/>
        </w:rPr>
        <w:t>minimizing greenhouse gas emissions and construction air pollutants through a reduction in the construction cycle.</w:t>
      </w:r>
    </w:p>
    <w:p w14:paraId="7D878813" w14:textId="77777777" w:rsidR="00C43AB0" w:rsidRPr="00FB69D9" w:rsidRDefault="00C43AB0" w:rsidP="00A23447">
      <w:pPr>
        <w:pStyle w:val="ListParagraph"/>
        <w:numPr>
          <w:ilvl w:val="0"/>
          <w:numId w:val="31"/>
        </w:numPr>
        <w:spacing w:line="480" w:lineRule="auto"/>
        <w:rPr>
          <w:rFonts w:ascii="Arial" w:hAnsi="Arial" w:cs="Arial"/>
        </w:rPr>
      </w:pPr>
      <w:r w:rsidRPr="00FB69D9">
        <w:rPr>
          <w:rFonts w:ascii="Arial" w:eastAsia="Times New Roman" w:hAnsi="Arial" w:cs="Arial"/>
          <w:b/>
        </w:rPr>
        <w:t>Micro Surfacing:</w:t>
      </w:r>
      <w:r w:rsidRPr="00FB69D9">
        <w:rPr>
          <w:rFonts w:ascii="Arial" w:eastAsia="Times New Roman" w:hAnsi="Arial" w:cs="Arial"/>
        </w:rPr>
        <w:t xml:space="preserve"> A mixture of high-quality fine aggregates, which makes it cleaner and harder relative to slurry seal in addition to a polymer-modified emulsion for high-performance (ISSA 2011).</w:t>
      </w:r>
    </w:p>
    <w:p w14:paraId="537C33EB" w14:textId="09F7C9C7" w:rsidR="00C43AB0" w:rsidRPr="00FB69D9" w:rsidRDefault="00C43AB0" w:rsidP="00967119">
      <w:pPr>
        <w:pStyle w:val="ListParagraph"/>
        <w:numPr>
          <w:ilvl w:val="0"/>
          <w:numId w:val="31"/>
        </w:numPr>
        <w:spacing w:line="480" w:lineRule="auto"/>
        <w:rPr>
          <w:rFonts w:ascii="Arial" w:eastAsia="Times New Roman" w:hAnsi="Arial" w:cs="Arial"/>
        </w:rPr>
      </w:pPr>
      <w:r w:rsidRPr="00FB69D9">
        <w:rPr>
          <w:rFonts w:ascii="Arial" w:eastAsia="Times New Roman" w:hAnsi="Arial" w:cs="Arial"/>
          <w:b/>
        </w:rPr>
        <w:t>Slurry Seal:</w:t>
      </w:r>
      <w:r w:rsidRPr="00FB69D9">
        <w:rPr>
          <w:rFonts w:ascii="Arial" w:eastAsia="Times New Roman" w:hAnsi="Arial" w:cs="Arial"/>
        </w:rPr>
        <w:t xml:space="preserve"> A mixture of well-graded, fine aggregate and unmodified asphalt emulsion (ISSA 2011) providing a seven-year extension of life of pavement (Chen </w:t>
      </w:r>
      <w:r w:rsidR="00F97B6E" w:rsidRPr="00FB69D9">
        <w:rPr>
          <w:rFonts w:ascii="Arial" w:eastAsia="Times New Roman" w:hAnsi="Arial" w:cs="Arial"/>
        </w:rPr>
        <w:t xml:space="preserve">et al. </w:t>
      </w:r>
      <w:r w:rsidRPr="00FB69D9">
        <w:rPr>
          <w:rFonts w:ascii="Arial" w:eastAsia="Times New Roman" w:hAnsi="Arial" w:cs="Arial"/>
        </w:rPr>
        <w:t>2003).</w:t>
      </w:r>
    </w:p>
    <w:p w14:paraId="5EE09151" w14:textId="77777777" w:rsidR="00C43AB0" w:rsidRPr="00FB69D9" w:rsidRDefault="00C43AB0" w:rsidP="00114A89">
      <w:pPr>
        <w:pStyle w:val="ListParagraph"/>
        <w:numPr>
          <w:ilvl w:val="0"/>
          <w:numId w:val="31"/>
        </w:numPr>
        <w:autoSpaceDE w:val="0"/>
        <w:autoSpaceDN w:val="0"/>
        <w:adjustRightInd w:val="0"/>
        <w:spacing w:line="480" w:lineRule="auto"/>
        <w:rPr>
          <w:rFonts w:ascii="Arial" w:hAnsi="Arial" w:cs="Arial"/>
        </w:rPr>
      </w:pPr>
      <w:r w:rsidRPr="00FB69D9">
        <w:rPr>
          <w:rFonts w:ascii="Arial" w:eastAsia="Times New Roman" w:hAnsi="Arial" w:cs="Arial"/>
          <w:b/>
        </w:rPr>
        <w:lastRenderedPageBreak/>
        <w:t>Cleaning and Filling Joints and Cracks:</w:t>
      </w:r>
      <w:r w:rsidRPr="00FB69D9">
        <w:rPr>
          <w:rFonts w:ascii="Arial" w:eastAsia="Times New Roman" w:hAnsi="Arial" w:cs="Arial"/>
        </w:rPr>
        <w:t xml:space="preserve"> </w:t>
      </w:r>
      <w:r w:rsidRPr="00FB69D9">
        <w:rPr>
          <w:rFonts w:ascii="Arial" w:hAnsi="Arial" w:cs="Arial"/>
        </w:rPr>
        <w:t>Crack sealing with sealant (</w:t>
      </w:r>
      <w:proofErr w:type="spellStart"/>
      <w:r w:rsidRPr="00FB69D9">
        <w:rPr>
          <w:rFonts w:ascii="Arial" w:eastAsia="Times New Roman" w:hAnsi="Arial" w:cs="Arial"/>
        </w:rPr>
        <w:t>Galehouse</w:t>
      </w:r>
      <w:proofErr w:type="spellEnd"/>
      <w:r w:rsidRPr="00FB69D9">
        <w:rPr>
          <w:rFonts w:ascii="Arial" w:eastAsia="Times New Roman" w:hAnsi="Arial" w:cs="Arial"/>
        </w:rPr>
        <w:t xml:space="preserve"> </w:t>
      </w:r>
      <w:r w:rsidRPr="00FB69D9">
        <w:rPr>
          <w:rFonts w:ascii="Arial" w:hAnsi="Arial" w:cs="Arial"/>
        </w:rPr>
        <w:t xml:space="preserve">2003).  </w:t>
      </w:r>
    </w:p>
    <w:p w14:paraId="6833AD2F" w14:textId="77777777" w:rsidR="00C43AB0" w:rsidRPr="00FB69D9" w:rsidRDefault="00C43AB0" w:rsidP="007C61EE">
      <w:pPr>
        <w:pStyle w:val="ListParagraph"/>
        <w:numPr>
          <w:ilvl w:val="0"/>
          <w:numId w:val="31"/>
        </w:numPr>
        <w:spacing w:line="480" w:lineRule="auto"/>
        <w:rPr>
          <w:rFonts w:ascii="Arial" w:eastAsia="Times New Roman" w:hAnsi="Arial" w:cs="Arial"/>
        </w:rPr>
      </w:pPr>
      <w:r w:rsidRPr="00FB69D9">
        <w:rPr>
          <w:rFonts w:ascii="Arial" w:eastAsia="Times New Roman" w:hAnsi="Arial" w:cs="Arial"/>
          <w:b/>
        </w:rPr>
        <w:t>Reduce Hauling:</w:t>
      </w:r>
      <w:r w:rsidRPr="00FB69D9">
        <w:rPr>
          <w:rFonts w:ascii="Arial" w:eastAsia="Times New Roman" w:hAnsi="Arial" w:cs="Arial"/>
        </w:rPr>
        <w:t xml:space="preserve"> Limit haul distance.  This corresponds to both Balancing Earthwork and Fuel Efficient – Minimize Emissions in Construction Equipment.</w:t>
      </w:r>
    </w:p>
    <w:p w14:paraId="2187DF55" w14:textId="77777777" w:rsidR="00C43AB0" w:rsidRPr="00E058D0" w:rsidRDefault="00C43AB0" w:rsidP="00641C9B">
      <w:pPr>
        <w:ind w:left="720"/>
        <w:rPr>
          <w:rFonts w:cs="Arial"/>
        </w:rPr>
      </w:pPr>
    </w:p>
    <w:p w14:paraId="748F91FF" w14:textId="39B9EAEE" w:rsidR="00C43AB0" w:rsidRDefault="00C43AB0" w:rsidP="00641C9B">
      <w:pPr>
        <w:rPr>
          <w:rFonts w:cs="Arial"/>
        </w:rPr>
      </w:pPr>
      <w:proofErr w:type="spellStart"/>
      <w:r w:rsidRPr="00E058D0">
        <w:rPr>
          <w:rFonts w:cs="Arial"/>
          <w:color w:val="1A1818"/>
        </w:rPr>
        <w:t>Chehovits</w:t>
      </w:r>
      <w:proofErr w:type="spellEnd"/>
      <w:r w:rsidRPr="00E058D0">
        <w:rPr>
          <w:rFonts w:cs="Arial"/>
        </w:rPr>
        <w:t xml:space="preserve"> and </w:t>
      </w:r>
      <w:proofErr w:type="spellStart"/>
      <w:r w:rsidRPr="00E058D0">
        <w:rPr>
          <w:rFonts w:cs="Arial"/>
        </w:rPr>
        <w:t>Galehouse</w:t>
      </w:r>
      <w:proofErr w:type="spellEnd"/>
      <w:r w:rsidRPr="00E058D0">
        <w:rPr>
          <w:rFonts w:cs="Arial"/>
        </w:rPr>
        <w:t xml:space="preserve"> (2010) provide a list of the energy usage of several types of pavement preservation materials and also provide estimations of pavement preservation life extensions.  An adaption of their table </w:t>
      </w:r>
      <w:r w:rsidR="00DA7677">
        <w:rPr>
          <w:rFonts w:cs="Arial"/>
        </w:rPr>
        <w:t xml:space="preserve">is illustrated in Table </w:t>
      </w:r>
      <w:r w:rsidR="008C7CC2">
        <w:rPr>
          <w:rFonts w:cs="Arial"/>
        </w:rPr>
        <w:t>5.7</w:t>
      </w:r>
      <w:r w:rsidR="00FB69D9">
        <w:rPr>
          <w:rFonts w:cs="Arial"/>
        </w:rPr>
        <w:t>.</w:t>
      </w:r>
    </w:p>
    <w:p w14:paraId="42E0E6D6" w14:textId="77777777" w:rsidR="00C43AB0" w:rsidRPr="00E058D0" w:rsidRDefault="00C43AB0" w:rsidP="00641C9B">
      <w:pPr>
        <w:rPr>
          <w:rFonts w:cs="Arial"/>
        </w:rPr>
      </w:pPr>
    </w:p>
    <w:p w14:paraId="17586F47" w14:textId="77777777" w:rsidR="00416DDE" w:rsidRDefault="00C43AB0" w:rsidP="006B726C">
      <w:pPr>
        <w:pStyle w:val="Caption"/>
        <w:rPr>
          <w:rFonts w:eastAsia="Calibri"/>
        </w:rPr>
      </w:pPr>
      <w:bookmarkStart w:id="106" w:name="_Toc246338385"/>
      <w:bookmarkStart w:id="107" w:name="_Toc246329352"/>
      <w:proofErr w:type="gramStart"/>
      <w:r w:rsidRPr="00C8126A">
        <w:t xml:space="preserve">Table </w:t>
      </w:r>
      <w:fldSimple w:instr=" STYLEREF 1 \s ">
        <w:r w:rsidR="00782955">
          <w:rPr>
            <w:noProof/>
          </w:rPr>
          <w:t>5</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7</w:t>
      </w:r>
      <w:r w:rsidR="00840B4E">
        <w:rPr>
          <w:noProof/>
        </w:rPr>
        <w:fldChar w:fldCharType="end"/>
      </w:r>
      <w:r w:rsidRPr="00C8126A">
        <w:t xml:space="preserve"> </w:t>
      </w:r>
      <w:r>
        <w:rPr>
          <w:rFonts w:eastAsia="Calibri"/>
        </w:rPr>
        <w:t>Pavement Preservation Types, Carb</w:t>
      </w:r>
      <w:r w:rsidR="00416DDE">
        <w:rPr>
          <w:rFonts w:eastAsia="Calibri"/>
        </w:rPr>
        <w:t>on Footprint and Life Extension</w:t>
      </w:r>
      <w:bookmarkEnd w:id="106"/>
    </w:p>
    <w:p w14:paraId="49047BAE" w14:textId="36B1A686" w:rsidR="00C43AB0" w:rsidRPr="00C54F88" w:rsidRDefault="00C43AB0" w:rsidP="0024080A">
      <w:pPr>
        <w:ind w:firstLine="1080"/>
        <w:rPr>
          <w:b/>
        </w:rPr>
      </w:pPr>
      <w:bookmarkStart w:id="108" w:name="_GoBack"/>
      <w:bookmarkEnd w:id="108"/>
      <w:r w:rsidRPr="005C1504">
        <w:rPr>
          <w:rFonts w:eastAsia="Calibri"/>
        </w:rPr>
        <w:t>(</w:t>
      </w:r>
      <w:proofErr w:type="gramStart"/>
      <w:r>
        <w:rPr>
          <w:rFonts w:eastAsia="Calibri"/>
        </w:rPr>
        <w:t>after</w:t>
      </w:r>
      <w:proofErr w:type="gramEnd"/>
      <w:r>
        <w:rPr>
          <w:rFonts w:eastAsia="Calibri"/>
        </w:rPr>
        <w:t xml:space="preserve"> </w:t>
      </w:r>
      <w:proofErr w:type="spellStart"/>
      <w:r w:rsidRPr="005C1504">
        <w:rPr>
          <w:color w:val="1A1818"/>
        </w:rPr>
        <w:t>Chehovits</w:t>
      </w:r>
      <w:proofErr w:type="spellEnd"/>
      <w:r w:rsidRPr="005C1504">
        <w:t xml:space="preserve"> and </w:t>
      </w:r>
      <w:proofErr w:type="spellStart"/>
      <w:r w:rsidRPr="005C1504">
        <w:t>Galehouse</w:t>
      </w:r>
      <w:proofErr w:type="spellEnd"/>
      <w:r w:rsidRPr="005C1504">
        <w:t xml:space="preserve"> 2010)</w:t>
      </w:r>
      <w:bookmarkEnd w:id="107"/>
    </w:p>
    <w:tbl>
      <w:tblPr>
        <w:tblStyle w:val="TableGrid"/>
        <w:tblW w:w="7704" w:type="dxa"/>
        <w:tblInd w:w="144" w:type="dxa"/>
        <w:tblLook w:val="04A0" w:firstRow="1" w:lastRow="0" w:firstColumn="1" w:lastColumn="0" w:noHBand="0" w:noVBand="1"/>
      </w:tblPr>
      <w:tblGrid>
        <w:gridCol w:w="3326"/>
        <w:gridCol w:w="1899"/>
        <w:gridCol w:w="2479"/>
      </w:tblGrid>
      <w:tr w:rsidR="00C43AB0" w:rsidRPr="00E058D0" w14:paraId="389E12AD" w14:textId="77777777" w:rsidTr="00262C5A">
        <w:tc>
          <w:tcPr>
            <w:tcW w:w="3326" w:type="dxa"/>
            <w:shd w:val="clear" w:color="auto" w:fill="auto"/>
          </w:tcPr>
          <w:p w14:paraId="4C09972E" w14:textId="77777777" w:rsidR="00C43AB0" w:rsidRPr="00E058D0" w:rsidRDefault="00C43AB0" w:rsidP="00B11285">
            <w:pPr>
              <w:spacing w:line="240" w:lineRule="auto"/>
              <w:rPr>
                <w:rFonts w:cs="Arial"/>
                <w:b/>
                <w:szCs w:val="24"/>
              </w:rPr>
            </w:pPr>
            <w:r w:rsidRPr="00E058D0">
              <w:rPr>
                <w:rFonts w:cs="Arial"/>
                <w:b/>
                <w:szCs w:val="24"/>
              </w:rPr>
              <w:t>Sustainable Treatment Type</w:t>
            </w:r>
          </w:p>
        </w:tc>
        <w:tc>
          <w:tcPr>
            <w:tcW w:w="1899" w:type="dxa"/>
            <w:shd w:val="clear" w:color="auto" w:fill="auto"/>
          </w:tcPr>
          <w:p w14:paraId="26F998CD" w14:textId="77777777" w:rsidR="00C43AB0" w:rsidRPr="00E058D0" w:rsidRDefault="00C43AB0" w:rsidP="00B11285">
            <w:pPr>
              <w:spacing w:line="240" w:lineRule="auto"/>
              <w:rPr>
                <w:rFonts w:cs="Arial"/>
                <w:b/>
                <w:szCs w:val="24"/>
              </w:rPr>
            </w:pPr>
            <w:r w:rsidRPr="00E058D0">
              <w:rPr>
                <w:rFonts w:cs="Arial"/>
                <w:b/>
                <w:szCs w:val="24"/>
              </w:rPr>
              <w:t>Life Extension</w:t>
            </w:r>
          </w:p>
        </w:tc>
        <w:tc>
          <w:tcPr>
            <w:tcW w:w="2479" w:type="dxa"/>
            <w:shd w:val="clear" w:color="auto" w:fill="auto"/>
          </w:tcPr>
          <w:p w14:paraId="5067C930" w14:textId="77777777" w:rsidR="00C43AB0" w:rsidRPr="00E058D0" w:rsidRDefault="00C43AB0" w:rsidP="00262C5A">
            <w:pPr>
              <w:spacing w:line="240" w:lineRule="auto"/>
              <w:jc w:val="left"/>
              <w:rPr>
                <w:rFonts w:cs="Arial"/>
                <w:b/>
                <w:szCs w:val="24"/>
              </w:rPr>
            </w:pPr>
            <w:r w:rsidRPr="00E058D0">
              <w:rPr>
                <w:rFonts w:cs="Arial"/>
                <w:b/>
                <w:szCs w:val="24"/>
              </w:rPr>
              <w:t>Carbon Footprint BTU/yd</w:t>
            </w:r>
            <w:r w:rsidRPr="00E058D0">
              <w:rPr>
                <w:rFonts w:cs="Arial"/>
                <w:b/>
                <w:szCs w:val="24"/>
                <w:vertAlign w:val="superscript"/>
              </w:rPr>
              <w:t>2</w:t>
            </w:r>
          </w:p>
        </w:tc>
      </w:tr>
      <w:tr w:rsidR="00C43AB0" w:rsidRPr="00E058D0" w14:paraId="1A671579" w14:textId="77777777" w:rsidTr="00262C5A">
        <w:tc>
          <w:tcPr>
            <w:tcW w:w="3326" w:type="dxa"/>
            <w:shd w:val="clear" w:color="auto" w:fill="auto"/>
          </w:tcPr>
          <w:p w14:paraId="233F4154" w14:textId="77777777" w:rsidR="00C43AB0" w:rsidRPr="00E058D0" w:rsidRDefault="00C43AB0" w:rsidP="00B11285">
            <w:pPr>
              <w:spacing w:line="240" w:lineRule="auto"/>
              <w:rPr>
                <w:rFonts w:cs="Arial"/>
              </w:rPr>
            </w:pPr>
            <w:r w:rsidRPr="00E058D0">
              <w:rPr>
                <w:rFonts w:cs="Arial"/>
              </w:rPr>
              <w:t>*RAP (12”)</w:t>
            </w:r>
          </w:p>
        </w:tc>
        <w:tc>
          <w:tcPr>
            <w:tcW w:w="1899" w:type="dxa"/>
            <w:shd w:val="clear" w:color="auto" w:fill="auto"/>
          </w:tcPr>
          <w:p w14:paraId="4CB9FC1F" w14:textId="77777777" w:rsidR="00C43AB0" w:rsidRPr="00E058D0" w:rsidRDefault="00C43AB0" w:rsidP="008D5317">
            <w:pPr>
              <w:spacing w:line="240" w:lineRule="auto"/>
              <w:rPr>
                <w:rFonts w:cs="Arial"/>
              </w:rPr>
            </w:pPr>
            <w:r w:rsidRPr="00E058D0">
              <w:rPr>
                <w:rFonts w:cs="Arial"/>
              </w:rPr>
              <w:t>0 years</w:t>
            </w:r>
          </w:p>
        </w:tc>
        <w:tc>
          <w:tcPr>
            <w:tcW w:w="2479" w:type="dxa"/>
            <w:shd w:val="clear" w:color="auto" w:fill="auto"/>
          </w:tcPr>
          <w:p w14:paraId="160A0B7A" w14:textId="77777777" w:rsidR="00C43AB0" w:rsidRPr="00E058D0" w:rsidRDefault="00C43AB0">
            <w:pPr>
              <w:spacing w:line="240" w:lineRule="auto"/>
              <w:rPr>
                <w:rFonts w:cs="Arial"/>
              </w:rPr>
            </w:pPr>
            <w:r>
              <w:rPr>
                <w:rFonts w:cs="Arial"/>
              </w:rPr>
              <w:t>-4</w:t>
            </w:r>
            <w:r w:rsidRPr="00E058D0">
              <w:rPr>
                <w:rFonts w:cs="Arial"/>
              </w:rPr>
              <w:t>,</w:t>
            </w:r>
            <w:r>
              <w:rPr>
                <w:rFonts w:cs="Arial"/>
              </w:rPr>
              <w:t>40</w:t>
            </w:r>
            <w:r w:rsidRPr="00E058D0">
              <w:rPr>
                <w:rFonts w:cs="Arial"/>
              </w:rPr>
              <w:t>0</w:t>
            </w:r>
          </w:p>
        </w:tc>
      </w:tr>
      <w:tr w:rsidR="00C43AB0" w:rsidRPr="00E058D0" w14:paraId="347D827B" w14:textId="77777777" w:rsidTr="00262C5A">
        <w:tc>
          <w:tcPr>
            <w:tcW w:w="3326" w:type="dxa"/>
            <w:shd w:val="clear" w:color="auto" w:fill="auto"/>
          </w:tcPr>
          <w:p w14:paraId="7FAF87BD" w14:textId="77777777" w:rsidR="00C43AB0" w:rsidRPr="00E058D0" w:rsidRDefault="00C43AB0" w:rsidP="00B11285">
            <w:pPr>
              <w:spacing w:line="240" w:lineRule="auto"/>
              <w:rPr>
                <w:rFonts w:cs="Arial"/>
                <w:szCs w:val="24"/>
              </w:rPr>
            </w:pPr>
            <w:r w:rsidRPr="00E058D0">
              <w:rPr>
                <w:rFonts w:cs="Arial"/>
                <w:szCs w:val="24"/>
              </w:rPr>
              <w:t>2” HMA Overlay</w:t>
            </w:r>
          </w:p>
        </w:tc>
        <w:tc>
          <w:tcPr>
            <w:tcW w:w="1899" w:type="dxa"/>
            <w:shd w:val="clear" w:color="auto" w:fill="auto"/>
          </w:tcPr>
          <w:p w14:paraId="0BF75420" w14:textId="77777777" w:rsidR="00C43AB0" w:rsidRPr="00E058D0" w:rsidRDefault="00C43AB0" w:rsidP="008D5317">
            <w:pPr>
              <w:spacing w:line="240" w:lineRule="auto"/>
              <w:rPr>
                <w:rFonts w:cs="Arial"/>
                <w:szCs w:val="24"/>
              </w:rPr>
            </w:pPr>
            <w:r w:rsidRPr="00E058D0">
              <w:rPr>
                <w:rFonts w:cs="Arial"/>
                <w:szCs w:val="24"/>
              </w:rPr>
              <w:t>5 – 10 years</w:t>
            </w:r>
          </w:p>
        </w:tc>
        <w:tc>
          <w:tcPr>
            <w:tcW w:w="2479" w:type="dxa"/>
            <w:shd w:val="clear" w:color="auto" w:fill="auto"/>
          </w:tcPr>
          <w:p w14:paraId="2A6309D9" w14:textId="77777777" w:rsidR="00C43AB0" w:rsidRPr="00E058D0" w:rsidRDefault="00C43AB0">
            <w:pPr>
              <w:spacing w:line="240" w:lineRule="auto"/>
              <w:rPr>
                <w:rFonts w:cs="Arial"/>
                <w:szCs w:val="24"/>
              </w:rPr>
            </w:pPr>
            <w:r w:rsidRPr="00E058D0">
              <w:rPr>
                <w:rFonts w:cs="Arial"/>
                <w:szCs w:val="24"/>
              </w:rPr>
              <w:t>61,500</w:t>
            </w:r>
          </w:p>
        </w:tc>
      </w:tr>
      <w:tr w:rsidR="00C43AB0" w:rsidRPr="00E058D0" w14:paraId="7AEC71BA" w14:textId="77777777" w:rsidTr="00262C5A">
        <w:tc>
          <w:tcPr>
            <w:tcW w:w="3326" w:type="dxa"/>
            <w:shd w:val="clear" w:color="auto" w:fill="auto"/>
          </w:tcPr>
          <w:p w14:paraId="4E036872" w14:textId="77777777" w:rsidR="00C43AB0" w:rsidRPr="00E058D0" w:rsidRDefault="00C43AB0" w:rsidP="00B11285">
            <w:pPr>
              <w:spacing w:line="240" w:lineRule="auto"/>
              <w:rPr>
                <w:rFonts w:cs="Arial"/>
                <w:szCs w:val="24"/>
              </w:rPr>
            </w:pPr>
            <w:r w:rsidRPr="00E058D0">
              <w:rPr>
                <w:rFonts w:cs="Arial"/>
                <w:szCs w:val="24"/>
              </w:rPr>
              <w:t xml:space="preserve">Micro </w:t>
            </w:r>
            <w:r>
              <w:rPr>
                <w:rFonts w:cs="Arial"/>
                <w:szCs w:val="24"/>
              </w:rPr>
              <w:t>–</w:t>
            </w:r>
            <w:r w:rsidRPr="00E058D0">
              <w:rPr>
                <w:rFonts w:cs="Arial"/>
                <w:szCs w:val="24"/>
              </w:rPr>
              <w:t xml:space="preserve"> Surfacing</w:t>
            </w:r>
          </w:p>
        </w:tc>
        <w:tc>
          <w:tcPr>
            <w:tcW w:w="1899" w:type="dxa"/>
            <w:shd w:val="clear" w:color="auto" w:fill="auto"/>
          </w:tcPr>
          <w:p w14:paraId="73CACD5B" w14:textId="77777777" w:rsidR="00C43AB0" w:rsidRPr="00E058D0" w:rsidRDefault="00C43AB0" w:rsidP="008D5317">
            <w:pPr>
              <w:spacing w:line="240" w:lineRule="auto"/>
              <w:rPr>
                <w:rFonts w:cs="Arial"/>
                <w:szCs w:val="24"/>
              </w:rPr>
            </w:pPr>
            <w:r w:rsidRPr="00E058D0">
              <w:rPr>
                <w:rFonts w:cs="Arial"/>
                <w:szCs w:val="24"/>
              </w:rPr>
              <w:t>3 – 5 years</w:t>
            </w:r>
          </w:p>
        </w:tc>
        <w:tc>
          <w:tcPr>
            <w:tcW w:w="2479" w:type="dxa"/>
            <w:shd w:val="clear" w:color="auto" w:fill="auto"/>
          </w:tcPr>
          <w:p w14:paraId="46350422" w14:textId="77777777" w:rsidR="00C43AB0" w:rsidRPr="00E058D0" w:rsidRDefault="00C43AB0">
            <w:pPr>
              <w:spacing w:line="240" w:lineRule="auto"/>
              <w:rPr>
                <w:rFonts w:cs="Arial"/>
                <w:szCs w:val="24"/>
              </w:rPr>
            </w:pPr>
            <w:r w:rsidRPr="00E058D0">
              <w:rPr>
                <w:rFonts w:cs="Arial"/>
                <w:szCs w:val="24"/>
              </w:rPr>
              <w:t>3,870-5,130</w:t>
            </w:r>
          </w:p>
        </w:tc>
      </w:tr>
      <w:tr w:rsidR="00C43AB0" w:rsidRPr="00E058D0" w14:paraId="0BD302AE" w14:textId="77777777" w:rsidTr="00262C5A">
        <w:tc>
          <w:tcPr>
            <w:tcW w:w="3326" w:type="dxa"/>
            <w:shd w:val="clear" w:color="auto" w:fill="auto"/>
          </w:tcPr>
          <w:p w14:paraId="5BD3E38E" w14:textId="77777777" w:rsidR="00C43AB0" w:rsidRPr="00E058D0" w:rsidRDefault="00C43AB0" w:rsidP="00B11285">
            <w:pPr>
              <w:spacing w:line="240" w:lineRule="auto"/>
              <w:rPr>
                <w:rFonts w:cs="Arial"/>
                <w:szCs w:val="24"/>
              </w:rPr>
            </w:pPr>
            <w:r w:rsidRPr="00E058D0">
              <w:rPr>
                <w:rFonts w:cs="Arial"/>
                <w:szCs w:val="24"/>
              </w:rPr>
              <w:t>Slurry Seal</w:t>
            </w:r>
          </w:p>
        </w:tc>
        <w:tc>
          <w:tcPr>
            <w:tcW w:w="1899" w:type="dxa"/>
            <w:shd w:val="clear" w:color="auto" w:fill="auto"/>
          </w:tcPr>
          <w:p w14:paraId="6ACDA982" w14:textId="77777777" w:rsidR="00C43AB0" w:rsidRPr="00E058D0" w:rsidRDefault="00C43AB0" w:rsidP="008D5317">
            <w:pPr>
              <w:spacing w:line="240" w:lineRule="auto"/>
              <w:rPr>
                <w:rFonts w:cs="Arial"/>
                <w:szCs w:val="24"/>
              </w:rPr>
            </w:pPr>
            <w:r w:rsidRPr="00E058D0">
              <w:rPr>
                <w:rFonts w:cs="Arial"/>
                <w:szCs w:val="24"/>
              </w:rPr>
              <w:t>3 – 5 years</w:t>
            </w:r>
          </w:p>
        </w:tc>
        <w:tc>
          <w:tcPr>
            <w:tcW w:w="2479" w:type="dxa"/>
            <w:shd w:val="clear" w:color="auto" w:fill="auto"/>
          </w:tcPr>
          <w:p w14:paraId="6EECC1C8" w14:textId="77777777" w:rsidR="00C43AB0" w:rsidRPr="00E058D0" w:rsidRDefault="00C43AB0">
            <w:pPr>
              <w:spacing w:line="240" w:lineRule="auto"/>
              <w:rPr>
                <w:rFonts w:cs="Arial"/>
                <w:szCs w:val="24"/>
              </w:rPr>
            </w:pPr>
            <w:r w:rsidRPr="00E058D0">
              <w:rPr>
                <w:rFonts w:cs="Arial"/>
                <w:szCs w:val="24"/>
              </w:rPr>
              <w:t>3,870-5,130</w:t>
            </w:r>
          </w:p>
        </w:tc>
      </w:tr>
      <w:tr w:rsidR="00C43AB0" w:rsidRPr="00E058D0" w14:paraId="61699D0C" w14:textId="77777777" w:rsidTr="00262C5A">
        <w:tc>
          <w:tcPr>
            <w:tcW w:w="3326" w:type="dxa"/>
            <w:shd w:val="clear" w:color="auto" w:fill="auto"/>
          </w:tcPr>
          <w:p w14:paraId="391A8BC7" w14:textId="77777777" w:rsidR="00C43AB0" w:rsidRPr="00E058D0" w:rsidRDefault="00C43AB0" w:rsidP="00B11285">
            <w:pPr>
              <w:spacing w:line="240" w:lineRule="auto"/>
              <w:jc w:val="left"/>
              <w:rPr>
                <w:rFonts w:cs="Arial"/>
              </w:rPr>
            </w:pPr>
            <w:r w:rsidRPr="00E058D0">
              <w:rPr>
                <w:rFonts w:eastAsia="Times New Roman" w:cs="Arial"/>
              </w:rPr>
              <w:t>Cleaning / Filling Joints / Cracks</w:t>
            </w:r>
          </w:p>
        </w:tc>
        <w:tc>
          <w:tcPr>
            <w:tcW w:w="1899" w:type="dxa"/>
            <w:shd w:val="clear" w:color="auto" w:fill="auto"/>
          </w:tcPr>
          <w:p w14:paraId="4A711E78" w14:textId="77777777" w:rsidR="00C43AB0" w:rsidRPr="00E058D0" w:rsidRDefault="00C43AB0" w:rsidP="008D5317">
            <w:pPr>
              <w:spacing w:line="240" w:lineRule="auto"/>
              <w:rPr>
                <w:rFonts w:cs="Arial"/>
              </w:rPr>
            </w:pPr>
            <w:r w:rsidRPr="00E058D0">
              <w:rPr>
                <w:rFonts w:cs="Arial"/>
              </w:rPr>
              <w:t>1 – 3 years</w:t>
            </w:r>
          </w:p>
        </w:tc>
        <w:tc>
          <w:tcPr>
            <w:tcW w:w="2479" w:type="dxa"/>
            <w:shd w:val="clear" w:color="auto" w:fill="auto"/>
          </w:tcPr>
          <w:p w14:paraId="70AABEE0" w14:textId="77777777" w:rsidR="00C43AB0" w:rsidRPr="00E058D0" w:rsidRDefault="00C43AB0">
            <w:pPr>
              <w:spacing w:line="240" w:lineRule="auto"/>
              <w:rPr>
                <w:rFonts w:cs="Arial"/>
              </w:rPr>
            </w:pPr>
            <w:r w:rsidRPr="00E058D0">
              <w:rPr>
                <w:rFonts w:cs="Arial"/>
              </w:rPr>
              <w:t>290-870</w:t>
            </w:r>
          </w:p>
        </w:tc>
      </w:tr>
      <w:tr w:rsidR="00C43AB0" w:rsidRPr="00E058D0" w14:paraId="23E30477" w14:textId="77777777" w:rsidTr="00262C5A">
        <w:tc>
          <w:tcPr>
            <w:tcW w:w="3326" w:type="dxa"/>
            <w:shd w:val="clear" w:color="auto" w:fill="auto"/>
          </w:tcPr>
          <w:p w14:paraId="2BBAB100" w14:textId="77777777" w:rsidR="00C43AB0" w:rsidRPr="00E058D0" w:rsidRDefault="00C43AB0" w:rsidP="00B11285">
            <w:pPr>
              <w:spacing w:line="240" w:lineRule="auto"/>
              <w:rPr>
                <w:rFonts w:eastAsia="Times New Roman" w:cs="Arial"/>
              </w:rPr>
            </w:pPr>
            <w:r w:rsidRPr="00E058D0">
              <w:rPr>
                <w:rFonts w:eastAsia="Times New Roman" w:cs="Arial"/>
              </w:rPr>
              <w:t>*Reduce Hauling</w:t>
            </w:r>
          </w:p>
        </w:tc>
        <w:tc>
          <w:tcPr>
            <w:tcW w:w="1899" w:type="dxa"/>
            <w:shd w:val="clear" w:color="auto" w:fill="auto"/>
          </w:tcPr>
          <w:p w14:paraId="34250619" w14:textId="77777777" w:rsidR="00C43AB0" w:rsidRPr="00E058D0" w:rsidRDefault="00C43AB0" w:rsidP="008D5317">
            <w:pPr>
              <w:spacing w:line="240" w:lineRule="auto"/>
              <w:rPr>
                <w:rFonts w:cs="Arial"/>
              </w:rPr>
            </w:pPr>
            <w:r w:rsidRPr="00E058D0">
              <w:rPr>
                <w:rFonts w:cs="Arial"/>
              </w:rPr>
              <w:t>0 years</w:t>
            </w:r>
          </w:p>
        </w:tc>
        <w:tc>
          <w:tcPr>
            <w:tcW w:w="2479" w:type="dxa"/>
            <w:shd w:val="clear" w:color="auto" w:fill="auto"/>
          </w:tcPr>
          <w:p w14:paraId="0B67B04C" w14:textId="77777777" w:rsidR="00C43AB0" w:rsidRPr="00E058D0" w:rsidRDefault="00C43AB0">
            <w:pPr>
              <w:spacing w:line="240" w:lineRule="auto"/>
              <w:rPr>
                <w:rFonts w:cs="Arial"/>
              </w:rPr>
            </w:pPr>
            <w:r w:rsidRPr="00E058D0">
              <w:rPr>
                <w:rFonts w:cs="Arial"/>
              </w:rPr>
              <w:t>-1250</w:t>
            </w:r>
          </w:p>
        </w:tc>
      </w:tr>
      <w:tr w:rsidR="00885779" w:rsidRPr="007D35E0" w14:paraId="6B939065" w14:textId="77777777" w:rsidTr="00262C5A">
        <w:tc>
          <w:tcPr>
            <w:tcW w:w="3326" w:type="dxa"/>
          </w:tcPr>
          <w:p w14:paraId="312FB52F" w14:textId="77777777" w:rsidR="00885779" w:rsidRPr="007D35E0" w:rsidRDefault="00885779" w:rsidP="00262C5A">
            <w:pPr>
              <w:spacing w:line="240" w:lineRule="auto"/>
              <w:jc w:val="left"/>
              <w:rPr>
                <w:rFonts w:cs="Arial"/>
                <w:szCs w:val="24"/>
              </w:rPr>
            </w:pPr>
            <w:proofErr w:type="spellStart"/>
            <w:r w:rsidRPr="007D35E0">
              <w:rPr>
                <w:rFonts w:cs="Arial"/>
                <w:szCs w:val="24"/>
              </w:rPr>
              <w:t>Shotblasting</w:t>
            </w:r>
            <w:proofErr w:type="spellEnd"/>
            <w:r w:rsidRPr="007D35E0">
              <w:rPr>
                <w:rFonts w:cs="Arial"/>
                <w:szCs w:val="24"/>
              </w:rPr>
              <w:t xml:space="preserve"> / Lithium Hardener </w:t>
            </w:r>
          </w:p>
        </w:tc>
        <w:tc>
          <w:tcPr>
            <w:tcW w:w="1899" w:type="dxa"/>
          </w:tcPr>
          <w:p w14:paraId="0E4690F0" w14:textId="5EF9792B" w:rsidR="00885779" w:rsidRPr="007D35E0" w:rsidRDefault="00885779" w:rsidP="006B1A82">
            <w:pPr>
              <w:spacing w:line="240" w:lineRule="auto"/>
              <w:rPr>
                <w:rFonts w:cs="Arial"/>
              </w:rPr>
            </w:pPr>
            <w:r>
              <w:rPr>
                <w:rFonts w:cs="Arial"/>
              </w:rPr>
              <w:t>6.3 – 7.1 years</w:t>
            </w:r>
          </w:p>
        </w:tc>
        <w:tc>
          <w:tcPr>
            <w:tcW w:w="2479" w:type="dxa"/>
          </w:tcPr>
          <w:p w14:paraId="4432F7E4" w14:textId="6D175D2B" w:rsidR="00885779" w:rsidRPr="007D35E0" w:rsidRDefault="00885779" w:rsidP="00885779">
            <w:pPr>
              <w:spacing w:line="240" w:lineRule="auto"/>
              <w:rPr>
                <w:rFonts w:cs="Arial"/>
                <w:szCs w:val="24"/>
              </w:rPr>
            </w:pPr>
            <w:r w:rsidRPr="007D35E0">
              <w:rPr>
                <w:rFonts w:cs="Arial"/>
                <w:szCs w:val="24"/>
              </w:rPr>
              <w:t>1,290</w:t>
            </w:r>
          </w:p>
        </w:tc>
      </w:tr>
    </w:tbl>
    <w:p w14:paraId="572F0D30" w14:textId="77777777" w:rsidR="00C43AB0" w:rsidRPr="00E058D0" w:rsidRDefault="00C43AB0" w:rsidP="001D154E">
      <w:pPr>
        <w:rPr>
          <w:rFonts w:cs="Arial"/>
          <w:color w:val="1A1818"/>
        </w:rPr>
      </w:pPr>
    </w:p>
    <w:p w14:paraId="4319E0F9" w14:textId="3B6203BE" w:rsidR="00C43AB0" w:rsidRDefault="00DA7677" w:rsidP="00C46729">
      <w:pPr>
        <w:rPr>
          <w:rFonts w:cs="Arial"/>
        </w:rPr>
      </w:pPr>
      <w:r>
        <w:rPr>
          <w:rFonts w:cs="Arial"/>
          <w:color w:val="1A1818"/>
        </w:rPr>
        <w:t>T</w:t>
      </w:r>
      <w:r w:rsidR="00C43AB0" w:rsidRPr="00E058D0">
        <w:rPr>
          <w:rFonts w:cs="Arial"/>
          <w:color w:val="1A1818"/>
        </w:rPr>
        <w:t>able</w:t>
      </w:r>
      <w:r>
        <w:rPr>
          <w:rFonts w:cs="Arial"/>
          <w:color w:val="1A1818"/>
        </w:rPr>
        <w:t xml:space="preserve"> </w:t>
      </w:r>
      <w:r w:rsidR="008C7CC2">
        <w:rPr>
          <w:rFonts w:cs="Arial"/>
          <w:color w:val="1A1818"/>
        </w:rPr>
        <w:t>5.7</w:t>
      </w:r>
      <w:r w:rsidR="00C43AB0" w:rsidRPr="00E058D0">
        <w:rPr>
          <w:rFonts w:cs="Arial"/>
          <w:color w:val="1A1818"/>
        </w:rPr>
        <w:t xml:space="preserve"> includes only items applicable to the case study location.  RAP is defined here as </w:t>
      </w:r>
      <w:r w:rsidR="00C43AB0">
        <w:rPr>
          <w:rFonts w:cs="Arial"/>
          <w:color w:val="1A1818"/>
        </w:rPr>
        <w:t>5</w:t>
      </w:r>
      <w:r w:rsidR="00C43AB0" w:rsidRPr="00E058D0">
        <w:rPr>
          <w:rFonts w:cs="Arial"/>
          <w:color w:val="1A1818"/>
        </w:rPr>
        <w:t>0% aggregate</w:t>
      </w:r>
      <w:r w:rsidR="00C43AB0">
        <w:rPr>
          <w:rFonts w:cs="Arial"/>
          <w:color w:val="1A1818"/>
        </w:rPr>
        <w:t xml:space="preserve"> replacement and for a 12” deep section of a</w:t>
      </w:r>
      <w:r w:rsidR="00C43AB0" w:rsidRPr="00E058D0">
        <w:rPr>
          <w:rFonts w:cs="Arial"/>
          <w:color w:val="1A1818"/>
        </w:rPr>
        <w:t xml:space="preserve">sphalt.  *RAP and Reduce Hauling do not increase lifespan, but can reduce the </w:t>
      </w:r>
      <w:r w:rsidR="00C43AB0" w:rsidRPr="00E058D0">
        <w:rPr>
          <w:rFonts w:cs="Arial"/>
          <w:color w:val="1A1818"/>
        </w:rPr>
        <w:lastRenderedPageBreak/>
        <w:t>carbon footprint.</w:t>
      </w:r>
      <w:r w:rsidR="00C43AB0" w:rsidRPr="00E058D0">
        <w:rPr>
          <w:rFonts w:cs="Arial"/>
        </w:rPr>
        <w:t xml:space="preserve"> </w:t>
      </w:r>
      <w:r w:rsidR="00C43AB0">
        <w:rPr>
          <w:rFonts w:cs="Arial"/>
        </w:rPr>
        <w:t xml:space="preserve"> COKC project construction bid i</w:t>
      </w:r>
      <w:r w:rsidR="00C43AB0" w:rsidRPr="00E058D0">
        <w:rPr>
          <w:rFonts w:cs="Arial"/>
        </w:rPr>
        <w:t xml:space="preserve">tems identified </w:t>
      </w:r>
      <w:r w:rsidR="00C43AB0">
        <w:rPr>
          <w:rFonts w:cs="Arial"/>
        </w:rPr>
        <w:t xml:space="preserve">for Carbon Footprint Goals </w:t>
      </w:r>
      <w:r w:rsidR="00C43AB0" w:rsidRPr="00E058D0">
        <w:rPr>
          <w:rFonts w:cs="Arial"/>
        </w:rPr>
        <w:t xml:space="preserve">are included in </w:t>
      </w:r>
      <w:r w:rsidR="00B11285">
        <w:rPr>
          <w:rFonts w:cs="Arial"/>
        </w:rPr>
        <w:t>T</w:t>
      </w:r>
      <w:r w:rsidR="00C43AB0" w:rsidRPr="00E058D0">
        <w:rPr>
          <w:rFonts w:cs="Arial"/>
        </w:rPr>
        <w:t xml:space="preserve">able </w:t>
      </w:r>
      <w:r w:rsidR="008C7CC2">
        <w:rPr>
          <w:rFonts w:cs="Arial"/>
        </w:rPr>
        <w:t>5.8</w:t>
      </w:r>
      <w:r w:rsidR="00C43AB0" w:rsidRPr="00E058D0">
        <w:rPr>
          <w:rFonts w:cs="Arial"/>
        </w:rPr>
        <w:t>.</w:t>
      </w:r>
    </w:p>
    <w:p w14:paraId="4259FC96" w14:textId="77777777" w:rsidR="00051DB5" w:rsidRDefault="00051DB5" w:rsidP="00C46729">
      <w:pPr>
        <w:rPr>
          <w:rFonts w:cs="Arial"/>
        </w:rPr>
      </w:pPr>
    </w:p>
    <w:p w14:paraId="0E0D2158" w14:textId="77777777" w:rsidR="001A7BB2" w:rsidRPr="00E16F63" w:rsidRDefault="001A7BB2" w:rsidP="001A7BB2">
      <w:pPr>
        <w:rPr>
          <w:rFonts w:cs="Arial"/>
          <w:szCs w:val="24"/>
        </w:rPr>
      </w:pPr>
      <w:r w:rsidRPr="00E16F63">
        <w:rPr>
          <w:rFonts w:cs="Arial"/>
          <w:szCs w:val="24"/>
        </w:rPr>
        <w:t>A variety of example projects dating from 2006 through 2012 were used for cost data.  Bid tabulations are posted on the COKC website.  Twenty-three projects were used for cost data from all types of paving construction, including trails, resurfacing, streetscapes and road widening projects, which include full depth replacement.  Each of these types of projects has the potential for more sustainable construction.  Even though asphalt resurfacing is already a preservation project and therefore sustainable, there is additional room for more sustainable practices.</w:t>
      </w:r>
    </w:p>
    <w:p w14:paraId="2610EE00" w14:textId="7837DFC0" w:rsidR="001A7BB2" w:rsidRPr="00E16F63" w:rsidRDefault="001A7BB2" w:rsidP="001A7BB2">
      <w:pPr>
        <w:rPr>
          <w:rFonts w:cs="Arial"/>
          <w:szCs w:val="24"/>
        </w:rPr>
      </w:pPr>
    </w:p>
    <w:tbl>
      <w:tblPr>
        <w:tblW w:w="5685" w:type="dxa"/>
        <w:tblInd w:w="144" w:type="dxa"/>
        <w:tblLook w:val="04A0" w:firstRow="1" w:lastRow="0" w:firstColumn="1" w:lastColumn="0" w:noHBand="0" w:noVBand="1"/>
      </w:tblPr>
      <w:tblGrid>
        <w:gridCol w:w="2445"/>
        <w:gridCol w:w="1724"/>
        <w:gridCol w:w="1516"/>
      </w:tblGrid>
      <w:tr w:rsidR="001A7BB2" w:rsidRPr="00E16F63" w14:paraId="1C809F81" w14:textId="77777777" w:rsidTr="00FA0BF7">
        <w:trPr>
          <w:trHeight w:val="300"/>
        </w:trPr>
        <w:tc>
          <w:tcPr>
            <w:tcW w:w="24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872F2B" w14:textId="77777777" w:rsidR="001A7BB2" w:rsidRPr="00E16F63" w:rsidRDefault="001A7BB2" w:rsidP="00740534">
            <w:pPr>
              <w:spacing w:line="240" w:lineRule="auto"/>
              <w:rPr>
                <w:rFonts w:eastAsia="Times New Roman" w:cs="Arial"/>
                <w:color w:val="000000"/>
                <w:szCs w:val="24"/>
              </w:rPr>
            </w:pPr>
            <w:r w:rsidRPr="00E16F63">
              <w:rPr>
                <w:rFonts w:eastAsia="Times New Roman" w:cs="Arial"/>
                <w:color w:val="000000"/>
                <w:szCs w:val="24"/>
              </w:rPr>
              <w:t>Act</w:t>
            </w:r>
          </w:p>
        </w:tc>
        <w:tc>
          <w:tcPr>
            <w:tcW w:w="32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4729752A" w14:textId="77777777" w:rsidR="001A7BB2" w:rsidRPr="00E16F63" w:rsidRDefault="001A7BB2" w:rsidP="00740534">
            <w:pPr>
              <w:spacing w:line="240" w:lineRule="auto"/>
              <w:jc w:val="center"/>
              <w:rPr>
                <w:rFonts w:eastAsia="Times New Roman" w:cs="Arial"/>
                <w:color w:val="000000"/>
                <w:szCs w:val="24"/>
              </w:rPr>
            </w:pPr>
            <w:r w:rsidRPr="00E16F63">
              <w:rPr>
                <w:rFonts w:eastAsia="Times New Roman" w:cs="Arial"/>
                <w:color w:val="000000"/>
                <w:szCs w:val="24"/>
              </w:rPr>
              <w:t>State</w:t>
            </w:r>
          </w:p>
        </w:tc>
      </w:tr>
      <w:tr w:rsidR="001A7BB2" w:rsidRPr="00E16F63" w14:paraId="0885EFA4" w14:textId="77777777" w:rsidTr="00FA0BF7">
        <w:trPr>
          <w:trHeight w:val="300"/>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14:paraId="0D73EA23" w14:textId="79FEDFED" w:rsidR="001A7BB2" w:rsidRPr="00E16F63" w:rsidRDefault="001A7BB2" w:rsidP="00740534">
            <w:pPr>
              <w:spacing w:line="240" w:lineRule="auto"/>
              <w:rPr>
                <w:rFonts w:eastAsia="Times New Roman" w:cs="Arial"/>
                <w:color w:val="000000"/>
                <w:szCs w:val="24"/>
              </w:rPr>
            </w:pPr>
          </w:p>
        </w:tc>
        <w:tc>
          <w:tcPr>
            <w:tcW w:w="1724" w:type="dxa"/>
            <w:tcBorders>
              <w:top w:val="nil"/>
              <w:left w:val="nil"/>
              <w:bottom w:val="single" w:sz="4" w:space="0" w:color="auto"/>
              <w:right w:val="single" w:sz="4" w:space="0" w:color="auto"/>
            </w:tcBorders>
            <w:shd w:val="clear" w:color="auto" w:fill="auto"/>
            <w:noWrap/>
            <w:vAlign w:val="bottom"/>
            <w:hideMark/>
          </w:tcPr>
          <w:p w14:paraId="32EA0520" w14:textId="77777777" w:rsidR="001A7BB2" w:rsidRPr="00E16F63" w:rsidRDefault="001A7BB2" w:rsidP="00740534">
            <w:pPr>
              <w:spacing w:line="240" w:lineRule="auto"/>
              <w:rPr>
                <w:rFonts w:eastAsia="Times New Roman" w:cs="Arial"/>
                <w:color w:val="000000"/>
                <w:szCs w:val="24"/>
              </w:rPr>
            </w:pPr>
            <w:r w:rsidRPr="00E16F63">
              <w:rPr>
                <w:rFonts w:eastAsia="Times New Roman" w:cs="Arial"/>
                <w:color w:val="000000"/>
                <w:szCs w:val="24"/>
              </w:rPr>
              <w:t>Neighborhood</w:t>
            </w:r>
          </w:p>
        </w:tc>
        <w:tc>
          <w:tcPr>
            <w:tcW w:w="1516" w:type="dxa"/>
            <w:tcBorders>
              <w:top w:val="nil"/>
              <w:left w:val="nil"/>
              <w:bottom w:val="single" w:sz="4" w:space="0" w:color="auto"/>
              <w:right w:val="single" w:sz="4" w:space="0" w:color="auto"/>
            </w:tcBorders>
            <w:shd w:val="clear" w:color="auto" w:fill="auto"/>
            <w:noWrap/>
            <w:vAlign w:val="bottom"/>
            <w:hideMark/>
          </w:tcPr>
          <w:p w14:paraId="56D3703E" w14:textId="77777777" w:rsidR="001A7BB2" w:rsidRPr="00E16F63" w:rsidRDefault="001A7BB2" w:rsidP="00740534">
            <w:pPr>
              <w:spacing w:line="240" w:lineRule="auto"/>
              <w:rPr>
                <w:rFonts w:eastAsia="Times New Roman" w:cs="Arial"/>
                <w:color w:val="000000"/>
                <w:szCs w:val="24"/>
              </w:rPr>
            </w:pPr>
            <w:r w:rsidRPr="00E16F63">
              <w:rPr>
                <w:rFonts w:eastAsia="Times New Roman" w:cs="Arial"/>
                <w:color w:val="000000"/>
                <w:szCs w:val="24"/>
              </w:rPr>
              <w:t>Finance</w:t>
            </w:r>
          </w:p>
        </w:tc>
      </w:tr>
      <w:tr w:rsidR="001A7BB2" w:rsidRPr="00E16F63" w14:paraId="4CDA53F0" w14:textId="77777777" w:rsidTr="00FA0BF7">
        <w:trPr>
          <w:trHeight w:val="300"/>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14:paraId="15471663" w14:textId="77777777" w:rsidR="001A7BB2" w:rsidRPr="00E16F63" w:rsidRDefault="001A7BB2" w:rsidP="00740534">
            <w:pPr>
              <w:spacing w:line="240" w:lineRule="auto"/>
              <w:rPr>
                <w:rFonts w:eastAsia="Times New Roman" w:cs="Arial"/>
                <w:color w:val="000000"/>
                <w:szCs w:val="24"/>
              </w:rPr>
            </w:pPr>
            <w:r w:rsidRPr="00E16F63">
              <w:rPr>
                <w:rFonts w:eastAsia="Times New Roman" w:cs="Arial"/>
                <w:color w:val="000000"/>
                <w:szCs w:val="24"/>
              </w:rPr>
              <w:t>Sustainable</w:t>
            </w:r>
          </w:p>
        </w:tc>
        <w:tc>
          <w:tcPr>
            <w:tcW w:w="1724" w:type="dxa"/>
            <w:tcBorders>
              <w:top w:val="nil"/>
              <w:left w:val="nil"/>
              <w:bottom w:val="single" w:sz="4" w:space="0" w:color="auto"/>
              <w:right w:val="single" w:sz="4" w:space="0" w:color="auto"/>
            </w:tcBorders>
            <w:shd w:val="clear" w:color="auto" w:fill="auto"/>
            <w:noWrap/>
            <w:vAlign w:val="bottom"/>
            <w:hideMark/>
          </w:tcPr>
          <w:p w14:paraId="63328318" w14:textId="77777777" w:rsidR="001A7BB2" w:rsidRPr="00E16F63" w:rsidRDefault="001A7BB2" w:rsidP="00740534">
            <w:pPr>
              <w:spacing w:line="240" w:lineRule="auto"/>
              <w:rPr>
                <w:rFonts w:eastAsia="Times New Roman" w:cs="Arial"/>
                <w:color w:val="000000"/>
                <w:szCs w:val="24"/>
              </w:rPr>
            </w:pPr>
            <w:r w:rsidRPr="00E16F63">
              <w:rPr>
                <w:rFonts w:eastAsia="Times New Roman" w:cs="Arial"/>
                <w:color w:val="000000"/>
                <w:szCs w:val="24"/>
              </w:rPr>
              <w:t>Interest</w:t>
            </w:r>
          </w:p>
        </w:tc>
        <w:tc>
          <w:tcPr>
            <w:tcW w:w="1516" w:type="dxa"/>
            <w:tcBorders>
              <w:top w:val="nil"/>
              <w:left w:val="nil"/>
              <w:bottom w:val="single" w:sz="4" w:space="0" w:color="auto"/>
              <w:right w:val="single" w:sz="4" w:space="0" w:color="auto"/>
            </w:tcBorders>
            <w:shd w:val="clear" w:color="auto" w:fill="auto"/>
            <w:noWrap/>
            <w:vAlign w:val="bottom"/>
            <w:hideMark/>
          </w:tcPr>
          <w:p w14:paraId="23DC133A" w14:textId="77777777" w:rsidR="001A7BB2" w:rsidRPr="00E16F63" w:rsidRDefault="001A7BB2" w:rsidP="00740534">
            <w:pPr>
              <w:spacing w:line="240" w:lineRule="auto"/>
              <w:rPr>
                <w:rFonts w:eastAsia="Times New Roman" w:cs="Arial"/>
                <w:color w:val="000000"/>
                <w:szCs w:val="24"/>
              </w:rPr>
            </w:pPr>
            <w:r w:rsidRPr="00E16F63">
              <w:rPr>
                <w:rFonts w:eastAsia="Times New Roman" w:cs="Arial"/>
                <w:color w:val="000000"/>
                <w:szCs w:val="24"/>
              </w:rPr>
              <w:t xml:space="preserve">Interest </w:t>
            </w:r>
          </w:p>
        </w:tc>
      </w:tr>
      <w:tr w:rsidR="001A7BB2" w:rsidRPr="00E16F63" w14:paraId="70D26931" w14:textId="77777777" w:rsidTr="00FA0BF7">
        <w:trPr>
          <w:trHeight w:val="300"/>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14:paraId="6ED2FD0B" w14:textId="77777777" w:rsidR="001A7BB2" w:rsidRPr="00E16F63" w:rsidRDefault="001A7BB2" w:rsidP="00740534">
            <w:pPr>
              <w:spacing w:line="240" w:lineRule="auto"/>
              <w:rPr>
                <w:rFonts w:eastAsia="Times New Roman" w:cs="Arial"/>
                <w:color w:val="000000"/>
                <w:szCs w:val="24"/>
              </w:rPr>
            </w:pPr>
            <w:r w:rsidRPr="00E16F63">
              <w:rPr>
                <w:rFonts w:eastAsia="Times New Roman" w:cs="Arial"/>
                <w:color w:val="000000"/>
                <w:szCs w:val="24"/>
              </w:rPr>
              <w:t>Traditional</w:t>
            </w:r>
          </w:p>
        </w:tc>
        <w:tc>
          <w:tcPr>
            <w:tcW w:w="1724" w:type="dxa"/>
            <w:tcBorders>
              <w:top w:val="nil"/>
              <w:left w:val="nil"/>
              <w:bottom w:val="single" w:sz="4" w:space="0" w:color="auto"/>
              <w:right w:val="single" w:sz="4" w:space="0" w:color="auto"/>
            </w:tcBorders>
            <w:shd w:val="clear" w:color="auto" w:fill="auto"/>
            <w:noWrap/>
            <w:vAlign w:val="bottom"/>
            <w:hideMark/>
          </w:tcPr>
          <w:p w14:paraId="2F428D8D" w14:textId="77777777" w:rsidR="001A7BB2" w:rsidRPr="00E16F63" w:rsidRDefault="001A7BB2" w:rsidP="00740534">
            <w:pPr>
              <w:spacing w:line="240" w:lineRule="auto"/>
              <w:rPr>
                <w:rFonts w:eastAsia="Times New Roman" w:cs="Arial"/>
                <w:color w:val="000000"/>
                <w:szCs w:val="24"/>
              </w:rPr>
            </w:pPr>
            <w:r w:rsidRPr="00E16F63">
              <w:rPr>
                <w:rFonts w:eastAsia="Times New Roman" w:cs="Arial"/>
                <w:color w:val="000000"/>
                <w:szCs w:val="24"/>
              </w:rPr>
              <w:t>No Interest</w:t>
            </w:r>
          </w:p>
        </w:tc>
        <w:tc>
          <w:tcPr>
            <w:tcW w:w="1516" w:type="dxa"/>
            <w:tcBorders>
              <w:top w:val="nil"/>
              <w:left w:val="nil"/>
              <w:bottom w:val="single" w:sz="4" w:space="0" w:color="auto"/>
              <w:right w:val="single" w:sz="4" w:space="0" w:color="auto"/>
            </w:tcBorders>
            <w:shd w:val="clear" w:color="auto" w:fill="auto"/>
            <w:noWrap/>
            <w:vAlign w:val="bottom"/>
            <w:hideMark/>
          </w:tcPr>
          <w:p w14:paraId="273D2C1F" w14:textId="77777777" w:rsidR="001A7BB2" w:rsidRPr="00E16F63" w:rsidRDefault="001A7BB2" w:rsidP="00740534">
            <w:pPr>
              <w:spacing w:line="240" w:lineRule="auto"/>
              <w:rPr>
                <w:rFonts w:eastAsia="Times New Roman" w:cs="Arial"/>
                <w:color w:val="000000"/>
                <w:szCs w:val="24"/>
              </w:rPr>
            </w:pPr>
            <w:r w:rsidRPr="00E16F63">
              <w:rPr>
                <w:rFonts w:eastAsia="Times New Roman" w:cs="Arial"/>
                <w:color w:val="000000"/>
                <w:szCs w:val="24"/>
              </w:rPr>
              <w:t xml:space="preserve">Interest </w:t>
            </w:r>
          </w:p>
        </w:tc>
      </w:tr>
      <w:tr w:rsidR="001A7BB2" w:rsidRPr="00E16F63" w14:paraId="0A0F9DA1" w14:textId="77777777" w:rsidTr="00FA0BF7">
        <w:trPr>
          <w:trHeight w:val="600"/>
        </w:trPr>
        <w:tc>
          <w:tcPr>
            <w:tcW w:w="2445" w:type="dxa"/>
            <w:tcBorders>
              <w:top w:val="nil"/>
              <w:left w:val="single" w:sz="4" w:space="0" w:color="auto"/>
              <w:bottom w:val="single" w:sz="4" w:space="0" w:color="auto"/>
              <w:right w:val="single" w:sz="4" w:space="0" w:color="auto"/>
            </w:tcBorders>
            <w:shd w:val="clear" w:color="auto" w:fill="auto"/>
            <w:vAlign w:val="bottom"/>
            <w:hideMark/>
          </w:tcPr>
          <w:p w14:paraId="531A6506" w14:textId="77777777" w:rsidR="001A7BB2" w:rsidRPr="00E16F63" w:rsidRDefault="001A7BB2" w:rsidP="00740534">
            <w:pPr>
              <w:spacing w:line="240" w:lineRule="auto"/>
              <w:jc w:val="left"/>
              <w:rPr>
                <w:rFonts w:eastAsia="Times New Roman" w:cs="Arial"/>
                <w:color w:val="000000"/>
                <w:szCs w:val="24"/>
              </w:rPr>
            </w:pPr>
            <w:r w:rsidRPr="00E16F63">
              <w:rPr>
                <w:rFonts w:eastAsia="Times New Roman" w:cs="Arial"/>
                <w:color w:val="000000"/>
                <w:szCs w:val="24"/>
              </w:rPr>
              <w:t>Non-Traditional / Non-Sustainable</w:t>
            </w:r>
          </w:p>
        </w:tc>
        <w:tc>
          <w:tcPr>
            <w:tcW w:w="1724" w:type="dxa"/>
            <w:tcBorders>
              <w:top w:val="nil"/>
              <w:left w:val="nil"/>
              <w:bottom w:val="single" w:sz="4" w:space="0" w:color="auto"/>
              <w:right w:val="single" w:sz="4" w:space="0" w:color="auto"/>
            </w:tcBorders>
            <w:shd w:val="clear" w:color="auto" w:fill="auto"/>
            <w:noWrap/>
            <w:vAlign w:val="bottom"/>
            <w:hideMark/>
          </w:tcPr>
          <w:p w14:paraId="36A28A7F" w14:textId="77777777" w:rsidR="001A7BB2" w:rsidRPr="00E16F63" w:rsidRDefault="001A7BB2" w:rsidP="00740534">
            <w:pPr>
              <w:spacing w:line="240" w:lineRule="auto"/>
              <w:rPr>
                <w:rFonts w:eastAsia="Times New Roman" w:cs="Arial"/>
                <w:color w:val="000000"/>
                <w:szCs w:val="24"/>
              </w:rPr>
            </w:pPr>
            <w:r w:rsidRPr="00E16F63">
              <w:rPr>
                <w:rFonts w:eastAsia="Times New Roman" w:cs="Arial"/>
                <w:color w:val="000000"/>
                <w:szCs w:val="24"/>
              </w:rPr>
              <w:t>No Interest</w:t>
            </w:r>
          </w:p>
        </w:tc>
        <w:tc>
          <w:tcPr>
            <w:tcW w:w="1516" w:type="dxa"/>
            <w:tcBorders>
              <w:top w:val="nil"/>
              <w:left w:val="nil"/>
              <w:bottom w:val="single" w:sz="4" w:space="0" w:color="auto"/>
              <w:right w:val="single" w:sz="4" w:space="0" w:color="auto"/>
            </w:tcBorders>
            <w:shd w:val="clear" w:color="auto" w:fill="auto"/>
            <w:noWrap/>
            <w:vAlign w:val="bottom"/>
            <w:hideMark/>
          </w:tcPr>
          <w:p w14:paraId="14A7F285" w14:textId="77777777" w:rsidR="001A7BB2" w:rsidRPr="00E16F63" w:rsidRDefault="001A7BB2" w:rsidP="00740534">
            <w:pPr>
              <w:spacing w:line="240" w:lineRule="auto"/>
              <w:rPr>
                <w:rFonts w:eastAsia="Times New Roman" w:cs="Arial"/>
                <w:color w:val="000000"/>
                <w:szCs w:val="24"/>
              </w:rPr>
            </w:pPr>
            <w:r w:rsidRPr="00E16F63">
              <w:rPr>
                <w:rFonts w:eastAsia="Times New Roman" w:cs="Arial"/>
                <w:color w:val="000000"/>
                <w:szCs w:val="24"/>
              </w:rPr>
              <w:t>No Interest</w:t>
            </w:r>
          </w:p>
        </w:tc>
      </w:tr>
    </w:tbl>
    <w:p w14:paraId="141EDDA4" w14:textId="77777777" w:rsidR="001A7BB2" w:rsidRDefault="001A7BB2" w:rsidP="001A7BB2">
      <w:pPr>
        <w:rPr>
          <w:rFonts w:cs="Arial"/>
          <w:szCs w:val="24"/>
        </w:rPr>
      </w:pPr>
    </w:p>
    <w:p w14:paraId="403C9882" w14:textId="3315761B" w:rsidR="00051DB5" w:rsidRDefault="00051DB5" w:rsidP="00051DB5">
      <w:pPr>
        <w:pStyle w:val="Caption"/>
      </w:pPr>
      <w:bookmarkStart w:id="109" w:name="_Toc246338404"/>
      <w:proofErr w:type="gramStart"/>
      <w:r w:rsidRPr="009A4B82">
        <w:t xml:space="preserve">Figure </w:t>
      </w:r>
      <w:fldSimple w:instr=" STYLEREF 1 \s ">
        <w:r w:rsidR="00782955">
          <w:rPr>
            <w:noProof/>
          </w:rPr>
          <w:t>5</w:t>
        </w:r>
      </w:fldSimple>
      <w:r w:rsidR="0088723A">
        <w:t>.</w:t>
      </w:r>
      <w:proofErr w:type="gramEnd"/>
      <w:r w:rsidR="00840B4E">
        <w:fldChar w:fldCharType="begin"/>
      </w:r>
      <w:r w:rsidR="00840B4E">
        <w:instrText xml:space="preserve"> SEQ Figure \* ARABIC \s 1 </w:instrText>
      </w:r>
      <w:r w:rsidR="00840B4E">
        <w:fldChar w:fldCharType="separate"/>
      </w:r>
      <w:r w:rsidR="00782955">
        <w:rPr>
          <w:noProof/>
        </w:rPr>
        <w:t>3</w:t>
      </w:r>
      <w:r w:rsidR="00840B4E">
        <w:rPr>
          <w:noProof/>
        </w:rPr>
        <w:fldChar w:fldCharType="end"/>
      </w:r>
      <w:r w:rsidRPr="009A4B82">
        <w:t xml:space="preserve"> </w:t>
      </w:r>
      <w:r w:rsidRPr="00E16F63">
        <w:t>Decision Tool</w:t>
      </w:r>
      <w:bookmarkEnd w:id="109"/>
    </w:p>
    <w:p w14:paraId="752EDC3E" w14:textId="77777777" w:rsidR="00051DB5" w:rsidRPr="00051DB5" w:rsidRDefault="00051DB5" w:rsidP="00051DB5"/>
    <w:p w14:paraId="2959400A" w14:textId="7FC6104C" w:rsidR="00FC0BBB" w:rsidRDefault="00FC0BBB" w:rsidP="001A7BB2">
      <w:pPr>
        <w:rPr>
          <w:rFonts w:cs="Arial"/>
          <w:szCs w:val="24"/>
        </w:rPr>
      </w:pPr>
      <w:r>
        <w:rPr>
          <w:rFonts w:cs="Arial"/>
          <w:szCs w:val="24"/>
        </w:rPr>
        <w:t>Using a decision tool, like the one shown in Figure 5.3 allows the owner to identify what is most important.  The interest states identified are for Sustainable, Traditional or Non-Tradition/Non-Sustainable construction types.  By verifying the interest categories, the neighborhood and the financial, it can be seen that sustainability affects both groups.</w:t>
      </w:r>
    </w:p>
    <w:p w14:paraId="2BB64A71" w14:textId="77777777" w:rsidR="00FC0BBB" w:rsidRDefault="00FC0BBB" w:rsidP="001A7BB2">
      <w:pPr>
        <w:rPr>
          <w:rFonts w:cs="Arial"/>
          <w:szCs w:val="24"/>
        </w:rPr>
      </w:pPr>
    </w:p>
    <w:p w14:paraId="7F29A03C" w14:textId="5FFA986C" w:rsidR="001A7BB2" w:rsidRPr="00E16F63" w:rsidRDefault="001A7BB2" w:rsidP="001A7BB2">
      <w:pPr>
        <w:rPr>
          <w:rFonts w:cs="Arial"/>
          <w:szCs w:val="24"/>
        </w:rPr>
      </w:pPr>
      <w:r w:rsidRPr="00E16F63">
        <w:rPr>
          <w:rFonts w:cs="Arial"/>
          <w:szCs w:val="24"/>
        </w:rPr>
        <w:t>This Taxiway Reconstruction and Realignment project utilizes both asphalt and concrete paving.  Pavement preservation types that can be utilized for this project include: shot-blasting with lithium hardener, slurry seal, micro resurfacing, and 2” hot mix asphalt overlay.</w:t>
      </w:r>
    </w:p>
    <w:p w14:paraId="7AF51ED2" w14:textId="77777777" w:rsidR="001A7BB2" w:rsidRPr="00E16F63" w:rsidRDefault="001A7BB2" w:rsidP="001A7BB2">
      <w:pPr>
        <w:rPr>
          <w:rFonts w:cs="Arial"/>
          <w:szCs w:val="24"/>
        </w:rPr>
      </w:pPr>
    </w:p>
    <w:p w14:paraId="28AC5667" w14:textId="517FF7E0" w:rsidR="001A7BB2" w:rsidRPr="00E16F63" w:rsidRDefault="001A7BB2" w:rsidP="001A7BB2">
      <w:pPr>
        <w:rPr>
          <w:rFonts w:cs="Arial"/>
          <w:szCs w:val="24"/>
        </w:rPr>
      </w:pPr>
      <w:r w:rsidRPr="00E16F63">
        <w:rPr>
          <w:rFonts w:cs="Arial"/>
          <w:szCs w:val="24"/>
        </w:rPr>
        <w:t xml:space="preserve">For the purposes of reviewing pavement preservation costs only, the bids were reduced to the paving items only.  At $3,296,272.44, the paving portion is significant and highlights why pavement preservation methods are so important.  Items identified are included in </w:t>
      </w:r>
      <w:r>
        <w:rPr>
          <w:rFonts w:cs="Arial"/>
          <w:szCs w:val="24"/>
        </w:rPr>
        <w:t>T</w:t>
      </w:r>
      <w:r w:rsidRPr="00E16F63">
        <w:rPr>
          <w:rFonts w:cs="Arial"/>
          <w:szCs w:val="24"/>
        </w:rPr>
        <w:t>able</w:t>
      </w:r>
      <w:r>
        <w:rPr>
          <w:rFonts w:cs="Arial"/>
          <w:szCs w:val="24"/>
        </w:rPr>
        <w:t xml:space="preserve"> </w:t>
      </w:r>
      <w:r w:rsidR="008C7CC2">
        <w:rPr>
          <w:rFonts w:cs="Arial"/>
          <w:szCs w:val="24"/>
        </w:rPr>
        <w:t>5.8</w:t>
      </w:r>
      <w:r w:rsidRPr="00E16F63">
        <w:rPr>
          <w:rFonts w:cs="Arial"/>
          <w:szCs w:val="24"/>
        </w:rPr>
        <w:t>.</w:t>
      </w:r>
    </w:p>
    <w:p w14:paraId="52D897EF" w14:textId="77777777" w:rsidR="00C43AB0" w:rsidRPr="00E058D0" w:rsidRDefault="00C43AB0" w:rsidP="00A23447">
      <w:pPr>
        <w:rPr>
          <w:rFonts w:cs="Arial"/>
        </w:rPr>
      </w:pPr>
    </w:p>
    <w:p w14:paraId="5A497FBE" w14:textId="136F7452" w:rsidR="00C43AB0" w:rsidRPr="00A86AF9" w:rsidRDefault="00C43AB0" w:rsidP="00FB69D9">
      <w:pPr>
        <w:pStyle w:val="Caption"/>
        <w:rPr>
          <w:b/>
        </w:rPr>
      </w:pPr>
      <w:bookmarkStart w:id="110" w:name="_Toc246329353"/>
      <w:bookmarkStart w:id="111" w:name="_Toc246338386"/>
      <w:proofErr w:type="gramStart"/>
      <w:r w:rsidRPr="00C8126A">
        <w:t xml:space="preserve">Table </w:t>
      </w:r>
      <w:fldSimple w:instr=" STYLEREF 1 \s ">
        <w:r w:rsidR="00782955">
          <w:rPr>
            <w:noProof/>
          </w:rPr>
          <w:t>5</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8</w:t>
      </w:r>
      <w:r w:rsidR="00840B4E">
        <w:rPr>
          <w:noProof/>
        </w:rPr>
        <w:fldChar w:fldCharType="end"/>
      </w:r>
      <w:r w:rsidRPr="00C8126A">
        <w:t xml:space="preserve"> </w:t>
      </w:r>
      <w:r>
        <w:rPr>
          <w:rFonts w:eastAsia="Calibri"/>
        </w:rPr>
        <w:t>Pavement Bid Items</w:t>
      </w:r>
      <w:bookmarkEnd w:id="110"/>
      <w:bookmarkEnd w:id="111"/>
      <w:r>
        <w:rPr>
          <w:rFonts w:eastAsia="Calibri"/>
        </w:rPr>
        <w:t xml:space="preserve"> </w:t>
      </w:r>
    </w:p>
    <w:tbl>
      <w:tblPr>
        <w:tblW w:w="5688"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900"/>
      </w:tblGrid>
      <w:tr w:rsidR="00C43AB0" w:rsidRPr="00E058D0" w14:paraId="289AE7E7" w14:textId="77777777" w:rsidTr="00FA0BF7">
        <w:trPr>
          <w:trHeight w:val="288"/>
        </w:trPr>
        <w:tc>
          <w:tcPr>
            <w:tcW w:w="4788" w:type="dxa"/>
            <w:shd w:val="clear" w:color="auto" w:fill="auto"/>
            <w:vAlign w:val="bottom"/>
          </w:tcPr>
          <w:p w14:paraId="50B686A5" w14:textId="77777777" w:rsidR="00C43AB0" w:rsidRPr="00E058D0" w:rsidRDefault="00C43AB0" w:rsidP="00B11285">
            <w:pPr>
              <w:spacing w:line="240" w:lineRule="auto"/>
              <w:rPr>
                <w:rFonts w:eastAsia="Times New Roman" w:cs="Arial"/>
                <w:color w:val="000000"/>
              </w:rPr>
            </w:pPr>
            <w:r w:rsidRPr="00E058D0">
              <w:rPr>
                <w:rFonts w:eastAsia="Times New Roman" w:cs="Arial"/>
                <w:color w:val="000000"/>
              </w:rPr>
              <w:t>Item Description</w:t>
            </w:r>
          </w:p>
        </w:tc>
        <w:tc>
          <w:tcPr>
            <w:tcW w:w="900" w:type="dxa"/>
            <w:shd w:val="clear" w:color="auto" w:fill="auto"/>
            <w:noWrap/>
            <w:vAlign w:val="bottom"/>
          </w:tcPr>
          <w:p w14:paraId="055853FE" w14:textId="77777777" w:rsidR="00C43AB0" w:rsidRPr="00E058D0" w:rsidRDefault="00C43AB0" w:rsidP="00B11285">
            <w:pPr>
              <w:spacing w:line="240" w:lineRule="auto"/>
              <w:rPr>
                <w:rFonts w:eastAsia="Times New Roman" w:cs="Arial"/>
                <w:color w:val="000000"/>
              </w:rPr>
            </w:pPr>
            <w:r w:rsidRPr="00E058D0">
              <w:rPr>
                <w:rFonts w:eastAsia="Times New Roman" w:cs="Arial"/>
                <w:color w:val="000000"/>
              </w:rPr>
              <w:t>Units</w:t>
            </w:r>
          </w:p>
        </w:tc>
      </w:tr>
      <w:tr w:rsidR="00C43AB0" w:rsidRPr="00E058D0" w14:paraId="2785E9A6" w14:textId="77777777" w:rsidTr="00FA0BF7">
        <w:trPr>
          <w:trHeight w:val="288"/>
        </w:trPr>
        <w:tc>
          <w:tcPr>
            <w:tcW w:w="4788" w:type="dxa"/>
            <w:shd w:val="clear" w:color="auto" w:fill="auto"/>
            <w:vAlign w:val="bottom"/>
            <w:hideMark/>
          </w:tcPr>
          <w:p w14:paraId="59BF5E56" w14:textId="77777777" w:rsidR="00C43AB0" w:rsidRPr="00E058D0" w:rsidRDefault="00C43AB0" w:rsidP="00B11285">
            <w:pPr>
              <w:spacing w:line="240" w:lineRule="auto"/>
              <w:rPr>
                <w:rFonts w:eastAsia="Times New Roman" w:cs="Arial"/>
                <w:color w:val="000000"/>
              </w:rPr>
            </w:pPr>
            <w:r w:rsidRPr="00E058D0">
              <w:rPr>
                <w:rFonts w:eastAsia="Times New Roman" w:cs="Arial"/>
                <w:color w:val="000000"/>
              </w:rPr>
              <w:t xml:space="preserve">Cold Milling Asphalt Pavement </w:t>
            </w:r>
          </w:p>
        </w:tc>
        <w:tc>
          <w:tcPr>
            <w:tcW w:w="900" w:type="dxa"/>
            <w:shd w:val="clear" w:color="auto" w:fill="auto"/>
            <w:noWrap/>
            <w:vAlign w:val="bottom"/>
            <w:hideMark/>
          </w:tcPr>
          <w:p w14:paraId="1D92E5C8" w14:textId="77777777" w:rsidR="00C43AB0" w:rsidRPr="00E058D0" w:rsidRDefault="00C43AB0" w:rsidP="008D5317">
            <w:pPr>
              <w:spacing w:line="240" w:lineRule="auto"/>
              <w:rPr>
                <w:rFonts w:eastAsia="Times New Roman" w:cs="Arial"/>
                <w:color w:val="000000"/>
              </w:rPr>
            </w:pPr>
            <w:proofErr w:type="spellStart"/>
            <w:proofErr w:type="gramStart"/>
            <w:r w:rsidRPr="00E058D0">
              <w:rPr>
                <w:rFonts w:eastAsia="Times New Roman" w:cs="Arial"/>
                <w:color w:val="000000"/>
              </w:rPr>
              <w:t>sy</w:t>
            </w:r>
            <w:proofErr w:type="spellEnd"/>
            <w:proofErr w:type="gramEnd"/>
          </w:p>
        </w:tc>
      </w:tr>
      <w:tr w:rsidR="00C43AB0" w:rsidRPr="00E058D0" w14:paraId="325B6F21" w14:textId="77777777" w:rsidTr="00FA0BF7">
        <w:trPr>
          <w:trHeight w:val="288"/>
        </w:trPr>
        <w:tc>
          <w:tcPr>
            <w:tcW w:w="4788" w:type="dxa"/>
            <w:shd w:val="clear" w:color="auto" w:fill="auto"/>
            <w:vAlign w:val="bottom"/>
            <w:hideMark/>
          </w:tcPr>
          <w:p w14:paraId="57613D6D" w14:textId="77777777" w:rsidR="00C43AB0" w:rsidRPr="00E058D0" w:rsidRDefault="00C43AB0" w:rsidP="00B11285">
            <w:pPr>
              <w:spacing w:line="240" w:lineRule="auto"/>
              <w:rPr>
                <w:rFonts w:eastAsia="Times New Roman" w:cs="Arial"/>
                <w:color w:val="000000"/>
              </w:rPr>
            </w:pPr>
            <w:r w:rsidRPr="00E058D0">
              <w:rPr>
                <w:rFonts w:eastAsia="Times New Roman" w:cs="Arial"/>
                <w:color w:val="000000"/>
              </w:rPr>
              <w:t>Bituminous Surface Course</w:t>
            </w:r>
          </w:p>
        </w:tc>
        <w:tc>
          <w:tcPr>
            <w:tcW w:w="900" w:type="dxa"/>
            <w:shd w:val="clear" w:color="auto" w:fill="auto"/>
            <w:noWrap/>
            <w:vAlign w:val="bottom"/>
            <w:hideMark/>
          </w:tcPr>
          <w:p w14:paraId="487E5A4F" w14:textId="77777777" w:rsidR="00C43AB0" w:rsidRPr="00E058D0" w:rsidRDefault="00C43AB0" w:rsidP="008D5317">
            <w:pPr>
              <w:spacing w:line="240" w:lineRule="auto"/>
              <w:rPr>
                <w:rFonts w:eastAsia="Times New Roman" w:cs="Arial"/>
                <w:color w:val="000000"/>
              </w:rPr>
            </w:pPr>
            <w:proofErr w:type="gramStart"/>
            <w:r w:rsidRPr="00E058D0">
              <w:rPr>
                <w:rFonts w:eastAsia="Times New Roman" w:cs="Arial"/>
                <w:color w:val="000000"/>
              </w:rPr>
              <w:t>ton</w:t>
            </w:r>
            <w:proofErr w:type="gramEnd"/>
          </w:p>
        </w:tc>
      </w:tr>
      <w:tr w:rsidR="00C43AB0" w:rsidRPr="00E058D0" w14:paraId="10C49A70" w14:textId="77777777" w:rsidTr="00FA0BF7">
        <w:trPr>
          <w:trHeight w:val="288"/>
        </w:trPr>
        <w:tc>
          <w:tcPr>
            <w:tcW w:w="4788" w:type="dxa"/>
            <w:shd w:val="clear" w:color="auto" w:fill="auto"/>
            <w:vAlign w:val="bottom"/>
            <w:hideMark/>
          </w:tcPr>
          <w:p w14:paraId="78C30413" w14:textId="77777777" w:rsidR="00C43AB0" w:rsidRPr="00E058D0" w:rsidRDefault="00C43AB0" w:rsidP="00B11285">
            <w:pPr>
              <w:spacing w:line="240" w:lineRule="auto"/>
              <w:rPr>
                <w:rFonts w:eastAsia="Times New Roman" w:cs="Arial"/>
                <w:color w:val="000000"/>
              </w:rPr>
            </w:pPr>
            <w:r w:rsidRPr="00E058D0">
              <w:rPr>
                <w:rFonts w:eastAsia="Times New Roman" w:cs="Arial"/>
                <w:color w:val="000000"/>
              </w:rPr>
              <w:t>Bituminous Surface Course (2")</w:t>
            </w:r>
          </w:p>
        </w:tc>
        <w:tc>
          <w:tcPr>
            <w:tcW w:w="900" w:type="dxa"/>
            <w:shd w:val="clear" w:color="auto" w:fill="auto"/>
            <w:noWrap/>
            <w:vAlign w:val="bottom"/>
            <w:hideMark/>
          </w:tcPr>
          <w:p w14:paraId="6C804ADB" w14:textId="77777777" w:rsidR="00C43AB0" w:rsidRPr="00E058D0" w:rsidRDefault="00C43AB0" w:rsidP="008D5317">
            <w:pPr>
              <w:spacing w:line="240" w:lineRule="auto"/>
              <w:rPr>
                <w:rFonts w:eastAsia="Times New Roman" w:cs="Arial"/>
                <w:color w:val="000000"/>
              </w:rPr>
            </w:pPr>
            <w:proofErr w:type="spellStart"/>
            <w:proofErr w:type="gramStart"/>
            <w:r w:rsidRPr="00E058D0">
              <w:rPr>
                <w:rFonts w:eastAsia="Times New Roman" w:cs="Arial"/>
                <w:color w:val="000000"/>
              </w:rPr>
              <w:t>sy</w:t>
            </w:r>
            <w:proofErr w:type="spellEnd"/>
            <w:proofErr w:type="gramEnd"/>
          </w:p>
        </w:tc>
      </w:tr>
      <w:tr w:rsidR="00C43AB0" w:rsidRPr="00E058D0" w14:paraId="37B29BC4" w14:textId="77777777" w:rsidTr="00FA0BF7">
        <w:trPr>
          <w:trHeight w:val="288"/>
        </w:trPr>
        <w:tc>
          <w:tcPr>
            <w:tcW w:w="4788" w:type="dxa"/>
            <w:shd w:val="clear" w:color="auto" w:fill="auto"/>
            <w:vAlign w:val="bottom"/>
            <w:hideMark/>
          </w:tcPr>
          <w:p w14:paraId="61657D4C" w14:textId="77777777" w:rsidR="00C43AB0" w:rsidRPr="00E058D0" w:rsidRDefault="00C43AB0" w:rsidP="00B11285">
            <w:pPr>
              <w:spacing w:line="240" w:lineRule="auto"/>
              <w:rPr>
                <w:rFonts w:eastAsia="Times New Roman" w:cs="Arial"/>
                <w:color w:val="000000"/>
              </w:rPr>
            </w:pPr>
            <w:r w:rsidRPr="00E058D0">
              <w:rPr>
                <w:rFonts w:eastAsia="Times New Roman" w:cs="Arial"/>
                <w:color w:val="000000"/>
              </w:rPr>
              <w:t>18" P.C. Concrete Pavement (Plain)</w:t>
            </w:r>
          </w:p>
        </w:tc>
        <w:tc>
          <w:tcPr>
            <w:tcW w:w="900" w:type="dxa"/>
            <w:shd w:val="clear" w:color="auto" w:fill="auto"/>
            <w:noWrap/>
            <w:vAlign w:val="bottom"/>
            <w:hideMark/>
          </w:tcPr>
          <w:p w14:paraId="0D84B8CF" w14:textId="77777777" w:rsidR="00C43AB0" w:rsidRPr="00E058D0" w:rsidRDefault="00C43AB0" w:rsidP="008D5317">
            <w:pPr>
              <w:spacing w:line="240" w:lineRule="auto"/>
              <w:rPr>
                <w:rFonts w:eastAsia="Times New Roman" w:cs="Arial"/>
                <w:color w:val="000000"/>
              </w:rPr>
            </w:pPr>
            <w:proofErr w:type="spellStart"/>
            <w:proofErr w:type="gramStart"/>
            <w:r w:rsidRPr="00E058D0">
              <w:rPr>
                <w:rFonts w:eastAsia="Times New Roman" w:cs="Arial"/>
                <w:color w:val="000000"/>
              </w:rPr>
              <w:t>sy</w:t>
            </w:r>
            <w:proofErr w:type="spellEnd"/>
            <w:proofErr w:type="gramEnd"/>
          </w:p>
        </w:tc>
      </w:tr>
      <w:tr w:rsidR="00C43AB0" w:rsidRPr="00E058D0" w14:paraId="306694FD" w14:textId="77777777" w:rsidTr="00FA0BF7">
        <w:trPr>
          <w:trHeight w:val="288"/>
        </w:trPr>
        <w:tc>
          <w:tcPr>
            <w:tcW w:w="4788" w:type="dxa"/>
            <w:shd w:val="clear" w:color="auto" w:fill="auto"/>
            <w:vAlign w:val="bottom"/>
            <w:hideMark/>
          </w:tcPr>
          <w:p w14:paraId="5A0E7B61" w14:textId="77777777" w:rsidR="00C43AB0" w:rsidRPr="00E058D0" w:rsidRDefault="00C43AB0" w:rsidP="00B11285">
            <w:pPr>
              <w:spacing w:line="240" w:lineRule="auto"/>
              <w:jc w:val="left"/>
              <w:rPr>
                <w:rFonts w:eastAsia="Times New Roman" w:cs="Arial"/>
                <w:color w:val="000000"/>
              </w:rPr>
            </w:pPr>
            <w:r w:rsidRPr="00E058D0">
              <w:rPr>
                <w:rFonts w:eastAsia="Times New Roman" w:cs="Arial"/>
                <w:color w:val="000000"/>
              </w:rPr>
              <w:t>18" P.C. Concrete Pavement (Reinforced)</w:t>
            </w:r>
          </w:p>
        </w:tc>
        <w:tc>
          <w:tcPr>
            <w:tcW w:w="900" w:type="dxa"/>
            <w:shd w:val="clear" w:color="auto" w:fill="auto"/>
            <w:noWrap/>
            <w:vAlign w:val="bottom"/>
            <w:hideMark/>
          </w:tcPr>
          <w:p w14:paraId="78A01585" w14:textId="77777777" w:rsidR="00C43AB0" w:rsidRPr="00E058D0" w:rsidRDefault="00C43AB0" w:rsidP="008D5317">
            <w:pPr>
              <w:spacing w:line="240" w:lineRule="auto"/>
              <w:rPr>
                <w:rFonts w:eastAsia="Times New Roman" w:cs="Arial"/>
                <w:color w:val="000000"/>
              </w:rPr>
            </w:pPr>
            <w:proofErr w:type="spellStart"/>
            <w:proofErr w:type="gramStart"/>
            <w:r w:rsidRPr="00E058D0">
              <w:rPr>
                <w:rFonts w:eastAsia="Times New Roman" w:cs="Arial"/>
                <w:color w:val="000000"/>
              </w:rPr>
              <w:t>sy</w:t>
            </w:r>
            <w:proofErr w:type="spellEnd"/>
            <w:proofErr w:type="gramEnd"/>
          </w:p>
        </w:tc>
      </w:tr>
      <w:tr w:rsidR="00C43AB0" w:rsidRPr="00E058D0" w14:paraId="5FAFD000" w14:textId="77777777" w:rsidTr="00FA0BF7">
        <w:trPr>
          <w:trHeight w:val="288"/>
        </w:trPr>
        <w:tc>
          <w:tcPr>
            <w:tcW w:w="4788" w:type="dxa"/>
            <w:shd w:val="clear" w:color="auto" w:fill="auto"/>
            <w:vAlign w:val="bottom"/>
            <w:hideMark/>
          </w:tcPr>
          <w:p w14:paraId="6A6E898C" w14:textId="77777777" w:rsidR="00C43AB0" w:rsidRPr="00E058D0" w:rsidRDefault="00C43AB0" w:rsidP="00B11285">
            <w:pPr>
              <w:spacing w:line="240" w:lineRule="auto"/>
              <w:rPr>
                <w:rFonts w:eastAsia="Times New Roman" w:cs="Arial"/>
                <w:color w:val="000000"/>
              </w:rPr>
            </w:pPr>
            <w:r w:rsidRPr="00E058D0">
              <w:rPr>
                <w:rFonts w:eastAsia="Times New Roman" w:cs="Arial"/>
                <w:color w:val="000000"/>
              </w:rPr>
              <w:t>Structural Portland Cement Concrete</w:t>
            </w:r>
          </w:p>
        </w:tc>
        <w:tc>
          <w:tcPr>
            <w:tcW w:w="900" w:type="dxa"/>
            <w:shd w:val="clear" w:color="auto" w:fill="auto"/>
            <w:noWrap/>
            <w:vAlign w:val="bottom"/>
            <w:hideMark/>
          </w:tcPr>
          <w:p w14:paraId="2D9F9F52" w14:textId="77777777" w:rsidR="00C43AB0" w:rsidRPr="00E058D0" w:rsidRDefault="00C43AB0" w:rsidP="008D5317">
            <w:pPr>
              <w:spacing w:line="240" w:lineRule="auto"/>
              <w:rPr>
                <w:rFonts w:eastAsia="Times New Roman" w:cs="Arial"/>
                <w:color w:val="000000"/>
              </w:rPr>
            </w:pPr>
            <w:r w:rsidRPr="00E058D0">
              <w:rPr>
                <w:rFonts w:eastAsia="Times New Roman" w:cs="Arial"/>
                <w:color w:val="000000"/>
              </w:rPr>
              <w:t>cy</w:t>
            </w:r>
          </w:p>
        </w:tc>
      </w:tr>
      <w:tr w:rsidR="00C43AB0" w:rsidRPr="00E058D0" w14:paraId="5F76E795" w14:textId="77777777" w:rsidTr="00FA0BF7">
        <w:trPr>
          <w:trHeight w:val="288"/>
        </w:trPr>
        <w:tc>
          <w:tcPr>
            <w:tcW w:w="4788" w:type="dxa"/>
            <w:shd w:val="clear" w:color="auto" w:fill="auto"/>
            <w:vAlign w:val="bottom"/>
            <w:hideMark/>
          </w:tcPr>
          <w:p w14:paraId="76CB6737" w14:textId="77777777" w:rsidR="00C43AB0" w:rsidRPr="00E058D0" w:rsidRDefault="00C43AB0" w:rsidP="00B11285">
            <w:pPr>
              <w:spacing w:line="240" w:lineRule="auto"/>
              <w:rPr>
                <w:rFonts w:eastAsia="Times New Roman" w:cs="Arial"/>
                <w:color w:val="000000"/>
              </w:rPr>
            </w:pPr>
            <w:r w:rsidRPr="00E058D0">
              <w:rPr>
                <w:rFonts w:eastAsia="Times New Roman" w:cs="Arial"/>
                <w:color w:val="000000"/>
              </w:rPr>
              <w:t>Reinforcing Steel</w:t>
            </w:r>
          </w:p>
        </w:tc>
        <w:tc>
          <w:tcPr>
            <w:tcW w:w="900" w:type="dxa"/>
            <w:shd w:val="clear" w:color="auto" w:fill="auto"/>
            <w:noWrap/>
            <w:vAlign w:val="bottom"/>
            <w:hideMark/>
          </w:tcPr>
          <w:p w14:paraId="7443934D" w14:textId="77777777" w:rsidR="00C43AB0" w:rsidRPr="00E058D0" w:rsidRDefault="00C43AB0" w:rsidP="008D5317">
            <w:pPr>
              <w:spacing w:line="240" w:lineRule="auto"/>
              <w:rPr>
                <w:rFonts w:eastAsia="Times New Roman" w:cs="Arial"/>
                <w:color w:val="000000"/>
              </w:rPr>
            </w:pPr>
            <w:proofErr w:type="spellStart"/>
            <w:proofErr w:type="gramStart"/>
            <w:r w:rsidRPr="00E058D0">
              <w:rPr>
                <w:rFonts w:eastAsia="Times New Roman" w:cs="Arial"/>
                <w:color w:val="000000"/>
              </w:rPr>
              <w:t>lb</w:t>
            </w:r>
            <w:proofErr w:type="spellEnd"/>
            <w:proofErr w:type="gramEnd"/>
          </w:p>
        </w:tc>
      </w:tr>
      <w:tr w:rsidR="00C43AB0" w:rsidRPr="00E058D0" w14:paraId="4C206991" w14:textId="77777777" w:rsidTr="00FA0BF7">
        <w:trPr>
          <w:trHeight w:val="288"/>
        </w:trPr>
        <w:tc>
          <w:tcPr>
            <w:tcW w:w="4788" w:type="dxa"/>
            <w:shd w:val="clear" w:color="auto" w:fill="auto"/>
            <w:vAlign w:val="bottom"/>
            <w:hideMark/>
          </w:tcPr>
          <w:p w14:paraId="6F9F2DA5" w14:textId="77777777" w:rsidR="00C43AB0" w:rsidRPr="00E058D0" w:rsidRDefault="00C43AB0" w:rsidP="00B11285">
            <w:pPr>
              <w:spacing w:line="240" w:lineRule="auto"/>
              <w:rPr>
                <w:rFonts w:eastAsia="Times New Roman" w:cs="Arial"/>
                <w:color w:val="000000"/>
              </w:rPr>
            </w:pPr>
            <w:r w:rsidRPr="00E058D0">
              <w:rPr>
                <w:rFonts w:eastAsia="Times New Roman" w:cs="Arial"/>
                <w:color w:val="000000"/>
              </w:rPr>
              <w:t>8" P.C. Concrete Drive</w:t>
            </w:r>
          </w:p>
        </w:tc>
        <w:tc>
          <w:tcPr>
            <w:tcW w:w="900" w:type="dxa"/>
            <w:shd w:val="clear" w:color="auto" w:fill="auto"/>
            <w:noWrap/>
            <w:vAlign w:val="bottom"/>
            <w:hideMark/>
          </w:tcPr>
          <w:p w14:paraId="48A71012" w14:textId="77777777" w:rsidR="00C43AB0" w:rsidRPr="00E058D0" w:rsidRDefault="00C43AB0" w:rsidP="008D5317">
            <w:pPr>
              <w:spacing w:line="240" w:lineRule="auto"/>
              <w:rPr>
                <w:rFonts w:eastAsia="Times New Roman" w:cs="Arial"/>
                <w:color w:val="000000"/>
              </w:rPr>
            </w:pPr>
            <w:proofErr w:type="spellStart"/>
            <w:proofErr w:type="gramStart"/>
            <w:r w:rsidRPr="00E058D0">
              <w:rPr>
                <w:rFonts w:eastAsia="Times New Roman" w:cs="Arial"/>
                <w:color w:val="000000"/>
              </w:rPr>
              <w:t>sy</w:t>
            </w:r>
            <w:proofErr w:type="spellEnd"/>
            <w:proofErr w:type="gramEnd"/>
          </w:p>
        </w:tc>
      </w:tr>
    </w:tbl>
    <w:p w14:paraId="127EB027" w14:textId="77777777" w:rsidR="00C43AB0" w:rsidRPr="00E058D0" w:rsidRDefault="00C43AB0" w:rsidP="001D154E">
      <w:pPr>
        <w:rPr>
          <w:rFonts w:cs="Arial"/>
        </w:rPr>
      </w:pPr>
    </w:p>
    <w:p w14:paraId="5C533DD9" w14:textId="77777777" w:rsidR="001A7BB2" w:rsidRPr="00E16F63" w:rsidRDefault="00C43AB0" w:rsidP="001A7BB2">
      <w:pPr>
        <w:rPr>
          <w:rFonts w:cs="Arial"/>
          <w:szCs w:val="24"/>
        </w:rPr>
      </w:pPr>
      <w:r w:rsidRPr="00E058D0">
        <w:rPr>
          <w:rFonts w:cs="Arial"/>
        </w:rPr>
        <w:t xml:space="preserve">The </w:t>
      </w:r>
      <w:r>
        <w:rPr>
          <w:rFonts w:cs="Arial"/>
        </w:rPr>
        <w:t>sustainable treatment</w:t>
      </w:r>
      <w:r w:rsidRPr="00E058D0">
        <w:rPr>
          <w:rFonts w:cs="Arial"/>
        </w:rPr>
        <w:t xml:space="preserve"> options were compared to the pavement items only for cost comparisons. </w:t>
      </w:r>
      <w:r w:rsidR="001A7BB2" w:rsidRPr="00E16F63">
        <w:rPr>
          <w:rFonts w:cs="Arial"/>
          <w:szCs w:val="24"/>
        </w:rPr>
        <w:t>Since the case study project includes both types of paving, it is assumed that both types will be installed even if pavement preservation is utilized.  However, only one preservation type is compared at a time.</w:t>
      </w:r>
    </w:p>
    <w:p w14:paraId="0078A07A" w14:textId="77777777" w:rsidR="001A7BB2" w:rsidRPr="00E16F63" w:rsidRDefault="001A7BB2" w:rsidP="001A7BB2">
      <w:pPr>
        <w:rPr>
          <w:rFonts w:cs="Arial"/>
          <w:szCs w:val="24"/>
        </w:rPr>
      </w:pPr>
    </w:p>
    <w:p w14:paraId="21387ECB" w14:textId="0B29C5A0" w:rsidR="00C43AB0" w:rsidRDefault="001A7BB2" w:rsidP="001A7BB2">
      <w:pPr>
        <w:rPr>
          <w:rFonts w:cs="Arial"/>
          <w:color w:val="262626"/>
        </w:rPr>
      </w:pPr>
      <w:r w:rsidRPr="00E16F63">
        <w:rPr>
          <w:rFonts w:cs="Arial"/>
          <w:szCs w:val="24"/>
        </w:rPr>
        <w:lastRenderedPageBreak/>
        <w:t>Cost data for the sustainable treatment options were obtained in 2008 (</w:t>
      </w:r>
      <w:proofErr w:type="spellStart"/>
      <w:r w:rsidRPr="00E16F63">
        <w:rPr>
          <w:rFonts w:cs="Arial"/>
          <w:szCs w:val="24"/>
        </w:rPr>
        <w:t>Riemer</w:t>
      </w:r>
      <w:proofErr w:type="spellEnd"/>
      <w:r w:rsidRPr="00E16F63">
        <w:rPr>
          <w:rFonts w:cs="Arial"/>
          <w:szCs w:val="24"/>
        </w:rPr>
        <w:t xml:space="preserve"> </w:t>
      </w:r>
      <w:r>
        <w:rPr>
          <w:rFonts w:cs="Arial"/>
          <w:szCs w:val="24"/>
        </w:rPr>
        <w:t xml:space="preserve">et al. </w:t>
      </w:r>
      <w:r w:rsidRPr="00E16F63">
        <w:rPr>
          <w:rFonts w:cs="Arial"/>
          <w:szCs w:val="24"/>
        </w:rPr>
        <w:t>2012).  Using the ENR Cost Index (</w:t>
      </w:r>
      <w:r w:rsidRPr="00E16F63">
        <w:rPr>
          <w:rFonts w:cs="Arial"/>
          <w:color w:val="262626"/>
          <w:szCs w:val="24"/>
        </w:rPr>
        <w:t xml:space="preserve">Grogan 2011), the full lane cost per square yard was converted to 2011 to match the bid year.  The conversion factor is approximately 1.05.  </w:t>
      </w:r>
      <w:r w:rsidR="00C43AB0" w:rsidRPr="00E058D0">
        <w:rPr>
          <w:rFonts w:cs="Arial"/>
          <w:color w:val="262626"/>
        </w:rPr>
        <w:t xml:space="preserve">Index adjusted costs are illustrated in </w:t>
      </w:r>
      <w:r w:rsidR="00B11285">
        <w:rPr>
          <w:rFonts w:cs="Arial"/>
          <w:color w:val="262626"/>
        </w:rPr>
        <w:t>T</w:t>
      </w:r>
      <w:r w:rsidR="00C43AB0" w:rsidRPr="00E058D0">
        <w:rPr>
          <w:rFonts w:cs="Arial"/>
          <w:color w:val="262626"/>
        </w:rPr>
        <w:t>able</w:t>
      </w:r>
      <w:r w:rsidR="00B11285">
        <w:rPr>
          <w:rFonts w:cs="Arial"/>
          <w:color w:val="262626"/>
        </w:rPr>
        <w:t xml:space="preserve"> </w:t>
      </w:r>
      <w:r w:rsidR="00FC0BBB">
        <w:rPr>
          <w:rFonts w:cs="Arial"/>
          <w:color w:val="262626"/>
        </w:rPr>
        <w:t>5.9</w:t>
      </w:r>
      <w:r w:rsidR="005A7E89">
        <w:rPr>
          <w:rFonts w:cs="Arial"/>
          <w:color w:val="262626"/>
        </w:rPr>
        <w:t>.</w:t>
      </w:r>
    </w:p>
    <w:p w14:paraId="0F64F52F" w14:textId="77777777" w:rsidR="00C43AB0" w:rsidRPr="00E058D0" w:rsidRDefault="00C43AB0" w:rsidP="00A23447">
      <w:pPr>
        <w:rPr>
          <w:rFonts w:cs="Arial"/>
          <w:color w:val="262626"/>
        </w:rPr>
      </w:pPr>
    </w:p>
    <w:p w14:paraId="2F1ED1D5" w14:textId="20E9E8F2" w:rsidR="00C43AB0" w:rsidRPr="00E058D0" w:rsidRDefault="00C43AB0" w:rsidP="00FB69D9">
      <w:pPr>
        <w:pStyle w:val="Caption"/>
      </w:pPr>
      <w:bookmarkStart w:id="112" w:name="_Toc246329354"/>
      <w:bookmarkStart w:id="113" w:name="_Toc246338387"/>
      <w:proofErr w:type="gramStart"/>
      <w:r w:rsidRPr="00C8126A">
        <w:t xml:space="preserve">Table </w:t>
      </w:r>
      <w:fldSimple w:instr=" STYLEREF 1 \s ">
        <w:r w:rsidR="00782955">
          <w:rPr>
            <w:noProof/>
          </w:rPr>
          <w:t>5</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9</w:t>
      </w:r>
      <w:r w:rsidR="00840B4E">
        <w:rPr>
          <w:noProof/>
        </w:rPr>
        <w:fldChar w:fldCharType="end"/>
      </w:r>
      <w:r w:rsidRPr="00C8126A">
        <w:t xml:space="preserve"> </w:t>
      </w:r>
      <w:r>
        <w:rPr>
          <w:rFonts w:eastAsia="Calibri"/>
        </w:rPr>
        <w:t>Sustainable Treatment Costs</w:t>
      </w:r>
      <w:bookmarkEnd w:id="112"/>
      <w:bookmarkEnd w:id="113"/>
      <w:r>
        <w:rPr>
          <w:rFonts w:eastAsia="Calibri"/>
        </w:rPr>
        <w:t xml:space="preserve"> </w:t>
      </w:r>
    </w:p>
    <w:tbl>
      <w:tblPr>
        <w:tblStyle w:val="TableGrid"/>
        <w:tblW w:w="8014" w:type="dxa"/>
        <w:tblInd w:w="144" w:type="dxa"/>
        <w:tblLook w:val="04A0" w:firstRow="1" w:lastRow="0" w:firstColumn="1" w:lastColumn="0" w:noHBand="0" w:noVBand="1"/>
      </w:tblPr>
      <w:tblGrid>
        <w:gridCol w:w="3552"/>
        <w:gridCol w:w="2172"/>
        <w:gridCol w:w="2290"/>
      </w:tblGrid>
      <w:tr w:rsidR="00C43AB0" w:rsidRPr="00E058D0" w14:paraId="38EDB1D9" w14:textId="77777777" w:rsidTr="00923BE0">
        <w:tc>
          <w:tcPr>
            <w:tcW w:w="3552" w:type="dxa"/>
          </w:tcPr>
          <w:p w14:paraId="4C64B657" w14:textId="77777777" w:rsidR="00C43AB0" w:rsidRPr="00E058D0" w:rsidRDefault="00C43AB0" w:rsidP="00B11285">
            <w:pPr>
              <w:spacing w:line="240" w:lineRule="auto"/>
              <w:ind w:right="-520"/>
              <w:rPr>
                <w:rFonts w:cs="Arial"/>
              </w:rPr>
            </w:pPr>
            <w:r w:rsidRPr="00E058D0">
              <w:rPr>
                <w:rFonts w:cs="Arial"/>
                <w:b/>
              </w:rPr>
              <w:t>Sustainable Treatment Type</w:t>
            </w:r>
          </w:p>
        </w:tc>
        <w:tc>
          <w:tcPr>
            <w:tcW w:w="2172" w:type="dxa"/>
          </w:tcPr>
          <w:p w14:paraId="4EB3F8E7" w14:textId="77777777" w:rsidR="00C43AB0" w:rsidRPr="00E058D0" w:rsidRDefault="00C43AB0" w:rsidP="00B11285">
            <w:pPr>
              <w:spacing w:line="240" w:lineRule="auto"/>
              <w:rPr>
                <w:rFonts w:cs="Arial"/>
                <w:b/>
              </w:rPr>
            </w:pPr>
            <w:r w:rsidRPr="00E058D0">
              <w:rPr>
                <w:rFonts w:cs="Arial"/>
                <w:b/>
              </w:rPr>
              <w:t>Additional Cost</w:t>
            </w:r>
          </w:p>
        </w:tc>
        <w:tc>
          <w:tcPr>
            <w:tcW w:w="2290" w:type="dxa"/>
          </w:tcPr>
          <w:p w14:paraId="696092D4" w14:textId="77777777" w:rsidR="00C43AB0" w:rsidRPr="00E058D0" w:rsidRDefault="00C43AB0" w:rsidP="00B11285">
            <w:pPr>
              <w:spacing w:line="240" w:lineRule="auto"/>
              <w:rPr>
                <w:rFonts w:cs="Arial"/>
                <w:b/>
              </w:rPr>
            </w:pPr>
            <w:r w:rsidRPr="00E058D0">
              <w:rPr>
                <w:rFonts w:cs="Arial"/>
                <w:b/>
              </w:rPr>
              <w:t>Percent Increase</w:t>
            </w:r>
          </w:p>
        </w:tc>
      </w:tr>
      <w:tr w:rsidR="00C43AB0" w:rsidRPr="00E058D0" w14:paraId="65903AC5" w14:textId="77777777" w:rsidTr="00923BE0">
        <w:tc>
          <w:tcPr>
            <w:tcW w:w="3552" w:type="dxa"/>
          </w:tcPr>
          <w:p w14:paraId="11CC9BB7" w14:textId="77777777" w:rsidR="00C43AB0" w:rsidRPr="00E058D0" w:rsidRDefault="00C43AB0" w:rsidP="00B11285">
            <w:pPr>
              <w:spacing w:line="240" w:lineRule="auto"/>
              <w:ind w:right="-520"/>
              <w:rPr>
                <w:rFonts w:cs="Arial"/>
              </w:rPr>
            </w:pPr>
            <w:proofErr w:type="spellStart"/>
            <w:r w:rsidRPr="00E058D0">
              <w:rPr>
                <w:rFonts w:cs="Arial"/>
              </w:rPr>
              <w:t>Shotblasting</w:t>
            </w:r>
            <w:proofErr w:type="spellEnd"/>
            <w:r w:rsidRPr="00E058D0">
              <w:rPr>
                <w:rFonts w:cs="Arial"/>
              </w:rPr>
              <w:t xml:space="preserve"> / Lithium Hardener </w:t>
            </w:r>
          </w:p>
        </w:tc>
        <w:tc>
          <w:tcPr>
            <w:tcW w:w="2172" w:type="dxa"/>
          </w:tcPr>
          <w:p w14:paraId="717E72B3" w14:textId="5EA31904" w:rsidR="00C43AB0" w:rsidRPr="00E058D0" w:rsidRDefault="00FB16F7" w:rsidP="008D5317">
            <w:pPr>
              <w:spacing w:line="240" w:lineRule="auto"/>
              <w:rPr>
                <w:rFonts w:cs="Arial"/>
              </w:rPr>
            </w:pPr>
            <w:r>
              <w:rPr>
                <w:rFonts w:cs="Arial"/>
              </w:rPr>
              <w:t>$22,034</w:t>
            </w:r>
          </w:p>
        </w:tc>
        <w:tc>
          <w:tcPr>
            <w:tcW w:w="2290" w:type="dxa"/>
          </w:tcPr>
          <w:p w14:paraId="1B033836" w14:textId="77777777" w:rsidR="00C43AB0" w:rsidRPr="00E058D0" w:rsidRDefault="00C43AB0">
            <w:pPr>
              <w:spacing w:line="240" w:lineRule="auto"/>
              <w:rPr>
                <w:rFonts w:cs="Arial"/>
              </w:rPr>
            </w:pPr>
            <w:r w:rsidRPr="00E058D0">
              <w:rPr>
                <w:rFonts w:cs="Arial"/>
              </w:rPr>
              <w:t>0.67%</w:t>
            </w:r>
          </w:p>
        </w:tc>
      </w:tr>
      <w:tr w:rsidR="00C43AB0" w:rsidRPr="00E058D0" w14:paraId="66A975E4" w14:textId="77777777" w:rsidTr="00923BE0">
        <w:tc>
          <w:tcPr>
            <w:tcW w:w="3552" w:type="dxa"/>
          </w:tcPr>
          <w:p w14:paraId="692B7885" w14:textId="77777777" w:rsidR="00C43AB0" w:rsidRPr="00E058D0" w:rsidRDefault="00C43AB0" w:rsidP="00B11285">
            <w:pPr>
              <w:spacing w:line="240" w:lineRule="auto"/>
              <w:ind w:right="-520"/>
              <w:rPr>
                <w:rFonts w:cs="Arial"/>
              </w:rPr>
            </w:pPr>
            <w:r w:rsidRPr="00E058D0">
              <w:rPr>
                <w:rFonts w:cs="Arial"/>
              </w:rPr>
              <w:t>2” HMA Overlay</w:t>
            </w:r>
          </w:p>
        </w:tc>
        <w:tc>
          <w:tcPr>
            <w:tcW w:w="2172" w:type="dxa"/>
          </w:tcPr>
          <w:p w14:paraId="43BB882B" w14:textId="32039C60" w:rsidR="00C43AB0" w:rsidRPr="00E058D0" w:rsidRDefault="00C43AB0" w:rsidP="00FB16F7">
            <w:pPr>
              <w:spacing w:line="240" w:lineRule="auto"/>
              <w:rPr>
                <w:rFonts w:cs="Arial"/>
              </w:rPr>
            </w:pPr>
            <w:r w:rsidRPr="00E058D0">
              <w:rPr>
                <w:rFonts w:cs="Arial"/>
              </w:rPr>
              <w:t>$346,269</w:t>
            </w:r>
          </w:p>
        </w:tc>
        <w:tc>
          <w:tcPr>
            <w:tcW w:w="2290" w:type="dxa"/>
          </w:tcPr>
          <w:p w14:paraId="0C63AB26" w14:textId="77777777" w:rsidR="00C43AB0" w:rsidRPr="00E058D0" w:rsidRDefault="00C43AB0">
            <w:pPr>
              <w:spacing w:line="240" w:lineRule="auto"/>
              <w:rPr>
                <w:rFonts w:cs="Arial"/>
              </w:rPr>
            </w:pPr>
            <w:r w:rsidRPr="00E058D0">
              <w:rPr>
                <w:rFonts w:cs="Arial"/>
              </w:rPr>
              <w:t>4.44%</w:t>
            </w:r>
          </w:p>
        </w:tc>
      </w:tr>
      <w:tr w:rsidR="00C43AB0" w:rsidRPr="00E058D0" w14:paraId="1950BEA2" w14:textId="77777777" w:rsidTr="00923BE0">
        <w:tc>
          <w:tcPr>
            <w:tcW w:w="3552" w:type="dxa"/>
          </w:tcPr>
          <w:p w14:paraId="0E1CA8A9" w14:textId="77777777" w:rsidR="00C43AB0" w:rsidRPr="00E058D0" w:rsidRDefault="00C43AB0" w:rsidP="00B11285">
            <w:pPr>
              <w:spacing w:line="240" w:lineRule="auto"/>
              <w:ind w:right="-520"/>
              <w:rPr>
                <w:rFonts w:cs="Arial"/>
              </w:rPr>
            </w:pPr>
            <w:r w:rsidRPr="00E058D0">
              <w:rPr>
                <w:rFonts w:cs="Arial"/>
              </w:rPr>
              <w:t xml:space="preserve">Micro - Surfacing </w:t>
            </w:r>
          </w:p>
        </w:tc>
        <w:tc>
          <w:tcPr>
            <w:tcW w:w="2172" w:type="dxa"/>
          </w:tcPr>
          <w:p w14:paraId="7C7F2665" w14:textId="4F92D442" w:rsidR="00C43AB0" w:rsidRPr="00E058D0" w:rsidRDefault="00C43AB0" w:rsidP="00FB16F7">
            <w:pPr>
              <w:spacing w:line="240" w:lineRule="auto"/>
              <w:rPr>
                <w:rFonts w:cs="Arial"/>
              </w:rPr>
            </w:pPr>
            <w:r w:rsidRPr="00E058D0">
              <w:rPr>
                <w:rFonts w:cs="Arial"/>
              </w:rPr>
              <w:t>$38,396</w:t>
            </w:r>
          </w:p>
        </w:tc>
        <w:tc>
          <w:tcPr>
            <w:tcW w:w="2290" w:type="dxa"/>
          </w:tcPr>
          <w:p w14:paraId="34F0EA14" w14:textId="77777777" w:rsidR="00C43AB0" w:rsidRPr="00E058D0" w:rsidRDefault="00C43AB0">
            <w:pPr>
              <w:spacing w:line="240" w:lineRule="auto"/>
              <w:rPr>
                <w:rFonts w:cs="Arial"/>
              </w:rPr>
            </w:pPr>
            <w:r w:rsidRPr="00E058D0">
              <w:rPr>
                <w:rFonts w:cs="Arial"/>
              </w:rPr>
              <w:t>1.16%</w:t>
            </w:r>
          </w:p>
        </w:tc>
      </w:tr>
      <w:tr w:rsidR="00C43AB0" w:rsidRPr="00E058D0" w14:paraId="759F5C85" w14:textId="77777777" w:rsidTr="00923BE0">
        <w:tc>
          <w:tcPr>
            <w:tcW w:w="3552" w:type="dxa"/>
          </w:tcPr>
          <w:p w14:paraId="49AE1DA0" w14:textId="77777777" w:rsidR="00C43AB0" w:rsidRPr="00E058D0" w:rsidRDefault="00C43AB0" w:rsidP="00B11285">
            <w:pPr>
              <w:spacing w:line="240" w:lineRule="auto"/>
              <w:ind w:right="-520"/>
              <w:rPr>
                <w:rFonts w:cs="Arial"/>
              </w:rPr>
            </w:pPr>
            <w:r w:rsidRPr="00E058D0">
              <w:rPr>
                <w:rFonts w:cs="Arial"/>
              </w:rPr>
              <w:t xml:space="preserve">Slurry Seal </w:t>
            </w:r>
          </w:p>
        </w:tc>
        <w:tc>
          <w:tcPr>
            <w:tcW w:w="2172" w:type="dxa"/>
          </w:tcPr>
          <w:p w14:paraId="37B3559F" w14:textId="4EE5C975" w:rsidR="00C43AB0" w:rsidRPr="00E058D0" w:rsidRDefault="00C43AB0" w:rsidP="00FB16F7">
            <w:pPr>
              <w:spacing w:line="240" w:lineRule="auto"/>
              <w:rPr>
                <w:rFonts w:cs="Arial"/>
              </w:rPr>
            </w:pPr>
            <w:r w:rsidRPr="00E058D0">
              <w:rPr>
                <w:rFonts w:cs="Arial"/>
              </w:rPr>
              <w:t>$18,266</w:t>
            </w:r>
          </w:p>
        </w:tc>
        <w:tc>
          <w:tcPr>
            <w:tcW w:w="2290" w:type="dxa"/>
          </w:tcPr>
          <w:p w14:paraId="75E88E13" w14:textId="77777777" w:rsidR="00C43AB0" w:rsidRPr="00E058D0" w:rsidRDefault="00C43AB0">
            <w:pPr>
              <w:spacing w:line="240" w:lineRule="auto"/>
              <w:rPr>
                <w:rFonts w:cs="Arial"/>
              </w:rPr>
            </w:pPr>
            <w:r w:rsidRPr="00E058D0">
              <w:rPr>
                <w:rFonts w:cs="Arial"/>
              </w:rPr>
              <w:t>0.55%</w:t>
            </w:r>
          </w:p>
        </w:tc>
      </w:tr>
    </w:tbl>
    <w:p w14:paraId="7DAD50A0" w14:textId="77777777" w:rsidR="00C43AB0" w:rsidRPr="00E058D0" w:rsidRDefault="00C43AB0" w:rsidP="001D154E">
      <w:pPr>
        <w:rPr>
          <w:rFonts w:cs="Arial"/>
        </w:rPr>
      </w:pPr>
    </w:p>
    <w:p w14:paraId="799EE12F" w14:textId="16B787B3" w:rsidR="0049653A" w:rsidRPr="00E16F63" w:rsidRDefault="00C43AB0" w:rsidP="0049653A">
      <w:pPr>
        <w:pStyle w:val="ListParagraph"/>
        <w:spacing w:line="480" w:lineRule="auto"/>
        <w:ind w:left="0"/>
        <w:rPr>
          <w:rFonts w:ascii="Arial" w:hAnsi="Arial" w:cs="Arial"/>
        </w:rPr>
      </w:pPr>
      <w:r w:rsidRPr="00FC4791">
        <w:rPr>
          <w:rFonts w:ascii="Arial" w:hAnsi="Arial" w:cs="Arial"/>
        </w:rPr>
        <w:t>The Net Present Value (NPV) is evaluated on</w:t>
      </w:r>
      <w:r w:rsidRPr="00FC4791">
        <w:rPr>
          <w:rFonts w:ascii="Arial" w:hAnsi="Arial" w:cs="Arial"/>
          <w:color w:val="1A1818"/>
        </w:rPr>
        <w:t xml:space="preserve"> life expectancies for the identified bid item or as part of constructed system.  </w:t>
      </w:r>
      <w:r w:rsidR="0049653A" w:rsidRPr="00FC4791">
        <w:rPr>
          <w:rFonts w:ascii="Arial" w:hAnsi="Arial" w:cs="Arial"/>
        </w:rPr>
        <w:t>The additional costs of sustainable treatments are compared to project low bid of $3</w:t>
      </w:r>
      <w:r w:rsidR="00421183">
        <w:rPr>
          <w:rFonts w:ascii="Arial" w:hAnsi="Arial" w:cs="Arial"/>
        </w:rPr>
        <w:t>,296,272</w:t>
      </w:r>
      <w:r w:rsidR="0049653A" w:rsidRPr="00FC4791">
        <w:rPr>
          <w:rFonts w:ascii="Arial" w:hAnsi="Arial" w:cs="Arial"/>
        </w:rPr>
        <w:t xml:space="preserve">.  Based on net </w:t>
      </w:r>
      <w:r w:rsidR="0049653A" w:rsidRPr="0067463D">
        <w:rPr>
          <w:rFonts w:ascii="Arial" w:hAnsi="Arial" w:cs="Arial"/>
        </w:rPr>
        <w:t xml:space="preserve">present value, </w:t>
      </w:r>
      <w:proofErr w:type="spellStart"/>
      <w:r w:rsidR="0067463D" w:rsidRPr="0067463D">
        <w:rPr>
          <w:rFonts w:ascii="Arial" w:hAnsi="Arial" w:cs="Arial"/>
        </w:rPr>
        <w:t>Shotblasting</w:t>
      </w:r>
      <w:proofErr w:type="spellEnd"/>
      <w:r w:rsidR="0067463D" w:rsidRPr="0067463D">
        <w:rPr>
          <w:rFonts w:ascii="Arial" w:hAnsi="Arial" w:cs="Arial"/>
        </w:rPr>
        <w:t xml:space="preserve"> / </w:t>
      </w:r>
      <w:r w:rsidR="0049653A" w:rsidRPr="0067463D">
        <w:rPr>
          <w:rFonts w:ascii="Arial" w:hAnsi="Arial" w:cs="Arial"/>
        </w:rPr>
        <w:t>Lithium Hardene</w:t>
      </w:r>
      <w:r w:rsidR="00421183">
        <w:rPr>
          <w:rFonts w:ascii="Arial" w:hAnsi="Arial" w:cs="Arial"/>
        </w:rPr>
        <w:t>r adds 1.58% or is $3,348,306</w:t>
      </w:r>
      <w:r w:rsidR="0049653A" w:rsidRPr="0067463D">
        <w:rPr>
          <w:rFonts w:ascii="Arial" w:hAnsi="Arial" w:cs="Arial"/>
        </w:rPr>
        <w:t xml:space="preserve"> at</w:t>
      </w:r>
      <w:r w:rsidR="0049653A" w:rsidRPr="00E16F63">
        <w:rPr>
          <w:rFonts w:ascii="Arial" w:hAnsi="Arial" w:cs="Arial"/>
        </w:rPr>
        <w:t xml:space="preserve"> the minimum life of 6</w:t>
      </w:r>
      <w:r w:rsidR="00421183">
        <w:rPr>
          <w:rFonts w:ascii="Arial" w:hAnsi="Arial" w:cs="Arial"/>
        </w:rPr>
        <w:t>.3 years, 1.48% or $3,345,200</w:t>
      </w:r>
      <w:r w:rsidR="0049653A" w:rsidRPr="00E16F63">
        <w:rPr>
          <w:rFonts w:ascii="Arial" w:hAnsi="Arial" w:cs="Arial"/>
        </w:rPr>
        <w:t xml:space="preserve"> at the average life of 6.7 </w:t>
      </w:r>
      <w:r w:rsidR="00421183">
        <w:rPr>
          <w:rFonts w:ascii="Arial" w:hAnsi="Arial" w:cs="Arial"/>
        </w:rPr>
        <w:t>years and 1.40% or $3,342,443</w:t>
      </w:r>
      <w:r w:rsidR="0049653A" w:rsidRPr="00E16F63">
        <w:rPr>
          <w:rFonts w:ascii="Arial" w:hAnsi="Arial" w:cs="Arial"/>
        </w:rPr>
        <w:t xml:space="preserve"> at a maximum life of 7.1 years.</w:t>
      </w:r>
    </w:p>
    <w:p w14:paraId="5F31C055" w14:textId="77777777" w:rsidR="0049653A" w:rsidRPr="00E16F63" w:rsidRDefault="0049653A" w:rsidP="0049653A">
      <w:pPr>
        <w:pStyle w:val="ListParagraph"/>
        <w:spacing w:line="480" w:lineRule="auto"/>
        <w:ind w:left="0"/>
        <w:rPr>
          <w:rFonts w:ascii="Arial" w:hAnsi="Arial" w:cs="Arial"/>
        </w:rPr>
      </w:pPr>
    </w:p>
    <w:p w14:paraId="12AC6B40" w14:textId="12154A31" w:rsidR="0049653A" w:rsidRPr="00E16F63" w:rsidRDefault="0049653A" w:rsidP="0049653A">
      <w:pPr>
        <w:rPr>
          <w:rFonts w:cs="Arial"/>
          <w:szCs w:val="24"/>
        </w:rPr>
      </w:pPr>
      <w:r w:rsidRPr="00E16F63">
        <w:rPr>
          <w:rFonts w:cs="Arial"/>
          <w:szCs w:val="24"/>
        </w:rPr>
        <w:t>Evaluating 2” HMA Overlay using net present value is an ad</w:t>
      </w:r>
      <w:r w:rsidR="00923BE0">
        <w:rPr>
          <w:rFonts w:cs="Arial"/>
          <w:szCs w:val="24"/>
        </w:rPr>
        <w:t>ditional 25.19% or $4,126,621</w:t>
      </w:r>
      <w:r w:rsidRPr="00E16F63">
        <w:rPr>
          <w:rFonts w:cs="Arial"/>
          <w:szCs w:val="24"/>
        </w:rPr>
        <w:t xml:space="preserve"> at the minimum life of </w:t>
      </w:r>
      <w:r w:rsidR="00923BE0">
        <w:rPr>
          <w:rFonts w:cs="Arial"/>
          <w:szCs w:val="24"/>
        </w:rPr>
        <w:t>5 years, 14.77% or $3,783,180</w:t>
      </w:r>
      <w:r w:rsidRPr="00E16F63">
        <w:rPr>
          <w:rFonts w:cs="Arial"/>
          <w:szCs w:val="24"/>
        </w:rPr>
        <w:t xml:space="preserve"> at an average life of 7.5 </w:t>
      </w:r>
      <w:r w:rsidR="00923BE0">
        <w:rPr>
          <w:rFonts w:cs="Arial"/>
          <w:szCs w:val="24"/>
        </w:rPr>
        <w:t>years and 9.56% or $3,611,460</w:t>
      </w:r>
      <w:r w:rsidRPr="00E16F63">
        <w:rPr>
          <w:rFonts w:cs="Arial"/>
          <w:szCs w:val="24"/>
        </w:rPr>
        <w:t xml:space="preserve"> at a maximum life of 10 years.</w:t>
      </w:r>
    </w:p>
    <w:p w14:paraId="7B9B3F14" w14:textId="77777777" w:rsidR="0049653A" w:rsidRPr="00E16F63" w:rsidRDefault="0049653A" w:rsidP="0049653A">
      <w:pPr>
        <w:rPr>
          <w:rFonts w:cs="Arial"/>
          <w:szCs w:val="24"/>
        </w:rPr>
      </w:pPr>
    </w:p>
    <w:p w14:paraId="0DCFD163" w14:textId="4B540318" w:rsidR="0049653A" w:rsidRPr="00E16F63" w:rsidRDefault="0049653A" w:rsidP="0049653A">
      <w:pPr>
        <w:rPr>
          <w:rFonts w:cs="Arial"/>
          <w:szCs w:val="24"/>
        </w:rPr>
      </w:pPr>
      <w:r w:rsidRPr="00E16F63">
        <w:rPr>
          <w:rFonts w:cs="Arial"/>
          <w:szCs w:val="24"/>
        </w:rPr>
        <w:t xml:space="preserve">Using net present value, Slurry </w:t>
      </w:r>
      <w:r w:rsidR="00923BE0">
        <w:rPr>
          <w:rFonts w:cs="Arial"/>
          <w:szCs w:val="24"/>
        </w:rPr>
        <w:t>Seal adds 2.75% or $3,386,858</w:t>
      </w:r>
      <w:r w:rsidRPr="00E16F63">
        <w:rPr>
          <w:rFonts w:cs="Arial"/>
          <w:szCs w:val="24"/>
        </w:rPr>
        <w:t xml:space="preserve"> at a minimum life of</w:t>
      </w:r>
      <w:r w:rsidR="00923BE0">
        <w:rPr>
          <w:rFonts w:cs="Arial"/>
          <w:szCs w:val="24"/>
        </w:rPr>
        <w:t xml:space="preserve"> 3 years, 1.65% or $3,350,624</w:t>
      </w:r>
      <w:r w:rsidRPr="00E16F63">
        <w:rPr>
          <w:rFonts w:cs="Arial"/>
          <w:szCs w:val="24"/>
        </w:rPr>
        <w:t xml:space="preserve"> at the average life of 5 </w:t>
      </w:r>
      <w:r w:rsidR="00923BE0">
        <w:rPr>
          <w:rFonts w:cs="Arial"/>
          <w:szCs w:val="24"/>
        </w:rPr>
        <w:t>years and 1.18% or $3,335,095</w:t>
      </w:r>
      <w:r w:rsidRPr="00E16F63">
        <w:rPr>
          <w:rFonts w:cs="Arial"/>
          <w:szCs w:val="24"/>
        </w:rPr>
        <w:t xml:space="preserve"> at maximum life of 7 years.</w:t>
      </w:r>
    </w:p>
    <w:p w14:paraId="78A084D3" w14:textId="77777777" w:rsidR="0049653A" w:rsidRPr="00E16F63" w:rsidRDefault="0049653A" w:rsidP="0049653A">
      <w:pPr>
        <w:rPr>
          <w:rFonts w:cs="Arial"/>
          <w:szCs w:val="24"/>
        </w:rPr>
      </w:pPr>
    </w:p>
    <w:p w14:paraId="2A064553" w14:textId="324E1CF3" w:rsidR="00C43AB0" w:rsidRPr="00A10AC0" w:rsidRDefault="0049653A" w:rsidP="00C46729">
      <w:pPr>
        <w:rPr>
          <w:rFonts w:cs="Arial"/>
          <w:color w:val="1A1818"/>
        </w:rPr>
      </w:pPr>
      <w:r w:rsidRPr="00E16F63">
        <w:rPr>
          <w:rFonts w:cs="Arial"/>
          <w:szCs w:val="24"/>
        </w:rPr>
        <w:t xml:space="preserve">Micro-Surfacing </w:t>
      </w:r>
      <w:r w:rsidR="00064934">
        <w:rPr>
          <w:rFonts w:cs="Arial"/>
          <w:szCs w:val="24"/>
        </w:rPr>
        <w:t>would add 5.78% or $3,486,687</w:t>
      </w:r>
      <w:r w:rsidRPr="00E16F63">
        <w:rPr>
          <w:rFonts w:cs="Arial"/>
          <w:szCs w:val="24"/>
        </w:rPr>
        <w:t xml:space="preserve"> at a minimum of</w:t>
      </w:r>
      <w:r w:rsidR="00064934">
        <w:rPr>
          <w:rFonts w:cs="Arial"/>
          <w:szCs w:val="24"/>
        </w:rPr>
        <w:t xml:space="preserve"> 3 years, 4.33% or $3,439,083</w:t>
      </w:r>
      <w:r w:rsidRPr="00E16F63">
        <w:rPr>
          <w:rFonts w:cs="Arial"/>
          <w:szCs w:val="24"/>
        </w:rPr>
        <w:t xml:space="preserve"> at an average life of 4 </w:t>
      </w:r>
      <w:r w:rsidR="00064934">
        <w:rPr>
          <w:rFonts w:cs="Arial"/>
          <w:szCs w:val="24"/>
        </w:rPr>
        <w:t>years and 3.47% or $3,410,521</w:t>
      </w:r>
      <w:r w:rsidRPr="00E16F63">
        <w:rPr>
          <w:rFonts w:cs="Arial"/>
          <w:szCs w:val="24"/>
        </w:rPr>
        <w:t xml:space="preserve"> at a maximum life of 5 years.</w:t>
      </w:r>
      <w:r>
        <w:rPr>
          <w:rFonts w:cs="Arial"/>
          <w:color w:val="1A1818"/>
        </w:rPr>
        <w:t xml:space="preserve">  </w:t>
      </w:r>
      <w:r w:rsidR="00C43AB0" w:rsidRPr="00E058D0">
        <w:rPr>
          <w:rFonts w:cs="Arial"/>
        </w:rPr>
        <w:t xml:space="preserve">The additional costs and the expected life are illustrated in </w:t>
      </w:r>
      <w:r w:rsidR="00FC0BBB">
        <w:rPr>
          <w:rFonts w:cs="Arial"/>
        </w:rPr>
        <w:t>Table 5.10</w:t>
      </w:r>
      <w:r w:rsidR="00C43AB0" w:rsidRPr="00E058D0">
        <w:rPr>
          <w:rFonts w:cs="Arial"/>
        </w:rPr>
        <w:t>.</w:t>
      </w:r>
    </w:p>
    <w:p w14:paraId="4D9E55E5" w14:textId="77777777" w:rsidR="00C43AB0" w:rsidRPr="00E058D0" w:rsidRDefault="00C43AB0" w:rsidP="00A23447">
      <w:pPr>
        <w:rPr>
          <w:rFonts w:cs="Arial"/>
        </w:rPr>
      </w:pPr>
    </w:p>
    <w:p w14:paraId="4E521CBD" w14:textId="09558144" w:rsidR="00C43AB0" w:rsidRPr="00E058D0" w:rsidRDefault="00C43AB0" w:rsidP="00FB69D9">
      <w:pPr>
        <w:pStyle w:val="Caption"/>
      </w:pPr>
      <w:bookmarkStart w:id="114" w:name="_Toc246329355"/>
      <w:bookmarkStart w:id="115" w:name="_Toc246338388"/>
      <w:proofErr w:type="gramStart"/>
      <w:r w:rsidRPr="00C8126A">
        <w:t xml:space="preserve">Table </w:t>
      </w:r>
      <w:fldSimple w:instr=" STYLEREF 1 \s ">
        <w:r w:rsidR="00782955">
          <w:rPr>
            <w:noProof/>
          </w:rPr>
          <w:t>5</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10</w:t>
      </w:r>
      <w:r w:rsidR="00840B4E">
        <w:rPr>
          <w:noProof/>
        </w:rPr>
        <w:fldChar w:fldCharType="end"/>
      </w:r>
      <w:r w:rsidRPr="00C8126A">
        <w:t xml:space="preserve"> </w:t>
      </w:r>
      <w:r>
        <w:rPr>
          <w:rFonts w:eastAsia="Calibri"/>
        </w:rPr>
        <w:t xml:space="preserve">Sustainable Treatment </w:t>
      </w:r>
      <w:r w:rsidR="0028066D">
        <w:rPr>
          <w:rFonts w:eastAsia="Calibri"/>
        </w:rPr>
        <w:t>Net Present Value</w:t>
      </w:r>
      <w:bookmarkEnd w:id="114"/>
      <w:bookmarkEnd w:id="115"/>
      <w:r>
        <w:rPr>
          <w:rFonts w:eastAsia="Calibri"/>
        </w:rPr>
        <w:t xml:space="preserve"> </w:t>
      </w:r>
    </w:p>
    <w:tbl>
      <w:tblPr>
        <w:tblStyle w:val="TableGrid"/>
        <w:tblW w:w="7557" w:type="dxa"/>
        <w:tblInd w:w="144" w:type="dxa"/>
        <w:tblLayout w:type="fixed"/>
        <w:tblLook w:val="04A0" w:firstRow="1" w:lastRow="0" w:firstColumn="1" w:lastColumn="0" w:noHBand="0" w:noVBand="1"/>
      </w:tblPr>
      <w:tblGrid>
        <w:gridCol w:w="3438"/>
        <w:gridCol w:w="1620"/>
        <w:gridCol w:w="2499"/>
      </w:tblGrid>
      <w:tr w:rsidR="00C43AB0" w:rsidRPr="00E058D0" w14:paraId="1F42F484" w14:textId="77777777" w:rsidTr="00064934">
        <w:tc>
          <w:tcPr>
            <w:tcW w:w="3438" w:type="dxa"/>
          </w:tcPr>
          <w:p w14:paraId="3F2563BD" w14:textId="77777777" w:rsidR="00C43AB0" w:rsidRPr="00E058D0" w:rsidRDefault="00C43AB0" w:rsidP="00B11285">
            <w:pPr>
              <w:spacing w:line="240" w:lineRule="auto"/>
              <w:jc w:val="left"/>
              <w:rPr>
                <w:rFonts w:cs="Arial"/>
              </w:rPr>
            </w:pPr>
            <w:r w:rsidRPr="00E058D0">
              <w:rPr>
                <w:rFonts w:cs="Arial"/>
                <w:b/>
              </w:rPr>
              <w:t>Sustainable Treatment Type</w:t>
            </w:r>
          </w:p>
        </w:tc>
        <w:tc>
          <w:tcPr>
            <w:tcW w:w="1620" w:type="dxa"/>
          </w:tcPr>
          <w:p w14:paraId="187024C7" w14:textId="77777777" w:rsidR="00C43AB0" w:rsidRPr="00E058D0" w:rsidRDefault="00C43AB0" w:rsidP="008D5317">
            <w:pPr>
              <w:spacing w:line="240" w:lineRule="auto"/>
              <w:rPr>
                <w:rFonts w:cs="Arial"/>
                <w:b/>
              </w:rPr>
            </w:pPr>
            <w:r w:rsidRPr="00E058D0">
              <w:rPr>
                <w:rFonts w:cs="Arial"/>
                <w:b/>
              </w:rPr>
              <w:t>Additional Initial Cost</w:t>
            </w:r>
          </w:p>
        </w:tc>
        <w:tc>
          <w:tcPr>
            <w:tcW w:w="2499" w:type="dxa"/>
          </w:tcPr>
          <w:p w14:paraId="213F94FA" w14:textId="77777777" w:rsidR="00C43AB0" w:rsidRPr="00E058D0" w:rsidRDefault="00C43AB0">
            <w:pPr>
              <w:spacing w:line="240" w:lineRule="auto"/>
              <w:rPr>
                <w:rFonts w:cs="Arial"/>
                <w:b/>
              </w:rPr>
            </w:pPr>
            <w:r w:rsidRPr="00E058D0">
              <w:rPr>
                <w:rFonts w:cs="Arial"/>
                <w:b/>
              </w:rPr>
              <w:t>Ave. NPV / Life</w:t>
            </w:r>
          </w:p>
        </w:tc>
      </w:tr>
      <w:tr w:rsidR="00C43AB0" w:rsidRPr="00E058D0" w14:paraId="497F425F" w14:textId="77777777" w:rsidTr="00064934">
        <w:tc>
          <w:tcPr>
            <w:tcW w:w="3438" w:type="dxa"/>
          </w:tcPr>
          <w:p w14:paraId="66AB408C" w14:textId="77777777" w:rsidR="00C43AB0" w:rsidRPr="00E058D0" w:rsidRDefault="00C43AB0" w:rsidP="00B11285">
            <w:pPr>
              <w:spacing w:line="240" w:lineRule="auto"/>
              <w:jc w:val="left"/>
              <w:rPr>
                <w:rFonts w:cs="Arial"/>
              </w:rPr>
            </w:pPr>
            <w:proofErr w:type="spellStart"/>
            <w:r w:rsidRPr="00E058D0">
              <w:rPr>
                <w:rFonts w:cs="Arial"/>
              </w:rPr>
              <w:t>Shotblasting</w:t>
            </w:r>
            <w:proofErr w:type="spellEnd"/>
            <w:r w:rsidRPr="00E058D0">
              <w:rPr>
                <w:rFonts w:cs="Arial"/>
              </w:rPr>
              <w:t xml:space="preserve"> / Lithium Hardener </w:t>
            </w:r>
          </w:p>
        </w:tc>
        <w:tc>
          <w:tcPr>
            <w:tcW w:w="1620" w:type="dxa"/>
          </w:tcPr>
          <w:p w14:paraId="52D81778" w14:textId="59FDC158" w:rsidR="00C43AB0" w:rsidRPr="00E058D0" w:rsidRDefault="00064934" w:rsidP="008D5317">
            <w:pPr>
              <w:spacing w:line="240" w:lineRule="auto"/>
              <w:rPr>
                <w:rFonts w:cs="Arial"/>
              </w:rPr>
            </w:pPr>
            <w:r>
              <w:rPr>
                <w:rFonts w:cs="Arial"/>
              </w:rPr>
              <w:t>$22,034</w:t>
            </w:r>
            <w:r w:rsidR="00C43AB0" w:rsidRPr="00E058D0">
              <w:rPr>
                <w:rFonts w:cs="Arial"/>
              </w:rPr>
              <w:t xml:space="preserve"> </w:t>
            </w:r>
          </w:p>
        </w:tc>
        <w:tc>
          <w:tcPr>
            <w:tcW w:w="2499" w:type="dxa"/>
          </w:tcPr>
          <w:p w14:paraId="470943EA" w14:textId="77777777" w:rsidR="00C43AB0" w:rsidRPr="00E058D0" w:rsidRDefault="00C43AB0">
            <w:pPr>
              <w:spacing w:line="240" w:lineRule="auto"/>
              <w:rPr>
                <w:rFonts w:cs="Arial"/>
              </w:rPr>
            </w:pPr>
            <w:r w:rsidRPr="00E058D0">
              <w:rPr>
                <w:rFonts w:cs="Arial"/>
              </w:rPr>
              <w:t xml:space="preserve">1.48% </w:t>
            </w:r>
            <w:r>
              <w:rPr>
                <w:rFonts w:cs="Arial"/>
              </w:rPr>
              <w:t xml:space="preserve">/ </w:t>
            </w:r>
            <w:r w:rsidRPr="00E058D0">
              <w:rPr>
                <w:rFonts w:cs="Arial"/>
              </w:rPr>
              <w:t>6.7 years</w:t>
            </w:r>
          </w:p>
        </w:tc>
      </w:tr>
      <w:tr w:rsidR="00C43AB0" w:rsidRPr="00E058D0" w14:paraId="02BD4372" w14:textId="77777777" w:rsidTr="00064934">
        <w:tc>
          <w:tcPr>
            <w:tcW w:w="3438" w:type="dxa"/>
          </w:tcPr>
          <w:p w14:paraId="3222129A" w14:textId="77777777" w:rsidR="00C43AB0" w:rsidRPr="00E058D0" w:rsidRDefault="00C43AB0" w:rsidP="00B11285">
            <w:pPr>
              <w:spacing w:line="240" w:lineRule="auto"/>
              <w:jc w:val="left"/>
              <w:rPr>
                <w:rFonts w:cs="Arial"/>
              </w:rPr>
            </w:pPr>
            <w:r w:rsidRPr="00E058D0">
              <w:rPr>
                <w:rFonts w:cs="Arial"/>
              </w:rPr>
              <w:t>2” HMA Overlay</w:t>
            </w:r>
          </w:p>
        </w:tc>
        <w:tc>
          <w:tcPr>
            <w:tcW w:w="1620" w:type="dxa"/>
          </w:tcPr>
          <w:p w14:paraId="60305A7C" w14:textId="76EF3F15" w:rsidR="00C43AB0" w:rsidRPr="00E058D0" w:rsidRDefault="00C43AB0" w:rsidP="00064934">
            <w:pPr>
              <w:spacing w:line="240" w:lineRule="auto"/>
              <w:rPr>
                <w:rFonts w:cs="Arial"/>
              </w:rPr>
            </w:pPr>
            <w:r w:rsidRPr="00E058D0">
              <w:rPr>
                <w:rFonts w:cs="Arial"/>
              </w:rPr>
              <w:t>$346,269</w:t>
            </w:r>
          </w:p>
        </w:tc>
        <w:tc>
          <w:tcPr>
            <w:tcW w:w="2499" w:type="dxa"/>
          </w:tcPr>
          <w:p w14:paraId="3A0C3E42" w14:textId="77777777" w:rsidR="00C43AB0" w:rsidRPr="00E058D0" w:rsidRDefault="00C43AB0">
            <w:pPr>
              <w:spacing w:line="240" w:lineRule="auto"/>
              <w:rPr>
                <w:rFonts w:cs="Arial"/>
              </w:rPr>
            </w:pPr>
            <w:r w:rsidRPr="00E058D0">
              <w:rPr>
                <w:rFonts w:cs="Arial"/>
              </w:rPr>
              <w:t>14.77%</w:t>
            </w:r>
            <w:r>
              <w:rPr>
                <w:rFonts w:cs="Arial"/>
              </w:rPr>
              <w:t xml:space="preserve"> / </w:t>
            </w:r>
            <w:r w:rsidRPr="00E058D0">
              <w:rPr>
                <w:rFonts w:cs="Arial"/>
              </w:rPr>
              <w:t>7.5 years</w:t>
            </w:r>
          </w:p>
        </w:tc>
      </w:tr>
      <w:tr w:rsidR="00C43AB0" w:rsidRPr="00E058D0" w14:paraId="601006C7" w14:textId="77777777" w:rsidTr="00064934">
        <w:tc>
          <w:tcPr>
            <w:tcW w:w="3438" w:type="dxa"/>
          </w:tcPr>
          <w:p w14:paraId="31D11B3F" w14:textId="77777777" w:rsidR="00C43AB0" w:rsidRPr="00E058D0" w:rsidRDefault="00C43AB0" w:rsidP="00B11285">
            <w:pPr>
              <w:spacing w:line="240" w:lineRule="auto"/>
              <w:jc w:val="left"/>
              <w:rPr>
                <w:rFonts w:cs="Arial"/>
              </w:rPr>
            </w:pPr>
            <w:r w:rsidRPr="00E058D0">
              <w:rPr>
                <w:rFonts w:cs="Arial"/>
              </w:rPr>
              <w:t xml:space="preserve">Micro - Surfacing </w:t>
            </w:r>
          </w:p>
        </w:tc>
        <w:tc>
          <w:tcPr>
            <w:tcW w:w="1620" w:type="dxa"/>
          </w:tcPr>
          <w:p w14:paraId="3E0F0785" w14:textId="5353FAF8" w:rsidR="00C43AB0" w:rsidRPr="00E058D0" w:rsidRDefault="00C43AB0" w:rsidP="00064934">
            <w:pPr>
              <w:spacing w:line="240" w:lineRule="auto"/>
              <w:rPr>
                <w:rFonts w:cs="Arial"/>
              </w:rPr>
            </w:pPr>
            <w:r w:rsidRPr="00E058D0">
              <w:rPr>
                <w:rFonts w:cs="Arial"/>
              </w:rPr>
              <w:t>$38,396</w:t>
            </w:r>
          </w:p>
        </w:tc>
        <w:tc>
          <w:tcPr>
            <w:tcW w:w="2499" w:type="dxa"/>
          </w:tcPr>
          <w:p w14:paraId="61A05CAB" w14:textId="77777777" w:rsidR="00C43AB0" w:rsidRPr="00E058D0" w:rsidRDefault="00C43AB0">
            <w:pPr>
              <w:spacing w:line="240" w:lineRule="auto"/>
              <w:rPr>
                <w:rFonts w:cs="Arial"/>
              </w:rPr>
            </w:pPr>
            <w:r w:rsidRPr="00E058D0">
              <w:rPr>
                <w:rFonts w:cs="Arial"/>
              </w:rPr>
              <w:t>1.65%</w:t>
            </w:r>
            <w:r>
              <w:rPr>
                <w:rFonts w:cs="Arial"/>
              </w:rPr>
              <w:t xml:space="preserve"> / </w:t>
            </w:r>
            <w:r w:rsidRPr="00E058D0">
              <w:rPr>
                <w:rFonts w:cs="Arial"/>
              </w:rPr>
              <w:t>5 years</w:t>
            </w:r>
          </w:p>
        </w:tc>
      </w:tr>
      <w:tr w:rsidR="00C43AB0" w:rsidRPr="00E058D0" w14:paraId="13C58228" w14:textId="77777777" w:rsidTr="00064934">
        <w:tc>
          <w:tcPr>
            <w:tcW w:w="3438" w:type="dxa"/>
          </w:tcPr>
          <w:p w14:paraId="61E0E764" w14:textId="77777777" w:rsidR="00C43AB0" w:rsidRPr="00E058D0" w:rsidRDefault="00C43AB0" w:rsidP="00B11285">
            <w:pPr>
              <w:spacing w:line="240" w:lineRule="auto"/>
              <w:jc w:val="left"/>
              <w:rPr>
                <w:rFonts w:cs="Arial"/>
              </w:rPr>
            </w:pPr>
            <w:r w:rsidRPr="00E058D0">
              <w:rPr>
                <w:rFonts w:cs="Arial"/>
              </w:rPr>
              <w:t xml:space="preserve">Slurry Seal </w:t>
            </w:r>
          </w:p>
        </w:tc>
        <w:tc>
          <w:tcPr>
            <w:tcW w:w="1620" w:type="dxa"/>
          </w:tcPr>
          <w:p w14:paraId="0C19E523" w14:textId="57CFDD20" w:rsidR="00C43AB0" w:rsidRPr="00E058D0" w:rsidRDefault="00C43AB0" w:rsidP="00064934">
            <w:pPr>
              <w:spacing w:line="240" w:lineRule="auto"/>
              <w:rPr>
                <w:rFonts w:cs="Arial"/>
              </w:rPr>
            </w:pPr>
            <w:r w:rsidRPr="00E058D0">
              <w:rPr>
                <w:rFonts w:cs="Arial"/>
              </w:rPr>
              <w:t>$18,266</w:t>
            </w:r>
          </w:p>
        </w:tc>
        <w:tc>
          <w:tcPr>
            <w:tcW w:w="2499" w:type="dxa"/>
          </w:tcPr>
          <w:p w14:paraId="58782237" w14:textId="77777777" w:rsidR="00C43AB0" w:rsidRPr="00E058D0" w:rsidRDefault="00C43AB0">
            <w:pPr>
              <w:spacing w:line="240" w:lineRule="auto"/>
              <w:rPr>
                <w:rFonts w:cs="Arial"/>
              </w:rPr>
            </w:pPr>
            <w:r w:rsidRPr="00E058D0">
              <w:rPr>
                <w:rFonts w:cs="Arial"/>
              </w:rPr>
              <w:t>4.33%</w:t>
            </w:r>
            <w:r>
              <w:rPr>
                <w:rFonts w:cs="Arial"/>
              </w:rPr>
              <w:t xml:space="preserve"> / </w:t>
            </w:r>
            <w:r w:rsidRPr="00E058D0">
              <w:rPr>
                <w:rFonts w:cs="Arial"/>
              </w:rPr>
              <w:t>4 years</w:t>
            </w:r>
          </w:p>
        </w:tc>
      </w:tr>
    </w:tbl>
    <w:p w14:paraId="1B1EFAC5" w14:textId="77777777" w:rsidR="00C43AB0" w:rsidRPr="00E058D0" w:rsidRDefault="00C43AB0" w:rsidP="001D154E">
      <w:pPr>
        <w:rPr>
          <w:rFonts w:cs="Arial"/>
        </w:rPr>
      </w:pPr>
    </w:p>
    <w:p w14:paraId="3294D6FE" w14:textId="77777777" w:rsidR="0049653A" w:rsidRPr="00E16F63" w:rsidRDefault="0049653A" w:rsidP="0049653A">
      <w:pPr>
        <w:rPr>
          <w:rFonts w:cs="Arial"/>
          <w:szCs w:val="24"/>
        </w:rPr>
      </w:pPr>
      <w:r w:rsidRPr="00E16F63">
        <w:rPr>
          <w:rFonts w:cs="Arial"/>
          <w:szCs w:val="24"/>
        </w:rPr>
        <w:t xml:space="preserve">Using this information, the owner can see that even though Slurry Seal has the least additional initial cost, the expected life causes the NPV to be higher.  The </w:t>
      </w:r>
      <w:proofErr w:type="spellStart"/>
      <w:r w:rsidRPr="00E16F63">
        <w:rPr>
          <w:rFonts w:cs="Arial"/>
          <w:szCs w:val="24"/>
        </w:rPr>
        <w:t>Shotblasting</w:t>
      </w:r>
      <w:proofErr w:type="spellEnd"/>
      <w:r w:rsidRPr="00E16F63">
        <w:rPr>
          <w:rFonts w:cs="Arial"/>
          <w:szCs w:val="24"/>
        </w:rPr>
        <w:t xml:space="preserve"> / Lithium Hardener alternative has the higher initial cost, but has a longer life span.  The 2” HMA Overlay has the highest initial cost even though it is illustrated with the longest expected life.</w:t>
      </w:r>
    </w:p>
    <w:p w14:paraId="1308A3C5" w14:textId="77777777" w:rsidR="0049653A" w:rsidRPr="00E16F63" w:rsidRDefault="0049653A" w:rsidP="0049653A">
      <w:pPr>
        <w:rPr>
          <w:rFonts w:cs="Arial"/>
          <w:szCs w:val="24"/>
        </w:rPr>
      </w:pPr>
    </w:p>
    <w:p w14:paraId="4D7F79B5" w14:textId="77777777" w:rsidR="0049653A" w:rsidRPr="00E16F63" w:rsidRDefault="0049653A" w:rsidP="0049653A">
      <w:pPr>
        <w:rPr>
          <w:rFonts w:cs="Arial"/>
          <w:szCs w:val="24"/>
        </w:rPr>
      </w:pPr>
      <w:r w:rsidRPr="00E16F63">
        <w:rPr>
          <w:rFonts w:cs="Arial"/>
          <w:szCs w:val="24"/>
        </w:rPr>
        <w:t xml:space="preserve">Comparing the carbon footprint, the Micro – Surfacing and Slurry Seal are very similar.  When comparing to the other sustainable treatment options, constructing a 2” HMA Overlay has at least one order of magnitude greater carbon footprint.  </w:t>
      </w:r>
      <w:proofErr w:type="spellStart"/>
      <w:r w:rsidRPr="00E16F63">
        <w:rPr>
          <w:rFonts w:cs="Arial"/>
          <w:szCs w:val="24"/>
        </w:rPr>
        <w:t>Shotblasting</w:t>
      </w:r>
      <w:proofErr w:type="spellEnd"/>
      <w:r w:rsidRPr="00E16F63">
        <w:rPr>
          <w:rFonts w:cs="Arial"/>
          <w:szCs w:val="24"/>
        </w:rPr>
        <w:t xml:space="preserve"> / Lithium Hardener has the smallest carbon footprint.</w:t>
      </w:r>
    </w:p>
    <w:p w14:paraId="7106D0E7" w14:textId="77777777" w:rsidR="00C43AB0" w:rsidRDefault="00C43AB0" w:rsidP="00A23447">
      <w:pPr>
        <w:rPr>
          <w:rFonts w:cs="Arial"/>
        </w:rPr>
      </w:pPr>
    </w:p>
    <w:p w14:paraId="2D891F96" w14:textId="2CE73157" w:rsidR="00C43AB0" w:rsidRDefault="00C43AB0" w:rsidP="00B11285">
      <w:pPr>
        <w:rPr>
          <w:rFonts w:cs="Arial"/>
          <w:color w:val="000000"/>
        </w:rPr>
      </w:pPr>
      <w:r w:rsidRPr="00737A89">
        <w:rPr>
          <w:rFonts w:cs="Arial"/>
        </w:rPr>
        <w:lastRenderedPageBreak/>
        <w:t xml:space="preserve">Using an </w:t>
      </w:r>
      <w:r w:rsidRPr="00737A89">
        <w:rPr>
          <w:rFonts w:cs="Arial"/>
          <w:color w:val="000000"/>
        </w:rPr>
        <w:t xml:space="preserve">Analytical Hierarchical Process (AHP), the alternatives </w:t>
      </w:r>
      <w:r>
        <w:rPr>
          <w:rFonts w:cs="Arial"/>
          <w:color w:val="000000"/>
        </w:rPr>
        <w:t>are defined and the</w:t>
      </w:r>
      <w:r w:rsidRPr="00737A89">
        <w:rPr>
          <w:rFonts w:cs="Arial"/>
          <w:color w:val="000000"/>
        </w:rPr>
        <w:t xml:space="preserve"> values</w:t>
      </w:r>
      <w:r>
        <w:rPr>
          <w:rFonts w:cs="Arial"/>
          <w:color w:val="000000"/>
        </w:rPr>
        <w:t xml:space="preserve"> </w:t>
      </w:r>
      <w:r w:rsidRPr="00737A89">
        <w:rPr>
          <w:rFonts w:cs="Arial"/>
          <w:color w:val="000000"/>
        </w:rPr>
        <w:t>prioritize</w:t>
      </w:r>
      <w:r>
        <w:rPr>
          <w:rFonts w:cs="Arial"/>
          <w:color w:val="000000"/>
        </w:rPr>
        <w:t>d</w:t>
      </w:r>
      <w:r w:rsidRPr="00737A89">
        <w:rPr>
          <w:rFonts w:cs="Arial"/>
          <w:color w:val="000000"/>
        </w:rPr>
        <w:t xml:space="preserve">.  </w:t>
      </w:r>
      <w:r>
        <w:rPr>
          <w:rFonts w:cs="Arial"/>
          <w:color w:val="000000"/>
        </w:rPr>
        <w:t>P</w:t>
      </w:r>
      <w:r w:rsidRPr="00737A89">
        <w:rPr>
          <w:rFonts w:cs="Arial"/>
          <w:color w:val="000000"/>
        </w:rPr>
        <w:t xml:space="preserve">erformance and cost are </w:t>
      </w:r>
      <w:r>
        <w:rPr>
          <w:rFonts w:cs="Arial"/>
          <w:color w:val="000000"/>
        </w:rPr>
        <w:t xml:space="preserve">set as </w:t>
      </w:r>
      <w:r w:rsidRPr="00737A89">
        <w:rPr>
          <w:rFonts w:cs="Arial"/>
          <w:color w:val="000000"/>
        </w:rPr>
        <w:t>a higher priority than sustainability</w:t>
      </w:r>
      <w:r>
        <w:rPr>
          <w:rFonts w:cs="Arial"/>
          <w:color w:val="000000"/>
        </w:rPr>
        <w:t xml:space="preserve"> for COKC</w:t>
      </w:r>
      <w:r w:rsidR="00FC0BBB">
        <w:rPr>
          <w:rFonts w:cs="Arial"/>
          <w:color w:val="000000"/>
        </w:rPr>
        <w:t xml:space="preserve"> as illustrated in Table 5.11</w:t>
      </w:r>
      <w:r w:rsidRPr="00737A89">
        <w:rPr>
          <w:rFonts w:cs="Arial"/>
          <w:color w:val="000000"/>
        </w:rPr>
        <w:t xml:space="preserve">. </w:t>
      </w:r>
    </w:p>
    <w:p w14:paraId="5F3C8C5B" w14:textId="77777777" w:rsidR="006B726C" w:rsidRPr="00737A89" w:rsidRDefault="006B726C" w:rsidP="00B11285">
      <w:pPr>
        <w:rPr>
          <w:rFonts w:cs="Arial"/>
          <w:color w:val="000000"/>
        </w:rPr>
      </w:pPr>
    </w:p>
    <w:p w14:paraId="008D861A" w14:textId="168A8525" w:rsidR="00C43AB0" w:rsidRPr="006B726C" w:rsidRDefault="006B726C" w:rsidP="006B726C">
      <w:pPr>
        <w:pStyle w:val="Caption"/>
      </w:pPr>
      <w:bookmarkStart w:id="116" w:name="_Toc246329356"/>
      <w:bookmarkStart w:id="117" w:name="_Toc246338389"/>
      <w:proofErr w:type="gramStart"/>
      <w:r w:rsidRPr="00C8126A">
        <w:t xml:space="preserve">Table </w:t>
      </w:r>
      <w:fldSimple w:instr=" STYLEREF 1 \s ">
        <w:r w:rsidR="00782955">
          <w:rPr>
            <w:noProof/>
          </w:rPr>
          <w:t>5</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11</w:t>
      </w:r>
      <w:r w:rsidR="00840B4E">
        <w:rPr>
          <w:noProof/>
        </w:rPr>
        <w:fldChar w:fldCharType="end"/>
      </w:r>
      <w:r w:rsidRPr="00C8126A">
        <w:t xml:space="preserve"> </w:t>
      </w:r>
      <w:r>
        <w:t xml:space="preserve">Paving Case Study </w:t>
      </w:r>
      <w:r w:rsidRPr="00737A89">
        <w:rPr>
          <w:color w:val="000000"/>
        </w:rPr>
        <w:t>Analytical Hierarchical Process</w:t>
      </w:r>
      <w:bookmarkEnd w:id="116"/>
      <w:bookmarkEnd w:id="117"/>
    </w:p>
    <w:tbl>
      <w:tblPr>
        <w:tblW w:w="5891" w:type="dxa"/>
        <w:tblInd w:w="144" w:type="dxa"/>
        <w:tblLayout w:type="fixed"/>
        <w:tblLook w:val="04A0" w:firstRow="1" w:lastRow="0" w:firstColumn="1" w:lastColumn="0" w:noHBand="0" w:noVBand="1"/>
      </w:tblPr>
      <w:tblGrid>
        <w:gridCol w:w="1725"/>
        <w:gridCol w:w="836"/>
        <w:gridCol w:w="1710"/>
        <w:gridCol w:w="1620"/>
      </w:tblGrid>
      <w:tr w:rsidR="00C43AB0" w:rsidRPr="00737A89" w14:paraId="288EA77D" w14:textId="77777777" w:rsidTr="00D0113A">
        <w:trPr>
          <w:trHeight w:val="300"/>
        </w:trPr>
        <w:tc>
          <w:tcPr>
            <w:tcW w:w="1725" w:type="dxa"/>
            <w:tcBorders>
              <w:top w:val="nil"/>
              <w:left w:val="nil"/>
              <w:bottom w:val="single" w:sz="4" w:space="0" w:color="auto"/>
              <w:right w:val="single" w:sz="4" w:space="0" w:color="auto"/>
            </w:tcBorders>
            <w:shd w:val="clear" w:color="auto" w:fill="auto"/>
            <w:noWrap/>
            <w:vAlign w:val="bottom"/>
            <w:hideMark/>
          </w:tcPr>
          <w:p w14:paraId="505E474C"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 </w:t>
            </w:r>
          </w:p>
        </w:tc>
        <w:tc>
          <w:tcPr>
            <w:tcW w:w="836" w:type="dxa"/>
            <w:tcBorders>
              <w:top w:val="single" w:sz="4" w:space="0" w:color="auto"/>
              <w:left w:val="nil"/>
              <w:bottom w:val="single" w:sz="4" w:space="0" w:color="auto"/>
              <w:right w:val="single" w:sz="4" w:space="0" w:color="auto"/>
            </w:tcBorders>
            <w:shd w:val="clear" w:color="auto" w:fill="auto"/>
            <w:noWrap/>
            <w:vAlign w:val="bottom"/>
            <w:hideMark/>
          </w:tcPr>
          <w:p w14:paraId="4BE1FCC3"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Cost</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14:paraId="37AA9517"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Sustainability</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26265B70"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Performance</w:t>
            </w:r>
          </w:p>
        </w:tc>
      </w:tr>
      <w:tr w:rsidR="00C43AB0" w:rsidRPr="00737A89" w14:paraId="3F106D86" w14:textId="77777777" w:rsidTr="00D0113A">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14:paraId="03BC2B0C"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Cost</w:t>
            </w:r>
          </w:p>
        </w:tc>
        <w:tc>
          <w:tcPr>
            <w:tcW w:w="836" w:type="dxa"/>
            <w:tcBorders>
              <w:top w:val="nil"/>
              <w:left w:val="nil"/>
              <w:bottom w:val="single" w:sz="4" w:space="0" w:color="auto"/>
              <w:right w:val="single" w:sz="4" w:space="0" w:color="auto"/>
            </w:tcBorders>
            <w:shd w:val="clear" w:color="auto" w:fill="auto"/>
            <w:noWrap/>
            <w:vAlign w:val="bottom"/>
            <w:hideMark/>
          </w:tcPr>
          <w:p w14:paraId="64CC2D85"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2/2</w:t>
            </w:r>
          </w:p>
        </w:tc>
        <w:tc>
          <w:tcPr>
            <w:tcW w:w="1710" w:type="dxa"/>
            <w:tcBorders>
              <w:top w:val="nil"/>
              <w:left w:val="nil"/>
              <w:bottom w:val="single" w:sz="4" w:space="0" w:color="auto"/>
              <w:right w:val="single" w:sz="4" w:space="0" w:color="auto"/>
            </w:tcBorders>
            <w:shd w:val="clear" w:color="auto" w:fill="auto"/>
            <w:noWrap/>
            <w:vAlign w:val="bottom"/>
            <w:hideMark/>
          </w:tcPr>
          <w:p w14:paraId="07FB3012"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2/4</w:t>
            </w:r>
          </w:p>
        </w:tc>
        <w:tc>
          <w:tcPr>
            <w:tcW w:w="1620" w:type="dxa"/>
            <w:tcBorders>
              <w:top w:val="nil"/>
              <w:left w:val="nil"/>
              <w:bottom w:val="single" w:sz="4" w:space="0" w:color="auto"/>
              <w:right w:val="single" w:sz="4" w:space="0" w:color="auto"/>
            </w:tcBorders>
            <w:shd w:val="clear" w:color="auto" w:fill="auto"/>
            <w:noWrap/>
            <w:vAlign w:val="bottom"/>
            <w:hideMark/>
          </w:tcPr>
          <w:p w14:paraId="4A6FD378"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1/2</w:t>
            </w:r>
          </w:p>
        </w:tc>
      </w:tr>
      <w:tr w:rsidR="00C43AB0" w:rsidRPr="00737A89" w14:paraId="32817D2B" w14:textId="77777777" w:rsidTr="00D0113A">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14:paraId="744679BB"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Sustainability</w:t>
            </w:r>
          </w:p>
        </w:tc>
        <w:tc>
          <w:tcPr>
            <w:tcW w:w="836" w:type="dxa"/>
            <w:tcBorders>
              <w:top w:val="nil"/>
              <w:left w:val="nil"/>
              <w:bottom w:val="single" w:sz="4" w:space="0" w:color="auto"/>
              <w:right w:val="single" w:sz="4" w:space="0" w:color="auto"/>
            </w:tcBorders>
            <w:shd w:val="clear" w:color="auto" w:fill="auto"/>
            <w:noWrap/>
            <w:vAlign w:val="bottom"/>
            <w:hideMark/>
          </w:tcPr>
          <w:p w14:paraId="4EB8E2C9"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4/2</w:t>
            </w:r>
          </w:p>
        </w:tc>
        <w:tc>
          <w:tcPr>
            <w:tcW w:w="1710" w:type="dxa"/>
            <w:tcBorders>
              <w:top w:val="nil"/>
              <w:left w:val="nil"/>
              <w:bottom w:val="single" w:sz="4" w:space="0" w:color="auto"/>
              <w:right w:val="single" w:sz="4" w:space="0" w:color="auto"/>
            </w:tcBorders>
            <w:shd w:val="clear" w:color="auto" w:fill="auto"/>
            <w:noWrap/>
            <w:vAlign w:val="bottom"/>
            <w:hideMark/>
          </w:tcPr>
          <w:p w14:paraId="25E10992"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4/4</w:t>
            </w:r>
          </w:p>
        </w:tc>
        <w:tc>
          <w:tcPr>
            <w:tcW w:w="1620" w:type="dxa"/>
            <w:tcBorders>
              <w:top w:val="nil"/>
              <w:left w:val="nil"/>
              <w:bottom w:val="single" w:sz="4" w:space="0" w:color="auto"/>
              <w:right w:val="single" w:sz="4" w:space="0" w:color="auto"/>
            </w:tcBorders>
            <w:shd w:val="clear" w:color="auto" w:fill="auto"/>
            <w:noWrap/>
            <w:vAlign w:val="bottom"/>
            <w:hideMark/>
          </w:tcPr>
          <w:p w14:paraId="4538E3A1"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1/4</w:t>
            </w:r>
          </w:p>
        </w:tc>
      </w:tr>
      <w:tr w:rsidR="00C43AB0" w:rsidRPr="00737A89" w14:paraId="38A0DAFD" w14:textId="77777777" w:rsidTr="00D0113A">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14:paraId="2CABA0C1"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Performance</w:t>
            </w:r>
          </w:p>
        </w:tc>
        <w:tc>
          <w:tcPr>
            <w:tcW w:w="836" w:type="dxa"/>
            <w:tcBorders>
              <w:top w:val="nil"/>
              <w:left w:val="nil"/>
              <w:bottom w:val="single" w:sz="4" w:space="0" w:color="auto"/>
              <w:right w:val="single" w:sz="4" w:space="0" w:color="auto"/>
            </w:tcBorders>
            <w:shd w:val="clear" w:color="auto" w:fill="auto"/>
            <w:noWrap/>
            <w:vAlign w:val="bottom"/>
            <w:hideMark/>
          </w:tcPr>
          <w:p w14:paraId="4F42E68D"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2/1</w:t>
            </w:r>
          </w:p>
        </w:tc>
        <w:tc>
          <w:tcPr>
            <w:tcW w:w="1710" w:type="dxa"/>
            <w:tcBorders>
              <w:top w:val="nil"/>
              <w:left w:val="nil"/>
              <w:bottom w:val="single" w:sz="4" w:space="0" w:color="auto"/>
              <w:right w:val="single" w:sz="4" w:space="0" w:color="auto"/>
            </w:tcBorders>
            <w:shd w:val="clear" w:color="auto" w:fill="auto"/>
            <w:noWrap/>
            <w:vAlign w:val="bottom"/>
            <w:hideMark/>
          </w:tcPr>
          <w:p w14:paraId="54939247"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4/1</w:t>
            </w:r>
          </w:p>
        </w:tc>
        <w:tc>
          <w:tcPr>
            <w:tcW w:w="1620" w:type="dxa"/>
            <w:tcBorders>
              <w:top w:val="nil"/>
              <w:left w:val="nil"/>
              <w:bottom w:val="single" w:sz="4" w:space="0" w:color="auto"/>
              <w:right w:val="single" w:sz="4" w:space="0" w:color="auto"/>
            </w:tcBorders>
            <w:shd w:val="clear" w:color="auto" w:fill="auto"/>
            <w:noWrap/>
            <w:vAlign w:val="bottom"/>
            <w:hideMark/>
          </w:tcPr>
          <w:p w14:paraId="3C5F8C94"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1/1</w:t>
            </w:r>
          </w:p>
        </w:tc>
      </w:tr>
    </w:tbl>
    <w:p w14:paraId="0DFDF1DB" w14:textId="77777777" w:rsidR="00C43AB0" w:rsidRPr="00737A89" w:rsidRDefault="00C43AB0" w:rsidP="00B11285">
      <w:pPr>
        <w:rPr>
          <w:rFonts w:cs="Arial"/>
        </w:rPr>
      </w:pPr>
    </w:p>
    <w:p w14:paraId="62341F25" w14:textId="3C5C9266" w:rsidR="00C43AB0" w:rsidRPr="00737A89" w:rsidRDefault="00740534" w:rsidP="00B11285">
      <w:pPr>
        <w:rPr>
          <w:rFonts w:cs="Arial"/>
          <w:color w:val="000000"/>
        </w:rPr>
      </w:pPr>
      <w:r w:rsidRPr="00E16F63">
        <w:rPr>
          <w:rFonts w:cs="Arial"/>
          <w:color w:val="000000"/>
          <w:szCs w:val="24"/>
        </w:rPr>
        <w:t xml:space="preserve">Assuming the performance reduces cost through net present value, priorities can be set.  </w:t>
      </w:r>
      <w:r w:rsidR="00C43AB0" w:rsidRPr="00737A89">
        <w:rPr>
          <w:rFonts w:cs="Arial"/>
          <w:color w:val="000000"/>
        </w:rPr>
        <w:t>Performance is 4, cost is 2 and sustainability is 1, with importance doubling the priority.  Based on the matrix shown, priority values are calculated by squaring the matrix and computing the eigenvectors.</w:t>
      </w:r>
      <w:r w:rsidR="00FC0BBB">
        <w:rPr>
          <w:rFonts w:cs="Arial"/>
          <w:color w:val="000000"/>
        </w:rPr>
        <w:t xml:space="preserve">  This is illustrated in Table 5.12.</w:t>
      </w:r>
    </w:p>
    <w:p w14:paraId="049BBE50" w14:textId="77777777" w:rsidR="00C43AB0" w:rsidRDefault="00C43AB0" w:rsidP="00B11285">
      <w:pPr>
        <w:pStyle w:val="Caption"/>
        <w:rPr>
          <w:b/>
        </w:rPr>
      </w:pPr>
    </w:p>
    <w:p w14:paraId="642B67EA" w14:textId="22E58E2D" w:rsidR="006B726C" w:rsidRPr="006B726C" w:rsidRDefault="006B726C" w:rsidP="006B726C">
      <w:pPr>
        <w:pStyle w:val="Caption"/>
      </w:pPr>
      <w:bookmarkStart w:id="118" w:name="_Toc246329357"/>
      <w:bookmarkStart w:id="119" w:name="_Toc246338390"/>
      <w:proofErr w:type="gramStart"/>
      <w:r w:rsidRPr="00C8126A">
        <w:t xml:space="preserve">Table </w:t>
      </w:r>
      <w:fldSimple w:instr=" STYLEREF 1 \s ">
        <w:r w:rsidR="00782955">
          <w:rPr>
            <w:noProof/>
          </w:rPr>
          <w:t>5</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12</w:t>
      </w:r>
      <w:r w:rsidR="00840B4E">
        <w:rPr>
          <w:noProof/>
        </w:rPr>
        <w:fldChar w:fldCharType="end"/>
      </w:r>
      <w:r w:rsidRPr="00C8126A">
        <w:t xml:space="preserve"> </w:t>
      </w:r>
      <w:r>
        <w:t>Paving Case Study Priority V</w:t>
      </w:r>
      <w:r w:rsidRPr="00737A89">
        <w:t>alues</w:t>
      </w:r>
      <w:bookmarkEnd w:id="118"/>
      <w:bookmarkEnd w:id="119"/>
    </w:p>
    <w:tbl>
      <w:tblPr>
        <w:tblW w:w="2760" w:type="dxa"/>
        <w:tblInd w:w="144" w:type="dxa"/>
        <w:tblLook w:val="04A0" w:firstRow="1" w:lastRow="0" w:firstColumn="1" w:lastColumn="0" w:noHBand="0" w:noVBand="1"/>
      </w:tblPr>
      <w:tblGrid>
        <w:gridCol w:w="1631"/>
        <w:gridCol w:w="1300"/>
      </w:tblGrid>
      <w:tr w:rsidR="00C43AB0" w:rsidRPr="00737A89" w14:paraId="65ABE09E" w14:textId="77777777" w:rsidTr="00D0113A">
        <w:trPr>
          <w:trHeight w:val="300"/>
        </w:trPr>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E0BDCE"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Cost</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79DE7142" w14:textId="77777777" w:rsidR="00C43AB0" w:rsidRPr="00737A89" w:rsidRDefault="00C43AB0" w:rsidP="00B11285">
            <w:pPr>
              <w:spacing w:line="240" w:lineRule="auto"/>
              <w:jc w:val="right"/>
              <w:rPr>
                <w:rFonts w:eastAsia="Times New Roman" w:cs="Arial"/>
                <w:color w:val="000000"/>
              </w:rPr>
            </w:pPr>
            <w:r w:rsidRPr="00737A89">
              <w:rPr>
                <w:rFonts w:eastAsia="Times New Roman" w:cs="Arial"/>
                <w:color w:val="000000"/>
              </w:rPr>
              <w:t>0.34</w:t>
            </w:r>
          </w:p>
        </w:tc>
      </w:tr>
      <w:tr w:rsidR="00C43AB0" w:rsidRPr="00737A89" w14:paraId="1B8A7879" w14:textId="77777777" w:rsidTr="00D0113A">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0DD5001E"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Sustainability</w:t>
            </w:r>
          </w:p>
        </w:tc>
        <w:tc>
          <w:tcPr>
            <w:tcW w:w="1300" w:type="dxa"/>
            <w:tcBorders>
              <w:top w:val="nil"/>
              <w:left w:val="nil"/>
              <w:bottom w:val="single" w:sz="4" w:space="0" w:color="auto"/>
              <w:right w:val="single" w:sz="4" w:space="0" w:color="auto"/>
            </w:tcBorders>
            <w:shd w:val="clear" w:color="auto" w:fill="auto"/>
            <w:noWrap/>
            <w:vAlign w:val="bottom"/>
            <w:hideMark/>
          </w:tcPr>
          <w:p w14:paraId="3F7235E5" w14:textId="77777777" w:rsidR="00C43AB0" w:rsidRPr="00737A89" w:rsidRDefault="00C43AB0" w:rsidP="00B11285">
            <w:pPr>
              <w:spacing w:line="240" w:lineRule="auto"/>
              <w:jc w:val="right"/>
              <w:rPr>
                <w:rFonts w:eastAsia="Times New Roman" w:cs="Arial"/>
                <w:color w:val="000000"/>
              </w:rPr>
            </w:pPr>
            <w:r w:rsidRPr="00737A89">
              <w:rPr>
                <w:rFonts w:eastAsia="Times New Roman" w:cs="Arial"/>
                <w:color w:val="000000"/>
              </w:rPr>
              <w:t>0.24</w:t>
            </w:r>
          </w:p>
        </w:tc>
      </w:tr>
      <w:tr w:rsidR="00C43AB0" w:rsidRPr="00737A89" w14:paraId="125B996B" w14:textId="77777777" w:rsidTr="00D0113A">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2A3C6B1D" w14:textId="77777777" w:rsidR="00C43AB0" w:rsidRPr="00737A89" w:rsidRDefault="00C43AB0" w:rsidP="00B11285">
            <w:pPr>
              <w:spacing w:line="240" w:lineRule="auto"/>
              <w:rPr>
                <w:rFonts w:eastAsia="Times New Roman" w:cs="Arial"/>
                <w:color w:val="000000"/>
              </w:rPr>
            </w:pPr>
            <w:r w:rsidRPr="00737A89">
              <w:rPr>
                <w:rFonts w:eastAsia="Times New Roman" w:cs="Arial"/>
                <w:color w:val="000000"/>
              </w:rPr>
              <w:t>Performance</w:t>
            </w:r>
          </w:p>
        </w:tc>
        <w:tc>
          <w:tcPr>
            <w:tcW w:w="1300" w:type="dxa"/>
            <w:tcBorders>
              <w:top w:val="nil"/>
              <w:left w:val="nil"/>
              <w:bottom w:val="single" w:sz="4" w:space="0" w:color="auto"/>
              <w:right w:val="single" w:sz="4" w:space="0" w:color="auto"/>
            </w:tcBorders>
            <w:shd w:val="clear" w:color="auto" w:fill="auto"/>
            <w:noWrap/>
            <w:vAlign w:val="bottom"/>
            <w:hideMark/>
          </w:tcPr>
          <w:p w14:paraId="6AE5F101" w14:textId="77777777" w:rsidR="00C43AB0" w:rsidRPr="00737A89" w:rsidRDefault="00C43AB0" w:rsidP="00B11285">
            <w:pPr>
              <w:spacing w:line="240" w:lineRule="auto"/>
              <w:jc w:val="right"/>
              <w:rPr>
                <w:rFonts w:eastAsia="Times New Roman" w:cs="Arial"/>
                <w:color w:val="000000"/>
              </w:rPr>
            </w:pPr>
            <w:r w:rsidRPr="00737A89">
              <w:rPr>
                <w:rFonts w:eastAsia="Times New Roman" w:cs="Arial"/>
                <w:color w:val="000000"/>
              </w:rPr>
              <w:t>0.42</w:t>
            </w:r>
          </w:p>
        </w:tc>
      </w:tr>
    </w:tbl>
    <w:p w14:paraId="5F1960A1" w14:textId="77777777" w:rsidR="00C43AB0" w:rsidRPr="00737A89" w:rsidRDefault="00C43AB0" w:rsidP="00B11285">
      <w:pPr>
        <w:rPr>
          <w:rFonts w:cs="Arial"/>
        </w:rPr>
      </w:pPr>
    </w:p>
    <w:p w14:paraId="6B9CFA9E" w14:textId="0CD2A531" w:rsidR="00C43AB0" w:rsidRDefault="00C43AB0" w:rsidP="00B11285">
      <w:pPr>
        <w:rPr>
          <w:rFonts w:cs="Arial"/>
          <w:color w:val="000000"/>
        </w:rPr>
      </w:pPr>
      <w:r w:rsidRPr="00737A89">
        <w:rPr>
          <w:rFonts w:cs="Arial"/>
        </w:rPr>
        <w:t xml:space="preserve">Using these priority values with alternatives of </w:t>
      </w:r>
      <w:r w:rsidRPr="00737A89">
        <w:rPr>
          <w:rFonts w:cs="Arial"/>
          <w:color w:val="000000"/>
        </w:rPr>
        <w:t>performance, cost and sustainability a preference for performance is shown.  This method can be used to discriminate between products and provide a tool, which does not make cost the only factor.</w:t>
      </w:r>
    </w:p>
    <w:p w14:paraId="00478274" w14:textId="77777777" w:rsidR="00C43AB0" w:rsidRPr="00737A89" w:rsidRDefault="00C43AB0" w:rsidP="00B11285">
      <w:pPr>
        <w:rPr>
          <w:rFonts w:cs="Arial"/>
          <w:color w:val="000000"/>
        </w:rPr>
      </w:pPr>
    </w:p>
    <w:p w14:paraId="526443C7" w14:textId="09421C85" w:rsidR="00C43AB0" w:rsidRPr="00737A89" w:rsidRDefault="00C43AB0" w:rsidP="00B11285">
      <w:pPr>
        <w:rPr>
          <w:rFonts w:cs="Arial"/>
        </w:rPr>
      </w:pPr>
      <w:r w:rsidRPr="00737A89">
        <w:rPr>
          <w:rFonts w:cs="Arial"/>
        </w:rPr>
        <w:lastRenderedPageBreak/>
        <w:t xml:space="preserve">With this simple case study a decision making tool is not necessary, however for more complex decisions a tool would be provide direction.  </w:t>
      </w:r>
      <w:r w:rsidR="00FC0BBB">
        <w:rPr>
          <w:rFonts w:cs="Arial"/>
        </w:rPr>
        <w:t>Figure 5.4</w:t>
      </w:r>
      <w:r w:rsidRPr="00737A89">
        <w:rPr>
          <w:rFonts w:cs="Arial"/>
        </w:rPr>
        <w:t xml:space="preserve"> is a decision making tool for a simple problem of budget, pavement preservation and sustainability requirements.</w:t>
      </w:r>
    </w:p>
    <w:p w14:paraId="6B890681" w14:textId="77777777" w:rsidR="00C43AB0" w:rsidRDefault="00C43AB0" w:rsidP="001D154E">
      <w:pPr>
        <w:rPr>
          <w:rFonts w:cs="Arial"/>
        </w:rPr>
      </w:pPr>
    </w:p>
    <w:p w14:paraId="41C8C4A8" w14:textId="77777777" w:rsidR="00346067" w:rsidRDefault="00346067" w:rsidP="00346067">
      <w:r>
        <w:t>The AHP can be used to process the information identified by the Cost Index or NPV.  All the data must be consistent with low or high as the positive result.  In this case, since both the Sustainability and Cost measures of the AHP are low for positive, only Performance would need to be converted.  The Performance was evaluated against a 20-year life, so the Performance will be calculated as 20 years – the additional life in years.</w:t>
      </w:r>
    </w:p>
    <w:p w14:paraId="652118FE" w14:textId="77777777" w:rsidR="00346067" w:rsidRDefault="00346067" w:rsidP="001D154E">
      <w:pPr>
        <w:rPr>
          <w:rFonts w:cs="Arial"/>
        </w:rPr>
      </w:pPr>
    </w:p>
    <w:p w14:paraId="081E287C" w14:textId="77777777" w:rsidR="00346067" w:rsidRDefault="00346067" w:rsidP="00346067">
      <w:pPr>
        <w:rPr>
          <w:rFonts w:cs="Arial"/>
          <w:szCs w:val="24"/>
        </w:rPr>
      </w:pPr>
      <w:r>
        <w:t xml:space="preserve">Using the lowest value of the sum of </w:t>
      </w:r>
      <w:r w:rsidRPr="00737A89">
        <w:rPr>
          <w:rFonts w:cs="Arial"/>
        </w:rPr>
        <w:t xml:space="preserve">priority values alternatives of </w:t>
      </w:r>
      <w:r w:rsidRPr="00737A89">
        <w:rPr>
          <w:rFonts w:cs="Arial"/>
          <w:color w:val="000000"/>
        </w:rPr>
        <w:t>performance, cost and sustainability</w:t>
      </w:r>
      <w:r>
        <w:rPr>
          <w:rFonts w:cs="Arial"/>
          <w:color w:val="000000"/>
        </w:rPr>
        <w:t xml:space="preserve">, we find that </w:t>
      </w:r>
      <w:proofErr w:type="spellStart"/>
      <w:r w:rsidRPr="00E16F63">
        <w:rPr>
          <w:rFonts w:cs="Arial"/>
          <w:szCs w:val="24"/>
        </w:rPr>
        <w:t>Shotblasting</w:t>
      </w:r>
      <w:proofErr w:type="spellEnd"/>
      <w:r w:rsidRPr="00E16F63">
        <w:rPr>
          <w:rFonts w:cs="Arial"/>
          <w:szCs w:val="24"/>
        </w:rPr>
        <w:t xml:space="preserve"> /</w:t>
      </w:r>
      <w:r>
        <w:rPr>
          <w:rFonts w:cs="Arial"/>
          <w:szCs w:val="24"/>
        </w:rPr>
        <w:t xml:space="preserve"> Lithium Hardener is the best option.  Even though it does not have the longest performance, with the lowest NPV and Carbon Footprint, the AHP gives it the best rating as shown in Table 5.13.</w:t>
      </w:r>
    </w:p>
    <w:p w14:paraId="0803D1BA" w14:textId="77777777" w:rsidR="00346067" w:rsidRDefault="00346067" w:rsidP="00346067"/>
    <w:p w14:paraId="48127BA4" w14:textId="77777777" w:rsidR="00346067" w:rsidRDefault="00346067" w:rsidP="001D154E">
      <w:pPr>
        <w:rPr>
          <w:rFonts w:cs="Arial"/>
        </w:rPr>
      </w:pPr>
    </w:p>
    <w:p w14:paraId="02CB6998" w14:textId="13375DBA" w:rsidR="00C43AB0" w:rsidRDefault="00346067" w:rsidP="001D154E">
      <w:pPr>
        <w:rPr>
          <w:rFonts w:cs="Arial"/>
        </w:rPr>
      </w:pPr>
      <w:r w:rsidRPr="00346067">
        <w:rPr>
          <w:rFonts w:cs="Arial"/>
          <w:noProof/>
        </w:rPr>
        <w:lastRenderedPageBreak/>
        <w:drawing>
          <wp:anchor distT="0" distB="0" distL="114300" distR="114300" simplePos="0" relativeHeight="251671552" behindDoc="0" locked="0" layoutInCell="1" allowOverlap="1" wp14:anchorId="3BBAC555" wp14:editId="5C6D2CD9">
            <wp:simplePos x="0" y="0"/>
            <wp:positionH relativeFrom="column">
              <wp:posOffset>-1478280</wp:posOffset>
            </wp:positionH>
            <wp:positionV relativeFrom="paragraph">
              <wp:posOffset>1490980</wp:posOffset>
            </wp:positionV>
            <wp:extent cx="7301865" cy="4345305"/>
            <wp:effectExtent l="5080" t="0" r="0" b="0"/>
            <wp:wrapTopAndBottom/>
            <wp:docPr id="5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16200000">
                      <a:off x="0" y="0"/>
                      <a:ext cx="7301865" cy="4345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9EA0E5" w14:textId="140AE424" w:rsidR="00C43AB0" w:rsidRDefault="00C43AB0" w:rsidP="00B11285">
      <w:pPr>
        <w:pStyle w:val="Caption"/>
      </w:pPr>
      <w:bookmarkStart w:id="120" w:name="_Toc225330570"/>
      <w:bookmarkStart w:id="121" w:name="_Toc246338405"/>
      <w:proofErr w:type="gramStart"/>
      <w:r w:rsidRPr="009A4B82">
        <w:t xml:space="preserve">Figure </w:t>
      </w:r>
      <w:fldSimple w:instr=" STYLEREF 1 \s ">
        <w:r w:rsidR="00782955">
          <w:rPr>
            <w:noProof/>
          </w:rPr>
          <w:t>5</w:t>
        </w:r>
      </w:fldSimple>
      <w:r w:rsidR="0088723A">
        <w:t>.</w:t>
      </w:r>
      <w:proofErr w:type="gramEnd"/>
      <w:r w:rsidR="00840B4E">
        <w:fldChar w:fldCharType="begin"/>
      </w:r>
      <w:r w:rsidR="00840B4E">
        <w:instrText xml:space="preserve"> SEQ Figure \* ARABIC \s 1 </w:instrText>
      </w:r>
      <w:r w:rsidR="00840B4E">
        <w:fldChar w:fldCharType="separate"/>
      </w:r>
      <w:r w:rsidR="00782955">
        <w:rPr>
          <w:noProof/>
        </w:rPr>
        <w:t>4</w:t>
      </w:r>
      <w:r w:rsidR="00840B4E">
        <w:rPr>
          <w:noProof/>
        </w:rPr>
        <w:fldChar w:fldCharType="end"/>
      </w:r>
      <w:r w:rsidRPr="009A4B82">
        <w:t xml:space="preserve"> </w:t>
      </w:r>
      <w:r w:rsidR="00611E37">
        <w:t>Pavement Preservation</w:t>
      </w:r>
      <w:r w:rsidRPr="009A4B82">
        <w:t xml:space="preserve"> Framework</w:t>
      </w:r>
      <w:bookmarkEnd w:id="120"/>
      <w:bookmarkEnd w:id="121"/>
    </w:p>
    <w:p w14:paraId="708F3F44" w14:textId="77777777" w:rsidR="00C43AB0" w:rsidRDefault="00C43AB0" w:rsidP="00B11285"/>
    <w:p w14:paraId="1A2AAD7F" w14:textId="77777777" w:rsidR="006E1797" w:rsidRDefault="006E1797" w:rsidP="00B11285"/>
    <w:p w14:paraId="6C1E8781" w14:textId="5AECDC66" w:rsidR="0067463D" w:rsidRPr="001041BD" w:rsidRDefault="006A1861" w:rsidP="001041BD">
      <w:pPr>
        <w:pStyle w:val="Caption"/>
      </w:pPr>
      <w:bookmarkStart w:id="122" w:name="_Toc246329358"/>
      <w:bookmarkStart w:id="123" w:name="_Toc246338391"/>
      <w:proofErr w:type="gramStart"/>
      <w:r w:rsidRPr="00C8126A">
        <w:t xml:space="preserve">Table </w:t>
      </w:r>
      <w:fldSimple w:instr=" STYLEREF 1 \s ">
        <w:r w:rsidR="00782955">
          <w:rPr>
            <w:noProof/>
          </w:rPr>
          <w:t>5</w:t>
        </w:r>
      </w:fldSimple>
      <w:r w:rsidR="0088723A">
        <w:t>.</w:t>
      </w:r>
      <w:proofErr w:type="gramEnd"/>
      <w:r w:rsidR="00840B4E">
        <w:fldChar w:fldCharType="begin"/>
      </w:r>
      <w:r w:rsidR="00840B4E">
        <w:instrText xml:space="preserve"> SEQ Table \* ARABIC \s 1 </w:instrText>
      </w:r>
      <w:r w:rsidR="00840B4E">
        <w:fldChar w:fldCharType="separate"/>
      </w:r>
      <w:r w:rsidR="00782955">
        <w:rPr>
          <w:noProof/>
        </w:rPr>
        <w:t>13</w:t>
      </w:r>
      <w:r w:rsidR="00840B4E">
        <w:rPr>
          <w:noProof/>
        </w:rPr>
        <w:fldChar w:fldCharType="end"/>
      </w:r>
      <w:r w:rsidRPr="00C8126A">
        <w:t xml:space="preserve"> </w:t>
      </w:r>
      <w:r>
        <w:t xml:space="preserve">Paving Case Study </w:t>
      </w:r>
      <w:r w:rsidRPr="00737A89">
        <w:rPr>
          <w:color w:val="000000"/>
        </w:rPr>
        <w:t>Analytical Hierarchical Process</w:t>
      </w:r>
      <w:bookmarkEnd w:id="122"/>
      <w:bookmarkEnd w:id="123"/>
    </w:p>
    <w:tbl>
      <w:tblPr>
        <w:tblW w:w="8335" w:type="dxa"/>
        <w:tblInd w:w="93" w:type="dxa"/>
        <w:tblLayout w:type="fixed"/>
        <w:tblLook w:val="04A0" w:firstRow="1" w:lastRow="0" w:firstColumn="1" w:lastColumn="0" w:noHBand="0" w:noVBand="1"/>
      </w:tblPr>
      <w:tblGrid>
        <w:gridCol w:w="2535"/>
        <w:gridCol w:w="1080"/>
        <w:gridCol w:w="1960"/>
        <w:gridCol w:w="1820"/>
        <w:gridCol w:w="940"/>
      </w:tblGrid>
      <w:tr w:rsidR="006A1861" w:rsidRPr="006A1861" w14:paraId="3C32EC78" w14:textId="77777777" w:rsidTr="00BC76C1">
        <w:trPr>
          <w:trHeight w:val="920"/>
        </w:trPr>
        <w:tc>
          <w:tcPr>
            <w:tcW w:w="25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6855A7C" w14:textId="77777777" w:rsidR="006A1861" w:rsidRPr="006A1861" w:rsidRDefault="006A1861" w:rsidP="006A1861">
            <w:pPr>
              <w:spacing w:line="240" w:lineRule="auto"/>
              <w:jc w:val="left"/>
              <w:rPr>
                <w:rFonts w:eastAsia="Times New Roman" w:cs="Arial"/>
                <w:b/>
                <w:bCs/>
                <w:color w:val="000000"/>
                <w:szCs w:val="24"/>
              </w:rPr>
            </w:pPr>
            <w:r w:rsidRPr="006A1861">
              <w:rPr>
                <w:rFonts w:eastAsia="Times New Roman" w:cs="Arial"/>
                <w:b/>
                <w:bCs/>
                <w:color w:val="000000"/>
                <w:szCs w:val="24"/>
              </w:rPr>
              <w:t>Sustainable Treatment Type</w:t>
            </w:r>
          </w:p>
        </w:tc>
        <w:tc>
          <w:tcPr>
            <w:tcW w:w="1080" w:type="dxa"/>
            <w:tcBorders>
              <w:top w:val="single" w:sz="8" w:space="0" w:color="auto"/>
              <w:left w:val="nil"/>
              <w:bottom w:val="single" w:sz="8" w:space="0" w:color="auto"/>
              <w:right w:val="nil"/>
            </w:tcBorders>
            <w:shd w:val="clear" w:color="auto" w:fill="auto"/>
            <w:vAlign w:val="center"/>
            <w:hideMark/>
          </w:tcPr>
          <w:p w14:paraId="44ECF44E" w14:textId="26C6C47C" w:rsidR="006A1861" w:rsidRPr="006A1861" w:rsidRDefault="00EF3B89" w:rsidP="006A1861">
            <w:pPr>
              <w:spacing w:line="240" w:lineRule="auto"/>
              <w:rPr>
                <w:rFonts w:eastAsia="Times New Roman" w:cs="Arial"/>
                <w:b/>
                <w:bCs/>
                <w:color w:val="000000"/>
                <w:szCs w:val="24"/>
              </w:rPr>
            </w:pPr>
            <w:r>
              <w:rPr>
                <w:rFonts w:eastAsia="Times New Roman" w:cs="Arial"/>
                <w:b/>
                <w:bCs/>
                <w:color w:val="000000"/>
                <w:szCs w:val="24"/>
              </w:rPr>
              <w:t>Cost     (</w:t>
            </w:r>
            <w:r w:rsidR="006A1861" w:rsidRPr="006A1861">
              <w:rPr>
                <w:rFonts w:eastAsia="Times New Roman" w:cs="Arial"/>
                <w:b/>
                <w:bCs/>
                <w:color w:val="000000"/>
                <w:szCs w:val="24"/>
              </w:rPr>
              <w:t>NPV)</w:t>
            </w:r>
          </w:p>
        </w:tc>
        <w:tc>
          <w:tcPr>
            <w:tcW w:w="19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1652316" w14:textId="77777777" w:rsidR="006A1861" w:rsidRPr="006A1861" w:rsidRDefault="006A1861" w:rsidP="006A1861">
            <w:pPr>
              <w:spacing w:line="240" w:lineRule="auto"/>
              <w:jc w:val="left"/>
              <w:rPr>
                <w:rFonts w:eastAsia="Times New Roman" w:cs="Arial"/>
                <w:b/>
                <w:bCs/>
                <w:color w:val="000000"/>
                <w:szCs w:val="24"/>
              </w:rPr>
            </w:pPr>
            <w:r w:rsidRPr="006A1861">
              <w:rPr>
                <w:rFonts w:eastAsia="Times New Roman" w:cs="Arial"/>
                <w:b/>
                <w:bCs/>
                <w:color w:val="000000"/>
                <w:szCs w:val="24"/>
              </w:rPr>
              <w:t>Performance (20 - Additional Life in Years)</w:t>
            </w:r>
          </w:p>
        </w:tc>
        <w:tc>
          <w:tcPr>
            <w:tcW w:w="1820" w:type="dxa"/>
            <w:tcBorders>
              <w:top w:val="single" w:sz="8" w:space="0" w:color="auto"/>
              <w:left w:val="nil"/>
              <w:bottom w:val="single" w:sz="8" w:space="0" w:color="auto"/>
              <w:right w:val="single" w:sz="8" w:space="0" w:color="auto"/>
            </w:tcBorders>
            <w:shd w:val="clear" w:color="auto" w:fill="auto"/>
            <w:vAlign w:val="center"/>
            <w:hideMark/>
          </w:tcPr>
          <w:p w14:paraId="2FFFD929" w14:textId="77777777" w:rsidR="006A1861" w:rsidRPr="006A1861" w:rsidRDefault="006A1861" w:rsidP="006A1861">
            <w:pPr>
              <w:spacing w:line="240" w:lineRule="auto"/>
              <w:jc w:val="left"/>
              <w:rPr>
                <w:rFonts w:eastAsia="Times New Roman" w:cs="Arial"/>
                <w:b/>
                <w:bCs/>
                <w:color w:val="000000"/>
                <w:szCs w:val="24"/>
              </w:rPr>
            </w:pPr>
            <w:r w:rsidRPr="006A1861">
              <w:rPr>
                <w:rFonts w:eastAsia="Times New Roman" w:cs="Arial"/>
                <w:b/>
                <w:bCs/>
                <w:color w:val="000000"/>
                <w:szCs w:val="24"/>
              </w:rPr>
              <w:t>Sustainability (Carbon Footprint BTU/yd2)</w:t>
            </w:r>
          </w:p>
        </w:tc>
        <w:tc>
          <w:tcPr>
            <w:tcW w:w="940" w:type="dxa"/>
            <w:tcBorders>
              <w:top w:val="single" w:sz="8" w:space="0" w:color="auto"/>
              <w:left w:val="nil"/>
              <w:bottom w:val="single" w:sz="8" w:space="0" w:color="auto"/>
              <w:right w:val="single" w:sz="8" w:space="0" w:color="auto"/>
            </w:tcBorders>
            <w:shd w:val="clear" w:color="auto" w:fill="auto"/>
            <w:noWrap/>
            <w:vAlign w:val="center"/>
            <w:hideMark/>
          </w:tcPr>
          <w:p w14:paraId="053ACF64" w14:textId="77777777" w:rsidR="006A1861" w:rsidRPr="006A1861" w:rsidRDefault="006A1861" w:rsidP="006A1861">
            <w:pPr>
              <w:spacing w:line="240" w:lineRule="auto"/>
              <w:jc w:val="left"/>
              <w:rPr>
                <w:rFonts w:eastAsia="Times New Roman" w:cs="Arial"/>
                <w:b/>
                <w:bCs/>
                <w:color w:val="000000"/>
                <w:szCs w:val="24"/>
              </w:rPr>
            </w:pPr>
            <w:r w:rsidRPr="006A1861">
              <w:rPr>
                <w:rFonts w:eastAsia="Times New Roman" w:cs="Arial"/>
                <w:b/>
                <w:bCs/>
                <w:color w:val="000000"/>
                <w:szCs w:val="24"/>
              </w:rPr>
              <w:t>AHP Value</w:t>
            </w:r>
          </w:p>
        </w:tc>
      </w:tr>
      <w:tr w:rsidR="006A1861" w:rsidRPr="006A1861" w14:paraId="55D3CC2D" w14:textId="77777777" w:rsidTr="00BC76C1">
        <w:trPr>
          <w:trHeight w:val="620"/>
        </w:trPr>
        <w:tc>
          <w:tcPr>
            <w:tcW w:w="2535" w:type="dxa"/>
            <w:tcBorders>
              <w:top w:val="nil"/>
              <w:left w:val="single" w:sz="8" w:space="0" w:color="auto"/>
              <w:bottom w:val="single" w:sz="8" w:space="0" w:color="auto"/>
              <w:right w:val="single" w:sz="8" w:space="0" w:color="auto"/>
            </w:tcBorders>
            <w:shd w:val="clear" w:color="auto" w:fill="auto"/>
            <w:vAlign w:val="center"/>
            <w:hideMark/>
          </w:tcPr>
          <w:p w14:paraId="08A699D4" w14:textId="77777777" w:rsidR="006A1861" w:rsidRPr="006A1861" w:rsidRDefault="006A1861" w:rsidP="006A1861">
            <w:pPr>
              <w:spacing w:line="240" w:lineRule="auto"/>
              <w:jc w:val="left"/>
              <w:rPr>
                <w:rFonts w:eastAsia="Times New Roman" w:cs="Arial"/>
                <w:color w:val="000000"/>
                <w:szCs w:val="24"/>
              </w:rPr>
            </w:pPr>
            <w:proofErr w:type="spellStart"/>
            <w:r w:rsidRPr="006A1861">
              <w:rPr>
                <w:rFonts w:eastAsia="Times New Roman" w:cs="Arial"/>
                <w:color w:val="000000"/>
                <w:szCs w:val="24"/>
              </w:rPr>
              <w:t>Shotblasting</w:t>
            </w:r>
            <w:proofErr w:type="spellEnd"/>
            <w:r w:rsidRPr="006A1861">
              <w:rPr>
                <w:rFonts w:eastAsia="Times New Roman" w:cs="Arial"/>
                <w:color w:val="000000"/>
                <w:szCs w:val="24"/>
              </w:rPr>
              <w:t xml:space="preserve"> / Lithium Hardener</w:t>
            </w:r>
          </w:p>
        </w:tc>
        <w:tc>
          <w:tcPr>
            <w:tcW w:w="1080" w:type="dxa"/>
            <w:tcBorders>
              <w:top w:val="nil"/>
              <w:left w:val="nil"/>
              <w:bottom w:val="single" w:sz="8" w:space="0" w:color="auto"/>
              <w:right w:val="single" w:sz="8" w:space="0" w:color="auto"/>
            </w:tcBorders>
            <w:shd w:val="clear" w:color="auto" w:fill="auto"/>
            <w:vAlign w:val="center"/>
            <w:hideMark/>
          </w:tcPr>
          <w:p w14:paraId="7A681282" w14:textId="77777777" w:rsidR="006A1861" w:rsidRPr="006A1861" w:rsidRDefault="006A1861" w:rsidP="006A1861">
            <w:pPr>
              <w:spacing w:line="240" w:lineRule="auto"/>
              <w:rPr>
                <w:rFonts w:eastAsia="Times New Roman" w:cs="Arial"/>
                <w:color w:val="000000"/>
                <w:szCs w:val="24"/>
              </w:rPr>
            </w:pPr>
            <w:r w:rsidRPr="006A1861">
              <w:rPr>
                <w:rFonts w:eastAsia="Times New Roman" w:cs="Arial"/>
                <w:color w:val="000000"/>
                <w:szCs w:val="24"/>
              </w:rPr>
              <w:t>1.48%</w:t>
            </w:r>
          </w:p>
        </w:tc>
        <w:tc>
          <w:tcPr>
            <w:tcW w:w="1960" w:type="dxa"/>
            <w:tcBorders>
              <w:top w:val="nil"/>
              <w:left w:val="nil"/>
              <w:bottom w:val="single" w:sz="8" w:space="0" w:color="auto"/>
              <w:right w:val="single" w:sz="8" w:space="0" w:color="auto"/>
            </w:tcBorders>
            <w:shd w:val="clear" w:color="auto" w:fill="auto"/>
            <w:vAlign w:val="center"/>
            <w:hideMark/>
          </w:tcPr>
          <w:p w14:paraId="059B03C9" w14:textId="77777777" w:rsidR="006A1861" w:rsidRPr="006A1861" w:rsidRDefault="006A1861" w:rsidP="006A1861">
            <w:pPr>
              <w:spacing w:line="240" w:lineRule="auto"/>
              <w:jc w:val="center"/>
              <w:rPr>
                <w:rFonts w:eastAsia="Times New Roman" w:cs="Arial"/>
                <w:color w:val="000000"/>
                <w:szCs w:val="24"/>
              </w:rPr>
            </w:pPr>
            <w:r w:rsidRPr="006A1861">
              <w:rPr>
                <w:rFonts w:eastAsia="Times New Roman" w:cs="Arial"/>
                <w:color w:val="000000"/>
                <w:szCs w:val="24"/>
              </w:rPr>
              <w:t>13.3</w:t>
            </w:r>
          </w:p>
        </w:tc>
        <w:tc>
          <w:tcPr>
            <w:tcW w:w="1820" w:type="dxa"/>
            <w:tcBorders>
              <w:top w:val="nil"/>
              <w:left w:val="nil"/>
              <w:bottom w:val="single" w:sz="8" w:space="0" w:color="auto"/>
              <w:right w:val="single" w:sz="8" w:space="0" w:color="auto"/>
            </w:tcBorders>
            <w:shd w:val="clear" w:color="auto" w:fill="auto"/>
            <w:noWrap/>
            <w:vAlign w:val="center"/>
            <w:hideMark/>
          </w:tcPr>
          <w:p w14:paraId="26ECE18E" w14:textId="77777777" w:rsidR="006A1861" w:rsidRPr="006A1861" w:rsidRDefault="006A1861" w:rsidP="006A1861">
            <w:pPr>
              <w:spacing w:line="240" w:lineRule="auto"/>
              <w:jc w:val="center"/>
              <w:rPr>
                <w:rFonts w:eastAsia="Times New Roman" w:cs="Arial"/>
                <w:color w:val="000000"/>
                <w:szCs w:val="24"/>
              </w:rPr>
            </w:pPr>
            <w:r w:rsidRPr="006A1861">
              <w:rPr>
                <w:rFonts w:eastAsia="Times New Roman" w:cs="Arial"/>
                <w:color w:val="000000"/>
                <w:szCs w:val="24"/>
              </w:rPr>
              <w:t>1290</w:t>
            </w:r>
          </w:p>
        </w:tc>
        <w:tc>
          <w:tcPr>
            <w:tcW w:w="940" w:type="dxa"/>
            <w:tcBorders>
              <w:top w:val="nil"/>
              <w:left w:val="nil"/>
              <w:bottom w:val="single" w:sz="8" w:space="0" w:color="auto"/>
              <w:right w:val="single" w:sz="8" w:space="0" w:color="auto"/>
            </w:tcBorders>
            <w:shd w:val="clear" w:color="auto" w:fill="auto"/>
            <w:noWrap/>
            <w:vAlign w:val="center"/>
            <w:hideMark/>
          </w:tcPr>
          <w:p w14:paraId="6895CC84" w14:textId="77777777" w:rsidR="006A1861" w:rsidRPr="006A1861" w:rsidRDefault="006A1861" w:rsidP="006A1861">
            <w:pPr>
              <w:spacing w:line="240" w:lineRule="auto"/>
              <w:jc w:val="center"/>
              <w:rPr>
                <w:rFonts w:eastAsia="Times New Roman" w:cs="Arial"/>
                <w:color w:val="000000"/>
                <w:szCs w:val="24"/>
              </w:rPr>
            </w:pPr>
            <w:r w:rsidRPr="006A1861">
              <w:rPr>
                <w:rFonts w:eastAsia="Times New Roman" w:cs="Arial"/>
                <w:color w:val="000000"/>
                <w:szCs w:val="24"/>
              </w:rPr>
              <w:t>319</w:t>
            </w:r>
          </w:p>
        </w:tc>
      </w:tr>
      <w:tr w:rsidR="006A1861" w:rsidRPr="006A1861" w14:paraId="45BC9EBA" w14:textId="77777777" w:rsidTr="00BC76C1">
        <w:trPr>
          <w:trHeight w:val="320"/>
        </w:trPr>
        <w:tc>
          <w:tcPr>
            <w:tcW w:w="2535" w:type="dxa"/>
            <w:tcBorders>
              <w:top w:val="nil"/>
              <w:left w:val="single" w:sz="8" w:space="0" w:color="auto"/>
              <w:bottom w:val="single" w:sz="8" w:space="0" w:color="auto"/>
              <w:right w:val="single" w:sz="8" w:space="0" w:color="auto"/>
            </w:tcBorders>
            <w:shd w:val="clear" w:color="auto" w:fill="auto"/>
            <w:vAlign w:val="center"/>
            <w:hideMark/>
          </w:tcPr>
          <w:p w14:paraId="394CCD97" w14:textId="77777777" w:rsidR="006A1861" w:rsidRPr="006A1861" w:rsidRDefault="006A1861" w:rsidP="006A1861">
            <w:pPr>
              <w:spacing w:line="240" w:lineRule="auto"/>
              <w:jc w:val="left"/>
              <w:rPr>
                <w:rFonts w:eastAsia="Times New Roman" w:cs="Arial"/>
                <w:color w:val="000000"/>
                <w:szCs w:val="24"/>
              </w:rPr>
            </w:pPr>
            <w:r w:rsidRPr="006A1861">
              <w:rPr>
                <w:rFonts w:eastAsia="Times New Roman" w:cs="Arial"/>
                <w:color w:val="000000"/>
                <w:szCs w:val="24"/>
              </w:rPr>
              <w:t>2” HMA Overlay</w:t>
            </w:r>
          </w:p>
        </w:tc>
        <w:tc>
          <w:tcPr>
            <w:tcW w:w="1080" w:type="dxa"/>
            <w:tcBorders>
              <w:top w:val="nil"/>
              <w:left w:val="nil"/>
              <w:bottom w:val="single" w:sz="8" w:space="0" w:color="auto"/>
              <w:right w:val="single" w:sz="8" w:space="0" w:color="auto"/>
            </w:tcBorders>
            <w:shd w:val="clear" w:color="auto" w:fill="auto"/>
            <w:vAlign w:val="center"/>
            <w:hideMark/>
          </w:tcPr>
          <w:p w14:paraId="5277DB44" w14:textId="77777777" w:rsidR="006A1861" w:rsidRPr="006A1861" w:rsidRDefault="006A1861" w:rsidP="006A1861">
            <w:pPr>
              <w:spacing w:line="240" w:lineRule="auto"/>
              <w:rPr>
                <w:rFonts w:eastAsia="Times New Roman" w:cs="Arial"/>
                <w:color w:val="000000"/>
                <w:szCs w:val="24"/>
              </w:rPr>
            </w:pPr>
            <w:r w:rsidRPr="006A1861">
              <w:rPr>
                <w:rFonts w:eastAsia="Times New Roman" w:cs="Arial"/>
                <w:color w:val="000000"/>
                <w:szCs w:val="24"/>
              </w:rPr>
              <w:t>14.77%</w:t>
            </w:r>
          </w:p>
        </w:tc>
        <w:tc>
          <w:tcPr>
            <w:tcW w:w="1960" w:type="dxa"/>
            <w:tcBorders>
              <w:top w:val="nil"/>
              <w:left w:val="nil"/>
              <w:bottom w:val="single" w:sz="8" w:space="0" w:color="auto"/>
              <w:right w:val="single" w:sz="8" w:space="0" w:color="auto"/>
            </w:tcBorders>
            <w:shd w:val="clear" w:color="auto" w:fill="auto"/>
            <w:vAlign w:val="center"/>
            <w:hideMark/>
          </w:tcPr>
          <w:p w14:paraId="5B23AF7F" w14:textId="77777777" w:rsidR="006A1861" w:rsidRPr="006A1861" w:rsidRDefault="006A1861" w:rsidP="006A1861">
            <w:pPr>
              <w:spacing w:line="240" w:lineRule="auto"/>
              <w:jc w:val="center"/>
              <w:rPr>
                <w:rFonts w:eastAsia="Times New Roman" w:cs="Arial"/>
                <w:color w:val="000000"/>
                <w:szCs w:val="24"/>
              </w:rPr>
            </w:pPr>
            <w:r w:rsidRPr="006A1861">
              <w:rPr>
                <w:rFonts w:eastAsia="Times New Roman" w:cs="Arial"/>
                <w:color w:val="000000"/>
                <w:szCs w:val="24"/>
              </w:rPr>
              <w:t>12.5</w:t>
            </w:r>
          </w:p>
        </w:tc>
        <w:tc>
          <w:tcPr>
            <w:tcW w:w="1820" w:type="dxa"/>
            <w:tcBorders>
              <w:top w:val="nil"/>
              <w:left w:val="nil"/>
              <w:bottom w:val="single" w:sz="8" w:space="0" w:color="auto"/>
              <w:right w:val="single" w:sz="8" w:space="0" w:color="auto"/>
            </w:tcBorders>
            <w:shd w:val="clear" w:color="auto" w:fill="auto"/>
            <w:noWrap/>
            <w:vAlign w:val="center"/>
            <w:hideMark/>
          </w:tcPr>
          <w:p w14:paraId="03107548" w14:textId="77777777" w:rsidR="006A1861" w:rsidRPr="006A1861" w:rsidRDefault="006A1861" w:rsidP="006A1861">
            <w:pPr>
              <w:spacing w:line="240" w:lineRule="auto"/>
              <w:jc w:val="center"/>
              <w:rPr>
                <w:rFonts w:eastAsia="Times New Roman" w:cs="Arial"/>
                <w:color w:val="000000"/>
                <w:szCs w:val="24"/>
              </w:rPr>
            </w:pPr>
            <w:r w:rsidRPr="006A1861">
              <w:rPr>
                <w:rFonts w:eastAsia="Times New Roman" w:cs="Arial"/>
                <w:color w:val="000000"/>
                <w:szCs w:val="24"/>
              </w:rPr>
              <w:t>61500</w:t>
            </w:r>
          </w:p>
        </w:tc>
        <w:tc>
          <w:tcPr>
            <w:tcW w:w="940" w:type="dxa"/>
            <w:tcBorders>
              <w:top w:val="nil"/>
              <w:left w:val="nil"/>
              <w:bottom w:val="single" w:sz="8" w:space="0" w:color="auto"/>
              <w:right w:val="single" w:sz="8" w:space="0" w:color="auto"/>
            </w:tcBorders>
            <w:shd w:val="clear" w:color="auto" w:fill="auto"/>
            <w:noWrap/>
            <w:vAlign w:val="center"/>
            <w:hideMark/>
          </w:tcPr>
          <w:p w14:paraId="296FEBFA" w14:textId="77777777" w:rsidR="006A1861" w:rsidRPr="006A1861" w:rsidRDefault="006A1861" w:rsidP="006A1861">
            <w:pPr>
              <w:spacing w:line="240" w:lineRule="auto"/>
              <w:jc w:val="center"/>
              <w:rPr>
                <w:rFonts w:eastAsia="Times New Roman" w:cs="Arial"/>
                <w:color w:val="000000"/>
                <w:szCs w:val="24"/>
              </w:rPr>
            </w:pPr>
            <w:r w:rsidRPr="006A1861">
              <w:rPr>
                <w:rFonts w:eastAsia="Times New Roman" w:cs="Arial"/>
                <w:color w:val="000000"/>
                <w:szCs w:val="24"/>
              </w:rPr>
              <w:t>14905</w:t>
            </w:r>
          </w:p>
        </w:tc>
      </w:tr>
      <w:tr w:rsidR="006A1861" w:rsidRPr="006A1861" w14:paraId="69AFB986" w14:textId="77777777" w:rsidTr="00BC76C1">
        <w:trPr>
          <w:trHeight w:val="320"/>
        </w:trPr>
        <w:tc>
          <w:tcPr>
            <w:tcW w:w="2535" w:type="dxa"/>
            <w:tcBorders>
              <w:top w:val="nil"/>
              <w:left w:val="single" w:sz="8" w:space="0" w:color="auto"/>
              <w:bottom w:val="single" w:sz="8" w:space="0" w:color="auto"/>
              <w:right w:val="single" w:sz="8" w:space="0" w:color="auto"/>
            </w:tcBorders>
            <w:shd w:val="clear" w:color="auto" w:fill="auto"/>
            <w:vAlign w:val="center"/>
            <w:hideMark/>
          </w:tcPr>
          <w:p w14:paraId="70222C4B" w14:textId="77777777" w:rsidR="006A1861" w:rsidRPr="006A1861" w:rsidRDefault="006A1861" w:rsidP="006A1861">
            <w:pPr>
              <w:spacing w:line="240" w:lineRule="auto"/>
              <w:jc w:val="left"/>
              <w:rPr>
                <w:rFonts w:eastAsia="Times New Roman" w:cs="Arial"/>
                <w:color w:val="000000"/>
                <w:szCs w:val="24"/>
              </w:rPr>
            </w:pPr>
            <w:r w:rsidRPr="006A1861">
              <w:rPr>
                <w:rFonts w:eastAsia="Times New Roman" w:cs="Arial"/>
                <w:color w:val="000000"/>
                <w:szCs w:val="24"/>
              </w:rPr>
              <w:t>Micro - Surfacing</w:t>
            </w:r>
          </w:p>
        </w:tc>
        <w:tc>
          <w:tcPr>
            <w:tcW w:w="1080" w:type="dxa"/>
            <w:tcBorders>
              <w:top w:val="nil"/>
              <w:left w:val="nil"/>
              <w:bottom w:val="single" w:sz="8" w:space="0" w:color="auto"/>
              <w:right w:val="single" w:sz="8" w:space="0" w:color="auto"/>
            </w:tcBorders>
            <w:shd w:val="clear" w:color="auto" w:fill="auto"/>
            <w:vAlign w:val="center"/>
            <w:hideMark/>
          </w:tcPr>
          <w:p w14:paraId="6A0A3A92" w14:textId="77777777" w:rsidR="006A1861" w:rsidRPr="006A1861" w:rsidRDefault="006A1861" w:rsidP="006A1861">
            <w:pPr>
              <w:spacing w:line="240" w:lineRule="auto"/>
              <w:rPr>
                <w:rFonts w:eastAsia="Times New Roman" w:cs="Arial"/>
                <w:color w:val="000000"/>
                <w:szCs w:val="24"/>
              </w:rPr>
            </w:pPr>
            <w:r w:rsidRPr="006A1861">
              <w:rPr>
                <w:rFonts w:eastAsia="Times New Roman" w:cs="Arial"/>
                <w:color w:val="000000"/>
                <w:szCs w:val="24"/>
              </w:rPr>
              <w:t>1.65%</w:t>
            </w:r>
          </w:p>
        </w:tc>
        <w:tc>
          <w:tcPr>
            <w:tcW w:w="1960" w:type="dxa"/>
            <w:tcBorders>
              <w:top w:val="nil"/>
              <w:left w:val="nil"/>
              <w:bottom w:val="single" w:sz="8" w:space="0" w:color="auto"/>
              <w:right w:val="single" w:sz="8" w:space="0" w:color="auto"/>
            </w:tcBorders>
            <w:shd w:val="clear" w:color="auto" w:fill="auto"/>
            <w:vAlign w:val="center"/>
            <w:hideMark/>
          </w:tcPr>
          <w:p w14:paraId="2575E0A9" w14:textId="77777777" w:rsidR="006A1861" w:rsidRPr="006A1861" w:rsidRDefault="006A1861" w:rsidP="006A1861">
            <w:pPr>
              <w:spacing w:line="240" w:lineRule="auto"/>
              <w:jc w:val="center"/>
              <w:rPr>
                <w:rFonts w:eastAsia="Times New Roman" w:cs="Arial"/>
                <w:color w:val="000000"/>
                <w:szCs w:val="24"/>
              </w:rPr>
            </w:pPr>
            <w:r w:rsidRPr="006A1861">
              <w:rPr>
                <w:rFonts w:eastAsia="Times New Roman" w:cs="Arial"/>
                <w:color w:val="000000"/>
                <w:szCs w:val="24"/>
              </w:rPr>
              <w:t>15</w:t>
            </w:r>
          </w:p>
        </w:tc>
        <w:tc>
          <w:tcPr>
            <w:tcW w:w="1820" w:type="dxa"/>
            <w:tcBorders>
              <w:top w:val="nil"/>
              <w:left w:val="nil"/>
              <w:bottom w:val="single" w:sz="8" w:space="0" w:color="auto"/>
              <w:right w:val="single" w:sz="8" w:space="0" w:color="auto"/>
            </w:tcBorders>
            <w:shd w:val="clear" w:color="auto" w:fill="auto"/>
            <w:noWrap/>
            <w:vAlign w:val="center"/>
            <w:hideMark/>
          </w:tcPr>
          <w:p w14:paraId="36388345" w14:textId="77777777" w:rsidR="006A1861" w:rsidRPr="006A1861" w:rsidRDefault="006A1861" w:rsidP="006A1861">
            <w:pPr>
              <w:spacing w:line="240" w:lineRule="auto"/>
              <w:jc w:val="center"/>
              <w:rPr>
                <w:rFonts w:eastAsia="Times New Roman" w:cs="Arial"/>
                <w:color w:val="000000"/>
                <w:szCs w:val="24"/>
              </w:rPr>
            </w:pPr>
            <w:r w:rsidRPr="006A1861">
              <w:rPr>
                <w:rFonts w:eastAsia="Times New Roman" w:cs="Arial"/>
                <w:color w:val="000000"/>
                <w:szCs w:val="24"/>
              </w:rPr>
              <w:t>4500</w:t>
            </w:r>
          </w:p>
        </w:tc>
        <w:tc>
          <w:tcPr>
            <w:tcW w:w="940" w:type="dxa"/>
            <w:tcBorders>
              <w:top w:val="nil"/>
              <w:left w:val="nil"/>
              <w:bottom w:val="single" w:sz="8" w:space="0" w:color="auto"/>
              <w:right w:val="single" w:sz="8" w:space="0" w:color="auto"/>
            </w:tcBorders>
            <w:shd w:val="clear" w:color="auto" w:fill="auto"/>
            <w:noWrap/>
            <w:vAlign w:val="center"/>
            <w:hideMark/>
          </w:tcPr>
          <w:p w14:paraId="3110B9AC" w14:textId="77777777" w:rsidR="006A1861" w:rsidRPr="006A1861" w:rsidRDefault="006A1861" w:rsidP="006A1861">
            <w:pPr>
              <w:spacing w:line="240" w:lineRule="auto"/>
              <w:jc w:val="center"/>
              <w:rPr>
                <w:rFonts w:eastAsia="Times New Roman" w:cs="Arial"/>
                <w:color w:val="000000"/>
                <w:szCs w:val="24"/>
              </w:rPr>
            </w:pPr>
            <w:r w:rsidRPr="006A1861">
              <w:rPr>
                <w:rFonts w:eastAsia="Times New Roman" w:cs="Arial"/>
                <w:color w:val="000000"/>
                <w:szCs w:val="24"/>
              </w:rPr>
              <w:t>1097</w:t>
            </w:r>
          </w:p>
        </w:tc>
      </w:tr>
      <w:tr w:rsidR="006A1861" w:rsidRPr="006A1861" w14:paraId="745ED40B" w14:textId="77777777" w:rsidTr="00BC76C1">
        <w:trPr>
          <w:trHeight w:val="320"/>
        </w:trPr>
        <w:tc>
          <w:tcPr>
            <w:tcW w:w="2535" w:type="dxa"/>
            <w:tcBorders>
              <w:top w:val="nil"/>
              <w:left w:val="single" w:sz="8" w:space="0" w:color="auto"/>
              <w:bottom w:val="single" w:sz="8" w:space="0" w:color="auto"/>
              <w:right w:val="single" w:sz="8" w:space="0" w:color="auto"/>
            </w:tcBorders>
            <w:shd w:val="clear" w:color="auto" w:fill="auto"/>
            <w:vAlign w:val="center"/>
            <w:hideMark/>
          </w:tcPr>
          <w:p w14:paraId="156D32CF" w14:textId="77777777" w:rsidR="006A1861" w:rsidRPr="006A1861" w:rsidRDefault="006A1861" w:rsidP="006A1861">
            <w:pPr>
              <w:spacing w:line="240" w:lineRule="auto"/>
              <w:jc w:val="left"/>
              <w:rPr>
                <w:rFonts w:eastAsia="Times New Roman" w:cs="Arial"/>
                <w:color w:val="000000"/>
                <w:szCs w:val="24"/>
              </w:rPr>
            </w:pPr>
            <w:r w:rsidRPr="006A1861">
              <w:rPr>
                <w:rFonts w:eastAsia="Times New Roman" w:cs="Arial"/>
                <w:color w:val="000000"/>
                <w:szCs w:val="24"/>
              </w:rPr>
              <w:t>Slurry Seal</w:t>
            </w:r>
          </w:p>
        </w:tc>
        <w:tc>
          <w:tcPr>
            <w:tcW w:w="1080" w:type="dxa"/>
            <w:tcBorders>
              <w:top w:val="nil"/>
              <w:left w:val="nil"/>
              <w:bottom w:val="single" w:sz="8" w:space="0" w:color="auto"/>
              <w:right w:val="single" w:sz="8" w:space="0" w:color="auto"/>
            </w:tcBorders>
            <w:shd w:val="clear" w:color="auto" w:fill="auto"/>
            <w:vAlign w:val="center"/>
            <w:hideMark/>
          </w:tcPr>
          <w:p w14:paraId="1942DC9C" w14:textId="77777777" w:rsidR="006A1861" w:rsidRPr="006A1861" w:rsidRDefault="006A1861" w:rsidP="006A1861">
            <w:pPr>
              <w:spacing w:line="240" w:lineRule="auto"/>
              <w:rPr>
                <w:rFonts w:eastAsia="Times New Roman" w:cs="Arial"/>
                <w:color w:val="000000"/>
                <w:szCs w:val="24"/>
              </w:rPr>
            </w:pPr>
            <w:r w:rsidRPr="006A1861">
              <w:rPr>
                <w:rFonts w:eastAsia="Times New Roman" w:cs="Arial"/>
                <w:color w:val="000000"/>
                <w:szCs w:val="24"/>
              </w:rPr>
              <w:t>4.33%</w:t>
            </w:r>
          </w:p>
        </w:tc>
        <w:tc>
          <w:tcPr>
            <w:tcW w:w="1960" w:type="dxa"/>
            <w:tcBorders>
              <w:top w:val="nil"/>
              <w:left w:val="nil"/>
              <w:bottom w:val="single" w:sz="8" w:space="0" w:color="auto"/>
              <w:right w:val="single" w:sz="8" w:space="0" w:color="auto"/>
            </w:tcBorders>
            <w:shd w:val="clear" w:color="auto" w:fill="auto"/>
            <w:vAlign w:val="center"/>
            <w:hideMark/>
          </w:tcPr>
          <w:p w14:paraId="351602FF" w14:textId="77777777" w:rsidR="006A1861" w:rsidRPr="006A1861" w:rsidRDefault="006A1861" w:rsidP="006A1861">
            <w:pPr>
              <w:spacing w:line="240" w:lineRule="auto"/>
              <w:jc w:val="center"/>
              <w:rPr>
                <w:rFonts w:eastAsia="Times New Roman" w:cs="Arial"/>
                <w:color w:val="000000"/>
                <w:szCs w:val="24"/>
              </w:rPr>
            </w:pPr>
            <w:r w:rsidRPr="006A1861">
              <w:rPr>
                <w:rFonts w:eastAsia="Times New Roman" w:cs="Arial"/>
                <w:color w:val="000000"/>
                <w:szCs w:val="24"/>
              </w:rPr>
              <w:t>16</w:t>
            </w:r>
          </w:p>
        </w:tc>
        <w:tc>
          <w:tcPr>
            <w:tcW w:w="1820" w:type="dxa"/>
            <w:tcBorders>
              <w:top w:val="nil"/>
              <w:left w:val="nil"/>
              <w:bottom w:val="single" w:sz="8" w:space="0" w:color="auto"/>
              <w:right w:val="single" w:sz="8" w:space="0" w:color="auto"/>
            </w:tcBorders>
            <w:shd w:val="clear" w:color="auto" w:fill="auto"/>
            <w:noWrap/>
            <w:vAlign w:val="center"/>
            <w:hideMark/>
          </w:tcPr>
          <w:p w14:paraId="287DBE90" w14:textId="77777777" w:rsidR="006A1861" w:rsidRPr="006A1861" w:rsidRDefault="006A1861" w:rsidP="006A1861">
            <w:pPr>
              <w:spacing w:line="240" w:lineRule="auto"/>
              <w:jc w:val="center"/>
              <w:rPr>
                <w:rFonts w:eastAsia="Times New Roman" w:cs="Arial"/>
                <w:color w:val="000000"/>
                <w:szCs w:val="24"/>
              </w:rPr>
            </w:pPr>
            <w:r w:rsidRPr="006A1861">
              <w:rPr>
                <w:rFonts w:eastAsia="Times New Roman" w:cs="Arial"/>
                <w:color w:val="000000"/>
                <w:szCs w:val="24"/>
              </w:rPr>
              <w:t>4500</w:t>
            </w:r>
          </w:p>
        </w:tc>
        <w:tc>
          <w:tcPr>
            <w:tcW w:w="940" w:type="dxa"/>
            <w:tcBorders>
              <w:top w:val="nil"/>
              <w:left w:val="nil"/>
              <w:bottom w:val="single" w:sz="8" w:space="0" w:color="auto"/>
              <w:right w:val="single" w:sz="8" w:space="0" w:color="auto"/>
            </w:tcBorders>
            <w:shd w:val="clear" w:color="auto" w:fill="auto"/>
            <w:noWrap/>
            <w:vAlign w:val="center"/>
            <w:hideMark/>
          </w:tcPr>
          <w:p w14:paraId="7B04708D" w14:textId="77777777" w:rsidR="006A1861" w:rsidRPr="006A1861" w:rsidRDefault="006A1861" w:rsidP="006A1861">
            <w:pPr>
              <w:spacing w:line="240" w:lineRule="auto"/>
              <w:jc w:val="center"/>
              <w:rPr>
                <w:rFonts w:eastAsia="Times New Roman" w:cs="Arial"/>
                <w:color w:val="000000"/>
                <w:szCs w:val="24"/>
              </w:rPr>
            </w:pPr>
            <w:r w:rsidRPr="006A1861">
              <w:rPr>
                <w:rFonts w:eastAsia="Times New Roman" w:cs="Arial"/>
                <w:color w:val="000000"/>
                <w:szCs w:val="24"/>
              </w:rPr>
              <w:t>1098</w:t>
            </w:r>
          </w:p>
        </w:tc>
      </w:tr>
    </w:tbl>
    <w:p w14:paraId="490911CF" w14:textId="77777777" w:rsidR="006A1861" w:rsidRPr="009A4B82" w:rsidRDefault="006A1861" w:rsidP="00B11285"/>
    <w:p w14:paraId="427B0EE3" w14:textId="77777777" w:rsidR="00C43AB0" w:rsidRPr="009A4B82" w:rsidRDefault="00C43AB0" w:rsidP="00B11285">
      <w:pPr>
        <w:rPr>
          <w:rFonts w:cs="Arial"/>
        </w:rPr>
      </w:pPr>
      <w:r w:rsidRPr="009A4B82">
        <w:rPr>
          <w:rFonts w:cs="Arial"/>
        </w:rPr>
        <w:t xml:space="preserve">For public owner like a municipality, being able to justify spending additional funding is often necessary.  As agencies move towards integrating sustainability into all facets of public works construction projects, it is quite imperative that these costs are known.  The costs of sustainable options can be comparable to the less sustainable options, giving the owner the ability to construct more sustainable for an equivalent price. Pavement preservation can provide additional life, so the additional costs need to be weighed against the benefits. </w:t>
      </w:r>
    </w:p>
    <w:p w14:paraId="05F6E59F" w14:textId="77777777" w:rsidR="00C43AB0" w:rsidRPr="00E058D0" w:rsidRDefault="00C43AB0" w:rsidP="00B11285">
      <w:pPr>
        <w:rPr>
          <w:rFonts w:cs="Arial"/>
        </w:rPr>
      </w:pPr>
    </w:p>
    <w:p w14:paraId="6BD3BF5A" w14:textId="17F5E572" w:rsidR="00C43AB0" w:rsidRPr="00EF1951" w:rsidRDefault="00C43AB0" w:rsidP="001D154E">
      <w:pPr>
        <w:pStyle w:val="Heading2"/>
      </w:pPr>
      <w:bookmarkStart w:id="124" w:name="_Toc222144451"/>
      <w:bookmarkStart w:id="125" w:name="_Toc246338318"/>
      <w:r w:rsidRPr="00EF1951">
        <w:t xml:space="preserve">Cost Metric </w:t>
      </w:r>
      <w:r>
        <w:t xml:space="preserve">COKC Building </w:t>
      </w:r>
      <w:r w:rsidRPr="00EF1951">
        <w:t>Case Study</w:t>
      </w:r>
      <w:bookmarkEnd w:id="124"/>
      <w:bookmarkEnd w:id="125"/>
    </w:p>
    <w:p w14:paraId="3560E18C" w14:textId="77777777" w:rsidR="00C43AB0" w:rsidRPr="0057661D" w:rsidRDefault="00C43AB0" w:rsidP="00B11285">
      <w:pPr>
        <w:rPr>
          <w:rFonts w:ascii="Calibri" w:hAnsi="Calibri"/>
        </w:rPr>
      </w:pPr>
      <w:r>
        <w:rPr>
          <w:rFonts w:cs="Arial"/>
        </w:rPr>
        <w:t xml:space="preserve">Categories for sustainability were identified.  </w:t>
      </w:r>
      <w:r w:rsidRPr="001D7613">
        <w:rPr>
          <w:rFonts w:cs="Arial"/>
        </w:rPr>
        <w:t>The categories are:</w:t>
      </w:r>
    </w:p>
    <w:p w14:paraId="60B98974" w14:textId="77777777" w:rsidR="00C43AB0" w:rsidRPr="00540BE9" w:rsidRDefault="00C43AB0" w:rsidP="00B11285">
      <w:pPr>
        <w:ind w:firstLine="720"/>
        <w:rPr>
          <w:rFonts w:cs="Arial"/>
        </w:rPr>
      </w:pPr>
      <w:r w:rsidRPr="00540BE9">
        <w:rPr>
          <w:rFonts w:cs="Arial"/>
        </w:rPr>
        <w:t>1. Hard cost credits</w:t>
      </w:r>
    </w:p>
    <w:p w14:paraId="48DB1FED" w14:textId="77777777" w:rsidR="00C43AB0" w:rsidRPr="00540BE9" w:rsidRDefault="00C43AB0" w:rsidP="00B11285">
      <w:pPr>
        <w:ind w:firstLine="720"/>
        <w:rPr>
          <w:rFonts w:cs="Arial"/>
        </w:rPr>
      </w:pPr>
      <w:r w:rsidRPr="00540BE9">
        <w:rPr>
          <w:rFonts w:cs="Arial"/>
        </w:rPr>
        <w:t xml:space="preserve">2. Soft cost credits and </w:t>
      </w:r>
    </w:p>
    <w:p w14:paraId="19649972" w14:textId="77777777" w:rsidR="00C43AB0" w:rsidRPr="00540BE9" w:rsidRDefault="00C43AB0" w:rsidP="00B11285">
      <w:pPr>
        <w:ind w:firstLine="720"/>
        <w:rPr>
          <w:rFonts w:cs="Arial"/>
        </w:rPr>
      </w:pPr>
      <w:r w:rsidRPr="00540BE9">
        <w:rPr>
          <w:rFonts w:cs="Arial"/>
        </w:rPr>
        <w:t xml:space="preserve">3. Non-cost credits.  </w:t>
      </w:r>
    </w:p>
    <w:p w14:paraId="435F75CB" w14:textId="77777777" w:rsidR="00C43AB0" w:rsidRDefault="00C43AB0" w:rsidP="00B11285">
      <w:pPr>
        <w:rPr>
          <w:rFonts w:cs="Arial"/>
        </w:rPr>
      </w:pPr>
      <w:r w:rsidRPr="00540BE9">
        <w:rPr>
          <w:rFonts w:cs="Arial"/>
        </w:rPr>
        <w:t xml:space="preserve">Hard cost credits have a quantifiable return on investments, such as utility savings.  Soft cost credits appear to have an impact on the environment, but may </w:t>
      </w:r>
      <w:r w:rsidRPr="00540BE9">
        <w:rPr>
          <w:rFonts w:cs="Arial"/>
        </w:rPr>
        <w:lastRenderedPageBreak/>
        <w:t xml:space="preserve">not have an obvious cost benefit like recycling. </w:t>
      </w:r>
      <w:r>
        <w:rPr>
          <w:rFonts w:cs="Arial"/>
        </w:rPr>
        <w:t xml:space="preserve"> </w:t>
      </w:r>
      <w:r w:rsidRPr="00540BE9">
        <w:rPr>
          <w:rFonts w:cs="Arial"/>
        </w:rPr>
        <w:t xml:space="preserve">Non-cost credits are considered difficult to attribute to a long-term benefit like having a LEED AP on the project team.  </w:t>
      </w:r>
    </w:p>
    <w:p w14:paraId="4036BC3F" w14:textId="77777777" w:rsidR="00C43AB0" w:rsidRPr="00540BE9" w:rsidRDefault="00C43AB0" w:rsidP="00B11285">
      <w:pPr>
        <w:rPr>
          <w:rFonts w:cs="Arial"/>
        </w:rPr>
      </w:pPr>
    </w:p>
    <w:p w14:paraId="0EE08C04" w14:textId="77777777" w:rsidR="00C43AB0" w:rsidRPr="00540BE9" w:rsidRDefault="00C43AB0" w:rsidP="00B11285">
      <w:pPr>
        <w:rPr>
          <w:rFonts w:cs="Arial"/>
        </w:rPr>
      </w:pPr>
      <w:r w:rsidRPr="00540BE9">
        <w:rPr>
          <w:rFonts w:cs="Arial"/>
        </w:rPr>
        <w:t xml:space="preserve">There are credits integral to any project and are considered non-cost credits in COKC.  Credits required to complete any project in COKC are considered to be at no additional cost to case study projects.  Several of these credits are required by </w:t>
      </w:r>
      <w:r>
        <w:rPr>
          <w:rFonts w:cs="Arial"/>
        </w:rPr>
        <w:t xml:space="preserve">local, state or federal </w:t>
      </w:r>
      <w:r w:rsidRPr="00540BE9">
        <w:rPr>
          <w:rFonts w:cs="Arial"/>
        </w:rPr>
        <w:t>code</w:t>
      </w:r>
      <w:r>
        <w:rPr>
          <w:rFonts w:cs="Arial"/>
        </w:rPr>
        <w:t>s</w:t>
      </w:r>
      <w:r w:rsidRPr="00540BE9">
        <w:rPr>
          <w:rFonts w:cs="Arial"/>
        </w:rPr>
        <w:t xml:space="preserve">.  These credits include:  </w:t>
      </w:r>
    </w:p>
    <w:p w14:paraId="576821BC" w14:textId="77777777" w:rsidR="00C43AB0" w:rsidRPr="00540BE9" w:rsidRDefault="00C43AB0" w:rsidP="00B11285">
      <w:pPr>
        <w:pStyle w:val="ListParagraph"/>
        <w:numPr>
          <w:ilvl w:val="0"/>
          <w:numId w:val="2"/>
        </w:numPr>
        <w:spacing w:line="480" w:lineRule="auto"/>
        <w:rPr>
          <w:rFonts w:ascii="Arial" w:hAnsi="Arial" w:cs="Arial"/>
        </w:rPr>
      </w:pPr>
      <w:r w:rsidRPr="00540BE9">
        <w:rPr>
          <w:rFonts w:ascii="Arial" w:hAnsi="Arial" w:cs="Arial"/>
        </w:rPr>
        <w:t xml:space="preserve">SS Prereq1, Construction Activity and Pollution Prevention credit is required to reduce loss of topsoil and increased run-off.  </w:t>
      </w:r>
    </w:p>
    <w:p w14:paraId="50E3108C" w14:textId="77777777" w:rsidR="00C43AB0" w:rsidRPr="00540BE9" w:rsidRDefault="00C43AB0" w:rsidP="00B11285">
      <w:pPr>
        <w:pStyle w:val="ListParagraph"/>
        <w:numPr>
          <w:ilvl w:val="0"/>
          <w:numId w:val="2"/>
        </w:numPr>
        <w:spacing w:line="480" w:lineRule="auto"/>
        <w:rPr>
          <w:rFonts w:ascii="Arial" w:hAnsi="Arial" w:cs="Arial"/>
        </w:rPr>
      </w:pPr>
      <w:r w:rsidRPr="00540BE9">
        <w:rPr>
          <w:rFonts w:ascii="Arial" w:hAnsi="Arial" w:cs="Arial"/>
        </w:rPr>
        <w:t xml:space="preserve">EA Prereq2, Minimum Energy Performance is required by code.  </w:t>
      </w:r>
    </w:p>
    <w:p w14:paraId="31FEB03D" w14:textId="77777777" w:rsidR="00C43AB0" w:rsidRPr="00540BE9" w:rsidRDefault="00C43AB0" w:rsidP="00B11285">
      <w:pPr>
        <w:pStyle w:val="ListParagraph"/>
        <w:numPr>
          <w:ilvl w:val="0"/>
          <w:numId w:val="2"/>
        </w:numPr>
        <w:spacing w:line="480" w:lineRule="auto"/>
        <w:rPr>
          <w:rFonts w:ascii="Arial" w:hAnsi="Arial" w:cs="Arial"/>
        </w:rPr>
      </w:pPr>
      <w:r w:rsidRPr="00540BE9">
        <w:rPr>
          <w:rFonts w:ascii="Arial" w:hAnsi="Arial" w:cs="Arial"/>
        </w:rPr>
        <w:t xml:space="preserve">EA Prereq3, Fundamental Refrigerant Management is the current industry standard.  </w:t>
      </w:r>
    </w:p>
    <w:p w14:paraId="12BBE4C9" w14:textId="77777777" w:rsidR="00C43AB0" w:rsidRPr="00540BE9" w:rsidRDefault="00C43AB0" w:rsidP="00B11285">
      <w:pPr>
        <w:pStyle w:val="ListParagraph"/>
        <w:numPr>
          <w:ilvl w:val="0"/>
          <w:numId w:val="2"/>
        </w:numPr>
        <w:spacing w:line="480" w:lineRule="auto"/>
        <w:rPr>
          <w:rFonts w:ascii="Arial" w:hAnsi="Arial" w:cs="Arial"/>
        </w:rPr>
      </w:pPr>
      <w:r w:rsidRPr="00540BE9">
        <w:rPr>
          <w:rFonts w:ascii="Arial" w:hAnsi="Arial" w:cs="Arial"/>
        </w:rPr>
        <w:t xml:space="preserve">EA EQ Prereq1, Minimum IAQ Performance is required by code.  </w:t>
      </w:r>
    </w:p>
    <w:p w14:paraId="4D44B794" w14:textId="77777777" w:rsidR="00C43AB0" w:rsidRPr="00540BE9" w:rsidRDefault="00C43AB0" w:rsidP="00B11285">
      <w:pPr>
        <w:pStyle w:val="ListParagraph"/>
        <w:numPr>
          <w:ilvl w:val="0"/>
          <w:numId w:val="2"/>
        </w:numPr>
        <w:spacing w:line="480" w:lineRule="auto"/>
        <w:rPr>
          <w:rFonts w:ascii="Arial" w:hAnsi="Arial" w:cs="Arial"/>
        </w:rPr>
      </w:pPr>
      <w:r w:rsidRPr="00540BE9">
        <w:rPr>
          <w:rFonts w:ascii="Arial" w:hAnsi="Arial" w:cs="Arial"/>
        </w:rPr>
        <w:t xml:space="preserve">SS6.2, Storm water Design - Quantity Control is also required by code to decrease storm water run-off.  </w:t>
      </w:r>
    </w:p>
    <w:p w14:paraId="60438A52" w14:textId="77777777" w:rsidR="00C43AB0" w:rsidRDefault="00C43AB0" w:rsidP="00B11285">
      <w:pPr>
        <w:rPr>
          <w:rFonts w:cs="Arial"/>
        </w:rPr>
      </w:pPr>
      <w:r w:rsidRPr="00540BE9">
        <w:rPr>
          <w:rFonts w:cs="Arial"/>
        </w:rPr>
        <w:t>There are other Non-cost credits that have no cost, like Development Density &amp; Community Connectivity, which is based on location and not in the construction budget.  As the definition of the Non-cost credits states the costs have no long-term benefit, these credits may still affect the construction cost.  It is important to quantify all the credits that add construction costs, even when the benefit is not identified.</w:t>
      </w:r>
    </w:p>
    <w:p w14:paraId="1A1E58AA" w14:textId="77777777" w:rsidR="00C43AB0" w:rsidRPr="00540BE9" w:rsidRDefault="00C43AB0" w:rsidP="00B11285">
      <w:pPr>
        <w:rPr>
          <w:rFonts w:cs="Arial"/>
        </w:rPr>
      </w:pPr>
    </w:p>
    <w:p w14:paraId="193C2250" w14:textId="77777777" w:rsidR="00C43AB0" w:rsidRPr="00571079" w:rsidRDefault="00C43AB0" w:rsidP="00B11285">
      <w:pPr>
        <w:rPr>
          <w:rFonts w:ascii="Calibri" w:hAnsi="Calibri"/>
        </w:rPr>
      </w:pPr>
      <w:r>
        <w:rPr>
          <w:rFonts w:cs="Arial"/>
        </w:rPr>
        <w:lastRenderedPageBreak/>
        <w:t>Four COKC building costs were used as a basis to determine the green premium</w:t>
      </w:r>
      <w:r w:rsidRPr="003F72E2">
        <w:rPr>
          <w:rFonts w:cs="Arial"/>
        </w:rPr>
        <w:t xml:space="preserve">.  Two buildings were designed and constructed without any sustainable design requirements.  These existing building designs were analyzed to determine which LEED credits could have been achieved by COKC.  Two buildings were designed and constructed with sustainable design requirements based on LEED.  These designs included a list of projected credits.  The consultant provided costs estimates with the LEED credit costs identified.  </w:t>
      </w:r>
    </w:p>
    <w:p w14:paraId="32FD2583" w14:textId="77777777" w:rsidR="00C43AB0" w:rsidRDefault="00C43AB0" w:rsidP="00B11285">
      <w:pPr>
        <w:rPr>
          <w:rFonts w:cs="Arial"/>
        </w:rPr>
      </w:pPr>
    </w:p>
    <w:p w14:paraId="7676C237" w14:textId="69C6E39F" w:rsidR="00C43AB0" w:rsidRPr="0016294A" w:rsidRDefault="00C43AB0" w:rsidP="00B11285">
      <w:r w:rsidRPr="003C57E5">
        <w:t xml:space="preserve">The average cost of the </w:t>
      </w:r>
      <w:r>
        <w:t>sustainable credits for the case study buildings was</w:t>
      </w:r>
      <w:r w:rsidRPr="003C57E5">
        <w:t xml:space="preserve"> found</w:t>
      </w:r>
      <w:r>
        <w:t xml:space="preserve"> with the </w:t>
      </w:r>
      <w:r w:rsidRPr="003C57E5">
        <w:t>cost per square foot tabulated per credit</w:t>
      </w:r>
      <w:r w:rsidR="00DA7677">
        <w:t xml:space="preserve"> and is illustrated in Appendix </w:t>
      </w:r>
      <w:r w:rsidR="00CF2648">
        <w:t>13.</w:t>
      </w:r>
      <w:r w:rsidR="0016294A">
        <w:t xml:space="preserve">  </w:t>
      </w:r>
      <w:r w:rsidRPr="00AE5864">
        <w:rPr>
          <w:rFonts w:cs="Arial"/>
        </w:rPr>
        <w:t xml:space="preserve">Although these costs are presented for case study data, it is important to state that the dollar values shown in </w:t>
      </w:r>
      <w:r w:rsidR="006A73D5">
        <w:t xml:space="preserve">Appendix 13 </w:t>
      </w:r>
      <w:r w:rsidRPr="00AE5864">
        <w:rPr>
          <w:rFonts w:cs="Arial"/>
        </w:rPr>
        <w:t xml:space="preserve">apply only to the COKC case study projects and </w:t>
      </w:r>
      <w:r w:rsidRPr="00AE5864">
        <w:rPr>
          <w:rFonts w:cs="Arial"/>
          <w:i/>
          <w:u w:val="single"/>
        </w:rPr>
        <w:t>should not be generalized</w:t>
      </w:r>
      <w:r w:rsidRPr="00AE5864">
        <w:rPr>
          <w:rFonts w:cs="Arial"/>
        </w:rPr>
        <w:t xml:space="preserve">. </w:t>
      </w:r>
      <w:r>
        <w:rPr>
          <w:rFonts w:cs="Arial"/>
        </w:rPr>
        <w:t xml:space="preserve"> </w:t>
      </w:r>
      <w:r w:rsidRPr="00AE5864">
        <w:rPr>
          <w:rFonts w:cs="Arial"/>
        </w:rPr>
        <w:t xml:space="preserve">The analysis clearly proved that sustainable design and construction has a quantifiable initial cost.  The actual value of the green premium is highly dependent on the project itself as well as its location.  </w:t>
      </w:r>
      <w:r w:rsidRPr="00096198">
        <w:rPr>
          <w:rFonts w:cs="Arial"/>
        </w:rPr>
        <w:t xml:space="preserve">The methodology shown in Figure </w:t>
      </w:r>
      <w:r w:rsidR="00FC0BBB">
        <w:rPr>
          <w:rFonts w:cs="Arial"/>
        </w:rPr>
        <w:t>5.5</w:t>
      </w:r>
      <w:r w:rsidR="001D7613" w:rsidRPr="00096198">
        <w:rPr>
          <w:rFonts w:cs="Arial"/>
        </w:rPr>
        <w:t xml:space="preserve"> </w:t>
      </w:r>
      <w:r w:rsidRPr="00096198">
        <w:rPr>
          <w:rFonts w:cs="Arial"/>
        </w:rPr>
        <w:t>is proposed to add structure to the sustainability decision-making process.</w:t>
      </w:r>
    </w:p>
    <w:p w14:paraId="4505A48D" w14:textId="77777777" w:rsidR="00C43AB0" w:rsidRDefault="00C43AB0" w:rsidP="00B11285">
      <w:pPr>
        <w:rPr>
          <w:rFonts w:cs="Arial"/>
        </w:rPr>
      </w:pPr>
    </w:p>
    <w:p w14:paraId="6EEE3D46" w14:textId="2EA3B767" w:rsidR="00FC0BBB" w:rsidRPr="00096198" w:rsidRDefault="00FC0BBB" w:rsidP="00FC0BBB">
      <w:pPr>
        <w:rPr>
          <w:rFonts w:cs="Arial"/>
        </w:rPr>
      </w:pPr>
      <w:r w:rsidRPr="00096198">
        <w:rPr>
          <w:rFonts w:cs="Arial"/>
        </w:rPr>
        <w:t xml:space="preserve">To use the framework, first evaluate its current design criteria and construction practices to identify those that already promote sustainability.  An example would be the geothermal heating to optimize energy performance.  If the owner uses this technology on all new projects, the cost of the system should be assigned to the baseline not the green premium.  However, if the owner decides to add green </w:t>
      </w:r>
      <w:r w:rsidRPr="00096198">
        <w:rPr>
          <w:rFonts w:cs="Arial"/>
        </w:rPr>
        <w:lastRenderedPageBreak/>
        <w:t xml:space="preserve">power or measurement and verification to the geothermal system, the cost of the additional credits should rightly be assigned to the green premium until such time that the owner changes its policy and/or specifications.  The output of the </w:t>
      </w:r>
    </w:p>
    <w:p w14:paraId="7325099A" w14:textId="77777777" w:rsidR="00FC0BBB" w:rsidRPr="00096198" w:rsidRDefault="00FC0BBB" w:rsidP="00B11285">
      <w:pPr>
        <w:rPr>
          <w:rFonts w:cs="Arial"/>
        </w:rPr>
      </w:pPr>
    </w:p>
    <w:p w14:paraId="048696B5" w14:textId="77777777" w:rsidR="00C43AB0" w:rsidRDefault="00C43AB0" w:rsidP="00B11285">
      <w:pPr>
        <w:rPr>
          <w:rFonts w:cs="Arial"/>
        </w:rPr>
      </w:pPr>
      <w:r>
        <w:rPr>
          <w:rFonts w:ascii="Calibri" w:hAnsi="Calibri"/>
          <w:noProof/>
        </w:rPr>
        <w:drawing>
          <wp:inline distT="0" distB="0" distL="0" distR="0" wp14:anchorId="694EBD5D" wp14:editId="0CC39A6A">
            <wp:extent cx="5084445" cy="5443529"/>
            <wp:effectExtent l="0" t="0" r="0" b="0"/>
            <wp:docPr id="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3">
                      <a:extLst>
                        <a:ext uri="{28A0092B-C50C-407E-A947-70E740481C1C}">
                          <a14:useLocalDpi xmlns:a14="http://schemas.microsoft.com/office/drawing/2010/main" val="0"/>
                        </a:ext>
                      </a:extLst>
                    </a:blip>
                    <a:srcRect t="10028"/>
                    <a:stretch/>
                  </pic:blipFill>
                  <pic:spPr bwMode="auto">
                    <a:xfrm>
                      <a:off x="0" y="0"/>
                      <a:ext cx="5084445" cy="5443529"/>
                    </a:xfrm>
                    <a:prstGeom prst="rect">
                      <a:avLst/>
                    </a:prstGeom>
                    <a:noFill/>
                    <a:ln>
                      <a:noFill/>
                    </a:ln>
                    <a:extLst>
                      <a:ext uri="{53640926-AAD7-44d8-BBD7-CCE9431645EC}">
                        <a14:shadowObscured xmlns:a14="http://schemas.microsoft.com/office/drawing/2010/main"/>
                      </a:ext>
                    </a:extLst>
                  </pic:spPr>
                </pic:pic>
              </a:graphicData>
            </a:graphic>
          </wp:inline>
        </w:drawing>
      </w:r>
    </w:p>
    <w:p w14:paraId="3A505D4B" w14:textId="4A80D271" w:rsidR="00C43AB0" w:rsidRDefault="00C43AB0" w:rsidP="00B11285">
      <w:pPr>
        <w:pStyle w:val="Caption"/>
      </w:pPr>
      <w:bookmarkStart w:id="126" w:name="_Toc225330571"/>
      <w:bookmarkStart w:id="127" w:name="_Toc246338406"/>
      <w:proofErr w:type="gramStart"/>
      <w:r w:rsidRPr="009A4B82">
        <w:t xml:space="preserve">Figure </w:t>
      </w:r>
      <w:fldSimple w:instr=" STYLEREF 1 \s ">
        <w:r w:rsidR="00782955">
          <w:rPr>
            <w:noProof/>
          </w:rPr>
          <w:t>5</w:t>
        </w:r>
      </w:fldSimple>
      <w:r w:rsidR="0088723A">
        <w:t>.</w:t>
      </w:r>
      <w:proofErr w:type="gramEnd"/>
      <w:r w:rsidR="00840B4E">
        <w:fldChar w:fldCharType="begin"/>
      </w:r>
      <w:r w:rsidR="00840B4E">
        <w:instrText xml:space="preserve"> SEQ Figure \* ARABIC \s 1 </w:instrText>
      </w:r>
      <w:r w:rsidR="00840B4E">
        <w:fldChar w:fldCharType="separate"/>
      </w:r>
      <w:r w:rsidR="00782955">
        <w:rPr>
          <w:noProof/>
        </w:rPr>
        <w:t>5</w:t>
      </w:r>
      <w:r w:rsidR="00840B4E">
        <w:rPr>
          <w:noProof/>
        </w:rPr>
        <w:fldChar w:fldCharType="end"/>
      </w:r>
      <w:r w:rsidRPr="009A4B82">
        <w:t xml:space="preserve"> Framework</w:t>
      </w:r>
      <w:r>
        <w:t xml:space="preserve"> for Sustainable Buildings</w:t>
      </w:r>
      <w:bookmarkEnd w:id="126"/>
      <w:bookmarkEnd w:id="127"/>
    </w:p>
    <w:p w14:paraId="3817E149" w14:textId="77777777" w:rsidR="00C43AB0" w:rsidRDefault="00C43AB0" w:rsidP="00B11285">
      <w:pPr>
        <w:rPr>
          <w:rFonts w:cs="Arial"/>
        </w:rPr>
      </w:pPr>
    </w:p>
    <w:p w14:paraId="59BFC3CE" w14:textId="77777777" w:rsidR="0016294A" w:rsidRPr="00096198" w:rsidRDefault="0016294A" w:rsidP="0016294A">
      <w:pPr>
        <w:rPr>
          <w:rFonts w:cs="Arial"/>
        </w:rPr>
      </w:pPr>
      <w:proofErr w:type="gramStart"/>
      <w:r w:rsidRPr="00096198">
        <w:rPr>
          <w:rFonts w:cs="Arial"/>
        </w:rPr>
        <w:lastRenderedPageBreak/>
        <w:t>evaluation</w:t>
      </w:r>
      <w:proofErr w:type="gramEnd"/>
      <w:r w:rsidRPr="00096198">
        <w:rPr>
          <w:rFonts w:cs="Arial"/>
        </w:rPr>
        <w:t xml:space="preserve"> is the consolidated list of baseline features of green design and construction.  </w:t>
      </w:r>
    </w:p>
    <w:p w14:paraId="2CC7AA6D" w14:textId="77777777" w:rsidR="0016294A" w:rsidRDefault="0016294A" w:rsidP="00B11285">
      <w:pPr>
        <w:rPr>
          <w:rFonts w:cs="Arial"/>
        </w:rPr>
      </w:pPr>
    </w:p>
    <w:p w14:paraId="049CCF47" w14:textId="77777777" w:rsidR="00C43AB0" w:rsidRPr="00096198" w:rsidRDefault="00C43AB0" w:rsidP="00B11285">
      <w:pPr>
        <w:rPr>
          <w:rFonts w:cs="Arial"/>
        </w:rPr>
      </w:pPr>
      <w:r w:rsidRPr="00096198">
        <w:rPr>
          <w:rFonts w:cs="Arial"/>
        </w:rPr>
        <w:t>The next step is to evaluate the potential for adding sustainable features to the project and select the ones that are desired.  The unit price for each green feature is then estimated and the cost of the baseline features is removed.  The remaining features are then assessed knowing their costs and a value judgment is made as to which ones will be included in the preliminary design.  Once preliminary engineering is completed, the engineer’s estimate for the green premium is made based on the quantities associated with each green feature. After the estimate for entire project including the green features is completed and compared with the budget.  If the project is within budget, it can proceed with the selected suite of sustainable design and construction elements. If not, a reevaluation of the additional green features must be made and the green premium estimating process will be conducted until the scope of work matches the budget.</w:t>
      </w:r>
    </w:p>
    <w:p w14:paraId="0EC89091" w14:textId="77777777" w:rsidR="00C43AB0" w:rsidRPr="00096198" w:rsidRDefault="00C43AB0" w:rsidP="00B11285">
      <w:pPr>
        <w:rPr>
          <w:rFonts w:cs="Arial"/>
        </w:rPr>
      </w:pPr>
    </w:p>
    <w:p w14:paraId="3F5EBFE0" w14:textId="77777777" w:rsidR="00C43AB0" w:rsidRPr="00096198" w:rsidRDefault="00C43AB0" w:rsidP="00B11285">
      <w:pPr>
        <w:rPr>
          <w:rFonts w:cs="Arial"/>
        </w:rPr>
      </w:pPr>
      <w:r w:rsidRPr="00096198">
        <w:rPr>
          <w:rFonts w:cs="Arial"/>
        </w:rPr>
        <w:t>One advantage to the proposed process is that it segregates required features of work from the discretionary ones.  This methodology is an objective tool so pre-project planning decisions are solely based on cost</w:t>
      </w:r>
      <w:r>
        <w:rPr>
          <w:rFonts w:cs="Arial"/>
        </w:rPr>
        <w:t xml:space="preserve">. </w:t>
      </w:r>
      <w:r w:rsidRPr="00096198">
        <w:rPr>
          <w:rFonts w:cs="Arial"/>
        </w:rPr>
        <w:t xml:space="preserve"> If the sustainability goals for the project cannot be met within the existing budget, the owner has the information necessary to request additional funding and justification for the costs of achieving those goals.</w:t>
      </w:r>
    </w:p>
    <w:p w14:paraId="30F3CCDE" w14:textId="77777777" w:rsidR="00C43AB0" w:rsidRDefault="00C43AB0" w:rsidP="00B11285">
      <w:pPr>
        <w:rPr>
          <w:rFonts w:cs="Arial"/>
        </w:rPr>
      </w:pPr>
    </w:p>
    <w:p w14:paraId="7AD9A93F" w14:textId="61C0B211" w:rsidR="00C029B7" w:rsidRDefault="00C43AB0" w:rsidP="001D154E">
      <w:pPr>
        <w:pStyle w:val="Heading2"/>
        <w:rPr>
          <w:rFonts w:eastAsiaTheme="minorHAnsi"/>
        </w:rPr>
      </w:pPr>
      <w:bookmarkStart w:id="128" w:name="_Toc222144452"/>
      <w:bookmarkStart w:id="129" w:name="_Toc246338319"/>
      <w:r>
        <w:rPr>
          <w:rFonts w:eastAsiaTheme="minorHAnsi"/>
        </w:rPr>
        <w:t>Integrating the Case Studies</w:t>
      </w:r>
      <w:bookmarkStart w:id="130" w:name="_Toc222144454"/>
      <w:bookmarkEnd w:id="128"/>
      <w:bookmarkEnd w:id="129"/>
    </w:p>
    <w:p w14:paraId="2AC29204" w14:textId="77777777" w:rsidR="00853434" w:rsidRDefault="00853434" w:rsidP="00B11285">
      <w:pPr>
        <w:rPr>
          <w:rFonts w:cs="Arial"/>
        </w:rPr>
      </w:pPr>
      <w:r>
        <w:rPr>
          <w:rFonts w:cs="Arial"/>
        </w:rPr>
        <w:t>The case studies each start with the goal of adding sustainable goals to the project with little or no additional cost.  By utilizing existing benchmarks for sustainability, the added sustainable goals are identified.  Using the bid prices for recent projects for comparison illustrates the cost of sustainability when added to these municipal projects.  For the pavement case studies, an additional metric of the carbon footprint was added.  The carbon footprint gives the owner an objective metric to justify adding sustainability when there is a cost involved.  The three case studies further illustrate how an owner can build a database, use the sustainability benchmarks and make the case for more sustainable projects.</w:t>
      </w:r>
    </w:p>
    <w:p w14:paraId="05687A86" w14:textId="77777777" w:rsidR="00853434" w:rsidRPr="00096198" w:rsidRDefault="00853434" w:rsidP="00B11285">
      <w:pPr>
        <w:rPr>
          <w:rFonts w:cs="Arial"/>
        </w:rPr>
      </w:pPr>
    </w:p>
    <w:p w14:paraId="3F550A5F" w14:textId="77777777" w:rsidR="0016294A" w:rsidRDefault="0016294A">
      <w:pPr>
        <w:spacing w:after="200" w:line="276" w:lineRule="auto"/>
        <w:jc w:val="left"/>
        <w:rPr>
          <w:rFonts w:eastAsia="PMingLiU" w:cs="Arial"/>
          <w:b/>
          <w:bCs/>
          <w:caps/>
          <w:sz w:val="28"/>
          <w:szCs w:val="32"/>
        </w:rPr>
      </w:pPr>
      <w:bookmarkStart w:id="131" w:name="_Toc246338320"/>
      <w:r>
        <w:br w:type="page"/>
      </w:r>
    </w:p>
    <w:p w14:paraId="25E0EF86" w14:textId="2EDBBFAD" w:rsidR="00B223DE" w:rsidRDefault="0016294A" w:rsidP="007A3A44">
      <w:pPr>
        <w:pStyle w:val="Heading1"/>
      </w:pPr>
      <w:r>
        <w:lastRenderedPageBreak/>
        <w:t xml:space="preserve">  </w:t>
      </w:r>
      <w:r w:rsidR="00B223DE">
        <w:t>CONCLUSIONS</w:t>
      </w:r>
      <w:bookmarkEnd w:id="131"/>
      <w:r w:rsidR="00B223DE" w:rsidRPr="00C8126A">
        <w:t xml:space="preserve"> </w:t>
      </w:r>
    </w:p>
    <w:p w14:paraId="6E42CA0F" w14:textId="4885AD78" w:rsidR="0016294A" w:rsidRDefault="0016294A" w:rsidP="0016294A">
      <w:pPr>
        <w:pStyle w:val="Heading2"/>
        <w:rPr>
          <w:rFonts w:eastAsiaTheme="minorHAnsi"/>
        </w:rPr>
      </w:pPr>
      <w:r>
        <w:rPr>
          <w:rFonts w:eastAsiaTheme="minorHAnsi"/>
        </w:rPr>
        <w:t>Summary</w:t>
      </w:r>
    </w:p>
    <w:p w14:paraId="6E1E06A5" w14:textId="2AAFDF7F" w:rsidR="00C029B7" w:rsidRPr="00C122BD" w:rsidRDefault="00BE4AFA" w:rsidP="00B11285">
      <w:pPr>
        <w:rPr>
          <w:rFonts w:cs="Arial"/>
        </w:rPr>
      </w:pPr>
      <w:r>
        <w:t xml:space="preserve">The major factor in developing a conclusion was the intersection of trends found in two or more research instruments. The intersection of more than two lines of converging information adds authority to the given conclusion. </w:t>
      </w:r>
      <w:r>
        <w:rPr>
          <w:rFonts w:cs="Arial"/>
        </w:rPr>
        <w:t xml:space="preserve">The research was able to arrive at </w:t>
      </w:r>
      <w:r w:rsidR="00E5516C">
        <w:rPr>
          <w:rFonts w:cs="Arial"/>
        </w:rPr>
        <w:t>6</w:t>
      </w:r>
      <w:r>
        <w:rPr>
          <w:rFonts w:cs="Arial"/>
        </w:rPr>
        <w:t xml:space="preserve"> conclusions that are d</w:t>
      </w:r>
      <w:r w:rsidR="0069067E">
        <w:rPr>
          <w:rFonts w:cs="Arial"/>
        </w:rPr>
        <w:t>iscuss</w:t>
      </w:r>
      <w:r>
        <w:rPr>
          <w:rFonts w:cs="Arial"/>
        </w:rPr>
        <w:t xml:space="preserve">ed </w:t>
      </w:r>
      <w:r w:rsidR="0069067E">
        <w:rPr>
          <w:rFonts w:cs="Arial"/>
        </w:rPr>
        <w:t>in the next section</w:t>
      </w:r>
      <w:r>
        <w:rPr>
          <w:rFonts w:cs="Arial"/>
        </w:rPr>
        <w:t>.</w:t>
      </w:r>
      <w:r w:rsidR="0016294A">
        <w:rPr>
          <w:rFonts w:cs="Arial"/>
        </w:rPr>
        <w:t xml:space="preserve">  The limitations of the research are discussed, including those previously identified in the case studies.</w:t>
      </w:r>
      <w:r w:rsidR="001738E3">
        <w:rPr>
          <w:rFonts w:cs="Arial"/>
        </w:rPr>
        <w:t xml:space="preserve">  Recommended research would add to the existing research, specifically in the area of additional cost data.  The contributions are identified and include the dissemination of this research through various publications and future titles.  </w:t>
      </w:r>
    </w:p>
    <w:p w14:paraId="49A5864D" w14:textId="77777777" w:rsidR="00C029B7" w:rsidRPr="00C029B7" w:rsidRDefault="00C029B7" w:rsidP="00B11285"/>
    <w:p w14:paraId="4151A412" w14:textId="0E9E2BAA" w:rsidR="00B223DE" w:rsidRDefault="00B223DE" w:rsidP="001D154E">
      <w:pPr>
        <w:pStyle w:val="Heading2"/>
        <w:rPr>
          <w:rFonts w:eastAsiaTheme="minorHAnsi"/>
        </w:rPr>
      </w:pPr>
      <w:bookmarkStart w:id="132" w:name="_Toc246338321"/>
      <w:r>
        <w:rPr>
          <w:rFonts w:eastAsiaTheme="minorHAnsi"/>
        </w:rPr>
        <w:t>Conclusions</w:t>
      </w:r>
      <w:bookmarkEnd w:id="132"/>
    </w:p>
    <w:p w14:paraId="09EAC49D" w14:textId="1340010E" w:rsidR="00BE4AFA" w:rsidRPr="00C122BD" w:rsidRDefault="00BE4AFA" w:rsidP="00B11285">
      <w:pPr>
        <w:rPr>
          <w:rFonts w:cs="Arial"/>
        </w:rPr>
      </w:pPr>
      <w:r>
        <w:rPr>
          <w:rFonts w:cs="Arial"/>
        </w:rPr>
        <w:t>Typically</w:t>
      </w:r>
      <w:r w:rsidRPr="00C122BD">
        <w:rPr>
          <w:rFonts w:cs="Arial"/>
        </w:rPr>
        <w:t xml:space="preserve"> enhancing the sustainability of public projects requires additional capital improvement funding.  The COKC case study projects demonstrated that the actual impact on projects costs </w:t>
      </w:r>
      <w:r>
        <w:rPr>
          <w:rFonts w:cs="Arial"/>
        </w:rPr>
        <w:t>of various sustainable design approach can range from nothing for credits that are already required in the COKC building codes to as much as $10/SF for those that are new or exceed current design criteria</w:t>
      </w:r>
      <w:r w:rsidRPr="00C122BD">
        <w:rPr>
          <w:rFonts w:cs="Arial"/>
        </w:rPr>
        <w:t xml:space="preserve">.  The </w:t>
      </w:r>
      <w:r w:rsidR="003A4B1D">
        <w:rPr>
          <w:rFonts w:cs="Arial"/>
        </w:rPr>
        <w:t>five sustainability benchmarks</w:t>
      </w:r>
      <w:r w:rsidRPr="00C122BD">
        <w:rPr>
          <w:rFonts w:cs="Arial"/>
        </w:rPr>
        <w:t xml:space="preserve"> </w:t>
      </w:r>
      <w:r w:rsidR="003A4B1D" w:rsidRPr="00C122BD">
        <w:rPr>
          <w:rFonts w:cs="Arial"/>
        </w:rPr>
        <w:t>w</w:t>
      </w:r>
      <w:r w:rsidR="003A4B1D">
        <w:rPr>
          <w:rFonts w:cs="Arial"/>
        </w:rPr>
        <w:t>ere</w:t>
      </w:r>
      <w:r w:rsidR="003A4B1D" w:rsidRPr="00C122BD">
        <w:rPr>
          <w:rFonts w:cs="Arial"/>
        </w:rPr>
        <w:t xml:space="preserve"> </w:t>
      </w:r>
      <w:r w:rsidRPr="00C122BD">
        <w:rPr>
          <w:rFonts w:cs="Arial"/>
        </w:rPr>
        <w:t xml:space="preserve">used as a convenient way to measure the sustainability of the COKC case study projects, </w:t>
      </w:r>
      <w:r>
        <w:rPr>
          <w:rFonts w:cs="Arial"/>
        </w:rPr>
        <w:t xml:space="preserve">however </w:t>
      </w:r>
      <w:r w:rsidRPr="00C122BD">
        <w:rPr>
          <w:rFonts w:cs="Arial"/>
        </w:rPr>
        <w:t>the concepts for quantifying the cost of sustainable design and construction can be applied to any project.</w:t>
      </w:r>
    </w:p>
    <w:p w14:paraId="58B7454F" w14:textId="77777777" w:rsidR="00BE4AFA" w:rsidRDefault="00BE4AFA" w:rsidP="00B11285">
      <w:pPr>
        <w:rPr>
          <w:rFonts w:cs="Arial"/>
          <w:szCs w:val="24"/>
        </w:rPr>
      </w:pPr>
    </w:p>
    <w:p w14:paraId="17252F44" w14:textId="2114EDA5" w:rsidR="00B223DE" w:rsidRPr="00063868" w:rsidRDefault="00B223DE" w:rsidP="00B11285">
      <w:pPr>
        <w:rPr>
          <w:rFonts w:cs="Arial"/>
          <w:szCs w:val="24"/>
        </w:rPr>
      </w:pPr>
      <w:r w:rsidRPr="00063868">
        <w:rPr>
          <w:rFonts w:cs="Arial"/>
          <w:szCs w:val="24"/>
        </w:rPr>
        <w:lastRenderedPageBreak/>
        <w:t xml:space="preserve">To compare costs, the initial cost only is used for determining the value of a </w:t>
      </w:r>
      <w:r>
        <w:rPr>
          <w:rFonts w:cs="Arial"/>
          <w:szCs w:val="24"/>
        </w:rPr>
        <w:t>sustainable goal</w:t>
      </w:r>
      <w:r w:rsidRPr="00063868">
        <w:rPr>
          <w:rFonts w:cs="Arial"/>
          <w:szCs w:val="24"/>
        </w:rPr>
        <w:t xml:space="preserve">.  There is also a societal impact; this may be enough incentive to overcome additional costs.  The credits are </w:t>
      </w:r>
      <w:r>
        <w:rPr>
          <w:rFonts w:cs="Arial"/>
          <w:szCs w:val="24"/>
        </w:rPr>
        <w:t>identified as those with solely with construction costs and those that just “feel-good” (</w:t>
      </w:r>
      <w:proofErr w:type="spellStart"/>
      <w:r w:rsidR="006E3CB0" w:rsidRPr="00063868">
        <w:rPr>
          <w:rFonts w:cs="Arial"/>
          <w:bCs/>
          <w:szCs w:val="24"/>
        </w:rPr>
        <w:t>Nalewaik</w:t>
      </w:r>
      <w:proofErr w:type="spellEnd"/>
      <w:r w:rsidR="006E3CB0" w:rsidRPr="00063868">
        <w:rPr>
          <w:rFonts w:cs="Arial"/>
          <w:bCs/>
          <w:szCs w:val="24"/>
        </w:rPr>
        <w:t xml:space="preserve"> and </w:t>
      </w:r>
      <w:proofErr w:type="spellStart"/>
      <w:r w:rsidR="006E3CB0" w:rsidRPr="00063868">
        <w:rPr>
          <w:rFonts w:cs="Arial"/>
          <w:bCs/>
          <w:szCs w:val="24"/>
        </w:rPr>
        <w:t>Venters</w:t>
      </w:r>
      <w:proofErr w:type="spellEnd"/>
      <w:r w:rsidR="006E3CB0" w:rsidRPr="00063868">
        <w:rPr>
          <w:rFonts w:cs="Arial"/>
          <w:bCs/>
          <w:szCs w:val="24"/>
        </w:rPr>
        <w:t xml:space="preserve"> 2009</w:t>
      </w:r>
      <w:r>
        <w:rPr>
          <w:rFonts w:cs="Arial"/>
          <w:szCs w:val="24"/>
        </w:rPr>
        <w:t>)</w:t>
      </w:r>
      <w:r w:rsidRPr="00063868">
        <w:rPr>
          <w:rFonts w:cs="Arial"/>
          <w:szCs w:val="24"/>
        </w:rPr>
        <w:t xml:space="preserve">. </w:t>
      </w:r>
      <w:r>
        <w:rPr>
          <w:rFonts w:cs="Arial"/>
          <w:szCs w:val="24"/>
        </w:rPr>
        <w:t xml:space="preserve"> </w:t>
      </w:r>
      <w:r w:rsidRPr="00063868">
        <w:rPr>
          <w:rFonts w:cs="Arial"/>
          <w:szCs w:val="24"/>
        </w:rPr>
        <w:t xml:space="preserve">Typical construction costs like those required by code are not </w:t>
      </w:r>
      <w:r>
        <w:rPr>
          <w:rFonts w:cs="Arial"/>
          <w:szCs w:val="24"/>
        </w:rPr>
        <w:t>considered to have a cost for sustainability</w:t>
      </w:r>
      <w:r w:rsidRPr="00063868">
        <w:rPr>
          <w:rFonts w:cs="Arial"/>
          <w:szCs w:val="24"/>
        </w:rPr>
        <w:t xml:space="preserve">. </w:t>
      </w:r>
      <w:r>
        <w:rPr>
          <w:rFonts w:cs="Arial"/>
          <w:szCs w:val="24"/>
        </w:rPr>
        <w:t>This gives the user the ability to</w:t>
      </w:r>
      <w:r w:rsidRPr="00063868">
        <w:rPr>
          <w:rFonts w:cs="Arial"/>
          <w:szCs w:val="24"/>
        </w:rPr>
        <w:t xml:space="preserve"> project budget for </w:t>
      </w:r>
      <w:r>
        <w:rPr>
          <w:rFonts w:cs="Arial"/>
          <w:szCs w:val="24"/>
        </w:rPr>
        <w:t>future projects</w:t>
      </w:r>
      <w:r w:rsidRPr="00063868">
        <w:rPr>
          <w:rFonts w:cs="Arial"/>
          <w:szCs w:val="24"/>
        </w:rPr>
        <w:t xml:space="preserve"> above and beyond the typical construction costs.</w:t>
      </w:r>
    </w:p>
    <w:p w14:paraId="089312E8" w14:textId="77777777" w:rsidR="00B223DE" w:rsidRPr="00063868" w:rsidRDefault="00B223DE" w:rsidP="00B11285">
      <w:pPr>
        <w:rPr>
          <w:rFonts w:cs="Arial"/>
          <w:szCs w:val="24"/>
        </w:rPr>
      </w:pPr>
    </w:p>
    <w:p w14:paraId="0D490189" w14:textId="64D33843" w:rsidR="00B223DE" w:rsidRDefault="00B223DE" w:rsidP="00B11285">
      <w:pPr>
        <w:rPr>
          <w:rFonts w:cs="Arial"/>
          <w:szCs w:val="24"/>
        </w:rPr>
      </w:pPr>
      <w:r w:rsidRPr="00063868">
        <w:rPr>
          <w:rFonts w:cs="Arial"/>
          <w:szCs w:val="24"/>
        </w:rPr>
        <w:t xml:space="preserve">Previous studies have focused on overall project cost for sustainable construction.  No algorithm has been found in any of this previous research to forecast costs of future projects and is not currently found in any other similar research.  </w:t>
      </w:r>
      <w:r w:rsidR="00B90175">
        <w:rPr>
          <w:rFonts w:cs="Arial"/>
          <w:szCs w:val="24"/>
        </w:rPr>
        <w:t xml:space="preserve">An </w:t>
      </w:r>
      <w:r w:rsidR="00B90175" w:rsidRPr="00063868">
        <w:rPr>
          <w:rFonts w:cs="Arial"/>
          <w:szCs w:val="24"/>
        </w:rPr>
        <w:t>algorithm</w:t>
      </w:r>
      <w:r w:rsidR="00B90175">
        <w:rPr>
          <w:rFonts w:cs="Arial"/>
          <w:szCs w:val="24"/>
        </w:rPr>
        <w:t xml:space="preserve"> in the form of a framework has been provided for pre-project planning by owners.</w:t>
      </w:r>
    </w:p>
    <w:p w14:paraId="44CCA189" w14:textId="77777777" w:rsidR="00B223DE" w:rsidRDefault="00B223DE" w:rsidP="00B11285"/>
    <w:p w14:paraId="0EFE722B" w14:textId="0DD277B0" w:rsidR="00A13BE0" w:rsidRDefault="00A13BE0" w:rsidP="00B11285">
      <w:r>
        <w:t xml:space="preserve">A group of five benchmarks were reviewed.  These benchmarks were cross-referenced and reduced to one group of 30 Carbon Footprint or Sustainability Goals.  These goals illustrate how the different benchmarks </w:t>
      </w:r>
      <w:r w:rsidR="00C104D6">
        <w:t xml:space="preserve">find the same project goals to be sustainable in nature.  A municipality could implement any of these goals into their </w:t>
      </w:r>
      <w:r w:rsidR="00435272">
        <w:t>pre-project planning and construction standards as part of a sustainable policy.</w:t>
      </w:r>
    </w:p>
    <w:p w14:paraId="3B538ABE" w14:textId="77777777" w:rsidR="00A13BE0" w:rsidRDefault="00A13BE0" w:rsidP="00B11285"/>
    <w:p w14:paraId="795DEA85" w14:textId="77777777" w:rsidR="00B223DE" w:rsidRPr="005C3FCA" w:rsidRDefault="00B223DE" w:rsidP="00B11285">
      <w:pPr>
        <w:rPr>
          <w:rFonts w:cs="Arial"/>
        </w:rPr>
      </w:pPr>
      <w:r w:rsidRPr="005C3FCA">
        <w:rPr>
          <w:rFonts w:cs="Arial"/>
        </w:rPr>
        <w:t xml:space="preserve">As </w:t>
      </w:r>
      <w:r>
        <w:rPr>
          <w:rFonts w:cs="Arial"/>
        </w:rPr>
        <w:t>owners</w:t>
      </w:r>
      <w:r w:rsidRPr="005C3FCA">
        <w:rPr>
          <w:rFonts w:cs="Arial"/>
        </w:rPr>
        <w:t xml:space="preserve"> move towards integrating sustainability into all facets of their business models, it is quite imperativ</w:t>
      </w:r>
      <w:r>
        <w:rPr>
          <w:rFonts w:cs="Arial"/>
        </w:rPr>
        <w:t xml:space="preserve">e that these costs are known </w:t>
      </w:r>
      <w:r w:rsidRPr="00E16F63">
        <w:rPr>
          <w:rFonts w:cs="Arial"/>
          <w:szCs w:val="24"/>
        </w:rPr>
        <w:t xml:space="preserve">to justify additional </w:t>
      </w:r>
      <w:r w:rsidRPr="00E16F63">
        <w:rPr>
          <w:rFonts w:cs="Arial"/>
          <w:szCs w:val="24"/>
        </w:rPr>
        <w:lastRenderedPageBreak/>
        <w:t>funding</w:t>
      </w:r>
      <w:r>
        <w:rPr>
          <w:rFonts w:cs="Arial"/>
        </w:rPr>
        <w:t>.  When t</w:t>
      </w:r>
      <w:r w:rsidRPr="005C3FCA">
        <w:rPr>
          <w:rFonts w:cs="Arial"/>
        </w:rPr>
        <w:t xml:space="preserve">he costs of sustainable options are comparable to the less sustainable options, the owner </w:t>
      </w:r>
      <w:r>
        <w:rPr>
          <w:rFonts w:cs="Arial"/>
        </w:rPr>
        <w:t xml:space="preserve">has </w:t>
      </w:r>
      <w:r w:rsidRPr="005C3FCA">
        <w:rPr>
          <w:rFonts w:cs="Arial"/>
        </w:rPr>
        <w:t>the ability to construct more sustainable for an equivalent price.  Using a cost index for comparison will provide the owner with an easily identifiable difference in the NPV and carbon footprints.  This information will aid in making the decision to add sustainable pavement preservation into projects.</w:t>
      </w:r>
    </w:p>
    <w:p w14:paraId="22FAE3C8" w14:textId="77777777" w:rsidR="00B223DE" w:rsidRPr="005C3FCA" w:rsidRDefault="00B223DE" w:rsidP="00B11285">
      <w:pPr>
        <w:rPr>
          <w:rFonts w:cs="Arial"/>
        </w:rPr>
      </w:pPr>
    </w:p>
    <w:p w14:paraId="0E01460D" w14:textId="77777777" w:rsidR="00B223DE" w:rsidRDefault="00B223DE" w:rsidP="00B11285">
      <w:pPr>
        <w:rPr>
          <w:rFonts w:cs="Arial"/>
        </w:rPr>
      </w:pPr>
      <w:r w:rsidRPr="00E16F63">
        <w:rPr>
          <w:rFonts w:cs="Arial"/>
          <w:szCs w:val="24"/>
        </w:rPr>
        <w:t xml:space="preserve">One advantage to the proposed process is that it segregates required features of work from the proposed preservation options. </w:t>
      </w:r>
      <w:r>
        <w:rPr>
          <w:rFonts w:cs="Arial"/>
        </w:rPr>
        <w:t>While owners</w:t>
      </w:r>
      <w:r w:rsidRPr="005C3FCA">
        <w:rPr>
          <w:rFonts w:cs="Arial"/>
        </w:rPr>
        <w:t xml:space="preserve"> should consider more sustainable paving types, </w:t>
      </w:r>
      <w:r>
        <w:rPr>
          <w:rFonts w:cs="Arial"/>
        </w:rPr>
        <w:t>it</w:t>
      </w:r>
      <w:r w:rsidRPr="005C3FCA">
        <w:rPr>
          <w:rFonts w:cs="Arial"/>
        </w:rPr>
        <w:t xml:space="preserve"> can be a</w:t>
      </w:r>
      <w:r>
        <w:rPr>
          <w:rFonts w:cs="Arial"/>
        </w:rPr>
        <w:t>lso be at</w:t>
      </w:r>
      <w:r w:rsidRPr="005C3FCA">
        <w:rPr>
          <w:rFonts w:cs="Arial"/>
        </w:rPr>
        <w:t xml:space="preserve"> minimal </w:t>
      </w:r>
      <w:r>
        <w:rPr>
          <w:rFonts w:cs="Arial"/>
        </w:rPr>
        <w:t xml:space="preserve">additional </w:t>
      </w:r>
      <w:r w:rsidRPr="005C3FCA">
        <w:rPr>
          <w:rFonts w:cs="Arial"/>
        </w:rPr>
        <w:t xml:space="preserve">cost.  However since pavement preservation can provide additional life, the additional costs need to be weighed against the benefits.  Sustainable options should be investigated and can also be used for decision-making.  </w:t>
      </w:r>
    </w:p>
    <w:p w14:paraId="01C7C234" w14:textId="77777777" w:rsidR="00E5516C" w:rsidRDefault="00E5516C" w:rsidP="00B11285">
      <w:pPr>
        <w:rPr>
          <w:rFonts w:cs="Arial"/>
        </w:rPr>
      </w:pPr>
    </w:p>
    <w:p w14:paraId="6771F42B" w14:textId="0A3163C4" w:rsidR="00E5516C" w:rsidRDefault="00E5516C" w:rsidP="00B11285">
      <w:pPr>
        <w:rPr>
          <w:rFonts w:cs="Arial"/>
        </w:rPr>
      </w:pPr>
      <w:r>
        <w:rPr>
          <w:rFonts w:cs="Arial"/>
        </w:rPr>
        <w:t>For owners to compare benchmarks to costs, the percent of sustainability goals that have a cost component have been identified.  For each of the five benchmarks approximately half of the credits affect the construction cost.  It was also illustrated that post-construction operations and maintenance can be a requirement of any sustainable construction program.</w:t>
      </w:r>
    </w:p>
    <w:p w14:paraId="0B670C23" w14:textId="77777777" w:rsidR="00AA5E78" w:rsidRPr="004C6B73" w:rsidRDefault="00AA5E78" w:rsidP="00B11285">
      <w:pPr>
        <w:rPr>
          <w:rFonts w:cs="Arial"/>
          <w:szCs w:val="24"/>
        </w:rPr>
      </w:pPr>
    </w:p>
    <w:p w14:paraId="5DB49F49" w14:textId="64FDE1E3" w:rsidR="00AA5E78" w:rsidRPr="006E3CB0" w:rsidRDefault="00AA5E78" w:rsidP="00BC76C1">
      <w:pPr>
        <w:pStyle w:val="Heading2"/>
        <w:rPr>
          <w:rFonts w:eastAsia="Calibri"/>
        </w:rPr>
      </w:pPr>
      <w:bookmarkStart w:id="133" w:name="_Toc246338322"/>
      <w:r w:rsidRPr="006E3CB0">
        <w:rPr>
          <w:rFonts w:eastAsia="Calibri"/>
        </w:rPr>
        <w:t>Limitations of the Research</w:t>
      </w:r>
      <w:bookmarkEnd w:id="133"/>
    </w:p>
    <w:p w14:paraId="73590BBE" w14:textId="48D5FDC8" w:rsidR="00BC76C1" w:rsidRPr="00C8126A" w:rsidRDefault="00BC76C1" w:rsidP="00BC76C1">
      <w:pPr>
        <w:rPr>
          <w:rFonts w:cs="Arial"/>
          <w:szCs w:val="20"/>
        </w:rPr>
      </w:pPr>
      <w:r w:rsidRPr="00C8126A">
        <w:rPr>
          <w:rFonts w:eastAsia="Calibri" w:cs="Arial"/>
        </w:rPr>
        <w:t xml:space="preserve">As this research looks to determine costs to one specific municipality and all of the case studies are from the same location, this research cannot be applied </w:t>
      </w:r>
      <w:r w:rsidRPr="00C8126A">
        <w:rPr>
          <w:rFonts w:eastAsia="Calibri" w:cs="Arial"/>
        </w:rPr>
        <w:lastRenderedPageBreak/>
        <w:t xml:space="preserve">directly to another location.  </w:t>
      </w:r>
      <w:r w:rsidR="00AA5E78" w:rsidRPr="00C8126A">
        <w:rPr>
          <w:rFonts w:eastAsia="Calibri" w:cs="Arial"/>
        </w:rPr>
        <w:t xml:space="preserve">New cost data will have to be inserted that is specific to the project location.  </w:t>
      </w:r>
      <w:r w:rsidRPr="00C8126A">
        <w:rPr>
          <w:rFonts w:eastAsia="Calibri" w:cs="Arial"/>
        </w:rPr>
        <w:t xml:space="preserve">This tool is specifically for use to determine how to incorporate sustainable design concepts into municipal projects and how to budget for future projects. </w:t>
      </w:r>
    </w:p>
    <w:p w14:paraId="38A2583A" w14:textId="77777777" w:rsidR="00BC76C1" w:rsidRDefault="00BC76C1" w:rsidP="00C46729">
      <w:pPr>
        <w:rPr>
          <w:rFonts w:eastAsia="Calibri" w:cs="Arial"/>
        </w:rPr>
      </w:pPr>
    </w:p>
    <w:p w14:paraId="754FA482" w14:textId="46951E0F" w:rsidR="00AA5E78" w:rsidRPr="00C8126A" w:rsidRDefault="00AA5E78" w:rsidP="00C46729">
      <w:pPr>
        <w:rPr>
          <w:rFonts w:eastAsia="Calibri" w:cs="Arial"/>
        </w:rPr>
      </w:pPr>
      <w:r w:rsidRPr="00C8126A">
        <w:rPr>
          <w:rFonts w:eastAsia="Calibri" w:cs="Arial"/>
        </w:rPr>
        <w:t>It is anticipated that for any decision tool, the user will have to provide some input.  For COKC projects, initial costs are a strong determining factor.  In other locations, there may be other factors that are weighted more heavily.</w:t>
      </w:r>
      <w:r w:rsidR="00BC76C1">
        <w:rPr>
          <w:rFonts w:eastAsia="Calibri" w:cs="Arial"/>
        </w:rPr>
        <w:t xml:space="preserve">  T</w:t>
      </w:r>
      <w:r w:rsidR="00BC76C1" w:rsidRPr="00C8126A">
        <w:rPr>
          <w:rFonts w:eastAsia="Calibri" w:cs="Arial"/>
        </w:rPr>
        <w:t xml:space="preserve">he framework can be utilized as a decision-making tool once local specific data has been collected and introduced into the framework.  </w:t>
      </w:r>
    </w:p>
    <w:p w14:paraId="720717F1" w14:textId="77777777" w:rsidR="00BC76C1" w:rsidRDefault="00BC76C1" w:rsidP="00C46729">
      <w:pPr>
        <w:rPr>
          <w:rFonts w:eastAsia="Calibri" w:cs="Arial"/>
        </w:rPr>
      </w:pPr>
    </w:p>
    <w:p w14:paraId="77783DE1" w14:textId="7ACFA617" w:rsidR="00B223DE" w:rsidRPr="004759AD" w:rsidRDefault="00B223DE" w:rsidP="00A23447">
      <w:pPr>
        <w:pStyle w:val="Heading2"/>
        <w:rPr>
          <w:rFonts w:eastAsiaTheme="minorHAnsi"/>
        </w:rPr>
      </w:pPr>
      <w:bookmarkStart w:id="134" w:name="_Toc246338323"/>
      <w:r w:rsidRPr="004759AD">
        <w:rPr>
          <w:rFonts w:eastAsiaTheme="minorHAnsi"/>
        </w:rPr>
        <w:t>Recommended Research</w:t>
      </w:r>
      <w:bookmarkEnd w:id="134"/>
    </w:p>
    <w:p w14:paraId="5AEADE8B" w14:textId="53D27C3F" w:rsidR="00B223DE" w:rsidRDefault="00B223DE" w:rsidP="00967119">
      <w:pPr>
        <w:rPr>
          <w:rFonts w:cs="Arial"/>
        </w:rPr>
      </w:pPr>
      <w:r w:rsidRPr="005C3FCA">
        <w:rPr>
          <w:rFonts w:cs="Arial"/>
        </w:rPr>
        <w:t>Additional research should be performed, specifically about utilizing asphalt and recycled products in airport paving.</w:t>
      </w:r>
      <w:r>
        <w:rPr>
          <w:rFonts w:cs="Arial"/>
        </w:rPr>
        <w:t xml:space="preserve">  In the past airports have been reluctant to consider asphalt products, however consideration should be given to the pavement preservation aspects.</w:t>
      </w:r>
      <w:r w:rsidR="00BC76C1">
        <w:rPr>
          <w:rFonts w:cs="Arial"/>
        </w:rPr>
        <w:t xml:space="preserve">  The carbon footprint for various materials is being compiled in other research.  Adding it to the cost database will increase the usefulness of the cost index approach.</w:t>
      </w:r>
    </w:p>
    <w:p w14:paraId="37879DAD" w14:textId="77777777" w:rsidR="004C33A0" w:rsidRDefault="004C33A0" w:rsidP="00967119">
      <w:pPr>
        <w:rPr>
          <w:rFonts w:cs="Arial"/>
        </w:rPr>
      </w:pPr>
    </w:p>
    <w:p w14:paraId="72BCCB8F" w14:textId="789ACA84" w:rsidR="00840B4E" w:rsidRDefault="00840B4E" w:rsidP="00641C9B">
      <w:pPr>
        <w:rPr>
          <w:rFonts w:cs="Arial"/>
        </w:rPr>
      </w:pPr>
      <w:r>
        <w:rPr>
          <w:rFonts w:cs="Arial"/>
        </w:rPr>
        <w:t>Recycled asphalt shingles are not yet specified by COKC.  There is little cost data available.  As the cost data becomes available and the specifications are approved, this will be a viable</w:t>
      </w:r>
      <w:r w:rsidR="00FA128B">
        <w:rPr>
          <w:rFonts w:cs="Arial"/>
        </w:rPr>
        <w:t xml:space="preserve"> alternative</w:t>
      </w:r>
      <w:r>
        <w:rPr>
          <w:rFonts w:cs="Arial"/>
        </w:rPr>
        <w:t>.</w:t>
      </w:r>
      <w:r w:rsidR="00FA128B">
        <w:rPr>
          <w:rFonts w:cs="Arial"/>
        </w:rPr>
        <w:t xml:space="preserve">  The additional carbon footprint for </w:t>
      </w:r>
      <w:r w:rsidR="00FA128B">
        <w:rPr>
          <w:rFonts w:cs="Arial"/>
        </w:rPr>
        <w:lastRenderedPageBreak/>
        <w:t xml:space="preserve">reusing the shingles would be </w:t>
      </w:r>
      <w:r w:rsidR="00855F57">
        <w:rPr>
          <w:rFonts w:cs="Arial"/>
        </w:rPr>
        <w:t xml:space="preserve">considered </w:t>
      </w:r>
      <w:r w:rsidR="00FA128B">
        <w:rPr>
          <w:rFonts w:cs="Arial"/>
        </w:rPr>
        <w:t>additive to the carbon footprint cost index.</w:t>
      </w:r>
    </w:p>
    <w:p w14:paraId="4FDA0F54" w14:textId="77777777" w:rsidR="00840B4E" w:rsidRDefault="00840B4E" w:rsidP="00641C9B">
      <w:pPr>
        <w:rPr>
          <w:rFonts w:cs="Arial"/>
        </w:rPr>
      </w:pPr>
    </w:p>
    <w:p w14:paraId="61AEF459" w14:textId="0FE0DE71" w:rsidR="00BC76C1" w:rsidRDefault="00B223DE" w:rsidP="00641C9B">
      <w:pPr>
        <w:rPr>
          <w:rFonts w:cs="Arial"/>
        </w:rPr>
      </w:pPr>
      <w:r>
        <w:rPr>
          <w:rFonts w:cs="Arial"/>
        </w:rPr>
        <w:t>The data in the research is limited to COKC projects.  The next step would be to add other localities and state information to the database.  As the benchmarks change and new benchmarks appear, the sustainable goals also change.  Adding cost data for new benchmarks and new products will help owners to make better decisions on applying sustainability.</w:t>
      </w:r>
    </w:p>
    <w:p w14:paraId="1D8CB9C3" w14:textId="77777777" w:rsidR="005E2118" w:rsidRPr="00C8126A" w:rsidRDefault="005E2118" w:rsidP="00B11285">
      <w:pPr>
        <w:rPr>
          <w:rFonts w:eastAsia="Calibri" w:cs="Arial"/>
        </w:rPr>
      </w:pPr>
    </w:p>
    <w:p w14:paraId="53DF4BB5" w14:textId="754BA385" w:rsidR="00B223DE" w:rsidRPr="004759AD" w:rsidRDefault="00B223DE" w:rsidP="00B11285">
      <w:pPr>
        <w:pStyle w:val="Heading2"/>
        <w:rPr>
          <w:rFonts w:eastAsiaTheme="minorHAnsi"/>
        </w:rPr>
      </w:pPr>
      <w:bookmarkStart w:id="135" w:name="_Toc246338324"/>
      <w:r w:rsidRPr="004759AD">
        <w:rPr>
          <w:rFonts w:eastAsiaTheme="minorHAnsi"/>
        </w:rPr>
        <w:t>Contributions</w:t>
      </w:r>
      <w:bookmarkEnd w:id="135"/>
    </w:p>
    <w:p w14:paraId="02090EDA" w14:textId="38BF3B48" w:rsidR="006A60A3" w:rsidRDefault="00C16A45" w:rsidP="008D5317">
      <w:pPr>
        <w:rPr>
          <w:rFonts w:eastAsia="Calibri" w:cs="Arial"/>
        </w:rPr>
      </w:pPr>
      <w:r w:rsidRPr="00C16A45">
        <w:rPr>
          <w:rFonts w:eastAsia="Calibri" w:cs="Arial"/>
        </w:rPr>
        <w:t>The</w:t>
      </w:r>
      <w:r w:rsidR="00E5516C" w:rsidRPr="00C16A45">
        <w:rPr>
          <w:rFonts w:eastAsia="Calibri" w:cs="Arial"/>
        </w:rPr>
        <w:t xml:space="preserve"> </w:t>
      </w:r>
      <w:r w:rsidR="006A60A3" w:rsidRPr="00C16A45">
        <w:rPr>
          <w:rFonts w:cs="Arial"/>
        </w:rPr>
        <w:t xml:space="preserve">sustainable benefit </w:t>
      </w:r>
      <w:r w:rsidR="00E5516C" w:rsidRPr="00C16A45">
        <w:rPr>
          <w:rFonts w:cs="Arial"/>
        </w:rPr>
        <w:t>the</w:t>
      </w:r>
      <w:r w:rsidR="006A60A3" w:rsidRPr="00C16A45">
        <w:rPr>
          <w:rFonts w:cs="Arial"/>
        </w:rPr>
        <w:t xml:space="preserve"> “</w:t>
      </w:r>
      <w:r w:rsidR="00BE480A" w:rsidRPr="00C16A45">
        <w:rPr>
          <w:rFonts w:cs="Arial"/>
        </w:rPr>
        <w:t>green premium</w:t>
      </w:r>
      <w:r w:rsidR="006A60A3" w:rsidRPr="00C16A45">
        <w:rPr>
          <w:rFonts w:cs="Arial"/>
        </w:rPr>
        <w:t>” (</w:t>
      </w:r>
      <w:proofErr w:type="spellStart"/>
      <w:r w:rsidR="006A60A3" w:rsidRPr="00C16A45">
        <w:rPr>
          <w:rFonts w:cs="Arial"/>
          <w:szCs w:val="24"/>
        </w:rPr>
        <w:t>Molenaar</w:t>
      </w:r>
      <w:proofErr w:type="spellEnd"/>
      <w:r w:rsidR="006A60A3" w:rsidRPr="00C16A45">
        <w:rPr>
          <w:rFonts w:cs="Arial"/>
        </w:rPr>
        <w:t xml:space="preserve"> et al. 2009) </w:t>
      </w:r>
      <w:r w:rsidR="00E5516C" w:rsidRPr="00C16A45">
        <w:rPr>
          <w:rFonts w:cs="Arial"/>
        </w:rPr>
        <w:t xml:space="preserve">was </w:t>
      </w:r>
      <w:r w:rsidRPr="00C16A45">
        <w:rPr>
          <w:rFonts w:cs="Arial"/>
        </w:rPr>
        <w:t>required</w:t>
      </w:r>
      <w:r w:rsidR="00E5516C" w:rsidRPr="00C16A45">
        <w:rPr>
          <w:rFonts w:cs="Arial"/>
        </w:rPr>
        <w:t xml:space="preserve"> </w:t>
      </w:r>
      <w:r w:rsidRPr="00C16A45">
        <w:rPr>
          <w:rFonts w:cs="Arial"/>
        </w:rPr>
        <w:t>to be defined for green projects</w:t>
      </w:r>
      <w:r w:rsidR="006A60A3" w:rsidRPr="00C16A45">
        <w:rPr>
          <w:rFonts w:cs="Arial"/>
        </w:rPr>
        <w:t xml:space="preserve">. </w:t>
      </w:r>
      <w:r w:rsidRPr="00C16A45">
        <w:rPr>
          <w:rFonts w:cs="Arial"/>
        </w:rPr>
        <w:t xml:space="preserve"> The</w:t>
      </w:r>
      <w:r w:rsidR="00E5516C" w:rsidRPr="00C16A45">
        <w:rPr>
          <w:rFonts w:cs="Arial"/>
        </w:rPr>
        <w:t xml:space="preserve"> e</w:t>
      </w:r>
      <w:r w:rsidR="006A60A3" w:rsidRPr="00C16A45">
        <w:rPr>
          <w:rFonts w:cs="Arial"/>
        </w:rPr>
        <w:t xml:space="preserve">xisting research lacks information on the </w:t>
      </w:r>
      <w:r w:rsidRPr="00C16A45">
        <w:rPr>
          <w:rFonts w:cs="Arial"/>
        </w:rPr>
        <w:t xml:space="preserve">true </w:t>
      </w:r>
      <w:r w:rsidR="006A60A3" w:rsidRPr="00C16A45">
        <w:rPr>
          <w:rFonts w:cs="Arial"/>
        </w:rPr>
        <w:t xml:space="preserve">cost of sustainability </w:t>
      </w:r>
      <w:r w:rsidRPr="00C16A45">
        <w:rPr>
          <w:rFonts w:cs="Arial"/>
        </w:rPr>
        <w:t>for</w:t>
      </w:r>
      <w:r w:rsidR="006A60A3" w:rsidRPr="00C16A45">
        <w:rPr>
          <w:rFonts w:cs="Arial"/>
        </w:rPr>
        <w:t xml:space="preserve"> both vertical and horizontal construction types.  </w:t>
      </w:r>
      <w:r w:rsidRPr="00C16A45">
        <w:rPr>
          <w:rFonts w:cs="Arial"/>
        </w:rPr>
        <w:t>A</w:t>
      </w:r>
      <w:r w:rsidR="006A60A3" w:rsidRPr="00C16A45">
        <w:rPr>
          <w:rFonts w:cs="Arial"/>
        </w:rPr>
        <w:t>n objective comparison</w:t>
      </w:r>
      <w:r w:rsidRPr="00C16A45">
        <w:rPr>
          <w:rFonts w:cs="Arial"/>
        </w:rPr>
        <w:t xml:space="preserve"> technique for</w:t>
      </w:r>
      <w:r w:rsidR="006A60A3" w:rsidRPr="00C16A45">
        <w:rPr>
          <w:rFonts w:cs="Arial"/>
        </w:rPr>
        <w:t xml:space="preserve"> sustainable alternates</w:t>
      </w:r>
      <w:r w:rsidRPr="00C16A45">
        <w:rPr>
          <w:rFonts w:cs="Arial"/>
        </w:rPr>
        <w:t xml:space="preserve"> has been needed to justify</w:t>
      </w:r>
      <w:r w:rsidR="006A60A3" w:rsidRPr="00C16A45">
        <w:rPr>
          <w:rFonts w:cs="Arial"/>
        </w:rPr>
        <w:t xml:space="preserve"> </w:t>
      </w:r>
      <w:r w:rsidRPr="00C16A45">
        <w:rPr>
          <w:rFonts w:cs="Arial"/>
        </w:rPr>
        <w:t>s</w:t>
      </w:r>
      <w:r w:rsidR="006A60A3" w:rsidRPr="00C16A45">
        <w:rPr>
          <w:rFonts w:cs="Arial"/>
        </w:rPr>
        <w:t>ustainability costs, potential savings and sustainable</w:t>
      </w:r>
      <w:r w:rsidRPr="00C16A45">
        <w:rPr>
          <w:rFonts w:cs="Arial"/>
        </w:rPr>
        <w:t xml:space="preserve"> features</w:t>
      </w:r>
      <w:r w:rsidR="006A60A3" w:rsidRPr="00C16A45">
        <w:rPr>
          <w:rFonts w:cs="Arial"/>
        </w:rPr>
        <w:t xml:space="preserve">.  </w:t>
      </w:r>
    </w:p>
    <w:p w14:paraId="6FF32A96" w14:textId="77777777" w:rsidR="006A60A3" w:rsidRPr="006A60A3" w:rsidRDefault="006A60A3" w:rsidP="008D5317">
      <w:pPr>
        <w:rPr>
          <w:rFonts w:cs="Arial"/>
        </w:rPr>
      </w:pPr>
    </w:p>
    <w:p w14:paraId="38684ED9" w14:textId="308B829C" w:rsidR="00B223DE" w:rsidRPr="00C8126A" w:rsidRDefault="00B223DE" w:rsidP="008D5317">
      <w:pPr>
        <w:rPr>
          <w:rFonts w:eastAsia="Calibri" w:cs="Arial"/>
        </w:rPr>
      </w:pPr>
      <w:r w:rsidRPr="00C8126A">
        <w:rPr>
          <w:rFonts w:eastAsia="Calibri" w:cs="Arial"/>
        </w:rPr>
        <w:t>At this point, there is no objective methodology or rating system that applies across the environmental spectrum in which a city engineer must work. The proposed research seeks to remedy that by bringing together for the first time the three available metrics and creating a single structure which permits the design engineer to make sustainability decision that comprehensively apply to all the parts of an urban area: buildings, streets, and streetscapes. The research</w:t>
      </w:r>
      <w:r w:rsidR="00853434" w:rsidRPr="00C8126A">
        <w:rPr>
          <w:rFonts w:eastAsia="Calibri" w:cs="Arial"/>
        </w:rPr>
        <w:t xml:space="preserve"> </w:t>
      </w:r>
      <w:r w:rsidRPr="00C8126A">
        <w:rPr>
          <w:rFonts w:eastAsia="Calibri" w:cs="Arial"/>
        </w:rPr>
        <w:t>cross-reference</w:t>
      </w:r>
      <w:r w:rsidR="00853434">
        <w:rPr>
          <w:rFonts w:eastAsia="Calibri" w:cs="Arial"/>
        </w:rPr>
        <w:t>d</w:t>
      </w:r>
      <w:r w:rsidRPr="00C8126A">
        <w:rPr>
          <w:rFonts w:eastAsia="Calibri" w:cs="Arial"/>
        </w:rPr>
        <w:t xml:space="preserve"> </w:t>
      </w:r>
      <w:r w:rsidR="00853434">
        <w:rPr>
          <w:rFonts w:eastAsia="Calibri" w:cs="Arial"/>
        </w:rPr>
        <w:t>multiple</w:t>
      </w:r>
      <w:r w:rsidRPr="00C8126A">
        <w:rPr>
          <w:rFonts w:eastAsia="Calibri" w:cs="Arial"/>
        </w:rPr>
        <w:t xml:space="preserve"> rating systems and </w:t>
      </w:r>
      <w:r w:rsidR="00853434">
        <w:rPr>
          <w:rFonts w:eastAsia="Calibri" w:cs="Arial"/>
        </w:rPr>
        <w:t>determined</w:t>
      </w:r>
      <w:r w:rsidR="00853434" w:rsidRPr="00C8126A">
        <w:rPr>
          <w:rFonts w:eastAsia="Calibri" w:cs="Arial"/>
        </w:rPr>
        <w:t xml:space="preserve"> </w:t>
      </w:r>
      <w:r w:rsidRPr="00C8126A">
        <w:rPr>
          <w:rFonts w:eastAsia="Calibri" w:cs="Arial"/>
        </w:rPr>
        <w:t xml:space="preserve">how the ratings systems </w:t>
      </w:r>
      <w:r w:rsidRPr="00C8126A">
        <w:rPr>
          <w:rFonts w:eastAsia="Calibri" w:cs="Arial"/>
        </w:rPr>
        <w:lastRenderedPageBreak/>
        <w:t xml:space="preserve">incorporate into COKC projects.  </w:t>
      </w:r>
      <w:r>
        <w:rPr>
          <w:rFonts w:eastAsia="Calibri" w:cs="Arial"/>
        </w:rPr>
        <w:t>The</w:t>
      </w:r>
      <w:r w:rsidRPr="00C8126A">
        <w:rPr>
          <w:rFonts w:eastAsia="Calibri" w:cs="Arial"/>
        </w:rPr>
        <w:t xml:space="preserve"> decision tool created measure</w:t>
      </w:r>
      <w:r>
        <w:rPr>
          <w:rFonts w:eastAsia="Calibri" w:cs="Arial"/>
        </w:rPr>
        <w:t>s</w:t>
      </w:r>
      <w:r w:rsidRPr="00C8126A">
        <w:rPr>
          <w:rFonts w:eastAsia="Calibri" w:cs="Arial"/>
        </w:rPr>
        <w:t xml:space="preserve"> the cost effectiveness of future </w:t>
      </w:r>
      <w:r w:rsidRPr="00C8126A">
        <w:rPr>
          <w:rFonts w:cs="Arial"/>
        </w:rPr>
        <w:t>COKC sustainable street</w:t>
      </w:r>
      <w:r w:rsidRPr="00C8126A">
        <w:rPr>
          <w:rFonts w:eastAsia="Calibri" w:cs="Arial"/>
        </w:rPr>
        <w:t xml:space="preserve"> projects, especially for the development phase of budget determinations.  As this research is solely focused on Design-Bid-Build projects, it provide</w:t>
      </w:r>
      <w:r w:rsidR="00853434">
        <w:rPr>
          <w:rFonts w:eastAsia="Calibri" w:cs="Arial"/>
        </w:rPr>
        <w:t>s</w:t>
      </w:r>
      <w:r w:rsidRPr="00C8126A">
        <w:rPr>
          <w:rFonts w:eastAsia="Calibri" w:cs="Arial"/>
        </w:rPr>
        <w:t xml:space="preserve"> insight that can eventually be extended to alternative project delivery methods once additional research is done to adapt the final framework to accommodate the faster delivery pace and alteration in quality assurance roles and responsibilities.  </w:t>
      </w:r>
    </w:p>
    <w:p w14:paraId="14A5AA7C" w14:textId="77777777" w:rsidR="00B223DE" w:rsidRPr="009813BB" w:rsidRDefault="00B223DE" w:rsidP="009813BB">
      <w:pPr>
        <w:rPr>
          <w:rFonts w:eastAsia="Calibri" w:cs="Arial"/>
          <w:szCs w:val="24"/>
        </w:rPr>
      </w:pPr>
    </w:p>
    <w:p w14:paraId="3697A22A" w14:textId="46708DF3" w:rsidR="009813BB" w:rsidRPr="009813BB" w:rsidRDefault="00E12ED6" w:rsidP="009813BB">
      <w:pPr>
        <w:widowControl w:val="0"/>
        <w:autoSpaceDE w:val="0"/>
        <w:autoSpaceDN w:val="0"/>
        <w:adjustRightInd w:val="0"/>
        <w:jc w:val="left"/>
        <w:rPr>
          <w:rFonts w:cs="Arial"/>
          <w:szCs w:val="24"/>
        </w:rPr>
      </w:pPr>
      <w:r w:rsidRPr="009813BB">
        <w:rPr>
          <w:rFonts w:eastAsia="Calibri" w:cs="Arial"/>
          <w:szCs w:val="24"/>
        </w:rPr>
        <w:t>The published research from this dissertation includes four articles.  These are:</w:t>
      </w:r>
      <w:r w:rsidR="00122488" w:rsidRPr="009813BB">
        <w:rPr>
          <w:rFonts w:eastAsia="Calibri" w:cs="Arial"/>
          <w:szCs w:val="24"/>
        </w:rPr>
        <w:t xml:space="preserve"> </w:t>
      </w:r>
      <w:r w:rsidR="009813BB" w:rsidRPr="009813BB">
        <w:rPr>
          <w:rFonts w:eastAsia="Calibri" w:cs="Arial"/>
          <w:szCs w:val="24"/>
        </w:rPr>
        <w:t xml:space="preserve">“Carbon Footprint Cost Index: Measuring the Cost of Airport Pavement Sustainability” (Mosier, R.D., </w:t>
      </w:r>
      <w:proofErr w:type="spellStart"/>
      <w:r w:rsidR="009813BB" w:rsidRPr="009813BB">
        <w:rPr>
          <w:rFonts w:eastAsia="Calibri" w:cs="Arial"/>
          <w:szCs w:val="24"/>
        </w:rPr>
        <w:t>Pittenger</w:t>
      </w:r>
      <w:proofErr w:type="spellEnd"/>
      <w:r w:rsidR="009813BB" w:rsidRPr="009813BB">
        <w:rPr>
          <w:rFonts w:eastAsia="Calibri" w:cs="Arial"/>
          <w:szCs w:val="24"/>
        </w:rPr>
        <w:t xml:space="preserve">, D. and D.D. </w:t>
      </w:r>
      <w:proofErr w:type="spellStart"/>
      <w:r w:rsidR="009813BB" w:rsidRPr="009813BB">
        <w:rPr>
          <w:rFonts w:eastAsia="Calibri" w:cs="Arial"/>
          <w:szCs w:val="24"/>
        </w:rPr>
        <w:t>Gransberg</w:t>
      </w:r>
      <w:proofErr w:type="spellEnd"/>
      <w:r w:rsidR="009813BB" w:rsidRPr="009813BB">
        <w:rPr>
          <w:rFonts w:eastAsia="Calibri" w:cs="Arial"/>
          <w:szCs w:val="24"/>
        </w:rPr>
        <w:t xml:space="preserve"> 2014), </w:t>
      </w:r>
      <w:r w:rsidR="00122488" w:rsidRPr="009813BB">
        <w:rPr>
          <w:rFonts w:cs="Arial"/>
          <w:szCs w:val="24"/>
        </w:rPr>
        <w:t xml:space="preserve">“A Framework to Reconcile Green Goals with Budget Reality” (Mosier and </w:t>
      </w:r>
      <w:proofErr w:type="spellStart"/>
      <w:r w:rsidR="00122488" w:rsidRPr="009813BB">
        <w:rPr>
          <w:rFonts w:cs="Arial"/>
          <w:szCs w:val="24"/>
        </w:rPr>
        <w:t>Gransberg</w:t>
      </w:r>
      <w:proofErr w:type="spellEnd"/>
      <w:r w:rsidR="00122488" w:rsidRPr="009813BB">
        <w:rPr>
          <w:rFonts w:cs="Arial"/>
          <w:szCs w:val="24"/>
        </w:rPr>
        <w:t xml:space="preserve"> 2013), </w:t>
      </w:r>
      <w:r w:rsidR="00E52706" w:rsidRPr="009813BB">
        <w:rPr>
          <w:rFonts w:cs="Arial"/>
          <w:szCs w:val="24"/>
        </w:rPr>
        <w:t xml:space="preserve">“Estimating the Green Premium: An Oklahoma City Case Study” (Mosier and </w:t>
      </w:r>
      <w:proofErr w:type="spellStart"/>
      <w:r w:rsidR="00E52706" w:rsidRPr="009813BB">
        <w:rPr>
          <w:rFonts w:cs="Arial"/>
          <w:szCs w:val="24"/>
        </w:rPr>
        <w:t>Gransberg</w:t>
      </w:r>
      <w:proofErr w:type="spellEnd"/>
      <w:r w:rsidR="00E52706" w:rsidRPr="009813BB">
        <w:rPr>
          <w:rFonts w:cs="Arial"/>
          <w:szCs w:val="24"/>
        </w:rPr>
        <w:t xml:space="preserve"> 2012), </w:t>
      </w:r>
      <w:r w:rsidR="009813BB" w:rsidRPr="009813BB">
        <w:rPr>
          <w:rFonts w:cs="Arial"/>
          <w:szCs w:val="24"/>
        </w:rPr>
        <w:t xml:space="preserve">and "Estimating Sustainability" (Mosier 2012).  Additional publications to be submitted include “Determining Pavement Sustainability with a Carbon Footprint Cost Index,” </w:t>
      </w:r>
      <w:r w:rsidR="009813BB">
        <w:rPr>
          <w:rFonts w:cs="Arial"/>
          <w:szCs w:val="24"/>
        </w:rPr>
        <w:t>“Using Net Present Value as a Metric for S</w:t>
      </w:r>
      <w:r w:rsidR="009813BB" w:rsidRPr="009813BB">
        <w:rPr>
          <w:rFonts w:cs="Arial"/>
          <w:szCs w:val="24"/>
        </w:rPr>
        <w:t>ustainability</w:t>
      </w:r>
      <w:r w:rsidR="009813BB">
        <w:rPr>
          <w:rFonts w:cs="Arial"/>
          <w:szCs w:val="24"/>
        </w:rPr>
        <w:t>,” And “</w:t>
      </w:r>
      <w:r w:rsidR="009813BB" w:rsidRPr="009813BB">
        <w:rPr>
          <w:rFonts w:cs="Arial"/>
          <w:szCs w:val="24"/>
        </w:rPr>
        <w:t>A C</w:t>
      </w:r>
      <w:r w:rsidR="009813BB">
        <w:rPr>
          <w:rFonts w:cs="Arial"/>
          <w:szCs w:val="24"/>
        </w:rPr>
        <w:t>arbon Footprint Cost Index for Sustainable C</w:t>
      </w:r>
      <w:r w:rsidR="009813BB" w:rsidRPr="009813BB">
        <w:rPr>
          <w:rFonts w:cs="Arial"/>
          <w:szCs w:val="24"/>
        </w:rPr>
        <w:t>onstruction</w:t>
      </w:r>
      <w:r w:rsidR="009813BB">
        <w:rPr>
          <w:rFonts w:cs="Arial"/>
          <w:szCs w:val="24"/>
        </w:rPr>
        <w:t>.”</w:t>
      </w:r>
    </w:p>
    <w:p w14:paraId="47DE3BA0" w14:textId="77777777" w:rsidR="00E12ED6" w:rsidRPr="00C8126A" w:rsidRDefault="00E12ED6" w:rsidP="008D5317">
      <w:pPr>
        <w:rPr>
          <w:rFonts w:eastAsia="Calibri" w:cs="Arial"/>
        </w:rPr>
      </w:pPr>
    </w:p>
    <w:p w14:paraId="328A0DBF" w14:textId="77777777" w:rsidR="00B223DE" w:rsidRPr="00C8126A" w:rsidRDefault="00B223DE">
      <w:pPr>
        <w:rPr>
          <w:rFonts w:eastAsia="Calibri" w:cs="Arial"/>
        </w:rPr>
      </w:pPr>
      <w:r w:rsidRPr="00C8126A">
        <w:rPr>
          <w:rFonts w:eastAsia="Calibri" w:cs="Arial"/>
        </w:rPr>
        <w:t xml:space="preserve">As stated previously, this research will have to be modified for use for locations outside COKC.  New cost data will have to be inserted that is specific to the project location.  It is anticipated that for any decision tool, the user will have to provide some input.  For COKC projects, initial costs are a strong determining </w:t>
      </w:r>
      <w:r w:rsidRPr="00C8126A">
        <w:rPr>
          <w:rFonts w:eastAsia="Calibri" w:cs="Arial"/>
        </w:rPr>
        <w:lastRenderedPageBreak/>
        <w:t>factor.  In other locations, there may be other factors that are weighted more heavily.</w:t>
      </w:r>
    </w:p>
    <w:p w14:paraId="55C5BCF6" w14:textId="77777777" w:rsidR="00B223DE" w:rsidRDefault="00B223DE" w:rsidP="00B11285"/>
    <w:p w14:paraId="49FC4D1B" w14:textId="77777777" w:rsidR="00C43AB0" w:rsidRPr="00C8126A" w:rsidRDefault="00C43AB0" w:rsidP="00B11285">
      <w:pPr>
        <w:spacing w:after="200"/>
        <w:jc w:val="left"/>
        <w:rPr>
          <w:rFonts w:eastAsiaTheme="majorEastAsia" w:cs="Arial"/>
          <w:b/>
          <w:bCs/>
          <w:sz w:val="32"/>
          <w:szCs w:val="32"/>
        </w:rPr>
      </w:pPr>
      <w:bookmarkStart w:id="136" w:name="_Toc275376040"/>
      <w:bookmarkEnd w:id="130"/>
      <w:r w:rsidRPr="00C8126A">
        <w:rPr>
          <w:rFonts w:cs="Arial"/>
          <w:sz w:val="32"/>
          <w:szCs w:val="32"/>
        </w:rPr>
        <w:br w:type="page"/>
      </w:r>
    </w:p>
    <w:p w14:paraId="6F26D009" w14:textId="12FB32E3" w:rsidR="00C43AB0" w:rsidRPr="00C8126A" w:rsidRDefault="001D6A05" w:rsidP="007A3A44">
      <w:pPr>
        <w:pStyle w:val="Heading1"/>
      </w:pPr>
      <w:bookmarkStart w:id="137" w:name="_Toc222144457"/>
      <w:bookmarkStart w:id="138" w:name="_Toc246338325"/>
      <w:bookmarkEnd w:id="136"/>
      <w:r>
        <w:lastRenderedPageBreak/>
        <w:t xml:space="preserve">  </w:t>
      </w:r>
      <w:r w:rsidR="00C43AB0">
        <w:t>REFERENCES</w:t>
      </w:r>
      <w:bookmarkEnd w:id="137"/>
      <w:bookmarkEnd w:id="138"/>
    </w:p>
    <w:p w14:paraId="2F0B21F5" w14:textId="06693FD0" w:rsidR="0065569D" w:rsidRPr="000975F3" w:rsidRDefault="000975F3" w:rsidP="000975F3">
      <w:pPr>
        <w:autoSpaceDE w:val="0"/>
        <w:autoSpaceDN w:val="0"/>
        <w:adjustRightInd w:val="0"/>
        <w:spacing w:line="240" w:lineRule="auto"/>
        <w:rPr>
          <w:rFonts w:cs="Arial"/>
          <w:szCs w:val="24"/>
        </w:rPr>
      </w:pPr>
      <w:proofErr w:type="gramStart"/>
      <w:r w:rsidRPr="000975F3">
        <w:rPr>
          <w:rFonts w:cs="Arial"/>
          <w:szCs w:val="24"/>
        </w:rPr>
        <w:t>American Association of State Highway and Transportation Officials</w:t>
      </w:r>
      <w:r>
        <w:rPr>
          <w:rFonts w:ascii="Verdana" w:hAnsi="Verdana" w:cs="Verdana"/>
          <w:sz w:val="22"/>
        </w:rPr>
        <w:t xml:space="preserve"> (</w:t>
      </w:r>
      <w:r w:rsidRPr="000975F3">
        <w:rPr>
          <w:rFonts w:cs="Arial"/>
          <w:szCs w:val="24"/>
        </w:rPr>
        <w:t>AASHTO</w:t>
      </w:r>
      <w:r>
        <w:rPr>
          <w:rFonts w:cs="Arial"/>
          <w:szCs w:val="24"/>
        </w:rPr>
        <w:t>), (1993).</w:t>
      </w:r>
      <w:proofErr w:type="gramEnd"/>
      <w:r w:rsidRPr="000975F3">
        <w:rPr>
          <w:rFonts w:cs="Arial"/>
          <w:szCs w:val="24"/>
        </w:rPr>
        <w:t xml:space="preserve"> “Guide for Design of Pavement Structures</w:t>
      </w:r>
      <w:r>
        <w:rPr>
          <w:rFonts w:cs="Arial"/>
          <w:szCs w:val="24"/>
        </w:rPr>
        <w:t>.”</w:t>
      </w:r>
    </w:p>
    <w:p w14:paraId="43EA0879" w14:textId="77777777" w:rsidR="000975F3" w:rsidRPr="000975F3" w:rsidRDefault="000975F3" w:rsidP="000975F3">
      <w:pPr>
        <w:autoSpaceDE w:val="0"/>
        <w:autoSpaceDN w:val="0"/>
        <w:adjustRightInd w:val="0"/>
        <w:spacing w:line="240" w:lineRule="auto"/>
        <w:rPr>
          <w:rFonts w:cs="Arial"/>
          <w:bCs/>
          <w:szCs w:val="24"/>
        </w:rPr>
      </w:pPr>
    </w:p>
    <w:p w14:paraId="29F1429B" w14:textId="77777777" w:rsidR="00C43AB0" w:rsidRPr="00FA027C" w:rsidRDefault="00C43AB0" w:rsidP="000975F3">
      <w:pPr>
        <w:autoSpaceDE w:val="0"/>
        <w:autoSpaceDN w:val="0"/>
        <w:adjustRightInd w:val="0"/>
        <w:spacing w:line="240" w:lineRule="auto"/>
        <w:rPr>
          <w:rFonts w:cs="Arial"/>
          <w:bCs/>
          <w:szCs w:val="24"/>
        </w:rPr>
      </w:pPr>
      <w:r w:rsidRPr="00FB29F8">
        <w:rPr>
          <w:rFonts w:cs="Arial"/>
          <w:bCs/>
          <w:szCs w:val="24"/>
        </w:rPr>
        <w:t>The Athena Institute</w:t>
      </w:r>
      <w:r>
        <w:rPr>
          <w:rFonts w:cs="Arial"/>
          <w:bCs/>
          <w:szCs w:val="24"/>
        </w:rPr>
        <w:t xml:space="preserve"> (2005)</w:t>
      </w:r>
      <w:r w:rsidRPr="00FB29F8">
        <w:rPr>
          <w:rFonts w:cs="Arial"/>
          <w:bCs/>
          <w:szCs w:val="24"/>
        </w:rPr>
        <w:t xml:space="preserve">.  </w:t>
      </w:r>
      <w:proofErr w:type="gramStart"/>
      <w:r w:rsidRPr="00FB29F8">
        <w:rPr>
          <w:rFonts w:cs="Arial"/>
          <w:color w:val="1A1718"/>
          <w:szCs w:val="24"/>
        </w:rPr>
        <w:t xml:space="preserve">Road rehabilitation energy reduction guide for </w:t>
      </w:r>
      <w:r w:rsidRPr="00FA027C">
        <w:rPr>
          <w:rFonts w:cs="Arial"/>
          <w:color w:val="1A1718"/>
          <w:szCs w:val="24"/>
        </w:rPr>
        <w:t>Canadian road builders.</w:t>
      </w:r>
      <w:proofErr w:type="gramEnd"/>
      <w:r w:rsidRPr="00FA027C">
        <w:rPr>
          <w:rFonts w:cs="Arial"/>
          <w:color w:val="1A1718"/>
          <w:szCs w:val="24"/>
        </w:rPr>
        <w:t xml:space="preserve">  </w:t>
      </w:r>
      <w:proofErr w:type="gramStart"/>
      <w:r w:rsidRPr="00FA027C">
        <w:rPr>
          <w:rFonts w:cs="Arial"/>
          <w:color w:val="1A1718"/>
          <w:szCs w:val="24"/>
        </w:rPr>
        <w:t>Canadian Industry Program for Energy Conservation.</w:t>
      </w:r>
      <w:proofErr w:type="gramEnd"/>
    </w:p>
    <w:p w14:paraId="27950D2D" w14:textId="77777777" w:rsidR="00C43AB0" w:rsidRDefault="00C43AB0" w:rsidP="000975F3">
      <w:pPr>
        <w:autoSpaceDE w:val="0"/>
        <w:autoSpaceDN w:val="0"/>
        <w:adjustRightInd w:val="0"/>
        <w:spacing w:line="240" w:lineRule="auto"/>
        <w:rPr>
          <w:rFonts w:cs="Arial"/>
          <w:bCs/>
        </w:rPr>
      </w:pPr>
    </w:p>
    <w:p w14:paraId="726570BA" w14:textId="77777777" w:rsidR="00E22C6F" w:rsidRPr="00984447" w:rsidRDefault="00E22C6F" w:rsidP="000975F3">
      <w:pPr>
        <w:autoSpaceDE w:val="0"/>
        <w:autoSpaceDN w:val="0"/>
        <w:adjustRightInd w:val="0"/>
        <w:spacing w:line="240" w:lineRule="auto"/>
        <w:jc w:val="left"/>
        <w:rPr>
          <w:rFonts w:cs="Arial"/>
          <w:szCs w:val="24"/>
        </w:rPr>
      </w:pPr>
      <w:proofErr w:type="spellStart"/>
      <w:r w:rsidRPr="00984447">
        <w:rPr>
          <w:rFonts w:cs="Arial"/>
          <w:bCs/>
          <w:szCs w:val="24"/>
        </w:rPr>
        <w:t>Augenbroe</w:t>
      </w:r>
      <w:proofErr w:type="spellEnd"/>
      <w:r w:rsidRPr="00984447">
        <w:rPr>
          <w:rFonts w:cs="Arial"/>
          <w:bCs/>
          <w:szCs w:val="24"/>
        </w:rPr>
        <w:t>, G., P</w:t>
      </w:r>
      <w:r>
        <w:rPr>
          <w:rFonts w:cs="Arial"/>
          <w:bCs/>
          <w:szCs w:val="24"/>
        </w:rPr>
        <w:t xml:space="preserve">earce, </w:t>
      </w:r>
      <w:r w:rsidRPr="00984447">
        <w:rPr>
          <w:rFonts w:cs="Arial"/>
          <w:bCs/>
          <w:szCs w:val="24"/>
        </w:rPr>
        <w:t xml:space="preserve">A. R. </w:t>
      </w:r>
      <w:r>
        <w:rPr>
          <w:rFonts w:cs="Arial"/>
          <w:bCs/>
          <w:szCs w:val="24"/>
        </w:rPr>
        <w:t xml:space="preserve">Guy, B., </w:t>
      </w:r>
      <w:proofErr w:type="spellStart"/>
      <w:r>
        <w:rPr>
          <w:rFonts w:cs="Arial"/>
          <w:bCs/>
          <w:szCs w:val="24"/>
        </w:rPr>
        <w:t>Kibert</w:t>
      </w:r>
      <w:proofErr w:type="spellEnd"/>
      <w:r>
        <w:rPr>
          <w:rFonts w:cs="Arial"/>
          <w:bCs/>
          <w:szCs w:val="24"/>
        </w:rPr>
        <w:t>, C. J.</w:t>
      </w:r>
      <w:r w:rsidRPr="00984447">
        <w:rPr>
          <w:rFonts w:cs="Arial"/>
          <w:bCs/>
          <w:szCs w:val="24"/>
        </w:rPr>
        <w:t xml:space="preserve"> (1998).  “Sustainable Construction in the United States of America:  </w:t>
      </w:r>
      <w:r w:rsidRPr="00984447">
        <w:rPr>
          <w:rFonts w:cs="Arial"/>
          <w:szCs w:val="24"/>
        </w:rPr>
        <w:t>A perspective to the year 2010,</w:t>
      </w:r>
      <w:r>
        <w:rPr>
          <w:rFonts w:cs="Arial"/>
          <w:bCs/>
          <w:szCs w:val="24"/>
        </w:rPr>
        <w:t xml:space="preserve">” </w:t>
      </w:r>
      <w:r w:rsidRPr="00984447">
        <w:rPr>
          <w:rFonts w:cs="Arial"/>
          <w:i/>
          <w:szCs w:val="24"/>
        </w:rPr>
        <w:t>CIB-W82 Report,</w:t>
      </w:r>
      <w:r w:rsidRPr="00984447">
        <w:rPr>
          <w:rFonts w:cs="Arial"/>
          <w:bCs/>
          <w:szCs w:val="24"/>
        </w:rPr>
        <w:t xml:space="preserve"> </w:t>
      </w:r>
      <w:r w:rsidRPr="00984447">
        <w:rPr>
          <w:rFonts w:cs="Arial"/>
          <w:szCs w:val="24"/>
        </w:rPr>
        <w:t>Georgia Institute of Technology College of Architecture Construction Research Center, pp. 1-32.</w:t>
      </w:r>
    </w:p>
    <w:p w14:paraId="38A28330" w14:textId="77777777" w:rsidR="00E22C6F" w:rsidRPr="00984447" w:rsidRDefault="00E22C6F" w:rsidP="000975F3">
      <w:pPr>
        <w:spacing w:line="240" w:lineRule="auto"/>
        <w:jc w:val="left"/>
        <w:rPr>
          <w:rFonts w:cs="Arial"/>
          <w:szCs w:val="24"/>
        </w:rPr>
      </w:pPr>
    </w:p>
    <w:p w14:paraId="673DE2BD" w14:textId="77777777" w:rsidR="002D31D0" w:rsidRPr="000C64C4" w:rsidRDefault="002D31D0" w:rsidP="002D31D0">
      <w:pPr>
        <w:spacing w:line="240" w:lineRule="auto"/>
        <w:jc w:val="left"/>
        <w:rPr>
          <w:rFonts w:cs="Arial"/>
        </w:rPr>
      </w:pPr>
      <w:proofErr w:type="gramStart"/>
      <w:r w:rsidRPr="000C64C4">
        <w:rPr>
          <w:rFonts w:cs="Arial"/>
          <w:color w:val="141413"/>
        </w:rPr>
        <w:t xml:space="preserve">Berry, </w:t>
      </w:r>
      <w:r>
        <w:rPr>
          <w:rFonts w:cs="Arial"/>
          <w:color w:val="141413"/>
        </w:rPr>
        <w:t xml:space="preserve">F., </w:t>
      </w:r>
      <w:proofErr w:type="spellStart"/>
      <w:r>
        <w:rPr>
          <w:rFonts w:cs="Arial"/>
          <w:color w:val="141413"/>
        </w:rPr>
        <w:t>Gillhespy</w:t>
      </w:r>
      <w:proofErr w:type="spellEnd"/>
      <w:r>
        <w:rPr>
          <w:rFonts w:cs="Arial"/>
          <w:color w:val="141413"/>
        </w:rPr>
        <w:t>, S., Rogers, J.</w:t>
      </w:r>
      <w:proofErr w:type="gramEnd"/>
      <w:r>
        <w:rPr>
          <w:rFonts w:cs="Arial"/>
          <w:color w:val="141413"/>
        </w:rPr>
        <w:t xml:space="preserve"> </w:t>
      </w:r>
      <w:r w:rsidRPr="000C64C4">
        <w:rPr>
          <w:rFonts w:cs="Arial"/>
          <w:color w:val="141413"/>
        </w:rPr>
        <w:t xml:space="preserve"> </w:t>
      </w:r>
      <w:r>
        <w:rPr>
          <w:rFonts w:cs="Arial"/>
          <w:color w:val="141413"/>
        </w:rPr>
        <w:t>(</w:t>
      </w:r>
      <w:r w:rsidRPr="000C64C4">
        <w:rPr>
          <w:rFonts w:cs="Arial"/>
          <w:color w:val="141413"/>
        </w:rPr>
        <w:t>2008</w:t>
      </w:r>
      <w:r>
        <w:rPr>
          <w:rFonts w:cs="Arial"/>
          <w:color w:val="141413"/>
        </w:rPr>
        <w:t>)</w:t>
      </w:r>
      <w:proofErr w:type="gramStart"/>
      <w:r>
        <w:rPr>
          <w:rFonts w:cs="Arial"/>
          <w:color w:val="141413"/>
        </w:rPr>
        <w:t>,</w:t>
      </w:r>
      <w:r w:rsidRPr="000C64C4">
        <w:rPr>
          <w:rFonts w:cs="Arial"/>
          <w:color w:val="141413"/>
        </w:rPr>
        <w:t xml:space="preserve"> </w:t>
      </w:r>
      <w:r w:rsidRPr="000C64C4">
        <w:rPr>
          <w:rFonts w:cs="Arial"/>
        </w:rPr>
        <w:t xml:space="preserve">Airport Cooperative Research Program Synthesis 10 </w:t>
      </w:r>
      <w:r w:rsidRPr="000C64C4">
        <w:rPr>
          <w:rFonts w:cs="Arial"/>
          <w:color w:val="141413"/>
        </w:rPr>
        <w:t>Project 11-03, Topic S02-02</w:t>
      </w:r>
      <w:r w:rsidRPr="000C64C4">
        <w:rPr>
          <w:rFonts w:cs="Arial"/>
        </w:rPr>
        <w:t>; Airport Sustainability Practices.</w:t>
      </w:r>
      <w:proofErr w:type="gramEnd"/>
    </w:p>
    <w:p w14:paraId="5D9569B5" w14:textId="77777777" w:rsidR="00D857A5" w:rsidRPr="005C3FCA" w:rsidRDefault="00D857A5" w:rsidP="00D857A5">
      <w:pPr>
        <w:spacing w:line="240" w:lineRule="auto"/>
        <w:rPr>
          <w:rFonts w:cs="Arial"/>
          <w:color w:val="000000"/>
        </w:rPr>
      </w:pPr>
    </w:p>
    <w:p w14:paraId="4D8F9D55" w14:textId="77777777" w:rsidR="00E22C6F" w:rsidRPr="00430EC2" w:rsidRDefault="00E22C6F" w:rsidP="000975F3">
      <w:pPr>
        <w:spacing w:line="240" w:lineRule="auto"/>
        <w:rPr>
          <w:rFonts w:cs="Arial"/>
        </w:rPr>
      </w:pPr>
      <w:proofErr w:type="spellStart"/>
      <w:r>
        <w:rPr>
          <w:rFonts w:cs="Arial"/>
        </w:rPr>
        <w:t>Bescher</w:t>
      </w:r>
      <w:proofErr w:type="spellEnd"/>
      <w:r>
        <w:rPr>
          <w:rFonts w:cs="Arial"/>
        </w:rPr>
        <w:t>, E.</w:t>
      </w:r>
      <w:r w:rsidRPr="00430EC2">
        <w:rPr>
          <w:rFonts w:cs="Arial"/>
        </w:rPr>
        <w:t xml:space="preserve">, </w:t>
      </w:r>
      <w:proofErr w:type="spellStart"/>
      <w:r w:rsidRPr="00430EC2">
        <w:rPr>
          <w:rFonts w:cs="Arial"/>
        </w:rPr>
        <w:t>Stremfel</w:t>
      </w:r>
      <w:proofErr w:type="spellEnd"/>
      <w:r w:rsidRPr="00430EC2">
        <w:rPr>
          <w:rFonts w:cs="Arial"/>
        </w:rPr>
        <w:t>,</w:t>
      </w:r>
      <w:r>
        <w:rPr>
          <w:rFonts w:cs="Arial"/>
        </w:rPr>
        <w:t xml:space="preserve"> J.,</w:t>
      </w:r>
      <w:r w:rsidRPr="00430EC2">
        <w:rPr>
          <w:rFonts w:cs="Arial"/>
        </w:rPr>
        <w:t xml:space="preserve"> </w:t>
      </w:r>
      <w:proofErr w:type="spellStart"/>
      <w:r w:rsidRPr="00430EC2">
        <w:rPr>
          <w:rFonts w:cs="Arial"/>
        </w:rPr>
        <w:t>Ramseyer</w:t>
      </w:r>
      <w:proofErr w:type="spellEnd"/>
      <w:r>
        <w:rPr>
          <w:rFonts w:cs="Arial"/>
        </w:rPr>
        <w:t>, C.</w:t>
      </w:r>
      <w:r w:rsidRPr="00430EC2">
        <w:rPr>
          <w:rFonts w:cs="Arial"/>
        </w:rPr>
        <w:t xml:space="preserve"> Rice</w:t>
      </w:r>
      <w:r>
        <w:rPr>
          <w:rFonts w:cs="Arial"/>
        </w:rPr>
        <w:t>, E. K.</w:t>
      </w:r>
      <w:r w:rsidRPr="00430EC2">
        <w:rPr>
          <w:rFonts w:cs="Arial"/>
        </w:rPr>
        <w:t xml:space="preserve"> (2012)</w:t>
      </w:r>
      <w:r>
        <w:rPr>
          <w:rFonts w:cs="Arial"/>
        </w:rPr>
        <w:t>.</w:t>
      </w:r>
      <w:r w:rsidRPr="00430EC2">
        <w:rPr>
          <w:rFonts w:cs="Arial"/>
        </w:rPr>
        <w:t xml:space="preserve"> </w:t>
      </w:r>
      <w:r>
        <w:rPr>
          <w:rFonts w:cs="Arial"/>
        </w:rPr>
        <w:t xml:space="preserve"> “</w:t>
      </w:r>
      <w:r w:rsidRPr="00430EC2">
        <w:rPr>
          <w:rFonts w:cs="Arial"/>
        </w:rPr>
        <w:t xml:space="preserve">The role of calcium </w:t>
      </w:r>
      <w:proofErr w:type="spellStart"/>
      <w:r w:rsidRPr="00430EC2">
        <w:rPr>
          <w:rFonts w:cs="Arial"/>
        </w:rPr>
        <w:t>sulfoaluminate</w:t>
      </w:r>
      <w:proofErr w:type="spellEnd"/>
      <w:r w:rsidRPr="00430EC2">
        <w:rPr>
          <w:rFonts w:cs="Arial"/>
        </w:rPr>
        <w:t xml:space="preserve"> in concrete sustainability.</w:t>
      </w:r>
      <w:r>
        <w:rPr>
          <w:rFonts w:cs="Arial"/>
        </w:rPr>
        <w:t>”</w:t>
      </w:r>
    </w:p>
    <w:p w14:paraId="19939801" w14:textId="77777777" w:rsidR="00E22C6F" w:rsidRPr="00430EC2" w:rsidRDefault="00E22C6F" w:rsidP="000975F3">
      <w:pPr>
        <w:spacing w:line="240" w:lineRule="auto"/>
        <w:rPr>
          <w:rFonts w:cs="Arial"/>
          <w:color w:val="141413"/>
        </w:rPr>
      </w:pPr>
    </w:p>
    <w:p w14:paraId="4E3B14D6" w14:textId="77777777" w:rsidR="00E22C6F" w:rsidRPr="00DA5B34" w:rsidRDefault="00E22C6F" w:rsidP="000975F3">
      <w:pPr>
        <w:spacing w:line="240" w:lineRule="auto"/>
        <w:rPr>
          <w:rFonts w:cs="Arial"/>
          <w:szCs w:val="24"/>
        </w:rPr>
      </w:pPr>
      <w:r>
        <w:rPr>
          <w:rFonts w:cs="Arial"/>
        </w:rPr>
        <w:t xml:space="preserve">Bevan, T., Reid, L., Davis, A., </w:t>
      </w:r>
      <w:proofErr w:type="spellStart"/>
      <w:r>
        <w:rPr>
          <w:rFonts w:cs="Arial"/>
        </w:rPr>
        <w:t>Neuman</w:t>
      </w:r>
      <w:proofErr w:type="spellEnd"/>
      <w:r>
        <w:rPr>
          <w:rFonts w:cs="Arial"/>
        </w:rPr>
        <w:t xml:space="preserve">, T., Penney, K., </w:t>
      </w:r>
      <w:proofErr w:type="spellStart"/>
      <w:r>
        <w:rPr>
          <w:rFonts w:cs="Arial"/>
        </w:rPr>
        <w:t>Seskin</w:t>
      </w:r>
      <w:proofErr w:type="spellEnd"/>
      <w:r>
        <w:rPr>
          <w:rFonts w:cs="Arial"/>
        </w:rPr>
        <w:t xml:space="preserve">, S., </w:t>
      </w:r>
      <w:proofErr w:type="spellStart"/>
      <w:r>
        <w:rPr>
          <w:rFonts w:cs="Arial"/>
        </w:rPr>
        <w:t>VanZerr</w:t>
      </w:r>
      <w:proofErr w:type="spellEnd"/>
      <w:r>
        <w:rPr>
          <w:rFonts w:cs="Arial"/>
        </w:rPr>
        <w:t xml:space="preserve">, M., Anderson, J., </w:t>
      </w:r>
      <w:proofErr w:type="spellStart"/>
      <w:r>
        <w:rPr>
          <w:rFonts w:cs="Arial"/>
        </w:rPr>
        <w:t>Muench</w:t>
      </w:r>
      <w:proofErr w:type="spellEnd"/>
      <w:r>
        <w:rPr>
          <w:rFonts w:cs="Arial"/>
        </w:rPr>
        <w:t xml:space="preserve">, S., </w:t>
      </w:r>
      <w:proofErr w:type="spellStart"/>
      <w:r>
        <w:rPr>
          <w:rFonts w:cs="Arial"/>
        </w:rPr>
        <w:t>Weiland</w:t>
      </w:r>
      <w:proofErr w:type="spellEnd"/>
      <w:r>
        <w:rPr>
          <w:rFonts w:cs="Arial"/>
        </w:rPr>
        <w:t xml:space="preserve">, C., </w:t>
      </w:r>
      <w:proofErr w:type="spellStart"/>
      <w:r>
        <w:rPr>
          <w:rFonts w:cs="Arial"/>
        </w:rPr>
        <w:t>Ramani</w:t>
      </w:r>
      <w:proofErr w:type="spellEnd"/>
      <w:r>
        <w:rPr>
          <w:rFonts w:cs="Arial"/>
        </w:rPr>
        <w:t xml:space="preserve">, T., </w:t>
      </w:r>
      <w:proofErr w:type="spellStart"/>
      <w:r>
        <w:rPr>
          <w:rFonts w:cs="Arial"/>
        </w:rPr>
        <w:t>Zietsman</w:t>
      </w:r>
      <w:proofErr w:type="spellEnd"/>
      <w:r>
        <w:rPr>
          <w:rFonts w:cs="Arial"/>
        </w:rPr>
        <w:t>, J., Crossett,</w:t>
      </w:r>
      <w:r w:rsidRPr="002F6605">
        <w:rPr>
          <w:rFonts w:cs="Arial"/>
        </w:rPr>
        <w:t xml:space="preserve"> </w:t>
      </w:r>
      <w:r>
        <w:rPr>
          <w:rFonts w:cs="Arial"/>
        </w:rPr>
        <w:t xml:space="preserve">J., </w:t>
      </w:r>
      <w:r w:rsidRPr="00DA5B34">
        <w:rPr>
          <w:rFonts w:cs="Arial"/>
          <w:szCs w:val="24"/>
        </w:rPr>
        <w:t>Crocker,</w:t>
      </w:r>
      <w:r w:rsidRPr="002F6605">
        <w:rPr>
          <w:rFonts w:cs="Arial"/>
        </w:rPr>
        <w:t xml:space="preserve"> </w:t>
      </w:r>
      <w:r>
        <w:rPr>
          <w:rFonts w:cs="Arial"/>
        </w:rPr>
        <w:t>C.,</w:t>
      </w:r>
      <w:r w:rsidRPr="00DA5B34">
        <w:rPr>
          <w:rFonts w:cs="Arial"/>
          <w:szCs w:val="24"/>
        </w:rPr>
        <w:t xml:space="preserve"> Schulz</w:t>
      </w:r>
      <w:r>
        <w:rPr>
          <w:rFonts w:cs="Arial"/>
          <w:szCs w:val="24"/>
        </w:rPr>
        <w:t xml:space="preserve">, </w:t>
      </w:r>
      <w:r w:rsidRPr="00DA5B34">
        <w:rPr>
          <w:rFonts w:cs="Arial"/>
          <w:szCs w:val="24"/>
        </w:rPr>
        <w:t xml:space="preserve">J.  (2012).  </w:t>
      </w:r>
      <w:r w:rsidRPr="00DA5B34">
        <w:rPr>
          <w:rFonts w:cs="Arial"/>
          <w:i/>
          <w:color w:val="000000"/>
          <w:szCs w:val="24"/>
        </w:rPr>
        <w:t>INVEST (Infrastructure Voluntary Evaluation Sustainability Tool) 1.0 Compendium.</w:t>
      </w:r>
      <w:r w:rsidRPr="00DA5B34">
        <w:rPr>
          <w:rFonts w:cs="Arial"/>
          <w:color w:val="000000"/>
          <w:szCs w:val="24"/>
        </w:rPr>
        <w:t xml:space="preserve">  </w:t>
      </w:r>
      <w:proofErr w:type="gramStart"/>
      <w:r w:rsidRPr="00DA5B34">
        <w:rPr>
          <w:rFonts w:cs="Arial"/>
          <w:bCs/>
          <w:color w:val="262626"/>
          <w:szCs w:val="24"/>
        </w:rPr>
        <w:t>Federal Highway Administration.</w:t>
      </w:r>
      <w:proofErr w:type="gramEnd"/>
    </w:p>
    <w:p w14:paraId="4B9B319B" w14:textId="77777777" w:rsidR="00E22C6F" w:rsidRDefault="00E22C6F" w:rsidP="000975F3">
      <w:pPr>
        <w:spacing w:line="240" w:lineRule="auto"/>
        <w:rPr>
          <w:rFonts w:cs="Arial"/>
        </w:rPr>
      </w:pPr>
    </w:p>
    <w:p w14:paraId="56D34306" w14:textId="77A1087E" w:rsidR="00E22C6F" w:rsidRPr="00984447" w:rsidRDefault="00E22C6F" w:rsidP="000975F3">
      <w:pPr>
        <w:spacing w:line="240" w:lineRule="auto"/>
        <w:jc w:val="left"/>
        <w:rPr>
          <w:rFonts w:cs="Arial"/>
          <w:szCs w:val="24"/>
        </w:rPr>
      </w:pPr>
      <w:proofErr w:type="gramStart"/>
      <w:r w:rsidRPr="00984447">
        <w:rPr>
          <w:rFonts w:cs="Arial"/>
          <w:szCs w:val="24"/>
        </w:rPr>
        <w:t>Breakthrough Strategy Committee (BSC) (2006)</w:t>
      </w:r>
      <w:r>
        <w:rPr>
          <w:rFonts w:cs="Arial"/>
          <w:szCs w:val="24"/>
        </w:rPr>
        <w:t>.</w:t>
      </w:r>
      <w:proofErr w:type="gramEnd"/>
      <w:r w:rsidRPr="00984447">
        <w:rPr>
          <w:rFonts w:cs="Arial"/>
          <w:szCs w:val="24"/>
        </w:rPr>
        <w:t xml:space="preserve"> “Sustainability and CII,</w:t>
      </w:r>
      <w:proofErr w:type="gramStart"/>
      <w:r w:rsidRPr="00984447">
        <w:rPr>
          <w:rFonts w:cs="Arial"/>
          <w:szCs w:val="24"/>
        </w:rPr>
        <w:t xml:space="preserve">”  </w:t>
      </w:r>
      <w:r w:rsidRPr="00984447">
        <w:rPr>
          <w:rFonts w:cs="Arial"/>
          <w:i/>
          <w:noProof/>
          <w:szCs w:val="24"/>
        </w:rPr>
        <w:t>Strategic</w:t>
      </w:r>
      <w:proofErr w:type="gramEnd"/>
      <w:r w:rsidRPr="00984447">
        <w:rPr>
          <w:rFonts w:cs="Arial"/>
          <w:i/>
          <w:noProof/>
          <w:szCs w:val="24"/>
        </w:rPr>
        <w:t xml:space="preserve"> Objective 1-6BSC-R Report to CII Leadership</w:t>
      </w:r>
      <w:r w:rsidRPr="00984447">
        <w:rPr>
          <w:rFonts w:cs="Arial"/>
          <w:noProof/>
          <w:szCs w:val="24"/>
        </w:rPr>
        <w:t xml:space="preserve">, </w:t>
      </w:r>
      <w:r w:rsidRPr="00984447">
        <w:rPr>
          <w:rFonts w:cs="Arial"/>
          <w:szCs w:val="24"/>
        </w:rPr>
        <w:t>Construction Industry Institute, (2006, January 26),</w:t>
      </w:r>
      <w:r w:rsidRPr="00984447">
        <w:rPr>
          <w:rFonts w:cs="Arial"/>
          <w:noProof/>
          <w:szCs w:val="24"/>
        </w:rPr>
        <w:t xml:space="preserve"> 1-13.</w:t>
      </w:r>
    </w:p>
    <w:p w14:paraId="01BF209D" w14:textId="77777777" w:rsidR="00E22C6F" w:rsidRPr="00984447" w:rsidRDefault="00E22C6F" w:rsidP="000975F3">
      <w:pPr>
        <w:autoSpaceDE w:val="0"/>
        <w:autoSpaceDN w:val="0"/>
        <w:adjustRightInd w:val="0"/>
        <w:spacing w:line="240" w:lineRule="auto"/>
        <w:jc w:val="left"/>
        <w:rPr>
          <w:rFonts w:cs="Arial"/>
          <w:szCs w:val="24"/>
        </w:rPr>
      </w:pPr>
    </w:p>
    <w:p w14:paraId="1C52DBF0" w14:textId="77777777" w:rsidR="00E22C6F" w:rsidRPr="00C8126A" w:rsidRDefault="00E22C6F" w:rsidP="000975F3">
      <w:pPr>
        <w:spacing w:line="240" w:lineRule="auto"/>
        <w:jc w:val="left"/>
        <w:rPr>
          <w:rFonts w:cs="Arial"/>
          <w:bCs/>
          <w:szCs w:val="24"/>
        </w:rPr>
      </w:pPr>
      <w:proofErr w:type="spellStart"/>
      <w:r w:rsidRPr="00C8126A">
        <w:rPr>
          <w:rFonts w:cs="Arial"/>
          <w:szCs w:val="24"/>
        </w:rPr>
        <w:t>Brunker</w:t>
      </w:r>
      <w:proofErr w:type="spellEnd"/>
      <w:r w:rsidRPr="00C8126A">
        <w:rPr>
          <w:rFonts w:cs="Arial"/>
          <w:szCs w:val="24"/>
        </w:rPr>
        <w:t xml:space="preserve">, </w:t>
      </w:r>
      <w:hyperlink r:id="rId34" w:history="1">
        <w:r w:rsidRPr="00C8126A">
          <w:rPr>
            <w:rFonts w:cs="Arial"/>
            <w:szCs w:val="24"/>
          </w:rPr>
          <w:t>M. (2006).</w:t>
        </w:r>
      </w:hyperlink>
      <w:r w:rsidRPr="00C8126A">
        <w:rPr>
          <w:rFonts w:cs="Arial"/>
          <w:szCs w:val="24"/>
        </w:rPr>
        <w:t xml:space="preserve"> “Are FEMA trailers ‘toxic tin cans’?”</w:t>
      </w:r>
      <w:r w:rsidRPr="00C8126A">
        <w:rPr>
          <w:rFonts w:cs="Arial"/>
          <w:bCs/>
          <w:szCs w:val="24"/>
        </w:rPr>
        <w:t xml:space="preserve">  </w:t>
      </w:r>
      <w:proofErr w:type="gramStart"/>
      <w:r w:rsidRPr="00C8126A">
        <w:rPr>
          <w:rFonts w:cs="Arial"/>
          <w:bCs/>
          <w:i/>
          <w:szCs w:val="24"/>
        </w:rPr>
        <w:t>MSNBC</w:t>
      </w:r>
      <w:r w:rsidRPr="00C8126A">
        <w:rPr>
          <w:rFonts w:cs="Arial"/>
          <w:bCs/>
          <w:szCs w:val="24"/>
        </w:rPr>
        <w:t>, &lt;</w:t>
      </w:r>
      <w:hyperlink r:id="rId35" w:history="1">
        <w:proofErr w:type="gramEnd"/>
        <w:r w:rsidRPr="00C8126A">
          <w:rPr>
            <w:rFonts w:cs="Arial"/>
            <w:szCs w:val="24"/>
          </w:rPr>
          <w:t>http://www.msnbc.msn.com/id/14011193/</w:t>
        </w:r>
        <w:proofErr w:type="gramStart"/>
      </w:hyperlink>
      <w:r w:rsidRPr="00C8126A">
        <w:rPr>
          <w:rFonts w:cs="Arial"/>
          <w:szCs w:val="24"/>
        </w:rPr>
        <w:t>&gt; (January 4, 2009).</w:t>
      </w:r>
      <w:proofErr w:type="gramEnd"/>
    </w:p>
    <w:p w14:paraId="31CC42CF" w14:textId="77777777" w:rsidR="00E22C6F" w:rsidRPr="00C8126A" w:rsidRDefault="00E22C6F" w:rsidP="000975F3">
      <w:pPr>
        <w:spacing w:line="240" w:lineRule="auto"/>
        <w:jc w:val="left"/>
        <w:rPr>
          <w:rFonts w:cs="Arial"/>
          <w:szCs w:val="24"/>
        </w:rPr>
      </w:pPr>
    </w:p>
    <w:p w14:paraId="042BC7A9" w14:textId="77777777" w:rsidR="00E22C6F" w:rsidRPr="00C8126A" w:rsidRDefault="00E22C6F" w:rsidP="000975F3">
      <w:pPr>
        <w:spacing w:line="240" w:lineRule="auto"/>
        <w:jc w:val="left"/>
        <w:rPr>
          <w:rFonts w:cs="Arial"/>
          <w:bCs/>
          <w:szCs w:val="24"/>
        </w:rPr>
      </w:pPr>
      <w:r w:rsidRPr="00C8126A">
        <w:rPr>
          <w:rFonts w:cs="Arial"/>
          <w:szCs w:val="24"/>
        </w:rPr>
        <w:t>Building Design &amp; Construction (BDC) (2003)</w:t>
      </w:r>
      <w:r>
        <w:rPr>
          <w:rFonts w:cs="Arial"/>
          <w:szCs w:val="24"/>
        </w:rPr>
        <w:t>.</w:t>
      </w:r>
      <w:r w:rsidRPr="00C8126A">
        <w:rPr>
          <w:rFonts w:cs="Arial"/>
          <w:bCs/>
          <w:szCs w:val="24"/>
        </w:rPr>
        <w:t xml:space="preserve"> </w:t>
      </w:r>
      <w:proofErr w:type="gramStart"/>
      <w:r w:rsidRPr="00C8126A">
        <w:rPr>
          <w:rFonts w:cs="Arial"/>
          <w:bCs/>
          <w:i/>
          <w:szCs w:val="24"/>
        </w:rPr>
        <w:t>White Paper on Sustainability,</w:t>
      </w:r>
      <w:r w:rsidRPr="00C8126A">
        <w:rPr>
          <w:rFonts w:cs="Arial"/>
          <w:bCs/>
          <w:szCs w:val="24"/>
        </w:rPr>
        <w:t xml:space="preserve"> </w:t>
      </w:r>
      <w:r w:rsidRPr="00C8126A">
        <w:rPr>
          <w:rFonts w:cs="Arial"/>
          <w:szCs w:val="24"/>
        </w:rPr>
        <w:t xml:space="preserve">(2003, November), Oak Brook, IL, </w:t>
      </w:r>
      <w:r w:rsidRPr="00C8126A">
        <w:rPr>
          <w:rFonts w:cs="Arial"/>
          <w:bCs/>
          <w:szCs w:val="24"/>
        </w:rPr>
        <w:t>1-47.</w:t>
      </w:r>
      <w:proofErr w:type="gramEnd"/>
    </w:p>
    <w:p w14:paraId="1E974450" w14:textId="77777777" w:rsidR="00E22C6F" w:rsidRPr="00C8126A" w:rsidRDefault="00E22C6F" w:rsidP="000975F3">
      <w:pPr>
        <w:spacing w:line="240" w:lineRule="auto"/>
        <w:jc w:val="left"/>
        <w:rPr>
          <w:rFonts w:cs="Arial"/>
          <w:szCs w:val="24"/>
        </w:rPr>
      </w:pPr>
    </w:p>
    <w:p w14:paraId="2C246118" w14:textId="77777777" w:rsidR="00E22C6F" w:rsidRPr="00A53C62" w:rsidRDefault="00E22C6F" w:rsidP="000975F3">
      <w:pPr>
        <w:spacing w:line="240" w:lineRule="auto"/>
        <w:rPr>
          <w:rFonts w:eastAsia="Calibri" w:cs="Arial"/>
        </w:rPr>
      </w:pPr>
      <w:proofErr w:type="spellStart"/>
      <w:r w:rsidRPr="00A53C62">
        <w:rPr>
          <w:rFonts w:cs="Arial"/>
          <w:color w:val="1A1818"/>
        </w:rPr>
        <w:t>Chehovits</w:t>
      </w:r>
      <w:proofErr w:type="spellEnd"/>
      <w:r w:rsidRPr="00A53C62">
        <w:rPr>
          <w:rFonts w:cs="Arial"/>
          <w:color w:val="1A1818"/>
        </w:rPr>
        <w:t>, J.</w:t>
      </w:r>
      <w:r>
        <w:rPr>
          <w:rFonts w:cs="Arial"/>
          <w:color w:val="1A1818"/>
        </w:rPr>
        <w:t>,</w:t>
      </w:r>
      <w:r w:rsidRPr="00A53C62">
        <w:rPr>
          <w:rFonts w:cs="Arial"/>
          <w:color w:val="1A1818"/>
        </w:rPr>
        <w:t xml:space="preserve"> </w:t>
      </w:r>
      <w:proofErr w:type="spellStart"/>
      <w:r w:rsidRPr="00A53C62">
        <w:rPr>
          <w:rFonts w:eastAsia="Calibri" w:cs="Arial"/>
        </w:rPr>
        <w:t>Galehouse</w:t>
      </w:r>
      <w:proofErr w:type="spellEnd"/>
      <w:r w:rsidRPr="00A53C62">
        <w:rPr>
          <w:rFonts w:eastAsia="Calibri" w:cs="Arial"/>
        </w:rPr>
        <w:t>,</w:t>
      </w:r>
      <w:r>
        <w:rPr>
          <w:rFonts w:eastAsia="Calibri" w:cs="Arial"/>
        </w:rPr>
        <w:t xml:space="preserve"> </w:t>
      </w:r>
      <w:r w:rsidRPr="00A53C62">
        <w:rPr>
          <w:rFonts w:cs="Arial"/>
          <w:color w:val="1A1818"/>
        </w:rPr>
        <w:t xml:space="preserve">L. </w:t>
      </w:r>
      <w:r w:rsidRPr="00A53C62">
        <w:rPr>
          <w:rFonts w:eastAsia="Calibri" w:cs="Arial"/>
        </w:rPr>
        <w:t xml:space="preserve"> (2010)</w:t>
      </w:r>
      <w:proofErr w:type="gramStart"/>
      <w:r w:rsidRPr="00A53C62">
        <w:rPr>
          <w:rFonts w:eastAsia="Calibri" w:cs="Arial"/>
        </w:rPr>
        <w:t>. “</w:t>
      </w:r>
      <w:r w:rsidRPr="00A53C62">
        <w:rPr>
          <w:rFonts w:cs="Arial"/>
          <w:color w:val="1A1818"/>
        </w:rPr>
        <w:t>Energy Usage and Greenhouse Gas Emissions of Pavement Preservation Processes for Asphalt Concrete Pavements</w:t>
      </w:r>
      <w:r w:rsidRPr="00A53C62">
        <w:rPr>
          <w:rFonts w:eastAsia="Calibri" w:cs="Arial"/>
        </w:rPr>
        <w:t xml:space="preserve">,” </w:t>
      </w:r>
      <w:r w:rsidRPr="00DA5B34">
        <w:rPr>
          <w:rFonts w:cs="Arial"/>
          <w:i/>
          <w:color w:val="1A1818"/>
        </w:rPr>
        <w:t>First International Conference on Pavement Preservation</w:t>
      </w:r>
      <w:r w:rsidRPr="00A53C62">
        <w:rPr>
          <w:rFonts w:eastAsia="Calibri" w:cs="Arial"/>
        </w:rPr>
        <w:t>, pp.27-42.</w:t>
      </w:r>
      <w:proofErr w:type="gramEnd"/>
    </w:p>
    <w:p w14:paraId="0AAD99C2" w14:textId="77777777" w:rsidR="00E22C6F" w:rsidRPr="004D3167" w:rsidRDefault="00E22C6F" w:rsidP="000975F3">
      <w:pPr>
        <w:spacing w:line="240" w:lineRule="auto"/>
        <w:rPr>
          <w:rFonts w:ascii="Times New Roman" w:hAnsi="Times New Roman" w:cs="Times New Roman"/>
          <w:color w:val="262626"/>
        </w:rPr>
      </w:pPr>
    </w:p>
    <w:p w14:paraId="5D5F1813" w14:textId="77777777" w:rsidR="00E22C6F" w:rsidRPr="00430EC2" w:rsidRDefault="00E22C6F" w:rsidP="000975F3">
      <w:pPr>
        <w:spacing w:line="240" w:lineRule="auto"/>
        <w:rPr>
          <w:rFonts w:cs="Arial"/>
          <w:color w:val="262626"/>
        </w:rPr>
      </w:pPr>
      <w:r w:rsidRPr="00430EC2">
        <w:rPr>
          <w:rFonts w:cs="Arial"/>
          <w:color w:val="262626"/>
        </w:rPr>
        <w:t>Chen</w:t>
      </w:r>
      <w:r>
        <w:rPr>
          <w:rFonts w:cs="Arial"/>
          <w:color w:val="262626"/>
        </w:rPr>
        <w:t>,</w:t>
      </w:r>
      <w:r w:rsidRPr="00430EC2">
        <w:rPr>
          <w:rFonts w:cs="Arial"/>
          <w:color w:val="262626"/>
        </w:rPr>
        <w:t xml:space="preserve"> D</w:t>
      </w:r>
      <w:r>
        <w:rPr>
          <w:rFonts w:cs="Arial"/>
          <w:color w:val="262626"/>
        </w:rPr>
        <w:t>.</w:t>
      </w:r>
      <w:r w:rsidRPr="00430EC2">
        <w:rPr>
          <w:rFonts w:cs="Arial"/>
          <w:color w:val="262626"/>
        </w:rPr>
        <w:t>, Lin</w:t>
      </w:r>
      <w:r>
        <w:rPr>
          <w:rFonts w:cs="Arial"/>
          <w:color w:val="262626"/>
        </w:rPr>
        <w:t>,</w:t>
      </w:r>
      <w:r w:rsidRPr="00430EC2">
        <w:rPr>
          <w:rFonts w:cs="Arial"/>
          <w:color w:val="262626"/>
        </w:rPr>
        <w:t xml:space="preserve"> D</w:t>
      </w:r>
      <w:r>
        <w:rPr>
          <w:rFonts w:cs="Arial"/>
          <w:color w:val="262626"/>
        </w:rPr>
        <w:t>.</w:t>
      </w:r>
      <w:r w:rsidRPr="00430EC2">
        <w:rPr>
          <w:rFonts w:cs="Arial"/>
          <w:color w:val="262626"/>
        </w:rPr>
        <w:t xml:space="preserve">, </w:t>
      </w:r>
      <w:proofErr w:type="spellStart"/>
      <w:r w:rsidRPr="00430EC2">
        <w:rPr>
          <w:rFonts w:cs="Arial"/>
          <w:color w:val="262626"/>
        </w:rPr>
        <w:t>Luo</w:t>
      </w:r>
      <w:proofErr w:type="spellEnd"/>
      <w:r>
        <w:rPr>
          <w:rFonts w:cs="Arial"/>
          <w:color w:val="262626"/>
        </w:rPr>
        <w:t>,</w:t>
      </w:r>
      <w:r w:rsidRPr="00430EC2">
        <w:rPr>
          <w:rFonts w:cs="Arial"/>
          <w:color w:val="262626"/>
        </w:rPr>
        <w:t xml:space="preserve"> H. (2003)</w:t>
      </w:r>
      <w:r>
        <w:rPr>
          <w:rFonts w:cs="Arial"/>
          <w:color w:val="262626"/>
        </w:rPr>
        <w:t>.</w:t>
      </w:r>
      <w:r w:rsidRPr="00430EC2">
        <w:rPr>
          <w:rFonts w:cs="Arial"/>
          <w:color w:val="262626"/>
        </w:rPr>
        <w:t xml:space="preserve"> </w:t>
      </w:r>
      <w:r>
        <w:rPr>
          <w:rFonts w:cs="Arial"/>
          <w:color w:val="262626"/>
        </w:rPr>
        <w:t>“</w:t>
      </w:r>
      <w:r w:rsidRPr="00430EC2">
        <w:rPr>
          <w:rFonts w:cs="Arial"/>
          <w:color w:val="262626"/>
        </w:rPr>
        <w:t>Effectiveness of Preventative Maintenance Treatments Using Fourteen SPS-3 Sites in Texas.</w:t>
      </w:r>
      <w:r>
        <w:rPr>
          <w:rFonts w:cs="Arial"/>
          <w:color w:val="262626"/>
        </w:rPr>
        <w:t xml:space="preserve">” </w:t>
      </w:r>
      <w:r w:rsidRPr="00430EC2">
        <w:rPr>
          <w:rFonts w:cs="Arial"/>
          <w:color w:val="262626"/>
        </w:rPr>
        <w:t xml:space="preserve"> </w:t>
      </w:r>
      <w:r w:rsidRPr="00DA5B34">
        <w:rPr>
          <w:rFonts w:cs="Arial"/>
          <w:i/>
          <w:color w:val="262626"/>
        </w:rPr>
        <w:t>Journal Of Performance Of Constructed Facilities</w:t>
      </w:r>
      <w:r w:rsidRPr="00430EC2">
        <w:rPr>
          <w:rFonts w:cs="Arial"/>
          <w:color w:val="262626"/>
        </w:rPr>
        <w:t xml:space="preserve">, 17(3): 136. </w:t>
      </w:r>
    </w:p>
    <w:p w14:paraId="242B67BF" w14:textId="77777777" w:rsidR="00E22C6F" w:rsidRPr="00430EC2" w:rsidRDefault="00E22C6F" w:rsidP="000975F3">
      <w:pPr>
        <w:spacing w:line="240" w:lineRule="auto"/>
        <w:rPr>
          <w:rFonts w:cs="Arial"/>
          <w:color w:val="262626"/>
        </w:rPr>
      </w:pPr>
    </w:p>
    <w:p w14:paraId="7D10E9D7" w14:textId="77777777" w:rsidR="008648DC" w:rsidRPr="00C8126A" w:rsidRDefault="008648DC" w:rsidP="000975F3">
      <w:pPr>
        <w:autoSpaceDE w:val="0"/>
        <w:autoSpaceDN w:val="0"/>
        <w:adjustRightInd w:val="0"/>
        <w:spacing w:line="240" w:lineRule="auto"/>
        <w:jc w:val="left"/>
        <w:rPr>
          <w:rFonts w:cs="Arial"/>
          <w:szCs w:val="24"/>
        </w:rPr>
      </w:pPr>
      <w:proofErr w:type="spellStart"/>
      <w:r>
        <w:rPr>
          <w:rFonts w:cs="Arial"/>
          <w:szCs w:val="24"/>
        </w:rPr>
        <w:t>Chernoff</w:t>
      </w:r>
      <w:proofErr w:type="spellEnd"/>
      <w:r>
        <w:rPr>
          <w:rFonts w:cs="Arial"/>
          <w:szCs w:val="24"/>
        </w:rPr>
        <w:t>, H., Moses, L.</w:t>
      </w:r>
      <w:r w:rsidRPr="00C8126A">
        <w:rPr>
          <w:rFonts w:cs="Arial"/>
          <w:szCs w:val="24"/>
        </w:rPr>
        <w:t xml:space="preserve"> (1959).  </w:t>
      </w:r>
      <w:proofErr w:type="gramStart"/>
      <w:r w:rsidRPr="00C8126A">
        <w:rPr>
          <w:rFonts w:cs="Arial"/>
          <w:i/>
          <w:szCs w:val="24"/>
        </w:rPr>
        <w:t>Elementary Decision Theory</w:t>
      </w:r>
      <w:r w:rsidRPr="00C8126A">
        <w:rPr>
          <w:rFonts w:cs="Arial"/>
          <w:szCs w:val="24"/>
        </w:rPr>
        <w:t>.</w:t>
      </w:r>
      <w:proofErr w:type="gramEnd"/>
      <w:r w:rsidRPr="00C8126A">
        <w:rPr>
          <w:rFonts w:cs="Arial"/>
          <w:szCs w:val="24"/>
        </w:rPr>
        <w:t xml:space="preserve">  Wiley, New York.</w:t>
      </w:r>
    </w:p>
    <w:p w14:paraId="687B166D" w14:textId="77777777" w:rsidR="00E22C6F" w:rsidRPr="00C8126A" w:rsidRDefault="00E22C6F" w:rsidP="000975F3">
      <w:pPr>
        <w:autoSpaceDE w:val="0"/>
        <w:autoSpaceDN w:val="0"/>
        <w:adjustRightInd w:val="0"/>
        <w:spacing w:line="240" w:lineRule="auto"/>
        <w:jc w:val="left"/>
        <w:rPr>
          <w:rFonts w:cs="Arial"/>
          <w:szCs w:val="24"/>
        </w:rPr>
      </w:pPr>
    </w:p>
    <w:p w14:paraId="55183933" w14:textId="3F03EDEF" w:rsidR="00E22C6F" w:rsidRPr="00B3200F" w:rsidRDefault="00E22C6F" w:rsidP="000975F3">
      <w:pPr>
        <w:spacing w:line="240" w:lineRule="auto"/>
        <w:jc w:val="left"/>
        <w:rPr>
          <w:rFonts w:cs="Arial"/>
          <w:i/>
        </w:rPr>
      </w:pPr>
      <w:proofErr w:type="gramStart"/>
      <w:r w:rsidRPr="00B3200F">
        <w:rPr>
          <w:rFonts w:cs="Arial"/>
        </w:rPr>
        <w:lastRenderedPageBreak/>
        <w:t>City of Chicago (CDA).</w:t>
      </w:r>
      <w:proofErr w:type="gramEnd"/>
      <w:r w:rsidRPr="00B3200F">
        <w:rPr>
          <w:rFonts w:cs="Arial"/>
        </w:rPr>
        <w:t xml:space="preserve">  </w:t>
      </w:r>
      <w:r w:rsidR="004206C0">
        <w:rPr>
          <w:rFonts w:cs="Arial"/>
        </w:rPr>
        <w:t>(2011).</w:t>
      </w:r>
      <w:r w:rsidRPr="00B3200F">
        <w:rPr>
          <w:rFonts w:cs="Arial"/>
        </w:rPr>
        <w:t xml:space="preserve">  </w:t>
      </w:r>
      <w:r w:rsidRPr="00B3200F">
        <w:rPr>
          <w:rFonts w:cs="Arial"/>
          <w:i/>
        </w:rPr>
        <w:t>Chicago Department of Aviation: Sustainable Airport Manual.</w:t>
      </w:r>
    </w:p>
    <w:p w14:paraId="1D573F0F" w14:textId="77777777" w:rsidR="00E22C6F" w:rsidRPr="00B3200F" w:rsidRDefault="00E22C6F" w:rsidP="000975F3">
      <w:pPr>
        <w:spacing w:line="240" w:lineRule="auto"/>
        <w:jc w:val="left"/>
        <w:rPr>
          <w:rFonts w:cs="Arial"/>
          <w:i/>
        </w:rPr>
      </w:pPr>
    </w:p>
    <w:p w14:paraId="371ADAA5" w14:textId="77777777" w:rsidR="00E22C6F" w:rsidRPr="00C8126A" w:rsidRDefault="00E22C6F" w:rsidP="000975F3">
      <w:pPr>
        <w:autoSpaceDE w:val="0"/>
        <w:autoSpaceDN w:val="0"/>
        <w:adjustRightInd w:val="0"/>
        <w:spacing w:line="240" w:lineRule="auto"/>
        <w:jc w:val="left"/>
        <w:rPr>
          <w:rFonts w:cs="Arial"/>
          <w:szCs w:val="24"/>
        </w:rPr>
      </w:pPr>
      <w:r w:rsidRPr="00C8126A">
        <w:rPr>
          <w:rFonts w:cs="Arial"/>
          <w:szCs w:val="24"/>
        </w:rPr>
        <w:t>City of Oklahoma City Website (COKC) (2011a</w:t>
      </w:r>
      <w:r>
        <w:rPr>
          <w:rFonts w:cs="Arial"/>
          <w:szCs w:val="24"/>
        </w:rPr>
        <w:t>).</w:t>
      </w:r>
      <w:r w:rsidRPr="00C8126A">
        <w:rPr>
          <w:rFonts w:cs="Arial"/>
          <w:szCs w:val="24"/>
        </w:rPr>
        <w:t xml:space="preserve"> “About OKC</w:t>
      </w:r>
      <w:r w:rsidRPr="00C8126A">
        <w:rPr>
          <w:rFonts w:cs="Arial"/>
          <w:i/>
          <w:szCs w:val="24"/>
        </w:rPr>
        <w:t>”</w:t>
      </w:r>
      <w:r w:rsidRPr="00C8126A">
        <w:rPr>
          <w:rFonts w:cs="Arial"/>
          <w:szCs w:val="24"/>
        </w:rPr>
        <w:t>, &lt;</w:t>
      </w:r>
      <w:hyperlink r:id="rId36" w:history="1">
        <w:r w:rsidRPr="00C8126A">
          <w:rPr>
            <w:rStyle w:val="Hyperlink"/>
            <w:rFonts w:cs="Arial"/>
            <w:color w:val="auto"/>
            <w:szCs w:val="24"/>
          </w:rPr>
          <w:t>http://www.okc.gov/about/index.html</w:t>
        </w:r>
      </w:hyperlink>
      <w:r w:rsidRPr="00C8126A">
        <w:rPr>
          <w:rStyle w:val="Hyperlink"/>
          <w:rFonts w:cs="Arial"/>
          <w:color w:val="auto"/>
          <w:szCs w:val="24"/>
        </w:rPr>
        <w:t>&gt;</w:t>
      </w:r>
      <w:r w:rsidRPr="00C8126A">
        <w:rPr>
          <w:rFonts w:cs="Arial"/>
          <w:szCs w:val="24"/>
        </w:rPr>
        <w:t xml:space="preserve"> (January 24, 2011)</w:t>
      </w:r>
    </w:p>
    <w:p w14:paraId="1C42CEA0" w14:textId="77777777" w:rsidR="00E22C6F" w:rsidRPr="00C8126A" w:rsidRDefault="00E22C6F" w:rsidP="000975F3">
      <w:pPr>
        <w:autoSpaceDE w:val="0"/>
        <w:autoSpaceDN w:val="0"/>
        <w:adjustRightInd w:val="0"/>
        <w:spacing w:line="240" w:lineRule="auto"/>
        <w:jc w:val="left"/>
        <w:rPr>
          <w:rFonts w:cs="Arial"/>
          <w:szCs w:val="24"/>
        </w:rPr>
      </w:pPr>
    </w:p>
    <w:p w14:paraId="49FD8C11" w14:textId="77777777" w:rsidR="00E22C6F" w:rsidRPr="00C8126A" w:rsidRDefault="00E22C6F" w:rsidP="000975F3">
      <w:pPr>
        <w:autoSpaceDE w:val="0"/>
        <w:autoSpaceDN w:val="0"/>
        <w:adjustRightInd w:val="0"/>
        <w:spacing w:line="240" w:lineRule="auto"/>
        <w:jc w:val="left"/>
        <w:rPr>
          <w:rFonts w:cs="Arial"/>
          <w:szCs w:val="24"/>
        </w:rPr>
      </w:pPr>
      <w:proofErr w:type="gramStart"/>
      <w:r w:rsidRPr="00C8126A">
        <w:rPr>
          <w:rFonts w:cs="Arial"/>
          <w:szCs w:val="24"/>
        </w:rPr>
        <w:t>COKC (2011b</w:t>
      </w:r>
      <w:r>
        <w:rPr>
          <w:rFonts w:cs="Arial"/>
          <w:szCs w:val="24"/>
        </w:rPr>
        <w:t>).</w:t>
      </w:r>
      <w:proofErr w:type="gramEnd"/>
      <w:r w:rsidRPr="00C8126A">
        <w:rPr>
          <w:rFonts w:cs="Arial"/>
          <w:szCs w:val="24"/>
        </w:rPr>
        <w:t xml:space="preserve"> “Parks Locations”,</w:t>
      </w:r>
      <w:r w:rsidRPr="00C8126A">
        <w:rPr>
          <w:rFonts w:cs="Arial"/>
          <w:spacing w:val="20"/>
          <w:kern w:val="1"/>
          <w:szCs w:val="24"/>
        </w:rPr>
        <w:t xml:space="preserve"> &lt;</w:t>
      </w:r>
      <w:hyperlink r:id="rId37" w:history="1">
        <w:r w:rsidRPr="00C8126A">
          <w:rPr>
            <w:rStyle w:val="Hyperlink"/>
            <w:rFonts w:cs="Arial"/>
            <w:color w:val="auto"/>
            <w:szCs w:val="24"/>
          </w:rPr>
          <w:t>http://www.okc.gov/parks/parks_maps/index.html</w:t>
        </w:r>
      </w:hyperlink>
      <w:r w:rsidRPr="00C8126A">
        <w:rPr>
          <w:rStyle w:val="Hyperlink"/>
          <w:rFonts w:cs="Arial"/>
          <w:color w:val="auto"/>
          <w:szCs w:val="24"/>
        </w:rPr>
        <w:t>&gt;</w:t>
      </w:r>
      <w:r w:rsidRPr="00C8126A">
        <w:rPr>
          <w:rFonts w:cs="Arial"/>
          <w:szCs w:val="24"/>
        </w:rPr>
        <w:t xml:space="preserve"> (January 30, 2011)</w:t>
      </w:r>
    </w:p>
    <w:p w14:paraId="7E1AB4E8" w14:textId="77777777" w:rsidR="00F949F3" w:rsidRDefault="00F949F3" w:rsidP="000975F3">
      <w:pPr>
        <w:shd w:val="clear" w:color="auto" w:fill="FFFFFF"/>
        <w:spacing w:line="240" w:lineRule="auto"/>
        <w:jc w:val="left"/>
        <w:rPr>
          <w:rFonts w:eastAsia="Calibri" w:cs="Arial"/>
        </w:rPr>
      </w:pPr>
    </w:p>
    <w:p w14:paraId="1489B289" w14:textId="77777777" w:rsidR="00F949F3" w:rsidRPr="00972600" w:rsidRDefault="00F949F3" w:rsidP="000975F3">
      <w:pPr>
        <w:shd w:val="clear" w:color="auto" w:fill="FFFFFF"/>
        <w:spacing w:line="240" w:lineRule="auto"/>
        <w:jc w:val="left"/>
        <w:rPr>
          <w:rFonts w:eastAsia="Calibri" w:cs="Arial"/>
        </w:rPr>
      </w:pPr>
      <w:proofErr w:type="gramStart"/>
      <w:r w:rsidRPr="00972600">
        <w:rPr>
          <w:rFonts w:eastAsia="Calibri" w:cs="Arial"/>
        </w:rPr>
        <w:t>Oklahoma City Municipal Code.</w:t>
      </w:r>
      <w:proofErr w:type="gramEnd"/>
      <w:r w:rsidRPr="00972600">
        <w:rPr>
          <w:rFonts w:eastAsia="Calibri" w:cs="Arial"/>
        </w:rPr>
        <w:t xml:space="preserve">  (2007)</w:t>
      </w:r>
    </w:p>
    <w:p w14:paraId="3AFEB03B" w14:textId="77777777" w:rsidR="00C43AB0" w:rsidRPr="00C8126A" w:rsidRDefault="00C43AB0" w:rsidP="000975F3">
      <w:pPr>
        <w:autoSpaceDE w:val="0"/>
        <w:autoSpaceDN w:val="0"/>
        <w:adjustRightInd w:val="0"/>
        <w:spacing w:line="240" w:lineRule="auto"/>
        <w:jc w:val="left"/>
        <w:rPr>
          <w:rFonts w:cs="Arial"/>
          <w:szCs w:val="24"/>
        </w:rPr>
      </w:pPr>
    </w:p>
    <w:p w14:paraId="3E82FD9B" w14:textId="77777777" w:rsidR="00E22C6F" w:rsidRPr="00C8126A" w:rsidRDefault="00E22C6F" w:rsidP="000975F3">
      <w:pPr>
        <w:autoSpaceDE w:val="0"/>
        <w:autoSpaceDN w:val="0"/>
        <w:adjustRightInd w:val="0"/>
        <w:spacing w:line="240" w:lineRule="auto"/>
        <w:jc w:val="left"/>
        <w:rPr>
          <w:rFonts w:cs="Arial"/>
          <w:szCs w:val="24"/>
        </w:rPr>
      </w:pPr>
      <w:proofErr w:type="gramStart"/>
      <w:r>
        <w:rPr>
          <w:rFonts w:cs="Arial"/>
          <w:szCs w:val="24"/>
        </w:rPr>
        <w:t>City of Seattle (2005).</w:t>
      </w:r>
      <w:proofErr w:type="gramEnd"/>
      <w:r w:rsidRPr="00C8126A">
        <w:rPr>
          <w:rFonts w:cs="Arial"/>
          <w:szCs w:val="24"/>
        </w:rPr>
        <w:t xml:space="preserve"> “Seattle Right-of-Way Improvements Manual”, &lt;</w:t>
      </w:r>
      <w:hyperlink r:id="rId38" w:history="1">
        <w:r w:rsidRPr="00C8126A">
          <w:rPr>
            <w:rStyle w:val="Hyperlink"/>
            <w:rFonts w:cs="Arial"/>
            <w:color w:val="auto"/>
            <w:szCs w:val="24"/>
          </w:rPr>
          <w:t>http://www.seattle.gov/transportation/rowmanual/manual</w:t>
        </w:r>
      </w:hyperlink>
      <w:r w:rsidRPr="00C8126A">
        <w:rPr>
          <w:rStyle w:val="Hyperlink"/>
          <w:rFonts w:cs="Arial"/>
          <w:color w:val="auto"/>
          <w:szCs w:val="24"/>
        </w:rPr>
        <w:t>&gt;</w:t>
      </w:r>
      <w:r w:rsidRPr="00C8126A">
        <w:rPr>
          <w:rFonts w:cs="Arial"/>
          <w:szCs w:val="24"/>
        </w:rPr>
        <w:t xml:space="preserve"> (December 20, 2010)</w:t>
      </w:r>
    </w:p>
    <w:p w14:paraId="4247FDF9" w14:textId="77777777" w:rsidR="00E22C6F" w:rsidRPr="00C8126A" w:rsidRDefault="00E22C6F" w:rsidP="000975F3">
      <w:pPr>
        <w:autoSpaceDE w:val="0"/>
        <w:autoSpaceDN w:val="0"/>
        <w:adjustRightInd w:val="0"/>
        <w:spacing w:line="240" w:lineRule="auto"/>
        <w:jc w:val="left"/>
        <w:rPr>
          <w:rFonts w:cs="Arial"/>
          <w:szCs w:val="24"/>
        </w:rPr>
      </w:pPr>
    </w:p>
    <w:p w14:paraId="134FCA57" w14:textId="58DE12E7" w:rsidR="009C19AF" w:rsidRDefault="009C19AF" w:rsidP="000975F3">
      <w:pPr>
        <w:spacing w:line="240" w:lineRule="auto"/>
        <w:rPr>
          <w:rFonts w:cs="Arial"/>
        </w:rPr>
      </w:pPr>
      <w:r>
        <w:rPr>
          <w:rFonts w:cs="Arial"/>
        </w:rPr>
        <w:t xml:space="preserve">Coelho, P. </w:t>
      </w:r>
      <w:proofErr w:type="spellStart"/>
      <w:r>
        <w:rPr>
          <w:rFonts w:cs="Arial"/>
        </w:rPr>
        <w:t>Vilares</w:t>
      </w:r>
      <w:proofErr w:type="spellEnd"/>
      <w:r>
        <w:rPr>
          <w:rFonts w:cs="Arial"/>
        </w:rPr>
        <w:t>, M. (2010).  “Measuring the Return of Quality Investments,” Total Quality Management.  V. 21, No. 1, 21-42.</w:t>
      </w:r>
    </w:p>
    <w:p w14:paraId="77122718" w14:textId="77777777" w:rsidR="009C19AF" w:rsidRDefault="009C19AF" w:rsidP="000975F3">
      <w:pPr>
        <w:spacing w:line="240" w:lineRule="auto"/>
        <w:rPr>
          <w:rFonts w:cs="Arial"/>
        </w:rPr>
      </w:pPr>
    </w:p>
    <w:p w14:paraId="5EE70B0D" w14:textId="77777777" w:rsidR="00E22C6F" w:rsidRPr="00C8126A" w:rsidRDefault="00E22C6F" w:rsidP="000975F3">
      <w:pPr>
        <w:spacing w:line="240" w:lineRule="auto"/>
        <w:rPr>
          <w:rFonts w:cs="Arial"/>
        </w:rPr>
      </w:pPr>
      <w:proofErr w:type="spellStart"/>
      <w:r>
        <w:rPr>
          <w:rFonts w:cs="Arial"/>
        </w:rPr>
        <w:t>Diekmann</w:t>
      </w:r>
      <w:proofErr w:type="spellEnd"/>
      <w:r>
        <w:rPr>
          <w:rFonts w:cs="Arial"/>
        </w:rPr>
        <w:t>, J. E. (1983).</w:t>
      </w:r>
      <w:r w:rsidRPr="00C8126A">
        <w:rPr>
          <w:rFonts w:cs="Arial"/>
        </w:rPr>
        <w:t xml:space="preserve"> “Probabilistic Estimating: Mathematics and Applications,” </w:t>
      </w:r>
      <w:r w:rsidRPr="00C8126A">
        <w:rPr>
          <w:rFonts w:cs="Arial"/>
          <w:i/>
        </w:rPr>
        <w:t xml:space="preserve">J. Constr. </w:t>
      </w:r>
      <w:proofErr w:type="spellStart"/>
      <w:r w:rsidRPr="00C8126A">
        <w:rPr>
          <w:rFonts w:cs="Arial"/>
          <w:i/>
        </w:rPr>
        <w:t>Engrg</w:t>
      </w:r>
      <w:proofErr w:type="spellEnd"/>
      <w:r w:rsidRPr="00C8126A">
        <w:rPr>
          <w:rFonts w:cs="Arial"/>
          <w:i/>
        </w:rPr>
        <w:t xml:space="preserve">. </w:t>
      </w:r>
      <w:proofErr w:type="spellStart"/>
      <w:r w:rsidRPr="00C8126A">
        <w:rPr>
          <w:rFonts w:cs="Arial"/>
          <w:i/>
        </w:rPr>
        <w:t>Mgmt</w:t>
      </w:r>
      <w:proofErr w:type="spellEnd"/>
      <w:r w:rsidRPr="00C8126A">
        <w:rPr>
          <w:rFonts w:cs="Arial"/>
          <w:i/>
        </w:rPr>
        <w:t>,</w:t>
      </w:r>
      <w:r w:rsidRPr="00C8126A">
        <w:rPr>
          <w:rFonts w:cs="Arial"/>
        </w:rPr>
        <w:t xml:space="preserve"> 109(3), 297–308.</w:t>
      </w:r>
    </w:p>
    <w:p w14:paraId="609FEA81" w14:textId="77777777" w:rsidR="00E22C6F" w:rsidRPr="00C8126A" w:rsidRDefault="00E22C6F" w:rsidP="000975F3">
      <w:pPr>
        <w:autoSpaceDE w:val="0"/>
        <w:autoSpaceDN w:val="0"/>
        <w:adjustRightInd w:val="0"/>
        <w:spacing w:line="240" w:lineRule="auto"/>
        <w:jc w:val="left"/>
        <w:rPr>
          <w:rFonts w:cs="Arial"/>
          <w:szCs w:val="24"/>
        </w:rPr>
      </w:pPr>
    </w:p>
    <w:p w14:paraId="71F44F92" w14:textId="77777777" w:rsidR="00E22C6F" w:rsidRPr="00A0345D" w:rsidRDefault="00E22C6F" w:rsidP="000975F3">
      <w:pPr>
        <w:spacing w:line="240" w:lineRule="auto"/>
        <w:jc w:val="left"/>
        <w:rPr>
          <w:rFonts w:cs="Arial"/>
          <w:szCs w:val="24"/>
        </w:rPr>
      </w:pPr>
      <w:r w:rsidRPr="00C8126A">
        <w:rPr>
          <w:rFonts w:cs="Arial"/>
          <w:szCs w:val="24"/>
        </w:rPr>
        <w:t xml:space="preserve">Environmental Protection Agency (EPA) </w:t>
      </w:r>
      <w:r>
        <w:rPr>
          <w:rFonts w:cs="Arial"/>
          <w:szCs w:val="24"/>
        </w:rPr>
        <w:t>(2007).</w:t>
      </w:r>
      <w:r w:rsidRPr="00A0345D">
        <w:rPr>
          <w:rFonts w:cs="Arial"/>
          <w:szCs w:val="24"/>
        </w:rPr>
        <w:t xml:space="preserve"> </w:t>
      </w:r>
      <w:proofErr w:type="gramStart"/>
      <w:r>
        <w:rPr>
          <w:rFonts w:cs="Arial"/>
          <w:szCs w:val="24"/>
        </w:rPr>
        <w:t>“</w:t>
      </w:r>
      <w:proofErr w:type="spellStart"/>
      <w:r w:rsidRPr="00A0345D">
        <w:rPr>
          <w:rFonts w:cs="Arial"/>
          <w:bCs/>
          <w:color w:val="000000"/>
          <w:szCs w:val="24"/>
        </w:rPr>
        <w:t>Nonroad</w:t>
      </w:r>
      <w:proofErr w:type="spellEnd"/>
      <w:r w:rsidRPr="00A0345D">
        <w:rPr>
          <w:rFonts w:cs="Arial"/>
          <w:bCs/>
          <w:color w:val="000000"/>
          <w:szCs w:val="24"/>
        </w:rPr>
        <w:t xml:space="preserve"> Diesel Technical Amendments and Tier 3 Technical Relief Provision</w:t>
      </w:r>
      <w:r>
        <w:rPr>
          <w:rFonts w:cs="Arial"/>
          <w:bCs/>
          <w:color w:val="000000"/>
          <w:szCs w:val="24"/>
        </w:rPr>
        <w:t>,”</w:t>
      </w:r>
      <w:r w:rsidRPr="00A0345D">
        <w:rPr>
          <w:rFonts w:cs="Arial"/>
          <w:i/>
          <w:szCs w:val="24"/>
        </w:rPr>
        <w:t xml:space="preserve"> Federal Register.</w:t>
      </w:r>
      <w:proofErr w:type="gramEnd"/>
      <w:r w:rsidRPr="00A0345D">
        <w:rPr>
          <w:rFonts w:cs="Arial"/>
          <w:i/>
          <w:szCs w:val="24"/>
        </w:rPr>
        <w:t xml:space="preserve"> </w:t>
      </w:r>
      <w:r w:rsidRPr="00A0345D">
        <w:rPr>
          <w:rFonts w:cs="Arial"/>
          <w:szCs w:val="24"/>
        </w:rPr>
        <w:t xml:space="preserve"> </w:t>
      </w:r>
      <w:proofErr w:type="gramStart"/>
      <w:r w:rsidRPr="00A0345D">
        <w:rPr>
          <w:rFonts w:cs="Arial"/>
          <w:bCs/>
          <w:color w:val="000000"/>
          <w:szCs w:val="24"/>
        </w:rPr>
        <w:t>EPA–HQ–OAR–2007–0652; FRL–8467–2.</w:t>
      </w:r>
      <w:proofErr w:type="gramEnd"/>
    </w:p>
    <w:p w14:paraId="449D85C8" w14:textId="77777777" w:rsidR="00E22C6F" w:rsidRPr="00C8126A" w:rsidRDefault="00E22C6F" w:rsidP="000975F3">
      <w:pPr>
        <w:spacing w:line="240" w:lineRule="auto"/>
        <w:jc w:val="left"/>
        <w:rPr>
          <w:rFonts w:cs="Arial"/>
          <w:szCs w:val="24"/>
        </w:rPr>
      </w:pPr>
    </w:p>
    <w:p w14:paraId="6A22194E" w14:textId="77777777" w:rsidR="00E22C6F" w:rsidRPr="00C8126A" w:rsidRDefault="00E22C6F" w:rsidP="000975F3">
      <w:pPr>
        <w:autoSpaceDE w:val="0"/>
        <w:autoSpaceDN w:val="0"/>
        <w:adjustRightInd w:val="0"/>
        <w:spacing w:line="240" w:lineRule="auto"/>
        <w:jc w:val="left"/>
        <w:rPr>
          <w:rFonts w:cs="Arial"/>
          <w:szCs w:val="24"/>
        </w:rPr>
      </w:pPr>
      <w:proofErr w:type="gramStart"/>
      <w:r w:rsidRPr="00A0345D">
        <w:rPr>
          <w:rFonts w:cs="Arial"/>
          <w:szCs w:val="24"/>
        </w:rPr>
        <w:t>EPA</w:t>
      </w:r>
      <w:r>
        <w:rPr>
          <w:rFonts w:cs="Arial"/>
          <w:szCs w:val="24"/>
        </w:rPr>
        <w:t xml:space="preserve"> (2008).</w:t>
      </w:r>
      <w:proofErr w:type="gramEnd"/>
      <w:r w:rsidRPr="00C8126A">
        <w:rPr>
          <w:rFonts w:cs="Arial"/>
          <w:szCs w:val="24"/>
        </w:rPr>
        <w:t xml:space="preserve"> </w:t>
      </w:r>
      <w:proofErr w:type="gramStart"/>
      <w:r w:rsidRPr="00C8126A">
        <w:rPr>
          <w:rFonts w:cs="Arial"/>
          <w:i/>
          <w:szCs w:val="24"/>
        </w:rPr>
        <w:t>Formaldehyde,</w:t>
      </w:r>
      <w:r w:rsidRPr="00C8126A">
        <w:rPr>
          <w:rFonts w:cs="Arial"/>
          <w:szCs w:val="24"/>
        </w:rPr>
        <w:t xml:space="preserve"> &lt;</w:t>
      </w:r>
      <w:proofErr w:type="gramEnd"/>
      <w:r w:rsidRPr="00C8126A">
        <w:rPr>
          <w:rFonts w:cs="Arial"/>
          <w:szCs w:val="24"/>
        </w:rPr>
        <w:t>http://www.epa.gov/iris/subst/0419.htm</w:t>
      </w:r>
      <w:proofErr w:type="gramStart"/>
      <w:r w:rsidRPr="00C8126A">
        <w:rPr>
          <w:rFonts w:cs="Arial"/>
          <w:szCs w:val="24"/>
        </w:rPr>
        <w:t>&gt;, (January 4, 2009).</w:t>
      </w:r>
      <w:proofErr w:type="gramEnd"/>
    </w:p>
    <w:p w14:paraId="3931A266" w14:textId="77777777" w:rsidR="00E22C6F" w:rsidRPr="00C8126A" w:rsidRDefault="00E22C6F" w:rsidP="000975F3">
      <w:pPr>
        <w:autoSpaceDE w:val="0"/>
        <w:autoSpaceDN w:val="0"/>
        <w:adjustRightInd w:val="0"/>
        <w:spacing w:line="240" w:lineRule="auto"/>
        <w:jc w:val="left"/>
        <w:rPr>
          <w:rFonts w:cs="Arial"/>
          <w:szCs w:val="24"/>
        </w:rPr>
      </w:pPr>
    </w:p>
    <w:p w14:paraId="402FED75" w14:textId="77777777" w:rsidR="00E22C6F" w:rsidRPr="00C8126A" w:rsidRDefault="00E22C6F" w:rsidP="000975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rPr>
          <w:rFonts w:cs="Arial"/>
          <w:szCs w:val="24"/>
        </w:rPr>
      </w:pPr>
      <w:proofErr w:type="gramStart"/>
      <w:r w:rsidRPr="00C8126A">
        <w:rPr>
          <w:rFonts w:cs="Arial"/>
          <w:szCs w:val="24"/>
        </w:rPr>
        <w:t>EPA (2010a</w:t>
      </w:r>
      <w:r>
        <w:rPr>
          <w:rFonts w:cs="Arial"/>
          <w:szCs w:val="24"/>
        </w:rPr>
        <w:t>).</w:t>
      </w:r>
      <w:proofErr w:type="gramEnd"/>
      <w:r w:rsidRPr="00C8126A">
        <w:rPr>
          <w:rFonts w:cs="Arial"/>
          <w:szCs w:val="24"/>
        </w:rPr>
        <w:t xml:space="preserve"> </w:t>
      </w:r>
      <w:r w:rsidRPr="00C8126A">
        <w:rPr>
          <w:rFonts w:cs="Arial"/>
          <w:i/>
          <w:szCs w:val="24"/>
        </w:rPr>
        <w:t>Sustainable Design and Green Building Toolkit for Local Governments,</w:t>
      </w:r>
      <w:r w:rsidRPr="00C8126A">
        <w:rPr>
          <w:rFonts w:cs="Arial"/>
          <w:szCs w:val="24"/>
        </w:rPr>
        <w:t xml:space="preserve"> EPA 904B10001.</w:t>
      </w:r>
    </w:p>
    <w:p w14:paraId="09B58982" w14:textId="77777777" w:rsidR="00E22C6F" w:rsidRPr="00C8126A" w:rsidRDefault="00E22C6F" w:rsidP="000975F3">
      <w:pPr>
        <w:spacing w:line="240" w:lineRule="auto"/>
        <w:jc w:val="left"/>
        <w:rPr>
          <w:rFonts w:cs="Arial"/>
          <w:szCs w:val="24"/>
        </w:rPr>
      </w:pPr>
    </w:p>
    <w:p w14:paraId="1468F833" w14:textId="77777777" w:rsidR="00E22C6F" w:rsidRPr="00C8126A" w:rsidRDefault="00E22C6F" w:rsidP="000975F3">
      <w:pPr>
        <w:spacing w:line="240" w:lineRule="auto"/>
        <w:jc w:val="left"/>
        <w:rPr>
          <w:rFonts w:cs="Arial"/>
          <w:szCs w:val="24"/>
        </w:rPr>
      </w:pPr>
      <w:proofErr w:type="gramStart"/>
      <w:r w:rsidRPr="00C8126A">
        <w:rPr>
          <w:rFonts w:cs="Arial"/>
          <w:szCs w:val="24"/>
        </w:rPr>
        <w:t>EPA (2010b</w:t>
      </w:r>
      <w:r>
        <w:rPr>
          <w:rFonts w:cs="Arial"/>
          <w:szCs w:val="24"/>
        </w:rPr>
        <w:t>).</w:t>
      </w:r>
      <w:proofErr w:type="gramEnd"/>
      <w:r w:rsidRPr="00C8126A">
        <w:rPr>
          <w:rFonts w:cs="Arial"/>
          <w:szCs w:val="24"/>
        </w:rPr>
        <w:t xml:space="preserve"> </w:t>
      </w:r>
      <w:r w:rsidRPr="00C8126A">
        <w:rPr>
          <w:rFonts w:cs="Arial"/>
          <w:i/>
          <w:szCs w:val="24"/>
        </w:rPr>
        <w:t>Partnership for Sustainable Communities</w:t>
      </w:r>
      <w:r w:rsidRPr="00C8126A">
        <w:rPr>
          <w:rFonts w:cs="Arial"/>
          <w:szCs w:val="24"/>
        </w:rPr>
        <w:t xml:space="preserve">, EPA-231-F-10-002 </w:t>
      </w:r>
    </w:p>
    <w:p w14:paraId="1A068A4E" w14:textId="77777777" w:rsidR="00E22C6F" w:rsidRPr="00C8126A" w:rsidRDefault="00E22C6F" w:rsidP="000975F3">
      <w:pPr>
        <w:spacing w:line="240" w:lineRule="auto"/>
        <w:jc w:val="left"/>
        <w:rPr>
          <w:rFonts w:cs="Arial"/>
          <w:szCs w:val="24"/>
        </w:rPr>
      </w:pPr>
    </w:p>
    <w:p w14:paraId="4FE95752" w14:textId="3828BA95" w:rsidR="00D23F5E" w:rsidRPr="00E16F63" w:rsidRDefault="00D23F5E" w:rsidP="00D23F5E">
      <w:pPr>
        <w:spacing w:line="240" w:lineRule="auto"/>
        <w:rPr>
          <w:rFonts w:cs="Arial"/>
          <w:color w:val="000000"/>
          <w:szCs w:val="24"/>
        </w:rPr>
      </w:pPr>
      <w:proofErr w:type="gramStart"/>
      <w:r>
        <w:rPr>
          <w:rFonts w:cs="Arial"/>
          <w:color w:val="000000"/>
          <w:szCs w:val="24"/>
        </w:rPr>
        <w:t>EPA</w:t>
      </w:r>
      <w:r w:rsidRPr="00E16F63">
        <w:rPr>
          <w:rFonts w:cs="Arial"/>
          <w:color w:val="000000"/>
          <w:szCs w:val="24"/>
        </w:rPr>
        <w:t xml:space="preserve"> </w:t>
      </w:r>
      <w:r>
        <w:rPr>
          <w:rFonts w:cs="Arial"/>
          <w:color w:val="000000"/>
          <w:szCs w:val="24"/>
        </w:rPr>
        <w:t>(</w:t>
      </w:r>
      <w:r w:rsidRPr="00E16F63">
        <w:rPr>
          <w:rFonts w:cs="Arial"/>
          <w:color w:val="000000"/>
          <w:szCs w:val="24"/>
        </w:rPr>
        <w:t>2012</w:t>
      </w:r>
      <w:r>
        <w:rPr>
          <w:rFonts w:cs="Arial"/>
          <w:color w:val="000000"/>
          <w:szCs w:val="24"/>
        </w:rPr>
        <w:t>)</w:t>
      </w:r>
      <w:r w:rsidRPr="00E16F63">
        <w:rPr>
          <w:rFonts w:cs="Arial"/>
          <w:color w:val="000000"/>
          <w:szCs w:val="24"/>
        </w:rPr>
        <w:t>.</w:t>
      </w:r>
      <w:proofErr w:type="gramEnd"/>
      <w:r w:rsidRPr="00E16F63">
        <w:rPr>
          <w:rFonts w:cs="Arial"/>
          <w:color w:val="000000"/>
          <w:szCs w:val="24"/>
        </w:rPr>
        <w:t xml:space="preserve">  </w:t>
      </w:r>
      <w:proofErr w:type="gramStart"/>
      <w:r w:rsidRPr="00E16F63">
        <w:rPr>
          <w:rFonts w:cs="Arial"/>
          <w:color w:val="000000"/>
          <w:szCs w:val="24"/>
        </w:rPr>
        <w:t>“</w:t>
      </w:r>
      <w:r w:rsidRPr="00E16F63">
        <w:rPr>
          <w:rFonts w:cs="Arial"/>
          <w:bCs/>
          <w:color w:val="000000"/>
          <w:szCs w:val="24"/>
        </w:rPr>
        <w:t>Asphalt Concrete”.</w:t>
      </w:r>
      <w:proofErr w:type="gramEnd"/>
      <w:r w:rsidRPr="00E16F63">
        <w:rPr>
          <w:rFonts w:cs="Arial"/>
          <w:bCs/>
          <w:color w:val="000000"/>
          <w:szCs w:val="24"/>
        </w:rPr>
        <w:t xml:space="preserve">  </w:t>
      </w:r>
      <w:proofErr w:type="gramStart"/>
      <w:r w:rsidRPr="00D23F5E">
        <w:rPr>
          <w:rFonts w:cs="Arial"/>
          <w:bCs/>
          <w:i/>
          <w:szCs w:val="24"/>
        </w:rPr>
        <w:t>Solid Waste Management and Greenhouse Gases Report</w:t>
      </w:r>
      <w:r w:rsidRPr="00D23F5E">
        <w:rPr>
          <w:rFonts w:cs="Arial"/>
          <w:b/>
          <w:bCs/>
          <w:i/>
          <w:szCs w:val="24"/>
        </w:rPr>
        <w:t xml:space="preserve"> </w:t>
      </w:r>
      <w:r w:rsidRPr="00D23F5E">
        <w:rPr>
          <w:rFonts w:cs="Arial"/>
          <w:i/>
          <w:color w:val="000000"/>
          <w:szCs w:val="24"/>
        </w:rPr>
        <w:t>WARM Version 12</w:t>
      </w:r>
      <w:r w:rsidRPr="00E16F63">
        <w:rPr>
          <w:rFonts w:cs="Arial"/>
          <w:color w:val="000000"/>
          <w:szCs w:val="24"/>
        </w:rPr>
        <w:t>.</w:t>
      </w:r>
      <w:proofErr w:type="gramEnd"/>
      <w:r w:rsidRPr="00E16F63">
        <w:rPr>
          <w:rFonts w:cs="Arial"/>
          <w:color w:val="000000"/>
          <w:szCs w:val="24"/>
        </w:rPr>
        <w:t xml:space="preserve"> </w:t>
      </w:r>
    </w:p>
    <w:p w14:paraId="45C7CB97" w14:textId="77777777" w:rsidR="00D23F5E" w:rsidRPr="00E16F63" w:rsidRDefault="00D23F5E" w:rsidP="00D23F5E">
      <w:pPr>
        <w:spacing w:line="240" w:lineRule="auto"/>
        <w:rPr>
          <w:rFonts w:eastAsia="Calibri" w:cs="Arial"/>
          <w:szCs w:val="24"/>
        </w:rPr>
      </w:pPr>
    </w:p>
    <w:p w14:paraId="1EDA5AEC" w14:textId="551733AE" w:rsidR="007B4C99" w:rsidRPr="007B4C99" w:rsidRDefault="007B4C99" w:rsidP="000975F3">
      <w:pPr>
        <w:pStyle w:val="CommentText"/>
        <w:rPr>
          <w:sz w:val="24"/>
          <w:szCs w:val="24"/>
        </w:rPr>
      </w:pPr>
      <w:proofErr w:type="gramStart"/>
      <w:r w:rsidRPr="007B4C99">
        <w:rPr>
          <w:sz w:val="24"/>
          <w:szCs w:val="24"/>
        </w:rPr>
        <w:t>Federal Highway Administration (FHWA).</w:t>
      </w:r>
      <w:proofErr w:type="gramEnd"/>
      <w:r w:rsidRPr="007B4C99">
        <w:rPr>
          <w:sz w:val="24"/>
          <w:szCs w:val="24"/>
        </w:rPr>
        <w:t xml:space="preserve"> (1998)</w:t>
      </w:r>
      <w:proofErr w:type="gramStart"/>
      <w:r w:rsidRPr="007B4C99">
        <w:rPr>
          <w:sz w:val="24"/>
          <w:szCs w:val="24"/>
        </w:rPr>
        <w:t xml:space="preserve">. </w:t>
      </w:r>
      <w:r w:rsidRPr="007B4C99">
        <w:rPr>
          <w:i/>
          <w:sz w:val="24"/>
          <w:szCs w:val="24"/>
        </w:rPr>
        <w:t>Life Cycle Cost Analysis in Pavement Design, Interim Technical Bulletin.</w:t>
      </w:r>
      <w:proofErr w:type="gramEnd"/>
      <w:r w:rsidRPr="007B4C99">
        <w:rPr>
          <w:i/>
          <w:sz w:val="24"/>
          <w:szCs w:val="24"/>
        </w:rPr>
        <w:t xml:space="preserve"> </w:t>
      </w:r>
      <w:proofErr w:type="gramStart"/>
      <w:r w:rsidRPr="007B4C99">
        <w:rPr>
          <w:i/>
          <w:sz w:val="24"/>
          <w:szCs w:val="24"/>
        </w:rPr>
        <w:t xml:space="preserve">FHWA, US Department of Transportation, </w:t>
      </w:r>
      <w:r w:rsidRPr="007B4C99">
        <w:rPr>
          <w:sz w:val="24"/>
          <w:szCs w:val="24"/>
        </w:rPr>
        <w:t>Washington, D.C. 1-107</w:t>
      </w:r>
      <w:r>
        <w:rPr>
          <w:sz w:val="24"/>
          <w:szCs w:val="24"/>
        </w:rPr>
        <w:t>.</w:t>
      </w:r>
      <w:proofErr w:type="gramEnd"/>
    </w:p>
    <w:p w14:paraId="39DED0FF" w14:textId="77777777" w:rsidR="007B4C99" w:rsidRPr="007B4C99" w:rsidRDefault="007B4C99" w:rsidP="000975F3">
      <w:pPr>
        <w:widowControl w:val="0"/>
        <w:autoSpaceDE w:val="0"/>
        <w:autoSpaceDN w:val="0"/>
        <w:adjustRightInd w:val="0"/>
        <w:spacing w:line="240" w:lineRule="auto"/>
        <w:rPr>
          <w:rFonts w:cs="Arial"/>
          <w:szCs w:val="24"/>
        </w:rPr>
      </w:pPr>
    </w:p>
    <w:p w14:paraId="7C1826ED" w14:textId="463F5B4B" w:rsidR="00863CF1" w:rsidRPr="00863CF1" w:rsidRDefault="00863CF1" w:rsidP="00863CF1">
      <w:pPr>
        <w:pStyle w:val="CommentText"/>
        <w:rPr>
          <w:rFonts w:cs="Arial"/>
          <w:sz w:val="24"/>
          <w:szCs w:val="24"/>
        </w:rPr>
      </w:pPr>
      <w:r w:rsidRPr="00E765F6">
        <w:rPr>
          <w:sz w:val="24"/>
          <w:szCs w:val="24"/>
        </w:rPr>
        <w:t>FHWA. (2011)</w:t>
      </w:r>
      <w:proofErr w:type="gramStart"/>
      <w:r w:rsidRPr="00E765F6">
        <w:rPr>
          <w:sz w:val="24"/>
          <w:szCs w:val="24"/>
        </w:rPr>
        <w:t xml:space="preserve">. </w:t>
      </w:r>
      <w:r w:rsidRPr="00E765F6">
        <w:rPr>
          <w:i/>
          <w:sz w:val="24"/>
          <w:szCs w:val="24"/>
        </w:rPr>
        <w:t xml:space="preserve">Bridge Preservation Guide; </w:t>
      </w:r>
      <w:r w:rsidRPr="00E765F6">
        <w:rPr>
          <w:rFonts w:cs="Arial"/>
          <w:bCs/>
          <w:i/>
          <w:iCs/>
          <w:sz w:val="24"/>
          <w:szCs w:val="24"/>
        </w:rPr>
        <w:t>Maintaining State of Good Repair Using Cost Effective Investment Strategies</w:t>
      </w:r>
      <w:r w:rsidRPr="00E765F6">
        <w:rPr>
          <w:i/>
          <w:sz w:val="24"/>
          <w:szCs w:val="24"/>
        </w:rPr>
        <w:t>.</w:t>
      </w:r>
      <w:proofErr w:type="gramEnd"/>
      <w:r w:rsidRPr="00E765F6">
        <w:rPr>
          <w:i/>
          <w:sz w:val="24"/>
          <w:szCs w:val="24"/>
        </w:rPr>
        <w:t xml:space="preserve"> </w:t>
      </w:r>
      <w:proofErr w:type="gramStart"/>
      <w:r w:rsidRPr="00E765F6">
        <w:rPr>
          <w:i/>
          <w:sz w:val="24"/>
          <w:szCs w:val="24"/>
        </w:rPr>
        <w:t>FHWA, US Department of</w:t>
      </w:r>
      <w:r w:rsidRPr="007B4C99">
        <w:rPr>
          <w:i/>
          <w:sz w:val="24"/>
          <w:szCs w:val="24"/>
        </w:rPr>
        <w:t xml:space="preserve"> Transportation, </w:t>
      </w:r>
      <w:r w:rsidRPr="007B4C99">
        <w:rPr>
          <w:sz w:val="24"/>
          <w:szCs w:val="24"/>
        </w:rPr>
        <w:t xml:space="preserve">Washington, D.C. </w:t>
      </w:r>
      <w:r>
        <w:rPr>
          <w:sz w:val="24"/>
          <w:szCs w:val="24"/>
        </w:rPr>
        <w:t>Publication No.</w:t>
      </w:r>
      <w:proofErr w:type="gramEnd"/>
      <w:r>
        <w:rPr>
          <w:sz w:val="24"/>
          <w:szCs w:val="24"/>
        </w:rPr>
        <w:t xml:space="preserve"> </w:t>
      </w:r>
      <w:proofErr w:type="gramStart"/>
      <w:r w:rsidRPr="00863CF1">
        <w:rPr>
          <w:rFonts w:cs="Arial"/>
          <w:color w:val="1A1718"/>
          <w:sz w:val="24"/>
          <w:szCs w:val="24"/>
        </w:rPr>
        <w:t xml:space="preserve">FHWA-HIF-11-042, </w:t>
      </w:r>
      <w:r w:rsidRPr="00863CF1">
        <w:rPr>
          <w:rFonts w:cs="Arial"/>
          <w:sz w:val="24"/>
          <w:szCs w:val="24"/>
        </w:rPr>
        <w:t>1-28.</w:t>
      </w:r>
      <w:proofErr w:type="gramEnd"/>
    </w:p>
    <w:p w14:paraId="459A51C7" w14:textId="77777777" w:rsidR="00863CF1" w:rsidRPr="007B4C99" w:rsidRDefault="00863CF1" w:rsidP="00863CF1">
      <w:pPr>
        <w:widowControl w:val="0"/>
        <w:autoSpaceDE w:val="0"/>
        <w:autoSpaceDN w:val="0"/>
        <w:adjustRightInd w:val="0"/>
        <w:spacing w:line="240" w:lineRule="auto"/>
        <w:rPr>
          <w:rFonts w:cs="Arial"/>
          <w:szCs w:val="24"/>
        </w:rPr>
      </w:pPr>
    </w:p>
    <w:p w14:paraId="1C0F9645" w14:textId="1814D820" w:rsidR="001A20D7" w:rsidRDefault="001A20D7" w:rsidP="001A20D7">
      <w:pPr>
        <w:autoSpaceDE w:val="0"/>
        <w:autoSpaceDN w:val="0"/>
        <w:adjustRightInd w:val="0"/>
        <w:spacing w:line="240" w:lineRule="auto"/>
        <w:jc w:val="left"/>
        <w:rPr>
          <w:rFonts w:ascii="Tahoma" w:hAnsi="Tahoma" w:cs="Tahoma"/>
          <w:color w:val="262626"/>
          <w:szCs w:val="24"/>
        </w:rPr>
      </w:pPr>
      <w:proofErr w:type="spellStart"/>
      <w:r>
        <w:rPr>
          <w:rFonts w:ascii="Tahoma" w:hAnsi="Tahoma" w:cs="Tahoma"/>
          <w:color w:val="262626"/>
          <w:szCs w:val="24"/>
        </w:rPr>
        <w:t>Fukahori</w:t>
      </w:r>
      <w:proofErr w:type="spellEnd"/>
      <w:r>
        <w:rPr>
          <w:rFonts w:ascii="Tahoma" w:hAnsi="Tahoma" w:cs="Tahoma"/>
          <w:color w:val="262626"/>
          <w:szCs w:val="24"/>
        </w:rPr>
        <w:t xml:space="preserve">, K., Kubota, Y. (2002).  </w:t>
      </w:r>
      <w:proofErr w:type="gramStart"/>
      <w:r>
        <w:rPr>
          <w:rFonts w:ascii="Tahoma" w:hAnsi="Tahoma" w:cs="Tahoma"/>
          <w:color w:val="262626"/>
          <w:szCs w:val="24"/>
        </w:rPr>
        <w:t xml:space="preserve">“The role of design elements on the cost-effectiveness of streetscape improvement,” </w:t>
      </w:r>
      <w:r w:rsidRPr="001A2561">
        <w:rPr>
          <w:rFonts w:ascii="Tahoma" w:hAnsi="Tahoma" w:cs="Tahoma"/>
          <w:i/>
          <w:color w:val="262626"/>
          <w:szCs w:val="24"/>
        </w:rPr>
        <w:t>Landscape And Urban Planning</w:t>
      </w:r>
      <w:r>
        <w:rPr>
          <w:rFonts w:ascii="Tahoma" w:hAnsi="Tahoma" w:cs="Tahoma"/>
          <w:color w:val="262626"/>
          <w:szCs w:val="24"/>
        </w:rPr>
        <w:t>; 6375-91.</w:t>
      </w:r>
      <w:proofErr w:type="gramEnd"/>
      <w:r>
        <w:rPr>
          <w:rFonts w:ascii="Tahoma" w:hAnsi="Tahoma" w:cs="Tahoma"/>
          <w:color w:val="262626"/>
          <w:szCs w:val="24"/>
        </w:rPr>
        <w:t xml:space="preserve"> </w:t>
      </w:r>
    </w:p>
    <w:p w14:paraId="1D0493EF" w14:textId="77777777" w:rsidR="001A20D7" w:rsidRDefault="001A20D7" w:rsidP="001A20D7">
      <w:pPr>
        <w:autoSpaceDE w:val="0"/>
        <w:autoSpaceDN w:val="0"/>
        <w:adjustRightInd w:val="0"/>
        <w:spacing w:line="240" w:lineRule="auto"/>
        <w:jc w:val="left"/>
        <w:rPr>
          <w:rFonts w:ascii="Tahoma" w:hAnsi="Tahoma" w:cs="Tahoma"/>
          <w:color w:val="262626"/>
          <w:szCs w:val="24"/>
        </w:rPr>
      </w:pPr>
    </w:p>
    <w:p w14:paraId="17361A57" w14:textId="696B936D" w:rsidR="00C43AB0" w:rsidRPr="00D2237E" w:rsidRDefault="00C43AB0" w:rsidP="00863CF1">
      <w:pPr>
        <w:spacing w:line="240" w:lineRule="auto"/>
        <w:rPr>
          <w:rFonts w:eastAsia="Calibri" w:cs="Arial"/>
        </w:rPr>
      </w:pPr>
      <w:proofErr w:type="spellStart"/>
      <w:r w:rsidRPr="00D2237E">
        <w:rPr>
          <w:rFonts w:eastAsia="Calibri" w:cs="Arial"/>
        </w:rPr>
        <w:t>Galehouse</w:t>
      </w:r>
      <w:proofErr w:type="spellEnd"/>
      <w:r w:rsidRPr="00D2237E">
        <w:rPr>
          <w:rFonts w:eastAsia="Calibri" w:cs="Arial"/>
        </w:rPr>
        <w:t xml:space="preserve">, L., </w:t>
      </w:r>
      <w:proofErr w:type="spellStart"/>
      <w:r w:rsidRPr="00D2237E">
        <w:rPr>
          <w:rFonts w:eastAsia="Calibri" w:cs="Arial"/>
        </w:rPr>
        <w:t>Moulthrop</w:t>
      </w:r>
      <w:proofErr w:type="spellEnd"/>
      <w:r w:rsidRPr="00D2237E">
        <w:rPr>
          <w:rFonts w:eastAsia="Calibri" w:cs="Arial"/>
        </w:rPr>
        <w:t>, J.</w:t>
      </w:r>
      <w:r w:rsidR="00E22C6F">
        <w:rPr>
          <w:rFonts w:eastAsia="Calibri" w:cs="Arial"/>
        </w:rPr>
        <w:t xml:space="preserve"> </w:t>
      </w:r>
      <w:r w:rsidRPr="00D2237E">
        <w:rPr>
          <w:rFonts w:eastAsia="Calibri" w:cs="Arial"/>
        </w:rPr>
        <w:t xml:space="preserve">and Hicks. R. </w:t>
      </w:r>
      <w:r w:rsidR="004206C0">
        <w:rPr>
          <w:rFonts w:eastAsia="Calibri" w:cs="Arial"/>
        </w:rPr>
        <w:t>(</w:t>
      </w:r>
      <w:r w:rsidRPr="00D2237E">
        <w:rPr>
          <w:rFonts w:eastAsia="Calibri" w:cs="Arial"/>
        </w:rPr>
        <w:t>2003.</w:t>
      </w:r>
      <w:r w:rsidR="004206C0">
        <w:rPr>
          <w:rFonts w:eastAsia="Calibri" w:cs="Arial"/>
        </w:rPr>
        <w:t>)</w:t>
      </w:r>
      <w:r w:rsidRPr="00D2237E">
        <w:rPr>
          <w:rFonts w:eastAsia="Calibri" w:cs="Arial"/>
        </w:rPr>
        <w:t xml:space="preserve"> “Principles for Pavement Preservation: Definitions, Benefits, Issues and Barriers,” TR News, Transportation Research Board,</w:t>
      </w:r>
      <w:r w:rsidR="007B4C99">
        <w:rPr>
          <w:rFonts w:eastAsia="Calibri" w:cs="Arial"/>
        </w:rPr>
        <w:t xml:space="preserve"> </w:t>
      </w:r>
      <w:r w:rsidRPr="00D2237E">
        <w:rPr>
          <w:rFonts w:eastAsia="Calibri" w:cs="Arial"/>
        </w:rPr>
        <w:t>4-9.</w:t>
      </w:r>
    </w:p>
    <w:p w14:paraId="119D49FC" w14:textId="77777777" w:rsidR="00C43AB0" w:rsidRPr="00D2237E" w:rsidRDefault="00C43AB0" w:rsidP="00863CF1">
      <w:pPr>
        <w:spacing w:line="240" w:lineRule="auto"/>
        <w:rPr>
          <w:rFonts w:cs="Arial"/>
          <w:color w:val="262626"/>
        </w:rPr>
      </w:pPr>
    </w:p>
    <w:p w14:paraId="50594906" w14:textId="77777777" w:rsidR="002D31D0" w:rsidRPr="004D3167" w:rsidRDefault="002D31D0" w:rsidP="002D31D0">
      <w:pPr>
        <w:spacing w:line="240" w:lineRule="auto"/>
        <w:jc w:val="left"/>
        <w:rPr>
          <w:color w:val="000000"/>
        </w:rPr>
      </w:pPr>
      <w:proofErr w:type="spellStart"/>
      <w:r w:rsidRPr="004D3167">
        <w:rPr>
          <w:color w:val="000000"/>
        </w:rPr>
        <w:t>Garg</w:t>
      </w:r>
      <w:proofErr w:type="spellEnd"/>
      <w:r w:rsidRPr="004D3167">
        <w:rPr>
          <w:color w:val="000000"/>
        </w:rPr>
        <w:t>,</w:t>
      </w:r>
      <w:r>
        <w:rPr>
          <w:color w:val="000000"/>
        </w:rPr>
        <w:t xml:space="preserve"> N.,</w:t>
      </w:r>
      <w:r w:rsidRPr="004D3167">
        <w:rPr>
          <w:color w:val="000000"/>
        </w:rPr>
        <w:t xml:space="preserve"> </w:t>
      </w:r>
      <w:proofErr w:type="spellStart"/>
      <w:r w:rsidRPr="004D3167">
        <w:rPr>
          <w:color w:val="000000"/>
        </w:rPr>
        <w:t>Guo</w:t>
      </w:r>
      <w:proofErr w:type="spellEnd"/>
      <w:r w:rsidRPr="004D3167">
        <w:rPr>
          <w:color w:val="000000"/>
        </w:rPr>
        <w:t>,</w:t>
      </w:r>
      <w:r>
        <w:rPr>
          <w:color w:val="000000"/>
        </w:rPr>
        <w:t xml:space="preserve"> E.,</w:t>
      </w:r>
      <w:r w:rsidRPr="004D3167">
        <w:rPr>
          <w:color w:val="000000"/>
        </w:rPr>
        <w:t xml:space="preserve"> McQueen</w:t>
      </w:r>
      <w:r>
        <w:rPr>
          <w:color w:val="000000"/>
        </w:rPr>
        <w:t>, R</w:t>
      </w:r>
      <w:proofErr w:type="gramStart"/>
      <w:r>
        <w:rPr>
          <w:color w:val="000000"/>
        </w:rPr>
        <w:t>.</w:t>
      </w:r>
      <w:r w:rsidRPr="004D3167">
        <w:rPr>
          <w:color w:val="1A1818"/>
        </w:rPr>
        <w:t>.</w:t>
      </w:r>
      <w:proofErr w:type="gramEnd"/>
      <w:r w:rsidRPr="004D3167">
        <w:rPr>
          <w:color w:val="1A1818"/>
        </w:rPr>
        <w:t xml:space="preserve">  2004.  </w:t>
      </w:r>
      <w:r w:rsidRPr="004D3167">
        <w:rPr>
          <w:bCs/>
          <w:color w:val="000000"/>
        </w:rPr>
        <w:t xml:space="preserve">Operational Life of Airport Pavements.  </w:t>
      </w:r>
      <w:proofErr w:type="gramStart"/>
      <w:r w:rsidRPr="004D3167">
        <w:rPr>
          <w:color w:val="000000"/>
        </w:rPr>
        <w:t>National Technical Information Service (NTIS), Springfield, Virginia.</w:t>
      </w:r>
      <w:proofErr w:type="gramEnd"/>
    </w:p>
    <w:p w14:paraId="0C5351FC" w14:textId="77777777" w:rsidR="002D31D0" w:rsidRPr="004D3167" w:rsidRDefault="002D31D0" w:rsidP="002D31D0">
      <w:pPr>
        <w:spacing w:line="240" w:lineRule="auto"/>
        <w:jc w:val="left"/>
        <w:rPr>
          <w:color w:val="000000"/>
        </w:rPr>
      </w:pPr>
    </w:p>
    <w:p w14:paraId="5A2BFBDF" w14:textId="276C55C4" w:rsidR="00C43AB0" w:rsidRPr="00DE713D" w:rsidRDefault="00C43AB0" w:rsidP="00863CF1">
      <w:pPr>
        <w:autoSpaceDE w:val="0"/>
        <w:autoSpaceDN w:val="0"/>
        <w:adjustRightInd w:val="0"/>
        <w:spacing w:line="240" w:lineRule="auto"/>
        <w:rPr>
          <w:rFonts w:cs="Arial"/>
        </w:rPr>
      </w:pPr>
      <w:proofErr w:type="spellStart"/>
      <w:r w:rsidRPr="00DE713D">
        <w:rPr>
          <w:rFonts w:cs="Arial"/>
        </w:rPr>
        <w:t>Gransberg</w:t>
      </w:r>
      <w:proofErr w:type="spellEnd"/>
      <w:r w:rsidRPr="00DE713D">
        <w:rPr>
          <w:rFonts w:cs="Arial"/>
        </w:rPr>
        <w:t xml:space="preserve"> D. </w:t>
      </w:r>
      <w:r w:rsidR="004206C0">
        <w:rPr>
          <w:rFonts w:cs="Arial"/>
        </w:rPr>
        <w:t>(</w:t>
      </w:r>
      <w:r w:rsidRPr="00DE713D">
        <w:rPr>
          <w:rFonts w:cs="Arial"/>
        </w:rPr>
        <w:t>2009.</w:t>
      </w:r>
      <w:r w:rsidR="004206C0">
        <w:rPr>
          <w:rFonts w:cs="Arial"/>
        </w:rPr>
        <w:t>)</w:t>
      </w:r>
      <w:r w:rsidRPr="00DE713D">
        <w:rPr>
          <w:rFonts w:cs="Arial"/>
        </w:rPr>
        <w:t xml:space="preserve"> “</w:t>
      </w:r>
      <w:r w:rsidRPr="00DE713D">
        <w:rPr>
          <w:rFonts w:cs="Arial"/>
          <w:bCs/>
        </w:rPr>
        <w:t xml:space="preserve">Life-Cycle Cost Analysis of Surface Retexturing with </w:t>
      </w:r>
      <w:proofErr w:type="spellStart"/>
      <w:r w:rsidRPr="00DE713D">
        <w:rPr>
          <w:rFonts w:cs="Arial"/>
          <w:bCs/>
        </w:rPr>
        <w:t>Shotblasting</w:t>
      </w:r>
      <w:proofErr w:type="spellEnd"/>
      <w:r w:rsidRPr="00DE713D">
        <w:rPr>
          <w:rFonts w:cs="Arial"/>
          <w:bCs/>
        </w:rPr>
        <w:t xml:space="preserve"> as an Asphalt Pavement Preservation Tool,” </w:t>
      </w:r>
      <w:r w:rsidRPr="00DE713D">
        <w:rPr>
          <w:rFonts w:cs="Arial"/>
          <w:i/>
          <w:iCs/>
        </w:rPr>
        <w:t xml:space="preserve">Transportation Research Record: Journal of the Transportation Research Board, No. 2108, </w:t>
      </w:r>
      <w:r w:rsidRPr="00DE713D">
        <w:rPr>
          <w:rFonts w:cs="Arial"/>
        </w:rPr>
        <w:t>Transportation Research Board of the National Academies, Washington, D.C., 2009, 46–52.</w:t>
      </w:r>
    </w:p>
    <w:p w14:paraId="646A841C" w14:textId="77777777" w:rsidR="00C43AB0" w:rsidRPr="00DE713D" w:rsidRDefault="00C43AB0" w:rsidP="00863CF1">
      <w:pPr>
        <w:autoSpaceDE w:val="0"/>
        <w:autoSpaceDN w:val="0"/>
        <w:adjustRightInd w:val="0"/>
        <w:spacing w:line="240" w:lineRule="auto"/>
        <w:rPr>
          <w:rFonts w:cs="Arial"/>
        </w:rPr>
      </w:pPr>
    </w:p>
    <w:p w14:paraId="3E91E751" w14:textId="37934289" w:rsidR="007B4C99" w:rsidRDefault="007B4C99" w:rsidP="00E33EC0">
      <w:pPr>
        <w:pStyle w:val="Reference"/>
        <w:spacing w:after="0"/>
        <w:rPr>
          <w:rFonts w:ascii="Arial" w:hAnsi="Arial" w:cs="Arial"/>
        </w:rPr>
      </w:pPr>
      <w:proofErr w:type="gramStart"/>
      <w:r w:rsidRPr="007B4C99">
        <w:rPr>
          <w:rFonts w:ascii="Arial" w:hAnsi="Arial" w:cs="Arial"/>
        </w:rPr>
        <w:t>Government Accounting Office (GAO)</w:t>
      </w:r>
      <w:r w:rsidR="004206C0">
        <w:rPr>
          <w:rFonts w:ascii="Arial" w:hAnsi="Arial" w:cs="Arial"/>
        </w:rPr>
        <w:t>.</w:t>
      </w:r>
      <w:proofErr w:type="gramEnd"/>
      <w:r w:rsidR="004206C0">
        <w:rPr>
          <w:rFonts w:ascii="Arial" w:hAnsi="Arial" w:cs="Arial"/>
        </w:rPr>
        <w:t xml:space="preserve"> (1991).</w:t>
      </w:r>
      <w:r w:rsidRPr="007B4C99">
        <w:rPr>
          <w:rFonts w:ascii="Arial" w:hAnsi="Arial" w:cs="Arial"/>
        </w:rPr>
        <w:t xml:space="preserve"> </w:t>
      </w:r>
      <w:r w:rsidRPr="004206C0">
        <w:rPr>
          <w:rFonts w:ascii="Arial" w:hAnsi="Arial" w:cs="Arial"/>
          <w:i/>
        </w:rPr>
        <w:t>Using Structured Interviewing Techniques</w:t>
      </w:r>
      <w:r w:rsidRPr="007B4C99">
        <w:rPr>
          <w:rFonts w:ascii="Arial" w:hAnsi="Arial" w:cs="Arial"/>
        </w:rPr>
        <w:t xml:space="preserve">, GAO/PEMD-10.1.5, Government Accounting Office, Washington, </w:t>
      </w:r>
      <w:r w:rsidRPr="003A7461">
        <w:rPr>
          <w:rFonts w:ascii="Arial" w:hAnsi="Arial" w:cs="Arial"/>
        </w:rPr>
        <w:t>D.C., June 1991, 1-191.</w:t>
      </w:r>
    </w:p>
    <w:p w14:paraId="6DF83E9C" w14:textId="77777777" w:rsidR="00E33EC0" w:rsidRPr="003A7461" w:rsidRDefault="00E33EC0" w:rsidP="00E33EC0">
      <w:pPr>
        <w:pStyle w:val="Reference"/>
        <w:spacing w:after="0"/>
        <w:rPr>
          <w:rFonts w:ascii="Arial" w:hAnsi="Arial" w:cs="Arial"/>
        </w:rPr>
      </w:pPr>
    </w:p>
    <w:p w14:paraId="0D292C49" w14:textId="22601560" w:rsidR="003A7461" w:rsidRPr="003A7461" w:rsidRDefault="003A7461" w:rsidP="00E33EC0">
      <w:pPr>
        <w:spacing w:line="240" w:lineRule="auto"/>
        <w:rPr>
          <w:rFonts w:cs="Arial"/>
          <w:szCs w:val="24"/>
        </w:rPr>
      </w:pPr>
      <w:r w:rsidRPr="003A7461">
        <w:rPr>
          <w:rFonts w:cs="Arial"/>
          <w:szCs w:val="24"/>
        </w:rPr>
        <w:t>General Accounting Office</w:t>
      </w:r>
      <w:r>
        <w:rPr>
          <w:rFonts w:cs="Arial"/>
          <w:szCs w:val="24"/>
        </w:rPr>
        <w:t>,</w:t>
      </w:r>
      <w:r w:rsidRPr="003A7461">
        <w:rPr>
          <w:rFonts w:cs="Arial"/>
          <w:szCs w:val="24"/>
        </w:rPr>
        <w:t xml:space="preserve"> (</w:t>
      </w:r>
      <w:r w:rsidRPr="00E33EC0">
        <w:rPr>
          <w:rFonts w:cs="Arial"/>
          <w:szCs w:val="24"/>
        </w:rPr>
        <w:t>2003</w:t>
      </w:r>
      <w:r>
        <w:rPr>
          <w:rFonts w:cs="Arial"/>
          <w:szCs w:val="24"/>
        </w:rPr>
        <w:t>).</w:t>
      </w:r>
      <w:r w:rsidRPr="00E33EC0">
        <w:rPr>
          <w:rFonts w:cs="Arial"/>
          <w:szCs w:val="24"/>
        </w:rPr>
        <w:t xml:space="preserve"> Major management challenges and program risks, U.S. Department of Energy. </w:t>
      </w:r>
      <w:proofErr w:type="gramStart"/>
      <w:r w:rsidRPr="00E33EC0">
        <w:rPr>
          <w:rFonts w:cs="Arial"/>
          <w:szCs w:val="24"/>
        </w:rPr>
        <w:t>Rpt. # GAO-03-100</w:t>
      </w:r>
      <w:r>
        <w:rPr>
          <w:rFonts w:cs="Arial"/>
          <w:szCs w:val="24"/>
        </w:rPr>
        <w:t>.</w:t>
      </w:r>
      <w:proofErr w:type="gramEnd"/>
    </w:p>
    <w:p w14:paraId="3AD107C3" w14:textId="02230B6F" w:rsidR="00E22C6F" w:rsidRPr="00C8126A" w:rsidRDefault="00E22C6F" w:rsidP="00E33EC0">
      <w:pPr>
        <w:spacing w:line="240" w:lineRule="auto"/>
        <w:rPr>
          <w:rFonts w:cs="Arial"/>
        </w:rPr>
      </w:pPr>
      <w:proofErr w:type="gramStart"/>
      <w:r w:rsidRPr="00C8126A">
        <w:rPr>
          <w:rFonts w:cs="Arial"/>
        </w:rPr>
        <w:t>Green Building Initiative (GBI)</w:t>
      </w:r>
      <w:r w:rsidR="004206C0">
        <w:rPr>
          <w:rFonts w:cs="Arial"/>
        </w:rPr>
        <w:t>.</w:t>
      </w:r>
      <w:proofErr w:type="gramEnd"/>
      <w:r>
        <w:rPr>
          <w:rFonts w:cs="Arial"/>
        </w:rPr>
        <w:t xml:space="preserve"> (2008)</w:t>
      </w:r>
      <w:proofErr w:type="gramStart"/>
      <w:r>
        <w:rPr>
          <w:rFonts w:cs="Arial"/>
        </w:rPr>
        <w:t>.</w:t>
      </w:r>
      <w:r w:rsidRPr="00C8126A">
        <w:rPr>
          <w:rFonts w:cs="Arial"/>
        </w:rPr>
        <w:t xml:space="preserve"> “History of the Green Globes System”, &lt;</w:t>
      </w:r>
      <w:proofErr w:type="gramEnd"/>
      <w:r w:rsidRPr="00C8126A">
        <w:rPr>
          <w:rFonts w:cs="Arial"/>
        </w:rPr>
        <w:t>http://www.thegbi.org/commercial/about-green-globes/</w:t>
      </w:r>
      <w:proofErr w:type="gramStart"/>
      <w:r w:rsidRPr="00C8126A">
        <w:rPr>
          <w:rFonts w:cs="Arial"/>
        </w:rPr>
        <w:t>&gt;, (December 16, 2008).</w:t>
      </w:r>
      <w:proofErr w:type="gramEnd"/>
    </w:p>
    <w:p w14:paraId="00238EC6" w14:textId="77777777" w:rsidR="00E22C6F" w:rsidRDefault="00E22C6F" w:rsidP="00E33EC0">
      <w:pPr>
        <w:spacing w:line="240" w:lineRule="auto"/>
        <w:rPr>
          <w:rFonts w:cs="Arial"/>
        </w:rPr>
      </w:pPr>
    </w:p>
    <w:p w14:paraId="5A9FA956" w14:textId="77777777" w:rsidR="00E22C6F" w:rsidRPr="000C6F48" w:rsidRDefault="00E22C6F" w:rsidP="00E33EC0">
      <w:pPr>
        <w:spacing w:line="240" w:lineRule="auto"/>
        <w:rPr>
          <w:rFonts w:cs="Arial"/>
          <w:color w:val="262626"/>
        </w:rPr>
      </w:pPr>
      <w:r w:rsidRPr="000C6F48">
        <w:rPr>
          <w:rFonts w:cs="Arial"/>
          <w:color w:val="262626"/>
        </w:rPr>
        <w:t xml:space="preserve">Grogan T. </w:t>
      </w:r>
      <w:r>
        <w:rPr>
          <w:rFonts w:cs="Arial"/>
          <w:color w:val="262626"/>
        </w:rPr>
        <w:t>(2011).  “</w:t>
      </w:r>
      <w:r w:rsidRPr="000C6F48">
        <w:rPr>
          <w:rFonts w:cs="Arial"/>
          <w:color w:val="262626"/>
        </w:rPr>
        <w:t>How To Use ENR's Cost Indexes.</w:t>
      </w:r>
      <w:r>
        <w:rPr>
          <w:rFonts w:cs="Arial"/>
          <w:color w:val="262626"/>
        </w:rPr>
        <w:t xml:space="preserve">” </w:t>
      </w:r>
      <w:r w:rsidRPr="000C6F48">
        <w:rPr>
          <w:rFonts w:cs="Arial"/>
          <w:color w:val="262626"/>
        </w:rPr>
        <w:t xml:space="preserve"> </w:t>
      </w:r>
      <w:r w:rsidRPr="00352256">
        <w:rPr>
          <w:rFonts w:cs="Arial"/>
          <w:i/>
          <w:color w:val="262626"/>
        </w:rPr>
        <w:t>ENR: Engineering News-Record</w:t>
      </w:r>
      <w:r w:rsidRPr="000C6F48">
        <w:rPr>
          <w:rFonts w:cs="Arial"/>
          <w:color w:val="262626"/>
        </w:rPr>
        <w:t>. 266(9): 32</w:t>
      </w:r>
    </w:p>
    <w:p w14:paraId="3A3038C7" w14:textId="77777777" w:rsidR="00E22C6F" w:rsidRPr="000C6F48" w:rsidRDefault="00E22C6F" w:rsidP="00E33EC0">
      <w:pPr>
        <w:spacing w:line="240" w:lineRule="auto"/>
        <w:rPr>
          <w:rFonts w:cs="Arial"/>
        </w:rPr>
      </w:pPr>
    </w:p>
    <w:p w14:paraId="009FB961" w14:textId="77777777" w:rsidR="002D31D0" w:rsidRPr="000C64C4" w:rsidRDefault="002D31D0" w:rsidP="002D31D0">
      <w:pPr>
        <w:autoSpaceDE w:val="0"/>
        <w:autoSpaceDN w:val="0"/>
        <w:adjustRightInd w:val="0"/>
        <w:spacing w:line="240" w:lineRule="auto"/>
        <w:jc w:val="left"/>
        <w:rPr>
          <w:rFonts w:cs="Arial"/>
        </w:rPr>
      </w:pPr>
      <w:proofErr w:type="spellStart"/>
      <w:r w:rsidRPr="000C64C4">
        <w:rPr>
          <w:rFonts w:cs="Arial"/>
        </w:rPr>
        <w:t>Hajek</w:t>
      </w:r>
      <w:proofErr w:type="spellEnd"/>
      <w:r w:rsidRPr="000C64C4">
        <w:rPr>
          <w:rFonts w:cs="Arial"/>
        </w:rPr>
        <w:t>, J., Hall,</w:t>
      </w:r>
      <w:r>
        <w:rPr>
          <w:rFonts w:cs="Arial"/>
        </w:rPr>
        <w:t xml:space="preserve"> </w:t>
      </w:r>
      <w:r w:rsidRPr="000C64C4">
        <w:rPr>
          <w:rFonts w:cs="Arial"/>
        </w:rPr>
        <w:t>J.</w:t>
      </w:r>
      <w:r>
        <w:rPr>
          <w:rFonts w:cs="Arial"/>
        </w:rPr>
        <w:t xml:space="preserve">, </w:t>
      </w:r>
      <w:r w:rsidRPr="000C64C4">
        <w:rPr>
          <w:rFonts w:cs="Arial"/>
        </w:rPr>
        <w:t>Hein</w:t>
      </w:r>
      <w:r>
        <w:rPr>
          <w:rFonts w:cs="Arial"/>
        </w:rPr>
        <w:t xml:space="preserve">, </w:t>
      </w:r>
      <w:r w:rsidRPr="000C64C4">
        <w:rPr>
          <w:rFonts w:cs="Arial"/>
        </w:rPr>
        <w:t xml:space="preserve">D.  </w:t>
      </w:r>
      <w:r>
        <w:rPr>
          <w:rFonts w:cs="Arial"/>
        </w:rPr>
        <w:t>(</w:t>
      </w:r>
      <w:r w:rsidRPr="000C64C4">
        <w:rPr>
          <w:rFonts w:cs="Arial"/>
        </w:rPr>
        <w:t>2011</w:t>
      </w:r>
      <w:r>
        <w:rPr>
          <w:rFonts w:cs="Arial"/>
        </w:rPr>
        <w:t>)</w:t>
      </w:r>
      <w:r w:rsidRPr="000C64C4">
        <w:rPr>
          <w:rFonts w:cs="Arial"/>
        </w:rPr>
        <w:t xml:space="preserve">.  “Common Airport Pavement Maintenance Practices.”  </w:t>
      </w:r>
      <w:proofErr w:type="gramStart"/>
      <w:r w:rsidRPr="000C64C4">
        <w:rPr>
          <w:rFonts w:cs="Arial"/>
          <w:color w:val="1A1718"/>
        </w:rPr>
        <w:t>Airport Cooperative Research Program.</w:t>
      </w:r>
      <w:proofErr w:type="gramEnd"/>
      <w:r w:rsidRPr="000C64C4">
        <w:rPr>
          <w:rFonts w:cs="Arial"/>
          <w:color w:val="1A1718"/>
        </w:rPr>
        <w:t xml:space="preserve">  </w:t>
      </w:r>
    </w:p>
    <w:p w14:paraId="0A976248" w14:textId="77777777" w:rsidR="002D31D0" w:rsidRPr="000C64C4" w:rsidRDefault="002D31D0" w:rsidP="002D31D0">
      <w:pPr>
        <w:autoSpaceDE w:val="0"/>
        <w:autoSpaceDN w:val="0"/>
        <w:adjustRightInd w:val="0"/>
        <w:spacing w:line="240" w:lineRule="auto"/>
        <w:jc w:val="left"/>
        <w:rPr>
          <w:rFonts w:cs="Arial"/>
          <w:szCs w:val="24"/>
        </w:rPr>
      </w:pPr>
    </w:p>
    <w:p w14:paraId="059F46D4" w14:textId="7999D564" w:rsidR="00E765F6" w:rsidRPr="00E16F63" w:rsidRDefault="00E765F6" w:rsidP="00E765F6">
      <w:pPr>
        <w:autoSpaceDE w:val="0"/>
        <w:autoSpaceDN w:val="0"/>
        <w:adjustRightInd w:val="0"/>
        <w:spacing w:line="240" w:lineRule="auto"/>
        <w:rPr>
          <w:rFonts w:cs="Arial"/>
          <w:bCs/>
          <w:szCs w:val="24"/>
        </w:rPr>
      </w:pPr>
      <w:r w:rsidRPr="00E16F63">
        <w:rPr>
          <w:rFonts w:cs="Arial"/>
          <w:szCs w:val="24"/>
        </w:rPr>
        <w:t xml:space="preserve">Hajj, E.Y., </w:t>
      </w:r>
      <w:proofErr w:type="spellStart"/>
      <w:r w:rsidRPr="00E16F63">
        <w:rPr>
          <w:rFonts w:cs="Arial"/>
          <w:szCs w:val="24"/>
        </w:rPr>
        <w:t>Sebaaly</w:t>
      </w:r>
      <w:proofErr w:type="spellEnd"/>
      <w:r w:rsidRPr="00E16F63">
        <w:rPr>
          <w:rFonts w:cs="Arial"/>
          <w:szCs w:val="24"/>
        </w:rPr>
        <w:t>,</w:t>
      </w:r>
      <w:r>
        <w:rPr>
          <w:rFonts w:cs="Arial"/>
          <w:szCs w:val="24"/>
        </w:rPr>
        <w:t xml:space="preserve"> P. E.,</w:t>
      </w:r>
      <w:r w:rsidRPr="00E16F63">
        <w:rPr>
          <w:rFonts w:cs="Arial"/>
          <w:szCs w:val="24"/>
        </w:rPr>
        <w:t xml:space="preserve"> </w:t>
      </w:r>
      <w:proofErr w:type="spellStart"/>
      <w:r w:rsidRPr="00E16F63">
        <w:rPr>
          <w:rFonts w:cs="Arial"/>
          <w:szCs w:val="24"/>
        </w:rPr>
        <w:t>Kandiah</w:t>
      </w:r>
      <w:proofErr w:type="spellEnd"/>
      <w:r w:rsidRPr="00E16F63">
        <w:rPr>
          <w:rFonts w:cs="Arial"/>
          <w:szCs w:val="24"/>
        </w:rPr>
        <w:t>,</w:t>
      </w:r>
      <w:r>
        <w:rPr>
          <w:rFonts w:cs="Arial"/>
          <w:szCs w:val="24"/>
        </w:rPr>
        <w:t xml:space="preserve"> </w:t>
      </w:r>
      <w:r w:rsidRPr="00E16F63">
        <w:rPr>
          <w:rFonts w:cs="Arial"/>
          <w:szCs w:val="24"/>
        </w:rPr>
        <w:t xml:space="preserve">P. </w:t>
      </w:r>
      <w:r>
        <w:rPr>
          <w:rFonts w:cs="Arial"/>
          <w:szCs w:val="24"/>
        </w:rPr>
        <w:t>(</w:t>
      </w:r>
      <w:r w:rsidRPr="00E16F63">
        <w:rPr>
          <w:rFonts w:cs="Arial"/>
          <w:szCs w:val="24"/>
        </w:rPr>
        <w:t>2008.</w:t>
      </w:r>
      <w:r>
        <w:rPr>
          <w:rFonts w:cs="Arial"/>
          <w:szCs w:val="24"/>
        </w:rPr>
        <w:t>)</w:t>
      </w:r>
      <w:r w:rsidRPr="00E16F63">
        <w:rPr>
          <w:rFonts w:cs="Arial"/>
          <w:bCs/>
          <w:szCs w:val="24"/>
        </w:rPr>
        <w:t xml:space="preserve"> </w:t>
      </w:r>
      <w:proofErr w:type="gramStart"/>
      <w:r w:rsidRPr="00E16F63">
        <w:rPr>
          <w:rFonts w:cs="Arial"/>
          <w:bCs/>
          <w:szCs w:val="24"/>
        </w:rPr>
        <w:t xml:space="preserve">“Use of Reclaimed Asphalt Pavements (RAP) in Airfields HMA Pavements,” </w:t>
      </w:r>
      <w:r w:rsidRPr="00E765F6">
        <w:rPr>
          <w:rFonts w:cs="Arial"/>
          <w:bCs/>
          <w:i/>
          <w:szCs w:val="24"/>
        </w:rPr>
        <w:t>Final Report, Airfield Asphalt Pavement Technology Program (AAPTP), Project 05-06</w:t>
      </w:r>
      <w:r w:rsidRPr="00E16F63">
        <w:rPr>
          <w:rFonts w:cs="Arial"/>
          <w:bCs/>
          <w:szCs w:val="24"/>
        </w:rPr>
        <w:t>.</w:t>
      </w:r>
      <w:proofErr w:type="gramEnd"/>
    </w:p>
    <w:p w14:paraId="4A6CDF4C" w14:textId="77777777" w:rsidR="00E765F6" w:rsidRPr="00E16F63" w:rsidRDefault="00E765F6" w:rsidP="00E765F6">
      <w:pPr>
        <w:autoSpaceDE w:val="0"/>
        <w:autoSpaceDN w:val="0"/>
        <w:adjustRightInd w:val="0"/>
        <w:spacing w:line="240" w:lineRule="auto"/>
        <w:rPr>
          <w:rFonts w:cs="Arial"/>
          <w:bCs/>
          <w:szCs w:val="24"/>
        </w:rPr>
      </w:pPr>
    </w:p>
    <w:p w14:paraId="66FEEE1A" w14:textId="77777777" w:rsidR="00E22C6F" w:rsidRPr="00C8126A" w:rsidRDefault="00E22C6F" w:rsidP="00E33EC0">
      <w:pPr>
        <w:spacing w:line="240" w:lineRule="auto"/>
        <w:jc w:val="left"/>
        <w:rPr>
          <w:rFonts w:cs="Arial"/>
          <w:szCs w:val="24"/>
        </w:rPr>
      </w:pPr>
      <w:r w:rsidRPr="00C8126A">
        <w:rPr>
          <w:rFonts w:cs="Arial"/>
          <w:szCs w:val="24"/>
        </w:rPr>
        <w:t>Hardin, G. (1968)</w:t>
      </w:r>
      <w:r>
        <w:rPr>
          <w:rFonts w:cs="Arial"/>
          <w:szCs w:val="24"/>
        </w:rPr>
        <w:t>.</w:t>
      </w:r>
      <w:r w:rsidRPr="00C8126A">
        <w:rPr>
          <w:rFonts w:cs="Arial"/>
          <w:szCs w:val="24"/>
        </w:rPr>
        <w:t xml:space="preserve"> </w:t>
      </w:r>
      <w:proofErr w:type="gramStart"/>
      <w:r w:rsidRPr="00C8126A">
        <w:rPr>
          <w:rFonts w:cs="Arial"/>
          <w:szCs w:val="24"/>
        </w:rPr>
        <w:t xml:space="preserve">“The Tragedy of the Commons,” </w:t>
      </w:r>
      <w:r w:rsidRPr="00C8126A">
        <w:rPr>
          <w:rFonts w:cs="Arial"/>
          <w:i/>
          <w:szCs w:val="24"/>
        </w:rPr>
        <w:t>Science</w:t>
      </w:r>
      <w:r w:rsidRPr="00C8126A">
        <w:rPr>
          <w:rFonts w:cs="Arial"/>
          <w:szCs w:val="24"/>
        </w:rPr>
        <w:t>, 162, 1243-1248.</w:t>
      </w:r>
      <w:proofErr w:type="gramEnd"/>
    </w:p>
    <w:p w14:paraId="5D01440B" w14:textId="77777777" w:rsidR="00E22C6F" w:rsidRPr="00C8126A" w:rsidRDefault="00E22C6F" w:rsidP="00E33EC0">
      <w:pPr>
        <w:spacing w:line="240" w:lineRule="auto"/>
        <w:jc w:val="left"/>
        <w:rPr>
          <w:rFonts w:cs="Arial"/>
          <w:szCs w:val="24"/>
        </w:rPr>
      </w:pPr>
    </w:p>
    <w:p w14:paraId="76746630" w14:textId="77777777" w:rsidR="00FC4ABA" w:rsidRPr="00C8126A" w:rsidRDefault="00FC4ABA" w:rsidP="00E33EC0">
      <w:pPr>
        <w:spacing w:line="240" w:lineRule="auto"/>
        <w:rPr>
          <w:rFonts w:cs="Arial"/>
          <w:szCs w:val="24"/>
        </w:rPr>
      </w:pPr>
      <w:bookmarkStart w:id="139" w:name="_Toc241493391"/>
      <w:bookmarkStart w:id="140" w:name="_Toc241653400"/>
      <w:bookmarkStart w:id="141" w:name="_Toc242617280"/>
      <w:r w:rsidRPr="00C8126A">
        <w:rPr>
          <w:rFonts w:cs="Arial"/>
          <w:szCs w:val="24"/>
        </w:rPr>
        <w:t>Harris, R. (2009)</w:t>
      </w:r>
      <w:r>
        <w:rPr>
          <w:rFonts w:cs="Arial"/>
          <w:szCs w:val="24"/>
        </w:rPr>
        <w:t>.</w:t>
      </w:r>
      <w:r w:rsidRPr="00C8126A">
        <w:rPr>
          <w:rFonts w:cs="Arial"/>
          <w:szCs w:val="24"/>
        </w:rPr>
        <w:t xml:space="preserve"> “Bush Declares Marine Preserves In Pacific” &lt;http://www.npr.org/templates/story/story.php?storyId=99036156&gt;, (January 10, 2009).</w:t>
      </w:r>
    </w:p>
    <w:p w14:paraId="6A813CA4" w14:textId="77777777" w:rsidR="00FC4ABA" w:rsidRPr="00430EC2" w:rsidRDefault="00FC4ABA" w:rsidP="00E33EC0">
      <w:pPr>
        <w:spacing w:line="240" w:lineRule="auto"/>
        <w:rPr>
          <w:rFonts w:cs="Arial"/>
          <w:szCs w:val="24"/>
        </w:rPr>
      </w:pPr>
    </w:p>
    <w:p w14:paraId="7B004D7F" w14:textId="77777777" w:rsidR="00FC4ABA" w:rsidRDefault="00FC4ABA" w:rsidP="00E33EC0">
      <w:pPr>
        <w:spacing w:line="240" w:lineRule="auto"/>
        <w:rPr>
          <w:rFonts w:cs="Arial"/>
          <w:color w:val="262626"/>
        </w:rPr>
      </w:pPr>
      <w:proofErr w:type="spellStart"/>
      <w:r w:rsidRPr="00456E5A">
        <w:rPr>
          <w:rFonts w:cs="Arial"/>
          <w:color w:val="262626"/>
        </w:rPr>
        <w:t>Haxton</w:t>
      </w:r>
      <w:proofErr w:type="spellEnd"/>
      <w:r w:rsidRPr="00456E5A">
        <w:rPr>
          <w:rFonts w:cs="Arial"/>
          <w:color w:val="262626"/>
        </w:rPr>
        <w:t xml:space="preserve"> B.</w:t>
      </w:r>
      <w:r>
        <w:rPr>
          <w:rFonts w:cs="Arial"/>
          <w:color w:val="262626"/>
        </w:rPr>
        <w:t>,</w:t>
      </w:r>
      <w:r w:rsidRPr="00456E5A">
        <w:rPr>
          <w:rFonts w:cs="Arial"/>
          <w:color w:val="262626"/>
        </w:rPr>
        <w:t xml:space="preserve"> </w:t>
      </w:r>
      <w:proofErr w:type="spellStart"/>
      <w:r w:rsidRPr="00456E5A">
        <w:rPr>
          <w:rFonts w:cs="Arial"/>
          <w:color w:val="262626"/>
        </w:rPr>
        <w:t>Beckstead</w:t>
      </w:r>
      <w:proofErr w:type="spellEnd"/>
      <w:r>
        <w:rPr>
          <w:rFonts w:cs="Arial"/>
          <w:color w:val="262626"/>
        </w:rPr>
        <w:t xml:space="preserve">, </w:t>
      </w:r>
      <w:r w:rsidRPr="00456E5A">
        <w:rPr>
          <w:rFonts w:cs="Arial"/>
          <w:color w:val="262626"/>
        </w:rPr>
        <w:t xml:space="preserve">G.  (2008). “A Conceptual Cost Estimating System for LEED Facilities.”  </w:t>
      </w:r>
      <w:proofErr w:type="gramStart"/>
      <w:r w:rsidRPr="00456E5A">
        <w:rPr>
          <w:rFonts w:cs="Arial"/>
          <w:i/>
          <w:color w:val="262626"/>
        </w:rPr>
        <w:t>R&amp;D Magazine</w:t>
      </w:r>
      <w:r w:rsidRPr="00456E5A">
        <w:rPr>
          <w:rFonts w:cs="Arial"/>
          <w:color w:val="262626"/>
        </w:rPr>
        <w:t>, Vol. 50</w:t>
      </w:r>
      <w:r>
        <w:rPr>
          <w:rFonts w:cs="Arial"/>
          <w:color w:val="262626"/>
        </w:rPr>
        <w:t xml:space="preserve">, </w:t>
      </w:r>
      <w:r w:rsidRPr="00456E5A">
        <w:rPr>
          <w:rFonts w:cs="Arial"/>
          <w:color w:val="262626"/>
        </w:rPr>
        <w:t>26-27.</w:t>
      </w:r>
      <w:proofErr w:type="gramEnd"/>
      <w:r w:rsidRPr="00456E5A">
        <w:rPr>
          <w:rFonts w:cs="Arial"/>
          <w:color w:val="262626"/>
        </w:rPr>
        <w:t xml:space="preserve">  </w:t>
      </w:r>
    </w:p>
    <w:bookmarkEnd w:id="139"/>
    <w:bookmarkEnd w:id="140"/>
    <w:bookmarkEnd w:id="141"/>
    <w:p w14:paraId="35B632A5" w14:textId="77777777" w:rsidR="00C43AB0" w:rsidRPr="00456E5A" w:rsidRDefault="00C43AB0" w:rsidP="00E33EC0">
      <w:pPr>
        <w:spacing w:line="240" w:lineRule="auto"/>
        <w:rPr>
          <w:rFonts w:cs="Arial"/>
          <w:color w:val="262626"/>
        </w:rPr>
      </w:pPr>
    </w:p>
    <w:p w14:paraId="5D7B85CA" w14:textId="35BB8475" w:rsidR="00F97B6E" w:rsidRPr="002F70C3" w:rsidRDefault="00F97B6E" w:rsidP="00E33EC0">
      <w:pPr>
        <w:autoSpaceDE w:val="0"/>
        <w:autoSpaceDN w:val="0"/>
        <w:adjustRightInd w:val="0"/>
        <w:spacing w:line="240" w:lineRule="auto"/>
        <w:rPr>
          <w:rFonts w:cs="Arial"/>
          <w:bCs/>
          <w:szCs w:val="24"/>
        </w:rPr>
      </w:pPr>
      <w:proofErr w:type="spellStart"/>
      <w:proofErr w:type="gramStart"/>
      <w:r>
        <w:t>Horman</w:t>
      </w:r>
      <w:proofErr w:type="spellEnd"/>
      <w:r>
        <w:t xml:space="preserve">, M., Riley, D. Dahl, P., Hickey, A., </w:t>
      </w:r>
      <w:proofErr w:type="spellStart"/>
      <w:r>
        <w:t>Lapinski</w:t>
      </w:r>
      <w:proofErr w:type="spellEnd"/>
      <w:r>
        <w:t xml:space="preserve">, A. </w:t>
      </w:r>
      <w:proofErr w:type="spellStart"/>
      <w:r>
        <w:t>Magent</w:t>
      </w:r>
      <w:proofErr w:type="spellEnd"/>
      <w:r>
        <w:t xml:space="preserve">, C., </w:t>
      </w:r>
      <w:proofErr w:type="spellStart"/>
      <w:r>
        <w:t>Shaltes</w:t>
      </w:r>
      <w:proofErr w:type="spellEnd"/>
      <w:r>
        <w:t xml:space="preserve">, N. </w:t>
      </w:r>
      <w:r w:rsidR="001B18DE" w:rsidRPr="002F70C3">
        <w:rPr>
          <w:szCs w:val="24"/>
        </w:rPr>
        <w:t>(2004).</w:t>
      </w:r>
      <w:proofErr w:type="gramEnd"/>
      <w:r w:rsidR="001B18DE" w:rsidRPr="002F70C3">
        <w:rPr>
          <w:szCs w:val="24"/>
        </w:rPr>
        <w:t xml:space="preserve"> </w:t>
      </w:r>
      <w:r w:rsidR="002F70C3" w:rsidRPr="002F70C3">
        <w:rPr>
          <w:szCs w:val="24"/>
        </w:rPr>
        <w:t xml:space="preserve"> “</w:t>
      </w:r>
      <w:r w:rsidRPr="006E3CB0">
        <w:rPr>
          <w:szCs w:val="24"/>
        </w:rPr>
        <w:t>Field Guide for Sustainable Construction</w:t>
      </w:r>
      <w:r w:rsidR="002F70C3" w:rsidRPr="002F70C3">
        <w:rPr>
          <w:szCs w:val="24"/>
        </w:rPr>
        <w:t xml:space="preserve">.”   </w:t>
      </w:r>
      <w:proofErr w:type="gramStart"/>
      <w:r w:rsidR="002F70C3" w:rsidRPr="006E3CB0">
        <w:rPr>
          <w:rFonts w:cs="Arial"/>
          <w:color w:val="000000"/>
          <w:szCs w:val="24"/>
        </w:rPr>
        <w:t>Partnership for Achieving Construction Excellence, University Park, PA</w:t>
      </w:r>
      <w:r w:rsidR="002F70C3" w:rsidRPr="002F70C3">
        <w:rPr>
          <w:rFonts w:cs="Arial"/>
          <w:color w:val="000000"/>
          <w:szCs w:val="24"/>
        </w:rPr>
        <w:t xml:space="preserve"> and </w:t>
      </w:r>
      <w:r w:rsidR="002F70C3" w:rsidRPr="006E3CB0">
        <w:rPr>
          <w:rFonts w:cs="Arial"/>
          <w:color w:val="000000"/>
          <w:szCs w:val="24"/>
        </w:rPr>
        <w:t>Pentagon Renovation and Construction Program Office Arlington, VA</w:t>
      </w:r>
      <w:r w:rsidR="002F70C3">
        <w:rPr>
          <w:rFonts w:cs="Arial"/>
          <w:color w:val="000000"/>
          <w:szCs w:val="24"/>
        </w:rPr>
        <w:t>.</w:t>
      </w:r>
      <w:proofErr w:type="gramEnd"/>
      <w:r w:rsidR="002F70C3">
        <w:rPr>
          <w:rFonts w:cs="Arial"/>
          <w:color w:val="000000"/>
          <w:szCs w:val="24"/>
        </w:rPr>
        <w:t xml:space="preserve">  1-311.</w:t>
      </w:r>
    </w:p>
    <w:p w14:paraId="66C88D97" w14:textId="77777777" w:rsidR="00F97B6E" w:rsidRPr="00D24832" w:rsidRDefault="00F97B6E" w:rsidP="00E33EC0">
      <w:pPr>
        <w:autoSpaceDE w:val="0"/>
        <w:autoSpaceDN w:val="0"/>
        <w:adjustRightInd w:val="0"/>
        <w:spacing w:line="240" w:lineRule="auto"/>
        <w:rPr>
          <w:rFonts w:cs="Arial"/>
          <w:bCs/>
          <w:szCs w:val="24"/>
        </w:rPr>
      </w:pPr>
    </w:p>
    <w:p w14:paraId="6E6A6FC9" w14:textId="77777777" w:rsidR="00FC4ABA" w:rsidRPr="00430EC2" w:rsidRDefault="00FC4ABA" w:rsidP="00E33EC0">
      <w:pPr>
        <w:autoSpaceDE w:val="0"/>
        <w:autoSpaceDN w:val="0"/>
        <w:adjustRightInd w:val="0"/>
        <w:spacing w:line="240" w:lineRule="auto"/>
        <w:rPr>
          <w:rFonts w:cs="Arial"/>
          <w:bCs/>
        </w:rPr>
      </w:pPr>
      <w:proofErr w:type="gramStart"/>
      <w:r w:rsidRPr="009F2320">
        <w:rPr>
          <w:rFonts w:cs="Arial"/>
          <w:bCs/>
          <w:szCs w:val="24"/>
        </w:rPr>
        <w:t>International Slurry Seal Association (ISSA) (2013).</w:t>
      </w:r>
      <w:proofErr w:type="gramEnd"/>
      <w:r w:rsidRPr="009F2320">
        <w:rPr>
          <w:rFonts w:cs="Arial"/>
          <w:bCs/>
          <w:szCs w:val="24"/>
        </w:rPr>
        <w:t xml:space="preserve"> </w:t>
      </w:r>
      <w:proofErr w:type="gramStart"/>
      <w:r>
        <w:rPr>
          <w:rFonts w:cs="Arial"/>
          <w:bCs/>
          <w:szCs w:val="24"/>
        </w:rPr>
        <w:t>“What is Slurry?</w:t>
      </w:r>
      <w:r w:rsidRPr="009F2320">
        <w:rPr>
          <w:rFonts w:cs="Arial"/>
          <w:bCs/>
          <w:szCs w:val="24"/>
        </w:rPr>
        <w:t>“ &lt;http://www.slurry.org/index.php/education/issa-disciplines-</w:t>
      </w:r>
      <w:r w:rsidRPr="009F2320">
        <w:rPr>
          <w:rFonts w:cs="Arial"/>
          <w:bCs/>
        </w:rPr>
        <w:t>guidelines/what-is-slurry</w:t>
      </w:r>
      <w:r>
        <w:rPr>
          <w:rFonts w:cs="Arial"/>
          <w:bCs/>
        </w:rPr>
        <w:t>&gt;, (February 28, 2013).</w:t>
      </w:r>
      <w:proofErr w:type="gramEnd"/>
    </w:p>
    <w:p w14:paraId="08277881" w14:textId="77777777" w:rsidR="00C43AB0" w:rsidRPr="00430EC2" w:rsidRDefault="00C43AB0" w:rsidP="00E33EC0">
      <w:pPr>
        <w:autoSpaceDE w:val="0"/>
        <w:autoSpaceDN w:val="0"/>
        <w:adjustRightInd w:val="0"/>
        <w:spacing w:line="240" w:lineRule="auto"/>
        <w:rPr>
          <w:rFonts w:cs="Arial"/>
          <w:bCs/>
        </w:rPr>
      </w:pPr>
    </w:p>
    <w:p w14:paraId="6D46AB47" w14:textId="77777777" w:rsidR="00C43AB0" w:rsidRDefault="00C43AB0" w:rsidP="00E33EC0">
      <w:pPr>
        <w:spacing w:line="240" w:lineRule="auto"/>
        <w:rPr>
          <w:rFonts w:cs="Arial"/>
          <w:szCs w:val="24"/>
        </w:rPr>
      </w:pPr>
      <w:r>
        <w:rPr>
          <w:rFonts w:cs="Arial"/>
          <w:szCs w:val="24"/>
        </w:rPr>
        <w:t xml:space="preserve">IVL Swedish Environmental Research Institute: Life Cycle Assessment of Road.  March 2001. Study conducted for the Swedish National Road Administration. </w:t>
      </w:r>
    </w:p>
    <w:p w14:paraId="4B25A865" w14:textId="77777777" w:rsidR="00C43AB0" w:rsidRPr="00C8126A" w:rsidRDefault="00C43AB0" w:rsidP="00E33EC0">
      <w:pPr>
        <w:spacing w:line="240" w:lineRule="auto"/>
        <w:rPr>
          <w:rFonts w:cs="Arial"/>
          <w:szCs w:val="24"/>
        </w:rPr>
      </w:pPr>
    </w:p>
    <w:p w14:paraId="0F43E38D" w14:textId="73E742C2" w:rsidR="00730209" w:rsidRPr="00730209" w:rsidRDefault="00730209" w:rsidP="00E33EC0">
      <w:pPr>
        <w:autoSpaceDE w:val="0"/>
        <w:autoSpaceDN w:val="0"/>
        <w:adjustRightInd w:val="0"/>
        <w:spacing w:line="240" w:lineRule="auto"/>
        <w:jc w:val="left"/>
        <w:rPr>
          <w:rFonts w:cs="Arial"/>
          <w:szCs w:val="24"/>
        </w:rPr>
      </w:pPr>
      <w:r w:rsidRPr="00730209">
        <w:rPr>
          <w:rFonts w:cs="Arial"/>
          <w:szCs w:val="24"/>
        </w:rPr>
        <w:t>Jorda</w:t>
      </w:r>
      <w:r w:rsidR="00F97B6E">
        <w:rPr>
          <w:rFonts w:cs="Arial"/>
          <w:szCs w:val="24"/>
        </w:rPr>
        <w:t xml:space="preserve">n, E., Gross, M., </w:t>
      </w:r>
      <w:proofErr w:type="spellStart"/>
      <w:r w:rsidR="00F97B6E">
        <w:rPr>
          <w:rFonts w:cs="Arial"/>
          <w:szCs w:val="24"/>
        </w:rPr>
        <w:t>Javernick</w:t>
      </w:r>
      <w:proofErr w:type="spellEnd"/>
      <w:r w:rsidR="00F97B6E">
        <w:rPr>
          <w:rFonts w:cs="Arial"/>
          <w:szCs w:val="24"/>
        </w:rPr>
        <w:t>, A.,</w:t>
      </w:r>
      <w:r w:rsidRPr="00730209">
        <w:rPr>
          <w:rFonts w:cs="Arial"/>
          <w:szCs w:val="24"/>
        </w:rPr>
        <w:t xml:space="preserve"> Garvin, W. and Garvin, M. (2011)</w:t>
      </w:r>
      <w:r w:rsidR="004206C0">
        <w:rPr>
          <w:rFonts w:cs="Arial"/>
          <w:szCs w:val="24"/>
        </w:rPr>
        <w:t>.</w:t>
      </w:r>
      <w:r w:rsidRPr="00730209">
        <w:rPr>
          <w:rFonts w:cs="Arial"/>
          <w:szCs w:val="24"/>
        </w:rPr>
        <w:t xml:space="preserve"> </w:t>
      </w:r>
      <w:r w:rsidR="004206C0">
        <w:rPr>
          <w:rFonts w:cs="Arial"/>
          <w:szCs w:val="24"/>
        </w:rPr>
        <w:t>“</w:t>
      </w:r>
      <w:r w:rsidRPr="00730209">
        <w:rPr>
          <w:rFonts w:cs="Arial"/>
          <w:szCs w:val="24"/>
        </w:rPr>
        <w:t>Use and misuse of qualitative comparative analysis</w:t>
      </w:r>
      <w:r w:rsidR="004206C0">
        <w:rPr>
          <w:rFonts w:cs="Arial"/>
          <w:szCs w:val="24"/>
        </w:rPr>
        <w:t>,”</w:t>
      </w:r>
      <w:r w:rsidRPr="00730209">
        <w:rPr>
          <w:rFonts w:cs="Arial"/>
          <w:szCs w:val="24"/>
        </w:rPr>
        <w:t xml:space="preserve"> Construction Management and Economics, 29:11, 1159-1173</w:t>
      </w:r>
    </w:p>
    <w:p w14:paraId="339FB623" w14:textId="77777777" w:rsidR="00730209" w:rsidRPr="00730209" w:rsidRDefault="00730209" w:rsidP="00E33EC0">
      <w:pPr>
        <w:autoSpaceDE w:val="0"/>
        <w:autoSpaceDN w:val="0"/>
        <w:adjustRightInd w:val="0"/>
        <w:spacing w:line="240" w:lineRule="auto"/>
        <w:jc w:val="left"/>
        <w:rPr>
          <w:rFonts w:cs="Arial"/>
          <w:szCs w:val="24"/>
        </w:rPr>
      </w:pPr>
    </w:p>
    <w:p w14:paraId="73B66319" w14:textId="77777777" w:rsidR="00FC4ABA" w:rsidRPr="00C8126A" w:rsidRDefault="00FC4ABA" w:rsidP="00E33EC0">
      <w:pPr>
        <w:spacing w:line="240" w:lineRule="auto"/>
        <w:rPr>
          <w:rFonts w:cs="Arial"/>
        </w:rPr>
      </w:pPr>
      <w:r w:rsidRPr="00C8126A">
        <w:rPr>
          <w:rFonts w:cs="Arial"/>
        </w:rPr>
        <w:t xml:space="preserve">Kats, G., </w:t>
      </w:r>
      <w:proofErr w:type="spellStart"/>
      <w:r w:rsidRPr="00C8126A">
        <w:rPr>
          <w:rFonts w:cs="Arial"/>
        </w:rPr>
        <w:t>Alevantis</w:t>
      </w:r>
      <w:proofErr w:type="spellEnd"/>
      <w:r w:rsidRPr="00C8126A">
        <w:rPr>
          <w:rFonts w:cs="Arial"/>
        </w:rPr>
        <w:t>,</w:t>
      </w:r>
      <w:r>
        <w:rPr>
          <w:rFonts w:cs="Arial"/>
        </w:rPr>
        <w:t xml:space="preserve"> L.,</w:t>
      </w:r>
      <w:r w:rsidRPr="00C8126A">
        <w:rPr>
          <w:rFonts w:cs="Arial"/>
        </w:rPr>
        <w:t xml:space="preserve"> Berman,</w:t>
      </w:r>
      <w:r>
        <w:rPr>
          <w:rFonts w:cs="Arial"/>
        </w:rPr>
        <w:t xml:space="preserve"> </w:t>
      </w:r>
      <w:r w:rsidRPr="00C8126A">
        <w:rPr>
          <w:rFonts w:cs="Arial"/>
        </w:rPr>
        <w:t>A.</w:t>
      </w:r>
      <w:r>
        <w:rPr>
          <w:rFonts w:cs="Arial"/>
        </w:rPr>
        <w:t>,</w:t>
      </w:r>
      <w:r w:rsidRPr="00C8126A">
        <w:rPr>
          <w:rFonts w:cs="Arial"/>
        </w:rPr>
        <w:t xml:space="preserve"> Mills,</w:t>
      </w:r>
      <w:r>
        <w:rPr>
          <w:rFonts w:cs="Arial"/>
        </w:rPr>
        <w:t xml:space="preserve"> E.,</w:t>
      </w:r>
      <w:r w:rsidRPr="00C8126A">
        <w:rPr>
          <w:rFonts w:cs="Arial"/>
        </w:rPr>
        <w:t xml:space="preserve"> Perlman</w:t>
      </w:r>
      <w:r>
        <w:rPr>
          <w:rFonts w:cs="Arial"/>
        </w:rPr>
        <w:t xml:space="preserve">, </w:t>
      </w:r>
      <w:r w:rsidRPr="00C8126A">
        <w:rPr>
          <w:rFonts w:cs="Arial"/>
        </w:rPr>
        <w:t xml:space="preserve">J.  </w:t>
      </w:r>
      <w:r>
        <w:rPr>
          <w:rFonts w:cs="Arial"/>
        </w:rPr>
        <w:t>(2003)</w:t>
      </w:r>
      <w:proofErr w:type="gramStart"/>
      <w:r>
        <w:rPr>
          <w:rFonts w:cs="Arial"/>
        </w:rPr>
        <w:t>.</w:t>
      </w:r>
      <w:r w:rsidRPr="00C8126A">
        <w:rPr>
          <w:rFonts w:cs="Arial"/>
        </w:rPr>
        <w:t xml:space="preserve"> “The Costs and Financial Benefits of Green Buildings,” </w:t>
      </w:r>
      <w:r w:rsidRPr="00C8126A">
        <w:rPr>
          <w:rFonts w:cs="Arial"/>
          <w:i/>
        </w:rPr>
        <w:t>A Report to California’s Sustainable Building Task Force.</w:t>
      </w:r>
      <w:proofErr w:type="gramEnd"/>
      <w:r w:rsidRPr="00C8126A">
        <w:rPr>
          <w:rFonts w:cs="Arial"/>
          <w:i/>
        </w:rPr>
        <w:t xml:space="preserve">  </w:t>
      </w:r>
    </w:p>
    <w:p w14:paraId="3704B2D7" w14:textId="77777777" w:rsidR="00FC4ABA" w:rsidRPr="00C8126A" w:rsidRDefault="00FC4ABA" w:rsidP="00E33EC0">
      <w:pPr>
        <w:spacing w:line="240" w:lineRule="auto"/>
        <w:jc w:val="left"/>
        <w:rPr>
          <w:rFonts w:cs="Arial"/>
          <w:szCs w:val="24"/>
        </w:rPr>
      </w:pPr>
    </w:p>
    <w:p w14:paraId="4A4DA637" w14:textId="77777777" w:rsidR="00FC4ABA" w:rsidRPr="00C8126A" w:rsidRDefault="00FC4ABA" w:rsidP="00E33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Arial"/>
        </w:rPr>
      </w:pPr>
      <w:proofErr w:type="spellStart"/>
      <w:proofErr w:type="gramStart"/>
      <w:r w:rsidRPr="00C8126A">
        <w:rPr>
          <w:rFonts w:cs="Arial"/>
        </w:rPr>
        <w:t>Ko</w:t>
      </w:r>
      <w:r>
        <w:rPr>
          <w:rFonts w:cs="Arial"/>
        </w:rPr>
        <w:t>nchar</w:t>
      </w:r>
      <w:proofErr w:type="spellEnd"/>
      <w:r>
        <w:rPr>
          <w:rFonts w:cs="Arial"/>
        </w:rPr>
        <w:t xml:space="preserve">, M., </w:t>
      </w:r>
      <w:proofErr w:type="spellStart"/>
      <w:r>
        <w:rPr>
          <w:rFonts w:cs="Arial"/>
        </w:rPr>
        <w:t>Sanvido</w:t>
      </w:r>
      <w:proofErr w:type="spellEnd"/>
      <w:r>
        <w:rPr>
          <w:rFonts w:cs="Arial"/>
        </w:rPr>
        <w:t>, V. (1998).</w:t>
      </w:r>
      <w:proofErr w:type="gramEnd"/>
      <w:r w:rsidRPr="00C8126A">
        <w:rPr>
          <w:rFonts w:cs="Arial"/>
        </w:rPr>
        <w:t xml:space="preserve"> </w:t>
      </w:r>
      <w:proofErr w:type="gramStart"/>
      <w:r w:rsidRPr="00C8126A">
        <w:rPr>
          <w:rFonts w:cs="Arial"/>
        </w:rPr>
        <w:t xml:space="preserve">“Comparison of U.S. Project Delivery Systems,” </w:t>
      </w:r>
      <w:r w:rsidRPr="00C8126A">
        <w:rPr>
          <w:rFonts w:cs="Arial"/>
          <w:i/>
        </w:rPr>
        <w:t xml:space="preserve">J. Constr. </w:t>
      </w:r>
      <w:proofErr w:type="spellStart"/>
      <w:r w:rsidRPr="00C8126A">
        <w:rPr>
          <w:rFonts w:cs="Arial"/>
          <w:i/>
        </w:rPr>
        <w:t>Engrg</w:t>
      </w:r>
      <w:proofErr w:type="spellEnd"/>
      <w:r w:rsidRPr="00C8126A">
        <w:rPr>
          <w:rFonts w:cs="Arial"/>
          <w:i/>
        </w:rPr>
        <w:t>.</w:t>
      </w:r>
      <w:proofErr w:type="gramEnd"/>
      <w:r w:rsidRPr="00C8126A">
        <w:rPr>
          <w:rFonts w:cs="Arial"/>
          <w:i/>
        </w:rPr>
        <w:t xml:space="preserve"> </w:t>
      </w:r>
      <w:proofErr w:type="gramStart"/>
      <w:r w:rsidRPr="00C8126A">
        <w:rPr>
          <w:rFonts w:cs="Arial"/>
          <w:i/>
        </w:rPr>
        <w:t>and</w:t>
      </w:r>
      <w:proofErr w:type="gramEnd"/>
      <w:r w:rsidRPr="00C8126A">
        <w:rPr>
          <w:rFonts w:cs="Arial"/>
          <w:i/>
        </w:rPr>
        <w:t xml:space="preserve"> Mgmt.,</w:t>
      </w:r>
      <w:r w:rsidRPr="00C8126A">
        <w:rPr>
          <w:rFonts w:cs="Arial"/>
        </w:rPr>
        <w:t xml:space="preserve"> 124, 435. </w:t>
      </w:r>
    </w:p>
    <w:p w14:paraId="1FEE6A18" w14:textId="77777777" w:rsidR="00FC4ABA" w:rsidRPr="00C8126A" w:rsidRDefault="00FC4ABA" w:rsidP="00E33EC0">
      <w:pPr>
        <w:spacing w:line="240" w:lineRule="auto"/>
        <w:rPr>
          <w:rFonts w:cs="Arial"/>
          <w:szCs w:val="24"/>
        </w:rPr>
      </w:pPr>
    </w:p>
    <w:p w14:paraId="7715E870" w14:textId="77777777" w:rsidR="00FC4ABA" w:rsidRPr="000A2580" w:rsidRDefault="00FC4ABA" w:rsidP="00E33EC0">
      <w:pPr>
        <w:spacing w:line="240" w:lineRule="auto"/>
      </w:pPr>
      <w:proofErr w:type="spellStart"/>
      <w:r w:rsidRPr="000A2580">
        <w:t>Lapinski</w:t>
      </w:r>
      <w:proofErr w:type="spellEnd"/>
      <w:r w:rsidRPr="000A2580">
        <w:t>, A. R.</w:t>
      </w:r>
      <w:r>
        <w:t xml:space="preserve">, </w:t>
      </w:r>
      <w:proofErr w:type="spellStart"/>
      <w:r>
        <w:t>Horman</w:t>
      </w:r>
      <w:proofErr w:type="spellEnd"/>
      <w:r>
        <w:t>, M. J., Riley, D. R. (</w:t>
      </w:r>
      <w:r w:rsidRPr="000A2580">
        <w:t>2006</w:t>
      </w:r>
      <w:r>
        <w:t xml:space="preserve">). </w:t>
      </w:r>
      <w:r w:rsidRPr="000A2580">
        <w:t>“Lean Processes for Sustainable Project Delivery</w:t>
      </w:r>
      <w:r>
        <w:t>.</w:t>
      </w:r>
      <w:r w:rsidRPr="000A2580">
        <w:t xml:space="preserve">” </w:t>
      </w:r>
      <w:r w:rsidRPr="000A2580">
        <w:rPr>
          <w:i/>
        </w:rPr>
        <w:t xml:space="preserve">J. Constr. </w:t>
      </w:r>
      <w:proofErr w:type="spellStart"/>
      <w:r w:rsidRPr="000A2580">
        <w:rPr>
          <w:i/>
        </w:rPr>
        <w:t>Engrg</w:t>
      </w:r>
      <w:proofErr w:type="spellEnd"/>
      <w:r w:rsidRPr="000A2580">
        <w:rPr>
          <w:i/>
        </w:rPr>
        <w:t xml:space="preserve">. </w:t>
      </w:r>
      <w:proofErr w:type="gramStart"/>
      <w:r w:rsidRPr="000A2580">
        <w:rPr>
          <w:i/>
        </w:rPr>
        <w:t>and</w:t>
      </w:r>
      <w:proofErr w:type="gramEnd"/>
      <w:r w:rsidRPr="000A2580">
        <w:rPr>
          <w:i/>
        </w:rPr>
        <w:t xml:space="preserve"> Mgmt.,</w:t>
      </w:r>
      <w:r w:rsidRPr="000A2580">
        <w:t xml:space="preserve"> ASCE, Vol. 132, Page 1083</w:t>
      </w:r>
      <w:r>
        <w:t>.</w:t>
      </w:r>
    </w:p>
    <w:p w14:paraId="1E82FBFD" w14:textId="77777777" w:rsidR="00FC4ABA" w:rsidRDefault="00FC4ABA" w:rsidP="00E33EC0">
      <w:pPr>
        <w:spacing w:line="240" w:lineRule="auto"/>
        <w:rPr>
          <w:rFonts w:cs="Arial"/>
          <w:szCs w:val="24"/>
        </w:rPr>
      </w:pPr>
    </w:p>
    <w:p w14:paraId="6B68EE4B" w14:textId="03440362" w:rsidR="00E950F8" w:rsidRDefault="00E950F8" w:rsidP="00E33EC0">
      <w:pPr>
        <w:spacing w:line="240" w:lineRule="auto"/>
        <w:rPr>
          <w:rFonts w:cs="Arial"/>
          <w:szCs w:val="24"/>
        </w:rPr>
      </w:pPr>
      <w:proofErr w:type="spellStart"/>
      <w:r>
        <w:rPr>
          <w:rFonts w:cs="Arial"/>
          <w:szCs w:val="24"/>
        </w:rPr>
        <w:t>Mansdorf</w:t>
      </w:r>
      <w:proofErr w:type="spellEnd"/>
      <w:r>
        <w:rPr>
          <w:rFonts w:cs="Arial"/>
          <w:szCs w:val="24"/>
        </w:rPr>
        <w:t>, Z. (2010).  “</w:t>
      </w:r>
      <w:r w:rsidRPr="00E950F8">
        <w:rPr>
          <w:rFonts w:cs="Arial"/>
          <w:i/>
          <w:szCs w:val="24"/>
        </w:rPr>
        <w:t>Sustainability and Return on Investments</w:t>
      </w:r>
      <w:r>
        <w:rPr>
          <w:rFonts w:cs="Arial"/>
          <w:i/>
          <w:szCs w:val="24"/>
        </w:rPr>
        <w:t xml:space="preserve"> – Without the Spin</w:t>
      </w:r>
      <w:r>
        <w:rPr>
          <w:rFonts w:cs="Arial"/>
          <w:szCs w:val="24"/>
        </w:rPr>
        <w:t>.”  EHS Today</w:t>
      </w:r>
      <w:r w:rsidR="006A18F4">
        <w:rPr>
          <w:rFonts w:cs="Arial"/>
          <w:szCs w:val="24"/>
        </w:rPr>
        <w:t>, Penton Publishing</w:t>
      </w:r>
      <w:r>
        <w:rPr>
          <w:rFonts w:cs="Arial"/>
          <w:szCs w:val="24"/>
        </w:rPr>
        <w:t>.</w:t>
      </w:r>
    </w:p>
    <w:p w14:paraId="22DF4BBA" w14:textId="77777777" w:rsidR="00E950F8" w:rsidRPr="000A2580" w:rsidRDefault="00E950F8" w:rsidP="00E33EC0">
      <w:pPr>
        <w:spacing w:line="240" w:lineRule="auto"/>
        <w:rPr>
          <w:rFonts w:cs="Arial"/>
          <w:szCs w:val="24"/>
        </w:rPr>
      </w:pPr>
    </w:p>
    <w:p w14:paraId="2209D096" w14:textId="77777777" w:rsidR="00FC4ABA" w:rsidRPr="00C8126A" w:rsidRDefault="00FC4ABA" w:rsidP="00E33EC0">
      <w:pPr>
        <w:spacing w:line="240" w:lineRule="auto"/>
        <w:rPr>
          <w:rFonts w:cs="Arial"/>
          <w:szCs w:val="24"/>
        </w:rPr>
      </w:pPr>
      <w:proofErr w:type="spellStart"/>
      <w:r w:rsidRPr="00C8126A">
        <w:rPr>
          <w:rFonts w:cs="Arial"/>
          <w:szCs w:val="24"/>
        </w:rPr>
        <w:t>Molenaar</w:t>
      </w:r>
      <w:proofErr w:type="spellEnd"/>
      <w:r w:rsidRPr="00C8126A">
        <w:rPr>
          <w:rFonts w:cs="Arial"/>
          <w:szCs w:val="24"/>
        </w:rPr>
        <w:t xml:space="preserve">, K.R., </w:t>
      </w:r>
      <w:proofErr w:type="spellStart"/>
      <w:r w:rsidRPr="00C8126A">
        <w:rPr>
          <w:rFonts w:cs="Arial"/>
          <w:szCs w:val="24"/>
        </w:rPr>
        <w:t>Sobin</w:t>
      </w:r>
      <w:proofErr w:type="spellEnd"/>
      <w:r w:rsidRPr="00C8126A">
        <w:rPr>
          <w:rFonts w:cs="Arial"/>
          <w:szCs w:val="24"/>
        </w:rPr>
        <w:t>,</w:t>
      </w:r>
      <w:r>
        <w:rPr>
          <w:rFonts w:cs="Arial"/>
          <w:szCs w:val="24"/>
        </w:rPr>
        <w:t xml:space="preserve"> N.,</w:t>
      </w:r>
      <w:r w:rsidRPr="00C8126A">
        <w:rPr>
          <w:rFonts w:cs="Arial"/>
          <w:szCs w:val="24"/>
        </w:rPr>
        <w:t xml:space="preserve"> </w:t>
      </w:r>
      <w:proofErr w:type="spellStart"/>
      <w:r w:rsidRPr="00C8126A">
        <w:rPr>
          <w:rFonts w:cs="Arial"/>
          <w:szCs w:val="24"/>
        </w:rPr>
        <w:t>Gransberg</w:t>
      </w:r>
      <w:proofErr w:type="spellEnd"/>
      <w:r w:rsidRPr="00C8126A">
        <w:rPr>
          <w:rFonts w:cs="Arial"/>
          <w:szCs w:val="24"/>
        </w:rPr>
        <w:t>,</w:t>
      </w:r>
      <w:r>
        <w:rPr>
          <w:rFonts w:cs="Arial"/>
          <w:szCs w:val="24"/>
        </w:rPr>
        <w:t xml:space="preserve"> D.D.,</w:t>
      </w:r>
      <w:r w:rsidRPr="00C8126A">
        <w:rPr>
          <w:rFonts w:cs="Arial"/>
          <w:szCs w:val="24"/>
        </w:rPr>
        <w:t xml:space="preserve"> </w:t>
      </w:r>
      <w:proofErr w:type="spellStart"/>
      <w:r w:rsidRPr="00C8126A">
        <w:rPr>
          <w:rFonts w:cs="Arial"/>
          <w:szCs w:val="24"/>
        </w:rPr>
        <w:t>McCuen</w:t>
      </w:r>
      <w:proofErr w:type="spellEnd"/>
      <w:r w:rsidRPr="00C8126A">
        <w:rPr>
          <w:rFonts w:cs="Arial"/>
          <w:szCs w:val="24"/>
        </w:rPr>
        <w:t>,</w:t>
      </w:r>
      <w:r w:rsidRPr="00EB378E">
        <w:rPr>
          <w:rFonts w:cs="Arial"/>
          <w:szCs w:val="24"/>
        </w:rPr>
        <w:t xml:space="preserve"> </w:t>
      </w:r>
      <w:r>
        <w:rPr>
          <w:rFonts w:cs="Arial"/>
          <w:szCs w:val="24"/>
        </w:rPr>
        <w:t>T.L.,</w:t>
      </w:r>
      <w:r w:rsidRPr="00C8126A">
        <w:rPr>
          <w:rFonts w:cs="Arial"/>
          <w:szCs w:val="24"/>
        </w:rPr>
        <w:t xml:space="preserve"> </w:t>
      </w:r>
      <w:proofErr w:type="spellStart"/>
      <w:r w:rsidRPr="00C8126A">
        <w:rPr>
          <w:rFonts w:cs="Arial"/>
          <w:szCs w:val="24"/>
        </w:rPr>
        <w:t>Korkmaz</w:t>
      </w:r>
      <w:proofErr w:type="spellEnd"/>
      <w:r w:rsidRPr="00C8126A">
        <w:rPr>
          <w:rFonts w:cs="Arial"/>
          <w:szCs w:val="24"/>
        </w:rPr>
        <w:t>,</w:t>
      </w:r>
      <w:r>
        <w:rPr>
          <w:rFonts w:cs="Arial"/>
          <w:szCs w:val="24"/>
        </w:rPr>
        <w:t xml:space="preserve"> </w:t>
      </w:r>
      <w:r w:rsidRPr="00C8126A">
        <w:rPr>
          <w:rFonts w:cs="Arial"/>
          <w:szCs w:val="24"/>
        </w:rPr>
        <w:t xml:space="preserve">S. </w:t>
      </w:r>
      <w:proofErr w:type="spellStart"/>
      <w:r w:rsidRPr="00C8126A">
        <w:rPr>
          <w:rFonts w:cs="Arial"/>
          <w:szCs w:val="24"/>
        </w:rPr>
        <w:t>Horman</w:t>
      </w:r>
      <w:proofErr w:type="spellEnd"/>
      <w:r w:rsidRPr="00C8126A">
        <w:rPr>
          <w:rFonts w:cs="Arial"/>
          <w:szCs w:val="24"/>
        </w:rPr>
        <w:t>,</w:t>
      </w:r>
      <w:r>
        <w:rPr>
          <w:rFonts w:cs="Arial"/>
          <w:szCs w:val="24"/>
        </w:rPr>
        <w:t xml:space="preserve"> </w:t>
      </w:r>
      <w:r w:rsidRPr="00C8126A">
        <w:rPr>
          <w:rFonts w:cs="Arial"/>
          <w:szCs w:val="24"/>
        </w:rPr>
        <w:t>M.</w:t>
      </w:r>
      <w:r>
        <w:rPr>
          <w:rFonts w:cs="Arial"/>
          <w:szCs w:val="24"/>
        </w:rPr>
        <w:t>,</w:t>
      </w:r>
      <w:r w:rsidRPr="00C8126A">
        <w:rPr>
          <w:rFonts w:cs="Arial"/>
          <w:szCs w:val="24"/>
        </w:rPr>
        <w:t xml:space="preserve"> Riley</w:t>
      </w:r>
      <w:r>
        <w:rPr>
          <w:rFonts w:cs="Arial"/>
          <w:szCs w:val="24"/>
        </w:rPr>
        <w:t xml:space="preserve">, D. (2009), </w:t>
      </w:r>
      <w:r w:rsidRPr="004F75AF">
        <w:rPr>
          <w:rFonts w:cs="Arial"/>
          <w:i/>
          <w:szCs w:val="24"/>
        </w:rPr>
        <w:t>Sustainable, High Performance Projects and Project Delivery Methods: A State-of the Practice Report</w:t>
      </w:r>
      <w:r w:rsidRPr="00C8126A">
        <w:rPr>
          <w:rFonts w:cs="Arial"/>
          <w:szCs w:val="24"/>
        </w:rPr>
        <w:t xml:space="preserve">, White Paper, Charles </w:t>
      </w:r>
      <w:proofErr w:type="spellStart"/>
      <w:r w:rsidRPr="00C8126A">
        <w:rPr>
          <w:rFonts w:cs="Arial"/>
          <w:szCs w:val="24"/>
        </w:rPr>
        <w:t>Pankow</w:t>
      </w:r>
      <w:proofErr w:type="spellEnd"/>
      <w:r w:rsidRPr="00C8126A">
        <w:rPr>
          <w:rFonts w:cs="Arial"/>
          <w:szCs w:val="24"/>
        </w:rPr>
        <w:t xml:space="preserve"> Foundation, Ontario, California, 1-30.</w:t>
      </w:r>
    </w:p>
    <w:p w14:paraId="6D93BC64" w14:textId="77777777" w:rsidR="00FC4ABA" w:rsidRPr="00C8126A" w:rsidRDefault="00FC4ABA" w:rsidP="00E6104A">
      <w:pPr>
        <w:spacing w:line="240" w:lineRule="auto"/>
        <w:jc w:val="left"/>
        <w:rPr>
          <w:rFonts w:cs="Arial"/>
          <w:szCs w:val="24"/>
        </w:rPr>
      </w:pPr>
    </w:p>
    <w:p w14:paraId="04D911BC" w14:textId="0CED1172" w:rsidR="00E6104A" w:rsidRPr="00C74B01" w:rsidRDefault="00E6104A" w:rsidP="00E6104A">
      <w:pPr>
        <w:spacing w:line="240" w:lineRule="auto"/>
        <w:rPr>
          <w:i/>
        </w:rPr>
      </w:pPr>
      <w:r>
        <w:t xml:space="preserve">Mosier, R.D. and </w:t>
      </w:r>
      <w:proofErr w:type="spellStart"/>
      <w:r>
        <w:t>Gransberg</w:t>
      </w:r>
      <w:proofErr w:type="spellEnd"/>
      <w:r>
        <w:t>, D.D. (2013).</w:t>
      </w:r>
      <w:r w:rsidRPr="00C74B01">
        <w:t xml:space="preserve"> </w:t>
      </w:r>
      <w:proofErr w:type="gramStart"/>
      <w:r w:rsidRPr="00C74B01">
        <w:t>“A Framework to Reconcile Green Goals with Budget Reality,” International Journal of Construction Engineeri</w:t>
      </w:r>
      <w:r w:rsidR="001D6A05">
        <w:t>ng, IRSN, Vol. 1 (1), 1-10</w:t>
      </w:r>
      <w:r w:rsidRPr="00C74B01">
        <w:t>.</w:t>
      </w:r>
      <w:proofErr w:type="gramEnd"/>
    </w:p>
    <w:p w14:paraId="168A0775" w14:textId="77777777" w:rsidR="00E6104A" w:rsidRDefault="00E6104A" w:rsidP="00E6104A">
      <w:pPr>
        <w:spacing w:line="240" w:lineRule="auto"/>
        <w:jc w:val="left"/>
        <w:rPr>
          <w:rFonts w:cs="Arial"/>
          <w:szCs w:val="24"/>
        </w:rPr>
      </w:pPr>
    </w:p>
    <w:p w14:paraId="57AF477B" w14:textId="77777777" w:rsidR="00FC4ABA" w:rsidRPr="00C8126A" w:rsidRDefault="00FC4ABA" w:rsidP="00E33EC0">
      <w:pPr>
        <w:spacing w:line="240" w:lineRule="auto"/>
        <w:jc w:val="left"/>
        <w:rPr>
          <w:rFonts w:cs="Arial"/>
          <w:szCs w:val="24"/>
        </w:rPr>
      </w:pPr>
      <w:proofErr w:type="spellStart"/>
      <w:proofErr w:type="gramStart"/>
      <w:r w:rsidRPr="00C8126A">
        <w:rPr>
          <w:rFonts w:cs="Arial"/>
          <w:szCs w:val="24"/>
        </w:rPr>
        <w:t>Muench</w:t>
      </w:r>
      <w:proofErr w:type="spellEnd"/>
      <w:r w:rsidRPr="00C8126A">
        <w:rPr>
          <w:rFonts w:cs="Arial"/>
          <w:szCs w:val="24"/>
        </w:rPr>
        <w:t xml:space="preserve">, S.T., Anderson, J.L., Hatfield, J.P., Koester, J.R., &amp; </w:t>
      </w:r>
      <w:proofErr w:type="spellStart"/>
      <w:r w:rsidRPr="00C8126A">
        <w:rPr>
          <w:rFonts w:cs="Arial"/>
          <w:szCs w:val="24"/>
        </w:rPr>
        <w:t>Söderlund</w:t>
      </w:r>
      <w:proofErr w:type="spellEnd"/>
      <w:r w:rsidRPr="00C8126A">
        <w:rPr>
          <w:rFonts w:cs="Arial"/>
          <w:szCs w:val="24"/>
        </w:rPr>
        <w:t>, M. et al. (2010).</w:t>
      </w:r>
      <w:proofErr w:type="gramEnd"/>
      <w:r w:rsidRPr="00C8126A">
        <w:rPr>
          <w:rFonts w:cs="Arial"/>
          <w:szCs w:val="24"/>
        </w:rPr>
        <w:t xml:space="preserve"> </w:t>
      </w:r>
      <w:proofErr w:type="gramStart"/>
      <w:r w:rsidRPr="00C8126A">
        <w:rPr>
          <w:rFonts w:cs="Arial"/>
          <w:i/>
          <w:iCs/>
          <w:szCs w:val="24"/>
        </w:rPr>
        <w:t>Greenroads Rating System v1.0.</w:t>
      </w:r>
      <w:proofErr w:type="gramEnd"/>
      <w:r w:rsidRPr="00C8126A">
        <w:rPr>
          <w:rFonts w:cs="Arial"/>
          <w:i/>
          <w:iCs/>
          <w:szCs w:val="24"/>
        </w:rPr>
        <w:t xml:space="preserve"> </w:t>
      </w:r>
      <w:r w:rsidRPr="00C8126A">
        <w:rPr>
          <w:rFonts w:cs="Arial"/>
          <w:szCs w:val="24"/>
        </w:rPr>
        <w:t xml:space="preserve">(J.L. Anderson and S.T. </w:t>
      </w:r>
      <w:proofErr w:type="spellStart"/>
      <w:r w:rsidRPr="00C8126A">
        <w:rPr>
          <w:rFonts w:cs="Arial"/>
          <w:szCs w:val="24"/>
        </w:rPr>
        <w:t>Muench</w:t>
      </w:r>
      <w:proofErr w:type="spellEnd"/>
      <w:r w:rsidRPr="00C8126A">
        <w:rPr>
          <w:rFonts w:cs="Arial"/>
          <w:szCs w:val="24"/>
        </w:rPr>
        <w:t>, Eds.). Seattle, WA: University of Washington.</w:t>
      </w:r>
    </w:p>
    <w:p w14:paraId="5190FED6" w14:textId="77777777" w:rsidR="00C43AB0" w:rsidRDefault="00C43AB0" w:rsidP="00E33EC0">
      <w:pPr>
        <w:spacing w:line="240" w:lineRule="auto"/>
        <w:jc w:val="left"/>
        <w:rPr>
          <w:rFonts w:cs="Arial"/>
          <w:bCs/>
          <w:szCs w:val="24"/>
        </w:rPr>
      </w:pPr>
    </w:p>
    <w:p w14:paraId="5023F31F" w14:textId="77777777" w:rsidR="00276F1E" w:rsidRPr="00972600" w:rsidRDefault="00276F1E" w:rsidP="00E33EC0">
      <w:pPr>
        <w:shd w:val="clear" w:color="auto" w:fill="FFFFFF"/>
        <w:spacing w:line="240" w:lineRule="auto"/>
        <w:jc w:val="left"/>
        <w:rPr>
          <w:rFonts w:cs="Arial"/>
          <w:bCs/>
          <w:szCs w:val="24"/>
        </w:rPr>
      </w:pPr>
      <w:proofErr w:type="spellStart"/>
      <w:proofErr w:type="gramStart"/>
      <w:r w:rsidRPr="00972600">
        <w:rPr>
          <w:rFonts w:cs="Arial"/>
          <w:bCs/>
          <w:szCs w:val="24"/>
        </w:rPr>
        <w:t>Nalewaik</w:t>
      </w:r>
      <w:proofErr w:type="spellEnd"/>
      <w:r w:rsidRPr="00972600">
        <w:rPr>
          <w:rFonts w:cs="Arial"/>
          <w:bCs/>
          <w:szCs w:val="24"/>
        </w:rPr>
        <w:t xml:space="preserve">, A. and V. </w:t>
      </w:r>
      <w:proofErr w:type="spellStart"/>
      <w:r w:rsidRPr="00972600">
        <w:rPr>
          <w:rFonts w:cs="Arial"/>
          <w:bCs/>
          <w:szCs w:val="24"/>
        </w:rPr>
        <w:t>Venters</w:t>
      </w:r>
      <w:proofErr w:type="spellEnd"/>
      <w:r w:rsidRPr="00972600">
        <w:rPr>
          <w:rFonts w:cs="Arial"/>
          <w:bCs/>
          <w:szCs w:val="24"/>
        </w:rPr>
        <w:t xml:space="preserve"> (2009), “Cost Benefits of Building Green,” Cost Engineering, Vol. 51/No. 1, pp. 28-34.</w:t>
      </w:r>
      <w:proofErr w:type="gramEnd"/>
    </w:p>
    <w:p w14:paraId="0E32CF9F" w14:textId="77777777" w:rsidR="00276F1E" w:rsidRPr="00972600" w:rsidRDefault="00276F1E" w:rsidP="00E33EC0">
      <w:pPr>
        <w:shd w:val="clear" w:color="auto" w:fill="FFFFFF"/>
        <w:spacing w:line="240" w:lineRule="auto"/>
        <w:jc w:val="left"/>
        <w:rPr>
          <w:rFonts w:cs="Arial"/>
          <w:bCs/>
          <w:szCs w:val="24"/>
        </w:rPr>
      </w:pPr>
    </w:p>
    <w:p w14:paraId="54DB843D" w14:textId="77777777" w:rsidR="00FC4ABA" w:rsidRPr="00713354" w:rsidRDefault="00FC4ABA" w:rsidP="00E33EC0">
      <w:pPr>
        <w:pStyle w:val="ListParagraph"/>
        <w:autoSpaceDE w:val="0"/>
        <w:autoSpaceDN w:val="0"/>
        <w:adjustRightInd w:val="0"/>
        <w:ind w:left="0"/>
        <w:rPr>
          <w:rFonts w:ascii="Arial" w:hAnsi="Arial" w:cs="Arial"/>
        </w:rPr>
      </w:pPr>
      <w:proofErr w:type="spellStart"/>
      <w:r>
        <w:rPr>
          <w:rFonts w:ascii="Arial" w:hAnsi="Arial" w:cs="Arial"/>
        </w:rPr>
        <w:t>Nasvik</w:t>
      </w:r>
      <w:proofErr w:type="spellEnd"/>
      <w:r>
        <w:rPr>
          <w:rFonts w:ascii="Arial" w:hAnsi="Arial" w:cs="Arial"/>
        </w:rPr>
        <w:t>, J.</w:t>
      </w:r>
      <w:r w:rsidRPr="00713354">
        <w:rPr>
          <w:rFonts w:ascii="Arial" w:hAnsi="Arial" w:cs="Arial"/>
        </w:rPr>
        <w:t xml:space="preserve"> </w:t>
      </w:r>
      <w:r>
        <w:rPr>
          <w:rFonts w:ascii="Arial" w:hAnsi="Arial" w:cs="Arial"/>
        </w:rPr>
        <w:t>(</w:t>
      </w:r>
      <w:r w:rsidRPr="00713354">
        <w:rPr>
          <w:rFonts w:ascii="Arial" w:hAnsi="Arial" w:cs="Arial"/>
        </w:rPr>
        <w:t>2008</w:t>
      </w:r>
      <w:r>
        <w:rPr>
          <w:rFonts w:ascii="Arial" w:hAnsi="Arial" w:cs="Arial"/>
        </w:rPr>
        <w:t>)</w:t>
      </w:r>
      <w:r w:rsidRPr="00713354">
        <w:rPr>
          <w:rFonts w:ascii="Arial" w:hAnsi="Arial" w:cs="Arial"/>
        </w:rPr>
        <w:t xml:space="preserve">. “Lithium Silicate </w:t>
      </w:r>
      <w:proofErr w:type="spellStart"/>
      <w:r w:rsidRPr="00713354">
        <w:rPr>
          <w:rFonts w:ascii="Arial" w:hAnsi="Arial" w:cs="Arial"/>
        </w:rPr>
        <w:t>Densifiers</w:t>
      </w:r>
      <w:proofErr w:type="spellEnd"/>
      <w:r w:rsidRPr="00713354">
        <w:rPr>
          <w:rFonts w:ascii="Arial" w:hAnsi="Arial" w:cs="Arial"/>
        </w:rPr>
        <w:t xml:space="preserve">,” </w:t>
      </w:r>
      <w:r w:rsidRPr="009F294C">
        <w:rPr>
          <w:rFonts w:ascii="Arial" w:hAnsi="Arial" w:cs="Arial"/>
          <w:i/>
        </w:rPr>
        <w:t>Concrete Construction</w:t>
      </w:r>
      <w:r w:rsidRPr="00713354">
        <w:rPr>
          <w:rFonts w:ascii="Arial" w:hAnsi="Arial" w:cs="Arial"/>
        </w:rPr>
        <w:t xml:space="preserve">, December 2008, 1-5. </w:t>
      </w:r>
    </w:p>
    <w:p w14:paraId="046D002B" w14:textId="77777777" w:rsidR="00FC4ABA" w:rsidRPr="001239E2" w:rsidRDefault="00FC4ABA" w:rsidP="00E33EC0">
      <w:pPr>
        <w:pStyle w:val="ListParagraph"/>
        <w:autoSpaceDE w:val="0"/>
        <w:autoSpaceDN w:val="0"/>
        <w:adjustRightInd w:val="0"/>
        <w:ind w:left="0"/>
        <w:rPr>
          <w:rFonts w:ascii="Arial" w:hAnsi="Arial" w:cs="Arial"/>
        </w:rPr>
      </w:pPr>
    </w:p>
    <w:p w14:paraId="041F1EAB" w14:textId="77777777" w:rsidR="002D31D0" w:rsidRPr="00B0453A" w:rsidRDefault="002D31D0" w:rsidP="002D31D0">
      <w:pPr>
        <w:widowControl w:val="0"/>
        <w:autoSpaceDE w:val="0"/>
        <w:autoSpaceDN w:val="0"/>
        <w:adjustRightInd w:val="0"/>
        <w:spacing w:line="240" w:lineRule="auto"/>
        <w:jc w:val="left"/>
      </w:pPr>
      <w:proofErr w:type="gramStart"/>
      <w:r w:rsidRPr="00B0453A">
        <w:rPr>
          <w:color w:val="000000"/>
        </w:rPr>
        <w:t>National Ready Mixed Concrete Association (NRMCA).</w:t>
      </w:r>
      <w:proofErr w:type="gramEnd"/>
      <w:r w:rsidRPr="00B0453A">
        <w:rPr>
          <w:color w:val="000000"/>
        </w:rPr>
        <w:t xml:space="preserve"> </w:t>
      </w:r>
      <w:r>
        <w:rPr>
          <w:color w:val="000000"/>
        </w:rPr>
        <w:t>(</w:t>
      </w:r>
      <w:r w:rsidRPr="00B0453A">
        <w:rPr>
          <w:color w:val="000000"/>
        </w:rPr>
        <w:t>2008</w:t>
      </w:r>
      <w:r>
        <w:rPr>
          <w:color w:val="000000"/>
        </w:rPr>
        <w:t>)</w:t>
      </w:r>
      <w:proofErr w:type="gramStart"/>
      <w:r w:rsidRPr="00B0453A">
        <w:rPr>
          <w:color w:val="000000"/>
        </w:rPr>
        <w:t xml:space="preserve">.  </w:t>
      </w:r>
      <w:r w:rsidRPr="00B0453A">
        <w:rPr>
          <w:bCs/>
          <w:color w:val="000000"/>
        </w:rPr>
        <w:t>Concrete CO</w:t>
      </w:r>
      <w:r w:rsidRPr="00FA0BD2">
        <w:rPr>
          <w:bCs/>
          <w:color w:val="000000"/>
          <w:vertAlign w:val="subscript"/>
        </w:rPr>
        <w:t>2</w:t>
      </w:r>
      <w:r w:rsidRPr="00B0453A">
        <w:rPr>
          <w:bCs/>
          <w:color w:val="000000"/>
        </w:rPr>
        <w:t xml:space="preserve"> </w:t>
      </w:r>
      <w:r w:rsidRPr="00B0453A">
        <w:rPr>
          <w:bCs/>
          <w:color w:val="000000"/>
        </w:rPr>
        <w:lastRenderedPageBreak/>
        <w:t>Fact Sheet.</w:t>
      </w:r>
      <w:proofErr w:type="gramEnd"/>
      <w:r w:rsidRPr="00B0453A">
        <w:rPr>
          <w:bCs/>
          <w:color w:val="000000"/>
        </w:rPr>
        <w:t xml:space="preserve">  </w:t>
      </w:r>
      <w:proofErr w:type="gramStart"/>
      <w:r w:rsidRPr="00B0453A">
        <w:rPr>
          <w:color w:val="000000"/>
        </w:rPr>
        <w:t>NRMCA Publication Number 2PCO2.</w:t>
      </w:r>
      <w:proofErr w:type="gramEnd"/>
      <w:r w:rsidRPr="00B0453A">
        <w:rPr>
          <w:color w:val="000000"/>
        </w:rPr>
        <w:t xml:space="preserve"> </w:t>
      </w:r>
    </w:p>
    <w:p w14:paraId="38E8461C" w14:textId="77777777" w:rsidR="002D31D0" w:rsidRDefault="002D31D0" w:rsidP="002D31D0">
      <w:pPr>
        <w:widowControl w:val="0"/>
        <w:autoSpaceDE w:val="0"/>
        <w:autoSpaceDN w:val="0"/>
        <w:adjustRightInd w:val="0"/>
        <w:spacing w:line="240" w:lineRule="auto"/>
        <w:jc w:val="left"/>
      </w:pPr>
    </w:p>
    <w:p w14:paraId="64AC119D" w14:textId="77777777" w:rsidR="00FC4ABA" w:rsidRPr="001239E2" w:rsidRDefault="00FC4ABA" w:rsidP="00E33EC0">
      <w:pPr>
        <w:pStyle w:val="NASReference"/>
        <w:spacing w:after="0"/>
        <w:ind w:left="0" w:firstLine="0"/>
        <w:rPr>
          <w:rFonts w:ascii="Arial" w:hAnsi="Arial" w:cs="Arial"/>
        </w:rPr>
      </w:pPr>
      <w:proofErr w:type="spellStart"/>
      <w:r w:rsidRPr="001239E2">
        <w:rPr>
          <w:rFonts w:ascii="Arial" w:hAnsi="Arial" w:cs="Arial"/>
        </w:rPr>
        <w:t>Neuendorf</w:t>
      </w:r>
      <w:proofErr w:type="spellEnd"/>
      <w:r w:rsidRPr="001239E2">
        <w:rPr>
          <w:rFonts w:ascii="Arial" w:hAnsi="Arial" w:cs="Arial"/>
        </w:rPr>
        <w:t xml:space="preserve">, K.A. (2002).  </w:t>
      </w:r>
      <w:proofErr w:type="gramStart"/>
      <w:r w:rsidRPr="001239E2">
        <w:rPr>
          <w:rFonts w:ascii="Arial" w:hAnsi="Arial" w:cs="Arial"/>
          <w:i/>
        </w:rPr>
        <w:t>The Content Analysis Guidebook.</w:t>
      </w:r>
      <w:proofErr w:type="gramEnd"/>
      <w:r w:rsidRPr="001239E2">
        <w:rPr>
          <w:rFonts w:ascii="Arial" w:hAnsi="Arial" w:cs="Arial"/>
          <w:i/>
        </w:rPr>
        <w:t xml:space="preserve"> </w:t>
      </w:r>
      <w:r>
        <w:rPr>
          <w:rFonts w:ascii="Arial" w:hAnsi="Arial" w:cs="Arial"/>
          <w:i/>
        </w:rPr>
        <w:t xml:space="preserve"> </w:t>
      </w:r>
      <w:proofErr w:type="gramStart"/>
      <w:r w:rsidRPr="001239E2">
        <w:rPr>
          <w:rFonts w:ascii="Arial" w:hAnsi="Arial" w:cs="Arial"/>
        </w:rPr>
        <w:t>Sage Publications, Thousand Oaks, California.</w:t>
      </w:r>
      <w:proofErr w:type="gramEnd"/>
      <w:r w:rsidRPr="001239E2">
        <w:rPr>
          <w:rFonts w:ascii="Arial" w:hAnsi="Arial" w:cs="Arial"/>
        </w:rPr>
        <w:t xml:space="preserve"> 300.  </w:t>
      </w:r>
    </w:p>
    <w:p w14:paraId="382CA361" w14:textId="77777777" w:rsidR="00FC4ABA" w:rsidRPr="001239E2" w:rsidRDefault="00FC4ABA" w:rsidP="00E33EC0">
      <w:pPr>
        <w:spacing w:line="240" w:lineRule="auto"/>
        <w:jc w:val="left"/>
        <w:rPr>
          <w:rFonts w:cs="Arial"/>
          <w:bCs/>
          <w:szCs w:val="24"/>
        </w:rPr>
      </w:pPr>
    </w:p>
    <w:p w14:paraId="238496EF" w14:textId="77777777" w:rsidR="00FC4ABA" w:rsidRPr="008D2E8A" w:rsidRDefault="00FC4ABA" w:rsidP="00E33EC0">
      <w:pPr>
        <w:spacing w:line="240" w:lineRule="auto"/>
        <w:jc w:val="left"/>
        <w:rPr>
          <w:rFonts w:cs="Arial"/>
          <w:bCs/>
          <w:szCs w:val="24"/>
        </w:rPr>
      </w:pPr>
      <w:proofErr w:type="gramStart"/>
      <w:r w:rsidRPr="008D2E8A">
        <w:rPr>
          <w:rFonts w:cs="Arial"/>
          <w:bCs/>
          <w:szCs w:val="24"/>
        </w:rPr>
        <w:t>New York State Department of Transportation (NYSDOT).</w:t>
      </w:r>
      <w:proofErr w:type="gramEnd"/>
      <w:r w:rsidRPr="008D2E8A">
        <w:rPr>
          <w:rFonts w:cs="Arial"/>
          <w:bCs/>
          <w:szCs w:val="24"/>
        </w:rPr>
        <w:t xml:space="preserve"> (2010)</w:t>
      </w:r>
      <w:proofErr w:type="gramStart"/>
      <w:r w:rsidRPr="008D2E8A">
        <w:rPr>
          <w:rFonts w:cs="Arial"/>
          <w:bCs/>
          <w:szCs w:val="24"/>
        </w:rPr>
        <w:t xml:space="preserve">.  </w:t>
      </w:r>
      <w:proofErr w:type="spellStart"/>
      <w:r w:rsidRPr="008D2E8A">
        <w:rPr>
          <w:rFonts w:cs="Arial"/>
          <w:bCs/>
          <w:szCs w:val="24"/>
        </w:rPr>
        <w:t>G</w:t>
      </w:r>
      <w:r>
        <w:rPr>
          <w:rFonts w:cs="Arial"/>
          <w:bCs/>
          <w:szCs w:val="24"/>
        </w:rPr>
        <w:t>r</w:t>
      </w:r>
      <w:r w:rsidRPr="008D2E8A">
        <w:rPr>
          <w:rFonts w:cs="Arial"/>
          <w:bCs/>
          <w:szCs w:val="24"/>
        </w:rPr>
        <w:t>eenLITES</w:t>
      </w:r>
      <w:proofErr w:type="spellEnd"/>
      <w:r w:rsidRPr="008D2E8A">
        <w:rPr>
          <w:rFonts w:cs="Arial"/>
          <w:bCs/>
          <w:szCs w:val="24"/>
        </w:rPr>
        <w:t xml:space="preserve"> Project Design Certification Program (version 2.1.0).</w:t>
      </w:r>
      <w:proofErr w:type="gramEnd"/>
    </w:p>
    <w:p w14:paraId="309F085F" w14:textId="77777777" w:rsidR="00FC4ABA" w:rsidRPr="008D2E8A" w:rsidRDefault="00FC4ABA" w:rsidP="00E33EC0">
      <w:pPr>
        <w:spacing w:line="240" w:lineRule="auto"/>
        <w:jc w:val="left"/>
        <w:rPr>
          <w:rFonts w:cs="Arial"/>
          <w:bCs/>
          <w:szCs w:val="24"/>
        </w:rPr>
      </w:pPr>
    </w:p>
    <w:p w14:paraId="791B814E" w14:textId="4E85BDE1" w:rsidR="00F34F47" w:rsidRPr="0026360F" w:rsidRDefault="00F34F47" w:rsidP="00E33EC0">
      <w:pPr>
        <w:shd w:val="clear" w:color="auto" w:fill="FFFFFF"/>
        <w:spacing w:line="240" w:lineRule="auto"/>
        <w:rPr>
          <w:rFonts w:eastAsia="Calibri"/>
        </w:rPr>
      </w:pPr>
      <w:r w:rsidRPr="00F95C7F">
        <w:rPr>
          <w:rFonts w:eastAsia="Calibri"/>
        </w:rPr>
        <w:t>Oklahoma</w:t>
      </w:r>
      <w:r w:rsidRPr="0026360F">
        <w:rPr>
          <w:rFonts w:eastAsia="Calibri"/>
        </w:rPr>
        <w:t xml:space="preserve"> </w:t>
      </w:r>
      <w:r>
        <w:rPr>
          <w:rFonts w:eastAsia="Calibri"/>
        </w:rPr>
        <w:t xml:space="preserve">Constitution (1988), </w:t>
      </w:r>
      <w:r w:rsidRPr="00EE29B9">
        <w:rPr>
          <w:rFonts w:eastAsia="Calibri"/>
          <w:bCs/>
          <w:i/>
        </w:rPr>
        <w:t>Indebtedness for purchase, construction or repair of public utilities</w:t>
      </w:r>
      <w:r>
        <w:rPr>
          <w:rFonts w:eastAsia="Calibri"/>
          <w:bCs/>
        </w:rPr>
        <w:t xml:space="preserve">, </w:t>
      </w:r>
      <w:r>
        <w:rPr>
          <w:rFonts w:eastAsia="Calibri"/>
        </w:rPr>
        <w:t>§</w:t>
      </w:r>
      <w:r w:rsidRPr="001E47E6">
        <w:rPr>
          <w:rFonts w:eastAsia="Calibri"/>
          <w:bCs/>
        </w:rPr>
        <w:t xml:space="preserve"> Article 10 section 27</w:t>
      </w:r>
      <w:r w:rsidR="002D2726" w:rsidRPr="002D2726">
        <w:rPr>
          <w:rFonts w:eastAsia="Calibri"/>
        </w:rPr>
        <w:t xml:space="preserve"> </w:t>
      </w:r>
      <w:r w:rsidR="002D2726" w:rsidRPr="00F95C7F">
        <w:rPr>
          <w:rFonts w:eastAsia="Calibri"/>
        </w:rPr>
        <w:t>Oklahoma</w:t>
      </w:r>
      <w:r w:rsidR="002D2726" w:rsidRPr="0026360F">
        <w:rPr>
          <w:rFonts w:eastAsia="Calibri"/>
        </w:rPr>
        <w:t xml:space="preserve"> </w:t>
      </w:r>
      <w:r w:rsidR="002462C2">
        <w:rPr>
          <w:rFonts w:eastAsia="Calibri"/>
        </w:rPr>
        <w:t>Constitution</w:t>
      </w:r>
      <w:r w:rsidRPr="0026360F">
        <w:rPr>
          <w:rFonts w:eastAsia="Calibri"/>
        </w:rPr>
        <w:t>.</w:t>
      </w:r>
    </w:p>
    <w:p w14:paraId="2F3C9209" w14:textId="77777777" w:rsidR="00F34F47" w:rsidRDefault="00F34F47" w:rsidP="00E33EC0">
      <w:pPr>
        <w:shd w:val="clear" w:color="auto" w:fill="FFFFFF"/>
        <w:spacing w:line="240" w:lineRule="auto"/>
        <w:rPr>
          <w:bCs/>
        </w:rPr>
      </w:pPr>
    </w:p>
    <w:p w14:paraId="287ECD7F" w14:textId="7DE40A6A" w:rsidR="00B33887" w:rsidRPr="001B18DE" w:rsidRDefault="00B33887" w:rsidP="00E33EC0">
      <w:pPr>
        <w:pStyle w:val="Reference"/>
        <w:spacing w:after="0"/>
        <w:rPr>
          <w:rFonts w:ascii="Arial" w:hAnsi="Arial" w:cs="Arial"/>
        </w:rPr>
      </w:pPr>
      <w:r w:rsidRPr="00F97B6E">
        <w:rPr>
          <w:rFonts w:ascii="Arial" w:hAnsi="Arial" w:cs="Arial"/>
          <w:lang w:val="de-DE"/>
        </w:rPr>
        <w:t xml:space="preserve">Oppenheim, A. N., </w:t>
      </w:r>
      <w:r w:rsidR="004206C0">
        <w:rPr>
          <w:rFonts w:ascii="Arial" w:hAnsi="Arial" w:cs="Arial"/>
          <w:lang w:val="de-DE"/>
        </w:rPr>
        <w:t>(1992).</w:t>
      </w:r>
      <w:r w:rsidRPr="00F97B6E">
        <w:rPr>
          <w:rFonts w:ascii="Arial" w:hAnsi="Arial" w:cs="Arial"/>
          <w:lang w:val="de-DE"/>
        </w:rPr>
        <w:t xml:space="preserve">  </w:t>
      </w:r>
      <w:r w:rsidRPr="00F97B6E">
        <w:rPr>
          <w:rFonts w:ascii="Arial" w:hAnsi="Arial" w:cs="Arial"/>
          <w:i/>
        </w:rPr>
        <w:t>Questionnaire Design, Interviewing and Attitude Measurement</w:t>
      </w:r>
      <w:r w:rsidRPr="001B18DE">
        <w:rPr>
          <w:rFonts w:ascii="Arial" w:hAnsi="Arial" w:cs="Arial"/>
        </w:rPr>
        <w:t xml:space="preserve">. </w:t>
      </w:r>
      <w:proofErr w:type="gramStart"/>
      <w:r w:rsidRPr="001B18DE">
        <w:rPr>
          <w:rFonts w:ascii="Arial" w:hAnsi="Arial" w:cs="Arial"/>
        </w:rPr>
        <w:t>Continuum, London.</w:t>
      </w:r>
      <w:proofErr w:type="gramEnd"/>
    </w:p>
    <w:p w14:paraId="239E38CF" w14:textId="77777777" w:rsidR="00B33887" w:rsidRPr="00B33887" w:rsidRDefault="00B33887" w:rsidP="00E33EC0">
      <w:pPr>
        <w:autoSpaceDE w:val="0"/>
        <w:autoSpaceDN w:val="0"/>
        <w:adjustRightInd w:val="0"/>
        <w:spacing w:line="240" w:lineRule="auto"/>
        <w:jc w:val="left"/>
        <w:rPr>
          <w:rFonts w:cs="Arial"/>
          <w:bCs/>
          <w:szCs w:val="24"/>
        </w:rPr>
      </w:pPr>
    </w:p>
    <w:p w14:paraId="5E94CDC3" w14:textId="60F746B5" w:rsidR="00FC4ABA" w:rsidRPr="008D2E8A" w:rsidRDefault="00FC4ABA" w:rsidP="00E33EC0">
      <w:pPr>
        <w:widowControl w:val="0"/>
        <w:autoSpaceDE w:val="0"/>
        <w:autoSpaceDN w:val="0"/>
        <w:adjustRightInd w:val="0"/>
        <w:spacing w:line="240" w:lineRule="auto"/>
        <w:rPr>
          <w:rFonts w:cs="Arial"/>
        </w:rPr>
      </w:pPr>
      <w:proofErr w:type="spellStart"/>
      <w:proofErr w:type="gramStart"/>
      <w:r w:rsidRPr="008D2E8A">
        <w:rPr>
          <w:rFonts w:cs="Arial"/>
        </w:rPr>
        <w:t>Pittenger</w:t>
      </w:r>
      <w:proofErr w:type="spellEnd"/>
      <w:r w:rsidRPr="008D2E8A">
        <w:rPr>
          <w:rFonts w:cs="Arial"/>
        </w:rPr>
        <w:t xml:space="preserve">, D.M., </w:t>
      </w:r>
      <w:proofErr w:type="spellStart"/>
      <w:r w:rsidRPr="008D2E8A">
        <w:rPr>
          <w:rFonts w:cs="Arial"/>
        </w:rPr>
        <w:t>Gransberg</w:t>
      </w:r>
      <w:proofErr w:type="spellEnd"/>
      <w:r w:rsidRPr="008D2E8A">
        <w:rPr>
          <w:rFonts w:cs="Arial"/>
        </w:rPr>
        <w:t>,</w:t>
      </w:r>
      <w:r>
        <w:rPr>
          <w:rFonts w:cs="Arial"/>
        </w:rPr>
        <w:t xml:space="preserve"> </w:t>
      </w:r>
      <w:r w:rsidRPr="008D2E8A">
        <w:rPr>
          <w:rFonts w:cs="Arial"/>
        </w:rPr>
        <w:t>D.D</w:t>
      </w:r>
      <w:r>
        <w:rPr>
          <w:rFonts w:cs="Arial"/>
        </w:rPr>
        <w:t xml:space="preserve">., </w:t>
      </w:r>
      <w:proofErr w:type="spellStart"/>
      <w:r w:rsidRPr="008D2E8A">
        <w:rPr>
          <w:rFonts w:cs="Arial"/>
        </w:rPr>
        <w:t>Zaman</w:t>
      </w:r>
      <w:proofErr w:type="spellEnd"/>
      <w:r>
        <w:rPr>
          <w:rFonts w:cs="Arial"/>
        </w:rPr>
        <w:t>, M.,</w:t>
      </w:r>
      <w:r w:rsidRPr="008D2E8A">
        <w:rPr>
          <w:rFonts w:cs="Arial"/>
        </w:rPr>
        <w:t xml:space="preserve"> </w:t>
      </w:r>
      <w:proofErr w:type="spellStart"/>
      <w:r w:rsidRPr="008D2E8A">
        <w:rPr>
          <w:rFonts w:cs="Arial"/>
        </w:rPr>
        <w:t>Riemer</w:t>
      </w:r>
      <w:proofErr w:type="spellEnd"/>
      <w:r>
        <w:rPr>
          <w:rFonts w:cs="Arial"/>
        </w:rPr>
        <w:t>, C.</w:t>
      </w:r>
      <w:r w:rsidRPr="008D2E8A">
        <w:rPr>
          <w:rFonts w:cs="Arial"/>
        </w:rPr>
        <w:t>,</w:t>
      </w:r>
      <w:r w:rsidR="00990E5B">
        <w:rPr>
          <w:rFonts w:cs="Arial"/>
        </w:rPr>
        <w:t xml:space="preserve"> (2012).</w:t>
      </w:r>
      <w:proofErr w:type="gramEnd"/>
      <w:r w:rsidRPr="008D2E8A">
        <w:rPr>
          <w:rFonts w:cs="Arial"/>
        </w:rPr>
        <w:t xml:space="preserve"> </w:t>
      </w:r>
      <w:proofErr w:type="gramStart"/>
      <w:r w:rsidRPr="008D2E8A">
        <w:rPr>
          <w:rFonts w:cs="Arial"/>
        </w:rPr>
        <w:t xml:space="preserve">“Stochastic Life Cycle Cost Analysis for Pavement Preservation Treatments,” </w:t>
      </w:r>
      <w:r w:rsidRPr="00D75519">
        <w:rPr>
          <w:rFonts w:cs="Arial"/>
          <w:i/>
        </w:rPr>
        <w:t>Transportation Research Record, Journal of the Transportation Research Board</w:t>
      </w:r>
      <w:r w:rsidRPr="008D2E8A">
        <w:rPr>
          <w:rFonts w:cs="Arial"/>
        </w:rPr>
        <w:t>, National Academies, Washington, D.C.</w:t>
      </w:r>
      <w:r>
        <w:rPr>
          <w:rFonts w:cs="Arial"/>
        </w:rPr>
        <w:t>, in press.</w:t>
      </w:r>
      <w:proofErr w:type="gramEnd"/>
    </w:p>
    <w:p w14:paraId="0DA69B6B" w14:textId="77777777" w:rsidR="00FC4ABA" w:rsidRPr="008D2E8A" w:rsidRDefault="00FC4ABA" w:rsidP="00E33EC0">
      <w:pPr>
        <w:widowControl w:val="0"/>
        <w:autoSpaceDE w:val="0"/>
        <w:autoSpaceDN w:val="0"/>
        <w:adjustRightInd w:val="0"/>
        <w:spacing w:line="240" w:lineRule="auto"/>
        <w:rPr>
          <w:rFonts w:cs="Arial"/>
          <w:color w:val="1A1718"/>
        </w:rPr>
      </w:pPr>
    </w:p>
    <w:p w14:paraId="4BA508B9" w14:textId="77777777" w:rsidR="00FC4ABA" w:rsidRPr="00C8126A" w:rsidRDefault="00FC4ABA" w:rsidP="00E33EC0">
      <w:pPr>
        <w:spacing w:line="240" w:lineRule="auto"/>
        <w:jc w:val="left"/>
        <w:rPr>
          <w:rFonts w:cs="Arial"/>
          <w:bCs/>
          <w:szCs w:val="24"/>
        </w:rPr>
      </w:pPr>
      <w:r w:rsidRPr="00C8126A">
        <w:rPr>
          <w:rFonts w:cs="Arial"/>
          <w:bCs/>
          <w:szCs w:val="24"/>
        </w:rPr>
        <w:t>Plato (</w:t>
      </w:r>
      <w:r>
        <w:rPr>
          <w:rFonts w:cs="Arial"/>
          <w:szCs w:val="24"/>
        </w:rPr>
        <w:t>1888).</w:t>
      </w:r>
      <w:r w:rsidRPr="00C8126A">
        <w:rPr>
          <w:rFonts w:cs="Arial"/>
          <w:bCs/>
          <w:szCs w:val="24"/>
        </w:rPr>
        <w:t xml:space="preserve"> </w:t>
      </w:r>
      <w:proofErr w:type="spellStart"/>
      <w:r w:rsidRPr="00C8126A">
        <w:rPr>
          <w:rFonts w:cs="Arial"/>
          <w:bCs/>
          <w:i/>
          <w:iCs/>
          <w:szCs w:val="24"/>
        </w:rPr>
        <w:t>Timaeus</w:t>
      </w:r>
      <w:proofErr w:type="spellEnd"/>
      <w:r w:rsidRPr="00C8126A">
        <w:rPr>
          <w:rFonts w:cs="Arial"/>
          <w:bCs/>
          <w:i/>
          <w:iCs/>
          <w:szCs w:val="24"/>
        </w:rPr>
        <w:t>,</w:t>
      </w:r>
      <w:r w:rsidRPr="00C8126A">
        <w:rPr>
          <w:rFonts w:cs="Arial"/>
          <w:bCs/>
          <w:szCs w:val="24"/>
        </w:rPr>
        <w:t xml:space="preserve"> </w:t>
      </w:r>
      <w:r w:rsidRPr="00C8126A">
        <w:rPr>
          <w:rFonts w:cs="Arial"/>
          <w:szCs w:val="24"/>
        </w:rPr>
        <w:t>R. D. Archer-Hind, translator, Forgotten Books Charleston, South Carolina</w:t>
      </w:r>
      <w:r w:rsidRPr="00C8126A">
        <w:rPr>
          <w:rFonts w:cs="Arial"/>
          <w:bCs/>
          <w:szCs w:val="24"/>
        </w:rPr>
        <w:t>, 1-90.</w:t>
      </w:r>
    </w:p>
    <w:p w14:paraId="154C8B89" w14:textId="77777777" w:rsidR="00FC4ABA" w:rsidRPr="00C8126A" w:rsidRDefault="00FC4ABA" w:rsidP="00E33EC0">
      <w:pPr>
        <w:autoSpaceDE w:val="0"/>
        <w:autoSpaceDN w:val="0"/>
        <w:adjustRightInd w:val="0"/>
        <w:spacing w:line="240" w:lineRule="auto"/>
        <w:rPr>
          <w:rFonts w:cs="Arial"/>
          <w:bCs/>
        </w:rPr>
      </w:pPr>
    </w:p>
    <w:p w14:paraId="3491B095" w14:textId="77777777" w:rsidR="00FC4ABA" w:rsidRPr="00C8126A" w:rsidRDefault="00FC4ABA" w:rsidP="00E33EC0">
      <w:pPr>
        <w:autoSpaceDE w:val="0"/>
        <w:autoSpaceDN w:val="0"/>
        <w:adjustRightInd w:val="0"/>
        <w:spacing w:line="240" w:lineRule="auto"/>
        <w:rPr>
          <w:rFonts w:cs="Arial"/>
          <w:bCs/>
        </w:rPr>
      </w:pPr>
      <w:proofErr w:type="spellStart"/>
      <w:r w:rsidRPr="00C8126A">
        <w:rPr>
          <w:rFonts w:cs="Arial"/>
          <w:bCs/>
        </w:rPr>
        <w:t>Ramkrishnan</w:t>
      </w:r>
      <w:proofErr w:type="spellEnd"/>
      <w:r w:rsidRPr="00C8126A">
        <w:rPr>
          <w:rFonts w:cs="Arial"/>
          <w:bCs/>
        </w:rPr>
        <w:t>, K., Roper</w:t>
      </w:r>
      <w:r>
        <w:rPr>
          <w:rFonts w:cs="Arial"/>
          <w:bCs/>
        </w:rPr>
        <w:t xml:space="preserve">, </w:t>
      </w:r>
      <w:r w:rsidRPr="00C8126A">
        <w:rPr>
          <w:rFonts w:cs="Arial"/>
          <w:bCs/>
        </w:rPr>
        <w:t>K.</w:t>
      </w:r>
      <w:r>
        <w:rPr>
          <w:rFonts w:cs="Arial"/>
          <w:bCs/>
        </w:rPr>
        <w:t>,</w:t>
      </w:r>
      <w:r w:rsidRPr="00C8126A">
        <w:rPr>
          <w:rFonts w:cs="Arial"/>
          <w:bCs/>
        </w:rPr>
        <w:t xml:space="preserve"> Castro-</w:t>
      </w:r>
      <w:proofErr w:type="spellStart"/>
      <w:r w:rsidRPr="00C8126A">
        <w:rPr>
          <w:rFonts w:cs="Arial"/>
          <w:bCs/>
        </w:rPr>
        <w:t>Lacouture</w:t>
      </w:r>
      <w:proofErr w:type="spellEnd"/>
      <w:r>
        <w:rPr>
          <w:rFonts w:cs="Arial"/>
          <w:bCs/>
        </w:rPr>
        <w:t xml:space="preserve">, </w:t>
      </w:r>
      <w:r w:rsidRPr="00C8126A">
        <w:rPr>
          <w:rFonts w:cs="Arial"/>
          <w:bCs/>
        </w:rPr>
        <w:t>D.  (</w:t>
      </w:r>
      <w:r>
        <w:rPr>
          <w:rFonts w:cs="Arial"/>
          <w:iCs/>
        </w:rPr>
        <w:t>2007).</w:t>
      </w:r>
      <w:r w:rsidRPr="00C8126A">
        <w:rPr>
          <w:rFonts w:cs="Arial"/>
          <w:bCs/>
        </w:rPr>
        <w:t xml:space="preserve"> “</w:t>
      </w:r>
      <w:r w:rsidRPr="00C8126A">
        <w:rPr>
          <w:rFonts w:cs="Arial"/>
          <w:iCs/>
        </w:rPr>
        <w:t xml:space="preserve">Green Building Rating And Delivery Systems In Building Construction: Toward </w:t>
      </w:r>
      <w:proofErr w:type="spellStart"/>
      <w:r w:rsidRPr="00C8126A">
        <w:rPr>
          <w:rFonts w:cs="Arial"/>
          <w:iCs/>
        </w:rPr>
        <w:t>Aec+P+F</w:t>
      </w:r>
      <w:proofErr w:type="spellEnd"/>
      <w:r w:rsidRPr="00C8126A">
        <w:rPr>
          <w:rFonts w:cs="Arial"/>
          <w:iCs/>
        </w:rPr>
        <w:t xml:space="preserve"> Integration,” </w:t>
      </w:r>
      <w:r w:rsidRPr="00C8126A">
        <w:rPr>
          <w:rFonts w:cs="Arial"/>
          <w:i/>
          <w:iCs/>
        </w:rPr>
        <w:t>Proceedings IGLC-15</w:t>
      </w:r>
      <w:r w:rsidRPr="00C8126A">
        <w:rPr>
          <w:rFonts w:cs="Arial"/>
          <w:iCs/>
        </w:rPr>
        <w:t>, Michigan, 332-342.</w:t>
      </w:r>
    </w:p>
    <w:p w14:paraId="5430053E" w14:textId="77777777" w:rsidR="00FC4ABA" w:rsidRPr="00C8126A" w:rsidRDefault="00FC4ABA" w:rsidP="00E33EC0">
      <w:pPr>
        <w:spacing w:line="240" w:lineRule="auto"/>
        <w:jc w:val="left"/>
        <w:rPr>
          <w:rFonts w:cs="Arial"/>
          <w:szCs w:val="24"/>
        </w:rPr>
      </w:pPr>
    </w:p>
    <w:p w14:paraId="7B6AAFEC" w14:textId="77777777" w:rsidR="002D31D0" w:rsidRPr="000C64C4" w:rsidRDefault="002D31D0" w:rsidP="002D31D0">
      <w:pPr>
        <w:widowControl w:val="0"/>
        <w:autoSpaceDE w:val="0"/>
        <w:autoSpaceDN w:val="0"/>
        <w:adjustRightInd w:val="0"/>
        <w:spacing w:line="240" w:lineRule="auto"/>
        <w:jc w:val="left"/>
        <w:rPr>
          <w:rFonts w:cs="Arial"/>
          <w:color w:val="1A1718"/>
        </w:rPr>
      </w:pPr>
      <w:r w:rsidRPr="000C64C4">
        <w:rPr>
          <w:rFonts w:cs="Arial"/>
          <w:color w:val="1A1718"/>
        </w:rPr>
        <w:t>Renewable Energy Corporation (REC).  (2011)  “Delivering Sustainable Solar Solutions.”</w:t>
      </w:r>
    </w:p>
    <w:p w14:paraId="46EBF55B" w14:textId="77777777" w:rsidR="002D31D0" w:rsidRPr="000C64C4" w:rsidRDefault="002D31D0" w:rsidP="002D31D0">
      <w:pPr>
        <w:widowControl w:val="0"/>
        <w:autoSpaceDE w:val="0"/>
        <w:autoSpaceDN w:val="0"/>
        <w:adjustRightInd w:val="0"/>
        <w:spacing w:line="240" w:lineRule="auto"/>
        <w:jc w:val="left"/>
        <w:rPr>
          <w:rFonts w:cs="Arial"/>
          <w:color w:val="1A1718"/>
        </w:rPr>
      </w:pPr>
    </w:p>
    <w:p w14:paraId="74DD5744" w14:textId="77777777" w:rsidR="00FA107D" w:rsidRPr="000C64C4" w:rsidRDefault="00FA107D" w:rsidP="00FA107D">
      <w:pPr>
        <w:spacing w:line="240" w:lineRule="auto"/>
        <w:jc w:val="left"/>
        <w:rPr>
          <w:rFonts w:cs="Arial"/>
        </w:rPr>
      </w:pPr>
      <w:proofErr w:type="spellStart"/>
      <w:r w:rsidRPr="000C64C4">
        <w:rPr>
          <w:rFonts w:cs="Arial"/>
        </w:rPr>
        <w:t>Riemer</w:t>
      </w:r>
      <w:proofErr w:type="spellEnd"/>
      <w:r w:rsidRPr="000C64C4">
        <w:rPr>
          <w:rFonts w:cs="Arial"/>
        </w:rPr>
        <w:t xml:space="preserve">, C., </w:t>
      </w:r>
      <w:proofErr w:type="spellStart"/>
      <w:r w:rsidRPr="000C64C4">
        <w:rPr>
          <w:rFonts w:cs="Arial"/>
        </w:rPr>
        <w:t>Pittenger</w:t>
      </w:r>
      <w:proofErr w:type="spellEnd"/>
      <w:r w:rsidRPr="000C64C4">
        <w:rPr>
          <w:rFonts w:cs="Arial"/>
        </w:rPr>
        <w:t>,</w:t>
      </w:r>
      <w:r>
        <w:rPr>
          <w:rFonts w:cs="Arial"/>
        </w:rPr>
        <w:t xml:space="preserve"> </w:t>
      </w:r>
      <w:r w:rsidRPr="000C64C4">
        <w:rPr>
          <w:rFonts w:cs="Arial"/>
        </w:rPr>
        <w:t>D.</w:t>
      </w:r>
      <w:r>
        <w:rPr>
          <w:rFonts w:cs="Arial"/>
        </w:rPr>
        <w:t>,</w:t>
      </w:r>
      <w:r w:rsidRPr="000C64C4">
        <w:rPr>
          <w:rFonts w:cs="Arial"/>
        </w:rPr>
        <w:t xml:space="preserve"> </w:t>
      </w:r>
      <w:proofErr w:type="spellStart"/>
      <w:r w:rsidRPr="000C64C4">
        <w:rPr>
          <w:rFonts w:cs="Arial"/>
        </w:rPr>
        <w:t>Gransberg</w:t>
      </w:r>
      <w:proofErr w:type="spellEnd"/>
      <w:r w:rsidRPr="000C64C4">
        <w:rPr>
          <w:rFonts w:cs="Arial"/>
        </w:rPr>
        <w:t>,</w:t>
      </w:r>
      <w:r>
        <w:rPr>
          <w:rFonts w:cs="Arial"/>
        </w:rPr>
        <w:t xml:space="preserve"> </w:t>
      </w:r>
      <w:r w:rsidRPr="000C64C4">
        <w:rPr>
          <w:rFonts w:cs="Arial"/>
        </w:rPr>
        <w:t>D.</w:t>
      </w:r>
      <w:r>
        <w:rPr>
          <w:rFonts w:cs="Arial"/>
        </w:rPr>
        <w:t>,</w:t>
      </w:r>
      <w:r w:rsidRPr="000C64C4">
        <w:rPr>
          <w:rFonts w:cs="Arial"/>
        </w:rPr>
        <w:t xml:space="preserve"> </w:t>
      </w:r>
      <w:proofErr w:type="spellStart"/>
      <w:r w:rsidRPr="000C64C4">
        <w:rPr>
          <w:rFonts w:cs="Arial"/>
        </w:rPr>
        <w:t>Zaman</w:t>
      </w:r>
      <w:proofErr w:type="spellEnd"/>
      <w:r>
        <w:rPr>
          <w:rFonts w:cs="Arial"/>
        </w:rPr>
        <w:t xml:space="preserve">, </w:t>
      </w:r>
      <w:r w:rsidRPr="000C64C4">
        <w:rPr>
          <w:rFonts w:cs="Arial"/>
        </w:rPr>
        <w:t>M</w:t>
      </w:r>
      <w:proofErr w:type="gramStart"/>
      <w:r w:rsidRPr="000C64C4">
        <w:rPr>
          <w:rFonts w:cs="Arial"/>
        </w:rPr>
        <w:t>..</w:t>
      </w:r>
      <w:proofErr w:type="gramEnd"/>
      <w:r w:rsidRPr="000C64C4">
        <w:rPr>
          <w:rFonts w:cs="Arial"/>
        </w:rPr>
        <w:t xml:space="preserve">  (2012) "Preservation of Concrete Pavement Using a Lithium </w:t>
      </w:r>
      <w:proofErr w:type="spellStart"/>
      <w:r w:rsidRPr="000C64C4">
        <w:rPr>
          <w:rFonts w:cs="Arial"/>
        </w:rPr>
        <w:t>Densifier</w:t>
      </w:r>
      <w:proofErr w:type="spellEnd"/>
      <w:r w:rsidRPr="000C64C4">
        <w:rPr>
          <w:rFonts w:cs="Arial"/>
        </w:rPr>
        <w:t xml:space="preserve"> and </w:t>
      </w:r>
      <w:proofErr w:type="spellStart"/>
      <w:r w:rsidRPr="000C64C4">
        <w:rPr>
          <w:rFonts w:cs="Arial"/>
        </w:rPr>
        <w:t>Shotblasting</w:t>
      </w:r>
      <w:proofErr w:type="spellEnd"/>
      <w:r w:rsidRPr="000C64C4">
        <w:rPr>
          <w:rFonts w:cs="Arial"/>
        </w:rPr>
        <w:t>: A Life Cycle Cost Analysis." 2012 Transportation Research Record, Journal of the Transportation Research Board Paper #12-0531 National Academies January, 2012</w:t>
      </w:r>
    </w:p>
    <w:p w14:paraId="6A69B786" w14:textId="77777777" w:rsidR="00FA107D" w:rsidRPr="000C64C4" w:rsidRDefault="00FA107D" w:rsidP="00FA107D">
      <w:pPr>
        <w:autoSpaceDE w:val="0"/>
        <w:autoSpaceDN w:val="0"/>
        <w:adjustRightInd w:val="0"/>
        <w:spacing w:line="240" w:lineRule="auto"/>
        <w:jc w:val="left"/>
        <w:rPr>
          <w:rFonts w:cs="Arial"/>
          <w:bCs/>
          <w:szCs w:val="24"/>
        </w:rPr>
      </w:pPr>
    </w:p>
    <w:p w14:paraId="2A83820D" w14:textId="77777777" w:rsidR="00FC4ABA" w:rsidRPr="00931B82" w:rsidRDefault="00FC4ABA" w:rsidP="00E33EC0">
      <w:pPr>
        <w:spacing w:line="240" w:lineRule="auto"/>
        <w:rPr>
          <w:rFonts w:cs="Arial"/>
        </w:rPr>
      </w:pPr>
      <w:proofErr w:type="spellStart"/>
      <w:r>
        <w:rPr>
          <w:rFonts w:cs="Arial"/>
        </w:rPr>
        <w:t>Rippman</w:t>
      </w:r>
      <w:proofErr w:type="spellEnd"/>
      <w:r>
        <w:rPr>
          <w:rFonts w:cs="Arial"/>
        </w:rPr>
        <w:t>, J</w:t>
      </w:r>
      <w:r w:rsidRPr="00931B82">
        <w:rPr>
          <w:rFonts w:cs="Arial"/>
        </w:rPr>
        <w:t>.  (2012)</w:t>
      </w:r>
      <w:r>
        <w:rPr>
          <w:rFonts w:cs="Arial"/>
        </w:rPr>
        <w:t>.</w:t>
      </w:r>
      <w:r w:rsidRPr="00931B82">
        <w:rPr>
          <w:rFonts w:cs="Arial"/>
        </w:rPr>
        <w:t xml:space="preserve">  “</w:t>
      </w:r>
      <w:proofErr w:type="spellStart"/>
      <w:r w:rsidRPr="00931B82">
        <w:rPr>
          <w:rFonts w:cs="Arial"/>
          <w:bCs/>
        </w:rPr>
        <w:t>Shotblasting</w:t>
      </w:r>
      <w:proofErr w:type="spellEnd"/>
      <w:r w:rsidRPr="00931B82">
        <w:rPr>
          <w:rFonts w:cs="Arial"/>
          <w:bCs/>
        </w:rPr>
        <w:t xml:space="preserve"> Roads and Bridges.”  </w:t>
      </w:r>
      <w:proofErr w:type="gramStart"/>
      <w:r w:rsidRPr="00D75519">
        <w:rPr>
          <w:rFonts w:cs="Arial"/>
          <w:i/>
          <w:iCs/>
        </w:rPr>
        <w:t>Construction Business Owner Magazine.</w:t>
      </w:r>
      <w:proofErr w:type="gramEnd"/>
      <w:r w:rsidRPr="00D75519">
        <w:rPr>
          <w:rFonts w:cs="Arial"/>
          <w:i/>
          <w:iCs/>
        </w:rPr>
        <w:t xml:space="preserve">  </w:t>
      </w:r>
    </w:p>
    <w:p w14:paraId="12210298" w14:textId="77777777" w:rsidR="00FC4ABA" w:rsidRPr="00931B82" w:rsidRDefault="00FC4ABA" w:rsidP="00E33EC0">
      <w:pPr>
        <w:spacing w:line="240" w:lineRule="auto"/>
        <w:rPr>
          <w:rFonts w:cs="Arial"/>
          <w:color w:val="1A1718"/>
        </w:rPr>
      </w:pPr>
    </w:p>
    <w:p w14:paraId="6EF4AA04" w14:textId="77777777" w:rsidR="00FA107D" w:rsidRPr="00A2657C" w:rsidRDefault="00FA107D" w:rsidP="00FA107D">
      <w:pPr>
        <w:pStyle w:val="ListParagraph"/>
        <w:autoSpaceDE w:val="0"/>
        <w:autoSpaceDN w:val="0"/>
        <w:adjustRightInd w:val="0"/>
        <w:ind w:left="0"/>
        <w:rPr>
          <w:rFonts w:ascii="Arial" w:hAnsi="Arial" w:cs="Arial"/>
          <w:color w:val="000000"/>
        </w:rPr>
      </w:pPr>
      <w:r w:rsidRPr="00A2657C">
        <w:rPr>
          <w:rFonts w:ascii="Arial" w:hAnsi="Arial" w:cs="Arial"/>
          <w:color w:val="000000"/>
        </w:rPr>
        <w:t>Rushing, J., White,</w:t>
      </w:r>
      <w:r>
        <w:rPr>
          <w:rFonts w:ascii="Arial" w:hAnsi="Arial" w:cs="Arial"/>
          <w:color w:val="000000"/>
        </w:rPr>
        <w:t xml:space="preserve"> </w:t>
      </w:r>
      <w:r w:rsidRPr="00A2657C">
        <w:rPr>
          <w:rFonts w:ascii="Arial" w:hAnsi="Arial" w:cs="Arial"/>
          <w:color w:val="000000"/>
        </w:rPr>
        <w:t xml:space="preserve">T.  E. R. Brown, N. </w:t>
      </w:r>
      <w:proofErr w:type="spellStart"/>
      <w:r w:rsidRPr="00A2657C">
        <w:rPr>
          <w:rFonts w:ascii="Arial" w:hAnsi="Arial" w:cs="Arial"/>
          <w:color w:val="000000"/>
        </w:rPr>
        <w:t>Garg</w:t>
      </w:r>
      <w:proofErr w:type="spellEnd"/>
      <w:r w:rsidRPr="00A2657C">
        <w:rPr>
          <w:rFonts w:ascii="Arial" w:hAnsi="Arial" w:cs="Arial"/>
          <w:color w:val="000000"/>
        </w:rPr>
        <w:t>.  2012.  “</w:t>
      </w:r>
      <w:r w:rsidRPr="00A2657C">
        <w:rPr>
          <w:rFonts w:ascii="Arial" w:hAnsi="Arial" w:cs="Arial"/>
        </w:rPr>
        <w:t xml:space="preserve">Criteria for using the </w:t>
      </w:r>
      <w:proofErr w:type="spellStart"/>
      <w:r w:rsidRPr="00A2657C">
        <w:rPr>
          <w:rFonts w:ascii="Arial" w:hAnsi="Arial" w:cs="Arial"/>
          <w:bCs/>
        </w:rPr>
        <w:t>Superpave</w:t>
      </w:r>
      <w:proofErr w:type="spellEnd"/>
      <w:r w:rsidRPr="00A2657C">
        <w:rPr>
          <w:rFonts w:ascii="Arial" w:hAnsi="Arial" w:cs="Arial"/>
        </w:rPr>
        <w:t xml:space="preserve"> gyratory compactor to design </w:t>
      </w:r>
      <w:r w:rsidRPr="00A2657C">
        <w:rPr>
          <w:rFonts w:ascii="Arial" w:hAnsi="Arial" w:cs="Arial"/>
          <w:bCs/>
        </w:rPr>
        <w:t>airport</w:t>
      </w:r>
      <w:r w:rsidRPr="00A2657C">
        <w:rPr>
          <w:rFonts w:ascii="Arial" w:hAnsi="Arial" w:cs="Arial"/>
        </w:rPr>
        <w:t xml:space="preserve"> HMA mixtures</w:t>
      </w:r>
      <w:r w:rsidRPr="00A2657C">
        <w:rPr>
          <w:rFonts w:ascii="Arial" w:hAnsi="Arial" w:cs="Arial"/>
          <w:color w:val="000000"/>
        </w:rPr>
        <w:t xml:space="preserve">.”  </w:t>
      </w:r>
      <w:r w:rsidRPr="00A2657C">
        <w:rPr>
          <w:rFonts w:ascii="Arial" w:hAnsi="Arial" w:cs="Arial"/>
          <w:color w:val="262626"/>
        </w:rPr>
        <w:t xml:space="preserve">International Journal Of Pavement Engineering; 13(2): 126-136. </w:t>
      </w:r>
    </w:p>
    <w:p w14:paraId="3B2B5AC2" w14:textId="77777777" w:rsidR="00FA107D" w:rsidRPr="00A2657C" w:rsidRDefault="00FA107D" w:rsidP="00FA107D">
      <w:pPr>
        <w:pStyle w:val="ListParagraph"/>
        <w:autoSpaceDE w:val="0"/>
        <w:autoSpaceDN w:val="0"/>
        <w:adjustRightInd w:val="0"/>
        <w:ind w:left="0"/>
        <w:rPr>
          <w:rFonts w:ascii="Arial" w:hAnsi="Arial" w:cs="Arial"/>
          <w:color w:val="000000"/>
        </w:rPr>
      </w:pPr>
    </w:p>
    <w:p w14:paraId="28AFF561" w14:textId="4C194795" w:rsidR="004206C0" w:rsidRDefault="004206C0" w:rsidP="00E33EC0">
      <w:pPr>
        <w:spacing w:line="240" w:lineRule="auto"/>
        <w:jc w:val="left"/>
        <w:rPr>
          <w:rFonts w:cs="Arial"/>
          <w:color w:val="262626"/>
          <w:szCs w:val="24"/>
        </w:rPr>
      </w:pPr>
      <w:proofErr w:type="spellStart"/>
      <w:r>
        <w:rPr>
          <w:rFonts w:cs="Arial"/>
          <w:color w:val="262626"/>
          <w:szCs w:val="24"/>
        </w:rPr>
        <w:t>Saaty</w:t>
      </w:r>
      <w:proofErr w:type="spellEnd"/>
      <w:r>
        <w:rPr>
          <w:rFonts w:cs="Arial"/>
          <w:color w:val="262626"/>
          <w:szCs w:val="24"/>
        </w:rPr>
        <w:t>, R. (1987). “The Analytical Hierarchy Process – What It Is and How It Is Used</w:t>
      </w:r>
      <w:r w:rsidR="00224A86">
        <w:rPr>
          <w:rFonts w:cs="Arial"/>
          <w:color w:val="262626"/>
          <w:szCs w:val="24"/>
        </w:rPr>
        <w:t>,” Mathematical Modeling, V.9 Issue 3-5, 161-176.</w:t>
      </w:r>
    </w:p>
    <w:p w14:paraId="0165437D" w14:textId="77777777" w:rsidR="004206C0" w:rsidRDefault="004206C0" w:rsidP="00E33EC0">
      <w:pPr>
        <w:spacing w:line="240" w:lineRule="auto"/>
        <w:jc w:val="left"/>
        <w:rPr>
          <w:rFonts w:cs="Arial"/>
          <w:color w:val="262626"/>
          <w:szCs w:val="24"/>
        </w:rPr>
      </w:pPr>
    </w:p>
    <w:p w14:paraId="176D3AD7" w14:textId="77777777" w:rsidR="00FC4ABA" w:rsidRPr="002B74A1" w:rsidRDefault="00FC4ABA" w:rsidP="00E33EC0">
      <w:pPr>
        <w:spacing w:line="240" w:lineRule="auto"/>
        <w:jc w:val="left"/>
        <w:rPr>
          <w:rFonts w:cs="Arial"/>
          <w:color w:val="262626"/>
          <w:szCs w:val="24"/>
        </w:rPr>
      </w:pPr>
      <w:proofErr w:type="spellStart"/>
      <w:r w:rsidRPr="002B74A1">
        <w:rPr>
          <w:rFonts w:cs="Arial"/>
          <w:color w:val="262626"/>
          <w:szCs w:val="24"/>
        </w:rPr>
        <w:lastRenderedPageBreak/>
        <w:t>Sandt</w:t>
      </w:r>
      <w:proofErr w:type="spellEnd"/>
      <w:r w:rsidRPr="002B74A1">
        <w:rPr>
          <w:rFonts w:cs="Arial"/>
          <w:color w:val="262626"/>
          <w:szCs w:val="24"/>
        </w:rPr>
        <w:t>, L. (2008)</w:t>
      </w:r>
      <w:r>
        <w:rPr>
          <w:rFonts w:cs="Arial"/>
          <w:color w:val="262626"/>
          <w:szCs w:val="24"/>
        </w:rPr>
        <w:t>.</w:t>
      </w:r>
      <w:r w:rsidRPr="002B74A1">
        <w:rPr>
          <w:rFonts w:cs="Arial"/>
          <w:color w:val="262626"/>
          <w:szCs w:val="24"/>
        </w:rPr>
        <w:t xml:space="preserve">  </w:t>
      </w:r>
      <w:proofErr w:type="gramStart"/>
      <w:r w:rsidRPr="002B74A1">
        <w:rPr>
          <w:rFonts w:cs="Arial"/>
          <w:color w:val="262626"/>
          <w:szCs w:val="24"/>
        </w:rPr>
        <w:t xml:space="preserve">A resident's guide for creating safe and </w:t>
      </w:r>
      <w:proofErr w:type="spellStart"/>
      <w:r w:rsidRPr="002B74A1">
        <w:rPr>
          <w:rFonts w:cs="Arial"/>
          <w:color w:val="262626"/>
          <w:szCs w:val="24"/>
        </w:rPr>
        <w:t>walkable</w:t>
      </w:r>
      <w:proofErr w:type="spellEnd"/>
      <w:r w:rsidRPr="002B74A1">
        <w:rPr>
          <w:rFonts w:cs="Arial"/>
          <w:color w:val="262626"/>
          <w:szCs w:val="24"/>
        </w:rPr>
        <w:t xml:space="preserve"> communities.</w:t>
      </w:r>
      <w:proofErr w:type="gramEnd"/>
      <w:r w:rsidRPr="002B74A1">
        <w:rPr>
          <w:rFonts w:cs="Arial"/>
          <w:color w:val="262626"/>
          <w:szCs w:val="24"/>
        </w:rPr>
        <w:t xml:space="preserve"> Washington, </w:t>
      </w:r>
      <w:proofErr w:type="gramStart"/>
      <w:r w:rsidRPr="002B74A1">
        <w:rPr>
          <w:rFonts w:cs="Arial"/>
          <w:color w:val="262626"/>
          <w:szCs w:val="24"/>
        </w:rPr>
        <w:t>DC :</w:t>
      </w:r>
      <w:proofErr w:type="gramEnd"/>
      <w:r w:rsidRPr="002B74A1">
        <w:rPr>
          <w:rFonts w:cs="Arial"/>
          <w:color w:val="262626"/>
          <w:szCs w:val="24"/>
        </w:rPr>
        <w:t xml:space="preserve"> U.S. Dept. of Transportation, </w:t>
      </w:r>
      <w:r>
        <w:rPr>
          <w:rFonts w:cs="Arial"/>
          <w:color w:val="262626"/>
          <w:szCs w:val="24"/>
        </w:rPr>
        <w:t>Federal Highway Administration.</w:t>
      </w:r>
    </w:p>
    <w:p w14:paraId="547717BB" w14:textId="77777777" w:rsidR="00FC4ABA" w:rsidRPr="002B74A1" w:rsidRDefault="00FC4ABA" w:rsidP="00E33EC0">
      <w:pPr>
        <w:spacing w:line="240" w:lineRule="auto"/>
        <w:jc w:val="left"/>
        <w:rPr>
          <w:rFonts w:cs="Arial"/>
          <w:color w:val="262626"/>
          <w:szCs w:val="24"/>
        </w:rPr>
      </w:pPr>
    </w:p>
    <w:p w14:paraId="77D641AA" w14:textId="77777777" w:rsidR="00FC4ABA" w:rsidRPr="00C8126A" w:rsidRDefault="00FC4ABA" w:rsidP="00E33EC0">
      <w:pPr>
        <w:spacing w:line="240" w:lineRule="auto"/>
        <w:jc w:val="left"/>
        <w:rPr>
          <w:rFonts w:cs="Arial"/>
          <w:szCs w:val="24"/>
        </w:rPr>
      </w:pPr>
      <w:r w:rsidRPr="00C8126A">
        <w:rPr>
          <w:rFonts w:cs="Arial"/>
          <w:color w:val="262626"/>
          <w:szCs w:val="24"/>
        </w:rPr>
        <w:t>Shaffer M.</w:t>
      </w:r>
      <w:r>
        <w:rPr>
          <w:rFonts w:cs="Arial"/>
          <w:color w:val="262626"/>
          <w:szCs w:val="24"/>
        </w:rPr>
        <w:t xml:space="preserve"> (2009</w:t>
      </w:r>
      <w:r w:rsidRPr="00C8126A">
        <w:rPr>
          <w:rFonts w:cs="Arial"/>
          <w:color w:val="262626"/>
          <w:szCs w:val="24"/>
        </w:rPr>
        <w:t>)</w:t>
      </w:r>
      <w:r>
        <w:rPr>
          <w:rFonts w:cs="Arial"/>
          <w:color w:val="262626"/>
          <w:szCs w:val="24"/>
        </w:rPr>
        <w:t>.  “</w:t>
      </w:r>
      <w:r w:rsidRPr="002F6605">
        <w:rPr>
          <w:rFonts w:cs="Arial"/>
          <w:color w:val="262626"/>
          <w:szCs w:val="24"/>
        </w:rPr>
        <w:t>Decision Theory, Intelligent Planning and Counterfactuals.”</w:t>
      </w:r>
      <w:r w:rsidRPr="000B4F24">
        <w:rPr>
          <w:rFonts w:cs="Arial"/>
          <w:i/>
          <w:color w:val="262626"/>
          <w:szCs w:val="24"/>
        </w:rPr>
        <w:t xml:space="preserve"> </w:t>
      </w:r>
      <w:proofErr w:type="gramStart"/>
      <w:r w:rsidRPr="000B4F24">
        <w:rPr>
          <w:rFonts w:cs="Arial"/>
          <w:i/>
          <w:color w:val="262626"/>
          <w:szCs w:val="24"/>
        </w:rPr>
        <w:t>Minds &amp; Machines</w:t>
      </w:r>
      <w:r>
        <w:rPr>
          <w:rFonts w:cs="Arial"/>
          <w:color w:val="262626"/>
          <w:szCs w:val="24"/>
        </w:rPr>
        <w:t>.</w:t>
      </w:r>
      <w:proofErr w:type="gramEnd"/>
      <w:r w:rsidRPr="00C8126A">
        <w:rPr>
          <w:rFonts w:cs="Arial"/>
          <w:color w:val="262626"/>
          <w:szCs w:val="24"/>
        </w:rPr>
        <w:t xml:space="preserve"> 19(1): 61-92. </w:t>
      </w:r>
    </w:p>
    <w:p w14:paraId="71A203B3" w14:textId="77777777" w:rsidR="00FC4ABA" w:rsidRDefault="00FC4ABA" w:rsidP="00E33EC0">
      <w:pPr>
        <w:spacing w:line="240" w:lineRule="auto"/>
        <w:jc w:val="left"/>
        <w:rPr>
          <w:rStyle w:val="submitted1"/>
          <w:rFonts w:cs="Arial"/>
          <w:szCs w:val="24"/>
        </w:rPr>
      </w:pPr>
    </w:p>
    <w:p w14:paraId="1BB66491" w14:textId="0D18A988" w:rsidR="00992DD6" w:rsidRPr="002224E4" w:rsidRDefault="00992DD6" w:rsidP="00E33EC0">
      <w:pPr>
        <w:spacing w:line="240" w:lineRule="auto"/>
        <w:jc w:val="left"/>
        <w:rPr>
          <w:rFonts w:cs="Arial"/>
          <w:bCs/>
          <w:i/>
          <w:iCs/>
          <w:szCs w:val="24"/>
        </w:rPr>
      </w:pPr>
      <w:proofErr w:type="spellStart"/>
      <w:r>
        <w:rPr>
          <w:rFonts w:cs="Arial"/>
          <w:bCs/>
          <w:iCs/>
          <w:szCs w:val="24"/>
        </w:rPr>
        <w:t>Sinha</w:t>
      </w:r>
      <w:proofErr w:type="spellEnd"/>
      <w:r>
        <w:rPr>
          <w:rFonts w:cs="Arial"/>
          <w:bCs/>
          <w:iCs/>
          <w:szCs w:val="24"/>
        </w:rPr>
        <w:t xml:space="preserve">, K., </w:t>
      </w:r>
      <w:proofErr w:type="spellStart"/>
      <w:r>
        <w:rPr>
          <w:rFonts w:cs="Arial"/>
          <w:bCs/>
          <w:iCs/>
          <w:szCs w:val="24"/>
        </w:rPr>
        <w:t>Labi</w:t>
      </w:r>
      <w:proofErr w:type="spellEnd"/>
      <w:r>
        <w:rPr>
          <w:rFonts w:cs="Arial"/>
          <w:bCs/>
          <w:iCs/>
          <w:szCs w:val="24"/>
        </w:rPr>
        <w:t>, S.</w:t>
      </w:r>
      <w:r w:rsidR="002224E4">
        <w:rPr>
          <w:rFonts w:cs="Arial"/>
          <w:bCs/>
          <w:iCs/>
          <w:szCs w:val="24"/>
        </w:rPr>
        <w:t>, (2007),</w:t>
      </w:r>
      <w:r>
        <w:rPr>
          <w:rFonts w:cs="Arial"/>
          <w:bCs/>
          <w:iCs/>
          <w:szCs w:val="24"/>
        </w:rPr>
        <w:t xml:space="preserve"> </w:t>
      </w:r>
      <w:r>
        <w:rPr>
          <w:rFonts w:cs="Arial"/>
          <w:bCs/>
          <w:i/>
          <w:iCs/>
          <w:szCs w:val="24"/>
        </w:rPr>
        <w:t>Transportation Decision Making: Principles of Project Evaluation and Programming</w:t>
      </w:r>
      <w:r w:rsidR="002224E4">
        <w:rPr>
          <w:rFonts w:cs="Arial"/>
          <w:bCs/>
          <w:i/>
          <w:iCs/>
          <w:szCs w:val="24"/>
        </w:rPr>
        <w:t xml:space="preserve">, </w:t>
      </w:r>
      <w:r w:rsidR="002224E4" w:rsidRPr="002224E4">
        <w:rPr>
          <w:rFonts w:cs="Arial"/>
          <w:bCs/>
          <w:iCs/>
          <w:szCs w:val="24"/>
        </w:rPr>
        <w:t>John Wiley &amp; Sons</w:t>
      </w:r>
      <w:r w:rsidR="002224E4">
        <w:rPr>
          <w:rFonts w:cs="Arial"/>
          <w:bCs/>
          <w:iCs/>
          <w:szCs w:val="24"/>
        </w:rPr>
        <w:t>, 1-544</w:t>
      </w:r>
      <w:r w:rsidR="002224E4" w:rsidRPr="002224E4">
        <w:rPr>
          <w:rFonts w:cs="Arial"/>
          <w:bCs/>
          <w:iCs/>
          <w:szCs w:val="24"/>
        </w:rPr>
        <w:t>.</w:t>
      </w:r>
    </w:p>
    <w:p w14:paraId="3F3CE00C" w14:textId="77777777" w:rsidR="00992DD6" w:rsidRDefault="00992DD6" w:rsidP="00E33EC0">
      <w:pPr>
        <w:spacing w:line="240" w:lineRule="auto"/>
        <w:jc w:val="left"/>
        <w:rPr>
          <w:rFonts w:cs="Arial"/>
          <w:bCs/>
          <w:iCs/>
          <w:szCs w:val="24"/>
        </w:rPr>
      </w:pPr>
    </w:p>
    <w:p w14:paraId="6F74EE6C" w14:textId="31E454F1" w:rsidR="00FC4ABA" w:rsidRPr="000B4F24" w:rsidRDefault="00FC4ABA" w:rsidP="00E33EC0">
      <w:pPr>
        <w:spacing w:line="240" w:lineRule="auto"/>
        <w:jc w:val="left"/>
        <w:rPr>
          <w:rStyle w:val="submitted1"/>
          <w:rFonts w:cs="Arial"/>
          <w:szCs w:val="24"/>
        </w:rPr>
      </w:pPr>
      <w:r w:rsidRPr="000B4F24">
        <w:rPr>
          <w:rFonts w:cs="Arial"/>
          <w:bCs/>
          <w:iCs/>
          <w:szCs w:val="24"/>
        </w:rPr>
        <w:t>Smith, R</w:t>
      </w:r>
      <w:r>
        <w:rPr>
          <w:rFonts w:cs="Arial"/>
          <w:bCs/>
          <w:iCs/>
          <w:szCs w:val="24"/>
        </w:rPr>
        <w:t>.</w:t>
      </w:r>
      <w:r w:rsidRPr="000B4F24">
        <w:rPr>
          <w:rFonts w:cs="Arial"/>
          <w:bCs/>
          <w:iCs/>
          <w:szCs w:val="24"/>
        </w:rPr>
        <w:t>, Reed</w:t>
      </w:r>
      <w:r>
        <w:rPr>
          <w:rFonts w:cs="Arial"/>
          <w:bCs/>
          <w:iCs/>
          <w:szCs w:val="24"/>
        </w:rPr>
        <w:t>, S.</w:t>
      </w:r>
      <w:r w:rsidRPr="000B4F24">
        <w:rPr>
          <w:rFonts w:cs="Arial"/>
          <w:bCs/>
          <w:iCs/>
          <w:szCs w:val="24"/>
        </w:rPr>
        <w:t>, Baker</w:t>
      </w:r>
      <w:r>
        <w:rPr>
          <w:rFonts w:cs="Arial"/>
          <w:bCs/>
          <w:iCs/>
          <w:szCs w:val="24"/>
        </w:rPr>
        <w:t>, S</w:t>
      </w:r>
      <w:r w:rsidR="004206C0">
        <w:rPr>
          <w:rFonts w:cs="Arial"/>
          <w:bCs/>
          <w:iCs/>
          <w:szCs w:val="24"/>
        </w:rPr>
        <w:t>.</w:t>
      </w:r>
      <w:r w:rsidRPr="000B4F24">
        <w:rPr>
          <w:rFonts w:cs="Arial"/>
          <w:bCs/>
          <w:iCs/>
          <w:szCs w:val="24"/>
        </w:rPr>
        <w:t xml:space="preserve"> (2010)</w:t>
      </w:r>
      <w:r>
        <w:rPr>
          <w:rFonts w:cs="Arial"/>
          <w:bCs/>
          <w:iCs/>
          <w:szCs w:val="24"/>
        </w:rPr>
        <w:t>.</w:t>
      </w:r>
      <w:r w:rsidRPr="000B4F24">
        <w:rPr>
          <w:rFonts w:cs="Arial"/>
          <w:bCs/>
          <w:iCs/>
          <w:szCs w:val="24"/>
        </w:rPr>
        <w:t xml:space="preserve">  </w:t>
      </w:r>
      <w:r w:rsidRPr="000B4F24">
        <w:rPr>
          <w:rFonts w:cs="Arial"/>
          <w:bCs/>
          <w:i/>
          <w:szCs w:val="24"/>
        </w:rPr>
        <w:t xml:space="preserve">Street Design: Part 1—Complete Streets.  </w:t>
      </w:r>
      <w:r>
        <w:rPr>
          <w:rFonts w:cs="Arial"/>
          <w:bCs/>
          <w:szCs w:val="24"/>
        </w:rPr>
        <w:t>Public Roads.  Vol. 74</w:t>
      </w:r>
      <w:proofErr w:type="gramStart"/>
      <w:r>
        <w:rPr>
          <w:rFonts w:cs="Arial"/>
          <w:bCs/>
          <w:szCs w:val="24"/>
        </w:rPr>
        <w:t>,</w:t>
      </w:r>
      <w:r w:rsidRPr="000B4F24">
        <w:rPr>
          <w:rFonts w:cs="Arial"/>
          <w:bCs/>
          <w:szCs w:val="24"/>
        </w:rPr>
        <w:t>·</w:t>
      </w:r>
      <w:proofErr w:type="gramEnd"/>
      <w:r w:rsidRPr="000B4F24">
        <w:rPr>
          <w:rFonts w:cs="Arial"/>
          <w:bCs/>
          <w:szCs w:val="24"/>
        </w:rPr>
        <w:t xml:space="preserve"> No. 1.  Publication Number: FHWA-HRT-10-004.</w:t>
      </w:r>
    </w:p>
    <w:p w14:paraId="73EBA3EF" w14:textId="77777777" w:rsidR="00FC4ABA" w:rsidRPr="00C8126A" w:rsidRDefault="00FC4ABA" w:rsidP="00E33EC0">
      <w:pPr>
        <w:spacing w:line="240" w:lineRule="auto"/>
        <w:jc w:val="left"/>
        <w:rPr>
          <w:rStyle w:val="submitted1"/>
          <w:rFonts w:cs="Arial"/>
          <w:szCs w:val="24"/>
        </w:rPr>
      </w:pPr>
    </w:p>
    <w:p w14:paraId="31FD0E06" w14:textId="77777777" w:rsidR="00FC4ABA" w:rsidRPr="00C8126A" w:rsidRDefault="00FC4ABA" w:rsidP="00E33EC0">
      <w:pPr>
        <w:spacing w:line="240" w:lineRule="auto"/>
        <w:jc w:val="left"/>
        <w:rPr>
          <w:rFonts w:cs="Arial"/>
          <w:szCs w:val="24"/>
        </w:rPr>
      </w:pPr>
      <w:r w:rsidRPr="002D31D0">
        <w:rPr>
          <w:rStyle w:val="submitted1"/>
          <w:rFonts w:cs="Arial"/>
          <w:color w:val="auto"/>
          <w:sz w:val="24"/>
          <w:szCs w:val="24"/>
        </w:rPr>
        <w:t xml:space="preserve">Sullivan, </w:t>
      </w:r>
      <w:r w:rsidRPr="002D31D0">
        <w:rPr>
          <w:rFonts w:cs="Arial"/>
          <w:szCs w:val="24"/>
        </w:rPr>
        <w:t xml:space="preserve">J. (2006). </w:t>
      </w:r>
      <w:proofErr w:type="gramStart"/>
      <w:r w:rsidRPr="002D31D0">
        <w:rPr>
          <w:rFonts w:cs="Arial"/>
          <w:szCs w:val="24"/>
        </w:rPr>
        <w:t xml:space="preserve">“Time Magazine Profiles Teddy Roosevelt”, </w:t>
      </w:r>
      <w:r w:rsidRPr="002D31D0">
        <w:rPr>
          <w:rFonts w:cs="Arial"/>
          <w:i/>
          <w:szCs w:val="24"/>
        </w:rPr>
        <w:t>National Parks</w:t>
      </w:r>
      <w:r w:rsidRPr="00C8126A">
        <w:rPr>
          <w:rFonts w:cs="Arial"/>
          <w:i/>
          <w:szCs w:val="24"/>
        </w:rPr>
        <w:t xml:space="preserve"> Traveler,</w:t>
      </w:r>
      <w:r w:rsidRPr="00C8126A">
        <w:rPr>
          <w:rFonts w:cs="Arial"/>
          <w:szCs w:val="24"/>
        </w:rPr>
        <w:t xml:space="preserve"> </w:t>
      </w:r>
      <w:proofErr w:type="gramEnd"/>
      <w:r w:rsidRPr="00C8126A">
        <w:rPr>
          <w:rFonts w:cs="Arial"/>
          <w:szCs w:val="24"/>
        </w:rPr>
        <w:t>http://www.nationalparkstraveler.com/item/140</w:t>
      </w:r>
      <w:proofErr w:type="gramStart"/>
      <w:r w:rsidRPr="00C8126A">
        <w:rPr>
          <w:rFonts w:cs="Arial"/>
          <w:szCs w:val="24"/>
        </w:rPr>
        <w:t>, (October 27, 2009).</w:t>
      </w:r>
      <w:proofErr w:type="gramEnd"/>
    </w:p>
    <w:p w14:paraId="540FBBF1" w14:textId="77777777" w:rsidR="00FC4ABA" w:rsidRPr="00C8126A" w:rsidRDefault="00FC4ABA" w:rsidP="00E33EC0">
      <w:pPr>
        <w:spacing w:line="240" w:lineRule="auto"/>
        <w:rPr>
          <w:rFonts w:cs="Arial"/>
          <w:szCs w:val="24"/>
        </w:rPr>
      </w:pPr>
    </w:p>
    <w:p w14:paraId="7AA9FC7E" w14:textId="77777777" w:rsidR="00FC4ABA" w:rsidRPr="00C8126A" w:rsidRDefault="00FC4ABA" w:rsidP="00E33EC0">
      <w:pPr>
        <w:autoSpaceDE w:val="0"/>
        <w:autoSpaceDN w:val="0"/>
        <w:adjustRightInd w:val="0"/>
        <w:spacing w:line="240" w:lineRule="auto"/>
        <w:rPr>
          <w:rFonts w:cs="Arial"/>
        </w:rPr>
      </w:pPr>
      <w:r w:rsidRPr="00447A89">
        <w:rPr>
          <w:rFonts w:cs="Arial"/>
        </w:rPr>
        <w:t>Sustain Magazine.</w:t>
      </w:r>
      <w:r>
        <w:rPr>
          <w:rFonts w:cs="Arial"/>
        </w:rPr>
        <w:t xml:space="preserve"> (2008).</w:t>
      </w:r>
      <w:r w:rsidRPr="00C8126A">
        <w:rPr>
          <w:rFonts w:cs="Arial"/>
        </w:rPr>
        <w:t xml:space="preserve"> “Assessing the assessor BREEAM VS LEED”, &lt;</w:t>
      </w:r>
      <w:r w:rsidRPr="00C8126A">
        <w:rPr>
          <w:rStyle w:val="HTMLCite"/>
          <w:rFonts w:cs="Arial"/>
          <w:color w:val="000000"/>
        </w:rPr>
        <w:t>www.breeam.org/filelibrary/BREEAM_v_LEED_Sustain_Magazine.pdf&gt;,</w:t>
      </w:r>
      <w:r>
        <w:rPr>
          <w:rFonts w:cs="Arial"/>
        </w:rPr>
        <w:t xml:space="preserve"> (December 16,</w:t>
      </w:r>
      <w:r w:rsidRPr="00C8126A">
        <w:rPr>
          <w:rFonts w:cs="Arial"/>
        </w:rPr>
        <w:t xml:space="preserve"> 2008), 30-33.</w:t>
      </w:r>
    </w:p>
    <w:p w14:paraId="558CA540" w14:textId="77777777" w:rsidR="00C43AB0" w:rsidRPr="00C8126A" w:rsidRDefault="00C43AB0" w:rsidP="00E33EC0">
      <w:pPr>
        <w:spacing w:line="240" w:lineRule="auto"/>
        <w:rPr>
          <w:rFonts w:cs="Arial"/>
          <w:szCs w:val="24"/>
        </w:rPr>
      </w:pPr>
    </w:p>
    <w:p w14:paraId="796AF3DF" w14:textId="77777777" w:rsidR="00FC4ABA" w:rsidRPr="00C8126A" w:rsidRDefault="00FC4ABA" w:rsidP="00E33EC0">
      <w:pPr>
        <w:spacing w:line="240" w:lineRule="auto"/>
        <w:jc w:val="left"/>
        <w:rPr>
          <w:rFonts w:cs="Arial"/>
          <w:szCs w:val="24"/>
        </w:rPr>
      </w:pPr>
      <w:r w:rsidRPr="00C8126A">
        <w:rPr>
          <w:rFonts w:cs="Arial"/>
          <w:szCs w:val="24"/>
        </w:rPr>
        <w:t>Sustainable Sites Initiative (SITES) (2009a). </w:t>
      </w:r>
      <w:proofErr w:type="gramStart"/>
      <w:r w:rsidRPr="00C8126A">
        <w:rPr>
          <w:rFonts w:cs="Arial"/>
          <w:szCs w:val="24"/>
        </w:rPr>
        <w:t>The Case for Sustainable Landscapes.</w:t>
      </w:r>
      <w:proofErr w:type="gramEnd"/>
    </w:p>
    <w:p w14:paraId="67498F57" w14:textId="77777777" w:rsidR="00C43AB0" w:rsidRPr="00C8126A" w:rsidRDefault="00C43AB0" w:rsidP="00E33EC0">
      <w:pPr>
        <w:spacing w:line="240" w:lineRule="auto"/>
        <w:rPr>
          <w:rFonts w:cs="Arial"/>
          <w:szCs w:val="24"/>
        </w:rPr>
      </w:pPr>
    </w:p>
    <w:p w14:paraId="653274D5" w14:textId="77777777" w:rsidR="00FC4ABA" w:rsidRPr="00C8126A" w:rsidRDefault="00FC4ABA" w:rsidP="00E33EC0">
      <w:pPr>
        <w:spacing w:line="240" w:lineRule="auto"/>
        <w:jc w:val="left"/>
        <w:rPr>
          <w:rFonts w:cs="Arial"/>
          <w:szCs w:val="24"/>
        </w:rPr>
      </w:pPr>
      <w:r w:rsidRPr="00C8126A">
        <w:rPr>
          <w:rFonts w:cs="Arial"/>
          <w:szCs w:val="24"/>
        </w:rPr>
        <w:t>SITES (2009b). “</w:t>
      </w:r>
      <w:r w:rsidRPr="00C8126A">
        <w:rPr>
          <w:rFonts w:cs="Arial"/>
          <w:iCs/>
          <w:szCs w:val="24"/>
        </w:rPr>
        <w:t>The Sustainable Sites Initiative: Guidelines and Performance Benchmarks 2009”</w:t>
      </w:r>
      <w:r w:rsidRPr="00C8126A">
        <w:rPr>
          <w:rFonts w:cs="Arial"/>
          <w:szCs w:val="24"/>
        </w:rPr>
        <w:t xml:space="preserve">. </w:t>
      </w:r>
      <w:proofErr w:type="gramStart"/>
      <w:r w:rsidRPr="00C8126A">
        <w:rPr>
          <w:rFonts w:cs="Arial"/>
          <w:szCs w:val="24"/>
        </w:rPr>
        <w:t xml:space="preserve">Available at </w:t>
      </w:r>
      <w:hyperlink r:id="rId39" w:history="1">
        <w:proofErr w:type="gramEnd"/>
        <w:r w:rsidRPr="00C8126A">
          <w:rPr>
            <w:rFonts w:cs="Arial"/>
            <w:szCs w:val="24"/>
            <w:u w:val="single" w:color="566409"/>
          </w:rPr>
          <w:t>http://www.sustainablesites.org/report</w:t>
        </w:r>
        <w:proofErr w:type="gramStart"/>
      </w:hyperlink>
      <w:r w:rsidRPr="00C8126A">
        <w:rPr>
          <w:rFonts w:cs="Arial"/>
          <w:szCs w:val="24"/>
        </w:rPr>
        <w:t>.</w:t>
      </w:r>
      <w:proofErr w:type="gramEnd"/>
    </w:p>
    <w:p w14:paraId="5BB90816" w14:textId="77777777" w:rsidR="00FC4ABA" w:rsidRDefault="00FC4ABA" w:rsidP="00E33EC0">
      <w:pPr>
        <w:spacing w:line="240" w:lineRule="auto"/>
        <w:rPr>
          <w:rFonts w:cs="Arial"/>
          <w:szCs w:val="24"/>
        </w:rPr>
      </w:pPr>
    </w:p>
    <w:p w14:paraId="647825BB" w14:textId="77777777" w:rsidR="00FC4ABA" w:rsidRPr="00DE713D" w:rsidRDefault="00FC4ABA" w:rsidP="00E33EC0">
      <w:pPr>
        <w:pStyle w:val="ListParagraph"/>
        <w:autoSpaceDE w:val="0"/>
        <w:autoSpaceDN w:val="0"/>
        <w:adjustRightInd w:val="0"/>
        <w:ind w:left="0"/>
        <w:rPr>
          <w:rFonts w:ascii="Arial" w:hAnsi="Arial" w:cs="Arial"/>
        </w:rPr>
      </w:pPr>
      <w:r w:rsidRPr="00DE713D">
        <w:rPr>
          <w:rFonts w:ascii="Arial" w:hAnsi="Arial" w:cs="Arial"/>
        </w:rPr>
        <w:t xml:space="preserve">Stokes, D.  </w:t>
      </w:r>
      <w:r>
        <w:rPr>
          <w:rFonts w:ascii="Arial" w:hAnsi="Arial" w:cs="Arial"/>
        </w:rPr>
        <w:t>(</w:t>
      </w:r>
      <w:r w:rsidRPr="00DE713D">
        <w:rPr>
          <w:rFonts w:ascii="Arial" w:hAnsi="Arial" w:cs="Arial"/>
        </w:rPr>
        <w:t>2010</w:t>
      </w:r>
      <w:r>
        <w:rPr>
          <w:rFonts w:ascii="Arial" w:hAnsi="Arial" w:cs="Arial"/>
        </w:rPr>
        <w:t xml:space="preserve">). </w:t>
      </w:r>
      <w:r w:rsidRPr="00447A89">
        <w:rPr>
          <w:rFonts w:ascii="Arial" w:hAnsi="Arial" w:cs="Arial"/>
          <w:i/>
        </w:rPr>
        <w:t>Lithium Ion Penetration in the Route 113 Treatment Site</w:t>
      </w:r>
      <w:r>
        <w:rPr>
          <w:rFonts w:ascii="Arial" w:hAnsi="Arial" w:cs="Arial"/>
        </w:rPr>
        <w:t>,</w:t>
      </w:r>
      <w:r w:rsidRPr="00DE713D">
        <w:rPr>
          <w:rFonts w:ascii="Arial" w:hAnsi="Arial" w:cs="Arial"/>
        </w:rPr>
        <w:t xml:space="preserve"> Letter Report, FMC Corporation, Lithium Division, Bessemer City, North Carolina, July 28, 2010, 1-2.</w:t>
      </w:r>
    </w:p>
    <w:p w14:paraId="704C6CCB" w14:textId="77777777" w:rsidR="00FC4ABA" w:rsidRPr="00456E5A" w:rsidRDefault="00FC4ABA" w:rsidP="00E33EC0">
      <w:pPr>
        <w:spacing w:line="240" w:lineRule="auto"/>
        <w:rPr>
          <w:rFonts w:cs="Arial"/>
          <w:szCs w:val="24"/>
        </w:rPr>
      </w:pPr>
    </w:p>
    <w:p w14:paraId="5DFF1C50" w14:textId="6C288B68" w:rsidR="00FA107D" w:rsidRPr="00A2657C" w:rsidRDefault="00FA107D" w:rsidP="00FA107D">
      <w:pPr>
        <w:spacing w:line="240" w:lineRule="auto"/>
        <w:jc w:val="left"/>
        <w:rPr>
          <w:rFonts w:cs="Arial"/>
        </w:rPr>
      </w:pPr>
      <w:proofErr w:type="gramStart"/>
      <w:r w:rsidRPr="00A2657C">
        <w:rPr>
          <w:rFonts w:cs="Arial"/>
        </w:rPr>
        <w:t>Sustainable Aviation Guidance Alliance (SAGA).</w:t>
      </w:r>
      <w:proofErr w:type="gramEnd"/>
      <w:r w:rsidRPr="00A2657C">
        <w:rPr>
          <w:rFonts w:cs="Arial"/>
        </w:rPr>
        <w:t xml:space="preserve"> </w:t>
      </w:r>
      <w:r>
        <w:rPr>
          <w:rFonts w:cs="Arial"/>
        </w:rPr>
        <w:t>(</w:t>
      </w:r>
      <w:r w:rsidRPr="00A2657C">
        <w:rPr>
          <w:rFonts w:cs="Arial"/>
        </w:rPr>
        <w:t>2012.</w:t>
      </w:r>
      <w:r>
        <w:rPr>
          <w:rFonts w:cs="Arial"/>
        </w:rPr>
        <w:t>)</w:t>
      </w:r>
      <w:r w:rsidRPr="00A2657C">
        <w:rPr>
          <w:rFonts w:cs="Arial"/>
        </w:rPr>
        <w:t xml:space="preserve"> </w:t>
      </w:r>
      <w:hyperlink r:id="rId40" w:history="1">
        <w:r w:rsidRPr="00A2657C">
          <w:rPr>
            <w:rStyle w:val="Hyperlink"/>
            <w:rFonts w:cs="Arial"/>
          </w:rPr>
          <w:t>http://www.airportsustainability.org/</w:t>
        </w:r>
      </w:hyperlink>
      <w:r w:rsidRPr="00A2657C">
        <w:rPr>
          <w:rFonts w:cs="Arial"/>
        </w:rPr>
        <w:t xml:space="preserve"> </w:t>
      </w:r>
    </w:p>
    <w:p w14:paraId="1EEE133D" w14:textId="77777777" w:rsidR="00FA107D" w:rsidRPr="00A2657C" w:rsidRDefault="00FA107D" w:rsidP="00FA107D">
      <w:pPr>
        <w:spacing w:line="240" w:lineRule="auto"/>
        <w:jc w:val="left"/>
        <w:rPr>
          <w:rFonts w:cs="Arial"/>
          <w:color w:val="000000"/>
        </w:rPr>
      </w:pPr>
    </w:p>
    <w:p w14:paraId="3EF69D3C" w14:textId="77777777" w:rsidR="00FC4ABA" w:rsidRPr="00456E5A" w:rsidRDefault="00FC4ABA" w:rsidP="00E33EC0">
      <w:pPr>
        <w:spacing w:line="240" w:lineRule="auto"/>
        <w:rPr>
          <w:rFonts w:cs="Arial"/>
        </w:rPr>
      </w:pPr>
      <w:proofErr w:type="spellStart"/>
      <w:proofErr w:type="gramStart"/>
      <w:r w:rsidRPr="00456E5A">
        <w:rPr>
          <w:rFonts w:cs="Arial"/>
        </w:rPr>
        <w:t>Syal</w:t>
      </w:r>
      <w:proofErr w:type="spellEnd"/>
      <w:r w:rsidRPr="00456E5A">
        <w:rPr>
          <w:rFonts w:cs="Arial"/>
        </w:rPr>
        <w:t xml:space="preserve">, M. G., </w:t>
      </w:r>
      <w:proofErr w:type="spellStart"/>
      <w:r w:rsidRPr="00456E5A">
        <w:rPr>
          <w:rFonts w:cs="Arial"/>
        </w:rPr>
        <w:t>Mago</w:t>
      </w:r>
      <w:proofErr w:type="spellEnd"/>
      <w:r w:rsidRPr="00456E5A">
        <w:rPr>
          <w:rFonts w:cs="Arial"/>
        </w:rPr>
        <w:t>,</w:t>
      </w:r>
      <w:r>
        <w:rPr>
          <w:rFonts w:cs="Arial"/>
        </w:rPr>
        <w:t xml:space="preserve"> S.,</w:t>
      </w:r>
      <w:r w:rsidRPr="00456E5A">
        <w:rPr>
          <w:rFonts w:cs="Arial"/>
        </w:rPr>
        <w:t xml:space="preserve"> Moody</w:t>
      </w:r>
      <w:r>
        <w:rPr>
          <w:rFonts w:cs="Arial"/>
        </w:rPr>
        <w:t xml:space="preserve">, </w:t>
      </w:r>
      <w:r w:rsidRPr="00456E5A">
        <w:rPr>
          <w:rFonts w:cs="Arial"/>
        </w:rPr>
        <w:t>D.</w:t>
      </w:r>
      <w:proofErr w:type="gramEnd"/>
      <w:r w:rsidRPr="00456E5A">
        <w:rPr>
          <w:rFonts w:cs="Arial"/>
        </w:rPr>
        <w:t xml:space="preserve">  (2007)</w:t>
      </w:r>
      <w:r>
        <w:rPr>
          <w:rFonts w:cs="Arial"/>
        </w:rPr>
        <w:t>.</w:t>
      </w:r>
      <w:r w:rsidRPr="00456E5A">
        <w:rPr>
          <w:rFonts w:cs="Arial"/>
        </w:rPr>
        <w:t xml:space="preserve"> Impact of LEED-NC Credits on Contractors, </w:t>
      </w:r>
      <w:r w:rsidRPr="00456E5A">
        <w:rPr>
          <w:rFonts w:cs="Arial"/>
          <w:i/>
        </w:rPr>
        <w:t xml:space="preserve">J. Arch. </w:t>
      </w:r>
      <w:proofErr w:type="spellStart"/>
      <w:r w:rsidRPr="00456E5A">
        <w:rPr>
          <w:rFonts w:cs="Arial"/>
          <w:i/>
        </w:rPr>
        <w:t>Engrg</w:t>
      </w:r>
      <w:proofErr w:type="spellEnd"/>
      <w:proofErr w:type="gramStart"/>
      <w:r w:rsidRPr="00456E5A">
        <w:rPr>
          <w:rFonts w:cs="Arial"/>
        </w:rPr>
        <w:t>.,</w:t>
      </w:r>
      <w:proofErr w:type="gramEnd"/>
      <w:r w:rsidRPr="00456E5A">
        <w:rPr>
          <w:rFonts w:cs="Arial"/>
        </w:rPr>
        <w:t xml:space="preserve"> 13, 174.</w:t>
      </w:r>
    </w:p>
    <w:p w14:paraId="15FAD972" w14:textId="77777777" w:rsidR="00FC4ABA" w:rsidRPr="00456E5A" w:rsidRDefault="00FC4ABA" w:rsidP="00E33EC0">
      <w:pPr>
        <w:spacing w:line="240" w:lineRule="auto"/>
        <w:jc w:val="left"/>
        <w:rPr>
          <w:rFonts w:cs="Arial"/>
          <w:szCs w:val="24"/>
        </w:rPr>
      </w:pPr>
    </w:p>
    <w:p w14:paraId="5374AB4D" w14:textId="77777777" w:rsidR="00FC4ABA" w:rsidRPr="00456E5A" w:rsidRDefault="00FC4ABA" w:rsidP="00E33EC0">
      <w:pPr>
        <w:autoSpaceDE w:val="0"/>
        <w:autoSpaceDN w:val="0"/>
        <w:adjustRightInd w:val="0"/>
        <w:spacing w:line="240" w:lineRule="auto"/>
        <w:rPr>
          <w:rFonts w:cs="Arial"/>
        </w:rPr>
      </w:pPr>
      <w:proofErr w:type="spellStart"/>
      <w:r w:rsidRPr="00456E5A">
        <w:rPr>
          <w:rFonts w:cs="Arial"/>
        </w:rPr>
        <w:t>Tatari</w:t>
      </w:r>
      <w:proofErr w:type="spellEnd"/>
      <w:r w:rsidRPr="00456E5A">
        <w:rPr>
          <w:rFonts w:cs="Arial"/>
        </w:rPr>
        <w:t>, O.</w:t>
      </w:r>
      <w:r>
        <w:rPr>
          <w:rFonts w:cs="Arial"/>
        </w:rPr>
        <w:t>,</w:t>
      </w:r>
      <w:r w:rsidRPr="00456E5A">
        <w:rPr>
          <w:rFonts w:cs="Arial"/>
        </w:rPr>
        <w:t xml:space="preserve"> </w:t>
      </w:r>
      <w:proofErr w:type="spellStart"/>
      <w:r w:rsidRPr="00456E5A">
        <w:rPr>
          <w:rFonts w:cs="Arial"/>
        </w:rPr>
        <w:t>Kucukvar</w:t>
      </w:r>
      <w:proofErr w:type="spellEnd"/>
      <w:r>
        <w:rPr>
          <w:rFonts w:cs="Arial"/>
        </w:rPr>
        <w:t xml:space="preserve">, </w:t>
      </w:r>
      <w:r w:rsidRPr="00456E5A">
        <w:rPr>
          <w:rFonts w:cs="Arial"/>
        </w:rPr>
        <w:t xml:space="preserve">M. (2011).  “Cost Premium Prediction of certified green building: A neural network approach.” </w:t>
      </w:r>
      <w:r w:rsidRPr="00456E5A">
        <w:rPr>
          <w:rFonts w:cs="Arial"/>
          <w:i/>
        </w:rPr>
        <w:t>Building and Environment</w:t>
      </w:r>
      <w:r w:rsidRPr="00456E5A">
        <w:rPr>
          <w:rFonts w:cs="Arial"/>
        </w:rPr>
        <w:t>, Vol. 46</w:t>
      </w:r>
      <w:r>
        <w:rPr>
          <w:rFonts w:cs="Arial"/>
        </w:rPr>
        <w:t xml:space="preserve">, </w:t>
      </w:r>
      <w:r w:rsidRPr="00456E5A">
        <w:rPr>
          <w:rFonts w:cs="Arial"/>
        </w:rPr>
        <w:t xml:space="preserve">1081-1086. </w:t>
      </w:r>
      <w:r w:rsidRPr="00456E5A">
        <w:rPr>
          <w:rFonts w:cs="Arial"/>
          <w:bCs/>
        </w:rPr>
        <w:t xml:space="preserve"> </w:t>
      </w:r>
    </w:p>
    <w:p w14:paraId="3DDC8E5A" w14:textId="77777777" w:rsidR="00FC4ABA" w:rsidRPr="00456E5A" w:rsidRDefault="00FC4ABA" w:rsidP="00E33EC0">
      <w:pPr>
        <w:spacing w:line="240" w:lineRule="auto"/>
        <w:jc w:val="left"/>
        <w:rPr>
          <w:rFonts w:cs="Arial"/>
          <w:szCs w:val="24"/>
        </w:rPr>
      </w:pPr>
    </w:p>
    <w:p w14:paraId="514DE351" w14:textId="77777777" w:rsidR="00FC4ABA" w:rsidRPr="00C8126A" w:rsidRDefault="00FC4ABA" w:rsidP="00E33EC0">
      <w:pPr>
        <w:spacing w:line="240" w:lineRule="auto"/>
        <w:jc w:val="left"/>
        <w:rPr>
          <w:rFonts w:cs="Arial"/>
          <w:szCs w:val="24"/>
        </w:rPr>
      </w:pPr>
      <w:proofErr w:type="gramStart"/>
      <w:r w:rsidRPr="00456E5A">
        <w:rPr>
          <w:rFonts w:cs="Arial"/>
          <w:szCs w:val="24"/>
        </w:rPr>
        <w:t>U.S. Census (2009)</w:t>
      </w:r>
      <w:r>
        <w:rPr>
          <w:rFonts w:cs="Arial"/>
          <w:szCs w:val="24"/>
        </w:rPr>
        <w:t>.</w:t>
      </w:r>
      <w:proofErr w:type="gramEnd"/>
      <w:r w:rsidRPr="00456E5A">
        <w:rPr>
          <w:rFonts w:cs="Arial"/>
          <w:szCs w:val="24"/>
        </w:rPr>
        <w:t xml:space="preserve"> “</w:t>
      </w:r>
      <w:r w:rsidRPr="00456E5A">
        <w:rPr>
          <w:rFonts w:cs="Arial"/>
          <w:bCs/>
          <w:szCs w:val="24"/>
        </w:rPr>
        <w:t>Oklahoma City (city), Oklahoma, State &amp; County</w:t>
      </w:r>
      <w:r w:rsidRPr="00C8126A">
        <w:rPr>
          <w:rFonts w:cs="Arial"/>
          <w:bCs/>
          <w:i/>
          <w:szCs w:val="24"/>
        </w:rPr>
        <w:t xml:space="preserve"> </w:t>
      </w:r>
      <w:proofErr w:type="spellStart"/>
      <w:r w:rsidRPr="00C8126A">
        <w:rPr>
          <w:rFonts w:cs="Arial"/>
          <w:bCs/>
          <w:color w:val="000000" w:themeColor="text1"/>
          <w:szCs w:val="24"/>
        </w:rPr>
        <w:t>QuickFacts</w:t>
      </w:r>
      <w:proofErr w:type="spellEnd"/>
      <w:r w:rsidRPr="00C8126A">
        <w:rPr>
          <w:rFonts w:cs="Arial"/>
          <w:bCs/>
          <w:color w:val="000000" w:themeColor="text1"/>
          <w:szCs w:val="24"/>
        </w:rPr>
        <w:t>”,</w:t>
      </w:r>
      <w:r w:rsidRPr="00C8126A">
        <w:rPr>
          <w:rFonts w:cs="Arial"/>
          <w:color w:val="000000" w:themeColor="text1"/>
          <w:szCs w:val="24"/>
        </w:rPr>
        <w:t xml:space="preserve"> &lt;</w:t>
      </w:r>
      <w:hyperlink r:id="rId41" w:history="1">
        <w:r w:rsidRPr="00C8126A">
          <w:rPr>
            <w:rStyle w:val="Hyperlink"/>
            <w:rFonts w:cs="Arial"/>
            <w:color w:val="000000" w:themeColor="text1"/>
            <w:szCs w:val="24"/>
          </w:rPr>
          <w:t>http://quickfacts.census.gov/qfd/states/40/4055000.html</w:t>
        </w:r>
      </w:hyperlink>
      <w:r w:rsidRPr="00C8126A">
        <w:rPr>
          <w:rStyle w:val="Hyperlink"/>
          <w:rFonts w:cs="Arial"/>
          <w:color w:val="000000" w:themeColor="text1"/>
          <w:szCs w:val="24"/>
        </w:rPr>
        <w:t>&gt;</w:t>
      </w:r>
      <w:r w:rsidRPr="00C8126A">
        <w:rPr>
          <w:rFonts w:cs="Arial"/>
          <w:color w:val="000000" w:themeColor="text1"/>
          <w:szCs w:val="24"/>
        </w:rPr>
        <w:t>, (January</w:t>
      </w:r>
      <w:r w:rsidRPr="00C8126A">
        <w:rPr>
          <w:rFonts w:cs="Arial"/>
          <w:szCs w:val="24"/>
        </w:rPr>
        <w:t xml:space="preserve"> 30, 2011).</w:t>
      </w:r>
    </w:p>
    <w:p w14:paraId="1AFE1115" w14:textId="77777777" w:rsidR="00C43AB0" w:rsidRPr="00C8126A" w:rsidRDefault="00C43AB0" w:rsidP="00E33EC0">
      <w:pPr>
        <w:spacing w:line="240" w:lineRule="auto"/>
        <w:jc w:val="left"/>
        <w:rPr>
          <w:rFonts w:cs="Arial"/>
          <w:szCs w:val="24"/>
        </w:rPr>
      </w:pPr>
    </w:p>
    <w:p w14:paraId="1635FD22" w14:textId="77777777" w:rsidR="00FC4ABA" w:rsidRPr="00C8126A" w:rsidRDefault="00FC4ABA" w:rsidP="00E33EC0">
      <w:pPr>
        <w:widowControl w:val="0"/>
        <w:autoSpaceDE w:val="0"/>
        <w:autoSpaceDN w:val="0"/>
        <w:adjustRightInd w:val="0"/>
        <w:spacing w:line="240" w:lineRule="auto"/>
        <w:rPr>
          <w:rFonts w:cs="Arial"/>
          <w:szCs w:val="24"/>
        </w:rPr>
      </w:pPr>
      <w:proofErr w:type="gramStart"/>
      <w:r w:rsidRPr="00C8126A">
        <w:rPr>
          <w:rFonts w:cs="Arial"/>
          <w:szCs w:val="24"/>
        </w:rPr>
        <w:t>U.S. Energy In</w:t>
      </w:r>
      <w:r>
        <w:rPr>
          <w:rFonts w:cs="Arial"/>
          <w:szCs w:val="24"/>
        </w:rPr>
        <w:t>formation Administration (2009).</w:t>
      </w:r>
      <w:proofErr w:type="gramEnd"/>
      <w:r w:rsidRPr="00C8126A">
        <w:rPr>
          <w:rFonts w:cs="Arial"/>
          <w:szCs w:val="24"/>
        </w:rPr>
        <w:t xml:space="preserve"> </w:t>
      </w:r>
      <w:proofErr w:type="gramStart"/>
      <w:r w:rsidRPr="00C8126A">
        <w:rPr>
          <w:rFonts w:cs="Arial"/>
          <w:szCs w:val="24"/>
        </w:rPr>
        <w:t>“Crude Oil Domestic First Purchase Prices, 1949-2009 Table 5.18”, &lt;</w:t>
      </w:r>
      <w:hyperlink r:id="rId42" w:history="1">
        <w:proofErr w:type="gramEnd"/>
        <w:r w:rsidRPr="00C8126A">
          <w:rPr>
            <w:rStyle w:val="Hyperlink"/>
            <w:rFonts w:cs="Arial"/>
            <w:color w:val="auto"/>
            <w:szCs w:val="24"/>
          </w:rPr>
          <w:t>http://www.eia.gov/aer/petro.html</w:t>
        </w:r>
        <w:proofErr w:type="gramStart"/>
      </w:hyperlink>
      <w:r w:rsidRPr="00C8126A">
        <w:rPr>
          <w:rStyle w:val="Hyperlink"/>
          <w:rFonts w:cs="Arial"/>
          <w:color w:val="auto"/>
          <w:szCs w:val="24"/>
        </w:rPr>
        <w:t>&gt;</w:t>
      </w:r>
      <w:r w:rsidRPr="00C8126A">
        <w:rPr>
          <w:rFonts w:cs="Arial"/>
          <w:szCs w:val="24"/>
        </w:rPr>
        <w:t xml:space="preserve"> (February 2, 2011).</w:t>
      </w:r>
      <w:proofErr w:type="gramEnd"/>
      <w:r w:rsidRPr="00C8126A">
        <w:rPr>
          <w:rFonts w:cs="Arial"/>
          <w:szCs w:val="24"/>
        </w:rPr>
        <w:t xml:space="preserve"> </w:t>
      </w:r>
    </w:p>
    <w:p w14:paraId="303CB773" w14:textId="77777777" w:rsidR="00FC4ABA" w:rsidRPr="00C8126A" w:rsidRDefault="00FC4ABA" w:rsidP="00E33EC0">
      <w:pPr>
        <w:autoSpaceDE w:val="0"/>
        <w:autoSpaceDN w:val="0"/>
        <w:adjustRightInd w:val="0"/>
        <w:spacing w:line="240" w:lineRule="auto"/>
        <w:rPr>
          <w:rFonts w:cs="Arial"/>
          <w:szCs w:val="24"/>
        </w:rPr>
      </w:pPr>
    </w:p>
    <w:p w14:paraId="2456962A" w14:textId="77777777" w:rsidR="00FC4ABA" w:rsidRPr="00C8126A" w:rsidRDefault="00FC4ABA" w:rsidP="00E33EC0">
      <w:pPr>
        <w:autoSpaceDE w:val="0"/>
        <w:autoSpaceDN w:val="0"/>
        <w:adjustRightInd w:val="0"/>
        <w:spacing w:line="240" w:lineRule="auto"/>
        <w:rPr>
          <w:rFonts w:cs="Arial"/>
          <w:bCs/>
          <w:szCs w:val="24"/>
        </w:rPr>
      </w:pPr>
      <w:proofErr w:type="gramStart"/>
      <w:r w:rsidRPr="00C8126A">
        <w:rPr>
          <w:rFonts w:cs="Arial"/>
          <w:szCs w:val="24"/>
        </w:rPr>
        <w:lastRenderedPageBreak/>
        <w:t>U.S. Green Building Council (USGBC)</w:t>
      </w:r>
      <w:r>
        <w:rPr>
          <w:rFonts w:cs="Arial"/>
          <w:szCs w:val="24"/>
        </w:rPr>
        <w:t xml:space="preserve"> (2005).</w:t>
      </w:r>
      <w:proofErr w:type="gramEnd"/>
      <w:r w:rsidRPr="00C8126A">
        <w:rPr>
          <w:rFonts w:cs="Arial"/>
          <w:szCs w:val="24"/>
        </w:rPr>
        <w:t xml:space="preserve"> </w:t>
      </w:r>
      <w:proofErr w:type="gramStart"/>
      <w:r w:rsidRPr="00C8126A">
        <w:rPr>
          <w:rFonts w:cs="Arial"/>
          <w:bCs/>
          <w:szCs w:val="24"/>
        </w:rPr>
        <w:t>LEED for New Construction &amp; Major Renovations v2.2.</w:t>
      </w:r>
      <w:proofErr w:type="gramEnd"/>
      <w:r w:rsidRPr="00C8126A">
        <w:rPr>
          <w:rFonts w:cs="Arial"/>
          <w:bCs/>
          <w:szCs w:val="24"/>
        </w:rPr>
        <w:t xml:space="preserve">  </w:t>
      </w:r>
    </w:p>
    <w:p w14:paraId="28CB8580" w14:textId="77777777" w:rsidR="00FC4ABA" w:rsidRPr="00C8126A" w:rsidRDefault="00FC4ABA" w:rsidP="00E33EC0">
      <w:pPr>
        <w:shd w:val="clear" w:color="auto" w:fill="FFFFFF"/>
        <w:spacing w:line="240" w:lineRule="auto"/>
        <w:rPr>
          <w:rFonts w:cs="Arial"/>
          <w:bCs/>
          <w:szCs w:val="24"/>
        </w:rPr>
      </w:pPr>
    </w:p>
    <w:p w14:paraId="22CD5AD7" w14:textId="77777777" w:rsidR="00FC4ABA" w:rsidRPr="00C8126A" w:rsidRDefault="00FC4ABA" w:rsidP="00E33EC0">
      <w:pPr>
        <w:spacing w:line="240" w:lineRule="auto"/>
        <w:jc w:val="left"/>
        <w:rPr>
          <w:rFonts w:cs="Arial"/>
        </w:rPr>
      </w:pPr>
      <w:r w:rsidRPr="00C8126A">
        <w:rPr>
          <w:rFonts w:cs="Arial"/>
        </w:rPr>
        <w:t>USGBC (2008), “Registration”</w:t>
      </w:r>
      <w:r w:rsidRPr="00C8126A">
        <w:rPr>
          <w:rFonts w:cs="Arial"/>
          <w:i/>
        </w:rPr>
        <w:t>,</w:t>
      </w:r>
      <w:r w:rsidRPr="00C8126A">
        <w:rPr>
          <w:rFonts w:cs="Arial"/>
        </w:rPr>
        <w:t xml:space="preserve"> &lt;http://www.usgbc.org/DisplayPage.aspx?CMSPageID=65&gt;, (January 2, 2009).</w:t>
      </w:r>
    </w:p>
    <w:p w14:paraId="1C848B3E" w14:textId="77777777" w:rsidR="00C43AB0" w:rsidRDefault="00C43AB0" w:rsidP="00E33EC0">
      <w:pPr>
        <w:spacing w:line="240" w:lineRule="auto"/>
        <w:jc w:val="left"/>
        <w:rPr>
          <w:rFonts w:cs="Arial"/>
          <w:szCs w:val="24"/>
        </w:rPr>
      </w:pPr>
    </w:p>
    <w:p w14:paraId="70348CEB" w14:textId="6364BB3A" w:rsidR="00CD7BD8" w:rsidRPr="000C64C4" w:rsidRDefault="00CD7BD8" w:rsidP="00CD7BD8">
      <w:pPr>
        <w:autoSpaceDE w:val="0"/>
        <w:autoSpaceDN w:val="0"/>
        <w:adjustRightInd w:val="0"/>
        <w:spacing w:line="240" w:lineRule="auto"/>
        <w:jc w:val="left"/>
        <w:rPr>
          <w:rFonts w:cs="Arial"/>
          <w:bCs/>
        </w:rPr>
      </w:pPr>
      <w:r w:rsidRPr="000C64C4">
        <w:rPr>
          <w:rFonts w:cs="Arial"/>
        </w:rPr>
        <w:t xml:space="preserve">USGBC (2009), </w:t>
      </w:r>
      <w:r w:rsidRPr="000C64C4">
        <w:rPr>
          <w:rFonts w:cs="Arial"/>
          <w:bCs/>
        </w:rPr>
        <w:t xml:space="preserve">LEED 2009 for Neighborhood Development Rating System.  </w:t>
      </w:r>
    </w:p>
    <w:p w14:paraId="2B0F0C62" w14:textId="77777777" w:rsidR="00CD7BD8" w:rsidRPr="000C64C4" w:rsidRDefault="00CD7BD8" w:rsidP="00CD7BD8">
      <w:pPr>
        <w:spacing w:line="240" w:lineRule="auto"/>
        <w:jc w:val="left"/>
        <w:rPr>
          <w:rFonts w:cs="Arial"/>
          <w:color w:val="000000"/>
        </w:rPr>
      </w:pPr>
    </w:p>
    <w:p w14:paraId="7B5ACC90" w14:textId="77777777" w:rsidR="00CD7BD8" w:rsidRPr="000C64C4" w:rsidRDefault="00CD7BD8" w:rsidP="00CD7B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rPr>
          <w:rFonts w:cs="Arial"/>
          <w:color w:val="000000"/>
        </w:rPr>
      </w:pPr>
      <w:r w:rsidRPr="000C64C4">
        <w:rPr>
          <w:rFonts w:cs="Arial"/>
          <w:color w:val="000000"/>
        </w:rPr>
        <w:t xml:space="preserve">U.S. Environmental Protection Agency </w:t>
      </w:r>
      <w:r w:rsidRPr="000C64C4">
        <w:rPr>
          <w:rFonts w:cs="Arial"/>
          <w:bCs/>
          <w:color w:val="000000"/>
        </w:rPr>
        <w:t>INVENTORY OF U.S. GREENHOUSE GAS EMISSIONS AND SINKS: 1990 – 2009, (2011)</w:t>
      </w:r>
      <w:r w:rsidRPr="000C64C4">
        <w:rPr>
          <w:rFonts w:cs="Arial"/>
          <w:color w:val="000000"/>
        </w:rPr>
        <w:t xml:space="preserve"> 1200 Pennsylvania Ave., N.W.</w:t>
      </w:r>
    </w:p>
    <w:p w14:paraId="65669CA8" w14:textId="77777777" w:rsidR="00CD7BD8" w:rsidRDefault="00CD7BD8" w:rsidP="00CD7BD8">
      <w:pPr>
        <w:autoSpaceDE w:val="0"/>
        <w:autoSpaceDN w:val="0"/>
        <w:adjustRightInd w:val="0"/>
        <w:spacing w:line="240" w:lineRule="auto"/>
        <w:jc w:val="left"/>
        <w:rPr>
          <w:rFonts w:cs="Arial"/>
          <w:szCs w:val="24"/>
        </w:rPr>
      </w:pPr>
    </w:p>
    <w:p w14:paraId="5A23F59D" w14:textId="77777777" w:rsidR="00FC4ABA" w:rsidRPr="00063868" w:rsidRDefault="00FC4ABA" w:rsidP="00E33EC0">
      <w:pPr>
        <w:autoSpaceDE w:val="0"/>
        <w:autoSpaceDN w:val="0"/>
        <w:adjustRightInd w:val="0"/>
        <w:spacing w:line="240" w:lineRule="auto"/>
        <w:rPr>
          <w:rFonts w:cs="Arial"/>
          <w:szCs w:val="24"/>
        </w:rPr>
      </w:pPr>
      <w:proofErr w:type="spellStart"/>
      <w:r w:rsidRPr="00063868">
        <w:rPr>
          <w:rFonts w:cs="Arial"/>
          <w:szCs w:val="24"/>
        </w:rPr>
        <w:t>Xenergy</w:t>
      </w:r>
      <w:proofErr w:type="spellEnd"/>
      <w:r w:rsidRPr="00063868">
        <w:rPr>
          <w:rFonts w:cs="Arial"/>
          <w:szCs w:val="24"/>
        </w:rPr>
        <w:t xml:space="preserve"> Inc. and SERA Architects</w:t>
      </w:r>
      <w:r>
        <w:rPr>
          <w:rFonts w:cs="Arial"/>
          <w:szCs w:val="24"/>
        </w:rPr>
        <w:t xml:space="preserve"> (</w:t>
      </w:r>
      <w:proofErr w:type="spellStart"/>
      <w:r>
        <w:rPr>
          <w:rFonts w:cs="Arial"/>
          <w:szCs w:val="24"/>
        </w:rPr>
        <w:t>Xenergy</w:t>
      </w:r>
      <w:proofErr w:type="spellEnd"/>
      <w:r>
        <w:rPr>
          <w:rFonts w:cs="Arial"/>
          <w:szCs w:val="24"/>
        </w:rPr>
        <w:t>)</w:t>
      </w:r>
      <w:r w:rsidRPr="00063868">
        <w:rPr>
          <w:rFonts w:cs="Arial"/>
          <w:szCs w:val="24"/>
        </w:rPr>
        <w:t xml:space="preserve"> (2000), “Green City Buildings: Applying the LEED Rating System,” Portland Energy Office, pp. 1-144.</w:t>
      </w:r>
    </w:p>
    <w:p w14:paraId="30925C68" w14:textId="77777777" w:rsidR="00FC4ABA" w:rsidRDefault="00FC4ABA" w:rsidP="00E33EC0">
      <w:pPr>
        <w:spacing w:line="240" w:lineRule="auto"/>
        <w:jc w:val="left"/>
        <w:rPr>
          <w:rFonts w:cs="Arial"/>
          <w:szCs w:val="24"/>
        </w:rPr>
      </w:pPr>
    </w:p>
    <w:p w14:paraId="53544BF6" w14:textId="77777777" w:rsidR="007B4C99" w:rsidRPr="007B4C99" w:rsidRDefault="007B4C99" w:rsidP="00E33EC0">
      <w:pPr>
        <w:spacing w:line="240" w:lineRule="auto"/>
        <w:jc w:val="left"/>
        <w:rPr>
          <w:rFonts w:cs="Arial"/>
          <w:szCs w:val="24"/>
        </w:rPr>
      </w:pPr>
      <w:proofErr w:type="gramStart"/>
      <w:r w:rsidRPr="007B4C99">
        <w:rPr>
          <w:rFonts w:cs="Arial"/>
          <w:szCs w:val="24"/>
        </w:rPr>
        <w:t>Yin, R. K. (1994).</w:t>
      </w:r>
      <w:proofErr w:type="gramEnd"/>
      <w:r w:rsidRPr="007B4C99">
        <w:rPr>
          <w:rFonts w:cs="Arial"/>
          <w:szCs w:val="24"/>
        </w:rPr>
        <w:t xml:space="preserve"> Case Study Research: Design and Methods, Sage Publications.</w:t>
      </w:r>
    </w:p>
    <w:p w14:paraId="63F30963" w14:textId="77777777" w:rsidR="007B4C99" w:rsidRDefault="007B4C99" w:rsidP="00E33EC0">
      <w:pPr>
        <w:pStyle w:val="NASReference"/>
        <w:spacing w:after="0"/>
        <w:ind w:left="0" w:firstLine="0"/>
        <w:rPr>
          <w:rFonts w:ascii="Arial" w:hAnsi="Arial" w:cs="Arial"/>
        </w:rPr>
      </w:pPr>
    </w:p>
    <w:p w14:paraId="23DE943B" w14:textId="77777777" w:rsidR="00C43AB0" w:rsidRPr="001239E2" w:rsidRDefault="00C43AB0" w:rsidP="00E33EC0">
      <w:pPr>
        <w:pStyle w:val="NASReference"/>
        <w:spacing w:after="0"/>
        <w:ind w:left="0" w:firstLine="0"/>
        <w:rPr>
          <w:rFonts w:ascii="Arial" w:hAnsi="Arial" w:cs="Arial"/>
        </w:rPr>
      </w:pPr>
      <w:proofErr w:type="gramStart"/>
      <w:r w:rsidRPr="001239E2">
        <w:rPr>
          <w:rFonts w:ascii="Arial" w:hAnsi="Arial" w:cs="Arial"/>
        </w:rPr>
        <w:t>Yin, R. (2002).</w:t>
      </w:r>
      <w:proofErr w:type="gramEnd"/>
      <w:r w:rsidRPr="001239E2">
        <w:rPr>
          <w:rFonts w:ascii="Arial" w:hAnsi="Arial" w:cs="Arial"/>
        </w:rPr>
        <w:t xml:space="preserve">  </w:t>
      </w:r>
      <w:r w:rsidRPr="001239E2">
        <w:rPr>
          <w:rFonts w:ascii="Arial" w:hAnsi="Arial" w:cs="Arial"/>
          <w:i/>
        </w:rPr>
        <w:t>Case Study Research: Design and Method</w:t>
      </w:r>
      <w:r w:rsidRPr="001239E2">
        <w:rPr>
          <w:rFonts w:ascii="Arial" w:hAnsi="Arial" w:cs="Arial"/>
        </w:rPr>
        <w:t xml:space="preserve">s. </w:t>
      </w:r>
      <w:proofErr w:type="gramStart"/>
      <w:r w:rsidRPr="001239E2">
        <w:rPr>
          <w:rFonts w:ascii="Arial" w:hAnsi="Arial" w:cs="Arial"/>
        </w:rPr>
        <w:t>Page(s) 128.</w:t>
      </w:r>
      <w:proofErr w:type="gramEnd"/>
      <w:r w:rsidRPr="001239E2">
        <w:rPr>
          <w:rFonts w:ascii="Arial" w:hAnsi="Arial" w:cs="Arial"/>
        </w:rPr>
        <w:t xml:space="preserve">  Sage Publications, Thousand Oaks, California</w:t>
      </w:r>
    </w:p>
    <w:p w14:paraId="2CE95295" w14:textId="77777777" w:rsidR="00C43AB0" w:rsidRDefault="00C43AB0" w:rsidP="00E33EC0">
      <w:pPr>
        <w:spacing w:line="240" w:lineRule="auto"/>
        <w:jc w:val="left"/>
        <w:rPr>
          <w:rFonts w:cs="Arial"/>
          <w:szCs w:val="24"/>
        </w:rPr>
      </w:pPr>
    </w:p>
    <w:p w14:paraId="0E41FF78" w14:textId="5902DA3F" w:rsidR="007B4C99" w:rsidRPr="007B4C99" w:rsidRDefault="007B4C99" w:rsidP="00E33EC0">
      <w:pPr>
        <w:spacing w:line="240" w:lineRule="auto"/>
        <w:jc w:val="left"/>
        <w:rPr>
          <w:rFonts w:cs="Arial"/>
          <w:szCs w:val="24"/>
        </w:rPr>
      </w:pPr>
      <w:proofErr w:type="gramStart"/>
      <w:r w:rsidRPr="007B4C99">
        <w:rPr>
          <w:rFonts w:cs="Arial"/>
          <w:szCs w:val="24"/>
        </w:rPr>
        <w:t>Yin, R.</w:t>
      </w:r>
      <w:r>
        <w:rPr>
          <w:rFonts w:cs="Arial"/>
          <w:szCs w:val="24"/>
        </w:rPr>
        <w:t xml:space="preserve"> </w:t>
      </w:r>
      <w:r w:rsidRPr="007B4C99">
        <w:rPr>
          <w:rFonts w:cs="Arial"/>
          <w:szCs w:val="24"/>
        </w:rPr>
        <w:t>(2004).</w:t>
      </w:r>
      <w:proofErr w:type="gramEnd"/>
      <w:r w:rsidRPr="007B4C99">
        <w:rPr>
          <w:rFonts w:cs="Arial"/>
          <w:szCs w:val="24"/>
        </w:rPr>
        <w:t xml:space="preserve">  “Conducting Case Studies: Collecting the Evidence” [WWW document].  URL http://72.14.203.104/search</w:t>
      </w:r>
      <w:proofErr w:type="gramStart"/>
      <w:r w:rsidRPr="007B4C99">
        <w:rPr>
          <w:rFonts w:cs="Arial"/>
          <w:szCs w:val="24"/>
        </w:rPr>
        <w:t>?q</w:t>
      </w:r>
      <w:proofErr w:type="gramEnd"/>
      <w:r w:rsidRPr="007B4C99">
        <w:rPr>
          <w:rFonts w:cs="Arial"/>
          <w:szCs w:val="24"/>
        </w:rPr>
        <w:t>=cache:jHb6y55UFJ8J:</w:t>
      </w:r>
      <w:r w:rsidR="00F97B6E">
        <w:rPr>
          <w:rFonts w:cs="Arial"/>
          <w:szCs w:val="24"/>
        </w:rPr>
        <w:br/>
      </w:r>
      <w:hyperlink r:id="rId43" w:history="1">
        <w:r w:rsidR="00F97B6E" w:rsidRPr="00A91FD7">
          <w:rPr>
            <w:rStyle w:val="Hyperlink"/>
            <w:rFonts w:cs="Arial"/>
            <w:szCs w:val="24"/>
          </w:rPr>
          <w:t>www.idt.mdh.se/phd/courses/fallstudie/slides%2520-%2520seminarie</w:t>
        </w:r>
      </w:hyperlink>
      <w:r w:rsidR="00F97B6E">
        <w:rPr>
          <w:rFonts w:cs="Arial"/>
          <w:szCs w:val="24"/>
        </w:rPr>
        <w:br/>
      </w:r>
      <w:r w:rsidRPr="007B4C99">
        <w:rPr>
          <w:rFonts w:cs="Arial"/>
          <w:szCs w:val="24"/>
        </w:rPr>
        <w:t>%25202/Yin%2520-%2520kapitel%25204%2520Rev%25203.ppt</w:t>
      </w:r>
      <w:r w:rsidR="00F97B6E">
        <w:rPr>
          <w:rFonts w:cs="Arial"/>
          <w:szCs w:val="24"/>
        </w:rPr>
        <w:br/>
      </w:r>
      <w:r w:rsidRPr="007B4C99">
        <w:rPr>
          <w:rFonts w:cs="Arial"/>
          <w:szCs w:val="24"/>
        </w:rPr>
        <w:t>+</w:t>
      </w:r>
      <w:proofErr w:type="spellStart"/>
      <w:r w:rsidRPr="007B4C99">
        <w:rPr>
          <w:rFonts w:cs="Arial"/>
          <w:szCs w:val="24"/>
        </w:rPr>
        <w:t>conducting+case+studies&amp;hl</w:t>
      </w:r>
      <w:proofErr w:type="spellEnd"/>
      <w:r w:rsidRPr="007B4C99">
        <w:rPr>
          <w:rFonts w:cs="Arial"/>
          <w:szCs w:val="24"/>
        </w:rPr>
        <w:t>=</w:t>
      </w:r>
      <w:proofErr w:type="spellStart"/>
      <w:r w:rsidRPr="007B4C99">
        <w:rPr>
          <w:rFonts w:cs="Arial"/>
          <w:szCs w:val="24"/>
        </w:rPr>
        <w:t>en&amp;gl</w:t>
      </w:r>
      <w:proofErr w:type="spellEnd"/>
      <w:r w:rsidRPr="007B4C99">
        <w:rPr>
          <w:rFonts w:cs="Arial"/>
          <w:szCs w:val="24"/>
        </w:rPr>
        <w:t>=</w:t>
      </w:r>
      <w:proofErr w:type="spellStart"/>
      <w:r w:rsidRPr="007B4C99">
        <w:rPr>
          <w:rFonts w:cs="Arial"/>
          <w:szCs w:val="24"/>
        </w:rPr>
        <w:t>us&amp;ct</w:t>
      </w:r>
      <w:proofErr w:type="spellEnd"/>
      <w:r w:rsidRPr="007B4C99">
        <w:rPr>
          <w:rFonts w:cs="Arial"/>
          <w:szCs w:val="24"/>
        </w:rPr>
        <w:t>=</w:t>
      </w:r>
      <w:proofErr w:type="spellStart"/>
      <w:r w:rsidRPr="007B4C99">
        <w:rPr>
          <w:rFonts w:cs="Arial"/>
          <w:szCs w:val="24"/>
        </w:rPr>
        <w:t>clnk&amp;cd</w:t>
      </w:r>
      <w:proofErr w:type="spellEnd"/>
      <w:r w:rsidRPr="007B4C99">
        <w:rPr>
          <w:rFonts w:cs="Arial"/>
          <w:szCs w:val="24"/>
        </w:rPr>
        <w:t>=1 (visited 2006, March 13).</w:t>
      </w:r>
    </w:p>
    <w:p w14:paraId="63CB6DD9" w14:textId="77777777" w:rsidR="007B4C99" w:rsidRDefault="007B4C99" w:rsidP="00E33EC0">
      <w:pPr>
        <w:spacing w:line="240" w:lineRule="auto"/>
        <w:jc w:val="left"/>
        <w:rPr>
          <w:rFonts w:cs="Arial"/>
          <w:szCs w:val="24"/>
        </w:rPr>
      </w:pPr>
    </w:p>
    <w:p w14:paraId="0E11EBFC" w14:textId="77777777" w:rsidR="00C43AB0" w:rsidRDefault="00C43AB0" w:rsidP="00E33EC0">
      <w:pPr>
        <w:spacing w:after="200" w:line="240" w:lineRule="auto"/>
        <w:jc w:val="left"/>
        <w:rPr>
          <w:rFonts w:eastAsiaTheme="majorEastAsia" w:cs="Arial"/>
          <w:b/>
          <w:bCs/>
          <w:sz w:val="32"/>
          <w:szCs w:val="32"/>
        </w:rPr>
      </w:pPr>
      <w:r>
        <w:rPr>
          <w:rFonts w:cs="Arial"/>
          <w:sz w:val="32"/>
          <w:szCs w:val="32"/>
        </w:rPr>
        <w:br w:type="page"/>
      </w:r>
    </w:p>
    <w:p w14:paraId="6096CB75" w14:textId="49DBEE87" w:rsidR="00C43AB0" w:rsidRPr="00314E59" w:rsidRDefault="001D6A05" w:rsidP="007A3A44">
      <w:pPr>
        <w:pStyle w:val="Heading1"/>
      </w:pPr>
      <w:bookmarkStart w:id="142" w:name="_Toc222144458"/>
      <w:bookmarkStart w:id="143" w:name="_Toc246338326"/>
      <w:r>
        <w:lastRenderedPageBreak/>
        <w:t xml:space="preserve">  </w:t>
      </w:r>
      <w:r w:rsidR="00C43AB0" w:rsidRPr="00314E59">
        <w:t>BIBLIOGRAPHY</w:t>
      </w:r>
      <w:bookmarkEnd w:id="142"/>
      <w:bookmarkEnd w:id="143"/>
    </w:p>
    <w:p w14:paraId="14082817" w14:textId="77777777" w:rsidR="00C43AB0" w:rsidRDefault="00C43AB0" w:rsidP="00E91149">
      <w:pPr>
        <w:spacing w:line="240" w:lineRule="auto"/>
        <w:rPr>
          <w:rFonts w:cs="Arial"/>
        </w:rPr>
      </w:pPr>
    </w:p>
    <w:p w14:paraId="17F6B301" w14:textId="77777777" w:rsidR="00C43AB0" w:rsidRPr="00984447" w:rsidRDefault="00C43AB0" w:rsidP="00E91149">
      <w:pPr>
        <w:pStyle w:val="CVPub"/>
        <w:numPr>
          <w:ilvl w:val="0"/>
          <w:numId w:val="0"/>
        </w:numPr>
        <w:rPr>
          <w:rFonts w:ascii="Arial" w:hAnsi="Arial" w:cs="Arial"/>
          <w:sz w:val="24"/>
          <w:szCs w:val="24"/>
        </w:rPr>
      </w:pPr>
      <w:proofErr w:type="gramStart"/>
      <w:r w:rsidRPr="00984447">
        <w:rPr>
          <w:rFonts w:ascii="Arial" w:hAnsi="Arial" w:cs="Arial"/>
          <w:sz w:val="24"/>
          <w:szCs w:val="24"/>
        </w:rPr>
        <w:t>Association for the Advancement of Cost Engineeri</w:t>
      </w:r>
      <w:r>
        <w:rPr>
          <w:rFonts w:ascii="Arial" w:hAnsi="Arial" w:cs="Arial"/>
          <w:sz w:val="24"/>
          <w:szCs w:val="24"/>
        </w:rPr>
        <w:t>ng International (AACEI) (2008),</w:t>
      </w:r>
      <w:r w:rsidRPr="00984447">
        <w:rPr>
          <w:rFonts w:ascii="Arial" w:hAnsi="Arial" w:cs="Arial"/>
          <w:sz w:val="24"/>
          <w:szCs w:val="24"/>
        </w:rPr>
        <w:t xml:space="preserve"> </w:t>
      </w:r>
      <w:r w:rsidRPr="00984447">
        <w:rPr>
          <w:rFonts w:ascii="Arial" w:hAnsi="Arial" w:cs="Arial"/>
          <w:i/>
          <w:sz w:val="24"/>
          <w:szCs w:val="24"/>
        </w:rPr>
        <w:t>Implementing Constructability Programs</w:t>
      </w:r>
      <w:r w:rsidRPr="00984447">
        <w:rPr>
          <w:rFonts w:ascii="Arial" w:hAnsi="Arial" w:cs="Arial"/>
          <w:sz w:val="24"/>
          <w:szCs w:val="24"/>
        </w:rPr>
        <w:t>, Recommended Practice Publication RP-30R-03, AACE, International, Morgantown, West Virginia, (July 2008).</w:t>
      </w:r>
      <w:proofErr w:type="gramEnd"/>
      <w:r w:rsidRPr="00984447">
        <w:rPr>
          <w:rFonts w:ascii="Arial" w:hAnsi="Arial" w:cs="Arial"/>
          <w:i/>
          <w:sz w:val="24"/>
          <w:szCs w:val="24"/>
        </w:rPr>
        <w:t xml:space="preserve"> </w:t>
      </w:r>
    </w:p>
    <w:p w14:paraId="6E3DED20" w14:textId="77777777" w:rsidR="00C43AB0" w:rsidRPr="000C64C4" w:rsidRDefault="00C43AB0" w:rsidP="00E91149">
      <w:pPr>
        <w:spacing w:line="240" w:lineRule="auto"/>
        <w:jc w:val="left"/>
        <w:rPr>
          <w:rFonts w:cs="Arial"/>
          <w:szCs w:val="24"/>
        </w:rPr>
      </w:pPr>
    </w:p>
    <w:p w14:paraId="58BED491" w14:textId="77777777" w:rsidR="00C43AB0" w:rsidRPr="004475B7" w:rsidRDefault="00C43AB0" w:rsidP="00E91149">
      <w:pPr>
        <w:spacing w:line="240" w:lineRule="auto"/>
        <w:jc w:val="left"/>
        <w:rPr>
          <w:rFonts w:cs="Arial"/>
          <w:color w:val="141413"/>
          <w:szCs w:val="24"/>
        </w:rPr>
      </w:pPr>
      <w:proofErr w:type="gramStart"/>
      <w:r>
        <w:rPr>
          <w:rFonts w:cs="Arial"/>
          <w:color w:val="141413"/>
          <w:szCs w:val="24"/>
        </w:rPr>
        <w:t xml:space="preserve">Athena Institute, The </w:t>
      </w:r>
      <w:r w:rsidRPr="00383C00">
        <w:rPr>
          <w:rFonts w:cs="Arial"/>
          <w:color w:val="141413"/>
          <w:szCs w:val="24"/>
        </w:rPr>
        <w:t>(</w:t>
      </w:r>
      <w:r w:rsidRPr="00383C00">
        <w:rPr>
          <w:rFonts w:cs="Arial"/>
          <w:color w:val="1A1718"/>
          <w:szCs w:val="24"/>
        </w:rPr>
        <w:t>2005</w:t>
      </w:r>
      <w:r>
        <w:rPr>
          <w:rFonts w:cs="Arial"/>
          <w:color w:val="1A1718"/>
          <w:szCs w:val="24"/>
        </w:rPr>
        <w:t>),</w:t>
      </w:r>
      <w:r w:rsidRPr="00383C00">
        <w:rPr>
          <w:rFonts w:cs="Arial"/>
          <w:color w:val="1A1718"/>
          <w:szCs w:val="24"/>
        </w:rPr>
        <w:t xml:space="preserve"> Road rehabilitation energy reduction guide for</w:t>
      </w:r>
      <w:r w:rsidRPr="00550C1B">
        <w:rPr>
          <w:rFonts w:cs="Arial"/>
          <w:color w:val="1A1718"/>
          <w:szCs w:val="24"/>
        </w:rPr>
        <w:t xml:space="preserve"> </w:t>
      </w:r>
      <w:r w:rsidRPr="004475B7">
        <w:rPr>
          <w:rFonts w:cs="Arial"/>
          <w:color w:val="1A1718"/>
          <w:szCs w:val="24"/>
        </w:rPr>
        <w:t>Canadian road builders.</w:t>
      </w:r>
      <w:proofErr w:type="gramEnd"/>
      <w:r w:rsidRPr="004475B7">
        <w:rPr>
          <w:rFonts w:cs="Arial"/>
          <w:color w:val="1A1718"/>
          <w:szCs w:val="24"/>
        </w:rPr>
        <w:t xml:space="preserve"> </w:t>
      </w:r>
      <w:proofErr w:type="gramStart"/>
      <w:r w:rsidRPr="004475B7">
        <w:rPr>
          <w:rFonts w:cs="Arial"/>
          <w:color w:val="1A1718"/>
          <w:szCs w:val="24"/>
        </w:rPr>
        <w:t>Canadian Industry Program for Energy Conservation.</w:t>
      </w:r>
      <w:proofErr w:type="gramEnd"/>
    </w:p>
    <w:p w14:paraId="2BEDA6E7" w14:textId="77777777" w:rsidR="00C43AB0" w:rsidRDefault="00C43AB0" w:rsidP="00E91149">
      <w:pPr>
        <w:spacing w:line="240" w:lineRule="auto"/>
        <w:jc w:val="left"/>
        <w:rPr>
          <w:rFonts w:cs="Arial"/>
          <w:color w:val="141413"/>
        </w:rPr>
      </w:pPr>
    </w:p>
    <w:p w14:paraId="2F007D1C" w14:textId="77777777" w:rsidR="00C43AB0" w:rsidRPr="00984447" w:rsidRDefault="00C43AB0" w:rsidP="00E91149">
      <w:pPr>
        <w:pStyle w:val="BodyText"/>
        <w:rPr>
          <w:rFonts w:ascii="Arial" w:hAnsi="Arial" w:cs="Arial"/>
        </w:rPr>
      </w:pPr>
      <w:proofErr w:type="gramStart"/>
      <w:r w:rsidRPr="00984447">
        <w:rPr>
          <w:rFonts w:ascii="Arial" w:hAnsi="Arial" w:cs="Arial"/>
        </w:rPr>
        <w:t>Buildings Editors (2005), “America’s Cities ‘LEED’ the Way,“ http://www.buildings.com/ArticleDetails/tabid/3321/ArticleID/2475/Default.aspx (September 14, 2009).</w:t>
      </w:r>
      <w:proofErr w:type="gramEnd"/>
    </w:p>
    <w:p w14:paraId="40CC7550" w14:textId="77777777" w:rsidR="00C43AB0" w:rsidRPr="00984447" w:rsidRDefault="00C43AB0" w:rsidP="00E91149">
      <w:pPr>
        <w:autoSpaceDE w:val="0"/>
        <w:autoSpaceDN w:val="0"/>
        <w:adjustRightInd w:val="0"/>
        <w:spacing w:line="240" w:lineRule="auto"/>
        <w:jc w:val="left"/>
        <w:rPr>
          <w:rFonts w:cs="Arial"/>
          <w:szCs w:val="24"/>
        </w:rPr>
      </w:pPr>
    </w:p>
    <w:p w14:paraId="7EBD453E" w14:textId="77777777" w:rsidR="00C43AB0" w:rsidRPr="00984447" w:rsidRDefault="00C43AB0" w:rsidP="00E91149">
      <w:pPr>
        <w:spacing w:line="240" w:lineRule="auto"/>
        <w:jc w:val="left"/>
        <w:rPr>
          <w:rFonts w:cs="Arial"/>
          <w:szCs w:val="24"/>
        </w:rPr>
      </w:pPr>
      <w:r w:rsidRPr="00984447">
        <w:rPr>
          <w:rFonts w:cs="Arial"/>
          <w:szCs w:val="24"/>
        </w:rPr>
        <w:t xml:space="preserve">City of Chicago (2004), </w:t>
      </w:r>
      <w:r w:rsidRPr="00984447">
        <w:rPr>
          <w:rFonts w:cs="Arial"/>
          <w:i/>
          <w:szCs w:val="24"/>
        </w:rPr>
        <w:t>The Chicago Standard</w:t>
      </w:r>
      <w:r w:rsidRPr="00984447">
        <w:rPr>
          <w:rFonts w:cs="Arial"/>
          <w:szCs w:val="24"/>
        </w:rPr>
        <w:t xml:space="preserve">, Construction Standards for Public Buildings, City of Chicago, Illinois, pp. 1-4. </w:t>
      </w:r>
    </w:p>
    <w:p w14:paraId="3E164ACB" w14:textId="33F3FDE8" w:rsidR="00C43AB0" w:rsidRPr="00984447" w:rsidRDefault="00C43AB0" w:rsidP="00E91149">
      <w:pPr>
        <w:tabs>
          <w:tab w:val="left" w:pos="4780"/>
        </w:tabs>
        <w:autoSpaceDE w:val="0"/>
        <w:autoSpaceDN w:val="0"/>
        <w:adjustRightInd w:val="0"/>
        <w:spacing w:line="240" w:lineRule="auto"/>
        <w:jc w:val="left"/>
        <w:rPr>
          <w:rFonts w:cs="Arial"/>
          <w:szCs w:val="24"/>
        </w:rPr>
      </w:pPr>
    </w:p>
    <w:p w14:paraId="78401D8B" w14:textId="3CCD7AB1" w:rsidR="00C43AB0" w:rsidRPr="00984447" w:rsidRDefault="00C43AB0" w:rsidP="00E91149">
      <w:pPr>
        <w:spacing w:line="240" w:lineRule="auto"/>
        <w:jc w:val="left"/>
        <w:rPr>
          <w:rFonts w:cs="Arial"/>
          <w:szCs w:val="24"/>
        </w:rPr>
      </w:pPr>
      <w:r w:rsidRPr="00984447">
        <w:rPr>
          <w:rFonts w:cs="Arial"/>
          <w:szCs w:val="24"/>
        </w:rPr>
        <w:t>Darren R</w:t>
      </w:r>
      <w:proofErr w:type="gramStart"/>
      <w:r w:rsidRPr="00984447">
        <w:rPr>
          <w:rFonts w:cs="Arial"/>
          <w:szCs w:val="24"/>
        </w:rPr>
        <w:t>. ,</w:t>
      </w:r>
      <w:proofErr w:type="gramEnd"/>
      <w:r w:rsidRPr="00984447">
        <w:rPr>
          <w:rFonts w:cs="Arial"/>
          <w:szCs w:val="24"/>
        </w:rPr>
        <w:t xml:space="preserve"> </w:t>
      </w:r>
      <w:proofErr w:type="spellStart"/>
      <w:r w:rsidRPr="00984447">
        <w:rPr>
          <w:rFonts w:cs="Arial"/>
          <w:szCs w:val="24"/>
        </w:rPr>
        <w:t>Shrestha</w:t>
      </w:r>
      <w:proofErr w:type="spellEnd"/>
      <w:r w:rsidRPr="00984447">
        <w:rPr>
          <w:rFonts w:cs="Arial"/>
          <w:szCs w:val="24"/>
        </w:rPr>
        <w:t>,</w:t>
      </w:r>
      <w:r w:rsidR="00C43784">
        <w:rPr>
          <w:rFonts w:cs="Arial"/>
          <w:szCs w:val="24"/>
        </w:rPr>
        <w:t xml:space="preserve"> </w:t>
      </w:r>
      <w:r w:rsidR="00C43784" w:rsidRPr="00984447">
        <w:rPr>
          <w:rFonts w:cs="Arial"/>
          <w:szCs w:val="24"/>
        </w:rPr>
        <w:t xml:space="preserve">P. </w:t>
      </w:r>
      <w:r w:rsidR="00C43784">
        <w:rPr>
          <w:rFonts w:cs="Arial"/>
          <w:szCs w:val="24"/>
        </w:rPr>
        <w:t>,</w:t>
      </w:r>
      <w:r w:rsidRPr="00984447">
        <w:rPr>
          <w:rFonts w:cs="Arial"/>
          <w:szCs w:val="24"/>
        </w:rPr>
        <w:t xml:space="preserve"> Gibson, Jr.,</w:t>
      </w:r>
      <w:r w:rsidR="00C43784">
        <w:rPr>
          <w:rFonts w:cs="Arial"/>
          <w:szCs w:val="24"/>
        </w:rPr>
        <w:t xml:space="preserve"> </w:t>
      </w:r>
      <w:r w:rsidR="00C43784" w:rsidRPr="00984447">
        <w:rPr>
          <w:rFonts w:cs="Arial"/>
          <w:szCs w:val="24"/>
        </w:rPr>
        <w:t>G.</w:t>
      </w:r>
      <w:r w:rsidR="00C43784">
        <w:rPr>
          <w:rFonts w:cs="Arial"/>
          <w:szCs w:val="24"/>
        </w:rPr>
        <w:t>,</w:t>
      </w:r>
      <w:r w:rsidRPr="00984447">
        <w:rPr>
          <w:rFonts w:cs="Arial"/>
          <w:szCs w:val="24"/>
        </w:rPr>
        <w:t xml:space="preserve"> </w:t>
      </w:r>
      <w:proofErr w:type="spellStart"/>
      <w:r w:rsidRPr="00984447">
        <w:rPr>
          <w:rFonts w:cs="Arial"/>
          <w:szCs w:val="24"/>
        </w:rPr>
        <w:t>Migliaccio</w:t>
      </w:r>
      <w:proofErr w:type="spellEnd"/>
      <w:r w:rsidR="00C43784">
        <w:rPr>
          <w:rFonts w:cs="Arial"/>
          <w:szCs w:val="24"/>
        </w:rPr>
        <w:t xml:space="preserve">, </w:t>
      </w:r>
      <w:r w:rsidR="00C43784" w:rsidRPr="00984447">
        <w:rPr>
          <w:rFonts w:cs="Arial"/>
          <w:szCs w:val="24"/>
        </w:rPr>
        <w:t>G.</w:t>
      </w:r>
      <w:r w:rsidRPr="00984447">
        <w:rPr>
          <w:rFonts w:cs="Arial"/>
          <w:szCs w:val="24"/>
        </w:rPr>
        <w:t xml:space="preserve"> (2009), “Empirical Comparison of Design/Build and Design/Bid/Build Project Delivery Methods,” </w:t>
      </w:r>
      <w:r w:rsidRPr="00984447">
        <w:rPr>
          <w:rFonts w:cs="Arial"/>
          <w:i/>
          <w:szCs w:val="24"/>
        </w:rPr>
        <w:t xml:space="preserve">J. Constr. </w:t>
      </w:r>
      <w:proofErr w:type="spellStart"/>
      <w:r w:rsidRPr="00984447">
        <w:rPr>
          <w:rFonts w:cs="Arial"/>
          <w:i/>
          <w:szCs w:val="24"/>
        </w:rPr>
        <w:t>Engrg</w:t>
      </w:r>
      <w:proofErr w:type="spellEnd"/>
      <w:r w:rsidRPr="00984447">
        <w:rPr>
          <w:rFonts w:cs="Arial"/>
          <w:i/>
          <w:szCs w:val="24"/>
        </w:rPr>
        <w:t xml:space="preserve">. </w:t>
      </w:r>
      <w:proofErr w:type="gramStart"/>
      <w:r w:rsidRPr="00984447">
        <w:rPr>
          <w:rFonts w:cs="Arial"/>
          <w:i/>
          <w:szCs w:val="24"/>
        </w:rPr>
        <w:t>and</w:t>
      </w:r>
      <w:proofErr w:type="gramEnd"/>
      <w:r w:rsidRPr="00984447">
        <w:rPr>
          <w:rFonts w:cs="Arial"/>
          <w:i/>
          <w:szCs w:val="24"/>
        </w:rPr>
        <w:t xml:space="preserve"> Mgmt</w:t>
      </w:r>
      <w:r w:rsidRPr="00984447">
        <w:rPr>
          <w:rFonts w:cs="Arial"/>
          <w:szCs w:val="24"/>
        </w:rPr>
        <w:t>., ASCE, Vol. 135(7), pp. 579-587.</w:t>
      </w:r>
    </w:p>
    <w:p w14:paraId="4EBA487E" w14:textId="77777777" w:rsidR="00C43AB0" w:rsidRPr="00984447" w:rsidRDefault="00C43AB0" w:rsidP="00E91149">
      <w:pPr>
        <w:spacing w:line="240" w:lineRule="auto"/>
        <w:jc w:val="left"/>
        <w:rPr>
          <w:rFonts w:cs="Arial"/>
          <w:szCs w:val="24"/>
        </w:rPr>
      </w:pPr>
    </w:p>
    <w:p w14:paraId="5B7BF24C" w14:textId="5BFE1DAE" w:rsidR="00C43AB0" w:rsidRPr="00984447" w:rsidRDefault="00C43AB0" w:rsidP="00E91149">
      <w:pPr>
        <w:spacing w:line="240" w:lineRule="auto"/>
        <w:jc w:val="left"/>
        <w:rPr>
          <w:rFonts w:cs="Arial"/>
          <w:szCs w:val="24"/>
        </w:rPr>
      </w:pPr>
      <w:proofErr w:type="gramStart"/>
      <w:r w:rsidRPr="00984447">
        <w:rPr>
          <w:rFonts w:cs="Arial"/>
          <w:szCs w:val="24"/>
        </w:rPr>
        <w:t xml:space="preserve">Davis Langdon, Australia (2007), “The Cost and Benefit of Achieving Green Buildings,” Davis, Langdon &amp; </w:t>
      </w:r>
      <w:proofErr w:type="spellStart"/>
      <w:r w:rsidRPr="00984447">
        <w:rPr>
          <w:rFonts w:cs="Arial"/>
          <w:szCs w:val="24"/>
        </w:rPr>
        <w:t>Seah</w:t>
      </w:r>
      <w:proofErr w:type="spellEnd"/>
      <w:r w:rsidRPr="00984447">
        <w:rPr>
          <w:rFonts w:cs="Arial"/>
          <w:szCs w:val="24"/>
        </w:rPr>
        <w:t xml:space="preserve"> International, </w:t>
      </w:r>
      <w:hyperlink r:id="rId44" w:history="1">
        <w:r w:rsidRPr="00984447">
          <w:rPr>
            <w:rFonts w:cs="Arial"/>
            <w:szCs w:val="24"/>
          </w:rPr>
          <w:t>http://www.davislangdon.us/ANZ/Research/Research-Finder/Info-Data-Publications/Info-Data-Green-Buildings</w:t>
        </w:r>
      </w:hyperlink>
      <w:r w:rsidRPr="00984447">
        <w:rPr>
          <w:rFonts w:cs="Arial"/>
          <w:szCs w:val="24"/>
        </w:rPr>
        <w:t>, (September 14, 2008), pp. 1-8.</w:t>
      </w:r>
      <w:proofErr w:type="gramEnd"/>
    </w:p>
    <w:p w14:paraId="3D0B365C" w14:textId="77777777" w:rsidR="00C43AB0" w:rsidRPr="00984447" w:rsidRDefault="00C43AB0" w:rsidP="00E91149">
      <w:pPr>
        <w:spacing w:line="240" w:lineRule="auto"/>
        <w:jc w:val="left"/>
        <w:rPr>
          <w:rFonts w:cs="Arial"/>
          <w:szCs w:val="24"/>
        </w:rPr>
      </w:pPr>
    </w:p>
    <w:p w14:paraId="72313EB6" w14:textId="6FBA0BD5" w:rsidR="00C43AB0" w:rsidRPr="00984447" w:rsidRDefault="00C43AB0" w:rsidP="00E91149">
      <w:pPr>
        <w:spacing w:line="240" w:lineRule="auto"/>
        <w:jc w:val="left"/>
        <w:rPr>
          <w:rFonts w:cs="Arial"/>
          <w:szCs w:val="24"/>
        </w:rPr>
      </w:pPr>
      <w:r w:rsidRPr="00984447">
        <w:rPr>
          <w:rFonts w:cs="Arial"/>
          <w:szCs w:val="24"/>
        </w:rPr>
        <w:t xml:space="preserve">Ellicott, M.  (1994), “Best-value Contracting,” Proceedings, Area Engineers Conference, </w:t>
      </w:r>
      <w:proofErr w:type="spellStart"/>
      <w:r w:rsidRPr="00984447">
        <w:rPr>
          <w:rFonts w:cs="Arial"/>
          <w:szCs w:val="24"/>
        </w:rPr>
        <w:t>TransAtlantic</w:t>
      </w:r>
      <w:proofErr w:type="spellEnd"/>
      <w:r w:rsidRPr="00984447">
        <w:rPr>
          <w:rFonts w:cs="Arial"/>
          <w:szCs w:val="24"/>
        </w:rPr>
        <w:t xml:space="preserve"> Division, U. S. Army Corps of Engineers, Winchester, Virginia, p. 7.</w:t>
      </w:r>
    </w:p>
    <w:p w14:paraId="663FBD68" w14:textId="77777777" w:rsidR="00C43AB0" w:rsidRPr="00984447" w:rsidRDefault="00C43AB0" w:rsidP="00E91149">
      <w:pPr>
        <w:spacing w:line="240" w:lineRule="auto"/>
        <w:jc w:val="left"/>
        <w:rPr>
          <w:rFonts w:cs="Arial"/>
          <w:szCs w:val="24"/>
        </w:rPr>
      </w:pPr>
    </w:p>
    <w:p w14:paraId="36523133" w14:textId="31E8B118" w:rsidR="00C43AB0" w:rsidRPr="00984447" w:rsidRDefault="00C43AB0" w:rsidP="00E91149">
      <w:pPr>
        <w:spacing w:line="240" w:lineRule="auto"/>
        <w:jc w:val="left"/>
        <w:rPr>
          <w:rFonts w:cs="Arial"/>
          <w:szCs w:val="24"/>
        </w:rPr>
      </w:pPr>
      <w:proofErr w:type="spellStart"/>
      <w:r w:rsidRPr="00984447">
        <w:rPr>
          <w:rFonts w:cs="Arial"/>
          <w:szCs w:val="24"/>
        </w:rPr>
        <w:t>Gransberg</w:t>
      </w:r>
      <w:proofErr w:type="spellEnd"/>
      <w:r w:rsidRPr="00984447">
        <w:rPr>
          <w:rFonts w:cs="Arial"/>
          <w:szCs w:val="24"/>
        </w:rPr>
        <w:t>, D</w:t>
      </w:r>
      <w:r>
        <w:rPr>
          <w:rFonts w:cs="Arial"/>
          <w:szCs w:val="24"/>
        </w:rPr>
        <w:t>., Koch</w:t>
      </w:r>
      <w:r w:rsidR="00670EB3">
        <w:rPr>
          <w:rFonts w:cs="Arial"/>
          <w:szCs w:val="24"/>
        </w:rPr>
        <w:t>, J.,</w:t>
      </w:r>
      <w:r>
        <w:rPr>
          <w:rFonts w:cs="Arial"/>
          <w:szCs w:val="24"/>
        </w:rPr>
        <w:t xml:space="preserve"> </w:t>
      </w:r>
      <w:proofErr w:type="spellStart"/>
      <w:r>
        <w:rPr>
          <w:rFonts w:cs="Arial"/>
          <w:szCs w:val="24"/>
        </w:rPr>
        <w:t>Molenaar</w:t>
      </w:r>
      <w:proofErr w:type="spellEnd"/>
      <w:r w:rsidR="00670EB3">
        <w:rPr>
          <w:rFonts w:cs="Arial"/>
          <w:szCs w:val="24"/>
        </w:rPr>
        <w:t>, K.</w:t>
      </w:r>
      <w:r>
        <w:rPr>
          <w:rFonts w:cs="Arial"/>
          <w:szCs w:val="24"/>
        </w:rPr>
        <w:t xml:space="preserve"> (</w:t>
      </w:r>
      <w:r w:rsidRPr="00984447">
        <w:rPr>
          <w:rFonts w:cs="Arial"/>
          <w:szCs w:val="24"/>
        </w:rPr>
        <w:t>2006</w:t>
      </w:r>
      <w:r>
        <w:rPr>
          <w:rFonts w:cs="Arial"/>
          <w:szCs w:val="24"/>
        </w:rPr>
        <w:t>)</w:t>
      </w:r>
      <w:r w:rsidRPr="00984447">
        <w:rPr>
          <w:rFonts w:cs="Arial"/>
          <w:szCs w:val="24"/>
        </w:rPr>
        <w:t xml:space="preserve">, </w:t>
      </w:r>
      <w:r w:rsidRPr="00984447">
        <w:rPr>
          <w:rFonts w:cs="Arial"/>
          <w:i/>
          <w:szCs w:val="24"/>
        </w:rPr>
        <w:t>Preparing for Design-Build Projects: A Primer for Owners, Engineers, and Contractors</w:t>
      </w:r>
      <w:proofErr w:type="gramStart"/>
      <w:r w:rsidRPr="00984447">
        <w:rPr>
          <w:rFonts w:cs="Arial"/>
          <w:szCs w:val="24"/>
        </w:rPr>
        <w:t>.,</w:t>
      </w:r>
      <w:proofErr w:type="gramEnd"/>
      <w:r w:rsidRPr="00984447">
        <w:rPr>
          <w:rFonts w:cs="Arial"/>
          <w:szCs w:val="24"/>
        </w:rPr>
        <w:t xml:space="preserve"> ASCE Press, Reston, Virginia, 296 pp.</w:t>
      </w:r>
    </w:p>
    <w:p w14:paraId="0A363305" w14:textId="77777777" w:rsidR="00C43AB0" w:rsidRPr="00984447" w:rsidRDefault="00C43AB0" w:rsidP="00E91149">
      <w:pPr>
        <w:spacing w:line="240" w:lineRule="auto"/>
        <w:jc w:val="left"/>
        <w:rPr>
          <w:rFonts w:cs="Arial"/>
          <w:szCs w:val="24"/>
        </w:rPr>
      </w:pPr>
    </w:p>
    <w:p w14:paraId="5C4FF0DA" w14:textId="287BB4FB" w:rsidR="00C43AB0" w:rsidRPr="001E0229" w:rsidRDefault="00C43AB0" w:rsidP="00E91149">
      <w:pPr>
        <w:pStyle w:val="NASReference"/>
        <w:spacing w:after="0"/>
        <w:ind w:left="0" w:firstLine="0"/>
        <w:rPr>
          <w:rFonts w:ascii="Arial" w:hAnsi="Arial" w:cs="Arial"/>
        </w:rPr>
      </w:pPr>
      <w:proofErr w:type="spellStart"/>
      <w:r w:rsidRPr="001E0229">
        <w:rPr>
          <w:rFonts w:ascii="Arial" w:hAnsi="Arial" w:cs="Arial"/>
        </w:rPr>
        <w:t>Gransberg</w:t>
      </w:r>
      <w:proofErr w:type="spellEnd"/>
      <w:r w:rsidRPr="001E0229">
        <w:rPr>
          <w:rFonts w:ascii="Arial" w:hAnsi="Arial" w:cs="Arial"/>
        </w:rPr>
        <w:t>, D.</w:t>
      </w:r>
      <w:r w:rsidRPr="001E0229">
        <w:rPr>
          <w:rFonts w:ascii="Arial" w:hAnsi="Arial" w:cs="Arial"/>
          <w:bCs/>
        </w:rPr>
        <w:t xml:space="preserve"> Reimer</w:t>
      </w:r>
      <w:r w:rsidR="00670EB3">
        <w:rPr>
          <w:rFonts w:ascii="Arial" w:hAnsi="Arial" w:cs="Arial"/>
          <w:bCs/>
        </w:rPr>
        <w:t xml:space="preserve">, </w:t>
      </w:r>
      <w:r w:rsidR="00670EB3" w:rsidRPr="001E0229">
        <w:rPr>
          <w:rFonts w:ascii="Arial" w:hAnsi="Arial" w:cs="Arial"/>
          <w:bCs/>
        </w:rPr>
        <w:t>C</w:t>
      </w:r>
      <w:proofErr w:type="gramStart"/>
      <w:r w:rsidR="00670EB3" w:rsidRPr="001E0229">
        <w:rPr>
          <w:rFonts w:ascii="Arial" w:hAnsi="Arial" w:cs="Arial"/>
          <w:bCs/>
        </w:rPr>
        <w:t>.</w:t>
      </w:r>
      <w:r w:rsidRPr="001E0229">
        <w:rPr>
          <w:rFonts w:ascii="Arial" w:hAnsi="Arial" w:cs="Arial"/>
          <w:bCs/>
        </w:rPr>
        <w:t>.</w:t>
      </w:r>
      <w:proofErr w:type="gramEnd"/>
      <w:r w:rsidRPr="001E0229">
        <w:rPr>
          <w:rFonts w:ascii="Arial" w:hAnsi="Arial" w:cs="Arial"/>
          <w:bCs/>
        </w:rPr>
        <w:t xml:space="preserve">  (2009) “</w:t>
      </w:r>
      <w:r w:rsidRPr="001E0229">
        <w:rPr>
          <w:rFonts w:ascii="Arial" w:hAnsi="Arial" w:cs="Arial"/>
        </w:rPr>
        <w:t xml:space="preserve">Impact of Inaccurate Engineer's Estimated Quantities on Unit Price Contracts.”  </w:t>
      </w:r>
      <w:proofErr w:type="gramStart"/>
      <w:r w:rsidRPr="001E0229">
        <w:rPr>
          <w:rFonts w:ascii="Arial" w:hAnsi="Arial" w:cs="Arial"/>
        </w:rPr>
        <w:t>Journal of Construction Engineering and Management.</w:t>
      </w:r>
      <w:proofErr w:type="gramEnd"/>
      <w:r w:rsidRPr="001E0229">
        <w:rPr>
          <w:rFonts w:ascii="Arial" w:hAnsi="Arial" w:cs="Arial"/>
        </w:rPr>
        <w:t xml:space="preserve"> </w:t>
      </w:r>
      <w:proofErr w:type="gramStart"/>
      <w:r w:rsidRPr="001E0229">
        <w:rPr>
          <w:rFonts w:ascii="Arial" w:hAnsi="Arial" w:cs="Arial"/>
        </w:rPr>
        <w:t>Page(s) 1138-1145.</w:t>
      </w:r>
      <w:proofErr w:type="gramEnd"/>
      <w:r w:rsidRPr="001E0229">
        <w:rPr>
          <w:rFonts w:ascii="Arial" w:hAnsi="Arial" w:cs="Arial"/>
        </w:rPr>
        <w:t xml:space="preserve"> ASCE, Vol. 135 (11)</w:t>
      </w:r>
      <w:r w:rsidR="00F967F5">
        <w:rPr>
          <w:rFonts w:ascii="Arial" w:hAnsi="Arial" w:cs="Arial"/>
        </w:rPr>
        <w:t>.</w:t>
      </w:r>
      <w:r w:rsidRPr="001E0229">
        <w:rPr>
          <w:rFonts w:ascii="Arial" w:hAnsi="Arial" w:cs="Arial"/>
        </w:rPr>
        <w:t xml:space="preserve"> </w:t>
      </w:r>
    </w:p>
    <w:p w14:paraId="01D7B138" w14:textId="77777777" w:rsidR="00C43AB0" w:rsidRPr="001E0229" w:rsidRDefault="00C43AB0" w:rsidP="00E91149">
      <w:pPr>
        <w:spacing w:line="240" w:lineRule="auto"/>
        <w:jc w:val="left"/>
        <w:rPr>
          <w:rFonts w:cs="Arial"/>
          <w:szCs w:val="24"/>
        </w:rPr>
      </w:pPr>
    </w:p>
    <w:p w14:paraId="4AB65289" w14:textId="77777777" w:rsidR="00C43AB0" w:rsidRPr="000C64C4" w:rsidRDefault="00C43AB0" w:rsidP="00E91149">
      <w:pPr>
        <w:spacing w:line="240" w:lineRule="auto"/>
        <w:jc w:val="left"/>
        <w:rPr>
          <w:rFonts w:cs="Arial"/>
          <w:szCs w:val="24"/>
        </w:rPr>
      </w:pPr>
      <w:r w:rsidRPr="00984447">
        <w:rPr>
          <w:rFonts w:cs="Arial"/>
          <w:szCs w:val="24"/>
        </w:rPr>
        <w:t xml:space="preserve">Green Building Certification Institute (2008), </w:t>
      </w:r>
      <w:r w:rsidRPr="00984447">
        <w:rPr>
          <w:rFonts w:cs="Arial"/>
          <w:i/>
          <w:szCs w:val="24"/>
        </w:rPr>
        <w:t>LEED Project Registration and Certification Fees,</w:t>
      </w:r>
      <w:r w:rsidRPr="00984447">
        <w:rPr>
          <w:rFonts w:cs="Arial"/>
          <w:szCs w:val="24"/>
        </w:rPr>
        <w:t xml:space="preserve"> https://www.gbci.org/DisplayPage.aspx?CMSPageID=127, </w:t>
      </w:r>
      <w:r w:rsidRPr="000C64C4">
        <w:rPr>
          <w:rFonts w:cs="Arial"/>
          <w:szCs w:val="24"/>
        </w:rPr>
        <w:t>(August 9, 2009)</w:t>
      </w:r>
    </w:p>
    <w:p w14:paraId="4F893D85" w14:textId="77777777" w:rsidR="00C43AB0" w:rsidRPr="000C64C4" w:rsidRDefault="00C43AB0" w:rsidP="00E91149">
      <w:pPr>
        <w:spacing w:line="240" w:lineRule="auto"/>
        <w:jc w:val="left"/>
        <w:rPr>
          <w:rFonts w:cs="Arial"/>
          <w:szCs w:val="24"/>
        </w:rPr>
      </w:pPr>
    </w:p>
    <w:p w14:paraId="2230D28B" w14:textId="2F995DDD" w:rsidR="00C43AB0" w:rsidRPr="00984447" w:rsidRDefault="00C43AB0" w:rsidP="00E91149">
      <w:pPr>
        <w:autoSpaceDE w:val="0"/>
        <w:autoSpaceDN w:val="0"/>
        <w:adjustRightInd w:val="0"/>
        <w:spacing w:line="240" w:lineRule="auto"/>
        <w:jc w:val="left"/>
        <w:rPr>
          <w:rFonts w:cs="Arial"/>
          <w:szCs w:val="24"/>
        </w:rPr>
      </w:pPr>
      <w:r w:rsidRPr="000C64C4">
        <w:rPr>
          <w:rFonts w:cs="Arial"/>
          <w:szCs w:val="24"/>
        </w:rPr>
        <w:t>Howard, N. Watson</w:t>
      </w:r>
      <w:r w:rsidR="00670EB3">
        <w:rPr>
          <w:rFonts w:cs="Arial"/>
          <w:szCs w:val="24"/>
        </w:rPr>
        <w:t xml:space="preserve">, </w:t>
      </w:r>
      <w:r w:rsidR="00670EB3" w:rsidRPr="000C64C4">
        <w:rPr>
          <w:rFonts w:cs="Arial"/>
          <w:szCs w:val="24"/>
        </w:rPr>
        <w:t xml:space="preserve">R. </w:t>
      </w:r>
      <w:r w:rsidRPr="000C64C4">
        <w:rPr>
          <w:rFonts w:cs="Arial"/>
          <w:szCs w:val="24"/>
        </w:rPr>
        <w:t xml:space="preserve"> (2002), “Special LEED™ Section: An Update on</w:t>
      </w:r>
      <w:r w:rsidRPr="00984447">
        <w:rPr>
          <w:rFonts w:cs="Arial"/>
          <w:szCs w:val="24"/>
        </w:rPr>
        <w:t xml:space="preserve"> LEED™ 2.1,” </w:t>
      </w:r>
      <w:r w:rsidRPr="00984447">
        <w:rPr>
          <w:rFonts w:cs="Arial"/>
          <w:i/>
          <w:iCs/>
          <w:szCs w:val="24"/>
        </w:rPr>
        <w:t>Environmental Design and Construction,</w:t>
      </w:r>
      <w:r w:rsidRPr="00984447">
        <w:rPr>
          <w:rFonts w:cs="Arial"/>
          <w:szCs w:val="24"/>
        </w:rPr>
        <w:t xml:space="preserve"> </w:t>
      </w:r>
      <w:r w:rsidRPr="00984447">
        <w:rPr>
          <w:rFonts w:cs="Arial"/>
          <w:szCs w:val="24"/>
        </w:rPr>
        <w:lastRenderedPageBreak/>
        <w:t>http://www.edcmag.com/Articles/Feature_Article/4b8435f1c9697010VgnVCM100000f932a8c0, (December 20, 2008).</w:t>
      </w:r>
    </w:p>
    <w:p w14:paraId="4609EC7F" w14:textId="77777777" w:rsidR="00C43AB0" w:rsidRDefault="00C43AB0" w:rsidP="00393135">
      <w:pPr>
        <w:pStyle w:val="Heading9"/>
        <w:numPr>
          <w:ilvl w:val="0"/>
          <w:numId w:val="0"/>
        </w:numPr>
        <w:spacing w:before="0" w:after="0" w:line="240" w:lineRule="auto"/>
        <w:rPr>
          <w:color w:val="000000"/>
          <w:sz w:val="24"/>
          <w:szCs w:val="24"/>
        </w:rPr>
      </w:pPr>
    </w:p>
    <w:p w14:paraId="05C2A15A" w14:textId="77777777" w:rsidR="00C43AB0" w:rsidRDefault="00C43AB0" w:rsidP="00E91149">
      <w:pPr>
        <w:spacing w:line="240" w:lineRule="auto"/>
      </w:pPr>
      <w:r>
        <w:t>JDL Surface Innovations (No Date), “</w:t>
      </w:r>
      <w:proofErr w:type="spellStart"/>
      <w:r>
        <w:t>Shotblasting</w:t>
      </w:r>
      <w:proofErr w:type="spellEnd"/>
      <w:r>
        <w:t xml:space="preserve"> for Roadways and Bridges,” </w:t>
      </w:r>
      <w:r w:rsidRPr="00494836">
        <w:t>http://jdlsurfaceinnovations.com/shot-blasting/shot-blasting-roadways-bridges/</w:t>
      </w:r>
    </w:p>
    <w:p w14:paraId="16B4ABAD" w14:textId="77777777" w:rsidR="00C43AB0" w:rsidRPr="00E369D1" w:rsidRDefault="00C43AB0" w:rsidP="00E91149">
      <w:pPr>
        <w:spacing w:line="240" w:lineRule="auto"/>
      </w:pPr>
    </w:p>
    <w:p w14:paraId="2C2AC53F" w14:textId="6B43FD60" w:rsidR="00C43AB0" w:rsidRPr="00984447" w:rsidRDefault="00C43AB0" w:rsidP="00E91149">
      <w:pPr>
        <w:autoSpaceDE w:val="0"/>
        <w:autoSpaceDN w:val="0"/>
        <w:adjustRightInd w:val="0"/>
        <w:spacing w:line="240" w:lineRule="auto"/>
        <w:jc w:val="left"/>
        <w:rPr>
          <w:rFonts w:cs="Arial"/>
          <w:szCs w:val="24"/>
        </w:rPr>
      </w:pPr>
      <w:proofErr w:type="spellStart"/>
      <w:r w:rsidRPr="00984447">
        <w:rPr>
          <w:rFonts w:cs="Arial"/>
          <w:szCs w:val="24"/>
        </w:rPr>
        <w:t>Kwong</w:t>
      </w:r>
      <w:proofErr w:type="spellEnd"/>
      <w:r w:rsidRPr="00984447">
        <w:rPr>
          <w:rFonts w:cs="Arial"/>
          <w:szCs w:val="24"/>
        </w:rPr>
        <w:t>, B. (2004), “Risk.10: Quantifying the Benef</w:t>
      </w:r>
      <w:r>
        <w:rPr>
          <w:rFonts w:cs="Arial"/>
          <w:szCs w:val="24"/>
        </w:rPr>
        <w:t xml:space="preserve">its of Sustainable Buildings,” </w:t>
      </w:r>
      <w:r w:rsidRPr="00984447">
        <w:rPr>
          <w:rFonts w:cs="Arial"/>
          <w:i/>
          <w:szCs w:val="24"/>
        </w:rPr>
        <w:t>2004 AACE International Transactions</w:t>
      </w:r>
      <w:r w:rsidRPr="00984447">
        <w:rPr>
          <w:rFonts w:cs="Arial"/>
          <w:szCs w:val="24"/>
        </w:rPr>
        <w:t>, pp</w:t>
      </w:r>
      <w:r w:rsidRPr="00984447">
        <w:rPr>
          <w:rFonts w:cs="Arial"/>
          <w:i/>
          <w:szCs w:val="24"/>
        </w:rPr>
        <w:t>.</w:t>
      </w:r>
      <w:r w:rsidRPr="00984447">
        <w:rPr>
          <w:rFonts w:cs="Arial"/>
          <w:szCs w:val="24"/>
        </w:rPr>
        <w:t xml:space="preserve"> 1-6.</w:t>
      </w:r>
    </w:p>
    <w:p w14:paraId="7FDDBA9B" w14:textId="77777777" w:rsidR="00C43AB0" w:rsidRPr="00984447" w:rsidRDefault="00C43AB0" w:rsidP="00E91149">
      <w:pPr>
        <w:autoSpaceDE w:val="0"/>
        <w:autoSpaceDN w:val="0"/>
        <w:adjustRightInd w:val="0"/>
        <w:spacing w:line="240" w:lineRule="auto"/>
        <w:jc w:val="left"/>
        <w:rPr>
          <w:rFonts w:cs="Arial"/>
          <w:szCs w:val="24"/>
        </w:rPr>
      </w:pPr>
    </w:p>
    <w:p w14:paraId="784CB967" w14:textId="77777777" w:rsidR="00C43AB0" w:rsidRPr="00FC4ABA" w:rsidRDefault="00C43AB0" w:rsidP="00E91149">
      <w:pPr>
        <w:widowControl w:val="0"/>
        <w:autoSpaceDE w:val="0"/>
        <w:autoSpaceDN w:val="0"/>
        <w:adjustRightInd w:val="0"/>
        <w:spacing w:line="240" w:lineRule="auto"/>
        <w:jc w:val="left"/>
        <w:rPr>
          <w:rFonts w:cs="Arial"/>
          <w:color w:val="1A1718"/>
          <w:szCs w:val="24"/>
        </w:rPr>
      </w:pPr>
      <w:r w:rsidRPr="00FC4ABA">
        <w:rPr>
          <w:rFonts w:cs="Arial"/>
          <w:color w:val="1A1718"/>
          <w:szCs w:val="24"/>
        </w:rPr>
        <w:t xml:space="preserve">L&amp;M Construction Chemicals, Inc.  (2011) TECDATA: </w:t>
      </w:r>
      <w:proofErr w:type="spellStart"/>
      <w:r w:rsidRPr="00FC4ABA">
        <w:rPr>
          <w:rFonts w:cs="Arial"/>
          <w:color w:val="1A1718"/>
          <w:szCs w:val="24"/>
        </w:rPr>
        <w:t>LiONHARD</w:t>
      </w:r>
      <w:proofErr w:type="spellEnd"/>
      <w:r w:rsidRPr="00FC4ABA">
        <w:rPr>
          <w:rFonts w:cs="Arial"/>
          <w:color w:val="1A1718"/>
          <w:szCs w:val="24"/>
        </w:rPr>
        <w:t xml:space="preserve"> </w:t>
      </w:r>
      <w:r w:rsidRPr="00FC4ABA">
        <w:rPr>
          <w:rFonts w:cs="Arial"/>
          <w:color w:val="141413"/>
          <w:szCs w:val="24"/>
        </w:rPr>
        <w:t xml:space="preserve">Lithium Silicate Concrete </w:t>
      </w:r>
      <w:proofErr w:type="spellStart"/>
      <w:r w:rsidRPr="00FC4ABA">
        <w:rPr>
          <w:rFonts w:cs="Arial"/>
          <w:color w:val="141413"/>
          <w:szCs w:val="24"/>
        </w:rPr>
        <w:t>Densifier</w:t>
      </w:r>
      <w:proofErr w:type="spellEnd"/>
      <w:r w:rsidRPr="00FC4ABA">
        <w:rPr>
          <w:rFonts w:cs="Arial"/>
          <w:color w:val="141413"/>
          <w:szCs w:val="24"/>
        </w:rPr>
        <w:t>, Hardener</w:t>
      </w:r>
      <w:r w:rsidRPr="00FC4ABA">
        <w:rPr>
          <w:rFonts w:cs="Arial"/>
          <w:color w:val="1A1718"/>
          <w:szCs w:val="24"/>
        </w:rPr>
        <w:t xml:space="preserve"> </w:t>
      </w:r>
      <w:r w:rsidRPr="00FC4ABA">
        <w:rPr>
          <w:rFonts w:cs="Arial"/>
          <w:color w:val="141413"/>
          <w:szCs w:val="24"/>
        </w:rPr>
        <w:t xml:space="preserve">and Sealer with Water Saver Technology.  </w:t>
      </w:r>
      <w:r w:rsidRPr="00FC4ABA">
        <w:rPr>
          <w:rFonts w:cs="Arial"/>
          <w:color w:val="000000"/>
          <w:szCs w:val="24"/>
        </w:rPr>
        <w:t>http://lmcc.com/products/techdata/LiONHARD.pdf</w:t>
      </w:r>
    </w:p>
    <w:p w14:paraId="3271903E" w14:textId="43A9C304" w:rsidR="00C43AB0" w:rsidRDefault="00C43AB0" w:rsidP="00E91149">
      <w:pPr>
        <w:widowControl w:val="0"/>
        <w:tabs>
          <w:tab w:val="left" w:pos="1840"/>
        </w:tabs>
        <w:autoSpaceDE w:val="0"/>
        <w:autoSpaceDN w:val="0"/>
        <w:adjustRightInd w:val="0"/>
        <w:spacing w:line="240" w:lineRule="auto"/>
        <w:jc w:val="left"/>
        <w:rPr>
          <w:rFonts w:cs="Arial"/>
          <w:color w:val="1A1718"/>
        </w:rPr>
      </w:pPr>
    </w:p>
    <w:p w14:paraId="49B75CAF" w14:textId="2B2641EF" w:rsidR="00C43AB0" w:rsidRPr="00972600" w:rsidRDefault="00C43AB0" w:rsidP="00E91149">
      <w:pPr>
        <w:spacing w:line="240" w:lineRule="auto"/>
        <w:jc w:val="left"/>
        <w:rPr>
          <w:rFonts w:cs="Arial"/>
          <w:szCs w:val="24"/>
        </w:rPr>
      </w:pPr>
      <w:proofErr w:type="spellStart"/>
      <w:r w:rsidRPr="00984447">
        <w:rPr>
          <w:rFonts w:cs="Arial"/>
          <w:iCs/>
          <w:szCs w:val="24"/>
        </w:rPr>
        <w:t>Matthiessen</w:t>
      </w:r>
      <w:proofErr w:type="spellEnd"/>
      <w:r w:rsidRPr="00984447">
        <w:rPr>
          <w:rFonts w:cs="Arial"/>
          <w:iCs/>
          <w:szCs w:val="24"/>
        </w:rPr>
        <w:t>, L. Morris</w:t>
      </w:r>
      <w:r w:rsidR="00C43784">
        <w:rPr>
          <w:rFonts w:cs="Arial"/>
          <w:iCs/>
          <w:szCs w:val="24"/>
        </w:rPr>
        <w:t xml:space="preserve">, </w:t>
      </w:r>
      <w:r w:rsidR="00C43784" w:rsidRPr="00984447">
        <w:rPr>
          <w:rFonts w:cs="Arial"/>
          <w:iCs/>
          <w:szCs w:val="24"/>
        </w:rPr>
        <w:t>P.</w:t>
      </w:r>
      <w:r w:rsidRPr="00984447">
        <w:rPr>
          <w:rFonts w:cs="Arial"/>
          <w:iCs/>
          <w:szCs w:val="24"/>
        </w:rPr>
        <w:t xml:space="preserve"> </w:t>
      </w:r>
      <w:r w:rsidRPr="00984447">
        <w:rPr>
          <w:rFonts w:cs="Arial"/>
          <w:szCs w:val="24"/>
        </w:rPr>
        <w:t xml:space="preserve">(2004), </w:t>
      </w:r>
      <w:proofErr w:type="gramStart"/>
      <w:r w:rsidRPr="00984447">
        <w:rPr>
          <w:rFonts w:cs="Arial"/>
          <w:szCs w:val="24"/>
        </w:rPr>
        <w:t>Costing</w:t>
      </w:r>
      <w:proofErr w:type="gramEnd"/>
      <w:r w:rsidRPr="00984447">
        <w:rPr>
          <w:rFonts w:cs="Arial"/>
          <w:szCs w:val="24"/>
        </w:rPr>
        <w:t xml:space="preserve"> Green: A Comprehensive Cost </w:t>
      </w:r>
      <w:r w:rsidRPr="00972600">
        <w:rPr>
          <w:rFonts w:cs="Arial"/>
          <w:szCs w:val="24"/>
        </w:rPr>
        <w:t>Database and Budgeting Methodology, Davis Langdon, pp. 1-27.</w:t>
      </w:r>
    </w:p>
    <w:p w14:paraId="1A6B8E54" w14:textId="77777777" w:rsidR="00C43AB0" w:rsidRPr="00972600" w:rsidRDefault="00C43AB0" w:rsidP="00E91149">
      <w:pPr>
        <w:spacing w:line="240" w:lineRule="auto"/>
        <w:jc w:val="left"/>
        <w:rPr>
          <w:rFonts w:cs="Arial"/>
          <w:szCs w:val="24"/>
        </w:rPr>
      </w:pPr>
    </w:p>
    <w:p w14:paraId="2B3FDD72" w14:textId="77777777" w:rsidR="00C43AB0" w:rsidRPr="00972600" w:rsidRDefault="00C43AB0" w:rsidP="00E91149">
      <w:pPr>
        <w:spacing w:line="240" w:lineRule="auto"/>
        <w:jc w:val="left"/>
        <w:rPr>
          <w:rFonts w:cs="Arial"/>
          <w:szCs w:val="24"/>
        </w:rPr>
      </w:pPr>
      <w:proofErr w:type="spellStart"/>
      <w:r w:rsidRPr="00972600">
        <w:rPr>
          <w:rFonts w:cs="Arial"/>
          <w:iCs/>
          <w:szCs w:val="24"/>
        </w:rPr>
        <w:t>Matthiessen</w:t>
      </w:r>
      <w:proofErr w:type="spellEnd"/>
      <w:r w:rsidRPr="00972600">
        <w:rPr>
          <w:rFonts w:cs="Arial"/>
          <w:iCs/>
          <w:szCs w:val="24"/>
        </w:rPr>
        <w:t xml:space="preserve">, L. </w:t>
      </w:r>
      <w:r w:rsidRPr="00972600">
        <w:rPr>
          <w:rFonts w:cs="Arial"/>
          <w:szCs w:val="24"/>
        </w:rPr>
        <w:t>(2004), Costing Examining the Cost of Green, Davis Langdon, pp. 1-6.</w:t>
      </w:r>
    </w:p>
    <w:p w14:paraId="4C1F2958" w14:textId="77777777" w:rsidR="00C43AB0" w:rsidRPr="00972600" w:rsidRDefault="00C43AB0" w:rsidP="00E91149">
      <w:pPr>
        <w:spacing w:line="240" w:lineRule="auto"/>
        <w:jc w:val="left"/>
        <w:rPr>
          <w:rFonts w:cs="Arial"/>
          <w:szCs w:val="24"/>
        </w:rPr>
      </w:pPr>
    </w:p>
    <w:p w14:paraId="67496E67" w14:textId="77777777" w:rsidR="00C43AB0" w:rsidRPr="00D53A83" w:rsidRDefault="00C43AB0" w:rsidP="00E91149">
      <w:pPr>
        <w:shd w:val="clear" w:color="auto" w:fill="FFFFFF"/>
        <w:spacing w:line="240" w:lineRule="auto"/>
        <w:rPr>
          <w:bCs/>
        </w:rPr>
      </w:pPr>
      <w:r w:rsidRPr="00D53A83">
        <w:rPr>
          <w:rFonts w:eastAsia="Calibri"/>
        </w:rPr>
        <w:t xml:space="preserve">Oklahoma Public Competitive Bidding Act </w:t>
      </w:r>
      <w:r>
        <w:rPr>
          <w:rFonts w:eastAsia="Calibri"/>
        </w:rPr>
        <w:t>(</w:t>
      </w:r>
      <w:r w:rsidRPr="00D53A83">
        <w:rPr>
          <w:rFonts w:eastAsia="Calibri"/>
        </w:rPr>
        <w:t>1974</w:t>
      </w:r>
      <w:r>
        <w:rPr>
          <w:rFonts w:eastAsia="Calibri"/>
        </w:rPr>
        <w:t>)</w:t>
      </w:r>
      <w:r w:rsidRPr="00D53A83">
        <w:rPr>
          <w:rFonts w:eastAsia="Calibri"/>
        </w:rPr>
        <w:t xml:space="preserve">, </w:t>
      </w:r>
      <w:proofErr w:type="gramStart"/>
      <w:r w:rsidRPr="00D53A83">
        <w:rPr>
          <w:rFonts w:eastAsia="Calibri"/>
        </w:rPr>
        <w:t>61 O.S. § 101 et seq</w:t>
      </w:r>
      <w:r>
        <w:rPr>
          <w:bCs/>
        </w:rPr>
        <w:t>.,</w:t>
      </w:r>
      <w:proofErr w:type="gramEnd"/>
      <w:r w:rsidRPr="0026360F">
        <w:rPr>
          <w:rFonts w:eastAsia="Calibri"/>
        </w:rPr>
        <w:t xml:space="preserve"> (</w:t>
      </w:r>
      <w:r>
        <w:rPr>
          <w:rFonts w:eastAsia="Calibri"/>
          <w:bCs/>
        </w:rPr>
        <w:t>OSCN 2011</w:t>
      </w:r>
      <w:r>
        <w:rPr>
          <w:rFonts w:eastAsia="Calibri"/>
        </w:rPr>
        <w:t>).</w:t>
      </w:r>
    </w:p>
    <w:p w14:paraId="071D6241" w14:textId="77777777" w:rsidR="00C43AB0" w:rsidRPr="000C64C4" w:rsidRDefault="00C43AB0" w:rsidP="00E91149">
      <w:pPr>
        <w:shd w:val="clear" w:color="auto" w:fill="FFFFFF"/>
        <w:spacing w:line="240" w:lineRule="auto"/>
        <w:jc w:val="left"/>
        <w:rPr>
          <w:rFonts w:cs="Arial"/>
          <w:bCs/>
        </w:rPr>
      </w:pPr>
    </w:p>
    <w:p w14:paraId="414C0A6A" w14:textId="196AE73E" w:rsidR="00C43AB0" w:rsidRPr="00984447" w:rsidRDefault="00C43AB0" w:rsidP="00E91149">
      <w:pPr>
        <w:autoSpaceDE w:val="0"/>
        <w:autoSpaceDN w:val="0"/>
        <w:adjustRightInd w:val="0"/>
        <w:spacing w:line="240" w:lineRule="auto"/>
        <w:jc w:val="left"/>
        <w:rPr>
          <w:rFonts w:cs="Arial"/>
          <w:szCs w:val="24"/>
        </w:rPr>
      </w:pPr>
      <w:r w:rsidRPr="00972600">
        <w:rPr>
          <w:rFonts w:cs="Arial"/>
          <w:bCs/>
          <w:szCs w:val="24"/>
        </w:rPr>
        <w:t>Roberts, M. Spencer</w:t>
      </w:r>
      <w:r w:rsidR="00670EB3">
        <w:rPr>
          <w:rFonts w:cs="Arial"/>
          <w:bCs/>
          <w:szCs w:val="24"/>
        </w:rPr>
        <w:t xml:space="preserve">, </w:t>
      </w:r>
      <w:r w:rsidR="00670EB3" w:rsidRPr="00972600">
        <w:rPr>
          <w:rFonts w:cs="Arial"/>
          <w:bCs/>
          <w:szCs w:val="24"/>
        </w:rPr>
        <w:t>N.</w:t>
      </w:r>
      <w:r w:rsidRPr="00972600">
        <w:rPr>
          <w:rFonts w:cs="Arial"/>
          <w:bCs/>
          <w:szCs w:val="24"/>
        </w:rPr>
        <w:t xml:space="preserve"> </w:t>
      </w:r>
      <w:r w:rsidRPr="00972600">
        <w:rPr>
          <w:rFonts w:cs="Arial"/>
          <w:szCs w:val="24"/>
        </w:rPr>
        <w:t>(2008),</w:t>
      </w:r>
      <w:r w:rsidRPr="00972600">
        <w:rPr>
          <w:rFonts w:cs="Arial"/>
          <w:bCs/>
          <w:szCs w:val="24"/>
        </w:rPr>
        <w:t xml:space="preserve"> “</w:t>
      </w:r>
      <w:r w:rsidRPr="00972600">
        <w:rPr>
          <w:rFonts w:cs="Arial"/>
          <w:szCs w:val="24"/>
        </w:rPr>
        <w:t>Carbon Counts: Incorporating the Benefits</w:t>
      </w:r>
      <w:r w:rsidRPr="00984447">
        <w:rPr>
          <w:rFonts w:cs="Arial"/>
          <w:szCs w:val="24"/>
        </w:rPr>
        <w:t xml:space="preserve"> of Climate Protection into Federal Rulemaking,” Environmental Defense Fund, pp. 1-22.  </w:t>
      </w:r>
    </w:p>
    <w:p w14:paraId="1D385DD3" w14:textId="77777777" w:rsidR="00C43AB0" w:rsidRPr="00984447" w:rsidRDefault="00C43AB0" w:rsidP="00E91149">
      <w:pPr>
        <w:autoSpaceDE w:val="0"/>
        <w:autoSpaceDN w:val="0"/>
        <w:adjustRightInd w:val="0"/>
        <w:spacing w:line="240" w:lineRule="auto"/>
        <w:jc w:val="left"/>
        <w:rPr>
          <w:rFonts w:cs="Arial"/>
          <w:szCs w:val="24"/>
        </w:rPr>
      </w:pPr>
    </w:p>
    <w:p w14:paraId="4A4169EB" w14:textId="276EFF1F" w:rsidR="00C43AB0" w:rsidRPr="00A2657C" w:rsidRDefault="00C43AB0" w:rsidP="00E91149">
      <w:pPr>
        <w:autoSpaceDE w:val="0"/>
        <w:autoSpaceDN w:val="0"/>
        <w:adjustRightInd w:val="0"/>
        <w:spacing w:line="240" w:lineRule="auto"/>
        <w:jc w:val="left"/>
        <w:rPr>
          <w:rFonts w:cs="Arial"/>
          <w:szCs w:val="24"/>
        </w:rPr>
      </w:pPr>
      <w:r w:rsidRPr="00A2657C">
        <w:rPr>
          <w:rFonts w:cs="Arial"/>
          <w:szCs w:val="24"/>
        </w:rPr>
        <w:t xml:space="preserve">Steven Winters Associates, Inc. (2004), GSA LEED Cost Study, </w:t>
      </w:r>
      <w:r w:rsidRPr="00A2657C">
        <w:rPr>
          <w:rFonts w:cs="Arial"/>
          <w:i/>
          <w:szCs w:val="24"/>
        </w:rPr>
        <w:t>Final Report,</w:t>
      </w:r>
      <w:r w:rsidRPr="00A2657C">
        <w:rPr>
          <w:rFonts w:cs="Arial"/>
          <w:szCs w:val="24"/>
        </w:rPr>
        <w:t xml:space="preserve"> U. S. General Services Administration, </w:t>
      </w:r>
      <w:r w:rsidR="00FE6FC2">
        <w:rPr>
          <w:rFonts w:cs="Arial"/>
          <w:szCs w:val="24"/>
        </w:rPr>
        <w:t xml:space="preserve">Norwalk, Connecticut, </w:t>
      </w:r>
      <w:r w:rsidRPr="00A2657C">
        <w:rPr>
          <w:rFonts w:cs="Arial"/>
          <w:szCs w:val="24"/>
        </w:rPr>
        <w:t>pp. 1-191.</w:t>
      </w:r>
    </w:p>
    <w:p w14:paraId="4A8940C7" w14:textId="77777777" w:rsidR="00C43AB0" w:rsidRPr="00A2657C" w:rsidRDefault="00C43AB0" w:rsidP="00E91149">
      <w:pPr>
        <w:autoSpaceDE w:val="0"/>
        <w:autoSpaceDN w:val="0"/>
        <w:adjustRightInd w:val="0"/>
        <w:spacing w:line="240" w:lineRule="auto"/>
        <w:jc w:val="left"/>
        <w:rPr>
          <w:rFonts w:cs="Arial"/>
          <w:szCs w:val="24"/>
        </w:rPr>
      </w:pPr>
    </w:p>
    <w:p w14:paraId="041BED17" w14:textId="77777777" w:rsidR="00C43AB0" w:rsidRPr="00984447" w:rsidRDefault="00C43AB0" w:rsidP="00E91149">
      <w:pPr>
        <w:autoSpaceDE w:val="0"/>
        <w:autoSpaceDN w:val="0"/>
        <w:adjustRightInd w:val="0"/>
        <w:spacing w:line="240" w:lineRule="auto"/>
        <w:jc w:val="left"/>
        <w:rPr>
          <w:rFonts w:cs="Arial"/>
          <w:szCs w:val="24"/>
        </w:rPr>
      </w:pPr>
      <w:proofErr w:type="spellStart"/>
      <w:proofErr w:type="gramStart"/>
      <w:r w:rsidRPr="00A2657C">
        <w:rPr>
          <w:rFonts w:cs="Arial"/>
          <w:szCs w:val="24"/>
        </w:rPr>
        <w:t>Tyagi</w:t>
      </w:r>
      <w:proofErr w:type="spellEnd"/>
      <w:r w:rsidRPr="00A2657C">
        <w:rPr>
          <w:rFonts w:cs="Arial"/>
          <w:szCs w:val="24"/>
        </w:rPr>
        <w:t>, P. (2005), “</w:t>
      </w:r>
      <w:r w:rsidRPr="00A2657C">
        <w:rPr>
          <w:rFonts w:cs="Arial"/>
          <w:bCs/>
          <w:szCs w:val="24"/>
        </w:rPr>
        <w:t>Factors Causing Variation between the LEED Pilot and Final</w:t>
      </w:r>
      <w:r w:rsidRPr="00984447">
        <w:rPr>
          <w:rFonts w:cs="Arial"/>
          <w:bCs/>
          <w:szCs w:val="24"/>
        </w:rPr>
        <w:t xml:space="preserve"> Checklists in Green Health-Care Projects,” </w:t>
      </w:r>
      <w:r w:rsidRPr="00984447">
        <w:rPr>
          <w:rFonts w:cs="Arial"/>
          <w:bCs/>
          <w:i/>
          <w:szCs w:val="24"/>
        </w:rPr>
        <w:t>Thesis,</w:t>
      </w:r>
      <w:r w:rsidRPr="00984447">
        <w:rPr>
          <w:rFonts w:cs="Arial"/>
          <w:bCs/>
          <w:szCs w:val="24"/>
        </w:rPr>
        <w:t xml:space="preserve"> </w:t>
      </w:r>
      <w:r w:rsidRPr="00984447">
        <w:rPr>
          <w:rFonts w:cs="Arial"/>
          <w:szCs w:val="24"/>
        </w:rPr>
        <w:t>Texas A&amp;M University.</w:t>
      </w:r>
      <w:proofErr w:type="gramEnd"/>
    </w:p>
    <w:p w14:paraId="3E634593" w14:textId="77777777" w:rsidR="00C43AB0" w:rsidRDefault="00C43AB0" w:rsidP="00E91149">
      <w:pPr>
        <w:pStyle w:val="ListParagraph"/>
        <w:autoSpaceDE w:val="0"/>
        <w:autoSpaceDN w:val="0"/>
        <w:adjustRightInd w:val="0"/>
        <w:ind w:left="0"/>
        <w:rPr>
          <w:rFonts w:ascii="Times New Roman" w:hAnsi="Times New Roman" w:cs="Times New Roman"/>
        </w:rPr>
      </w:pPr>
    </w:p>
    <w:p w14:paraId="134F9947" w14:textId="363D13E6" w:rsidR="0068163D" w:rsidRPr="005652ED" w:rsidRDefault="0068163D" w:rsidP="00E91149">
      <w:pPr>
        <w:autoSpaceDE w:val="0"/>
        <w:autoSpaceDN w:val="0"/>
        <w:adjustRightInd w:val="0"/>
        <w:spacing w:line="240" w:lineRule="auto"/>
        <w:rPr>
          <w:rFonts w:eastAsia="Times New Roman"/>
          <w:color w:val="000000"/>
        </w:rPr>
      </w:pPr>
      <w:r w:rsidRPr="005652ED">
        <w:rPr>
          <w:rFonts w:eastAsia="Times New Roman"/>
          <w:color w:val="191919"/>
        </w:rPr>
        <w:t xml:space="preserve">West, T.M. and Riggs, J.L. (1986). </w:t>
      </w:r>
      <w:r w:rsidRPr="005652ED">
        <w:rPr>
          <w:rFonts w:eastAsia="Times New Roman"/>
          <w:i/>
          <w:iCs/>
          <w:color w:val="191919"/>
        </w:rPr>
        <w:t xml:space="preserve">Engineering Economics. </w:t>
      </w:r>
      <w:r w:rsidRPr="005652ED">
        <w:rPr>
          <w:rFonts w:eastAsia="Times New Roman"/>
          <w:color w:val="191919"/>
        </w:rPr>
        <w:t>Third Edition, McGraw-Hill Inc.</w:t>
      </w:r>
      <w:r w:rsidR="00FA0BD2">
        <w:rPr>
          <w:rFonts w:eastAsia="Times New Roman"/>
          <w:color w:val="191919"/>
        </w:rPr>
        <w:t xml:space="preserve"> </w:t>
      </w:r>
      <w:proofErr w:type="gramStart"/>
      <w:r w:rsidR="00FA0BD2">
        <w:rPr>
          <w:rFonts w:eastAsia="Times New Roman"/>
          <w:color w:val="191919"/>
        </w:rPr>
        <w:t>New York, New York, pp.781-789</w:t>
      </w:r>
      <w:r w:rsidRPr="005652ED">
        <w:rPr>
          <w:rFonts w:eastAsia="Times New Roman"/>
          <w:color w:val="191919"/>
        </w:rPr>
        <w:t>.</w:t>
      </w:r>
      <w:proofErr w:type="gramEnd"/>
    </w:p>
    <w:p w14:paraId="2CD570A8" w14:textId="77777777" w:rsidR="0068163D" w:rsidRPr="000C64C4" w:rsidRDefault="0068163D" w:rsidP="00E91149">
      <w:pPr>
        <w:autoSpaceDE w:val="0"/>
        <w:autoSpaceDN w:val="0"/>
        <w:adjustRightInd w:val="0"/>
        <w:spacing w:line="240" w:lineRule="auto"/>
        <w:jc w:val="left"/>
        <w:rPr>
          <w:rFonts w:cs="Arial"/>
          <w:szCs w:val="24"/>
        </w:rPr>
      </w:pPr>
    </w:p>
    <w:p w14:paraId="13A08EAF" w14:textId="58237159" w:rsidR="00C0577B" w:rsidRDefault="00C0577B" w:rsidP="00B11285">
      <w:pPr>
        <w:spacing w:after="200"/>
        <w:jc w:val="left"/>
      </w:pPr>
      <w:r>
        <w:br w:type="page"/>
      </w:r>
    </w:p>
    <w:p w14:paraId="61F11BDC" w14:textId="77777777" w:rsidR="00C0577B" w:rsidRPr="00C8126A" w:rsidRDefault="00C0577B" w:rsidP="00664DD8">
      <w:pPr>
        <w:pStyle w:val="Heading1"/>
        <w:numPr>
          <w:ilvl w:val="0"/>
          <w:numId w:val="0"/>
        </w:numPr>
      </w:pPr>
      <w:bookmarkStart w:id="144" w:name="_Toc223066419"/>
      <w:bookmarkStart w:id="145" w:name="_Toc246338327"/>
      <w:r>
        <w:lastRenderedPageBreak/>
        <w:t>APPENDIX 1: LIST OF EQUATIONS</w:t>
      </w:r>
      <w:bookmarkEnd w:id="144"/>
      <w:bookmarkEnd w:id="145"/>
    </w:p>
    <w:p w14:paraId="79C6BA4F" w14:textId="77777777" w:rsidR="00C0577B" w:rsidRDefault="00C0577B" w:rsidP="00B11285">
      <w:pPr>
        <w:spacing w:after="200"/>
        <w:jc w:val="left"/>
        <w:rPr>
          <w:rFonts w:cs="Arial"/>
          <w:szCs w:val="24"/>
        </w:rPr>
      </w:pPr>
    </w:p>
    <w:p w14:paraId="57E65E69" w14:textId="77777777" w:rsidR="00C0577B" w:rsidRDefault="00C0577B" w:rsidP="00B11285">
      <w:pPr>
        <w:tabs>
          <w:tab w:val="right" w:pos="9300"/>
        </w:tabs>
        <w:jc w:val="left"/>
      </w:pPr>
      <w:r>
        <w:t>Equation 1: Net Present Value………………………………………………...……86</w:t>
      </w:r>
    </w:p>
    <w:p w14:paraId="3BC0C9C5" w14:textId="77777777" w:rsidR="00C0577B" w:rsidRDefault="00C0577B" w:rsidP="00B11285">
      <w:pPr>
        <w:tabs>
          <w:tab w:val="right" w:pos="9300"/>
        </w:tabs>
        <w:jc w:val="left"/>
      </w:pPr>
    </w:p>
    <w:p w14:paraId="6E096C6C" w14:textId="77777777" w:rsidR="00C0577B" w:rsidRDefault="00C0577B" w:rsidP="00B11285">
      <w:pPr>
        <w:spacing w:after="200"/>
        <w:jc w:val="left"/>
        <w:rPr>
          <w:rFonts w:cs="Arial"/>
          <w:szCs w:val="24"/>
        </w:rPr>
      </w:pPr>
    </w:p>
    <w:p w14:paraId="7A914D9D" w14:textId="77777777" w:rsidR="00C0577B" w:rsidRDefault="00C0577B" w:rsidP="00B11285">
      <w:pPr>
        <w:spacing w:after="200"/>
        <w:jc w:val="left"/>
        <w:rPr>
          <w:rFonts w:cs="Arial"/>
          <w:szCs w:val="24"/>
        </w:rPr>
      </w:pPr>
      <w:r>
        <w:rPr>
          <w:rFonts w:cs="Arial"/>
          <w:szCs w:val="24"/>
        </w:rPr>
        <w:br w:type="page"/>
      </w:r>
    </w:p>
    <w:p w14:paraId="335B6CE8" w14:textId="77777777" w:rsidR="00C0577B" w:rsidRPr="00C8126A" w:rsidRDefault="00C0577B" w:rsidP="00664DD8">
      <w:pPr>
        <w:pStyle w:val="Heading1"/>
        <w:numPr>
          <w:ilvl w:val="0"/>
          <w:numId w:val="0"/>
        </w:numPr>
      </w:pPr>
      <w:bookmarkStart w:id="146" w:name="_Toc223066420"/>
      <w:bookmarkStart w:id="147" w:name="_Toc246338328"/>
      <w:r>
        <w:lastRenderedPageBreak/>
        <w:t>APPENDIX 2: LIST OF CARBON FOOTPRINT CONVERSIONS</w:t>
      </w:r>
      <w:bookmarkEnd w:id="146"/>
      <w:bookmarkEnd w:id="147"/>
    </w:p>
    <w:p w14:paraId="556DD746" w14:textId="77777777" w:rsidR="00C0577B" w:rsidRDefault="00C0577B" w:rsidP="00B11285">
      <w:pPr>
        <w:jc w:val="left"/>
        <w:rPr>
          <w:rFonts w:cs="Arial"/>
          <w:szCs w:val="24"/>
        </w:rPr>
      </w:pPr>
    </w:p>
    <w:p w14:paraId="71E86DD8" w14:textId="77777777" w:rsidR="00C0577B" w:rsidRDefault="00C0577B" w:rsidP="00B11285">
      <w:pPr>
        <w:jc w:val="left"/>
        <w:rPr>
          <w:rFonts w:cs="Arial"/>
          <w:szCs w:val="24"/>
        </w:rPr>
      </w:pPr>
      <w:r>
        <w:t>Lithium</w:t>
      </w:r>
      <w:r>
        <w:rPr>
          <w:rFonts w:cs="Arial"/>
          <w:szCs w:val="24"/>
        </w:rPr>
        <w:t xml:space="preserve"> S</w:t>
      </w:r>
      <w:r w:rsidRPr="008D62EB">
        <w:rPr>
          <w:rFonts w:cs="Arial"/>
          <w:szCs w:val="24"/>
        </w:rPr>
        <w:t xml:space="preserve">ilicate </w:t>
      </w:r>
      <w:r>
        <w:rPr>
          <w:rFonts w:cs="Arial"/>
          <w:szCs w:val="24"/>
        </w:rPr>
        <w:t>Hardener/</w:t>
      </w:r>
      <w:proofErr w:type="spellStart"/>
      <w:r>
        <w:rPr>
          <w:rFonts w:cs="Arial"/>
          <w:szCs w:val="24"/>
        </w:rPr>
        <w:t>Densifier</w:t>
      </w:r>
      <w:proofErr w:type="spellEnd"/>
    </w:p>
    <w:p w14:paraId="7CCAFA5D" w14:textId="77777777" w:rsidR="00C0577B" w:rsidRPr="00FF4772" w:rsidRDefault="00C0577B" w:rsidP="00B11285">
      <w:pPr>
        <w:ind w:left="720"/>
        <w:jc w:val="left"/>
        <w:rPr>
          <w:rFonts w:cs="Arial"/>
          <w:szCs w:val="24"/>
        </w:rPr>
      </w:pPr>
      <w:r>
        <w:rPr>
          <w:rFonts w:cs="Arial"/>
        </w:rPr>
        <w:t xml:space="preserve">Using silicon as a basis for the carbon footprint, the silicon is </w:t>
      </w:r>
      <w:r w:rsidRPr="008D62EB">
        <w:rPr>
          <w:rFonts w:cs="Arial"/>
          <w:color w:val="000000"/>
        </w:rPr>
        <w:t>18-21 g CO</w:t>
      </w:r>
      <w:r w:rsidRPr="002E3D7B">
        <w:rPr>
          <w:rFonts w:cs="Arial"/>
          <w:color w:val="000000"/>
          <w:vertAlign w:val="subscript"/>
        </w:rPr>
        <w:t>2</w:t>
      </w:r>
      <w:r w:rsidRPr="008D62EB">
        <w:rPr>
          <w:rFonts w:cs="Arial"/>
          <w:color w:val="000000"/>
        </w:rPr>
        <w:t>-eq/kWh</w:t>
      </w:r>
      <w:r>
        <w:rPr>
          <w:rFonts w:cs="Arial"/>
          <w:color w:val="000000"/>
        </w:rPr>
        <w:t xml:space="preserve"> (REC 2011)</w:t>
      </w:r>
      <w:r w:rsidRPr="008D62EB">
        <w:rPr>
          <w:rFonts w:cs="Arial"/>
          <w:color w:val="000000"/>
        </w:rPr>
        <w:t xml:space="preserve">.  </w:t>
      </w:r>
      <w:r>
        <w:rPr>
          <w:rFonts w:cs="Arial"/>
          <w:color w:val="000000"/>
        </w:rPr>
        <w:t>Kilowatts are converted to Btu and grams are converted to pounds.  Pounds are then converted to square yards to match units.  The result is 1</w:t>
      </w:r>
      <w:proofErr w:type="gramStart"/>
      <w:r>
        <w:rPr>
          <w:rFonts w:cs="Arial"/>
          <w:color w:val="000000"/>
        </w:rPr>
        <w:t xml:space="preserve">,290 </w:t>
      </w:r>
      <w:proofErr w:type="spellStart"/>
      <w:r>
        <w:rPr>
          <w:rFonts w:cs="Arial"/>
          <w:color w:val="000000"/>
        </w:rPr>
        <w:t>btu</w:t>
      </w:r>
      <w:proofErr w:type="spellEnd"/>
      <w:r>
        <w:rPr>
          <w:rFonts w:cs="Arial"/>
          <w:color w:val="000000"/>
        </w:rPr>
        <w:t>/</w:t>
      </w:r>
      <w:proofErr w:type="gramEnd"/>
      <w:r>
        <w:rPr>
          <w:rFonts w:cs="Arial"/>
          <w:color w:val="000000"/>
        </w:rPr>
        <w:t>square yard.</w:t>
      </w:r>
    </w:p>
    <w:p w14:paraId="11F3CE94" w14:textId="77777777" w:rsidR="00C0577B" w:rsidRDefault="00C0577B" w:rsidP="00B11285">
      <w:pPr>
        <w:jc w:val="left"/>
        <w:rPr>
          <w:rFonts w:cs="Arial"/>
          <w:szCs w:val="24"/>
        </w:rPr>
      </w:pPr>
      <w:r>
        <w:rPr>
          <w:rFonts w:cs="Arial"/>
          <w:szCs w:val="24"/>
        </w:rPr>
        <w:t>Recycled Asphalt Content (RAP)</w:t>
      </w:r>
    </w:p>
    <w:p w14:paraId="5148C2EE" w14:textId="77777777" w:rsidR="00C0577B" w:rsidRDefault="00C0577B" w:rsidP="00B11285">
      <w:pPr>
        <w:ind w:left="720"/>
        <w:jc w:val="left"/>
        <w:rPr>
          <w:rFonts w:cs="Arial"/>
          <w:szCs w:val="24"/>
        </w:rPr>
      </w:pPr>
      <w:r>
        <w:rPr>
          <w:rFonts w:cs="Arial"/>
          <w:szCs w:val="24"/>
        </w:rPr>
        <w:t xml:space="preserve">Per The </w:t>
      </w:r>
      <w:r>
        <w:rPr>
          <w:rFonts w:cs="Arial"/>
          <w:color w:val="141413"/>
          <w:szCs w:val="24"/>
        </w:rPr>
        <w:t>Athena Institute, Hot Mix Asphalt Concrete has a carbon footprint of 680 MJ/</w:t>
      </w:r>
      <w:proofErr w:type="spellStart"/>
      <w:r>
        <w:rPr>
          <w:rFonts w:cs="Arial"/>
          <w:color w:val="141413"/>
          <w:szCs w:val="24"/>
        </w:rPr>
        <w:t>Tonne</w:t>
      </w:r>
      <w:proofErr w:type="spellEnd"/>
      <w:r>
        <w:rPr>
          <w:rFonts w:cs="Arial"/>
          <w:color w:val="141413"/>
          <w:szCs w:val="24"/>
        </w:rPr>
        <w:t xml:space="preserve"> and a mix with 50% RAP and a carbon footprint of 454 MJ/</w:t>
      </w:r>
      <w:proofErr w:type="spellStart"/>
      <w:r>
        <w:rPr>
          <w:rFonts w:cs="Arial"/>
          <w:color w:val="141413"/>
          <w:szCs w:val="24"/>
        </w:rPr>
        <w:t>Tonne</w:t>
      </w:r>
      <w:proofErr w:type="spellEnd"/>
      <w:r>
        <w:rPr>
          <w:rFonts w:cs="Arial"/>
          <w:color w:val="141413"/>
          <w:szCs w:val="24"/>
        </w:rPr>
        <w:t xml:space="preserve"> (</w:t>
      </w:r>
      <w:r w:rsidRPr="00383C00">
        <w:rPr>
          <w:rFonts w:cs="Arial"/>
          <w:color w:val="1A1718"/>
          <w:szCs w:val="24"/>
        </w:rPr>
        <w:t>2005</w:t>
      </w:r>
      <w:r>
        <w:rPr>
          <w:rFonts w:cs="Arial"/>
          <w:color w:val="1A1718"/>
          <w:szCs w:val="24"/>
        </w:rPr>
        <w:t xml:space="preserve">).  </w:t>
      </w:r>
      <w:proofErr w:type="spellStart"/>
      <w:r>
        <w:rPr>
          <w:rFonts w:cs="Arial"/>
          <w:color w:val="1A1718"/>
          <w:szCs w:val="24"/>
        </w:rPr>
        <w:t>MegaJoules</w:t>
      </w:r>
      <w:proofErr w:type="spellEnd"/>
      <w:r>
        <w:rPr>
          <w:rFonts w:cs="Arial"/>
          <w:color w:val="1A1718"/>
          <w:szCs w:val="24"/>
        </w:rPr>
        <w:t xml:space="preserve"> per </w:t>
      </w:r>
      <w:proofErr w:type="spellStart"/>
      <w:r>
        <w:rPr>
          <w:rFonts w:cs="Arial"/>
          <w:color w:val="1A1718"/>
          <w:szCs w:val="24"/>
        </w:rPr>
        <w:t>tonne</w:t>
      </w:r>
      <w:proofErr w:type="spellEnd"/>
      <w:r>
        <w:rPr>
          <w:rFonts w:cs="Arial"/>
          <w:color w:val="1A1718"/>
          <w:szCs w:val="24"/>
        </w:rPr>
        <w:t xml:space="preserve"> was converted into Btu/square yard for consistency with the bid item units.</w:t>
      </w:r>
    </w:p>
    <w:p w14:paraId="6F6B0305" w14:textId="77777777" w:rsidR="00C0577B" w:rsidRDefault="00C0577B" w:rsidP="00B11285">
      <w:pPr>
        <w:jc w:val="left"/>
        <w:rPr>
          <w:rFonts w:cs="Arial"/>
          <w:szCs w:val="24"/>
        </w:rPr>
      </w:pPr>
      <w:proofErr w:type="spellStart"/>
      <w:r>
        <w:rPr>
          <w:rFonts w:cs="Arial"/>
          <w:szCs w:val="24"/>
        </w:rPr>
        <w:t>Shotblasting</w:t>
      </w:r>
      <w:proofErr w:type="spellEnd"/>
      <w:r>
        <w:rPr>
          <w:rFonts w:cs="Arial"/>
          <w:szCs w:val="24"/>
        </w:rPr>
        <w:t xml:space="preserve"> </w:t>
      </w:r>
    </w:p>
    <w:p w14:paraId="775FB97E" w14:textId="3AA8E4B8" w:rsidR="00C0577B" w:rsidRDefault="00C0577B" w:rsidP="00B11285">
      <w:pPr>
        <w:ind w:left="720"/>
        <w:jc w:val="left"/>
        <w:rPr>
          <w:rFonts w:cs="Arial"/>
          <w:szCs w:val="24"/>
        </w:rPr>
      </w:pPr>
      <w:proofErr w:type="spellStart"/>
      <w:r>
        <w:rPr>
          <w:rFonts w:cs="Arial"/>
          <w:szCs w:val="24"/>
        </w:rPr>
        <w:t>Shotblasting</w:t>
      </w:r>
      <w:proofErr w:type="spellEnd"/>
      <w:r>
        <w:rPr>
          <w:rFonts w:cs="Arial"/>
          <w:szCs w:val="24"/>
        </w:rPr>
        <w:t xml:space="preserve"> </w:t>
      </w:r>
      <w:r w:rsidRPr="006A1696">
        <w:rPr>
          <w:rFonts w:cs="Arial"/>
          <w:szCs w:val="24"/>
        </w:rPr>
        <w:t xml:space="preserve">has </w:t>
      </w:r>
      <w:r>
        <w:rPr>
          <w:rFonts w:cs="Arial"/>
          <w:szCs w:val="24"/>
        </w:rPr>
        <w:t>o</w:t>
      </w:r>
      <w:r w:rsidRPr="006A1696">
        <w:rPr>
          <w:rFonts w:cs="Arial"/>
          <w:szCs w:val="24"/>
        </w:rPr>
        <w:t>nly .543 tons per road mile of carbon emissions</w:t>
      </w:r>
      <w:r>
        <w:rPr>
          <w:rFonts w:cs="Arial"/>
          <w:szCs w:val="24"/>
        </w:rPr>
        <w:t xml:space="preserve"> (JDL </w:t>
      </w:r>
      <w:r>
        <w:t>Surface Innovations, No Date)</w:t>
      </w:r>
      <w:r>
        <w:rPr>
          <w:rFonts w:cs="Arial"/>
          <w:szCs w:val="24"/>
        </w:rPr>
        <w:t xml:space="preserve">.  </w:t>
      </w:r>
      <w:r w:rsidR="00902A1D">
        <w:rPr>
          <w:rFonts w:cs="Arial"/>
          <w:szCs w:val="24"/>
        </w:rPr>
        <w:t>Tons were</w:t>
      </w:r>
      <w:r w:rsidR="0036473D">
        <w:rPr>
          <w:rFonts w:cs="Arial"/>
          <w:szCs w:val="24"/>
        </w:rPr>
        <w:t xml:space="preserve"> converted to pounds and lane-mile was converted to square yard.</w:t>
      </w:r>
    </w:p>
    <w:p w14:paraId="2E5C1F85" w14:textId="77777777" w:rsidR="00C0577B" w:rsidRDefault="00C0577B" w:rsidP="00B11285">
      <w:pPr>
        <w:jc w:val="left"/>
        <w:rPr>
          <w:rFonts w:cs="Arial"/>
          <w:bCs/>
          <w:szCs w:val="24"/>
        </w:rPr>
      </w:pPr>
      <w:r w:rsidRPr="000C7166">
        <w:rPr>
          <w:rFonts w:cs="Arial"/>
          <w:bCs/>
          <w:szCs w:val="24"/>
        </w:rPr>
        <w:t xml:space="preserve">Supplementary </w:t>
      </w:r>
      <w:proofErr w:type="spellStart"/>
      <w:r w:rsidRPr="000C7166">
        <w:rPr>
          <w:rFonts w:cs="Arial"/>
          <w:bCs/>
          <w:szCs w:val="24"/>
        </w:rPr>
        <w:t>Cementitious</w:t>
      </w:r>
      <w:proofErr w:type="spellEnd"/>
      <w:r w:rsidRPr="000C7166">
        <w:rPr>
          <w:rFonts w:cs="Arial"/>
          <w:bCs/>
          <w:szCs w:val="24"/>
        </w:rPr>
        <w:t xml:space="preserve"> Materials</w:t>
      </w:r>
      <w:r>
        <w:rPr>
          <w:rFonts w:cs="Arial"/>
          <w:bCs/>
          <w:szCs w:val="24"/>
        </w:rPr>
        <w:t xml:space="preserve"> (SCM)</w:t>
      </w:r>
    </w:p>
    <w:p w14:paraId="1F31F7D4" w14:textId="77777777" w:rsidR="00C0577B" w:rsidRDefault="00C0577B" w:rsidP="00B11285">
      <w:pPr>
        <w:ind w:left="720"/>
        <w:jc w:val="left"/>
        <w:rPr>
          <w:rFonts w:cs="Arial"/>
          <w:color w:val="000000"/>
        </w:rPr>
      </w:pPr>
      <w:r w:rsidRPr="000C7166">
        <w:rPr>
          <w:rFonts w:cs="Arial"/>
          <w:bCs/>
          <w:szCs w:val="24"/>
        </w:rPr>
        <w:t xml:space="preserve">A </w:t>
      </w:r>
      <w:r w:rsidRPr="000C7166">
        <w:rPr>
          <w:rFonts w:cs="Arial"/>
          <w:color w:val="000000"/>
        </w:rPr>
        <w:t xml:space="preserve">cubic yard of concrete (about 3900 </w:t>
      </w:r>
      <w:proofErr w:type="spellStart"/>
      <w:r w:rsidRPr="000C7166">
        <w:rPr>
          <w:rFonts w:cs="Arial"/>
          <w:color w:val="000000"/>
        </w:rPr>
        <w:t>lbs</w:t>
      </w:r>
      <w:proofErr w:type="spellEnd"/>
      <w:r w:rsidRPr="000C7166">
        <w:rPr>
          <w:rFonts w:cs="Arial"/>
          <w:color w:val="000000"/>
        </w:rPr>
        <w:t xml:space="preserve">) is responsible for emitting about 400 </w:t>
      </w:r>
      <w:proofErr w:type="spellStart"/>
      <w:r w:rsidRPr="000C7166">
        <w:rPr>
          <w:rFonts w:cs="Arial"/>
          <w:color w:val="000000"/>
        </w:rPr>
        <w:t>lbs</w:t>
      </w:r>
      <w:proofErr w:type="spellEnd"/>
      <w:r w:rsidRPr="000C7166">
        <w:rPr>
          <w:rFonts w:cs="Arial"/>
          <w:color w:val="000000"/>
        </w:rPr>
        <w:t xml:space="preserve"> of </w:t>
      </w:r>
      <w:r>
        <w:rPr>
          <w:rFonts w:cs="Arial"/>
          <w:color w:val="000000"/>
        </w:rPr>
        <w:t>carbon dioxide (</w:t>
      </w:r>
      <w:r w:rsidRPr="000C7166">
        <w:rPr>
          <w:rFonts w:cs="Arial"/>
          <w:color w:val="000000"/>
        </w:rPr>
        <w:t>CO</w:t>
      </w:r>
      <w:r w:rsidRPr="002E3D7B">
        <w:rPr>
          <w:rFonts w:cs="Arial"/>
          <w:color w:val="000000"/>
          <w:vertAlign w:val="subscript"/>
        </w:rPr>
        <w:t>2</w:t>
      </w:r>
      <w:r>
        <w:rPr>
          <w:rFonts w:cs="Arial"/>
          <w:color w:val="000000"/>
        </w:rPr>
        <w:t>)</w:t>
      </w:r>
      <w:r w:rsidRPr="000C7166">
        <w:rPr>
          <w:rFonts w:cs="Arial"/>
          <w:color w:val="000000"/>
        </w:rPr>
        <w:t>.  When comparing concrete to steel or timber</w:t>
      </w:r>
      <w:r>
        <w:rPr>
          <w:rFonts w:cs="Arial"/>
          <w:color w:val="000000"/>
        </w:rPr>
        <w:t>,</w:t>
      </w:r>
      <w:r w:rsidRPr="000C7166">
        <w:rPr>
          <w:rFonts w:cs="Arial"/>
          <w:color w:val="000000"/>
        </w:rPr>
        <w:t xml:space="preserve"> steel </w:t>
      </w:r>
      <w:r>
        <w:rPr>
          <w:rFonts w:cs="Arial"/>
          <w:color w:val="000000"/>
        </w:rPr>
        <w:t xml:space="preserve">has 12 times the carbon footprint of concrete.  Concrete has 1.25 times the carbon footprint of timber </w:t>
      </w:r>
      <w:r>
        <w:rPr>
          <w:color w:val="000000"/>
        </w:rPr>
        <w:t>(NRMCA</w:t>
      </w:r>
      <w:r w:rsidRPr="00B0453A">
        <w:rPr>
          <w:color w:val="000000"/>
        </w:rPr>
        <w:t xml:space="preserve"> 2008</w:t>
      </w:r>
      <w:r>
        <w:rPr>
          <w:color w:val="000000"/>
        </w:rPr>
        <w:t>).</w:t>
      </w:r>
    </w:p>
    <w:p w14:paraId="5AFD3091" w14:textId="3ABF38B2" w:rsidR="00C0577B" w:rsidRPr="000C7166" w:rsidRDefault="00C0577B" w:rsidP="00B11285">
      <w:pPr>
        <w:ind w:left="720"/>
        <w:jc w:val="left"/>
        <w:rPr>
          <w:rFonts w:cs="Arial"/>
          <w:szCs w:val="24"/>
        </w:rPr>
      </w:pPr>
      <w:r>
        <w:rPr>
          <w:rFonts w:cs="Arial"/>
          <w:bCs/>
          <w:szCs w:val="24"/>
        </w:rPr>
        <w:t xml:space="preserve">Using </w:t>
      </w:r>
      <w:r w:rsidRPr="00430EC2">
        <w:rPr>
          <w:rFonts w:cs="Arial"/>
        </w:rPr>
        <w:t xml:space="preserve">calcium </w:t>
      </w:r>
      <w:proofErr w:type="spellStart"/>
      <w:r w:rsidRPr="00430EC2">
        <w:rPr>
          <w:rFonts w:cs="Arial"/>
        </w:rPr>
        <w:t>sulfoaluminate</w:t>
      </w:r>
      <w:proofErr w:type="spellEnd"/>
      <w:r>
        <w:rPr>
          <w:rFonts w:cs="Arial"/>
        </w:rPr>
        <w:t xml:space="preserve"> as an SCM reduces the carbon footprint.  </w:t>
      </w:r>
      <w:r w:rsidRPr="000C7166">
        <w:rPr>
          <w:rFonts w:cs="Arial"/>
          <w:color w:val="000000"/>
        </w:rPr>
        <w:t xml:space="preserve">CSA cement only generates about 600 kg (1323 </w:t>
      </w:r>
      <w:proofErr w:type="spellStart"/>
      <w:r w:rsidRPr="000C7166">
        <w:rPr>
          <w:rFonts w:cs="Arial"/>
          <w:color w:val="000000"/>
        </w:rPr>
        <w:t>lb</w:t>
      </w:r>
      <w:proofErr w:type="spellEnd"/>
      <w:r w:rsidRPr="000C7166">
        <w:rPr>
          <w:rFonts w:cs="Arial"/>
          <w:color w:val="000000"/>
        </w:rPr>
        <w:t>) of CO</w:t>
      </w:r>
      <w:r w:rsidRPr="002E3D7B">
        <w:rPr>
          <w:rFonts w:cs="Arial"/>
          <w:color w:val="000000"/>
          <w:vertAlign w:val="subscript"/>
        </w:rPr>
        <w:t>2</w:t>
      </w:r>
      <w:r w:rsidRPr="000C7166">
        <w:rPr>
          <w:rFonts w:cs="Arial"/>
          <w:color w:val="000000"/>
        </w:rPr>
        <w:t xml:space="preserve"> per 1000 kg of </w:t>
      </w:r>
      <w:r w:rsidRPr="000C7166">
        <w:rPr>
          <w:rFonts w:cs="Arial"/>
          <w:color w:val="000000"/>
        </w:rPr>
        <w:lastRenderedPageBreak/>
        <w:t xml:space="preserve">cement compared to traditional cement, which is 900 kg (1984 </w:t>
      </w:r>
      <w:proofErr w:type="spellStart"/>
      <w:r w:rsidRPr="000C7166">
        <w:rPr>
          <w:rFonts w:cs="Arial"/>
          <w:color w:val="000000"/>
        </w:rPr>
        <w:t>lb</w:t>
      </w:r>
      <w:proofErr w:type="spellEnd"/>
      <w:r w:rsidRPr="000C7166">
        <w:rPr>
          <w:rFonts w:cs="Arial"/>
          <w:color w:val="000000"/>
        </w:rPr>
        <w:t>) of CO</w:t>
      </w:r>
      <w:r w:rsidRPr="002E3D7B">
        <w:rPr>
          <w:rFonts w:cs="Arial"/>
          <w:color w:val="000000"/>
          <w:vertAlign w:val="subscript"/>
        </w:rPr>
        <w:t>2</w:t>
      </w:r>
      <w:r w:rsidRPr="000C7166">
        <w:rPr>
          <w:rFonts w:cs="Arial"/>
          <w:color w:val="000000"/>
        </w:rPr>
        <w:t xml:space="preserve"> produced for every 1000 kg</w:t>
      </w:r>
      <w:r>
        <w:rPr>
          <w:rFonts w:cs="Arial"/>
          <w:color w:val="000000"/>
        </w:rPr>
        <w:t xml:space="preserve"> (</w:t>
      </w:r>
      <w:proofErr w:type="spellStart"/>
      <w:r w:rsidRPr="00430EC2">
        <w:rPr>
          <w:rFonts w:cs="Arial"/>
        </w:rPr>
        <w:t>Bescher</w:t>
      </w:r>
      <w:proofErr w:type="spellEnd"/>
      <w:r>
        <w:rPr>
          <w:rFonts w:cs="Arial"/>
        </w:rPr>
        <w:t xml:space="preserve"> </w:t>
      </w:r>
      <w:r w:rsidR="00F97B6E">
        <w:rPr>
          <w:rFonts w:cs="Arial"/>
        </w:rPr>
        <w:t xml:space="preserve">et al. </w:t>
      </w:r>
      <w:r>
        <w:rPr>
          <w:rFonts w:cs="Arial"/>
        </w:rPr>
        <w:t>2012).</w:t>
      </w:r>
    </w:p>
    <w:p w14:paraId="3E3D1F7D" w14:textId="77777777" w:rsidR="00C0577B" w:rsidRDefault="00C0577B" w:rsidP="00B11285">
      <w:pPr>
        <w:spacing w:after="200"/>
        <w:jc w:val="left"/>
        <w:rPr>
          <w:rFonts w:eastAsiaTheme="majorEastAsia" w:cs="Arial"/>
          <w:b/>
          <w:bCs/>
          <w:sz w:val="32"/>
          <w:szCs w:val="32"/>
        </w:rPr>
      </w:pPr>
      <w:r>
        <w:rPr>
          <w:rFonts w:cs="Arial"/>
          <w:sz w:val="32"/>
          <w:szCs w:val="32"/>
        </w:rPr>
        <w:br w:type="page"/>
      </w:r>
    </w:p>
    <w:p w14:paraId="2F7AC139" w14:textId="77777777" w:rsidR="00F0698B" w:rsidRPr="00C8126A" w:rsidRDefault="00F0698B" w:rsidP="00226FD0">
      <w:pPr>
        <w:pStyle w:val="Heading1"/>
        <w:numPr>
          <w:ilvl w:val="0"/>
          <w:numId w:val="0"/>
        </w:numPr>
      </w:pPr>
      <w:bookmarkStart w:id="148" w:name="_Toc246338329"/>
      <w:bookmarkStart w:id="149" w:name="_Toc223066429"/>
      <w:r>
        <w:lastRenderedPageBreak/>
        <w:t>APPENDIX 3: DATA</w:t>
      </w:r>
      <w:bookmarkEnd w:id="148"/>
    </w:p>
    <w:p w14:paraId="40CA6468" w14:textId="18AF677D" w:rsidR="00F0698B" w:rsidRDefault="00662A78" w:rsidP="00A2793A">
      <w:r>
        <w:t>COKC Bid Item Average Costs</w:t>
      </w:r>
    </w:p>
    <w:p w14:paraId="21F9A76F" w14:textId="45D6FCC2" w:rsidR="00662A78" w:rsidRDefault="00662A78" w:rsidP="00662A78">
      <w:pPr>
        <w:rPr>
          <w:rFonts w:cs="Arial"/>
        </w:rPr>
      </w:pPr>
      <w:r>
        <w:rPr>
          <w:rFonts w:cs="Arial"/>
        </w:rPr>
        <w:t xml:space="preserve">A group of twenty-four projects for which hard bids were received between 2007 and 2010 are included as the basis for costs of completing street projects for COKC.  </w:t>
      </w:r>
    </w:p>
    <w:p w14:paraId="63AB7936" w14:textId="77777777" w:rsidR="00662A78" w:rsidRDefault="00662A78" w:rsidP="00662A78"/>
    <w:tbl>
      <w:tblPr>
        <w:tblW w:w="8496" w:type="dxa"/>
        <w:tblInd w:w="93" w:type="dxa"/>
        <w:tblLayout w:type="fixed"/>
        <w:tblLook w:val="04A0" w:firstRow="1" w:lastRow="0" w:firstColumn="1" w:lastColumn="0" w:noHBand="0" w:noVBand="1"/>
      </w:tblPr>
      <w:tblGrid>
        <w:gridCol w:w="5810"/>
        <w:gridCol w:w="1247"/>
        <w:gridCol w:w="1439"/>
      </w:tblGrid>
      <w:tr w:rsidR="00662A78" w:rsidRPr="00D2465B" w14:paraId="47A9279B"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124587" w14:textId="77777777" w:rsidR="00662A78" w:rsidRPr="00D2465B" w:rsidRDefault="00662A78" w:rsidP="00662A78">
            <w:pPr>
              <w:spacing w:line="240" w:lineRule="auto"/>
              <w:ind w:right="1717"/>
              <w:jc w:val="left"/>
              <w:rPr>
                <w:rFonts w:eastAsia="Times New Roman" w:cs="Arial"/>
                <w:sz w:val="20"/>
                <w:szCs w:val="20"/>
              </w:rPr>
            </w:pPr>
            <w:r w:rsidRPr="00D2465B">
              <w:rPr>
                <w:rFonts w:eastAsia="Times New Roman" w:cs="Arial"/>
                <w:sz w:val="20"/>
                <w:szCs w:val="20"/>
              </w:rPr>
              <w:t>DESCRIPTION</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4402320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UNIT</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2345CBD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AVERAGE COST</w:t>
            </w:r>
          </w:p>
        </w:tc>
      </w:tr>
      <w:tr w:rsidR="00662A78" w:rsidRPr="00D2465B" w14:paraId="385BF45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F6149D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OWNER/CONTRACTOR PROTECTIVE POLICY (NO LONGER USED)</w:t>
            </w:r>
          </w:p>
        </w:tc>
        <w:tc>
          <w:tcPr>
            <w:tcW w:w="1282" w:type="dxa"/>
            <w:tcBorders>
              <w:top w:val="nil"/>
              <w:left w:val="nil"/>
              <w:bottom w:val="single" w:sz="4" w:space="0" w:color="auto"/>
              <w:right w:val="single" w:sz="4" w:space="0" w:color="auto"/>
            </w:tcBorders>
            <w:shd w:val="clear" w:color="auto" w:fill="auto"/>
            <w:noWrap/>
            <w:vAlign w:val="bottom"/>
            <w:hideMark/>
          </w:tcPr>
          <w:p w14:paraId="125B73F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597D561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$1,910.08</w:t>
            </w:r>
          </w:p>
        </w:tc>
      </w:tr>
      <w:tr w:rsidR="00662A78" w:rsidRPr="00D2465B" w14:paraId="2628AD8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AB9747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OWNER/CONTRACTOR PROTECTIVE POLICY-RAILROAD CONSTRUCTION (SP)</w:t>
            </w:r>
          </w:p>
        </w:tc>
        <w:tc>
          <w:tcPr>
            <w:tcW w:w="1282" w:type="dxa"/>
            <w:tcBorders>
              <w:top w:val="nil"/>
              <w:left w:val="nil"/>
              <w:bottom w:val="single" w:sz="4" w:space="0" w:color="auto"/>
              <w:right w:val="single" w:sz="4" w:space="0" w:color="auto"/>
            </w:tcBorders>
            <w:shd w:val="clear" w:color="auto" w:fill="auto"/>
            <w:noWrap/>
            <w:vAlign w:val="bottom"/>
            <w:hideMark/>
          </w:tcPr>
          <w:p w14:paraId="77B6B2C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36F6690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$1,701.40</w:t>
            </w:r>
          </w:p>
        </w:tc>
      </w:tr>
      <w:tr w:rsidR="00662A78" w:rsidRPr="00D2465B" w14:paraId="38769DC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195E86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UNCLASSIFIED EXCAVATION</w:t>
            </w:r>
          </w:p>
        </w:tc>
        <w:tc>
          <w:tcPr>
            <w:tcW w:w="1282" w:type="dxa"/>
            <w:tcBorders>
              <w:top w:val="nil"/>
              <w:left w:val="nil"/>
              <w:bottom w:val="single" w:sz="4" w:space="0" w:color="auto"/>
              <w:right w:val="single" w:sz="4" w:space="0" w:color="auto"/>
            </w:tcBorders>
            <w:shd w:val="clear" w:color="auto" w:fill="auto"/>
            <w:noWrap/>
            <w:vAlign w:val="bottom"/>
            <w:hideMark/>
          </w:tcPr>
          <w:p w14:paraId="6F01F23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38B5FB4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$8.57</w:t>
            </w:r>
          </w:p>
        </w:tc>
      </w:tr>
      <w:tr w:rsidR="00662A78" w:rsidRPr="00D2465B" w14:paraId="77EEAE6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98EB45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UNSUITABLE MATERIAL EXCAVATION</w:t>
            </w:r>
          </w:p>
        </w:tc>
        <w:tc>
          <w:tcPr>
            <w:tcW w:w="1282" w:type="dxa"/>
            <w:tcBorders>
              <w:top w:val="nil"/>
              <w:left w:val="nil"/>
              <w:bottom w:val="single" w:sz="4" w:space="0" w:color="auto"/>
              <w:right w:val="single" w:sz="4" w:space="0" w:color="auto"/>
            </w:tcBorders>
            <w:shd w:val="clear" w:color="auto" w:fill="auto"/>
            <w:noWrap/>
            <w:vAlign w:val="bottom"/>
            <w:hideMark/>
          </w:tcPr>
          <w:p w14:paraId="32A9C63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3626574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$6.31</w:t>
            </w:r>
          </w:p>
        </w:tc>
      </w:tr>
      <w:tr w:rsidR="00662A78" w:rsidRPr="00D2465B" w14:paraId="1BC7A7B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AA4C7E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EXCESS EXCAVATION</w:t>
            </w:r>
          </w:p>
        </w:tc>
        <w:tc>
          <w:tcPr>
            <w:tcW w:w="1282" w:type="dxa"/>
            <w:tcBorders>
              <w:top w:val="nil"/>
              <w:left w:val="nil"/>
              <w:bottom w:val="single" w:sz="4" w:space="0" w:color="auto"/>
              <w:right w:val="single" w:sz="4" w:space="0" w:color="auto"/>
            </w:tcBorders>
            <w:shd w:val="clear" w:color="auto" w:fill="auto"/>
            <w:noWrap/>
            <w:vAlign w:val="bottom"/>
            <w:hideMark/>
          </w:tcPr>
          <w:p w14:paraId="3E95F51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19E9073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$5.21</w:t>
            </w:r>
          </w:p>
        </w:tc>
      </w:tr>
      <w:tr w:rsidR="00662A78" w:rsidRPr="00D2465B" w14:paraId="53F314F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57A21A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EMBANKMENT</w:t>
            </w:r>
          </w:p>
        </w:tc>
        <w:tc>
          <w:tcPr>
            <w:tcW w:w="1282" w:type="dxa"/>
            <w:tcBorders>
              <w:top w:val="nil"/>
              <w:left w:val="nil"/>
              <w:bottom w:val="single" w:sz="4" w:space="0" w:color="auto"/>
              <w:right w:val="single" w:sz="4" w:space="0" w:color="auto"/>
            </w:tcBorders>
            <w:shd w:val="clear" w:color="auto" w:fill="auto"/>
            <w:noWrap/>
            <w:vAlign w:val="bottom"/>
            <w:hideMark/>
          </w:tcPr>
          <w:p w14:paraId="4969B50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77535BB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$10.18</w:t>
            </w:r>
          </w:p>
        </w:tc>
      </w:tr>
      <w:tr w:rsidR="00662A78" w:rsidRPr="00D2465B" w14:paraId="6B3446B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F78F1B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BORROW</w:t>
            </w:r>
          </w:p>
        </w:tc>
        <w:tc>
          <w:tcPr>
            <w:tcW w:w="1282" w:type="dxa"/>
            <w:tcBorders>
              <w:top w:val="nil"/>
              <w:left w:val="nil"/>
              <w:bottom w:val="single" w:sz="4" w:space="0" w:color="auto"/>
              <w:right w:val="single" w:sz="4" w:space="0" w:color="auto"/>
            </w:tcBorders>
            <w:shd w:val="clear" w:color="auto" w:fill="auto"/>
            <w:noWrap/>
            <w:vAlign w:val="bottom"/>
            <w:hideMark/>
          </w:tcPr>
          <w:p w14:paraId="4DDE087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59F6C6C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$25.11</w:t>
            </w:r>
          </w:p>
        </w:tc>
      </w:tr>
      <w:tr w:rsidR="00662A78" w:rsidRPr="00D2465B" w14:paraId="7287E2A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F8A8BF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SELECT BACKFILL (SP)</w:t>
            </w:r>
          </w:p>
        </w:tc>
        <w:tc>
          <w:tcPr>
            <w:tcW w:w="1282" w:type="dxa"/>
            <w:tcBorders>
              <w:top w:val="nil"/>
              <w:left w:val="nil"/>
              <w:bottom w:val="single" w:sz="4" w:space="0" w:color="auto"/>
              <w:right w:val="single" w:sz="4" w:space="0" w:color="auto"/>
            </w:tcBorders>
            <w:shd w:val="clear" w:color="auto" w:fill="auto"/>
            <w:noWrap/>
            <w:vAlign w:val="bottom"/>
            <w:hideMark/>
          </w:tcPr>
          <w:p w14:paraId="11284B5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51DEFC7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$13.51</w:t>
            </w:r>
          </w:p>
        </w:tc>
      </w:tr>
      <w:tr w:rsidR="00662A78" w:rsidRPr="00D2465B" w14:paraId="5BBCE2E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20F0BD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DEWATERING</w:t>
            </w:r>
          </w:p>
        </w:tc>
        <w:tc>
          <w:tcPr>
            <w:tcW w:w="1282" w:type="dxa"/>
            <w:tcBorders>
              <w:top w:val="nil"/>
              <w:left w:val="nil"/>
              <w:bottom w:val="single" w:sz="4" w:space="0" w:color="auto"/>
              <w:right w:val="single" w:sz="4" w:space="0" w:color="auto"/>
            </w:tcBorders>
            <w:shd w:val="clear" w:color="auto" w:fill="auto"/>
            <w:noWrap/>
            <w:vAlign w:val="bottom"/>
            <w:hideMark/>
          </w:tcPr>
          <w:p w14:paraId="7645212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5516836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$10,000.98</w:t>
            </w:r>
          </w:p>
        </w:tc>
      </w:tr>
      <w:tr w:rsidR="00662A78" w:rsidRPr="00D2465B" w14:paraId="560BF03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859D73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TRENCH EXCAVATION AND BACKFILL - ZERO (0') FT TO TEN (10') FT</w:t>
            </w:r>
          </w:p>
        </w:tc>
        <w:tc>
          <w:tcPr>
            <w:tcW w:w="1282" w:type="dxa"/>
            <w:tcBorders>
              <w:top w:val="nil"/>
              <w:left w:val="nil"/>
              <w:bottom w:val="single" w:sz="4" w:space="0" w:color="auto"/>
              <w:right w:val="single" w:sz="4" w:space="0" w:color="auto"/>
            </w:tcBorders>
            <w:shd w:val="clear" w:color="auto" w:fill="auto"/>
            <w:noWrap/>
            <w:vAlign w:val="bottom"/>
            <w:hideMark/>
          </w:tcPr>
          <w:p w14:paraId="29A2394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4F7BA8E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$4.44</w:t>
            </w:r>
          </w:p>
        </w:tc>
      </w:tr>
      <w:tr w:rsidR="00662A78" w:rsidRPr="00D2465B" w14:paraId="666D6EF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30BA50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TRENCH EXCAVATION AND BACKFILL - ZERO (0') FT TO FIFTEEN (15') FT</w:t>
            </w:r>
          </w:p>
        </w:tc>
        <w:tc>
          <w:tcPr>
            <w:tcW w:w="1282" w:type="dxa"/>
            <w:tcBorders>
              <w:top w:val="nil"/>
              <w:left w:val="nil"/>
              <w:bottom w:val="single" w:sz="4" w:space="0" w:color="auto"/>
              <w:right w:val="single" w:sz="4" w:space="0" w:color="auto"/>
            </w:tcBorders>
            <w:shd w:val="clear" w:color="auto" w:fill="auto"/>
            <w:noWrap/>
            <w:vAlign w:val="bottom"/>
            <w:hideMark/>
          </w:tcPr>
          <w:p w14:paraId="10C6F41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B8E8AB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$2.39</w:t>
            </w:r>
          </w:p>
        </w:tc>
      </w:tr>
      <w:tr w:rsidR="00662A78" w:rsidRPr="00D2465B" w14:paraId="72E0CC9F"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376BE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TRENCH EXCAVATION AND BACKFILL - ZERO (0') FT TO TWENTY (20') FT</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00332BF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462ACBF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$65.00</w:t>
            </w:r>
          </w:p>
        </w:tc>
      </w:tr>
      <w:tr w:rsidR="00662A78" w:rsidRPr="00D2465B" w14:paraId="07ADD55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516DB4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STRUCTURAL EXCAVATION</w:t>
            </w:r>
          </w:p>
        </w:tc>
        <w:tc>
          <w:tcPr>
            <w:tcW w:w="1282" w:type="dxa"/>
            <w:tcBorders>
              <w:top w:val="nil"/>
              <w:left w:val="nil"/>
              <w:bottom w:val="single" w:sz="4" w:space="0" w:color="auto"/>
              <w:right w:val="single" w:sz="4" w:space="0" w:color="auto"/>
            </w:tcBorders>
            <w:shd w:val="clear" w:color="auto" w:fill="auto"/>
            <w:noWrap/>
            <w:vAlign w:val="bottom"/>
            <w:hideMark/>
          </w:tcPr>
          <w:p w14:paraId="48E74C2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6C6206D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$5.61</w:t>
            </w:r>
          </w:p>
        </w:tc>
      </w:tr>
      <w:tr w:rsidR="00662A78" w:rsidRPr="00D2465B" w14:paraId="64D9B73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2DEB6C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CRUSHED ROCK FOUNDATION</w:t>
            </w:r>
          </w:p>
        </w:tc>
        <w:tc>
          <w:tcPr>
            <w:tcW w:w="1282" w:type="dxa"/>
            <w:tcBorders>
              <w:top w:val="nil"/>
              <w:left w:val="nil"/>
              <w:bottom w:val="single" w:sz="4" w:space="0" w:color="auto"/>
              <w:right w:val="single" w:sz="4" w:space="0" w:color="auto"/>
            </w:tcBorders>
            <w:shd w:val="clear" w:color="auto" w:fill="auto"/>
            <w:noWrap/>
            <w:vAlign w:val="bottom"/>
            <w:hideMark/>
          </w:tcPr>
          <w:p w14:paraId="251715B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01A9A98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$33.31</w:t>
            </w:r>
          </w:p>
        </w:tc>
      </w:tr>
      <w:tr w:rsidR="00662A78" w:rsidRPr="00D2465B" w14:paraId="6FD10AA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F57DAD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CRUSHED ROCK FOUNDATION (CRUSHER RUN) (1.5")</w:t>
            </w:r>
          </w:p>
        </w:tc>
        <w:tc>
          <w:tcPr>
            <w:tcW w:w="1282" w:type="dxa"/>
            <w:tcBorders>
              <w:top w:val="nil"/>
              <w:left w:val="nil"/>
              <w:bottom w:val="single" w:sz="4" w:space="0" w:color="auto"/>
              <w:right w:val="single" w:sz="4" w:space="0" w:color="auto"/>
            </w:tcBorders>
            <w:shd w:val="clear" w:color="auto" w:fill="auto"/>
            <w:noWrap/>
            <w:vAlign w:val="bottom"/>
            <w:hideMark/>
          </w:tcPr>
          <w:p w14:paraId="3873E93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51C78F4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$20.84</w:t>
            </w:r>
          </w:p>
        </w:tc>
      </w:tr>
      <w:tr w:rsidR="00662A78" w:rsidRPr="00D2465B" w14:paraId="745FF36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193BEA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EMBEDMENT MATERIAL</w:t>
            </w:r>
          </w:p>
        </w:tc>
        <w:tc>
          <w:tcPr>
            <w:tcW w:w="1282" w:type="dxa"/>
            <w:tcBorders>
              <w:top w:val="nil"/>
              <w:left w:val="nil"/>
              <w:bottom w:val="single" w:sz="4" w:space="0" w:color="auto"/>
              <w:right w:val="single" w:sz="4" w:space="0" w:color="auto"/>
            </w:tcBorders>
            <w:shd w:val="clear" w:color="auto" w:fill="auto"/>
            <w:noWrap/>
            <w:vAlign w:val="bottom"/>
            <w:hideMark/>
          </w:tcPr>
          <w:p w14:paraId="5C05056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47ADDF6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$12.60</w:t>
            </w:r>
          </w:p>
        </w:tc>
      </w:tr>
      <w:tr w:rsidR="00662A78" w:rsidRPr="00D2465B" w14:paraId="05BB5AF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0092B0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EMBEDMENT MATERIAL</w:t>
            </w:r>
          </w:p>
        </w:tc>
        <w:tc>
          <w:tcPr>
            <w:tcW w:w="1282" w:type="dxa"/>
            <w:tcBorders>
              <w:top w:val="nil"/>
              <w:left w:val="nil"/>
              <w:bottom w:val="single" w:sz="4" w:space="0" w:color="auto"/>
              <w:right w:val="single" w:sz="4" w:space="0" w:color="auto"/>
            </w:tcBorders>
            <w:shd w:val="clear" w:color="auto" w:fill="auto"/>
            <w:noWrap/>
            <w:vAlign w:val="bottom"/>
            <w:hideMark/>
          </w:tcPr>
          <w:p w14:paraId="1AC4945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027CB86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$20.99</w:t>
            </w:r>
          </w:p>
        </w:tc>
      </w:tr>
      <w:tr w:rsidR="00662A78" w:rsidRPr="00D2465B" w14:paraId="3230A8B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F9D0F1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SAND BACKFILL</w:t>
            </w:r>
          </w:p>
        </w:tc>
        <w:tc>
          <w:tcPr>
            <w:tcW w:w="1282" w:type="dxa"/>
            <w:tcBorders>
              <w:top w:val="nil"/>
              <w:left w:val="nil"/>
              <w:bottom w:val="single" w:sz="4" w:space="0" w:color="auto"/>
              <w:right w:val="single" w:sz="4" w:space="0" w:color="auto"/>
            </w:tcBorders>
            <w:shd w:val="clear" w:color="auto" w:fill="auto"/>
            <w:noWrap/>
            <w:vAlign w:val="bottom"/>
            <w:hideMark/>
          </w:tcPr>
          <w:p w14:paraId="4757FA8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1531CA7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$19.46</w:t>
            </w:r>
          </w:p>
        </w:tc>
      </w:tr>
      <w:tr w:rsidR="00662A78" w:rsidRPr="00D2465B" w14:paraId="224D936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FC4855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CRUSHED ROCK</w:t>
            </w:r>
          </w:p>
        </w:tc>
        <w:tc>
          <w:tcPr>
            <w:tcW w:w="1282" w:type="dxa"/>
            <w:tcBorders>
              <w:top w:val="nil"/>
              <w:left w:val="nil"/>
              <w:bottom w:val="single" w:sz="4" w:space="0" w:color="auto"/>
              <w:right w:val="single" w:sz="4" w:space="0" w:color="auto"/>
            </w:tcBorders>
            <w:shd w:val="clear" w:color="auto" w:fill="auto"/>
            <w:noWrap/>
            <w:vAlign w:val="bottom"/>
            <w:hideMark/>
          </w:tcPr>
          <w:p w14:paraId="013D0C5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1E0E368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$27.27</w:t>
            </w:r>
          </w:p>
        </w:tc>
      </w:tr>
      <w:tr w:rsidR="00662A78" w:rsidRPr="00D2465B" w14:paraId="2B535B9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51BF58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CRUSHED ROCK (1.5")</w:t>
            </w:r>
          </w:p>
        </w:tc>
        <w:tc>
          <w:tcPr>
            <w:tcW w:w="1282" w:type="dxa"/>
            <w:tcBorders>
              <w:top w:val="nil"/>
              <w:left w:val="nil"/>
              <w:bottom w:val="single" w:sz="4" w:space="0" w:color="auto"/>
              <w:right w:val="single" w:sz="4" w:space="0" w:color="auto"/>
            </w:tcBorders>
            <w:shd w:val="clear" w:color="auto" w:fill="auto"/>
            <w:noWrap/>
            <w:vAlign w:val="bottom"/>
            <w:hideMark/>
          </w:tcPr>
          <w:p w14:paraId="6CA5F7F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3627AE3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$36.95</w:t>
            </w:r>
          </w:p>
        </w:tc>
      </w:tr>
      <w:tr w:rsidR="00662A78" w:rsidRPr="00D2465B" w14:paraId="1A81210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7EE2B2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SUBGRADE</w:t>
            </w:r>
          </w:p>
        </w:tc>
        <w:tc>
          <w:tcPr>
            <w:tcW w:w="1282" w:type="dxa"/>
            <w:tcBorders>
              <w:top w:val="nil"/>
              <w:left w:val="nil"/>
              <w:bottom w:val="single" w:sz="4" w:space="0" w:color="auto"/>
              <w:right w:val="single" w:sz="4" w:space="0" w:color="auto"/>
            </w:tcBorders>
            <w:shd w:val="clear" w:color="auto" w:fill="auto"/>
            <w:noWrap/>
            <w:vAlign w:val="bottom"/>
            <w:hideMark/>
          </w:tcPr>
          <w:p w14:paraId="46FACCA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1E89760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$0.63</w:t>
            </w:r>
          </w:p>
        </w:tc>
      </w:tr>
      <w:tr w:rsidR="00662A78" w:rsidRPr="00D2465B" w14:paraId="75DF104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6DD4F3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SUBGRADE (6" COMPACTED)</w:t>
            </w:r>
          </w:p>
        </w:tc>
        <w:tc>
          <w:tcPr>
            <w:tcW w:w="1282" w:type="dxa"/>
            <w:tcBorders>
              <w:top w:val="nil"/>
              <w:left w:val="nil"/>
              <w:bottom w:val="single" w:sz="4" w:space="0" w:color="auto"/>
              <w:right w:val="single" w:sz="4" w:space="0" w:color="auto"/>
            </w:tcBorders>
            <w:shd w:val="clear" w:color="auto" w:fill="auto"/>
            <w:noWrap/>
            <w:vAlign w:val="bottom"/>
            <w:hideMark/>
          </w:tcPr>
          <w:p w14:paraId="53345E2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1B0DA77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$1.10</w:t>
            </w:r>
          </w:p>
        </w:tc>
      </w:tr>
      <w:tr w:rsidR="00662A78" w:rsidRPr="00D2465B" w14:paraId="20E3EA9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980FBB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NATURAL SOIL BASE</w:t>
            </w:r>
          </w:p>
        </w:tc>
        <w:tc>
          <w:tcPr>
            <w:tcW w:w="1282" w:type="dxa"/>
            <w:tcBorders>
              <w:top w:val="nil"/>
              <w:left w:val="nil"/>
              <w:bottom w:val="single" w:sz="4" w:space="0" w:color="auto"/>
              <w:right w:val="single" w:sz="4" w:space="0" w:color="auto"/>
            </w:tcBorders>
            <w:shd w:val="clear" w:color="auto" w:fill="auto"/>
            <w:noWrap/>
            <w:vAlign w:val="bottom"/>
            <w:hideMark/>
          </w:tcPr>
          <w:p w14:paraId="3444854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43B8BAD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$58.35</w:t>
            </w:r>
          </w:p>
        </w:tc>
      </w:tr>
      <w:tr w:rsidR="00662A78" w:rsidRPr="00D2465B" w14:paraId="11D32E6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2AACC8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FLY ASH</w:t>
            </w:r>
          </w:p>
        </w:tc>
        <w:tc>
          <w:tcPr>
            <w:tcW w:w="1282" w:type="dxa"/>
            <w:tcBorders>
              <w:top w:val="nil"/>
              <w:left w:val="nil"/>
              <w:bottom w:val="single" w:sz="4" w:space="0" w:color="auto"/>
              <w:right w:val="single" w:sz="4" w:space="0" w:color="auto"/>
            </w:tcBorders>
            <w:shd w:val="clear" w:color="auto" w:fill="auto"/>
            <w:noWrap/>
            <w:vAlign w:val="bottom"/>
            <w:hideMark/>
          </w:tcPr>
          <w:p w14:paraId="4D759A6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33B069A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$59.70</w:t>
            </w:r>
          </w:p>
        </w:tc>
      </w:tr>
      <w:tr w:rsidR="00662A78" w:rsidRPr="00D2465B" w14:paraId="638A27A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DA6DD8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LIME</w:t>
            </w:r>
          </w:p>
        </w:tc>
        <w:tc>
          <w:tcPr>
            <w:tcW w:w="1282" w:type="dxa"/>
            <w:tcBorders>
              <w:top w:val="nil"/>
              <w:left w:val="nil"/>
              <w:bottom w:val="single" w:sz="4" w:space="0" w:color="auto"/>
              <w:right w:val="single" w:sz="4" w:space="0" w:color="auto"/>
            </w:tcBorders>
            <w:shd w:val="clear" w:color="auto" w:fill="auto"/>
            <w:noWrap/>
            <w:vAlign w:val="bottom"/>
            <w:hideMark/>
          </w:tcPr>
          <w:p w14:paraId="358CACC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70CC2A9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$131.14</w:t>
            </w:r>
          </w:p>
        </w:tc>
      </w:tr>
      <w:tr w:rsidR="00662A78" w:rsidRPr="00D2465B" w14:paraId="5CB3497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6206BB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CEMENT KILN DUST</w:t>
            </w:r>
          </w:p>
        </w:tc>
        <w:tc>
          <w:tcPr>
            <w:tcW w:w="1282" w:type="dxa"/>
            <w:tcBorders>
              <w:top w:val="nil"/>
              <w:left w:val="nil"/>
              <w:bottom w:val="single" w:sz="4" w:space="0" w:color="auto"/>
              <w:right w:val="single" w:sz="4" w:space="0" w:color="auto"/>
            </w:tcBorders>
            <w:shd w:val="clear" w:color="auto" w:fill="auto"/>
            <w:noWrap/>
            <w:vAlign w:val="bottom"/>
            <w:hideMark/>
          </w:tcPr>
          <w:p w14:paraId="64D125D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46A5AB8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$48.41</w:t>
            </w:r>
          </w:p>
        </w:tc>
      </w:tr>
      <w:tr w:rsidR="00662A78" w:rsidRPr="00D2465B" w14:paraId="0BBD8E5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517379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CEMENTITIOUS STABILIZED SUBGRADE</w:t>
            </w:r>
          </w:p>
        </w:tc>
        <w:tc>
          <w:tcPr>
            <w:tcW w:w="1282" w:type="dxa"/>
            <w:tcBorders>
              <w:top w:val="nil"/>
              <w:left w:val="nil"/>
              <w:bottom w:val="single" w:sz="4" w:space="0" w:color="auto"/>
              <w:right w:val="single" w:sz="4" w:space="0" w:color="auto"/>
            </w:tcBorders>
            <w:shd w:val="clear" w:color="auto" w:fill="auto"/>
            <w:noWrap/>
            <w:vAlign w:val="bottom"/>
            <w:hideMark/>
          </w:tcPr>
          <w:p w14:paraId="46BDA83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74EB8E4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$2.64</w:t>
            </w:r>
          </w:p>
        </w:tc>
      </w:tr>
      <w:tr w:rsidR="00662A78" w:rsidRPr="00D2465B" w14:paraId="15EFF58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20A459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LIME STABILIZED SUBGRADE</w:t>
            </w:r>
          </w:p>
        </w:tc>
        <w:tc>
          <w:tcPr>
            <w:tcW w:w="1282" w:type="dxa"/>
            <w:tcBorders>
              <w:top w:val="nil"/>
              <w:left w:val="nil"/>
              <w:bottom w:val="single" w:sz="4" w:space="0" w:color="auto"/>
              <w:right w:val="single" w:sz="4" w:space="0" w:color="auto"/>
            </w:tcBorders>
            <w:shd w:val="clear" w:color="auto" w:fill="auto"/>
            <w:noWrap/>
            <w:vAlign w:val="bottom"/>
            <w:hideMark/>
          </w:tcPr>
          <w:p w14:paraId="5F1CB59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6B6ED50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$2.24</w:t>
            </w:r>
          </w:p>
        </w:tc>
      </w:tr>
      <w:tr w:rsidR="00662A78" w:rsidRPr="00D2465B" w14:paraId="4B15798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1AA9FC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FLY ASH MODIFIED SUBGRADE (8 INCHES)</w:t>
            </w:r>
          </w:p>
        </w:tc>
        <w:tc>
          <w:tcPr>
            <w:tcW w:w="1282" w:type="dxa"/>
            <w:tcBorders>
              <w:top w:val="nil"/>
              <w:left w:val="nil"/>
              <w:bottom w:val="single" w:sz="4" w:space="0" w:color="auto"/>
              <w:right w:val="single" w:sz="4" w:space="0" w:color="auto"/>
            </w:tcBorders>
            <w:shd w:val="clear" w:color="auto" w:fill="auto"/>
            <w:noWrap/>
            <w:vAlign w:val="bottom"/>
            <w:hideMark/>
          </w:tcPr>
          <w:p w14:paraId="79C11C9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0072B1A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$2.34</w:t>
            </w:r>
          </w:p>
        </w:tc>
      </w:tr>
      <w:tr w:rsidR="00662A78" w:rsidRPr="00D2465B" w14:paraId="31EF48DA"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E41C8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lastRenderedPageBreak/>
              <w:t>FLY ASH MODIFIED SUBGRADE (12 INCHES)</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7727C00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4AFEF44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$2.70</w:t>
            </w:r>
          </w:p>
        </w:tc>
      </w:tr>
      <w:tr w:rsidR="00662A78" w:rsidRPr="00D2465B" w14:paraId="6BF89BC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3CA97F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FLY ASH MODIFIED SUBGRADE (6 INCHES)</w:t>
            </w:r>
          </w:p>
        </w:tc>
        <w:tc>
          <w:tcPr>
            <w:tcW w:w="1282" w:type="dxa"/>
            <w:tcBorders>
              <w:top w:val="nil"/>
              <w:left w:val="nil"/>
              <w:bottom w:val="single" w:sz="4" w:space="0" w:color="auto"/>
              <w:right w:val="single" w:sz="4" w:space="0" w:color="auto"/>
            </w:tcBorders>
            <w:shd w:val="clear" w:color="auto" w:fill="auto"/>
            <w:noWrap/>
            <w:vAlign w:val="bottom"/>
            <w:hideMark/>
          </w:tcPr>
          <w:p w14:paraId="4E35484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6D22D2A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$11.99</w:t>
            </w:r>
          </w:p>
        </w:tc>
      </w:tr>
      <w:tr w:rsidR="00662A78" w:rsidRPr="00D2465B" w14:paraId="77D410D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B7DCB6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LIME STABILIZED SUBGRADE (8 INCHES)</w:t>
            </w:r>
          </w:p>
        </w:tc>
        <w:tc>
          <w:tcPr>
            <w:tcW w:w="1282" w:type="dxa"/>
            <w:tcBorders>
              <w:top w:val="nil"/>
              <w:left w:val="nil"/>
              <w:bottom w:val="single" w:sz="4" w:space="0" w:color="auto"/>
              <w:right w:val="single" w:sz="4" w:space="0" w:color="auto"/>
            </w:tcBorders>
            <w:shd w:val="clear" w:color="auto" w:fill="auto"/>
            <w:noWrap/>
            <w:vAlign w:val="bottom"/>
            <w:hideMark/>
          </w:tcPr>
          <w:p w14:paraId="63F2319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5D649C7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$2.31</w:t>
            </w:r>
          </w:p>
        </w:tc>
      </w:tr>
      <w:tr w:rsidR="00662A78" w:rsidRPr="00D2465B" w14:paraId="68FEDB9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D97197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AGGREGATE BASE (TYPE A)</w:t>
            </w:r>
          </w:p>
        </w:tc>
        <w:tc>
          <w:tcPr>
            <w:tcW w:w="1282" w:type="dxa"/>
            <w:tcBorders>
              <w:top w:val="nil"/>
              <w:left w:val="nil"/>
              <w:bottom w:val="single" w:sz="4" w:space="0" w:color="auto"/>
              <w:right w:val="single" w:sz="4" w:space="0" w:color="auto"/>
            </w:tcBorders>
            <w:shd w:val="clear" w:color="auto" w:fill="auto"/>
            <w:noWrap/>
            <w:vAlign w:val="bottom"/>
            <w:hideMark/>
          </w:tcPr>
          <w:p w14:paraId="48B8D2C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757A1ED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$61.77</w:t>
            </w:r>
          </w:p>
        </w:tc>
      </w:tr>
      <w:tr w:rsidR="00662A78" w:rsidRPr="00D2465B" w14:paraId="59B63C7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43A87C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AGGREGATE BASE (TYPE A)</w:t>
            </w:r>
          </w:p>
        </w:tc>
        <w:tc>
          <w:tcPr>
            <w:tcW w:w="1282" w:type="dxa"/>
            <w:tcBorders>
              <w:top w:val="nil"/>
              <w:left w:val="nil"/>
              <w:bottom w:val="single" w:sz="4" w:space="0" w:color="auto"/>
              <w:right w:val="single" w:sz="4" w:space="0" w:color="auto"/>
            </w:tcBorders>
            <w:shd w:val="clear" w:color="auto" w:fill="auto"/>
            <w:noWrap/>
            <w:vAlign w:val="bottom"/>
            <w:hideMark/>
          </w:tcPr>
          <w:p w14:paraId="2477639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1334553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$27.13</w:t>
            </w:r>
          </w:p>
        </w:tc>
      </w:tr>
      <w:tr w:rsidR="00662A78" w:rsidRPr="00D2465B" w14:paraId="29989E5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F3B0D2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BORING - CASING (SIZE)</w:t>
            </w:r>
          </w:p>
        </w:tc>
        <w:tc>
          <w:tcPr>
            <w:tcW w:w="1282" w:type="dxa"/>
            <w:tcBorders>
              <w:top w:val="nil"/>
              <w:left w:val="nil"/>
              <w:bottom w:val="single" w:sz="4" w:space="0" w:color="auto"/>
              <w:right w:val="single" w:sz="4" w:space="0" w:color="auto"/>
            </w:tcBorders>
            <w:shd w:val="clear" w:color="auto" w:fill="auto"/>
            <w:noWrap/>
            <w:vAlign w:val="bottom"/>
            <w:hideMark/>
          </w:tcPr>
          <w:p w14:paraId="5775770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50640EC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$280.00</w:t>
            </w:r>
          </w:p>
        </w:tc>
      </w:tr>
      <w:tr w:rsidR="00662A78" w:rsidRPr="00D2465B" w14:paraId="421E03E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EFF87E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BORING (20")</w:t>
            </w:r>
          </w:p>
        </w:tc>
        <w:tc>
          <w:tcPr>
            <w:tcW w:w="1282" w:type="dxa"/>
            <w:tcBorders>
              <w:top w:val="nil"/>
              <w:left w:val="nil"/>
              <w:bottom w:val="single" w:sz="4" w:space="0" w:color="auto"/>
              <w:right w:val="single" w:sz="4" w:space="0" w:color="auto"/>
            </w:tcBorders>
            <w:shd w:val="clear" w:color="auto" w:fill="auto"/>
            <w:noWrap/>
            <w:vAlign w:val="bottom"/>
            <w:hideMark/>
          </w:tcPr>
          <w:p w14:paraId="0C0EC03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2CF15A3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$208.39</w:t>
            </w:r>
          </w:p>
        </w:tc>
      </w:tr>
      <w:tr w:rsidR="00662A78" w:rsidRPr="00D2465B" w14:paraId="709CBB9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489C48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BORING (24")</w:t>
            </w:r>
          </w:p>
        </w:tc>
        <w:tc>
          <w:tcPr>
            <w:tcW w:w="1282" w:type="dxa"/>
            <w:tcBorders>
              <w:top w:val="nil"/>
              <w:left w:val="nil"/>
              <w:bottom w:val="single" w:sz="4" w:space="0" w:color="auto"/>
              <w:right w:val="single" w:sz="4" w:space="0" w:color="auto"/>
            </w:tcBorders>
            <w:shd w:val="clear" w:color="auto" w:fill="auto"/>
            <w:noWrap/>
            <w:vAlign w:val="bottom"/>
            <w:hideMark/>
          </w:tcPr>
          <w:p w14:paraId="0444A38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5841D53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$10.00</w:t>
            </w:r>
          </w:p>
        </w:tc>
      </w:tr>
      <w:tr w:rsidR="00662A78" w:rsidRPr="00D2465B" w14:paraId="2D9A9B5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7D6C88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BORING (2")</w:t>
            </w:r>
          </w:p>
        </w:tc>
        <w:tc>
          <w:tcPr>
            <w:tcW w:w="1282" w:type="dxa"/>
            <w:tcBorders>
              <w:top w:val="nil"/>
              <w:left w:val="nil"/>
              <w:bottom w:val="single" w:sz="4" w:space="0" w:color="auto"/>
              <w:right w:val="single" w:sz="4" w:space="0" w:color="auto"/>
            </w:tcBorders>
            <w:shd w:val="clear" w:color="auto" w:fill="auto"/>
            <w:noWrap/>
            <w:vAlign w:val="bottom"/>
            <w:hideMark/>
          </w:tcPr>
          <w:p w14:paraId="15D705E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50A7796"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$25.47</w:t>
            </w:r>
          </w:p>
        </w:tc>
      </w:tr>
      <w:tr w:rsidR="00662A78" w:rsidRPr="00D2465B" w14:paraId="4021715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F456CF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BORING - CASING (18")</w:t>
            </w:r>
          </w:p>
        </w:tc>
        <w:tc>
          <w:tcPr>
            <w:tcW w:w="1282" w:type="dxa"/>
            <w:tcBorders>
              <w:top w:val="nil"/>
              <w:left w:val="nil"/>
              <w:bottom w:val="single" w:sz="4" w:space="0" w:color="auto"/>
              <w:right w:val="single" w:sz="4" w:space="0" w:color="auto"/>
            </w:tcBorders>
            <w:shd w:val="clear" w:color="auto" w:fill="auto"/>
            <w:noWrap/>
            <w:vAlign w:val="bottom"/>
            <w:hideMark/>
          </w:tcPr>
          <w:p w14:paraId="4570E5F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1733FA9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$405.00</w:t>
            </w:r>
          </w:p>
        </w:tc>
      </w:tr>
      <w:tr w:rsidR="00662A78" w:rsidRPr="00D2465B" w14:paraId="29DAED7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E05BB1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ASPHALT CONCRETE TYPE D LEVELING COURSE</w:t>
            </w:r>
          </w:p>
        </w:tc>
        <w:tc>
          <w:tcPr>
            <w:tcW w:w="1282" w:type="dxa"/>
            <w:tcBorders>
              <w:top w:val="nil"/>
              <w:left w:val="nil"/>
              <w:bottom w:val="single" w:sz="4" w:space="0" w:color="auto"/>
              <w:right w:val="single" w:sz="4" w:space="0" w:color="auto"/>
            </w:tcBorders>
            <w:shd w:val="clear" w:color="auto" w:fill="auto"/>
            <w:noWrap/>
            <w:vAlign w:val="bottom"/>
            <w:hideMark/>
          </w:tcPr>
          <w:p w14:paraId="1CE7732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7639FE3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$67.62</w:t>
            </w:r>
          </w:p>
        </w:tc>
      </w:tr>
      <w:tr w:rsidR="00662A78" w:rsidRPr="00D2465B" w14:paraId="1D07238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ED47B0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ASPHALT CONCRETE TYPE A</w:t>
            </w:r>
          </w:p>
        </w:tc>
        <w:tc>
          <w:tcPr>
            <w:tcW w:w="1282" w:type="dxa"/>
            <w:tcBorders>
              <w:top w:val="nil"/>
              <w:left w:val="nil"/>
              <w:bottom w:val="single" w:sz="4" w:space="0" w:color="auto"/>
              <w:right w:val="single" w:sz="4" w:space="0" w:color="auto"/>
            </w:tcBorders>
            <w:shd w:val="clear" w:color="auto" w:fill="auto"/>
            <w:noWrap/>
            <w:vAlign w:val="bottom"/>
            <w:hideMark/>
          </w:tcPr>
          <w:p w14:paraId="4881312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1F47B56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$356.78</w:t>
            </w:r>
          </w:p>
        </w:tc>
      </w:tr>
      <w:tr w:rsidR="00662A78" w:rsidRPr="00D2465B" w14:paraId="7B2FC00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5EA0C1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ASPHALT CONCRETE TYPE B</w:t>
            </w:r>
          </w:p>
        </w:tc>
        <w:tc>
          <w:tcPr>
            <w:tcW w:w="1282" w:type="dxa"/>
            <w:tcBorders>
              <w:top w:val="nil"/>
              <w:left w:val="nil"/>
              <w:bottom w:val="single" w:sz="4" w:space="0" w:color="auto"/>
              <w:right w:val="single" w:sz="4" w:space="0" w:color="auto"/>
            </w:tcBorders>
            <w:shd w:val="clear" w:color="auto" w:fill="auto"/>
            <w:noWrap/>
            <w:vAlign w:val="bottom"/>
            <w:hideMark/>
          </w:tcPr>
          <w:p w14:paraId="6EDDB9D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4B2F933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$1,419.01</w:t>
            </w:r>
          </w:p>
        </w:tc>
      </w:tr>
      <w:tr w:rsidR="00662A78" w:rsidRPr="00D2465B" w14:paraId="4800210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1E5DF7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ASPHALT CONCRETE TYPE C (2")</w:t>
            </w:r>
          </w:p>
        </w:tc>
        <w:tc>
          <w:tcPr>
            <w:tcW w:w="1282" w:type="dxa"/>
            <w:tcBorders>
              <w:top w:val="nil"/>
              <w:left w:val="nil"/>
              <w:bottom w:val="single" w:sz="4" w:space="0" w:color="auto"/>
              <w:right w:val="single" w:sz="4" w:space="0" w:color="auto"/>
            </w:tcBorders>
            <w:shd w:val="clear" w:color="auto" w:fill="auto"/>
            <w:noWrap/>
            <w:vAlign w:val="bottom"/>
            <w:hideMark/>
          </w:tcPr>
          <w:p w14:paraId="1ABA06A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S.F.</w:t>
            </w:r>
          </w:p>
        </w:tc>
        <w:tc>
          <w:tcPr>
            <w:tcW w:w="1480" w:type="dxa"/>
            <w:tcBorders>
              <w:top w:val="nil"/>
              <w:left w:val="nil"/>
              <w:bottom w:val="single" w:sz="4" w:space="0" w:color="auto"/>
              <w:right w:val="single" w:sz="4" w:space="0" w:color="auto"/>
            </w:tcBorders>
            <w:shd w:val="clear" w:color="auto" w:fill="auto"/>
            <w:noWrap/>
            <w:vAlign w:val="bottom"/>
            <w:hideMark/>
          </w:tcPr>
          <w:p w14:paraId="6D9D562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$19.68</w:t>
            </w:r>
          </w:p>
        </w:tc>
      </w:tr>
      <w:tr w:rsidR="00662A78" w:rsidRPr="00D2465B" w14:paraId="19A08DE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800601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ASPHALT CONCRETE </w:t>
            </w:r>
            <w:proofErr w:type="gramStart"/>
            <w:r w:rsidRPr="00D2465B">
              <w:rPr>
                <w:rFonts w:eastAsia="Times New Roman" w:cs="Arial"/>
                <w:sz w:val="20"/>
                <w:szCs w:val="20"/>
              </w:rPr>
              <w:t>TYPE  A</w:t>
            </w:r>
            <w:proofErr w:type="gramEnd"/>
          </w:p>
        </w:tc>
        <w:tc>
          <w:tcPr>
            <w:tcW w:w="1282" w:type="dxa"/>
            <w:tcBorders>
              <w:top w:val="nil"/>
              <w:left w:val="nil"/>
              <w:bottom w:val="single" w:sz="4" w:space="0" w:color="auto"/>
              <w:right w:val="single" w:sz="4" w:space="0" w:color="auto"/>
            </w:tcBorders>
            <w:shd w:val="clear" w:color="auto" w:fill="auto"/>
            <w:noWrap/>
            <w:vAlign w:val="bottom"/>
            <w:hideMark/>
          </w:tcPr>
          <w:p w14:paraId="5172211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226BB8E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$56.94</w:t>
            </w:r>
          </w:p>
        </w:tc>
      </w:tr>
      <w:tr w:rsidR="00662A78" w:rsidRPr="00D2465B" w14:paraId="01FD129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F7145B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ADDITIONAL COST FOR PG 76-28 OK LIQUID ASPHALT (TYPE B)</w:t>
            </w:r>
          </w:p>
        </w:tc>
        <w:tc>
          <w:tcPr>
            <w:tcW w:w="1282" w:type="dxa"/>
            <w:tcBorders>
              <w:top w:val="nil"/>
              <w:left w:val="nil"/>
              <w:bottom w:val="single" w:sz="4" w:space="0" w:color="auto"/>
              <w:right w:val="single" w:sz="4" w:space="0" w:color="auto"/>
            </w:tcBorders>
            <w:shd w:val="clear" w:color="auto" w:fill="auto"/>
            <w:noWrap/>
            <w:vAlign w:val="bottom"/>
            <w:hideMark/>
          </w:tcPr>
          <w:p w14:paraId="778C530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5D5ADDD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$61.06</w:t>
            </w:r>
          </w:p>
        </w:tc>
      </w:tr>
      <w:tr w:rsidR="00662A78" w:rsidRPr="00D2465B" w14:paraId="3788B61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4BE048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ASPHALTIC CONCRETE TYPE (B) (3 INCHES)</w:t>
            </w:r>
          </w:p>
        </w:tc>
        <w:tc>
          <w:tcPr>
            <w:tcW w:w="1282" w:type="dxa"/>
            <w:tcBorders>
              <w:top w:val="nil"/>
              <w:left w:val="nil"/>
              <w:bottom w:val="single" w:sz="4" w:space="0" w:color="auto"/>
              <w:right w:val="single" w:sz="4" w:space="0" w:color="auto"/>
            </w:tcBorders>
            <w:shd w:val="clear" w:color="auto" w:fill="auto"/>
            <w:noWrap/>
            <w:vAlign w:val="bottom"/>
            <w:hideMark/>
          </w:tcPr>
          <w:p w14:paraId="68C00C8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2AAC857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$72.99</w:t>
            </w:r>
          </w:p>
        </w:tc>
      </w:tr>
      <w:tr w:rsidR="00662A78" w:rsidRPr="00D2465B" w14:paraId="4356423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2BF63D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ADDITIONAL COST FOR PG 70-28 OK LIQUID ASPHALT (TYPE B)</w:t>
            </w:r>
          </w:p>
        </w:tc>
        <w:tc>
          <w:tcPr>
            <w:tcW w:w="1282" w:type="dxa"/>
            <w:tcBorders>
              <w:top w:val="nil"/>
              <w:left w:val="nil"/>
              <w:bottom w:val="single" w:sz="4" w:space="0" w:color="auto"/>
              <w:right w:val="single" w:sz="4" w:space="0" w:color="auto"/>
            </w:tcBorders>
            <w:shd w:val="clear" w:color="auto" w:fill="auto"/>
            <w:noWrap/>
            <w:vAlign w:val="bottom"/>
            <w:hideMark/>
          </w:tcPr>
          <w:p w14:paraId="5366A2E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238513D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$9.64</w:t>
            </w:r>
          </w:p>
        </w:tc>
      </w:tr>
      <w:tr w:rsidR="00662A78" w:rsidRPr="00D2465B" w14:paraId="395B054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F36490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ASPHALT CONCRETE TYPE A (3 INCHES)</w:t>
            </w:r>
          </w:p>
        </w:tc>
        <w:tc>
          <w:tcPr>
            <w:tcW w:w="1282" w:type="dxa"/>
            <w:tcBorders>
              <w:top w:val="nil"/>
              <w:left w:val="nil"/>
              <w:bottom w:val="single" w:sz="4" w:space="0" w:color="auto"/>
              <w:right w:val="single" w:sz="4" w:space="0" w:color="auto"/>
            </w:tcBorders>
            <w:shd w:val="clear" w:color="auto" w:fill="auto"/>
            <w:noWrap/>
            <w:vAlign w:val="bottom"/>
            <w:hideMark/>
          </w:tcPr>
          <w:p w14:paraId="409BD18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34C309C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$10.40</w:t>
            </w:r>
          </w:p>
        </w:tc>
      </w:tr>
      <w:tr w:rsidR="00662A78" w:rsidRPr="00D2465B" w14:paraId="66DFE78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3E6B43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ASPHALT CONCRETE TYPE A (PG 64-22)</w:t>
            </w:r>
          </w:p>
        </w:tc>
        <w:tc>
          <w:tcPr>
            <w:tcW w:w="1282" w:type="dxa"/>
            <w:tcBorders>
              <w:top w:val="nil"/>
              <w:left w:val="nil"/>
              <w:bottom w:val="single" w:sz="4" w:space="0" w:color="auto"/>
              <w:right w:val="single" w:sz="4" w:space="0" w:color="auto"/>
            </w:tcBorders>
            <w:shd w:val="clear" w:color="auto" w:fill="auto"/>
            <w:noWrap/>
            <w:vAlign w:val="bottom"/>
            <w:hideMark/>
          </w:tcPr>
          <w:p w14:paraId="749D3F2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4F8CC7F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$49.96</w:t>
            </w:r>
          </w:p>
        </w:tc>
      </w:tr>
      <w:tr w:rsidR="00662A78" w:rsidRPr="00D2465B" w14:paraId="5F8DEF9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6C22AF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ADDITIONAL COST FOR PG 70-28 OK LIQUID ASPHALT (TYPE A)</w:t>
            </w:r>
          </w:p>
        </w:tc>
        <w:tc>
          <w:tcPr>
            <w:tcW w:w="1282" w:type="dxa"/>
            <w:tcBorders>
              <w:top w:val="nil"/>
              <w:left w:val="nil"/>
              <w:bottom w:val="single" w:sz="4" w:space="0" w:color="auto"/>
              <w:right w:val="single" w:sz="4" w:space="0" w:color="auto"/>
            </w:tcBorders>
            <w:shd w:val="clear" w:color="auto" w:fill="auto"/>
            <w:noWrap/>
            <w:vAlign w:val="bottom"/>
            <w:hideMark/>
          </w:tcPr>
          <w:p w14:paraId="51F7286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11D6267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$7.55</w:t>
            </w:r>
          </w:p>
        </w:tc>
      </w:tr>
      <w:tr w:rsidR="00662A78" w:rsidRPr="00D2465B" w14:paraId="71064FB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32DE16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ASPHALT CONCRETE TYPE A (PG 70-28)</w:t>
            </w:r>
          </w:p>
        </w:tc>
        <w:tc>
          <w:tcPr>
            <w:tcW w:w="1282" w:type="dxa"/>
            <w:tcBorders>
              <w:top w:val="nil"/>
              <w:left w:val="nil"/>
              <w:bottom w:val="single" w:sz="4" w:space="0" w:color="auto"/>
              <w:right w:val="single" w:sz="4" w:space="0" w:color="auto"/>
            </w:tcBorders>
            <w:shd w:val="clear" w:color="auto" w:fill="auto"/>
            <w:noWrap/>
            <w:vAlign w:val="bottom"/>
            <w:hideMark/>
          </w:tcPr>
          <w:p w14:paraId="722C186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20B23E2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$68.18</w:t>
            </w:r>
          </w:p>
        </w:tc>
      </w:tr>
      <w:tr w:rsidR="00662A78" w:rsidRPr="00D2465B" w14:paraId="18DEAE3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A2D875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ASPHALT CONCRETE TYPE B (PG 64-22)</w:t>
            </w:r>
          </w:p>
        </w:tc>
        <w:tc>
          <w:tcPr>
            <w:tcW w:w="1282" w:type="dxa"/>
            <w:tcBorders>
              <w:top w:val="nil"/>
              <w:left w:val="nil"/>
              <w:bottom w:val="single" w:sz="4" w:space="0" w:color="auto"/>
              <w:right w:val="single" w:sz="4" w:space="0" w:color="auto"/>
            </w:tcBorders>
            <w:shd w:val="clear" w:color="auto" w:fill="auto"/>
            <w:noWrap/>
            <w:vAlign w:val="bottom"/>
            <w:hideMark/>
          </w:tcPr>
          <w:p w14:paraId="5FACBB8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00A36EC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$63.03</w:t>
            </w:r>
          </w:p>
        </w:tc>
      </w:tr>
      <w:tr w:rsidR="00662A78" w:rsidRPr="00D2465B" w14:paraId="61FBF6E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1CEB54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ASPHALT CONCRETE TYPE B (PG 70-28)</w:t>
            </w:r>
          </w:p>
        </w:tc>
        <w:tc>
          <w:tcPr>
            <w:tcW w:w="1282" w:type="dxa"/>
            <w:tcBorders>
              <w:top w:val="nil"/>
              <w:left w:val="nil"/>
              <w:bottom w:val="single" w:sz="4" w:space="0" w:color="auto"/>
              <w:right w:val="single" w:sz="4" w:space="0" w:color="auto"/>
            </w:tcBorders>
            <w:shd w:val="clear" w:color="auto" w:fill="auto"/>
            <w:noWrap/>
            <w:vAlign w:val="bottom"/>
            <w:hideMark/>
          </w:tcPr>
          <w:p w14:paraId="620DFBD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4D8427E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$76.30</w:t>
            </w:r>
          </w:p>
        </w:tc>
      </w:tr>
      <w:tr w:rsidR="00662A78" w:rsidRPr="00D2465B" w14:paraId="594BB188"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31146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PORTLAND CEMENT CONCRETE PAVEMENT</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0CE8CD1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5A11007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$50.03</w:t>
            </w:r>
          </w:p>
        </w:tc>
      </w:tr>
      <w:tr w:rsidR="00662A78" w:rsidRPr="00D2465B" w14:paraId="1E7984A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7E696E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APPROACH SLABS</w:t>
            </w:r>
          </w:p>
        </w:tc>
        <w:tc>
          <w:tcPr>
            <w:tcW w:w="1282" w:type="dxa"/>
            <w:tcBorders>
              <w:top w:val="nil"/>
              <w:left w:val="nil"/>
              <w:bottom w:val="single" w:sz="4" w:space="0" w:color="auto"/>
              <w:right w:val="single" w:sz="4" w:space="0" w:color="auto"/>
            </w:tcBorders>
            <w:shd w:val="clear" w:color="auto" w:fill="auto"/>
            <w:noWrap/>
            <w:vAlign w:val="bottom"/>
            <w:hideMark/>
          </w:tcPr>
          <w:p w14:paraId="7439113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4C561BE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$180.13</w:t>
            </w:r>
          </w:p>
        </w:tc>
      </w:tr>
      <w:tr w:rsidR="00662A78" w:rsidRPr="00D2465B" w14:paraId="190607E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6E2A75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PORTLAND CEMENT CONCRETE PAVEMENT (6")</w:t>
            </w:r>
          </w:p>
        </w:tc>
        <w:tc>
          <w:tcPr>
            <w:tcW w:w="1282" w:type="dxa"/>
            <w:tcBorders>
              <w:top w:val="nil"/>
              <w:left w:val="nil"/>
              <w:bottom w:val="single" w:sz="4" w:space="0" w:color="auto"/>
              <w:right w:val="single" w:sz="4" w:space="0" w:color="auto"/>
            </w:tcBorders>
            <w:shd w:val="clear" w:color="auto" w:fill="auto"/>
            <w:noWrap/>
            <w:vAlign w:val="bottom"/>
            <w:hideMark/>
          </w:tcPr>
          <w:p w14:paraId="3039FEE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3BF3F4E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$38.57</w:t>
            </w:r>
          </w:p>
        </w:tc>
      </w:tr>
      <w:tr w:rsidR="00662A78" w:rsidRPr="00D2465B" w14:paraId="1F33697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768CF5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PORTLAND CEMENT CONCRETE PAVEMENT (8")</w:t>
            </w:r>
          </w:p>
        </w:tc>
        <w:tc>
          <w:tcPr>
            <w:tcW w:w="1282" w:type="dxa"/>
            <w:tcBorders>
              <w:top w:val="nil"/>
              <w:left w:val="nil"/>
              <w:bottom w:val="single" w:sz="4" w:space="0" w:color="auto"/>
              <w:right w:val="single" w:sz="4" w:space="0" w:color="auto"/>
            </w:tcBorders>
            <w:shd w:val="clear" w:color="auto" w:fill="auto"/>
            <w:noWrap/>
            <w:vAlign w:val="bottom"/>
            <w:hideMark/>
          </w:tcPr>
          <w:p w14:paraId="2AE690C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6A4CCBC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$47.94</w:t>
            </w:r>
          </w:p>
        </w:tc>
      </w:tr>
      <w:tr w:rsidR="00662A78" w:rsidRPr="00D2465B" w14:paraId="673FC5D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260D21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PORTLAND CEMENT CONCRETE PAVEMENT (10") (DOWELL JOINTED)</w:t>
            </w:r>
          </w:p>
        </w:tc>
        <w:tc>
          <w:tcPr>
            <w:tcW w:w="1282" w:type="dxa"/>
            <w:tcBorders>
              <w:top w:val="nil"/>
              <w:left w:val="nil"/>
              <w:bottom w:val="single" w:sz="4" w:space="0" w:color="auto"/>
              <w:right w:val="single" w:sz="4" w:space="0" w:color="auto"/>
            </w:tcBorders>
            <w:shd w:val="clear" w:color="auto" w:fill="auto"/>
            <w:noWrap/>
            <w:vAlign w:val="bottom"/>
            <w:hideMark/>
          </w:tcPr>
          <w:p w14:paraId="2768A57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74A1337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$38.55</w:t>
            </w:r>
          </w:p>
        </w:tc>
      </w:tr>
      <w:tr w:rsidR="00662A78" w:rsidRPr="00D2465B" w14:paraId="76E1C2D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495240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PORTLAND CEMENT CONCRETE PAVEMENT (4")</w:t>
            </w:r>
          </w:p>
        </w:tc>
        <w:tc>
          <w:tcPr>
            <w:tcW w:w="1282" w:type="dxa"/>
            <w:tcBorders>
              <w:top w:val="nil"/>
              <w:left w:val="nil"/>
              <w:bottom w:val="single" w:sz="4" w:space="0" w:color="auto"/>
              <w:right w:val="single" w:sz="4" w:space="0" w:color="auto"/>
            </w:tcBorders>
            <w:shd w:val="clear" w:color="auto" w:fill="auto"/>
            <w:noWrap/>
            <w:vAlign w:val="bottom"/>
            <w:hideMark/>
          </w:tcPr>
          <w:p w14:paraId="38938AA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0F3B741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$32.45</w:t>
            </w:r>
          </w:p>
        </w:tc>
      </w:tr>
      <w:tr w:rsidR="00662A78" w:rsidRPr="00D2465B" w14:paraId="2F0B5F6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DFC913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PORTLAND CEMENT CONCRETE PAVEMENT (BATCHED COLOR)</w:t>
            </w:r>
          </w:p>
        </w:tc>
        <w:tc>
          <w:tcPr>
            <w:tcW w:w="1282" w:type="dxa"/>
            <w:tcBorders>
              <w:top w:val="nil"/>
              <w:left w:val="nil"/>
              <w:bottom w:val="single" w:sz="4" w:space="0" w:color="auto"/>
              <w:right w:val="single" w:sz="4" w:space="0" w:color="auto"/>
            </w:tcBorders>
            <w:shd w:val="clear" w:color="auto" w:fill="auto"/>
            <w:noWrap/>
            <w:vAlign w:val="bottom"/>
            <w:hideMark/>
          </w:tcPr>
          <w:p w14:paraId="6D5ACB9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4F41EC1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$47.29</w:t>
            </w:r>
          </w:p>
        </w:tc>
      </w:tr>
      <w:tr w:rsidR="00662A78" w:rsidRPr="00D2465B" w14:paraId="6B355F0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258214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CURB AND GUTTER (2'-8") (6" BARRIER)</w:t>
            </w:r>
          </w:p>
        </w:tc>
        <w:tc>
          <w:tcPr>
            <w:tcW w:w="1282" w:type="dxa"/>
            <w:tcBorders>
              <w:top w:val="nil"/>
              <w:left w:val="nil"/>
              <w:bottom w:val="single" w:sz="4" w:space="0" w:color="auto"/>
              <w:right w:val="single" w:sz="4" w:space="0" w:color="auto"/>
            </w:tcBorders>
            <w:shd w:val="clear" w:color="auto" w:fill="auto"/>
            <w:noWrap/>
            <w:vAlign w:val="bottom"/>
            <w:hideMark/>
          </w:tcPr>
          <w:p w14:paraId="6A025ED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7FE209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$15.95</w:t>
            </w:r>
          </w:p>
        </w:tc>
      </w:tr>
      <w:tr w:rsidR="00662A78" w:rsidRPr="00D2465B" w14:paraId="7241929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98B7A7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CURB AND GUTTER (2'-8") (8"BARRIER)</w:t>
            </w:r>
          </w:p>
        </w:tc>
        <w:tc>
          <w:tcPr>
            <w:tcW w:w="1282" w:type="dxa"/>
            <w:tcBorders>
              <w:top w:val="nil"/>
              <w:left w:val="nil"/>
              <w:bottom w:val="single" w:sz="4" w:space="0" w:color="auto"/>
              <w:right w:val="single" w:sz="4" w:space="0" w:color="auto"/>
            </w:tcBorders>
            <w:shd w:val="clear" w:color="auto" w:fill="auto"/>
            <w:noWrap/>
            <w:vAlign w:val="bottom"/>
            <w:hideMark/>
          </w:tcPr>
          <w:p w14:paraId="76E608D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1EED3D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$15.32</w:t>
            </w:r>
          </w:p>
        </w:tc>
      </w:tr>
      <w:tr w:rsidR="00662A78" w:rsidRPr="00D2465B" w14:paraId="5089A76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8A12FE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INTEGRAL CURB (6 INCHES)</w:t>
            </w:r>
          </w:p>
        </w:tc>
        <w:tc>
          <w:tcPr>
            <w:tcW w:w="1282" w:type="dxa"/>
            <w:tcBorders>
              <w:top w:val="nil"/>
              <w:left w:val="nil"/>
              <w:bottom w:val="single" w:sz="4" w:space="0" w:color="auto"/>
              <w:right w:val="single" w:sz="4" w:space="0" w:color="auto"/>
            </w:tcBorders>
            <w:shd w:val="clear" w:color="auto" w:fill="auto"/>
            <w:noWrap/>
            <w:vAlign w:val="bottom"/>
            <w:hideMark/>
          </w:tcPr>
          <w:p w14:paraId="3AB684C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711CA4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$5.73</w:t>
            </w:r>
          </w:p>
        </w:tc>
      </w:tr>
      <w:tr w:rsidR="00662A78" w:rsidRPr="00D2465B" w14:paraId="63E7193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BE93C8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MOUNTABLE CURB</w:t>
            </w:r>
          </w:p>
        </w:tc>
        <w:tc>
          <w:tcPr>
            <w:tcW w:w="1282" w:type="dxa"/>
            <w:tcBorders>
              <w:top w:val="nil"/>
              <w:left w:val="nil"/>
              <w:bottom w:val="single" w:sz="4" w:space="0" w:color="auto"/>
              <w:right w:val="single" w:sz="4" w:space="0" w:color="auto"/>
            </w:tcBorders>
            <w:shd w:val="clear" w:color="auto" w:fill="auto"/>
            <w:noWrap/>
            <w:vAlign w:val="bottom"/>
            <w:hideMark/>
          </w:tcPr>
          <w:p w14:paraId="4DC3831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608831B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$27.46</w:t>
            </w:r>
          </w:p>
        </w:tc>
      </w:tr>
      <w:tr w:rsidR="00662A78" w:rsidRPr="00D2465B" w14:paraId="6699DCE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3BEF22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INTEGRAL CURB (BARRIER) (8 INCHES)</w:t>
            </w:r>
          </w:p>
        </w:tc>
        <w:tc>
          <w:tcPr>
            <w:tcW w:w="1282" w:type="dxa"/>
            <w:tcBorders>
              <w:top w:val="nil"/>
              <w:left w:val="nil"/>
              <w:bottom w:val="single" w:sz="4" w:space="0" w:color="auto"/>
              <w:right w:val="single" w:sz="4" w:space="0" w:color="auto"/>
            </w:tcBorders>
            <w:shd w:val="clear" w:color="auto" w:fill="auto"/>
            <w:noWrap/>
            <w:vAlign w:val="bottom"/>
            <w:hideMark/>
          </w:tcPr>
          <w:p w14:paraId="3F5C8B3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5C55E75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$5.47</w:t>
            </w:r>
          </w:p>
        </w:tc>
      </w:tr>
      <w:tr w:rsidR="00662A78" w:rsidRPr="00D2465B" w14:paraId="0D81C1D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7BDAA3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CONCRETE PLAYGROUND CURB (BARRIER) (5 INCHES)</w:t>
            </w:r>
          </w:p>
        </w:tc>
        <w:tc>
          <w:tcPr>
            <w:tcW w:w="1282" w:type="dxa"/>
            <w:tcBorders>
              <w:top w:val="nil"/>
              <w:left w:val="nil"/>
              <w:bottom w:val="single" w:sz="4" w:space="0" w:color="auto"/>
              <w:right w:val="single" w:sz="4" w:space="0" w:color="auto"/>
            </w:tcBorders>
            <w:shd w:val="clear" w:color="auto" w:fill="auto"/>
            <w:noWrap/>
            <w:vAlign w:val="bottom"/>
            <w:hideMark/>
          </w:tcPr>
          <w:p w14:paraId="023807A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A8B4FD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$4.28</w:t>
            </w:r>
          </w:p>
        </w:tc>
      </w:tr>
      <w:tr w:rsidR="00662A78" w:rsidRPr="00D2465B" w14:paraId="787B7A8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5F65FC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HIGH-EARLY-STRENGTH CONCRETE PAVEMENT</w:t>
            </w:r>
          </w:p>
        </w:tc>
        <w:tc>
          <w:tcPr>
            <w:tcW w:w="1282" w:type="dxa"/>
            <w:tcBorders>
              <w:top w:val="nil"/>
              <w:left w:val="nil"/>
              <w:bottom w:val="single" w:sz="4" w:space="0" w:color="auto"/>
              <w:right w:val="single" w:sz="4" w:space="0" w:color="auto"/>
            </w:tcBorders>
            <w:shd w:val="clear" w:color="auto" w:fill="auto"/>
            <w:noWrap/>
            <w:vAlign w:val="bottom"/>
            <w:hideMark/>
          </w:tcPr>
          <w:p w14:paraId="17C5F74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20ABC39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$34.38</w:t>
            </w:r>
          </w:p>
        </w:tc>
      </w:tr>
      <w:tr w:rsidR="00662A78" w:rsidRPr="00D2465B" w14:paraId="64D1890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41884D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HIGH-EARLY-STRENGTH CONCRETE PAVEMENT (6")</w:t>
            </w:r>
          </w:p>
        </w:tc>
        <w:tc>
          <w:tcPr>
            <w:tcW w:w="1282" w:type="dxa"/>
            <w:tcBorders>
              <w:top w:val="nil"/>
              <w:left w:val="nil"/>
              <w:bottom w:val="single" w:sz="4" w:space="0" w:color="auto"/>
              <w:right w:val="single" w:sz="4" w:space="0" w:color="auto"/>
            </w:tcBorders>
            <w:shd w:val="clear" w:color="auto" w:fill="auto"/>
            <w:noWrap/>
            <w:vAlign w:val="bottom"/>
            <w:hideMark/>
          </w:tcPr>
          <w:p w14:paraId="2BAD8A1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3B98827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$37.85</w:t>
            </w:r>
          </w:p>
        </w:tc>
      </w:tr>
      <w:tr w:rsidR="00662A78" w:rsidRPr="00D2465B" w14:paraId="0E434D7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5820F0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COLD MILLING PAVEMENT</w:t>
            </w:r>
          </w:p>
        </w:tc>
        <w:tc>
          <w:tcPr>
            <w:tcW w:w="1282" w:type="dxa"/>
            <w:tcBorders>
              <w:top w:val="nil"/>
              <w:left w:val="nil"/>
              <w:bottom w:val="single" w:sz="4" w:space="0" w:color="auto"/>
              <w:right w:val="single" w:sz="4" w:space="0" w:color="auto"/>
            </w:tcBorders>
            <w:shd w:val="clear" w:color="auto" w:fill="auto"/>
            <w:noWrap/>
            <w:vAlign w:val="bottom"/>
            <w:hideMark/>
          </w:tcPr>
          <w:p w14:paraId="79868E2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3A09350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$2.67</w:t>
            </w:r>
          </w:p>
        </w:tc>
      </w:tr>
      <w:tr w:rsidR="00662A78" w:rsidRPr="00D2465B" w14:paraId="34026EA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700A45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COLD MILLING PAVEMENT (ASPHALT 1 3/4 INCHES)</w:t>
            </w:r>
          </w:p>
        </w:tc>
        <w:tc>
          <w:tcPr>
            <w:tcW w:w="1282" w:type="dxa"/>
            <w:tcBorders>
              <w:top w:val="nil"/>
              <w:left w:val="nil"/>
              <w:bottom w:val="single" w:sz="4" w:space="0" w:color="auto"/>
              <w:right w:val="single" w:sz="4" w:space="0" w:color="auto"/>
            </w:tcBorders>
            <w:shd w:val="clear" w:color="auto" w:fill="auto"/>
            <w:noWrap/>
            <w:vAlign w:val="bottom"/>
            <w:hideMark/>
          </w:tcPr>
          <w:p w14:paraId="7EADF8C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732D82D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$1.04</w:t>
            </w:r>
          </w:p>
        </w:tc>
      </w:tr>
      <w:tr w:rsidR="00662A78" w:rsidRPr="00D2465B" w14:paraId="3B3E2D2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C5C5EE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HAUL OUT MILLED PAVEMENT</w:t>
            </w:r>
          </w:p>
        </w:tc>
        <w:tc>
          <w:tcPr>
            <w:tcW w:w="1282" w:type="dxa"/>
            <w:tcBorders>
              <w:top w:val="nil"/>
              <w:left w:val="nil"/>
              <w:bottom w:val="single" w:sz="4" w:space="0" w:color="auto"/>
              <w:right w:val="single" w:sz="4" w:space="0" w:color="auto"/>
            </w:tcBorders>
            <w:shd w:val="clear" w:color="auto" w:fill="auto"/>
            <w:noWrap/>
            <w:vAlign w:val="bottom"/>
            <w:hideMark/>
          </w:tcPr>
          <w:p w14:paraId="5EB09F8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38E4C3F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$1.56</w:t>
            </w:r>
          </w:p>
        </w:tc>
      </w:tr>
      <w:tr w:rsidR="00662A78" w:rsidRPr="00D2465B" w14:paraId="7B1C441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B57E06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COLD MILLING PAVEMENT (CONCRETE 1 3/4 INCHES)</w:t>
            </w:r>
          </w:p>
        </w:tc>
        <w:tc>
          <w:tcPr>
            <w:tcW w:w="1282" w:type="dxa"/>
            <w:tcBorders>
              <w:top w:val="nil"/>
              <w:left w:val="nil"/>
              <w:bottom w:val="single" w:sz="4" w:space="0" w:color="auto"/>
              <w:right w:val="single" w:sz="4" w:space="0" w:color="auto"/>
            </w:tcBorders>
            <w:shd w:val="clear" w:color="auto" w:fill="auto"/>
            <w:noWrap/>
            <w:vAlign w:val="bottom"/>
            <w:hideMark/>
          </w:tcPr>
          <w:p w14:paraId="5548AD1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6024B40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$3.12</w:t>
            </w:r>
          </w:p>
        </w:tc>
      </w:tr>
      <w:tr w:rsidR="00662A78" w:rsidRPr="00D2465B" w14:paraId="0423E17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66E143C" w14:textId="4618D4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COLD MILLING PAV</w:t>
            </w:r>
            <w:r w:rsidR="008F7114">
              <w:rPr>
                <w:rFonts w:eastAsia="Times New Roman" w:cs="Arial"/>
                <w:sz w:val="20"/>
                <w:szCs w:val="20"/>
              </w:rPr>
              <w:t>EMENT (ASPHALT &amp; CONCRETE 2 ¼”</w:t>
            </w:r>
          </w:p>
        </w:tc>
        <w:tc>
          <w:tcPr>
            <w:tcW w:w="1282" w:type="dxa"/>
            <w:tcBorders>
              <w:top w:val="nil"/>
              <w:left w:val="nil"/>
              <w:bottom w:val="single" w:sz="4" w:space="0" w:color="auto"/>
              <w:right w:val="single" w:sz="4" w:space="0" w:color="auto"/>
            </w:tcBorders>
            <w:shd w:val="clear" w:color="auto" w:fill="auto"/>
            <w:noWrap/>
            <w:vAlign w:val="bottom"/>
            <w:hideMark/>
          </w:tcPr>
          <w:p w14:paraId="480AF37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672B533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$2.08</w:t>
            </w:r>
          </w:p>
        </w:tc>
      </w:tr>
      <w:tr w:rsidR="00662A78" w:rsidRPr="00D2465B" w14:paraId="479CB83F"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8D311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lastRenderedPageBreak/>
              <w:t>CONCRETE JOINT REHABILITATION</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16A185F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4D9E292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$2.68</w:t>
            </w:r>
          </w:p>
        </w:tc>
      </w:tr>
      <w:tr w:rsidR="00662A78" w:rsidRPr="00D2465B" w14:paraId="1719416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25519E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CLEANING AND FILLING JOINTS AND CRACKS</w:t>
            </w:r>
          </w:p>
        </w:tc>
        <w:tc>
          <w:tcPr>
            <w:tcW w:w="1282" w:type="dxa"/>
            <w:tcBorders>
              <w:top w:val="nil"/>
              <w:left w:val="nil"/>
              <w:bottom w:val="single" w:sz="4" w:space="0" w:color="auto"/>
              <w:right w:val="single" w:sz="4" w:space="0" w:color="auto"/>
            </w:tcBorders>
            <w:shd w:val="clear" w:color="auto" w:fill="auto"/>
            <w:noWrap/>
            <w:vAlign w:val="bottom"/>
            <w:hideMark/>
          </w:tcPr>
          <w:p w14:paraId="75CEDA8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1BA153D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$1.74</w:t>
            </w:r>
          </w:p>
        </w:tc>
      </w:tr>
      <w:tr w:rsidR="00662A78" w:rsidRPr="00D2465B" w14:paraId="450A8F1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EEE18E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FABRIC REINFORCMENT</w:t>
            </w:r>
          </w:p>
        </w:tc>
        <w:tc>
          <w:tcPr>
            <w:tcW w:w="1282" w:type="dxa"/>
            <w:tcBorders>
              <w:top w:val="nil"/>
              <w:left w:val="nil"/>
              <w:bottom w:val="single" w:sz="4" w:space="0" w:color="auto"/>
              <w:right w:val="single" w:sz="4" w:space="0" w:color="auto"/>
            </w:tcBorders>
            <w:shd w:val="clear" w:color="auto" w:fill="auto"/>
            <w:noWrap/>
            <w:vAlign w:val="bottom"/>
            <w:hideMark/>
          </w:tcPr>
          <w:p w14:paraId="4F3D462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7CB84A6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$3.21</w:t>
            </w:r>
          </w:p>
        </w:tc>
      </w:tr>
      <w:tr w:rsidR="00662A78" w:rsidRPr="00D2465B" w14:paraId="440D40C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120E23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TACK COAT</w:t>
            </w:r>
          </w:p>
        </w:tc>
        <w:tc>
          <w:tcPr>
            <w:tcW w:w="1282" w:type="dxa"/>
            <w:tcBorders>
              <w:top w:val="nil"/>
              <w:left w:val="nil"/>
              <w:bottom w:val="single" w:sz="4" w:space="0" w:color="auto"/>
              <w:right w:val="single" w:sz="4" w:space="0" w:color="auto"/>
            </w:tcBorders>
            <w:shd w:val="clear" w:color="auto" w:fill="auto"/>
            <w:noWrap/>
            <w:vAlign w:val="bottom"/>
            <w:hideMark/>
          </w:tcPr>
          <w:p w14:paraId="2594196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GAL</w:t>
            </w:r>
          </w:p>
        </w:tc>
        <w:tc>
          <w:tcPr>
            <w:tcW w:w="1480" w:type="dxa"/>
            <w:tcBorders>
              <w:top w:val="nil"/>
              <w:left w:val="nil"/>
              <w:bottom w:val="single" w:sz="4" w:space="0" w:color="auto"/>
              <w:right w:val="single" w:sz="4" w:space="0" w:color="auto"/>
            </w:tcBorders>
            <w:shd w:val="clear" w:color="auto" w:fill="auto"/>
            <w:noWrap/>
            <w:vAlign w:val="bottom"/>
            <w:hideMark/>
          </w:tcPr>
          <w:p w14:paraId="3DA0273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$2.28</w:t>
            </w:r>
          </w:p>
        </w:tc>
      </w:tr>
      <w:tr w:rsidR="00662A78" w:rsidRPr="00D2465B" w14:paraId="4553A32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B7BA77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PRIME COAT</w:t>
            </w:r>
          </w:p>
        </w:tc>
        <w:tc>
          <w:tcPr>
            <w:tcW w:w="1282" w:type="dxa"/>
            <w:tcBorders>
              <w:top w:val="nil"/>
              <w:left w:val="nil"/>
              <w:bottom w:val="single" w:sz="4" w:space="0" w:color="auto"/>
              <w:right w:val="single" w:sz="4" w:space="0" w:color="auto"/>
            </w:tcBorders>
            <w:shd w:val="clear" w:color="auto" w:fill="auto"/>
            <w:noWrap/>
            <w:vAlign w:val="bottom"/>
            <w:hideMark/>
          </w:tcPr>
          <w:p w14:paraId="61D3E2B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GAL</w:t>
            </w:r>
          </w:p>
        </w:tc>
        <w:tc>
          <w:tcPr>
            <w:tcW w:w="1480" w:type="dxa"/>
            <w:tcBorders>
              <w:top w:val="nil"/>
              <w:left w:val="nil"/>
              <w:bottom w:val="single" w:sz="4" w:space="0" w:color="auto"/>
              <w:right w:val="single" w:sz="4" w:space="0" w:color="auto"/>
            </w:tcBorders>
            <w:shd w:val="clear" w:color="auto" w:fill="auto"/>
            <w:noWrap/>
            <w:vAlign w:val="bottom"/>
            <w:hideMark/>
          </w:tcPr>
          <w:p w14:paraId="18AD243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$2.39</w:t>
            </w:r>
          </w:p>
        </w:tc>
      </w:tr>
      <w:tr w:rsidR="00662A78" w:rsidRPr="00D2465B" w14:paraId="01F8BDF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4A7FAF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CITY SERIES PAVERS (SP)</w:t>
            </w:r>
          </w:p>
        </w:tc>
        <w:tc>
          <w:tcPr>
            <w:tcW w:w="1282" w:type="dxa"/>
            <w:tcBorders>
              <w:top w:val="nil"/>
              <w:left w:val="nil"/>
              <w:bottom w:val="single" w:sz="4" w:space="0" w:color="auto"/>
              <w:right w:val="single" w:sz="4" w:space="0" w:color="auto"/>
            </w:tcBorders>
            <w:shd w:val="clear" w:color="auto" w:fill="auto"/>
            <w:noWrap/>
            <w:vAlign w:val="bottom"/>
            <w:hideMark/>
          </w:tcPr>
          <w:p w14:paraId="2B52EA9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S.F.</w:t>
            </w:r>
          </w:p>
        </w:tc>
        <w:tc>
          <w:tcPr>
            <w:tcW w:w="1480" w:type="dxa"/>
            <w:tcBorders>
              <w:top w:val="nil"/>
              <w:left w:val="nil"/>
              <w:bottom w:val="single" w:sz="4" w:space="0" w:color="auto"/>
              <w:right w:val="single" w:sz="4" w:space="0" w:color="auto"/>
            </w:tcBorders>
            <w:shd w:val="clear" w:color="auto" w:fill="auto"/>
            <w:noWrap/>
            <w:vAlign w:val="bottom"/>
            <w:hideMark/>
          </w:tcPr>
          <w:p w14:paraId="26FE39B6"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$15.05</w:t>
            </w:r>
          </w:p>
        </w:tc>
      </w:tr>
      <w:tr w:rsidR="00662A78" w:rsidRPr="00D2465B" w14:paraId="7BD8EFB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E9C146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CARRIAGE STONE PAVER (SP)</w:t>
            </w:r>
          </w:p>
        </w:tc>
        <w:tc>
          <w:tcPr>
            <w:tcW w:w="1282" w:type="dxa"/>
            <w:tcBorders>
              <w:top w:val="nil"/>
              <w:left w:val="nil"/>
              <w:bottom w:val="single" w:sz="4" w:space="0" w:color="auto"/>
              <w:right w:val="single" w:sz="4" w:space="0" w:color="auto"/>
            </w:tcBorders>
            <w:shd w:val="clear" w:color="auto" w:fill="auto"/>
            <w:noWrap/>
            <w:vAlign w:val="bottom"/>
            <w:hideMark/>
          </w:tcPr>
          <w:p w14:paraId="04C6A5C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S.F.</w:t>
            </w:r>
          </w:p>
        </w:tc>
        <w:tc>
          <w:tcPr>
            <w:tcW w:w="1480" w:type="dxa"/>
            <w:tcBorders>
              <w:top w:val="nil"/>
              <w:left w:val="nil"/>
              <w:bottom w:val="single" w:sz="4" w:space="0" w:color="auto"/>
              <w:right w:val="single" w:sz="4" w:space="0" w:color="auto"/>
            </w:tcBorders>
            <w:shd w:val="clear" w:color="auto" w:fill="auto"/>
            <w:noWrap/>
            <w:vAlign w:val="bottom"/>
            <w:hideMark/>
          </w:tcPr>
          <w:p w14:paraId="53D3B52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$16.21</w:t>
            </w:r>
          </w:p>
        </w:tc>
      </w:tr>
      <w:tr w:rsidR="00662A78" w:rsidRPr="00D2465B" w14:paraId="4B2BE6A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C71C7F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STRUCTURAL EXCAVATION</w:t>
            </w:r>
          </w:p>
        </w:tc>
        <w:tc>
          <w:tcPr>
            <w:tcW w:w="1282" w:type="dxa"/>
            <w:tcBorders>
              <w:top w:val="nil"/>
              <w:left w:val="nil"/>
              <w:bottom w:val="single" w:sz="4" w:space="0" w:color="auto"/>
              <w:right w:val="single" w:sz="4" w:space="0" w:color="auto"/>
            </w:tcBorders>
            <w:shd w:val="clear" w:color="auto" w:fill="auto"/>
            <w:noWrap/>
            <w:vAlign w:val="bottom"/>
            <w:hideMark/>
          </w:tcPr>
          <w:p w14:paraId="4411A32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73ACE72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$21.53</w:t>
            </w:r>
          </w:p>
        </w:tc>
      </w:tr>
      <w:tr w:rsidR="00662A78" w:rsidRPr="00D2465B" w14:paraId="4238EB6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E3BA24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CHANNEL LINER</w:t>
            </w:r>
          </w:p>
        </w:tc>
        <w:tc>
          <w:tcPr>
            <w:tcW w:w="1282" w:type="dxa"/>
            <w:tcBorders>
              <w:top w:val="nil"/>
              <w:left w:val="nil"/>
              <w:bottom w:val="single" w:sz="4" w:space="0" w:color="auto"/>
              <w:right w:val="single" w:sz="4" w:space="0" w:color="auto"/>
            </w:tcBorders>
            <w:shd w:val="clear" w:color="auto" w:fill="auto"/>
            <w:noWrap/>
            <w:vAlign w:val="bottom"/>
            <w:hideMark/>
          </w:tcPr>
          <w:p w14:paraId="00CC637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3C0FB8F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$88.57</w:t>
            </w:r>
          </w:p>
        </w:tc>
      </w:tr>
      <w:tr w:rsidR="00662A78" w:rsidRPr="00D2465B" w14:paraId="4DAFEEB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CAB886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CHANNEL LINER (TRANSITION)</w:t>
            </w:r>
          </w:p>
        </w:tc>
        <w:tc>
          <w:tcPr>
            <w:tcW w:w="1282" w:type="dxa"/>
            <w:tcBorders>
              <w:top w:val="nil"/>
              <w:left w:val="nil"/>
              <w:bottom w:val="single" w:sz="4" w:space="0" w:color="auto"/>
              <w:right w:val="single" w:sz="4" w:space="0" w:color="auto"/>
            </w:tcBorders>
            <w:shd w:val="clear" w:color="auto" w:fill="auto"/>
            <w:noWrap/>
            <w:vAlign w:val="bottom"/>
            <w:hideMark/>
          </w:tcPr>
          <w:p w14:paraId="7B9D149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542C972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$135.32</w:t>
            </w:r>
          </w:p>
        </w:tc>
      </w:tr>
      <w:tr w:rsidR="00662A78" w:rsidRPr="00D2465B" w14:paraId="42EE245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165AEC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CONCRETE FLUME</w:t>
            </w:r>
          </w:p>
        </w:tc>
        <w:tc>
          <w:tcPr>
            <w:tcW w:w="1282" w:type="dxa"/>
            <w:tcBorders>
              <w:top w:val="nil"/>
              <w:left w:val="nil"/>
              <w:bottom w:val="single" w:sz="4" w:space="0" w:color="auto"/>
              <w:right w:val="single" w:sz="4" w:space="0" w:color="auto"/>
            </w:tcBorders>
            <w:shd w:val="clear" w:color="auto" w:fill="auto"/>
            <w:noWrap/>
            <w:vAlign w:val="bottom"/>
            <w:hideMark/>
          </w:tcPr>
          <w:p w14:paraId="64EE1ED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1E23152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$100.99</w:t>
            </w:r>
          </w:p>
        </w:tc>
      </w:tr>
      <w:tr w:rsidR="00662A78" w:rsidRPr="00D2465B" w14:paraId="0DB6EDF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4F62FB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STRUCTURAL CONCRETE</w:t>
            </w:r>
          </w:p>
        </w:tc>
        <w:tc>
          <w:tcPr>
            <w:tcW w:w="1282" w:type="dxa"/>
            <w:tcBorders>
              <w:top w:val="nil"/>
              <w:left w:val="nil"/>
              <w:bottom w:val="single" w:sz="4" w:space="0" w:color="auto"/>
              <w:right w:val="single" w:sz="4" w:space="0" w:color="auto"/>
            </w:tcBorders>
            <w:shd w:val="clear" w:color="auto" w:fill="auto"/>
            <w:noWrap/>
            <w:vAlign w:val="bottom"/>
            <w:hideMark/>
          </w:tcPr>
          <w:p w14:paraId="3392870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175407A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$451.79</w:t>
            </w:r>
          </w:p>
        </w:tc>
      </w:tr>
      <w:tr w:rsidR="00662A78" w:rsidRPr="00D2465B" w14:paraId="2C9C0F5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DD3AAB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CONCRETE CLASS C</w:t>
            </w:r>
          </w:p>
        </w:tc>
        <w:tc>
          <w:tcPr>
            <w:tcW w:w="1282" w:type="dxa"/>
            <w:tcBorders>
              <w:top w:val="nil"/>
              <w:left w:val="nil"/>
              <w:bottom w:val="single" w:sz="4" w:space="0" w:color="auto"/>
              <w:right w:val="single" w:sz="4" w:space="0" w:color="auto"/>
            </w:tcBorders>
            <w:shd w:val="clear" w:color="auto" w:fill="auto"/>
            <w:noWrap/>
            <w:vAlign w:val="bottom"/>
            <w:hideMark/>
          </w:tcPr>
          <w:p w14:paraId="7C4A139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40DE562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$124.60</w:t>
            </w:r>
          </w:p>
        </w:tc>
      </w:tr>
      <w:tr w:rsidR="00662A78" w:rsidRPr="00D2465B" w14:paraId="4D16967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A04D85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CONCRETE (FLOWABLE FILL)</w:t>
            </w:r>
          </w:p>
        </w:tc>
        <w:tc>
          <w:tcPr>
            <w:tcW w:w="1282" w:type="dxa"/>
            <w:tcBorders>
              <w:top w:val="nil"/>
              <w:left w:val="nil"/>
              <w:bottom w:val="single" w:sz="4" w:space="0" w:color="auto"/>
              <w:right w:val="single" w:sz="4" w:space="0" w:color="auto"/>
            </w:tcBorders>
            <w:shd w:val="clear" w:color="auto" w:fill="auto"/>
            <w:noWrap/>
            <w:vAlign w:val="bottom"/>
            <w:hideMark/>
          </w:tcPr>
          <w:p w14:paraId="26EC5EB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54FB707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$69.43</w:t>
            </w:r>
          </w:p>
        </w:tc>
      </w:tr>
      <w:tr w:rsidR="00662A78" w:rsidRPr="00D2465B" w14:paraId="4D65E02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69647A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STRUCTURAL CONCRETE (RETAINING WALL)</w:t>
            </w:r>
          </w:p>
        </w:tc>
        <w:tc>
          <w:tcPr>
            <w:tcW w:w="1282" w:type="dxa"/>
            <w:tcBorders>
              <w:top w:val="nil"/>
              <w:left w:val="nil"/>
              <w:bottom w:val="single" w:sz="4" w:space="0" w:color="auto"/>
              <w:right w:val="single" w:sz="4" w:space="0" w:color="auto"/>
            </w:tcBorders>
            <w:shd w:val="clear" w:color="auto" w:fill="auto"/>
            <w:noWrap/>
            <w:vAlign w:val="bottom"/>
            <w:hideMark/>
          </w:tcPr>
          <w:p w14:paraId="7E47293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B04ACC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$101.92</w:t>
            </w:r>
          </w:p>
        </w:tc>
      </w:tr>
      <w:tr w:rsidR="00662A78" w:rsidRPr="00D2465B" w14:paraId="5F61F2B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855346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STRUCTURAL CONCRETE (RETAINING WALL) (TYPE I B)</w:t>
            </w:r>
          </w:p>
        </w:tc>
        <w:tc>
          <w:tcPr>
            <w:tcW w:w="1282" w:type="dxa"/>
            <w:tcBorders>
              <w:top w:val="nil"/>
              <w:left w:val="nil"/>
              <w:bottom w:val="single" w:sz="4" w:space="0" w:color="auto"/>
              <w:right w:val="single" w:sz="4" w:space="0" w:color="auto"/>
            </w:tcBorders>
            <w:shd w:val="clear" w:color="auto" w:fill="auto"/>
            <w:noWrap/>
            <w:vAlign w:val="bottom"/>
            <w:hideMark/>
          </w:tcPr>
          <w:p w14:paraId="57C80D0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0A9064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$48.93</w:t>
            </w:r>
          </w:p>
        </w:tc>
      </w:tr>
      <w:tr w:rsidR="00662A78" w:rsidRPr="00D2465B" w14:paraId="4194514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BA8F6B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STRUCTURAL CONCRETE (RETAINING WALL) (TYPE II C)</w:t>
            </w:r>
          </w:p>
        </w:tc>
        <w:tc>
          <w:tcPr>
            <w:tcW w:w="1282" w:type="dxa"/>
            <w:tcBorders>
              <w:top w:val="nil"/>
              <w:left w:val="nil"/>
              <w:bottom w:val="single" w:sz="4" w:space="0" w:color="auto"/>
              <w:right w:val="single" w:sz="4" w:space="0" w:color="auto"/>
            </w:tcBorders>
            <w:shd w:val="clear" w:color="auto" w:fill="auto"/>
            <w:noWrap/>
            <w:vAlign w:val="bottom"/>
            <w:hideMark/>
          </w:tcPr>
          <w:p w14:paraId="2C0D0EE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C01F15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$48.93</w:t>
            </w:r>
          </w:p>
        </w:tc>
      </w:tr>
      <w:tr w:rsidR="00662A78" w:rsidRPr="00D2465B" w14:paraId="15A6E02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1FECCE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STRUCTURAL CONCRETE (RETAINING WALL) (TYPE III C)</w:t>
            </w:r>
          </w:p>
        </w:tc>
        <w:tc>
          <w:tcPr>
            <w:tcW w:w="1282" w:type="dxa"/>
            <w:tcBorders>
              <w:top w:val="nil"/>
              <w:left w:val="nil"/>
              <w:bottom w:val="single" w:sz="4" w:space="0" w:color="auto"/>
              <w:right w:val="single" w:sz="4" w:space="0" w:color="auto"/>
            </w:tcBorders>
            <w:shd w:val="clear" w:color="auto" w:fill="auto"/>
            <w:noWrap/>
            <w:vAlign w:val="bottom"/>
            <w:hideMark/>
          </w:tcPr>
          <w:p w14:paraId="5706EDD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FE0298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$455.00</w:t>
            </w:r>
          </w:p>
        </w:tc>
      </w:tr>
      <w:tr w:rsidR="00662A78" w:rsidRPr="00D2465B" w14:paraId="0258833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DF1775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CONCRETE CLASS AA</w:t>
            </w:r>
          </w:p>
        </w:tc>
        <w:tc>
          <w:tcPr>
            <w:tcW w:w="1282" w:type="dxa"/>
            <w:tcBorders>
              <w:top w:val="nil"/>
              <w:left w:val="nil"/>
              <w:bottom w:val="single" w:sz="4" w:space="0" w:color="auto"/>
              <w:right w:val="single" w:sz="4" w:space="0" w:color="auto"/>
            </w:tcBorders>
            <w:shd w:val="clear" w:color="auto" w:fill="auto"/>
            <w:noWrap/>
            <w:vAlign w:val="bottom"/>
            <w:hideMark/>
          </w:tcPr>
          <w:p w14:paraId="737CB35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11F86C1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$550.39</w:t>
            </w:r>
          </w:p>
        </w:tc>
      </w:tr>
      <w:tr w:rsidR="00662A78" w:rsidRPr="00D2465B" w14:paraId="510B640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8AE469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RETAINING WALL-SPECIAL (SP)</w:t>
            </w:r>
          </w:p>
        </w:tc>
        <w:tc>
          <w:tcPr>
            <w:tcW w:w="1282" w:type="dxa"/>
            <w:tcBorders>
              <w:top w:val="nil"/>
              <w:left w:val="nil"/>
              <w:bottom w:val="single" w:sz="4" w:space="0" w:color="auto"/>
              <w:right w:val="single" w:sz="4" w:space="0" w:color="auto"/>
            </w:tcBorders>
            <w:shd w:val="clear" w:color="auto" w:fill="auto"/>
            <w:noWrap/>
            <w:vAlign w:val="bottom"/>
            <w:hideMark/>
          </w:tcPr>
          <w:p w14:paraId="70D713D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62192D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$331.14</w:t>
            </w:r>
          </w:p>
        </w:tc>
      </w:tr>
      <w:tr w:rsidR="00662A78" w:rsidRPr="00D2465B" w14:paraId="524DCE3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D09282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PRE-STRESSED CONCRETE BEAM (TYPE III)</w:t>
            </w:r>
          </w:p>
        </w:tc>
        <w:tc>
          <w:tcPr>
            <w:tcW w:w="1282" w:type="dxa"/>
            <w:tcBorders>
              <w:top w:val="nil"/>
              <w:left w:val="nil"/>
              <w:bottom w:val="single" w:sz="4" w:space="0" w:color="auto"/>
              <w:right w:val="single" w:sz="4" w:space="0" w:color="auto"/>
            </w:tcBorders>
            <w:shd w:val="clear" w:color="auto" w:fill="auto"/>
            <w:noWrap/>
            <w:vAlign w:val="bottom"/>
            <w:hideMark/>
          </w:tcPr>
          <w:p w14:paraId="235712B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5E753A6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$195.90</w:t>
            </w:r>
          </w:p>
        </w:tc>
      </w:tr>
      <w:tr w:rsidR="00662A78" w:rsidRPr="00D2465B" w14:paraId="57D5114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DEDF80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STRUCTURAL STEEL</w:t>
            </w:r>
          </w:p>
        </w:tc>
        <w:tc>
          <w:tcPr>
            <w:tcW w:w="1282" w:type="dxa"/>
            <w:tcBorders>
              <w:top w:val="nil"/>
              <w:left w:val="nil"/>
              <w:bottom w:val="single" w:sz="4" w:space="0" w:color="auto"/>
              <w:right w:val="single" w:sz="4" w:space="0" w:color="auto"/>
            </w:tcBorders>
            <w:shd w:val="clear" w:color="auto" w:fill="auto"/>
            <w:noWrap/>
            <w:vAlign w:val="bottom"/>
            <w:hideMark/>
          </w:tcPr>
          <w:p w14:paraId="7D51777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LBS.</w:t>
            </w:r>
          </w:p>
        </w:tc>
        <w:tc>
          <w:tcPr>
            <w:tcW w:w="1480" w:type="dxa"/>
            <w:tcBorders>
              <w:top w:val="nil"/>
              <w:left w:val="nil"/>
              <w:bottom w:val="single" w:sz="4" w:space="0" w:color="auto"/>
              <w:right w:val="single" w:sz="4" w:space="0" w:color="auto"/>
            </w:tcBorders>
            <w:shd w:val="clear" w:color="auto" w:fill="auto"/>
            <w:noWrap/>
            <w:vAlign w:val="bottom"/>
            <w:hideMark/>
          </w:tcPr>
          <w:p w14:paraId="3960F64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$4.04</w:t>
            </w:r>
          </w:p>
        </w:tc>
      </w:tr>
      <w:tr w:rsidR="00662A78" w:rsidRPr="00D2465B" w14:paraId="7894282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404CAE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(PL) FIXED BEARING ASSEMBLY</w:t>
            </w:r>
          </w:p>
        </w:tc>
        <w:tc>
          <w:tcPr>
            <w:tcW w:w="1282" w:type="dxa"/>
            <w:tcBorders>
              <w:top w:val="nil"/>
              <w:left w:val="nil"/>
              <w:bottom w:val="single" w:sz="4" w:space="0" w:color="auto"/>
              <w:right w:val="single" w:sz="4" w:space="0" w:color="auto"/>
            </w:tcBorders>
            <w:shd w:val="clear" w:color="auto" w:fill="auto"/>
            <w:noWrap/>
            <w:vAlign w:val="bottom"/>
            <w:hideMark/>
          </w:tcPr>
          <w:p w14:paraId="66E9C2C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0E266F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$464.97</w:t>
            </w:r>
          </w:p>
        </w:tc>
      </w:tr>
      <w:tr w:rsidR="00662A78" w:rsidRPr="00D2465B" w14:paraId="004447A8"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4389CF" w14:textId="7B1FEF1E"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 (PL) EXPANSION BEARING ASSEMBLY</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710A946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3DEB2056"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$495.37</w:t>
            </w:r>
          </w:p>
        </w:tc>
      </w:tr>
      <w:tr w:rsidR="00662A78" w:rsidRPr="00D2465B" w14:paraId="192F0B7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67DA54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REINFORCING STEEL</w:t>
            </w:r>
          </w:p>
        </w:tc>
        <w:tc>
          <w:tcPr>
            <w:tcW w:w="1282" w:type="dxa"/>
            <w:tcBorders>
              <w:top w:val="nil"/>
              <w:left w:val="nil"/>
              <w:bottom w:val="single" w:sz="4" w:space="0" w:color="auto"/>
              <w:right w:val="single" w:sz="4" w:space="0" w:color="auto"/>
            </w:tcBorders>
            <w:shd w:val="clear" w:color="auto" w:fill="auto"/>
            <w:noWrap/>
            <w:vAlign w:val="bottom"/>
            <w:hideMark/>
          </w:tcPr>
          <w:p w14:paraId="2D3AD6A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LBS.</w:t>
            </w:r>
          </w:p>
        </w:tc>
        <w:tc>
          <w:tcPr>
            <w:tcW w:w="1480" w:type="dxa"/>
            <w:tcBorders>
              <w:top w:val="nil"/>
              <w:left w:val="nil"/>
              <w:bottom w:val="single" w:sz="4" w:space="0" w:color="auto"/>
              <w:right w:val="single" w:sz="4" w:space="0" w:color="auto"/>
            </w:tcBorders>
            <w:shd w:val="clear" w:color="auto" w:fill="auto"/>
            <w:noWrap/>
            <w:vAlign w:val="bottom"/>
            <w:hideMark/>
          </w:tcPr>
          <w:p w14:paraId="4548E96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$1.12</w:t>
            </w:r>
          </w:p>
        </w:tc>
      </w:tr>
      <w:tr w:rsidR="00662A78" w:rsidRPr="00D2465B" w14:paraId="43C97A7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CD8393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(CGMP) STORM SEWER (18 IN)</w:t>
            </w:r>
          </w:p>
        </w:tc>
        <w:tc>
          <w:tcPr>
            <w:tcW w:w="1282" w:type="dxa"/>
            <w:tcBorders>
              <w:top w:val="nil"/>
              <w:left w:val="nil"/>
              <w:bottom w:val="single" w:sz="4" w:space="0" w:color="auto"/>
              <w:right w:val="single" w:sz="4" w:space="0" w:color="auto"/>
            </w:tcBorders>
            <w:shd w:val="clear" w:color="auto" w:fill="auto"/>
            <w:noWrap/>
            <w:vAlign w:val="bottom"/>
            <w:hideMark/>
          </w:tcPr>
          <w:p w14:paraId="4E17AA0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CE3A1F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$12.93</w:t>
            </w:r>
          </w:p>
        </w:tc>
      </w:tr>
      <w:tr w:rsidR="00662A78" w:rsidRPr="00D2465B" w14:paraId="515AB14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36CEDB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(CGMP) PREFAB END SECTION (18 IN)</w:t>
            </w:r>
          </w:p>
        </w:tc>
        <w:tc>
          <w:tcPr>
            <w:tcW w:w="1282" w:type="dxa"/>
            <w:tcBorders>
              <w:top w:val="nil"/>
              <w:left w:val="nil"/>
              <w:bottom w:val="single" w:sz="4" w:space="0" w:color="auto"/>
              <w:right w:val="single" w:sz="4" w:space="0" w:color="auto"/>
            </w:tcBorders>
            <w:shd w:val="clear" w:color="auto" w:fill="auto"/>
            <w:noWrap/>
            <w:vAlign w:val="bottom"/>
            <w:hideMark/>
          </w:tcPr>
          <w:p w14:paraId="24E788C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177F0B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$413.75</w:t>
            </w:r>
          </w:p>
        </w:tc>
      </w:tr>
      <w:tr w:rsidR="00662A78" w:rsidRPr="00D2465B" w14:paraId="747FFD0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F5033A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(CGMP) STORM SEWER (48 IN)</w:t>
            </w:r>
          </w:p>
        </w:tc>
        <w:tc>
          <w:tcPr>
            <w:tcW w:w="1282" w:type="dxa"/>
            <w:tcBorders>
              <w:top w:val="nil"/>
              <w:left w:val="nil"/>
              <w:bottom w:val="single" w:sz="4" w:space="0" w:color="auto"/>
              <w:right w:val="single" w:sz="4" w:space="0" w:color="auto"/>
            </w:tcBorders>
            <w:shd w:val="clear" w:color="auto" w:fill="auto"/>
            <w:noWrap/>
            <w:vAlign w:val="bottom"/>
            <w:hideMark/>
          </w:tcPr>
          <w:p w14:paraId="62DB853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1A922AC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$49.14</w:t>
            </w:r>
          </w:p>
        </w:tc>
      </w:tr>
      <w:tr w:rsidR="00662A78" w:rsidRPr="00D2465B" w14:paraId="50261AA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D1B664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(CGMP) PREFAB END SECTION (48 IN)</w:t>
            </w:r>
          </w:p>
        </w:tc>
        <w:tc>
          <w:tcPr>
            <w:tcW w:w="1282" w:type="dxa"/>
            <w:tcBorders>
              <w:top w:val="nil"/>
              <w:left w:val="nil"/>
              <w:bottom w:val="single" w:sz="4" w:space="0" w:color="auto"/>
              <w:right w:val="single" w:sz="4" w:space="0" w:color="auto"/>
            </w:tcBorders>
            <w:shd w:val="clear" w:color="auto" w:fill="auto"/>
            <w:noWrap/>
            <w:vAlign w:val="bottom"/>
            <w:hideMark/>
          </w:tcPr>
          <w:p w14:paraId="4F2FEFE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D12AA8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$1,197.15</w:t>
            </w:r>
          </w:p>
        </w:tc>
      </w:tr>
      <w:tr w:rsidR="00662A78" w:rsidRPr="00D2465B" w14:paraId="3EEFDCA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0D91EF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(CGMP) STORM SEWER (24 IN)</w:t>
            </w:r>
          </w:p>
        </w:tc>
        <w:tc>
          <w:tcPr>
            <w:tcW w:w="1282" w:type="dxa"/>
            <w:tcBorders>
              <w:top w:val="nil"/>
              <w:left w:val="nil"/>
              <w:bottom w:val="single" w:sz="4" w:space="0" w:color="auto"/>
              <w:right w:val="single" w:sz="4" w:space="0" w:color="auto"/>
            </w:tcBorders>
            <w:shd w:val="clear" w:color="auto" w:fill="auto"/>
            <w:noWrap/>
            <w:vAlign w:val="bottom"/>
            <w:hideMark/>
          </w:tcPr>
          <w:p w14:paraId="04856FE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E21BA2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$33.79</w:t>
            </w:r>
          </w:p>
        </w:tc>
      </w:tr>
      <w:tr w:rsidR="00662A78" w:rsidRPr="00D2465B" w14:paraId="351954F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2F02AF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(CGMP) PREFAB END SECTION (24 IN)</w:t>
            </w:r>
          </w:p>
        </w:tc>
        <w:tc>
          <w:tcPr>
            <w:tcW w:w="1282" w:type="dxa"/>
            <w:tcBorders>
              <w:top w:val="nil"/>
              <w:left w:val="nil"/>
              <w:bottom w:val="single" w:sz="4" w:space="0" w:color="auto"/>
              <w:right w:val="single" w:sz="4" w:space="0" w:color="auto"/>
            </w:tcBorders>
            <w:shd w:val="clear" w:color="auto" w:fill="auto"/>
            <w:noWrap/>
            <w:vAlign w:val="bottom"/>
            <w:hideMark/>
          </w:tcPr>
          <w:p w14:paraId="22ACFFB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1DB4CA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$344.67</w:t>
            </w:r>
          </w:p>
        </w:tc>
      </w:tr>
      <w:tr w:rsidR="00662A78" w:rsidRPr="00D2465B" w14:paraId="21C8BBD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7DDC34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(CGMP) PREFAB END SECTION (15 IN)</w:t>
            </w:r>
          </w:p>
        </w:tc>
        <w:tc>
          <w:tcPr>
            <w:tcW w:w="1282" w:type="dxa"/>
            <w:tcBorders>
              <w:top w:val="nil"/>
              <w:left w:val="nil"/>
              <w:bottom w:val="single" w:sz="4" w:space="0" w:color="auto"/>
              <w:right w:val="single" w:sz="4" w:space="0" w:color="auto"/>
            </w:tcBorders>
            <w:shd w:val="clear" w:color="auto" w:fill="auto"/>
            <w:noWrap/>
            <w:vAlign w:val="bottom"/>
            <w:hideMark/>
          </w:tcPr>
          <w:p w14:paraId="0199471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04853E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$109.79</w:t>
            </w:r>
          </w:p>
        </w:tc>
      </w:tr>
      <w:tr w:rsidR="00662A78" w:rsidRPr="00D2465B" w14:paraId="6EF64F5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CDBC99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(CGMP) STORM SEWER (42 IN)</w:t>
            </w:r>
          </w:p>
        </w:tc>
        <w:tc>
          <w:tcPr>
            <w:tcW w:w="1282" w:type="dxa"/>
            <w:tcBorders>
              <w:top w:val="nil"/>
              <w:left w:val="nil"/>
              <w:bottom w:val="single" w:sz="4" w:space="0" w:color="auto"/>
              <w:right w:val="single" w:sz="4" w:space="0" w:color="auto"/>
            </w:tcBorders>
            <w:shd w:val="clear" w:color="auto" w:fill="auto"/>
            <w:noWrap/>
            <w:vAlign w:val="bottom"/>
            <w:hideMark/>
          </w:tcPr>
          <w:p w14:paraId="06D1FB4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40A0AC1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$48.58</w:t>
            </w:r>
          </w:p>
        </w:tc>
      </w:tr>
      <w:tr w:rsidR="00662A78" w:rsidRPr="00D2465B" w14:paraId="7C76291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A4E686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(CGMP) STORM SEWER (72 IN)</w:t>
            </w:r>
          </w:p>
        </w:tc>
        <w:tc>
          <w:tcPr>
            <w:tcW w:w="1282" w:type="dxa"/>
            <w:tcBorders>
              <w:top w:val="nil"/>
              <w:left w:val="nil"/>
              <w:bottom w:val="single" w:sz="4" w:space="0" w:color="auto"/>
              <w:right w:val="single" w:sz="4" w:space="0" w:color="auto"/>
            </w:tcBorders>
            <w:shd w:val="clear" w:color="auto" w:fill="auto"/>
            <w:noWrap/>
            <w:vAlign w:val="bottom"/>
            <w:hideMark/>
          </w:tcPr>
          <w:p w14:paraId="2D09749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5EC9BD7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$54.89</w:t>
            </w:r>
          </w:p>
        </w:tc>
      </w:tr>
      <w:tr w:rsidR="00662A78" w:rsidRPr="00D2465B" w14:paraId="47F860E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C132D4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(CGMP) STORM SEWER (60 IN)</w:t>
            </w:r>
          </w:p>
        </w:tc>
        <w:tc>
          <w:tcPr>
            <w:tcW w:w="1282" w:type="dxa"/>
            <w:tcBorders>
              <w:top w:val="nil"/>
              <w:left w:val="nil"/>
              <w:bottom w:val="single" w:sz="4" w:space="0" w:color="auto"/>
              <w:right w:val="single" w:sz="4" w:space="0" w:color="auto"/>
            </w:tcBorders>
            <w:shd w:val="clear" w:color="auto" w:fill="auto"/>
            <w:noWrap/>
            <w:vAlign w:val="bottom"/>
            <w:hideMark/>
          </w:tcPr>
          <w:p w14:paraId="66BDA3A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143B74B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$87.00</w:t>
            </w:r>
          </w:p>
        </w:tc>
      </w:tr>
      <w:tr w:rsidR="00662A78" w:rsidRPr="00D2465B" w14:paraId="2A9744A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EAB278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PRE-CAST BOX CULVERT</w:t>
            </w:r>
          </w:p>
        </w:tc>
        <w:tc>
          <w:tcPr>
            <w:tcW w:w="1282" w:type="dxa"/>
            <w:tcBorders>
              <w:top w:val="nil"/>
              <w:left w:val="nil"/>
              <w:bottom w:val="single" w:sz="4" w:space="0" w:color="auto"/>
              <w:right w:val="single" w:sz="4" w:space="0" w:color="auto"/>
            </w:tcBorders>
            <w:shd w:val="clear" w:color="auto" w:fill="auto"/>
            <w:noWrap/>
            <w:vAlign w:val="bottom"/>
            <w:hideMark/>
          </w:tcPr>
          <w:p w14:paraId="2718788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0D4B10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$760.64</w:t>
            </w:r>
          </w:p>
        </w:tc>
      </w:tr>
      <w:tr w:rsidR="00662A78" w:rsidRPr="00D2465B" w14:paraId="7616AA5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831E46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REINFORCED CONCRETE BOX CULVERT (6' X </w:t>
            </w:r>
            <w:proofErr w:type="gramStart"/>
            <w:r w:rsidRPr="00D2465B">
              <w:rPr>
                <w:rFonts w:eastAsia="Times New Roman" w:cs="Arial"/>
                <w:sz w:val="20"/>
                <w:szCs w:val="20"/>
              </w:rPr>
              <w:t>3' )</w:t>
            </w:r>
            <w:proofErr w:type="gramEnd"/>
            <w:r w:rsidRPr="00D2465B">
              <w:rPr>
                <w:rFonts w:eastAsia="Times New Roman" w:cs="Arial"/>
                <w:sz w:val="20"/>
                <w:szCs w:val="20"/>
              </w:rPr>
              <w:t>(RCB)</w:t>
            </w:r>
          </w:p>
        </w:tc>
        <w:tc>
          <w:tcPr>
            <w:tcW w:w="1282" w:type="dxa"/>
            <w:tcBorders>
              <w:top w:val="nil"/>
              <w:left w:val="nil"/>
              <w:bottom w:val="single" w:sz="4" w:space="0" w:color="auto"/>
              <w:right w:val="single" w:sz="4" w:space="0" w:color="auto"/>
            </w:tcBorders>
            <w:shd w:val="clear" w:color="auto" w:fill="auto"/>
            <w:noWrap/>
            <w:vAlign w:val="bottom"/>
            <w:hideMark/>
          </w:tcPr>
          <w:p w14:paraId="7D13470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6799106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$604.34</w:t>
            </w:r>
          </w:p>
        </w:tc>
      </w:tr>
      <w:tr w:rsidR="00662A78" w:rsidRPr="00D2465B" w14:paraId="5849353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E928A0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(18 INCHES)</w:t>
            </w:r>
          </w:p>
        </w:tc>
        <w:tc>
          <w:tcPr>
            <w:tcW w:w="1282" w:type="dxa"/>
            <w:tcBorders>
              <w:top w:val="nil"/>
              <w:left w:val="nil"/>
              <w:bottom w:val="single" w:sz="4" w:space="0" w:color="auto"/>
              <w:right w:val="single" w:sz="4" w:space="0" w:color="auto"/>
            </w:tcBorders>
            <w:shd w:val="clear" w:color="auto" w:fill="auto"/>
            <w:noWrap/>
            <w:vAlign w:val="bottom"/>
            <w:hideMark/>
          </w:tcPr>
          <w:p w14:paraId="36C6EDA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8985D8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$55.51</w:t>
            </w:r>
          </w:p>
        </w:tc>
      </w:tr>
      <w:tr w:rsidR="00662A78" w:rsidRPr="00D2465B" w14:paraId="12EC527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B8CA1F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(24 INCHES)</w:t>
            </w:r>
          </w:p>
        </w:tc>
        <w:tc>
          <w:tcPr>
            <w:tcW w:w="1282" w:type="dxa"/>
            <w:tcBorders>
              <w:top w:val="nil"/>
              <w:left w:val="nil"/>
              <w:bottom w:val="single" w:sz="4" w:space="0" w:color="auto"/>
              <w:right w:val="single" w:sz="4" w:space="0" w:color="auto"/>
            </w:tcBorders>
            <w:shd w:val="clear" w:color="auto" w:fill="auto"/>
            <w:noWrap/>
            <w:vAlign w:val="bottom"/>
            <w:hideMark/>
          </w:tcPr>
          <w:p w14:paraId="2D2EE9D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BCD6D7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$69.33</w:t>
            </w:r>
          </w:p>
        </w:tc>
      </w:tr>
      <w:tr w:rsidR="00662A78" w:rsidRPr="00D2465B" w14:paraId="6B11F81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F24143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(36 INCHES)</w:t>
            </w:r>
          </w:p>
        </w:tc>
        <w:tc>
          <w:tcPr>
            <w:tcW w:w="1282" w:type="dxa"/>
            <w:tcBorders>
              <w:top w:val="nil"/>
              <w:left w:val="nil"/>
              <w:bottom w:val="single" w:sz="4" w:space="0" w:color="auto"/>
              <w:right w:val="single" w:sz="4" w:space="0" w:color="auto"/>
            </w:tcBorders>
            <w:shd w:val="clear" w:color="auto" w:fill="auto"/>
            <w:noWrap/>
            <w:vAlign w:val="bottom"/>
            <w:hideMark/>
          </w:tcPr>
          <w:p w14:paraId="7628674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70F252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$91.49</w:t>
            </w:r>
          </w:p>
        </w:tc>
      </w:tr>
      <w:tr w:rsidR="00662A78" w:rsidRPr="00D2465B" w14:paraId="7F0D228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B67E59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(42 INCHES)</w:t>
            </w:r>
          </w:p>
        </w:tc>
        <w:tc>
          <w:tcPr>
            <w:tcW w:w="1282" w:type="dxa"/>
            <w:tcBorders>
              <w:top w:val="nil"/>
              <w:left w:val="nil"/>
              <w:bottom w:val="single" w:sz="4" w:space="0" w:color="auto"/>
              <w:right w:val="single" w:sz="4" w:space="0" w:color="auto"/>
            </w:tcBorders>
            <w:shd w:val="clear" w:color="auto" w:fill="auto"/>
            <w:noWrap/>
            <w:vAlign w:val="bottom"/>
            <w:hideMark/>
          </w:tcPr>
          <w:p w14:paraId="4BDFE4A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67533B0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$126.41</w:t>
            </w:r>
          </w:p>
        </w:tc>
      </w:tr>
      <w:tr w:rsidR="00662A78" w:rsidRPr="00D2465B" w14:paraId="413FE20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5F2C02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(48 INCHES)</w:t>
            </w:r>
          </w:p>
        </w:tc>
        <w:tc>
          <w:tcPr>
            <w:tcW w:w="1282" w:type="dxa"/>
            <w:tcBorders>
              <w:top w:val="nil"/>
              <w:left w:val="nil"/>
              <w:bottom w:val="single" w:sz="4" w:space="0" w:color="auto"/>
              <w:right w:val="single" w:sz="4" w:space="0" w:color="auto"/>
            </w:tcBorders>
            <w:shd w:val="clear" w:color="auto" w:fill="auto"/>
            <w:noWrap/>
            <w:vAlign w:val="bottom"/>
            <w:hideMark/>
          </w:tcPr>
          <w:p w14:paraId="3CC3797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21741B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$135.40</w:t>
            </w:r>
          </w:p>
        </w:tc>
      </w:tr>
      <w:tr w:rsidR="00662A78" w:rsidRPr="00D2465B" w14:paraId="5B7AE9A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ACE8E9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(54 INCHES)</w:t>
            </w:r>
          </w:p>
        </w:tc>
        <w:tc>
          <w:tcPr>
            <w:tcW w:w="1282" w:type="dxa"/>
            <w:tcBorders>
              <w:top w:val="nil"/>
              <w:left w:val="nil"/>
              <w:bottom w:val="single" w:sz="4" w:space="0" w:color="auto"/>
              <w:right w:val="single" w:sz="4" w:space="0" w:color="auto"/>
            </w:tcBorders>
            <w:shd w:val="clear" w:color="auto" w:fill="auto"/>
            <w:noWrap/>
            <w:vAlign w:val="bottom"/>
            <w:hideMark/>
          </w:tcPr>
          <w:p w14:paraId="714025B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44F3E3E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$171.92</w:t>
            </w:r>
          </w:p>
        </w:tc>
      </w:tr>
      <w:tr w:rsidR="00662A78" w:rsidRPr="00D2465B" w14:paraId="6C4813F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562E2F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HEADWALL FOR 24" R.C.P. COMPLETE IN PLACE</w:t>
            </w:r>
          </w:p>
        </w:tc>
        <w:tc>
          <w:tcPr>
            <w:tcW w:w="1282" w:type="dxa"/>
            <w:tcBorders>
              <w:top w:val="nil"/>
              <w:left w:val="nil"/>
              <w:bottom w:val="single" w:sz="4" w:space="0" w:color="auto"/>
              <w:right w:val="single" w:sz="4" w:space="0" w:color="auto"/>
            </w:tcBorders>
            <w:shd w:val="clear" w:color="auto" w:fill="auto"/>
            <w:noWrap/>
            <w:vAlign w:val="bottom"/>
            <w:hideMark/>
          </w:tcPr>
          <w:p w14:paraId="0DA91CA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BBC279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$1,225.01</w:t>
            </w:r>
          </w:p>
        </w:tc>
      </w:tr>
      <w:tr w:rsidR="00662A78" w:rsidRPr="00D2465B" w14:paraId="1320661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433B0F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HEADWALL FOR 48 INCHES</w:t>
            </w:r>
          </w:p>
        </w:tc>
        <w:tc>
          <w:tcPr>
            <w:tcW w:w="1282" w:type="dxa"/>
            <w:tcBorders>
              <w:top w:val="nil"/>
              <w:left w:val="nil"/>
              <w:bottom w:val="single" w:sz="4" w:space="0" w:color="auto"/>
              <w:right w:val="single" w:sz="4" w:space="0" w:color="auto"/>
            </w:tcBorders>
            <w:shd w:val="clear" w:color="auto" w:fill="auto"/>
            <w:noWrap/>
            <w:vAlign w:val="bottom"/>
            <w:hideMark/>
          </w:tcPr>
          <w:p w14:paraId="6E18EED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D8F724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$2,339.95</w:t>
            </w:r>
          </w:p>
        </w:tc>
      </w:tr>
      <w:tr w:rsidR="00662A78" w:rsidRPr="00D2465B" w14:paraId="3D5EAED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CFA293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REINFORCED CONCRETE </w:t>
            </w:r>
            <w:proofErr w:type="gramStart"/>
            <w:r w:rsidRPr="00D2465B">
              <w:rPr>
                <w:rFonts w:eastAsia="Times New Roman" w:cs="Arial"/>
                <w:sz w:val="20"/>
                <w:szCs w:val="20"/>
              </w:rPr>
              <w:t>PIPE  18</w:t>
            </w:r>
            <w:proofErr w:type="gramEnd"/>
            <w:r w:rsidRPr="00D2465B">
              <w:rPr>
                <w:rFonts w:eastAsia="Times New Roman" w:cs="Arial"/>
                <w:sz w:val="20"/>
                <w:szCs w:val="20"/>
              </w:rPr>
              <w:t xml:space="preserve"> INCHES "O" RING</w:t>
            </w:r>
          </w:p>
        </w:tc>
        <w:tc>
          <w:tcPr>
            <w:tcW w:w="1282" w:type="dxa"/>
            <w:tcBorders>
              <w:top w:val="nil"/>
              <w:left w:val="nil"/>
              <w:bottom w:val="single" w:sz="4" w:space="0" w:color="auto"/>
              <w:right w:val="single" w:sz="4" w:space="0" w:color="auto"/>
            </w:tcBorders>
            <w:shd w:val="clear" w:color="auto" w:fill="auto"/>
            <w:noWrap/>
            <w:vAlign w:val="bottom"/>
            <w:hideMark/>
          </w:tcPr>
          <w:p w14:paraId="040C3C8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647A280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$72.72</w:t>
            </w:r>
          </w:p>
        </w:tc>
      </w:tr>
      <w:tr w:rsidR="00662A78" w:rsidRPr="00D2465B" w14:paraId="2A6C3BF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465880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REINFORCED CONCRETE </w:t>
            </w:r>
            <w:proofErr w:type="gramStart"/>
            <w:r w:rsidRPr="00D2465B">
              <w:rPr>
                <w:rFonts w:eastAsia="Times New Roman" w:cs="Arial"/>
                <w:sz w:val="20"/>
                <w:szCs w:val="20"/>
              </w:rPr>
              <w:t>PIPE  24</w:t>
            </w:r>
            <w:proofErr w:type="gramEnd"/>
            <w:r w:rsidRPr="00D2465B">
              <w:rPr>
                <w:rFonts w:eastAsia="Times New Roman" w:cs="Arial"/>
                <w:sz w:val="20"/>
                <w:szCs w:val="20"/>
              </w:rPr>
              <w:t xml:space="preserve"> INCHES  "O" RING</w:t>
            </w:r>
          </w:p>
        </w:tc>
        <w:tc>
          <w:tcPr>
            <w:tcW w:w="1282" w:type="dxa"/>
            <w:tcBorders>
              <w:top w:val="nil"/>
              <w:left w:val="nil"/>
              <w:bottom w:val="single" w:sz="4" w:space="0" w:color="auto"/>
              <w:right w:val="single" w:sz="4" w:space="0" w:color="auto"/>
            </w:tcBorders>
            <w:shd w:val="clear" w:color="auto" w:fill="auto"/>
            <w:noWrap/>
            <w:vAlign w:val="bottom"/>
            <w:hideMark/>
          </w:tcPr>
          <w:p w14:paraId="76214BC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66561F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$84.18</w:t>
            </w:r>
          </w:p>
        </w:tc>
      </w:tr>
      <w:tr w:rsidR="00662A78" w:rsidRPr="00D2465B" w14:paraId="1C0A44AC"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462B1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lastRenderedPageBreak/>
              <w:t xml:space="preserve">REINFORCED CONCRETE </w:t>
            </w:r>
            <w:proofErr w:type="gramStart"/>
            <w:r w:rsidRPr="00D2465B">
              <w:rPr>
                <w:rFonts w:eastAsia="Times New Roman" w:cs="Arial"/>
                <w:sz w:val="20"/>
                <w:szCs w:val="20"/>
              </w:rPr>
              <w:t>PIPE  36</w:t>
            </w:r>
            <w:proofErr w:type="gramEnd"/>
            <w:r w:rsidRPr="00D2465B">
              <w:rPr>
                <w:rFonts w:eastAsia="Times New Roman" w:cs="Arial"/>
                <w:sz w:val="20"/>
                <w:szCs w:val="20"/>
              </w:rPr>
              <w:t xml:space="preserve"> INCHES "O" RING</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3FF08E9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0A9BF4C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$118.73</w:t>
            </w:r>
          </w:p>
        </w:tc>
      </w:tr>
      <w:tr w:rsidR="00662A78" w:rsidRPr="00D2465B" w14:paraId="7A1CB100"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F92DC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REINFORCED CONCRETE </w:t>
            </w:r>
            <w:proofErr w:type="gramStart"/>
            <w:r w:rsidRPr="00D2465B">
              <w:rPr>
                <w:rFonts w:eastAsia="Times New Roman" w:cs="Arial"/>
                <w:sz w:val="20"/>
                <w:szCs w:val="20"/>
              </w:rPr>
              <w:t>PIPE  48</w:t>
            </w:r>
            <w:proofErr w:type="gramEnd"/>
            <w:r w:rsidRPr="00D2465B">
              <w:rPr>
                <w:rFonts w:eastAsia="Times New Roman" w:cs="Arial"/>
                <w:sz w:val="20"/>
                <w:szCs w:val="20"/>
              </w:rPr>
              <w:t xml:space="preserve"> INCHES "O" RING</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025F484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1C656D3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$168.88</w:t>
            </w:r>
          </w:p>
        </w:tc>
      </w:tr>
      <w:tr w:rsidR="00662A78" w:rsidRPr="00D2465B" w14:paraId="22F4B12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9BF36C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END SECTION (18 INCHES)</w:t>
            </w:r>
          </w:p>
        </w:tc>
        <w:tc>
          <w:tcPr>
            <w:tcW w:w="1282" w:type="dxa"/>
            <w:tcBorders>
              <w:top w:val="nil"/>
              <w:left w:val="nil"/>
              <w:bottom w:val="single" w:sz="4" w:space="0" w:color="auto"/>
              <w:right w:val="single" w:sz="4" w:space="0" w:color="auto"/>
            </w:tcBorders>
            <w:shd w:val="clear" w:color="auto" w:fill="auto"/>
            <w:noWrap/>
            <w:vAlign w:val="bottom"/>
            <w:hideMark/>
          </w:tcPr>
          <w:p w14:paraId="77A61C3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A95E16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$959.54</w:t>
            </w:r>
          </w:p>
        </w:tc>
      </w:tr>
      <w:tr w:rsidR="00662A78" w:rsidRPr="00D2465B" w14:paraId="6F67456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03C769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(30 INCHES)</w:t>
            </w:r>
          </w:p>
        </w:tc>
        <w:tc>
          <w:tcPr>
            <w:tcW w:w="1282" w:type="dxa"/>
            <w:tcBorders>
              <w:top w:val="nil"/>
              <w:left w:val="nil"/>
              <w:bottom w:val="single" w:sz="4" w:space="0" w:color="auto"/>
              <w:right w:val="single" w:sz="4" w:space="0" w:color="auto"/>
            </w:tcBorders>
            <w:shd w:val="clear" w:color="auto" w:fill="auto"/>
            <w:noWrap/>
            <w:vAlign w:val="bottom"/>
            <w:hideMark/>
          </w:tcPr>
          <w:p w14:paraId="4A9D4CE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F9C048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$68.28</w:t>
            </w:r>
          </w:p>
        </w:tc>
      </w:tr>
      <w:tr w:rsidR="00662A78" w:rsidRPr="00D2465B" w14:paraId="12AE7D6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7DE526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(45"X 29")</w:t>
            </w:r>
          </w:p>
        </w:tc>
        <w:tc>
          <w:tcPr>
            <w:tcW w:w="1282" w:type="dxa"/>
            <w:tcBorders>
              <w:top w:val="nil"/>
              <w:left w:val="nil"/>
              <w:bottom w:val="single" w:sz="4" w:space="0" w:color="auto"/>
              <w:right w:val="single" w:sz="4" w:space="0" w:color="auto"/>
            </w:tcBorders>
            <w:shd w:val="clear" w:color="auto" w:fill="auto"/>
            <w:noWrap/>
            <w:vAlign w:val="bottom"/>
            <w:hideMark/>
          </w:tcPr>
          <w:p w14:paraId="570B956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26E75E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$160.05</w:t>
            </w:r>
          </w:p>
        </w:tc>
      </w:tr>
      <w:tr w:rsidR="00662A78" w:rsidRPr="00D2465B" w14:paraId="600FD66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B0CD75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END SECTION (24 INCHES)</w:t>
            </w:r>
          </w:p>
        </w:tc>
        <w:tc>
          <w:tcPr>
            <w:tcW w:w="1282" w:type="dxa"/>
            <w:tcBorders>
              <w:top w:val="nil"/>
              <w:left w:val="nil"/>
              <w:bottom w:val="single" w:sz="4" w:space="0" w:color="auto"/>
              <w:right w:val="single" w:sz="4" w:space="0" w:color="auto"/>
            </w:tcBorders>
            <w:shd w:val="clear" w:color="auto" w:fill="auto"/>
            <w:noWrap/>
            <w:vAlign w:val="bottom"/>
            <w:hideMark/>
          </w:tcPr>
          <w:p w14:paraId="46AD198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9B9982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$627.95</w:t>
            </w:r>
          </w:p>
        </w:tc>
      </w:tr>
      <w:tr w:rsidR="00662A78" w:rsidRPr="00D2465B" w14:paraId="34BF09F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AA1288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(30 INCHES) "O" RING</w:t>
            </w:r>
          </w:p>
        </w:tc>
        <w:tc>
          <w:tcPr>
            <w:tcW w:w="1282" w:type="dxa"/>
            <w:tcBorders>
              <w:top w:val="nil"/>
              <w:left w:val="nil"/>
              <w:bottom w:val="single" w:sz="4" w:space="0" w:color="auto"/>
              <w:right w:val="single" w:sz="4" w:space="0" w:color="auto"/>
            </w:tcBorders>
            <w:shd w:val="clear" w:color="auto" w:fill="auto"/>
            <w:noWrap/>
            <w:vAlign w:val="bottom"/>
            <w:hideMark/>
          </w:tcPr>
          <w:p w14:paraId="739C873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56FCA126"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$100.69</w:t>
            </w:r>
          </w:p>
        </w:tc>
      </w:tr>
      <w:tr w:rsidR="00662A78" w:rsidRPr="00D2465B" w14:paraId="6333E50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FEF314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HORIZONTAL ELLIPTICAL CONCRETE PIPE (51 1/8" X 31 5/16")</w:t>
            </w:r>
          </w:p>
        </w:tc>
        <w:tc>
          <w:tcPr>
            <w:tcW w:w="1282" w:type="dxa"/>
            <w:tcBorders>
              <w:top w:val="nil"/>
              <w:left w:val="nil"/>
              <w:bottom w:val="single" w:sz="4" w:space="0" w:color="auto"/>
              <w:right w:val="single" w:sz="4" w:space="0" w:color="auto"/>
            </w:tcBorders>
            <w:shd w:val="clear" w:color="auto" w:fill="auto"/>
            <w:noWrap/>
            <w:vAlign w:val="bottom"/>
            <w:hideMark/>
          </w:tcPr>
          <w:p w14:paraId="3642997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405F27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$142.73</w:t>
            </w:r>
          </w:p>
        </w:tc>
      </w:tr>
      <w:tr w:rsidR="00662A78" w:rsidRPr="00D2465B" w14:paraId="7C5F948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8E6D61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HORIZONTAL ELLIPTICAL CONCRETE </w:t>
            </w:r>
            <w:proofErr w:type="gramStart"/>
            <w:r w:rsidRPr="00D2465B">
              <w:rPr>
                <w:rFonts w:eastAsia="Times New Roman" w:cs="Arial"/>
                <w:sz w:val="20"/>
                <w:szCs w:val="20"/>
              </w:rPr>
              <w:t>PIPE  END</w:t>
            </w:r>
            <w:proofErr w:type="gramEnd"/>
            <w:r w:rsidRPr="00D2465B">
              <w:rPr>
                <w:rFonts w:eastAsia="Times New Roman" w:cs="Arial"/>
                <w:sz w:val="20"/>
                <w:szCs w:val="20"/>
              </w:rPr>
              <w:t xml:space="preserve"> SECTION (51 1/8" X 31 5/16")</w:t>
            </w:r>
          </w:p>
        </w:tc>
        <w:tc>
          <w:tcPr>
            <w:tcW w:w="1282" w:type="dxa"/>
            <w:tcBorders>
              <w:top w:val="nil"/>
              <w:left w:val="nil"/>
              <w:bottom w:val="single" w:sz="4" w:space="0" w:color="auto"/>
              <w:right w:val="single" w:sz="4" w:space="0" w:color="auto"/>
            </w:tcBorders>
            <w:shd w:val="clear" w:color="auto" w:fill="auto"/>
            <w:noWrap/>
            <w:vAlign w:val="bottom"/>
            <w:hideMark/>
          </w:tcPr>
          <w:p w14:paraId="2AAF732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7E0F68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$1,756.64</w:t>
            </w:r>
          </w:p>
        </w:tc>
      </w:tr>
      <w:tr w:rsidR="00662A78" w:rsidRPr="00D2465B" w14:paraId="3FE04F9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9D2E5C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END SECTION (36 INCHES)</w:t>
            </w:r>
          </w:p>
        </w:tc>
        <w:tc>
          <w:tcPr>
            <w:tcW w:w="1282" w:type="dxa"/>
            <w:tcBorders>
              <w:top w:val="nil"/>
              <w:left w:val="nil"/>
              <w:bottom w:val="single" w:sz="4" w:space="0" w:color="auto"/>
              <w:right w:val="single" w:sz="4" w:space="0" w:color="auto"/>
            </w:tcBorders>
            <w:shd w:val="clear" w:color="auto" w:fill="auto"/>
            <w:noWrap/>
            <w:vAlign w:val="bottom"/>
            <w:hideMark/>
          </w:tcPr>
          <w:p w14:paraId="2AC6B7A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47F39F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$2,355.02</w:t>
            </w:r>
          </w:p>
        </w:tc>
      </w:tr>
      <w:tr w:rsidR="00662A78" w:rsidRPr="00D2465B" w14:paraId="583E45D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B5B166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HEADWALL FOR 36" RCP (COMPLETE IN PLACE)</w:t>
            </w:r>
          </w:p>
        </w:tc>
        <w:tc>
          <w:tcPr>
            <w:tcW w:w="1282" w:type="dxa"/>
            <w:tcBorders>
              <w:top w:val="nil"/>
              <w:left w:val="nil"/>
              <w:bottom w:val="single" w:sz="4" w:space="0" w:color="auto"/>
              <w:right w:val="single" w:sz="4" w:space="0" w:color="auto"/>
            </w:tcBorders>
            <w:shd w:val="clear" w:color="auto" w:fill="auto"/>
            <w:noWrap/>
            <w:vAlign w:val="bottom"/>
            <w:hideMark/>
          </w:tcPr>
          <w:p w14:paraId="107805A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77D980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$2,600.92</w:t>
            </w:r>
          </w:p>
        </w:tc>
      </w:tr>
      <w:tr w:rsidR="00662A78" w:rsidRPr="00D2465B" w14:paraId="7B9FE62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80B431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STD. HEADWALL (18") (COMPLETE IN PLACE)</w:t>
            </w:r>
          </w:p>
        </w:tc>
        <w:tc>
          <w:tcPr>
            <w:tcW w:w="1282" w:type="dxa"/>
            <w:tcBorders>
              <w:top w:val="nil"/>
              <w:left w:val="nil"/>
              <w:bottom w:val="single" w:sz="4" w:space="0" w:color="auto"/>
              <w:right w:val="single" w:sz="4" w:space="0" w:color="auto"/>
            </w:tcBorders>
            <w:shd w:val="clear" w:color="auto" w:fill="auto"/>
            <w:noWrap/>
            <w:vAlign w:val="bottom"/>
            <w:hideMark/>
          </w:tcPr>
          <w:p w14:paraId="131ABE3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3FF7E6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$1,096.69</w:t>
            </w:r>
          </w:p>
        </w:tc>
      </w:tr>
      <w:tr w:rsidR="00662A78" w:rsidRPr="00D2465B" w14:paraId="5A54096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04DC96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HORIZONTAL ELLIPTICAL CONCRETE PIPE (36" X 58 1/2")</w:t>
            </w:r>
          </w:p>
        </w:tc>
        <w:tc>
          <w:tcPr>
            <w:tcW w:w="1282" w:type="dxa"/>
            <w:tcBorders>
              <w:top w:val="nil"/>
              <w:left w:val="nil"/>
              <w:bottom w:val="single" w:sz="4" w:space="0" w:color="auto"/>
              <w:right w:val="single" w:sz="4" w:space="0" w:color="auto"/>
            </w:tcBorders>
            <w:shd w:val="clear" w:color="auto" w:fill="auto"/>
            <w:noWrap/>
            <w:vAlign w:val="bottom"/>
            <w:hideMark/>
          </w:tcPr>
          <w:p w14:paraId="0335314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2AB0C3C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$226.11</w:t>
            </w:r>
          </w:p>
        </w:tc>
      </w:tr>
      <w:tr w:rsidR="00662A78" w:rsidRPr="00D2465B" w14:paraId="77ECCEF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4F9B04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HORIZONTAL ELLIPTICAL CONCRETE </w:t>
            </w:r>
            <w:proofErr w:type="gramStart"/>
            <w:r w:rsidRPr="00D2465B">
              <w:rPr>
                <w:rFonts w:eastAsia="Times New Roman" w:cs="Arial"/>
                <w:sz w:val="20"/>
                <w:szCs w:val="20"/>
              </w:rPr>
              <w:t>PIPE  END</w:t>
            </w:r>
            <w:proofErr w:type="gramEnd"/>
            <w:r w:rsidRPr="00D2465B">
              <w:rPr>
                <w:rFonts w:eastAsia="Times New Roman" w:cs="Arial"/>
                <w:sz w:val="20"/>
                <w:szCs w:val="20"/>
              </w:rPr>
              <w:t xml:space="preserve"> SECTION (36" X 58 1/2")</w:t>
            </w:r>
          </w:p>
        </w:tc>
        <w:tc>
          <w:tcPr>
            <w:tcW w:w="1282" w:type="dxa"/>
            <w:tcBorders>
              <w:top w:val="nil"/>
              <w:left w:val="nil"/>
              <w:bottom w:val="single" w:sz="4" w:space="0" w:color="auto"/>
              <w:right w:val="single" w:sz="4" w:space="0" w:color="auto"/>
            </w:tcBorders>
            <w:shd w:val="clear" w:color="auto" w:fill="auto"/>
            <w:noWrap/>
            <w:vAlign w:val="bottom"/>
            <w:hideMark/>
          </w:tcPr>
          <w:p w14:paraId="59EC50E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9E9C30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$3,146.74</w:t>
            </w:r>
          </w:p>
        </w:tc>
      </w:tr>
      <w:tr w:rsidR="00662A78" w:rsidRPr="00D2465B" w14:paraId="64624BC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2CBF21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(42 INCHES) "O" RING</w:t>
            </w:r>
          </w:p>
        </w:tc>
        <w:tc>
          <w:tcPr>
            <w:tcW w:w="1282" w:type="dxa"/>
            <w:tcBorders>
              <w:top w:val="nil"/>
              <w:left w:val="nil"/>
              <w:bottom w:val="single" w:sz="4" w:space="0" w:color="auto"/>
              <w:right w:val="single" w:sz="4" w:space="0" w:color="auto"/>
            </w:tcBorders>
            <w:shd w:val="clear" w:color="auto" w:fill="auto"/>
            <w:noWrap/>
            <w:vAlign w:val="bottom"/>
            <w:hideMark/>
          </w:tcPr>
          <w:p w14:paraId="7513C7B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12E132B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$165.50</w:t>
            </w:r>
          </w:p>
        </w:tc>
      </w:tr>
      <w:tr w:rsidR="00662A78" w:rsidRPr="00D2465B" w14:paraId="661F9F1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A02C45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ARCH (28"X 18)</w:t>
            </w:r>
          </w:p>
        </w:tc>
        <w:tc>
          <w:tcPr>
            <w:tcW w:w="1282" w:type="dxa"/>
            <w:tcBorders>
              <w:top w:val="nil"/>
              <w:left w:val="nil"/>
              <w:bottom w:val="single" w:sz="4" w:space="0" w:color="auto"/>
              <w:right w:val="single" w:sz="4" w:space="0" w:color="auto"/>
            </w:tcBorders>
            <w:shd w:val="clear" w:color="auto" w:fill="auto"/>
            <w:noWrap/>
            <w:vAlign w:val="bottom"/>
            <w:hideMark/>
          </w:tcPr>
          <w:p w14:paraId="4733721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1BAD659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$66.00</w:t>
            </w:r>
          </w:p>
        </w:tc>
      </w:tr>
      <w:tr w:rsidR="00662A78" w:rsidRPr="00D2465B" w14:paraId="692B2D4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626D62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ARCH (43"X 28)</w:t>
            </w:r>
          </w:p>
        </w:tc>
        <w:tc>
          <w:tcPr>
            <w:tcW w:w="1282" w:type="dxa"/>
            <w:tcBorders>
              <w:top w:val="nil"/>
              <w:left w:val="nil"/>
              <w:bottom w:val="single" w:sz="4" w:space="0" w:color="auto"/>
              <w:right w:val="single" w:sz="4" w:space="0" w:color="auto"/>
            </w:tcBorders>
            <w:shd w:val="clear" w:color="auto" w:fill="auto"/>
            <w:noWrap/>
            <w:vAlign w:val="bottom"/>
            <w:hideMark/>
          </w:tcPr>
          <w:p w14:paraId="7AF3454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61B49E56"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$82.00</w:t>
            </w:r>
          </w:p>
        </w:tc>
      </w:tr>
      <w:tr w:rsidR="00662A78" w:rsidRPr="00D2465B" w14:paraId="423BD00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8749CB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ARCH (51"X 31)</w:t>
            </w:r>
          </w:p>
        </w:tc>
        <w:tc>
          <w:tcPr>
            <w:tcW w:w="1282" w:type="dxa"/>
            <w:tcBorders>
              <w:top w:val="nil"/>
              <w:left w:val="nil"/>
              <w:bottom w:val="single" w:sz="4" w:space="0" w:color="auto"/>
              <w:right w:val="single" w:sz="4" w:space="0" w:color="auto"/>
            </w:tcBorders>
            <w:shd w:val="clear" w:color="auto" w:fill="auto"/>
            <w:noWrap/>
            <w:vAlign w:val="bottom"/>
            <w:hideMark/>
          </w:tcPr>
          <w:p w14:paraId="6CACDA7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E46EE96"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$90.00</w:t>
            </w:r>
          </w:p>
        </w:tc>
      </w:tr>
      <w:tr w:rsidR="00662A78" w:rsidRPr="00D2465B" w14:paraId="266CA12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BA866B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REINFORCED CONCRETE PIPE END SECTION (54 INCHES)</w:t>
            </w:r>
          </w:p>
        </w:tc>
        <w:tc>
          <w:tcPr>
            <w:tcW w:w="1282" w:type="dxa"/>
            <w:tcBorders>
              <w:top w:val="nil"/>
              <w:left w:val="nil"/>
              <w:bottom w:val="single" w:sz="4" w:space="0" w:color="auto"/>
              <w:right w:val="single" w:sz="4" w:space="0" w:color="auto"/>
            </w:tcBorders>
            <w:shd w:val="clear" w:color="auto" w:fill="auto"/>
            <w:noWrap/>
            <w:vAlign w:val="bottom"/>
            <w:hideMark/>
          </w:tcPr>
          <w:p w14:paraId="56799A4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22166A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$3,646.89</w:t>
            </w:r>
          </w:p>
        </w:tc>
      </w:tr>
      <w:tr w:rsidR="00662A78" w:rsidRPr="00D2465B" w14:paraId="091A4C51"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60E64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MANHOLE (4' DIA)</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4C6F578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667DF48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$1,944.71</w:t>
            </w:r>
          </w:p>
        </w:tc>
      </w:tr>
      <w:tr w:rsidR="00662A78" w:rsidRPr="00D2465B" w14:paraId="0865278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0EE632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MANHOLE ADDED DEPTH</w:t>
            </w:r>
          </w:p>
        </w:tc>
        <w:tc>
          <w:tcPr>
            <w:tcW w:w="1282" w:type="dxa"/>
            <w:tcBorders>
              <w:top w:val="nil"/>
              <w:left w:val="nil"/>
              <w:bottom w:val="single" w:sz="4" w:space="0" w:color="auto"/>
              <w:right w:val="single" w:sz="4" w:space="0" w:color="auto"/>
            </w:tcBorders>
            <w:shd w:val="clear" w:color="auto" w:fill="auto"/>
            <w:noWrap/>
            <w:vAlign w:val="bottom"/>
            <w:hideMark/>
          </w:tcPr>
          <w:p w14:paraId="645F34B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V.F.</w:t>
            </w:r>
          </w:p>
        </w:tc>
        <w:tc>
          <w:tcPr>
            <w:tcW w:w="1480" w:type="dxa"/>
            <w:tcBorders>
              <w:top w:val="nil"/>
              <w:left w:val="nil"/>
              <w:bottom w:val="single" w:sz="4" w:space="0" w:color="auto"/>
              <w:right w:val="single" w:sz="4" w:space="0" w:color="auto"/>
            </w:tcBorders>
            <w:shd w:val="clear" w:color="auto" w:fill="auto"/>
            <w:noWrap/>
            <w:vAlign w:val="bottom"/>
            <w:hideMark/>
          </w:tcPr>
          <w:p w14:paraId="3377723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$164.62</w:t>
            </w:r>
          </w:p>
        </w:tc>
      </w:tr>
      <w:tr w:rsidR="00662A78" w:rsidRPr="00D2465B" w14:paraId="7299098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BAA62C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MANHOLE (6' DIA)</w:t>
            </w:r>
          </w:p>
        </w:tc>
        <w:tc>
          <w:tcPr>
            <w:tcW w:w="1282" w:type="dxa"/>
            <w:tcBorders>
              <w:top w:val="nil"/>
              <w:left w:val="nil"/>
              <w:bottom w:val="single" w:sz="4" w:space="0" w:color="auto"/>
              <w:right w:val="single" w:sz="4" w:space="0" w:color="auto"/>
            </w:tcBorders>
            <w:shd w:val="clear" w:color="auto" w:fill="auto"/>
            <w:noWrap/>
            <w:vAlign w:val="bottom"/>
            <w:hideMark/>
          </w:tcPr>
          <w:p w14:paraId="429D168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F75505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$2,604.92</w:t>
            </w:r>
          </w:p>
        </w:tc>
      </w:tr>
      <w:tr w:rsidR="00662A78" w:rsidRPr="00D2465B" w14:paraId="2C7038E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40E6E2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MANHOLE (5' DIA)</w:t>
            </w:r>
          </w:p>
        </w:tc>
        <w:tc>
          <w:tcPr>
            <w:tcW w:w="1282" w:type="dxa"/>
            <w:tcBorders>
              <w:top w:val="nil"/>
              <w:left w:val="nil"/>
              <w:bottom w:val="single" w:sz="4" w:space="0" w:color="auto"/>
              <w:right w:val="single" w:sz="4" w:space="0" w:color="auto"/>
            </w:tcBorders>
            <w:shd w:val="clear" w:color="auto" w:fill="auto"/>
            <w:noWrap/>
            <w:vAlign w:val="bottom"/>
            <w:hideMark/>
          </w:tcPr>
          <w:p w14:paraId="68A4DBB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78D8D3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$2,552.46</w:t>
            </w:r>
          </w:p>
        </w:tc>
      </w:tr>
      <w:tr w:rsidR="00662A78" w:rsidRPr="00D2465B" w14:paraId="13C73DE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842A97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JUNCTION BOX (6'X 6')</w:t>
            </w:r>
          </w:p>
        </w:tc>
        <w:tc>
          <w:tcPr>
            <w:tcW w:w="1282" w:type="dxa"/>
            <w:tcBorders>
              <w:top w:val="nil"/>
              <w:left w:val="nil"/>
              <w:bottom w:val="single" w:sz="4" w:space="0" w:color="auto"/>
              <w:right w:val="single" w:sz="4" w:space="0" w:color="auto"/>
            </w:tcBorders>
            <w:shd w:val="clear" w:color="auto" w:fill="auto"/>
            <w:noWrap/>
            <w:vAlign w:val="bottom"/>
            <w:hideMark/>
          </w:tcPr>
          <w:p w14:paraId="606B132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6CA23A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$2,498.39</w:t>
            </w:r>
          </w:p>
        </w:tc>
      </w:tr>
      <w:tr w:rsidR="00662A78" w:rsidRPr="00D2465B" w14:paraId="0F17CC6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D9F68A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BOX TYPE INLET (6'X 6')</w:t>
            </w:r>
          </w:p>
        </w:tc>
        <w:tc>
          <w:tcPr>
            <w:tcW w:w="1282" w:type="dxa"/>
            <w:tcBorders>
              <w:top w:val="nil"/>
              <w:left w:val="nil"/>
              <w:bottom w:val="single" w:sz="4" w:space="0" w:color="auto"/>
              <w:right w:val="single" w:sz="4" w:space="0" w:color="auto"/>
            </w:tcBorders>
            <w:shd w:val="clear" w:color="auto" w:fill="auto"/>
            <w:noWrap/>
            <w:vAlign w:val="bottom"/>
            <w:hideMark/>
          </w:tcPr>
          <w:p w14:paraId="477F2B1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4A5937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$5,204.98</w:t>
            </w:r>
          </w:p>
        </w:tc>
      </w:tr>
      <w:tr w:rsidR="00662A78" w:rsidRPr="00D2465B" w14:paraId="35ED6A2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F08279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DESIGN 2-0 INLET COMPLETE IN PLACE</w:t>
            </w:r>
          </w:p>
        </w:tc>
        <w:tc>
          <w:tcPr>
            <w:tcW w:w="1282" w:type="dxa"/>
            <w:tcBorders>
              <w:top w:val="nil"/>
              <w:left w:val="nil"/>
              <w:bottom w:val="single" w:sz="4" w:space="0" w:color="auto"/>
              <w:right w:val="single" w:sz="4" w:space="0" w:color="auto"/>
            </w:tcBorders>
            <w:shd w:val="clear" w:color="auto" w:fill="auto"/>
            <w:noWrap/>
            <w:vAlign w:val="bottom"/>
            <w:hideMark/>
          </w:tcPr>
          <w:p w14:paraId="16E28AF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BFAF74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$2,178.56</w:t>
            </w:r>
          </w:p>
        </w:tc>
      </w:tr>
      <w:tr w:rsidR="00662A78" w:rsidRPr="00D2465B" w14:paraId="4B5A8FA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00E7B0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DESIGN 2-1 INLET COMPLETE IN PLACE</w:t>
            </w:r>
          </w:p>
        </w:tc>
        <w:tc>
          <w:tcPr>
            <w:tcW w:w="1282" w:type="dxa"/>
            <w:tcBorders>
              <w:top w:val="nil"/>
              <w:left w:val="nil"/>
              <w:bottom w:val="single" w:sz="4" w:space="0" w:color="auto"/>
              <w:right w:val="single" w:sz="4" w:space="0" w:color="auto"/>
            </w:tcBorders>
            <w:shd w:val="clear" w:color="auto" w:fill="auto"/>
            <w:noWrap/>
            <w:vAlign w:val="bottom"/>
            <w:hideMark/>
          </w:tcPr>
          <w:p w14:paraId="769307C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19EFCF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$3,308.50</w:t>
            </w:r>
          </w:p>
        </w:tc>
      </w:tr>
      <w:tr w:rsidR="00662A78" w:rsidRPr="00D2465B" w14:paraId="35BBD0F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C46CFC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DESIGN 2-2 INLET COMPLETE IN PLACE</w:t>
            </w:r>
          </w:p>
        </w:tc>
        <w:tc>
          <w:tcPr>
            <w:tcW w:w="1282" w:type="dxa"/>
            <w:tcBorders>
              <w:top w:val="nil"/>
              <w:left w:val="nil"/>
              <w:bottom w:val="single" w:sz="4" w:space="0" w:color="auto"/>
              <w:right w:val="single" w:sz="4" w:space="0" w:color="auto"/>
            </w:tcBorders>
            <w:shd w:val="clear" w:color="auto" w:fill="auto"/>
            <w:noWrap/>
            <w:vAlign w:val="bottom"/>
            <w:hideMark/>
          </w:tcPr>
          <w:p w14:paraId="739E6BE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F9F1A2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$3,625.45</w:t>
            </w:r>
          </w:p>
        </w:tc>
      </w:tr>
      <w:tr w:rsidR="00662A78" w:rsidRPr="00D2465B" w14:paraId="3CEF3D7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14B87E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5' X 5' STD REINF. CONCRETE JUNCTION BOX</w:t>
            </w:r>
          </w:p>
        </w:tc>
        <w:tc>
          <w:tcPr>
            <w:tcW w:w="1282" w:type="dxa"/>
            <w:tcBorders>
              <w:top w:val="nil"/>
              <w:left w:val="nil"/>
              <w:bottom w:val="single" w:sz="4" w:space="0" w:color="auto"/>
              <w:right w:val="single" w:sz="4" w:space="0" w:color="auto"/>
            </w:tcBorders>
            <w:shd w:val="clear" w:color="auto" w:fill="auto"/>
            <w:noWrap/>
            <w:vAlign w:val="bottom"/>
            <w:hideMark/>
          </w:tcPr>
          <w:p w14:paraId="49A9F81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89F93A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$2,674.38</w:t>
            </w:r>
          </w:p>
        </w:tc>
      </w:tr>
      <w:tr w:rsidR="00662A78" w:rsidRPr="00D2465B" w14:paraId="7D78968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114C32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DESIGN 2-3 INLET COMPLETE IN PLACE</w:t>
            </w:r>
          </w:p>
        </w:tc>
        <w:tc>
          <w:tcPr>
            <w:tcW w:w="1282" w:type="dxa"/>
            <w:tcBorders>
              <w:top w:val="nil"/>
              <w:left w:val="nil"/>
              <w:bottom w:val="single" w:sz="4" w:space="0" w:color="auto"/>
              <w:right w:val="single" w:sz="4" w:space="0" w:color="auto"/>
            </w:tcBorders>
            <w:shd w:val="clear" w:color="auto" w:fill="auto"/>
            <w:noWrap/>
            <w:vAlign w:val="bottom"/>
            <w:hideMark/>
          </w:tcPr>
          <w:p w14:paraId="548EDA3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755B11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$4,570.17</w:t>
            </w:r>
          </w:p>
        </w:tc>
      </w:tr>
      <w:tr w:rsidR="00662A78" w:rsidRPr="00D2465B" w14:paraId="155E4AF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6338F9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DES NO. 5 BOX TYPE INLET</w:t>
            </w:r>
          </w:p>
        </w:tc>
        <w:tc>
          <w:tcPr>
            <w:tcW w:w="1282" w:type="dxa"/>
            <w:tcBorders>
              <w:top w:val="nil"/>
              <w:left w:val="nil"/>
              <w:bottom w:val="single" w:sz="4" w:space="0" w:color="auto"/>
              <w:right w:val="single" w:sz="4" w:space="0" w:color="auto"/>
            </w:tcBorders>
            <w:shd w:val="clear" w:color="auto" w:fill="auto"/>
            <w:noWrap/>
            <w:vAlign w:val="bottom"/>
            <w:hideMark/>
          </w:tcPr>
          <w:p w14:paraId="53183F8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44A670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$2,500.00</w:t>
            </w:r>
          </w:p>
        </w:tc>
      </w:tr>
      <w:tr w:rsidR="00662A78" w:rsidRPr="00D2465B" w14:paraId="4DE1FF7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D6F732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STANDARD MEDIAN DRAIN</w:t>
            </w:r>
          </w:p>
        </w:tc>
        <w:tc>
          <w:tcPr>
            <w:tcW w:w="1282" w:type="dxa"/>
            <w:tcBorders>
              <w:top w:val="nil"/>
              <w:left w:val="nil"/>
              <w:bottom w:val="single" w:sz="4" w:space="0" w:color="auto"/>
              <w:right w:val="single" w:sz="4" w:space="0" w:color="auto"/>
            </w:tcBorders>
            <w:shd w:val="clear" w:color="auto" w:fill="auto"/>
            <w:noWrap/>
            <w:vAlign w:val="bottom"/>
            <w:hideMark/>
          </w:tcPr>
          <w:p w14:paraId="17A23FB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6733C6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$2,541.97</w:t>
            </w:r>
          </w:p>
        </w:tc>
      </w:tr>
      <w:tr w:rsidR="00662A78" w:rsidRPr="00D2465B" w14:paraId="2DECF2E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213025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JUNCTION BOX (6'-0" X 4'-0")</w:t>
            </w:r>
          </w:p>
        </w:tc>
        <w:tc>
          <w:tcPr>
            <w:tcW w:w="1282" w:type="dxa"/>
            <w:tcBorders>
              <w:top w:val="nil"/>
              <w:left w:val="nil"/>
              <w:bottom w:val="single" w:sz="4" w:space="0" w:color="auto"/>
              <w:right w:val="single" w:sz="4" w:space="0" w:color="auto"/>
            </w:tcBorders>
            <w:shd w:val="clear" w:color="auto" w:fill="auto"/>
            <w:noWrap/>
            <w:vAlign w:val="bottom"/>
            <w:hideMark/>
          </w:tcPr>
          <w:p w14:paraId="5E4EFDE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76F8FD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$2,761.21</w:t>
            </w:r>
          </w:p>
        </w:tc>
      </w:tr>
      <w:tr w:rsidR="00662A78" w:rsidRPr="00D2465B" w14:paraId="7B3F21D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630828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SPECIAL DRAINAGE INLET NO.3</w:t>
            </w:r>
          </w:p>
        </w:tc>
        <w:tc>
          <w:tcPr>
            <w:tcW w:w="1282" w:type="dxa"/>
            <w:tcBorders>
              <w:top w:val="nil"/>
              <w:left w:val="nil"/>
              <w:bottom w:val="single" w:sz="4" w:space="0" w:color="auto"/>
              <w:right w:val="single" w:sz="4" w:space="0" w:color="auto"/>
            </w:tcBorders>
            <w:shd w:val="clear" w:color="auto" w:fill="auto"/>
            <w:noWrap/>
            <w:vAlign w:val="bottom"/>
            <w:hideMark/>
          </w:tcPr>
          <w:p w14:paraId="3E0C6EB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7E00AEC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$3,018.89</w:t>
            </w:r>
          </w:p>
        </w:tc>
      </w:tr>
      <w:tr w:rsidR="00662A78" w:rsidRPr="00D2465B" w14:paraId="18DA684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0027C5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JUNCTION BOX (4.5' X 3'')</w:t>
            </w:r>
          </w:p>
        </w:tc>
        <w:tc>
          <w:tcPr>
            <w:tcW w:w="1282" w:type="dxa"/>
            <w:tcBorders>
              <w:top w:val="nil"/>
              <w:left w:val="nil"/>
              <w:bottom w:val="single" w:sz="4" w:space="0" w:color="auto"/>
              <w:right w:val="single" w:sz="4" w:space="0" w:color="auto"/>
            </w:tcBorders>
            <w:shd w:val="clear" w:color="auto" w:fill="auto"/>
            <w:noWrap/>
            <w:vAlign w:val="bottom"/>
            <w:hideMark/>
          </w:tcPr>
          <w:p w14:paraId="3A68EED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69FBB1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$855.63</w:t>
            </w:r>
          </w:p>
        </w:tc>
      </w:tr>
      <w:tr w:rsidR="00662A78" w:rsidRPr="00D2465B" w14:paraId="0833092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DDE773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GRATED STREET INLET</w:t>
            </w:r>
          </w:p>
        </w:tc>
        <w:tc>
          <w:tcPr>
            <w:tcW w:w="1282" w:type="dxa"/>
            <w:tcBorders>
              <w:top w:val="nil"/>
              <w:left w:val="nil"/>
              <w:bottom w:val="single" w:sz="4" w:space="0" w:color="auto"/>
              <w:right w:val="single" w:sz="4" w:space="0" w:color="auto"/>
            </w:tcBorders>
            <w:shd w:val="clear" w:color="auto" w:fill="auto"/>
            <w:noWrap/>
            <w:vAlign w:val="bottom"/>
            <w:hideMark/>
          </w:tcPr>
          <w:p w14:paraId="2A8FEDD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EA3424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$1,526.67</w:t>
            </w:r>
          </w:p>
        </w:tc>
      </w:tr>
      <w:tr w:rsidR="00662A78" w:rsidRPr="00D2465B" w14:paraId="60583ED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8F2987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JUNCTION BOX (4' X 4' ')</w:t>
            </w:r>
          </w:p>
        </w:tc>
        <w:tc>
          <w:tcPr>
            <w:tcW w:w="1282" w:type="dxa"/>
            <w:tcBorders>
              <w:top w:val="nil"/>
              <w:left w:val="nil"/>
              <w:bottom w:val="single" w:sz="4" w:space="0" w:color="auto"/>
              <w:right w:val="single" w:sz="4" w:space="0" w:color="auto"/>
            </w:tcBorders>
            <w:shd w:val="clear" w:color="auto" w:fill="auto"/>
            <w:noWrap/>
            <w:vAlign w:val="bottom"/>
            <w:hideMark/>
          </w:tcPr>
          <w:p w14:paraId="7DCF3C9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254F56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$3,188.88</w:t>
            </w:r>
          </w:p>
        </w:tc>
      </w:tr>
      <w:tr w:rsidR="00662A78" w:rsidRPr="00D2465B" w14:paraId="027270F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46EF18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BOX TYPE INLET (4' X </w:t>
            </w:r>
            <w:proofErr w:type="gramStart"/>
            <w:r w:rsidRPr="00D2465B">
              <w:rPr>
                <w:rFonts w:eastAsia="Times New Roman" w:cs="Arial"/>
                <w:sz w:val="20"/>
                <w:szCs w:val="20"/>
              </w:rPr>
              <w:t>4' )</w:t>
            </w:r>
            <w:proofErr w:type="gramEnd"/>
          </w:p>
        </w:tc>
        <w:tc>
          <w:tcPr>
            <w:tcW w:w="1282" w:type="dxa"/>
            <w:tcBorders>
              <w:top w:val="nil"/>
              <w:left w:val="nil"/>
              <w:bottom w:val="single" w:sz="4" w:space="0" w:color="auto"/>
              <w:right w:val="single" w:sz="4" w:space="0" w:color="auto"/>
            </w:tcBorders>
            <w:shd w:val="clear" w:color="auto" w:fill="auto"/>
            <w:noWrap/>
            <w:vAlign w:val="bottom"/>
            <w:hideMark/>
          </w:tcPr>
          <w:p w14:paraId="1F34AFD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349D4B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$1,094.19</w:t>
            </w:r>
          </w:p>
        </w:tc>
      </w:tr>
      <w:tr w:rsidR="00662A78" w:rsidRPr="00D2465B" w14:paraId="1E6E8C6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B653AB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DESIGN 2-4 INLET COMPLETE IN PLACE</w:t>
            </w:r>
          </w:p>
        </w:tc>
        <w:tc>
          <w:tcPr>
            <w:tcW w:w="1282" w:type="dxa"/>
            <w:tcBorders>
              <w:top w:val="nil"/>
              <w:left w:val="nil"/>
              <w:bottom w:val="single" w:sz="4" w:space="0" w:color="auto"/>
              <w:right w:val="single" w:sz="4" w:space="0" w:color="auto"/>
            </w:tcBorders>
            <w:shd w:val="clear" w:color="auto" w:fill="auto"/>
            <w:noWrap/>
            <w:vAlign w:val="bottom"/>
            <w:hideMark/>
          </w:tcPr>
          <w:p w14:paraId="758AE0D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BE07ED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$7,449.69</w:t>
            </w:r>
          </w:p>
        </w:tc>
      </w:tr>
      <w:tr w:rsidR="00662A78" w:rsidRPr="00D2465B" w14:paraId="22F1458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20DB30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JUNCTION BOX (8' X 8')</w:t>
            </w:r>
          </w:p>
        </w:tc>
        <w:tc>
          <w:tcPr>
            <w:tcW w:w="1282" w:type="dxa"/>
            <w:tcBorders>
              <w:top w:val="nil"/>
              <w:left w:val="nil"/>
              <w:bottom w:val="single" w:sz="4" w:space="0" w:color="auto"/>
              <w:right w:val="single" w:sz="4" w:space="0" w:color="auto"/>
            </w:tcBorders>
            <w:shd w:val="clear" w:color="auto" w:fill="auto"/>
            <w:noWrap/>
            <w:vAlign w:val="bottom"/>
            <w:hideMark/>
          </w:tcPr>
          <w:p w14:paraId="3299B1F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D4D20D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$590.14</w:t>
            </w:r>
          </w:p>
        </w:tc>
      </w:tr>
      <w:tr w:rsidR="00662A78" w:rsidRPr="00D2465B" w14:paraId="565D9C5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D04FDB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RESETTING EXISTING MANHOLE RING AND COVER</w:t>
            </w:r>
          </w:p>
        </w:tc>
        <w:tc>
          <w:tcPr>
            <w:tcW w:w="1282" w:type="dxa"/>
            <w:tcBorders>
              <w:top w:val="nil"/>
              <w:left w:val="nil"/>
              <w:bottom w:val="single" w:sz="4" w:space="0" w:color="auto"/>
              <w:right w:val="single" w:sz="4" w:space="0" w:color="auto"/>
            </w:tcBorders>
            <w:shd w:val="clear" w:color="auto" w:fill="auto"/>
            <w:noWrap/>
            <w:vAlign w:val="bottom"/>
            <w:hideMark/>
          </w:tcPr>
          <w:p w14:paraId="6386661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6076FE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$173.58</w:t>
            </w:r>
          </w:p>
        </w:tc>
      </w:tr>
      <w:tr w:rsidR="00662A78" w:rsidRPr="00D2465B" w14:paraId="4C3AF829" w14:textId="77777777" w:rsidTr="00664DD8">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0433C6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ADJUST MANHOLE TO GRADE</w:t>
            </w:r>
          </w:p>
        </w:tc>
        <w:tc>
          <w:tcPr>
            <w:tcW w:w="1282" w:type="dxa"/>
            <w:tcBorders>
              <w:top w:val="nil"/>
              <w:left w:val="nil"/>
              <w:bottom w:val="single" w:sz="4" w:space="0" w:color="auto"/>
              <w:right w:val="single" w:sz="4" w:space="0" w:color="auto"/>
            </w:tcBorders>
            <w:shd w:val="clear" w:color="auto" w:fill="auto"/>
            <w:noWrap/>
            <w:vAlign w:val="bottom"/>
            <w:hideMark/>
          </w:tcPr>
          <w:p w14:paraId="0E71E96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313088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$402.23</w:t>
            </w:r>
          </w:p>
        </w:tc>
      </w:tr>
      <w:tr w:rsidR="00662A78" w:rsidRPr="00D2465B" w14:paraId="33E6B0F6" w14:textId="77777777" w:rsidTr="00664DD8">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4F23E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lastRenderedPageBreak/>
              <w:t>SETTING NEW MANHOLE RING AND COVER</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3021E53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1F62FF3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$327.28</w:t>
            </w:r>
          </w:p>
        </w:tc>
      </w:tr>
      <w:tr w:rsidR="00662A78" w:rsidRPr="00D2465B" w14:paraId="6E37F14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41F932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(SIZE) (TYPE) WATERLINE PIPE (JOINT TYPE) (NOM WALL THICK)</w:t>
            </w:r>
          </w:p>
        </w:tc>
        <w:tc>
          <w:tcPr>
            <w:tcW w:w="1282" w:type="dxa"/>
            <w:tcBorders>
              <w:top w:val="nil"/>
              <w:left w:val="nil"/>
              <w:bottom w:val="single" w:sz="4" w:space="0" w:color="auto"/>
              <w:right w:val="single" w:sz="4" w:space="0" w:color="auto"/>
            </w:tcBorders>
            <w:shd w:val="clear" w:color="auto" w:fill="auto"/>
            <w:noWrap/>
            <w:vAlign w:val="bottom"/>
            <w:hideMark/>
          </w:tcPr>
          <w:p w14:paraId="3A5C109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8F51BC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$110.00</w:t>
            </w:r>
          </w:p>
        </w:tc>
      </w:tr>
      <w:tr w:rsidR="00662A78" w:rsidRPr="00D2465B" w14:paraId="5682821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330AD1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(12") (DIP) WATERLINE</w:t>
            </w:r>
          </w:p>
        </w:tc>
        <w:tc>
          <w:tcPr>
            <w:tcW w:w="1282" w:type="dxa"/>
            <w:tcBorders>
              <w:top w:val="nil"/>
              <w:left w:val="nil"/>
              <w:bottom w:val="single" w:sz="4" w:space="0" w:color="auto"/>
              <w:right w:val="single" w:sz="4" w:space="0" w:color="auto"/>
            </w:tcBorders>
            <w:shd w:val="clear" w:color="auto" w:fill="auto"/>
            <w:noWrap/>
            <w:vAlign w:val="bottom"/>
            <w:hideMark/>
          </w:tcPr>
          <w:p w14:paraId="2D6CA23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B9822F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$155.35</w:t>
            </w:r>
          </w:p>
        </w:tc>
      </w:tr>
      <w:tr w:rsidR="00662A78" w:rsidRPr="00D2465B" w14:paraId="53647F0B"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C6CD08" w14:textId="419BB95D" w:rsidR="00662A78" w:rsidRPr="00D2465B" w:rsidRDefault="00662A78" w:rsidP="008F7114">
            <w:pPr>
              <w:spacing w:line="240" w:lineRule="auto"/>
              <w:jc w:val="left"/>
              <w:rPr>
                <w:rFonts w:eastAsia="Times New Roman" w:cs="Arial"/>
                <w:sz w:val="20"/>
                <w:szCs w:val="20"/>
              </w:rPr>
            </w:pPr>
            <w:r w:rsidRPr="00D2465B">
              <w:rPr>
                <w:rFonts w:eastAsia="Times New Roman" w:cs="Arial"/>
                <w:sz w:val="20"/>
                <w:szCs w:val="20"/>
              </w:rPr>
              <w:t>(6") (DIP) WATERLINE (PUSH-ON) NOM WALL THICK 0.28)</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50B489B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39141B3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$35.29</w:t>
            </w:r>
          </w:p>
        </w:tc>
      </w:tr>
      <w:tr w:rsidR="00662A78" w:rsidRPr="00D2465B" w14:paraId="65A61015"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6AAB1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(8") (DIP)  WATERLINE PIPE (PUSH-ON) NOM WALL THICK 0.30)</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0431EF3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0AB1E4E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$39.72</w:t>
            </w:r>
          </w:p>
        </w:tc>
      </w:tr>
      <w:tr w:rsidR="00662A78" w:rsidRPr="00D2465B" w14:paraId="61ABE08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EC3E40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12"X 45° BEND</w:t>
            </w:r>
          </w:p>
        </w:tc>
        <w:tc>
          <w:tcPr>
            <w:tcW w:w="1282" w:type="dxa"/>
            <w:tcBorders>
              <w:top w:val="nil"/>
              <w:left w:val="nil"/>
              <w:bottom w:val="single" w:sz="4" w:space="0" w:color="auto"/>
              <w:right w:val="single" w:sz="4" w:space="0" w:color="auto"/>
            </w:tcBorders>
            <w:shd w:val="clear" w:color="auto" w:fill="auto"/>
            <w:noWrap/>
            <w:vAlign w:val="bottom"/>
            <w:hideMark/>
          </w:tcPr>
          <w:p w14:paraId="2C0E9CD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7A3602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$572.94</w:t>
            </w:r>
          </w:p>
        </w:tc>
      </w:tr>
      <w:tr w:rsidR="00662A78" w:rsidRPr="00D2465B" w14:paraId="67CD4F4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9D07AC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FITTINGS (DIP) COMPACT (MJ)</w:t>
            </w:r>
          </w:p>
        </w:tc>
        <w:tc>
          <w:tcPr>
            <w:tcW w:w="1282" w:type="dxa"/>
            <w:tcBorders>
              <w:top w:val="nil"/>
              <w:left w:val="nil"/>
              <w:bottom w:val="single" w:sz="4" w:space="0" w:color="auto"/>
              <w:right w:val="single" w:sz="4" w:space="0" w:color="auto"/>
            </w:tcBorders>
            <w:shd w:val="clear" w:color="auto" w:fill="auto"/>
            <w:noWrap/>
            <w:vAlign w:val="bottom"/>
            <w:hideMark/>
          </w:tcPr>
          <w:p w14:paraId="6E02C37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LBS.</w:t>
            </w:r>
          </w:p>
        </w:tc>
        <w:tc>
          <w:tcPr>
            <w:tcW w:w="1480" w:type="dxa"/>
            <w:tcBorders>
              <w:top w:val="nil"/>
              <w:left w:val="nil"/>
              <w:bottom w:val="single" w:sz="4" w:space="0" w:color="auto"/>
              <w:right w:val="single" w:sz="4" w:space="0" w:color="auto"/>
            </w:tcBorders>
            <w:shd w:val="clear" w:color="auto" w:fill="auto"/>
            <w:noWrap/>
            <w:vAlign w:val="bottom"/>
            <w:hideMark/>
          </w:tcPr>
          <w:p w14:paraId="7B11754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$263.46</w:t>
            </w:r>
          </w:p>
        </w:tc>
      </w:tr>
      <w:tr w:rsidR="00662A78" w:rsidRPr="00D2465B" w14:paraId="0DB8E83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A66537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FITTINGS (MEGA-LUG SERIES 1108)</w:t>
            </w:r>
          </w:p>
        </w:tc>
        <w:tc>
          <w:tcPr>
            <w:tcW w:w="1282" w:type="dxa"/>
            <w:tcBorders>
              <w:top w:val="nil"/>
              <w:left w:val="nil"/>
              <w:bottom w:val="single" w:sz="4" w:space="0" w:color="auto"/>
              <w:right w:val="single" w:sz="4" w:space="0" w:color="auto"/>
            </w:tcBorders>
            <w:shd w:val="clear" w:color="auto" w:fill="auto"/>
            <w:noWrap/>
            <w:vAlign w:val="bottom"/>
            <w:hideMark/>
          </w:tcPr>
          <w:p w14:paraId="529C064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6AA48D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$82.86</w:t>
            </w:r>
          </w:p>
        </w:tc>
      </w:tr>
      <w:tr w:rsidR="00662A78" w:rsidRPr="00D2465B" w14:paraId="02A723B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9B0B7A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FITTINGS (MEGA-LUG SERIES 1112)</w:t>
            </w:r>
          </w:p>
        </w:tc>
        <w:tc>
          <w:tcPr>
            <w:tcW w:w="1282" w:type="dxa"/>
            <w:tcBorders>
              <w:top w:val="nil"/>
              <w:left w:val="nil"/>
              <w:bottom w:val="single" w:sz="4" w:space="0" w:color="auto"/>
              <w:right w:val="single" w:sz="4" w:space="0" w:color="auto"/>
            </w:tcBorders>
            <w:shd w:val="clear" w:color="auto" w:fill="auto"/>
            <w:noWrap/>
            <w:vAlign w:val="bottom"/>
            <w:hideMark/>
          </w:tcPr>
          <w:p w14:paraId="5B836F2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C4CA01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$108.33</w:t>
            </w:r>
          </w:p>
        </w:tc>
      </w:tr>
      <w:tr w:rsidR="00662A78" w:rsidRPr="00D2465B" w14:paraId="7B19887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1112F1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FITTINGS (MEGA-LUG SERIES 1106)</w:t>
            </w:r>
          </w:p>
        </w:tc>
        <w:tc>
          <w:tcPr>
            <w:tcW w:w="1282" w:type="dxa"/>
            <w:tcBorders>
              <w:top w:val="nil"/>
              <w:left w:val="nil"/>
              <w:bottom w:val="single" w:sz="4" w:space="0" w:color="auto"/>
              <w:right w:val="single" w:sz="4" w:space="0" w:color="auto"/>
            </w:tcBorders>
            <w:shd w:val="clear" w:color="auto" w:fill="auto"/>
            <w:noWrap/>
            <w:vAlign w:val="bottom"/>
            <w:hideMark/>
          </w:tcPr>
          <w:p w14:paraId="6B49685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A35C02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$67.93</w:t>
            </w:r>
          </w:p>
        </w:tc>
      </w:tr>
      <w:tr w:rsidR="00662A78" w:rsidRPr="00D2465B" w14:paraId="04484D2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D95E1A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12"X 90° BEND</w:t>
            </w:r>
          </w:p>
        </w:tc>
        <w:tc>
          <w:tcPr>
            <w:tcW w:w="1282" w:type="dxa"/>
            <w:tcBorders>
              <w:top w:val="nil"/>
              <w:left w:val="nil"/>
              <w:bottom w:val="single" w:sz="4" w:space="0" w:color="auto"/>
              <w:right w:val="single" w:sz="4" w:space="0" w:color="auto"/>
            </w:tcBorders>
            <w:shd w:val="clear" w:color="auto" w:fill="auto"/>
            <w:noWrap/>
            <w:vAlign w:val="bottom"/>
            <w:hideMark/>
          </w:tcPr>
          <w:p w14:paraId="19FF819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A1B4C3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$544.26</w:t>
            </w:r>
          </w:p>
        </w:tc>
      </w:tr>
      <w:tr w:rsidR="00662A78" w:rsidRPr="00D2465B" w14:paraId="083D305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4C3886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12"X 12" TEE</w:t>
            </w:r>
          </w:p>
        </w:tc>
        <w:tc>
          <w:tcPr>
            <w:tcW w:w="1282" w:type="dxa"/>
            <w:tcBorders>
              <w:top w:val="nil"/>
              <w:left w:val="nil"/>
              <w:bottom w:val="single" w:sz="4" w:space="0" w:color="auto"/>
              <w:right w:val="single" w:sz="4" w:space="0" w:color="auto"/>
            </w:tcBorders>
            <w:shd w:val="clear" w:color="auto" w:fill="auto"/>
            <w:noWrap/>
            <w:vAlign w:val="bottom"/>
            <w:hideMark/>
          </w:tcPr>
          <w:p w14:paraId="3C55F2E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855377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$364.69</w:t>
            </w:r>
          </w:p>
        </w:tc>
      </w:tr>
      <w:tr w:rsidR="00662A78" w:rsidRPr="00D2465B" w14:paraId="12624EC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E73385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12" PLUG (DIP)</w:t>
            </w:r>
          </w:p>
        </w:tc>
        <w:tc>
          <w:tcPr>
            <w:tcW w:w="1282" w:type="dxa"/>
            <w:tcBorders>
              <w:top w:val="nil"/>
              <w:left w:val="nil"/>
              <w:bottom w:val="single" w:sz="4" w:space="0" w:color="auto"/>
              <w:right w:val="single" w:sz="4" w:space="0" w:color="auto"/>
            </w:tcBorders>
            <w:shd w:val="clear" w:color="auto" w:fill="auto"/>
            <w:noWrap/>
            <w:vAlign w:val="bottom"/>
            <w:hideMark/>
          </w:tcPr>
          <w:p w14:paraId="154636A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1AC847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$257.81</w:t>
            </w:r>
          </w:p>
        </w:tc>
      </w:tr>
      <w:tr w:rsidR="00662A78" w:rsidRPr="00D2465B" w14:paraId="4CE53C4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074ECB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(8") (DIP) WATERLINE PIPE (SOLID SLEEVE)</w:t>
            </w:r>
          </w:p>
        </w:tc>
        <w:tc>
          <w:tcPr>
            <w:tcW w:w="1282" w:type="dxa"/>
            <w:tcBorders>
              <w:top w:val="nil"/>
              <w:left w:val="nil"/>
              <w:bottom w:val="single" w:sz="4" w:space="0" w:color="auto"/>
              <w:right w:val="single" w:sz="4" w:space="0" w:color="auto"/>
            </w:tcBorders>
            <w:shd w:val="clear" w:color="auto" w:fill="auto"/>
            <w:noWrap/>
            <w:vAlign w:val="bottom"/>
            <w:hideMark/>
          </w:tcPr>
          <w:p w14:paraId="00A9890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2FA06D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$241.92</w:t>
            </w:r>
          </w:p>
        </w:tc>
      </w:tr>
      <w:tr w:rsidR="00662A78" w:rsidRPr="00D2465B" w14:paraId="39A2F7D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1462A6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8"X 8" X 6" TEE</w:t>
            </w:r>
          </w:p>
        </w:tc>
        <w:tc>
          <w:tcPr>
            <w:tcW w:w="1282" w:type="dxa"/>
            <w:tcBorders>
              <w:top w:val="nil"/>
              <w:left w:val="nil"/>
              <w:bottom w:val="single" w:sz="4" w:space="0" w:color="auto"/>
              <w:right w:val="single" w:sz="4" w:space="0" w:color="auto"/>
            </w:tcBorders>
            <w:shd w:val="clear" w:color="auto" w:fill="auto"/>
            <w:noWrap/>
            <w:vAlign w:val="bottom"/>
            <w:hideMark/>
          </w:tcPr>
          <w:p w14:paraId="4BD64C6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73EA73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$192.76</w:t>
            </w:r>
          </w:p>
        </w:tc>
      </w:tr>
      <w:tr w:rsidR="00662A78" w:rsidRPr="00D2465B" w14:paraId="0060A02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C0A2EB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8" PLUG (DIP)</w:t>
            </w:r>
          </w:p>
        </w:tc>
        <w:tc>
          <w:tcPr>
            <w:tcW w:w="1282" w:type="dxa"/>
            <w:tcBorders>
              <w:top w:val="nil"/>
              <w:left w:val="nil"/>
              <w:bottom w:val="single" w:sz="4" w:space="0" w:color="auto"/>
              <w:right w:val="single" w:sz="4" w:space="0" w:color="auto"/>
            </w:tcBorders>
            <w:shd w:val="clear" w:color="auto" w:fill="auto"/>
            <w:noWrap/>
            <w:vAlign w:val="bottom"/>
            <w:hideMark/>
          </w:tcPr>
          <w:p w14:paraId="6DAE42B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14287C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$349.06</w:t>
            </w:r>
          </w:p>
        </w:tc>
      </w:tr>
      <w:tr w:rsidR="00662A78" w:rsidRPr="00D2465B" w14:paraId="1E87144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5ED12D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WATER SERVICE LINE </w:t>
            </w:r>
            <w:proofErr w:type="gramStart"/>
            <w:r w:rsidRPr="00D2465B">
              <w:rPr>
                <w:rFonts w:eastAsia="Times New Roman" w:cs="Arial"/>
                <w:sz w:val="20"/>
                <w:szCs w:val="20"/>
              </w:rPr>
              <w:t>SHORT(</w:t>
            </w:r>
            <w:proofErr w:type="gramEnd"/>
            <w:r w:rsidRPr="00D2465B">
              <w:rPr>
                <w:rFonts w:eastAsia="Times New Roman" w:cs="Arial"/>
                <w:sz w:val="20"/>
                <w:szCs w:val="20"/>
              </w:rPr>
              <w:t>SIZE)</w:t>
            </w:r>
          </w:p>
        </w:tc>
        <w:tc>
          <w:tcPr>
            <w:tcW w:w="1282" w:type="dxa"/>
            <w:tcBorders>
              <w:top w:val="nil"/>
              <w:left w:val="nil"/>
              <w:bottom w:val="single" w:sz="4" w:space="0" w:color="auto"/>
              <w:right w:val="single" w:sz="4" w:space="0" w:color="auto"/>
            </w:tcBorders>
            <w:shd w:val="clear" w:color="auto" w:fill="auto"/>
            <w:noWrap/>
            <w:vAlign w:val="bottom"/>
            <w:hideMark/>
          </w:tcPr>
          <w:p w14:paraId="42F7D88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93AC43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$104.10</w:t>
            </w:r>
          </w:p>
        </w:tc>
      </w:tr>
      <w:tr w:rsidR="00662A78" w:rsidRPr="00D2465B" w14:paraId="6A64233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F20CF0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WATER SERVICE LINE LONG (SIZE)</w:t>
            </w:r>
          </w:p>
        </w:tc>
        <w:tc>
          <w:tcPr>
            <w:tcW w:w="1282" w:type="dxa"/>
            <w:tcBorders>
              <w:top w:val="nil"/>
              <w:left w:val="nil"/>
              <w:bottom w:val="single" w:sz="4" w:space="0" w:color="auto"/>
              <w:right w:val="single" w:sz="4" w:space="0" w:color="auto"/>
            </w:tcBorders>
            <w:shd w:val="clear" w:color="auto" w:fill="auto"/>
            <w:noWrap/>
            <w:vAlign w:val="bottom"/>
            <w:hideMark/>
          </w:tcPr>
          <w:p w14:paraId="68B2984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688D51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$208.20</w:t>
            </w:r>
          </w:p>
        </w:tc>
      </w:tr>
      <w:tr w:rsidR="00662A78" w:rsidRPr="00D2465B" w14:paraId="4D30D8B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EA77D2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WATER SERVICE LINE </w:t>
            </w:r>
            <w:proofErr w:type="gramStart"/>
            <w:r w:rsidRPr="00D2465B">
              <w:rPr>
                <w:rFonts w:eastAsia="Times New Roman" w:cs="Arial"/>
                <w:sz w:val="20"/>
                <w:szCs w:val="20"/>
              </w:rPr>
              <w:t>SHORT(</w:t>
            </w:r>
            <w:proofErr w:type="gramEnd"/>
            <w:r w:rsidRPr="00D2465B">
              <w:rPr>
                <w:rFonts w:eastAsia="Times New Roman" w:cs="Arial"/>
                <w:sz w:val="20"/>
                <w:szCs w:val="20"/>
              </w:rPr>
              <w:t>1")</w:t>
            </w:r>
          </w:p>
        </w:tc>
        <w:tc>
          <w:tcPr>
            <w:tcW w:w="1282" w:type="dxa"/>
            <w:tcBorders>
              <w:top w:val="nil"/>
              <w:left w:val="nil"/>
              <w:bottom w:val="single" w:sz="4" w:space="0" w:color="auto"/>
              <w:right w:val="single" w:sz="4" w:space="0" w:color="auto"/>
            </w:tcBorders>
            <w:shd w:val="clear" w:color="auto" w:fill="auto"/>
            <w:noWrap/>
            <w:vAlign w:val="bottom"/>
            <w:hideMark/>
          </w:tcPr>
          <w:p w14:paraId="1A78ECE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C261CE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$328.22</w:t>
            </w:r>
          </w:p>
        </w:tc>
      </w:tr>
      <w:tr w:rsidR="00662A78" w:rsidRPr="00D2465B" w14:paraId="18C8AC7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5F5A5F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WATER SERVICE LINE </w:t>
            </w:r>
            <w:proofErr w:type="gramStart"/>
            <w:r w:rsidRPr="00D2465B">
              <w:rPr>
                <w:rFonts w:eastAsia="Times New Roman" w:cs="Arial"/>
                <w:sz w:val="20"/>
                <w:szCs w:val="20"/>
              </w:rPr>
              <w:t>LONG(</w:t>
            </w:r>
            <w:proofErr w:type="gramEnd"/>
            <w:r w:rsidRPr="00D2465B">
              <w:rPr>
                <w:rFonts w:eastAsia="Times New Roman" w:cs="Arial"/>
                <w:sz w:val="20"/>
                <w:szCs w:val="20"/>
              </w:rPr>
              <w:t>1")</w:t>
            </w:r>
          </w:p>
        </w:tc>
        <w:tc>
          <w:tcPr>
            <w:tcW w:w="1282" w:type="dxa"/>
            <w:tcBorders>
              <w:top w:val="nil"/>
              <w:left w:val="nil"/>
              <w:bottom w:val="single" w:sz="4" w:space="0" w:color="auto"/>
              <w:right w:val="single" w:sz="4" w:space="0" w:color="auto"/>
            </w:tcBorders>
            <w:shd w:val="clear" w:color="auto" w:fill="auto"/>
            <w:noWrap/>
            <w:vAlign w:val="bottom"/>
            <w:hideMark/>
          </w:tcPr>
          <w:p w14:paraId="1BEBC56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F00B26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$1,104.49</w:t>
            </w:r>
          </w:p>
        </w:tc>
      </w:tr>
      <w:tr w:rsidR="00662A78" w:rsidRPr="00D2465B" w14:paraId="3968A685"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84630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WATER SERVICE LINE SHORT (1") (W/METER RELOCATION)</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3AD77C4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77C771E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$446.35</w:t>
            </w:r>
          </w:p>
        </w:tc>
      </w:tr>
      <w:tr w:rsidR="00662A78" w:rsidRPr="00D2465B" w14:paraId="54F0CED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EC917C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WATER SERVICE LINE LONG (1") (W/METER RELOCATION)</w:t>
            </w:r>
          </w:p>
        </w:tc>
        <w:tc>
          <w:tcPr>
            <w:tcW w:w="1282" w:type="dxa"/>
            <w:tcBorders>
              <w:top w:val="nil"/>
              <w:left w:val="nil"/>
              <w:bottom w:val="single" w:sz="4" w:space="0" w:color="auto"/>
              <w:right w:val="single" w:sz="4" w:space="0" w:color="auto"/>
            </w:tcBorders>
            <w:shd w:val="clear" w:color="auto" w:fill="auto"/>
            <w:noWrap/>
            <w:vAlign w:val="bottom"/>
            <w:hideMark/>
          </w:tcPr>
          <w:p w14:paraId="03A30B5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0F793E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$1,190.28</w:t>
            </w:r>
          </w:p>
        </w:tc>
      </w:tr>
      <w:tr w:rsidR="00662A78" w:rsidRPr="00D2465B" w14:paraId="3D9E32F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53BFF7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WATER SERVICE LINE EXTRA LONG (1") (W/METER RELOCATION)</w:t>
            </w:r>
          </w:p>
        </w:tc>
        <w:tc>
          <w:tcPr>
            <w:tcW w:w="1282" w:type="dxa"/>
            <w:tcBorders>
              <w:top w:val="nil"/>
              <w:left w:val="nil"/>
              <w:bottom w:val="single" w:sz="4" w:space="0" w:color="auto"/>
              <w:right w:val="single" w:sz="4" w:space="0" w:color="auto"/>
            </w:tcBorders>
            <w:shd w:val="clear" w:color="auto" w:fill="auto"/>
            <w:noWrap/>
            <w:vAlign w:val="bottom"/>
            <w:hideMark/>
          </w:tcPr>
          <w:p w14:paraId="59C497F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607358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$1,587.04</w:t>
            </w:r>
          </w:p>
        </w:tc>
      </w:tr>
      <w:tr w:rsidR="00662A78" w:rsidRPr="00D2465B" w14:paraId="00A7FC1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917332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METER RELOCATION (SIZE)</w:t>
            </w:r>
          </w:p>
        </w:tc>
        <w:tc>
          <w:tcPr>
            <w:tcW w:w="1282" w:type="dxa"/>
            <w:tcBorders>
              <w:top w:val="nil"/>
              <w:left w:val="nil"/>
              <w:bottom w:val="single" w:sz="4" w:space="0" w:color="auto"/>
              <w:right w:val="single" w:sz="4" w:space="0" w:color="auto"/>
            </w:tcBorders>
            <w:shd w:val="clear" w:color="auto" w:fill="auto"/>
            <w:noWrap/>
            <w:vAlign w:val="bottom"/>
            <w:hideMark/>
          </w:tcPr>
          <w:p w14:paraId="0A1178A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B4EFF6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$530.92</w:t>
            </w:r>
          </w:p>
        </w:tc>
      </w:tr>
      <w:tr w:rsidR="00662A78" w:rsidRPr="00D2465B" w14:paraId="009B392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77FB02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METER RELOCATION (1")</w:t>
            </w:r>
          </w:p>
        </w:tc>
        <w:tc>
          <w:tcPr>
            <w:tcW w:w="1282" w:type="dxa"/>
            <w:tcBorders>
              <w:top w:val="nil"/>
              <w:left w:val="nil"/>
              <w:bottom w:val="single" w:sz="4" w:space="0" w:color="auto"/>
              <w:right w:val="single" w:sz="4" w:space="0" w:color="auto"/>
            </w:tcBorders>
            <w:shd w:val="clear" w:color="auto" w:fill="auto"/>
            <w:noWrap/>
            <w:vAlign w:val="bottom"/>
            <w:hideMark/>
          </w:tcPr>
          <w:p w14:paraId="0895132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A0B5A7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$328.22</w:t>
            </w:r>
          </w:p>
        </w:tc>
      </w:tr>
      <w:tr w:rsidR="00662A78" w:rsidRPr="00D2465B" w14:paraId="445DDCC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DECCC3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WET CONNECTION (8")</w:t>
            </w:r>
          </w:p>
        </w:tc>
        <w:tc>
          <w:tcPr>
            <w:tcW w:w="1282" w:type="dxa"/>
            <w:tcBorders>
              <w:top w:val="nil"/>
              <w:left w:val="nil"/>
              <w:bottom w:val="single" w:sz="4" w:space="0" w:color="auto"/>
              <w:right w:val="single" w:sz="4" w:space="0" w:color="auto"/>
            </w:tcBorders>
            <w:shd w:val="clear" w:color="auto" w:fill="auto"/>
            <w:noWrap/>
            <w:vAlign w:val="bottom"/>
            <w:hideMark/>
          </w:tcPr>
          <w:p w14:paraId="6063FAA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694C53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$309.52</w:t>
            </w:r>
          </w:p>
        </w:tc>
      </w:tr>
      <w:tr w:rsidR="00662A78" w:rsidRPr="00D2465B" w14:paraId="39F5CE7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FEC121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WET CONNECTION (12")</w:t>
            </w:r>
          </w:p>
        </w:tc>
        <w:tc>
          <w:tcPr>
            <w:tcW w:w="1282" w:type="dxa"/>
            <w:tcBorders>
              <w:top w:val="nil"/>
              <w:left w:val="nil"/>
              <w:bottom w:val="single" w:sz="4" w:space="0" w:color="auto"/>
              <w:right w:val="single" w:sz="4" w:space="0" w:color="auto"/>
            </w:tcBorders>
            <w:shd w:val="clear" w:color="auto" w:fill="auto"/>
            <w:noWrap/>
            <w:vAlign w:val="bottom"/>
            <w:hideMark/>
          </w:tcPr>
          <w:p w14:paraId="7E7FCF7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8477F9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$299.53</w:t>
            </w:r>
          </w:p>
        </w:tc>
      </w:tr>
      <w:tr w:rsidR="00662A78" w:rsidRPr="00D2465B" w14:paraId="4D86AC6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5FDAD0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WET CONNECTION (24")</w:t>
            </w:r>
          </w:p>
        </w:tc>
        <w:tc>
          <w:tcPr>
            <w:tcW w:w="1282" w:type="dxa"/>
            <w:tcBorders>
              <w:top w:val="nil"/>
              <w:left w:val="nil"/>
              <w:bottom w:val="single" w:sz="4" w:space="0" w:color="auto"/>
              <w:right w:val="single" w:sz="4" w:space="0" w:color="auto"/>
            </w:tcBorders>
            <w:shd w:val="clear" w:color="auto" w:fill="auto"/>
            <w:noWrap/>
            <w:vAlign w:val="bottom"/>
            <w:hideMark/>
          </w:tcPr>
          <w:p w14:paraId="0FE4AA1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25CCF3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$2,200.00</w:t>
            </w:r>
          </w:p>
        </w:tc>
      </w:tr>
      <w:tr w:rsidR="00662A78" w:rsidRPr="00D2465B" w14:paraId="1C593C9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28FC39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(8") TAP</w:t>
            </w:r>
          </w:p>
        </w:tc>
        <w:tc>
          <w:tcPr>
            <w:tcW w:w="1282" w:type="dxa"/>
            <w:tcBorders>
              <w:top w:val="nil"/>
              <w:left w:val="nil"/>
              <w:bottom w:val="single" w:sz="4" w:space="0" w:color="auto"/>
              <w:right w:val="single" w:sz="4" w:space="0" w:color="auto"/>
            </w:tcBorders>
            <w:shd w:val="clear" w:color="auto" w:fill="auto"/>
            <w:noWrap/>
            <w:vAlign w:val="bottom"/>
            <w:hideMark/>
          </w:tcPr>
          <w:p w14:paraId="204EE36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D76A9B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$218.81</w:t>
            </w:r>
          </w:p>
        </w:tc>
      </w:tr>
      <w:tr w:rsidR="00662A78" w:rsidRPr="00D2465B" w14:paraId="581BBF4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675B99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(12") TAP</w:t>
            </w:r>
          </w:p>
        </w:tc>
        <w:tc>
          <w:tcPr>
            <w:tcW w:w="1282" w:type="dxa"/>
            <w:tcBorders>
              <w:top w:val="nil"/>
              <w:left w:val="nil"/>
              <w:bottom w:val="single" w:sz="4" w:space="0" w:color="auto"/>
              <w:right w:val="single" w:sz="4" w:space="0" w:color="auto"/>
            </w:tcBorders>
            <w:shd w:val="clear" w:color="auto" w:fill="auto"/>
            <w:noWrap/>
            <w:vAlign w:val="bottom"/>
            <w:hideMark/>
          </w:tcPr>
          <w:p w14:paraId="0D5E3FD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3C4988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$265.56</w:t>
            </w:r>
          </w:p>
        </w:tc>
      </w:tr>
      <w:tr w:rsidR="00662A78" w:rsidRPr="00D2465B" w14:paraId="43744A0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B85804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FIRE HYDRANT</w:t>
            </w:r>
          </w:p>
        </w:tc>
        <w:tc>
          <w:tcPr>
            <w:tcW w:w="1282" w:type="dxa"/>
            <w:tcBorders>
              <w:top w:val="nil"/>
              <w:left w:val="nil"/>
              <w:bottom w:val="single" w:sz="4" w:space="0" w:color="auto"/>
              <w:right w:val="single" w:sz="4" w:space="0" w:color="auto"/>
            </w:tcBorders>
            <w:shd w:val="clear" w:color="auto" w:fill="auto"/>
            <w:noWrap/>
            <w:vAlign w:val="bottom"/>
            <w:hideMark/>
          </w:tcPr>
          <w:p w14:paraId="0B96DED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5EF96A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$1,875.54</w:t>
            </w:r>
          </w:p>
        </w:tc>
      </w:tr>
      <w:tr w:rsidR="00662A78" w:rsidRPr="00D2465B" w14:paraId="3E7EED9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F47FC6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12" FIRE HYDRANT RISER</w:t>
            </w:r>
          </w:p>
        </w:tc>
        <w:tc>
          <w:tcPr>
            <w:tcW w:w="1282" w:type="dxa"/>
            <w:tcBorders>
              <w:top w:val="nil"/>
              <w:left w:val="nil"/>
              <w:bottom w:val="single" w:sz="4" w:space="0" w:color="auto"/>
              <w:right w:val="single" w:sz="4" w:space="0" w:color="auto"/>
            </w:tcBorders>
            <w:shd w:val="clear" w:color="auto" w:fill="auto"/>
            <w:noWrap/>
            <w:vAlign w:val="bottom"/>
            <w:hideMark/>
          </w:tcPr>
          <w:p w14:paraId="67ABC94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456516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$442.09</w:t>
            </w:r>
          </w:p>
        </w:tc>
      </w:tr>
      <w:tr w:rsidR="00662A78" w:rsidRPr="00D2465B" w14:paraId="671232C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66D5A4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RELOCATE FIRE HYDRANT</w:t>
            </w:r>
          </w:p>
        </w:tc>
        <w:tc>
          <w:tcPr>
            <w:tcW w:w="1282" w:type="dxa"/>
            <w:tcBorders>
              <w:top w:val="nil"/>
              <w:left w:val="nil"/>
              <w:bottom w:val="single" w:sz="4" w:space="0" w:color="auto"/>
              <w:right w:val="single" w:sz="4" w:space="0" w:color="auto"/>
            </w:tcBorders>
            <w:shd w:val="clear" w:color="auto" w:fill="auto"/>
            <w:noWrap/>
            <w:vAlign w:val="bottom"/>
            <w:hideMark/>
          </w:tcPr>
          <w:p w14:paraId="4C2E086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D05156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$911.49</w:t>
            </w:r>
          </w:p>
        </w:tc>
      </w:tr>
      <w:tr w:rsidR="00662A78" w:rsidRPr="00D2465B" w14:paraId="1399CDE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032145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FIRE HYDRANT (4.5' BURY)</w:t>
            </w:r>
          </w:p>
        </w:tc>
        <w:tc>
          <w:tcPr>
            <w:tcW w:w="1282" w:type="dxa"/>
            <w:tcBorders>
              <w:top w:val="nil"/>
              <w:left w:val="nil"/>
              <w:bottom w:val="single" w:sz="4" w:space="0" w:color="auto"/>
              <w:right w:val="single" w:sz="4" w:space="0" w:color="auto"/>
            </w:tcBorders>
            <w:shd w:val="clear" w:color="auto" w:fill="auto"/>
            <w:noWrap/>
            <w:vAlign w:val="bottom"/>
            <w:hideMark/>
          </w:tcPr>
          <w:p w14:paraId="5C44367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FEA1E5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$2,244.07</w:t>
            </w:r>
          </w:p>
        </w:tc>
      </w:tr>
      <w:tr w:rsidR="00662A78" w:rsidRPr="00D2465B" w14:paraId="14D7712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E7D3E3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ADJUST FIRE HYDRANT</w:t>
            </w:r>
          </w:p>
        </w:tc>
        <w:tc>
          <w:tcPr>
            <w:tcW w:w="1282" w:type="dxa"/>
            <w:tcBorders>
              <w:top w:val="nil"/>
              <w:left w:val="nil"/>
              <w:bottom w:val="single" w:sz="4" w:space="0" w:color="auto"/>
              <w:right w:val="single" w:sz="4" w:space="0" w:color="auto"/>
            </w:tcBorders>
            <w:shd w:val="clear" w:color="auto" w:fill="auto"/>
            <w:noWrap/>
            <w:vAlign w:val="bottom"/>
            <w:hideMark/>
          </w:tcPr>
          <w:p w14:paraId="75C94E6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6D2822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$1,023.97</w:t>
            </w:r>
          </w:p>
        </w:tc>
      </w:tr>
      <w:tr w:rsidR="00662A78" w:rsidRPr="00D2465B" w14:paraId="3F6D152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81BAE7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REMOVAL OF FIRE HYDRANT</w:t>
            </w:r>
          </w:p>
        </w:tc>
        <w:tc>
          <w:tcPr>
            <w:tcW w:w="1282" w:type="dxa"/>
            <w:tcBorders>
              <w:top w:val="nil"/>
              <w:left w:val="nil"/>
              <w:bottom w:val="single" w:sz="4" w:space="0" w:color="auto"/>
              <w:right w:val="single" w:sz="4" w:space="0" w:color="auto"/>
            </w:tcBorders>
            <w:shd w:val="clear" w:color="auto" w:fill="auto"/>
            <w:noWrap/>
            <w:vAlign w:val="bottom"/>
            <w:hideMark/>
          </w:tcPr>
          <w:p w14:paraId="4901F7C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B8A9B1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$573.52</w:t>
            </w:r>
          </w:p>
        </w:tc>
      </w:tr>
      <w:tr w:rsidR="00662A78" w:rsidRPr="00D2465B" w14:paraId="73D60D7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6D24C5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2" BLOWOFF</w:t>
            </w:r>
          </w:p>
        </w:tc>
        <w:tc>
          <w:tcPr>
            <w:tcW w:w="1282" w:type="dxa"/>
            <w:tcBorders>
              <w:top w:val="nil"/>
              <w:left w:val="nil"/>
              <w:bottom w:val="single" w:sz="4" w:space="0" w:color="auto"/>
              <w:right w:val="single" w:sz="4" w:space="0" w:color="auto"/>
            </w:tcBorders>
            <w:shd w:val="clear" w:color="auto" w:fill="auto"/>
            <w:noWrap/>
            <w:vAlign w:val="bottom"/>
            <w:hideMark/>
          </w:tcPr>
          <w:p w14:paraId="5CC8970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655C79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$695.17</w:t>
            </w:r>
          </w:p>
        </w:tc>
      </w:tr>
      <w:tr w:rsidR="00662A78" w:rsidRPr="00D2465B" w14:paraId="1ECAE46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5CEAD5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(SIZE) (TYPE) VALVE AND VAULT</w:t>
            </w:r>
          </w:p>
        </w:tc>
        <w:tc>
          <w:tcPr>
            <w:tcW w:w="1282" w:type="dxa"/>
            <w:tcBorders>
              <w:top w:val="nil"/>
              <w:left w:val="nil"/>
              <w:bottom w:val="single" w:sz="4" w:space="0" w:color="auto"/>
              <w:right w:val="single" w:sz="4" w:space="0" w:color="auto"/>
            </w:tcBorders>
            <w:shd w:val="clear" w:color="auto" w:fill="auto"/>
            <w:noWrap/>
            <w:vAlign w:val="bottom"/>
            <w:hideMark/>
          </w:tcPr>
          <w:p w14:paraId="14DD0E9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F84A56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$4.63</w:t>
            </w:r>
          </w:p>
        </w:tc>
      </w:tr>
      <w:tr w:rsidR="00662A78" w:rsidRPr="00D2465B" w14:paraId="0D8D9BF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8A9C21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VALVE BOX ADJUST TO GRADE</w:t>
            </w:r>
          </w:p>
        </w:tc>
        <w:tc>
          <w:tcPr>
            <w:tcW w:w="1282" w:type="dxa"/>
            <w:tcBorders>
              <w:top w:val="nil"/>
              <w:left w:val="nil"/>
              <w:bottom w:val="single" w:sz="4" w:space="0" w:color="auto"/>
              <w:right w:val="single" w:sz="4" w:space="0" w:color="auto"/>
            </w:tcBorders>
            <w:shd w:val="clear" w:color="auto" w:fill="auto"/>
            <w:noWrap/>
            <w:vAlign w:val="bottom"/>
            <w:hideMark/>
          </w:tcPr>
          <w:p w14:paraId="5388222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8923F2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$180.31</w:t>
            </w:r>
          </w:p>
        </w:tc>
      </w:tr>
      <w:tr w:rsidR="00662A78" w:rsidRPr="00D2465B" w14:paraId="618D00A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CA5936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12" GATE VALVE &amp; VALVE BOX</w:t>
            </w:r>
          </w:p>
        </w:tc>
        <w:tc>
          <w:tcPr>
            <w:tcW w:w="1282" w:type="dxa"/>
            <w:tcBorders>
              <w:top w:val="nil"/>
              <w:left w:val="nil"/>
              <w:bottom w:val="single" w:sz="4" w:space="0" w:color="auto"/>
              <w:right w:val="single" w:sz="4" w:space="0" w:color="auto"/>
            </w:tcBorders>
            <w:shd w:val="clear" w:color="auto" w:fill="auto"/>
            <w:noWrap/>
            <w:vAlign w:val="bottom"/>
            <w:hideMark/>
          </w:tcPr>
          <w:p w14:paraId="47137D4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1B9D77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$2,270.49</w:t>
            </w:r>
          </w:p>
        </w:tc>
      </w:tr>
      <w:tr w:rsidR="00662A78" w:rsidRPr="00D2465B" w14:paraId="4F46659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95EAE2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6" GATE VALVE &amp; VALVE BOX</w:t>
            </w:r>
          </w:p>
        </w:tc>
        <w:tc>
          <w:tcPr>
            <w:tcW w:w="1282" w:type="dxa"/>
            <w:tcBorders>
              <w:top w:val="nil"/>
              <w:left w:val="nil"/>
              <w:bottom w:val="single" w:sz="4" w:space="0" w:color="auto"/>
              <w:right w:val="single" w:sz="4" w:space="0" w:color="auto"/>
            </w:tcBorders>
            <w:shd w:val="clear" w:color="auto" w:fill="auto"/>
            <w:noWrap/>
            <w:vAlign w:val="bottom"/>
            <w:hideMark/>
          </w:tcPr>
          <w:p w14:paraId="404C03C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F3AD69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$889.75</w:t>
            </w:r>
          </w:p>
        </w:tc>
      </w:tr>
      <w:tr w:rsidR="00662A78" w:rsidRPr="00D2465B" w14:paraId="30A74FA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AB562A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(8") (TAPPING) VALVE AND VALVE BOX</w:t>
            </w:r>
          </w:p>
        </w:tc>
        <w:tc>
          <w:tcPr>
            <w:tcW w:w="1282" w:type="dxa"/>
            <w:tcBorders>
              <w:top w:val="nil"/>
              <w:left w:val="nil"/>
              <w:bottom w:val="single" w:sz="4" w:space="0" w:color="auto"/>
              <w:right w:val="single" w:sz="4" w:space="0" w:color="auto"/>
            </w:tcBorders>
            <w:shd w:val="clear" w:color="auto" w:fill="auto"/>
            <w:noWrap/>
            <w:vAlign w:val="bottom"/>
            <w:hideMark/>
          </w:tcPr>
          <w:p w14:paraId="7B9644A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ED3DBE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$1,302.46</w:t>
            </w:r>
          </w:p>
        </w:tc>
      </w:tr>
      <w:tr w:rsidR="00662A78" w:rsidRPr="00D2465B" w14:paraId="15F1C74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DA6CE3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(12") (TAPPING) VALVE AND VALVE BOX</w:t>
            </w:r>
          </w:p>
        </w:tc>
        <w:tc>
          <w:tcPr>
            <w:tcW w:w="1282" w:type="dxa"/>
            <w:tcBorders>
              <w:top w:val="nil"/>
              <w:left w:val="nil"/>
              <w:bottom w:val="single" w:sz="4" w:space="0" w:color="auto"/>
              <w:right w:val="single" w:sz="4" w:space="0" w:color="auto"/>
            </w:tcBorders>
            <w:shd w:val="clear" w:color="auto" w:fill="auto"/>
            <w:noWrap/>
            <w:vAlign w:val="bottom"/>
            <w:hideMark/>
          </w:tcPr>
          <w:p w14:paraId="2342286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C153DD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$2,447.41</w:t>
            </w:r>
          </w:p>
        </w:tc>
      </w:tr>
      <w:tr w:rsidR="00662A78" w:rsidRPr="00D2465B" w14:paraId="0DFDBA6A" w14:textId="77777777" w:rsidTr="00664DD8">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775EF4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8" GATE VALVE &amp; VALVE BOX</w:t>
            </w:r>
          </w:p>
        </w:tc>
        <w:tc>
          <w:tcPr>
            <w:tcW w:w="1282" w:type="dxa"/>
            <w:tcBorders>
              <w:top w:val="nil"/>
              <w:left w:val="nil"/>
              <w:bottom w:val="single" w:sz="4" w:space="0" w:color="auto"/>
              <w:right w:val="single" w:sz="4" w:space="0" w:color="auto"/>
            </w:tcBorders>
            <w:shd w:val="clear" w:color="auto" w:fill="auto"/>
            <w:noWrap/>
            <w:vAlign w:val="bottom"/>
            <w:hideMark/>
          </w:tcPr>
          <w:p w14:paraId="0268D7B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B27B95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$1,100.00</w:t>
            </w:r>
          </w:p>
        </w:tc>
      </w:tr>
      <w:tr w:rsidR="00662A78" w:rsidRPr="00D2465B" w14:paraId="733E5333" w14:textId="77777777" w:rsidTr="00664DD8">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E5386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lastRenderedPageBreak/>
              <w:t>24" GATE VALVE &amp; VALVE BOX</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49B0E7E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22BE228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$18,000.00</w:t>
            </w:r>
          </w:p>
        </w:tc>
      </w:tr>
      <w:tr w:rsidR="00662A78" w:rsidRPr="00D2465B" w14:paraId="3349A85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90ACF6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6" TAPPING VALVE &amp; VALVE BOX</w:t>
            </w:r>
          </w:p>
        </w:tc>
        <w:tc>
          <w:tcPr>
            <w:tcW w:w="1282" w:type="dxa"/>
            <w:tcBorders>
              <w:top w:val="nil"/>
              <w:left w:val="nil"/>
              <w:bottom w:val="single" w:sz="4" w:space="0" w:color="auto"/>
              <w:right w:val="single" w:sz="4" w:space="0" w:color="auto"/>
            </w:tcBorders>
            <w:shd w:val="clear" w:color="auto" w:fill="auto"/>
            <w:noWrap/>
            <w:vAlign w:val="bottom"/>
            <w:hideMark/>
          </w:tcPr>
          <w:p w14:paraId="6EC3704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AB6D65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$833.57</w:t>
            </w:r>
          </w:p>
        </w:tc>
      </w:tr>
      <w:tr w:rsidR="00662A78" w:rsidRPr="00D2465B" w14:paraId="187360B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BCBD83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8" TAPPING VALVE &amp; VALVE BOX</w:t>
            </w:r>
          </w:p>
        </w:tc>
        <w:tc>
          <w:tcPr>
            <w:tcW w:w="1282" w:type="dxa"/>
            <w:tcBorders>
              <w:top w:val="nil"/>
              <w:left w:val="nil"/>
              <w:bottom w:val="single" w:sz="4" w:space="0" w:color="auto"/>
              <w:right w:val="single" w:sz="4" w:space="0" w:color="auto"/>
            </w:tcBorders>
            <w:shd w:val="clear" w:color="auto" w:fill="auto"/>
            <w:noWrap/>
            <w:vAlign w:val="bottom"/>
            <w:hideMark/>
          </w:tcPr>
          <w:p w14:paraId="4631875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521457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$1,041.97</w:t>
            </w:r>
          </w:p>
        </w:tc>
      </w:tr>
      <w:tr w:rsidR="00662A78" w:rsidRPr="00D2465B" w14:paraId="02E262C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D522F0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12" TAPPING VALVE &amp; VALVE BOX</w:t>
            </w:r>
          </w:p>
        </w:tc>
        <w:tc>
          <w:tcPr>
            <w:tcW w:w="1282" w:type="dxa"/>
            <w:tcBorders>
              <w:top w:val="nil"/>
              <w:left w:val="nil"/>
              <w:bottom w:val="single" w:sz="4" w:space="0" w:color="auto"/>
              <w:right w:val="single" w:sz="4" w:space="0" w:color="auto"/>
            </w:tcBorders>
            <w:shd w:val="clear" w:color="auto" w:fill="auto"/>
            <w:noWrap/>
            <w:vAlign w:val="bottom"/>
            <w:hideMark/>
          </w:tcPr>
          <w:p w14:paraId="74E25A7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AB5289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$1,615.05</w:t>
            </w:r>
          </w:p>
        </w:tc>
      </w:tr>
      <w:tr w:rsidR="00662A78" w:rsidRPr="00D2465B" w14:paraId="73AE4AF3"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F50C5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WATER VALVE BOX</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70E661F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5148DF6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$347.16</w:t>
            </w:r>
          </w:p>
        </w:tc>
      </w:tr>
      <w:tr w:rsidR="00662A78" w:rsidRPr="00D2465B" w14:paraId="09D730F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07E4DC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WATER METER BOX</w:t>
            </w:r>
          </w:p>
        </w:tc>
        <w:tc>
          <w:tcPr>
            <w:tcW w:w="1282" w:type="dxa"/>
            <w:tcBorders>
              <w:top w:val="nil"/>
              <w:left w:val="nil"/>
              <w:bottom w:val="single" w:sz="4" w:space="0" w:color="auto"/>
              <w:right w:val="single" w:sz="4" w:space="0" w:color="auto"/>
            </w:tcBorders>
            <w:shd w:val="clear" w:color="auto" w:fill="auto"/>
            <w:noWrap/>
            <w:vAlign w:val="bottom"/>
            <w:hideMark/>
          </w:tcPr>
          <w:p w14:paraId="0879BA2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0E7709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$173.58</w:t>
            </w:r>
          </w:p>
        </w:tc>
      </w:tr>
      <w:tr w:rsidR="00662A78" w:rsidRPr="00D2465B" w14:paraId="05882F6F"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7DC59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HYDROSTATIC PRESSURE TESTING AND DISINFECTION</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3711767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33F97EF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$702.93</w:t>
            </w:r>
          </w:p>
        </w:tc>
      </w:tr>
      <w:tr w:rsidR="00662A78" w:rsidRPr="00D2465B" w14:paraId="681998F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490722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(SIZE) POLYETHYLENE ENCASEMENT</w:t>
            </w:r>
          </w:p>
        </w:tc>
        <w:tc>
          <w:tcPr>
            <w:tcW w:w="1282" w:type="dxa"/>
            <w:tcBorders>
              <w:top w:val="nil"/>
              <w:left w:val="nil"/>
              <w:bottom w:val="single" w:sz="4" w:space="0" w:color="auto"/>
              <w:right w:val="single" w:sz="4" w:space="0" w:color="auto"/>
            </w:tcBorders>
            <w:shd w:val="clear" w:color="auto" w:fill="auto"/>
            <w:noWrap/>
            <w:vAlign w:val="bottom"/>
            <w:hideMark/>
          </w:tcPr>
          <w:p w14:paraId="4478A1F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62EAE32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$366.44</w:t>
            </w:r>
          </w:p>
        </w:tc>
      </w:tr>
      <w:tr w:rsidR="00662A78" w:rsidRPr="00D2465B" w14:paraId="3C47789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90D823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(8") POLYETHYLENE ENCASEMENT</w:t>
            </w:r>
          </w:p>
        </w:tc>
        <w:tc>
          <w:tcPr>
            <w:tcW w:w="1282" w:type="dxa"/>
            <w:tcBorders>
              <w:top w:val="nil"/>
              <w:left w:val="nil"/>
              <w:bottom w:val="single" w:sz="4" w:space="0" w:color="auto"/>
              <w:right w:val="single" w:sz="4" w:space="0" w:color="auto"/>
            </w:tcBorders>
            <w:shd w:val="clear" w:color="auto" w:fill="auto"/>
            <w:noWrap/>
            <w:vAlign w:val="bottom"/>
            <w:hideMark/>
          </w:tcPr>
          <w:p w14:paraId="5648321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2AB6A79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$1.67</w:t>
            </w:r>
          </w:p>
        </w:tc>
      </w:tr>
      <w:tr w:rsidR="00662A78" w:rsidRPr="00D2465B" w14:paraId="4E4E54C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CEADA1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(12") POLYETHYLENE ENCASEMENT</w:t>
            </w:r>
          </w:p>
        </w:tc>
        <w:tc>
          <w:tcPr>
            <w:tcW w:w="1282" w:type="dxa"/>
            <w:tcBorders>
              <w:top w:val="nil"/>
              <w:left w:val="nil"/>
              <w:bottom w:val="single" w:sz="4" w:space="0" w:color="auto"/>
              <w:right w:val="single" w:sz="4" w:space="0" w:color="auto"/>
            </w:tcBorders>
            <w:shd w:val="clear" w:color="auto" w:fill="auto"/>
            <w:noWrap/>
            <w:vAlign w:val="bottom"/>
            <w:hideMark/>
          </w:tcPr>
          <w:p w14:paraId="78BD103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82353B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$0.83</w:t>
            </w:r>
          </w:p>
        </w:tc>
      </w:tr>
      <w:tr w:rsidR="00662A78" w:rsidRPr="00D2465B" w14:paraId="171AC72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E1798A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(6") POLYETHYLENE ENCASEMENT</w:t>
            </w:r>
          </w:p>
        </w:tc>
        <w:tc>
          <w:tcPr>
            <w:tcW w:w="1282" w:type="dxa"/>
            <w:tcBorders>
              <w:top w:val="nil"/>
              <w:left w:val="nil"/>
              <w:bottom w:val="single" w:sz="4" w:space="0" w:color="auto"/>
              <w:right w:val="single" w:sz="4" w:space="0" w:color="auto"/>
            </w:tcBorders>
            <w:shd w:val="clear" w:color="auto" w:fill="auto"/>
            <w:noWrap/>
            <w:vAlign w:val="bottom"/>
            <w:hideMark/>
          </w:tcPr>
          <w:p w14:paraId="5A48459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21A3770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$1.67</w:t>
            </w:r>
          </w:p>
        </w:tc>
      </w:tr>
      <w:tr w:rsidR="00662A78" w:rsidRPr="00D2465B" w14:paraId="531FC9D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955E03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CLASS 200 PVC PIPE (1")</w:t>
            </w:r>
          </w:p>
        </w:tc>
        <w:tc>
          <w:tcPr>
            <w:tcW w:w="1282" w:type="dxa"/>
            <w:tcBorders>
              <w:top w:val="nil"/>
              <w:left w:val="nil"/>
              <w:bottom w:val="single" w:sz="4" w:space="0" w:color="auto"/>
              <w:right w:val="single" w:sz="4" w:space="0" w:color="auto"/>
            </w:tcBorders>
            <w:shd w:val="clear" w:color="auto" w:fill="auto"/>
            <w:noWrap/>
            <w:vAlign w:val="bottom"/>
            <w:hideMark/>
          </w:tcPr>
          <w:p w14:paraId="6E8712F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4EEF731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$1.76</w:t>
            </w:r>
          </w:p>
        </w:tc>
      </w:tr>
      <w:tr w:rsidR="00662A78" w:rsidRPr="00D2465B" w14:paraId="4C6F262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5903B8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STEEL CASING PIPE (12")</w:t>
            </w:r>
          </w:p>
        </w:tc>
        <w:tc>
          <w:tcPr>
            <w:tcW w:w="1282" w:type="dxa"/>
            <w:tcBorders>
              <w:top w:val="nil"/>
              <w:left w:val="nil"/>
              <w:bottom w:val="single" w:sz="4" w:space="0" w:color="auto"/>
              <w:right w:val="single" w:sz="4" w:space="0" w:color="auto"/>
            </w:tcBorders>
            <w:shd w:val="clear" w:color="auto" w:fill="auto"/>
            <w:noWrap/>
            <w:vAlign w:val="bottom"/>
            <w:hideMark/>
          </w:tcPr>
          <w:p w14:paraId="0948FA9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4FC179E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$55.00</w:t>
            </w:r>
          </w:p>
        </w:tc>
      </w:tr>
      <w:tr w:rsidR="00662A78" w:rsidRPr="00D2465B" w14:paraId="2BDE7DF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F16A03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STEEL CASING PIPE (20")</w:t>
            </w:r>
          </w:p>
        </w:tc>
        <w:tc>
          <w:tcPr>
            <w:tcW w:w="1282" w:type="dxa"/>
            <w:tcBorders>
              <w:top w:val="nil"/>
              <w:left w:val="nil"/>
              <w:bottom w:val="single" w:sz="4" w:space="0" w:color="auto"/>
              <w:right w:val="single" w:sz="4" w:space="0" w:color="auto"/>
            </w:tcBorders>
            <w:shd w:val="clear" w:color="auto" w:fill="auto"/>
            <w:noWrap/>
            <w:vAlign w:val="bottom"/>
            <w:hideMark/>
          </w:tcPr>
          <w:p w14:paraId="020C80B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4B2010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$72.94</w:t>
            </w:r>
          </w:p>
        </w:tc>
      </w:tr>
      <w:tr w:rsidR="00662A78" w:rsidRPr="00D2465B" w14:paraId="5EFBD09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193CA2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(8" X 8") TAPPING SLEEVE</w:t>
            </w:r>
          </w:p>
        </w:tc>
        <w:tc>
          <w:tcPr>
            <w:tcW w:w="1282" w:type="dxa"/>
            <w:tcBorders>
              <w:top w:val="nil"/>
              <w:left w:val="nil"/>
              <w:bottom w:val="single" w:sz="4" w:space="0" w:color="auto"/>
              <w:right w:val="single" w:sz="4" w:space="0" w:color="auto"/>
            </w:tcBorders>
            <w:shd w:val="clear" w:color="auto" w:fill="auto"/>
            <w:noWrap/>
            <w:vAlign w:val="bottom"/>
            <w:hideMark/>
          </w:tcPr>
          <w:p w14:paraId="6DBEBD9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97D178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$1,354.56</w:t>
            </w:r>
          </w:p>
        </w:tc>
      </w:tr>
      <w:tr w:rsidR="00662A78" w:rsidRPr="00D2465B" w14:paraId="4EF5E19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D7DD5B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(12" X 12") TAPPING SLEEVE</w:t>
            </w:r>
          </w:p>
        </w:tc>
        <w:tc>
          <w:tcPr>
            <w:tcW w:w="1282" w:type="dxa"/>
            <w:tcBorders>
              <w:top w:val="nil"/>
              <w:left w:val="nil"/>
              <w:bottom w:val="single" w:sz="4" w:space="0" w:color="auto"/>
              <w:right w:val="single" w:sz="4" w:space="0" w:color="auto"/>
            </w:tcBorders>
            <w:shd w:val="clear" w:color="auto" w:fill="auto"/>
            <w:noWrap/>
            <w:vAlign w:val="bottom"/>
            <w:hideMark/>
          </w:tcPr>
          <w:p w14:paraId="5F7CDBC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407EC0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$3,122.99</w:t>
            </w:r>
          </w:p>
        </w:tc>
      </w:tr>
      <w:tr w:rsidR="00662A78" w:rsidRPr="00D2465B" w14:paraId="61AFAE4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9DC480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(12" X 12") TAPPING SLEEVE (MJ)</w:t>
            </w:r>
          </w:p>
        </w:tc>
        <w:tc>
          <w:tcPr>
            <w:tcW w:w="1282" w:type="dxa"/>
            <w:tcBorders>
              <w:top w:val="nil"/>
              <w:left w:val="nil"/>
              <w:bottom w:val="single" w:sz="4" w:space="0" w:color="auto"/>
              <w:right w:val="single" w:sz="4" w:space="0" w:color="auto"/>
            </w:tcBorders>
            <w:shd w:val="clear" w:color="auto" w:fill="auto"/>
            <w:noWrap/>
            <w:vAlign w:val="bottom"/>
            <w:hideMark/>
          </w:tcPr>
          <w:p w14:paraId="22C41D2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89EDDC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$2,266.28</w:t>
            </w:r>
          </w:p>
        </w:tc>
      </w:tr>
      <w:tr w:rsidR="00662A78" w:rsidRPr="00D2465B" w14:paraId="2489EE3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BBDCB7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(6" X 6") TAPPING SLEEVE (MJ)</w:t>
            </w:r>
          </w:p>
        </w:tc>
        <w:tc>
          <w:tcPr>
            <w:tcW w:w="1282" w:type="dxa"/>
            <w:tcBorders>
              <w:top w:val="nil"/>
              <w:left w:val="nil"/>
              <w:bottom w:val="single" w:sz="4" w:space="0" w:color="auto"/>
              <w:right w:val="single" w:sz="4" w:space="0" w:color="auto"/>
            </w:tcBorders>
            <w:shd w:val="clear" w:color="auto" w:fill="auto"/>
            <w:noWrap/>
            <w:vAlign w:val="bottom"/>
            <w:hideMark/>
          </w:tcPr>
          <w:p w14:paraId="2B33366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6BABA4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$2,175.11</w:t>
            </w:r>
          </w:p>
        </w:tc>
      </w:tr>
      <w:tr w:rsidR="00662A78" w:rsidRPr="00D2465B" w14:paraId="7B67B53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A85AB4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(8" X 8") TAPPING SLEEVE (MJ)</w:t>
            </w:r>
          </w:p>
        </w:tc>
        <w:tc>
          <w:tcPr>
            <w:tcW w:w="1282" w:type="dxa"/>
            <w:tcBorders>
              <w:top w:val="nil"/>
              <w:left w:val="nil"/>
              <w:bottom w:val="single" w:sz="4" w:space="0" w:color="auto"/>
              <w:right w:val="single" w:sz="4" w:space="0" w:color="auto"/>
            </w:tcBorders>
            <w:shd w:val="clear" w:color="auto" w:fill="auto"/>
            <w:noWrap/>
            <w:vAlign w:val="bottom"/>
            <w:hideMark/>
          </w:tcPr>
          <w:p w14:paraId="5509563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23DE42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$1,771.35</w:t>
            </w:r>
          </w:p>
        </w:tc>
      </w:tr>
      <w:tr w:rsidR="00662A78" w:rsidRPr="00D2465B" w14:paraId="47259C8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4A0E10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(16" X 8") TAPPING SLEEVE (MJ)</w:t>
            </w:r>
          </w:p>
        </w:tc>
        <w:tc>
          <w:tcPr>
            <w:tcW w:w="1282" w:type="dxa"/>
            <w:tcBorders>
              <w:top w:val="nil"/>
              <w:left w:val="nil"/>
              <w:bottom w:val="single" w:sz="4" w:space="0" w:color="auto"/>
              <w:right w:val="single" w:sz="4" w:space="0" w:color="auto"/>
            </w:tcBorders>
            <w:shd w:val="clear" w:color="auto" w:fill="auto"/>
            <w:noWrap/>
            <w:vAlign w:val="bottom"/>
            <w:hideMark/>
          </w:tcPr>
          <w:p w14:paraId="3AE53A0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6F02E1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$2,839.36</w:t>
            </w:r>
          </w:p>
        </w:tc>
      </w:tr>
      <w:tr w:rsidR="00662A78" w:rsidRPr="00D2465B" w14:paraId="7EF243A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8F37F6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(12" X 6") TAPPING SLEEVE (MJ)</w:t>
            </w:r>
          </w:p>
        </w:tc>
        <w:tc>
          <w:tcPr>
            <w:tcW w:w="1282" w:type="dxa"/>
            <w:tcBorders>
              <w:top w:val="nil"/>
              <w:left w:val="nil"/>
              <w:bottom w:val="single" w:sz="4" w:space="0" w:color="auto"/>
              <w:right w:val="single" w:sz="4" w:space="0" w:color="auto"/>
            </w:tcBorders>
            <w:shd w:val="clear" w:color="auto" w:fill="auto"/>
            <w:noWrap/>
            <w:vAlign w:val="bottom"/>
            <w:hideMark/>
          </w:tcPr>
          <w:p w14:paraId="006C46E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4E8B846"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$2,005.79</w:t>
            </w:r>
          </w:p>
        </w:tc>
      </w:tr>
      <w:tr w:rsidR="00662A78" w:rsidRPr="00D2465B" w14:paraId="4A428218"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E4E99A" w14:textId="512040E9"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 (12" X 8") TAPPING SLEEVE (MJ)</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20E2703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29F8D65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$218.81</w:t>
            </w:r>
          </w:p>
        </w:tc>
      </w:tr>
      <w:tr w:rsidR="00662A78" w:rsidRPr="00D2465B" w14:paraId="434B666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485B40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SANITARY SEWER PIPE (SIZE)</w:t>
            </w:r>
          </w:p>
        </w:tc>
        <w:tc>
          <w:tcPr>
            <w:tcW w:w="1282" w:type="dxa"/>
            <w:tcBorders>
              <w:top w:val="nil"/>
              <w:left w:val="nil"/>
              <w:bottom w:val="single" w:sz="4" w:space="0" w:color="auto"/>
              <w:right w:val="single" w:sz="4" w:space="0" w:color="auto"/>
            </w:tcBorders>
            <w:shd w:val="clear" w:color="auto" w:fill="auto"/>
            <w:noWrap/>
            <w:vAlign w:val="bottom"/>
            <w:hideMark/>
          </w:tcPr>
          <w:p w14:paraId="48592EB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2060F95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$43.55</w:t>
            </w:r>
          </w:p>
        </w:tc>
      </w:tr>
      <w:tr w:rsidR="00662A78" w:rsidRPr="00D2465B" w14:paraId="3A93884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EA4AD2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ABANDONING SEWER</w:t>
            </w:r>
          </w:p>
        </w:tc>
        <w:tc>
          <w:tcPr>
            <w:tcW w:w="1282" w:type="dxa"/>
            <w:tcBorders>
              <w:top w:val="nil"/>
              <w:left w:val="nil"/>
              <w:bottom w:val="single" w:sz="4" w:space="0" w:color="auto"/>
              <w:right w:val="single" w:sz="4" w:space="0" w:color="auto"/>
            </w:tcBorders>
            <w:shd w:val="clear" w:color="auto" w:fill="auto"/>
            <w:noWrap/>
            <w:vAlign w:val="bottom"/>
            <w:hideMark/>
          </w:tcPr>
          <w:p w14:paraId="4E927C7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64BCD06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$400.00</w:t>
            </w:r>
          </w:p>
        </w:tc>
      </w:tr>
      <w:tr w:rsidR="00662A78" w:rsidRPr="00D2465B" w14:paraId="6B84CDB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8DF367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SEWER FLOW CONTROL</w:t>
            </w:r>
          </w:p>
        </w:tc>
        <w:tc>
          <w:tcPr>
            <w:tcW w:w="1282" w:type="dxa"/>
            <w:tcBorders>
              <w:top w:val="nil"/>
              <w:left w:val="nil"/>
              <w:bottom w:val="single" w:sz="4" w:space="0" w:color="auto"/>
              <w:right w:val="single" w:sz="4" w:space="0" w:color="auto"/>
            </w:tcBorders>
            <w:shd w:val="clear" w:color="auto" w:fill="auto"/>
            <w:noWrap/>
            <w:vAlign w:val="bottom"/>
            <w:hideMark/>
          </w:tcPr>
          <w:p w14:paraId="3638B7E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38F35EB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$3,000.00</w:t>
            </w:r>
          </w:p>
        </w:tc>
      </w:tr>
      <w:tr w:rsidR="00662A78" w:rsidRPr="00D2465B" w14:paraId="1848255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0D4093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DEFLECTION TEST (SIZE) (&lt;24")</w:t>
            </w:r>
          </w:p>
        </w:tc>
        <w:tc>
          <w:tcPr>
            <w:tcW w:w="1282" w:type="dxa"/>
            <w:tcBorders>
              <w:top w:val="nil"/>
              <w:left w:val="nil"/>
              <w:bottom w:val="single" w:sz="4" w:space="0" w:color="auto"/>
              <w:right w:val="single" w:sz="4" w:space="0" w:color="auto"/>
            </w:tcBorders>
            <w:shd w:val="clear" w:color="auto" w:fill="auto"/>
            <w:noWrap/>
            <w:vAlign w:val="bottom"/>
            <w:hideMark/>
          </w:tcPr>
          <w:p w14:paraId="417378C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05EE0BD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$250.00</w:t>
            </w:r>
          </w:p>
        </w:tc>
      </w:tr>
      <w:tr w:rsidR="00662A78" w:rsidRPr="00D2465B" w14:paraId="39B7822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2CE7C3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SEWER LEAKAGE TEST (SIZE) (&lt;24")</w:t>
            </w:r>
          </w:p>
        </w:tc>
        <w:tc>
          <w:tcPr>
            <w:tcW w:w="1282" w:type="dxa"/>
            <w:tcBorders>
              <w:top w:val="nil"/>
              <w:left w:val="nil"/>
              <w:bottom w:val="single" w:sz="4" w:space="0" w:color="auto"/>
              <w:right w:val="single" w:sz="4" w:space="0" w:color="auto"/>
            </w:tcBorders>
            <w:shd w:val="clear" w:color="auto" w:fill="auto"/>
            <w:noWrap/>
            <w:vAlign w:val="bottom"/>
            <w:hideMark/>
          </w:tcPr>
          <w:p w14:paraId="667F0CA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3314A2D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$650.00</w:t>
            </w:r>
          </w:p>
        </w:tc>
      </w:tr>
      <w:tr w:rsidR="00662A78" w:rsidRPr="00D2465B" w14:paraId="5786683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008AB3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EXTRA DEPTH MANHOLE WALL (SIZE)</w:t>
            </w:r>
          </w:p>
        </w:tc>
        <w:tc>
          <w:tcPr>
            <w:tcW w:w="1282" w:type="dxa"/>
            <w:tcBorders>
              <w:top w:val="nil"/>
              <w:left w:val="nil"/>
              <w:bottom w:val="single" w:sz="4" w:space="0" w:color="auto"/>
              <w:right w:val="single" w:sz="4" w:space="0" w:color="auto"/>
            </w:tcBorders>
            <w:shd w:val="clear" w:color="auto" w:fill="auto"/>
            <w:noWrap/>
            <w:vAlign w:val="bottom"/>
            <w:hideMark/>
          </w:tcPr>
          <w:p w14:paraId="779C6A4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V.F.</w:t>
            </w:r>
          </w:p>
        </w:tc>
        <w:tc>
          <w:tcPr>
            <w:tcW w:w="1480" w:type="dxa"/>
            <w:tcBorders>
              <w:top w:val="nil"/>
              <w:left w:val="nil"/>
              <w:bottom w:val="single" w:sz="4" w:space="0" w:color="auto"/>
              <w:right w:val="single" w:sz="4" w:space="0" w:color="auto"/>
            </w:tcBorders>
            <w:shd w:val="clear" w:color="auto" w:fill="auto"/>
            <w:noWrap/>
            <w:vAlign w:val="bottom"/>
            <w:hideMark/>
          </w:tcPr>
          <w:p w14:paraId="46A5890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$125.00</w:t>
            </w:r>
          </w:p>
        </w:tc>
      </w:tr>
      <w:tr w:rsidR="00662A78" w:rsidRPr="00D2465B" w14:paraId="5E88DD1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A5A142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(4') SANITARY SEWER MANHOLE (0'-6')</w:t>
            </w:r>
          </w:p>
        </w:tc>
        <w:tc>
          <w:tcPr>
            <w:tcW w:w="1282" w:type="dxa"/>
            <w:tcBorders>
              <w:top w:val="nil"/>
              <w:left w:val="nil"/>
              <w:bottom w:val="single" w:sz="4" w:space="0" w:color="auto"/>
              <w:right w:val="single" w:sz="4" w:space="0" w:color="auto"/>
            </w:tcBorders>
            <w:shd w:val="clear" w:color="auto" w:fill="auto"/>
            <w:noWrap/>
            <w:vAlign w:val="bottom"/>
            <w:hideMark/>
          </w:tcPr>
          <w:p w14:paraId="4CC3D8C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0606ED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$2,625.18</w:t>
            </w:r>
          </w:p>
        </w:tc>
      </w:tr>
      <w:tr w:rsidR="00662A78" w:rsidRPr="00D2465B" w14:paraId="4844F23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3966A8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EXTRA DEPTH MANHOLE WALL (6')</w:t>
            </w:r>
          </w:p>
        </w:tc>
        <w:tc>
          <w:tcPr>
            <w:tcW w:w="1282" w:type="dxa"/>
            <w:tcBorders>
              <w:top w:val="nil"/>
              <w:left w:val="nil"/>
              <w:bottom w:val="single" w:sz="4" w:space="0" w:color="auto"/>
              <w:right w:val="single" w:sz="4" w:space="0" w:color="auto"/>
            </w:tcBorders>
            <w:shd w:val="clear" w:color="auto" w:fill="auto"/>
            <w:noWrap/>
            <w:vAlign w:val="bottom"/>
            <w:hideMark/>
          </w:tcPr>
          <w:p w14:paraId="7C82DA6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V.F.</w:t>
            </w:r>
          </w:p>
        </w:tc>
        <w:tc>
          <w:tcPr>
            <w:tcW w:w="1480" w:type="dxa"/>
            <w:tcBorders>
              <w:top w:val="nil"/>
              <w:left w:val="nil"/>
              <w:bottom w:val="single" w:sz="4" w:space="0" w:color="auto"/>
              <w:right w:val="single" w:sz="4" w:space="0" w:color="auto"/>
            </w:tcBorders>
            <w:shd w:val="clear" w:color="auto" w:fill="auto"/>
            <w:noWrap/>
            <w:vAlign w:val="bottom"/>
            <w:hideMark/>
          </w:tcPr>
          <w:p w14:paraId="43023F5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$125.04</w:t>
            </w:r>
          </w:p>
        </w:tc>
      </w:tr>
      <w:tr w:rsidR="00662A78" w:rsidRPr="00D2465B" w14:paraId="227D7F4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80C899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REMOVING MANHOLE</w:t>
            </w:r>
          </w:p>
        </w:tc>
        <w:tc>
          <w:tcPr>
            <w:tcW w:w="1282" w:type="dxa"/>
            <w:tcBorders>
              <w:top w:val="nil"/>
              <w:left w:val="nil"/>
              <w:bottom w:val="single" w:sz="4" w:space="0" w:color="auto"/>
              <w:right w:val="single" w:sz="4" w:space="0" w:color="auto"/>
            </w:tcBorders>
            <w:shd w:val="clear" w:color="auto" w:fill="auto"/>
            <w:noWrap/>
            <w:vAlign w:val="bottom"/>
            <w:hideMark/>
          </w:tcPr>
          <w:p w14:paraId="3406168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89B223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$744.16</w:t>
            </w:r>
          </w:p>
        </w:tc>
      </w:tr>
      <w:tr w:rsidR="00662A78" w:rsidRPr="00D2465B" w14:paraId="4849FC0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38805E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DUCTILE IRON PIPE, (DIP) (8 INCHES) PUSH ON JOINT, NOMINAL WALL THICKNESS 0.30</w:t>
            </w:r>
          </w:p>
        </w:tc>
        <w:tc>
          <w:tcPr>
            <w:tcW w:w="1282" w:type="dxa"/>
            <w:tcBorders>
              <w:top w:val="nil"/>
              <w:left w:val="nil"/>
              <w:bottom w:val="single" w:sz="4" w:space="0" w:color="auto"/>
              <w:right w:val="single" w:sz="4" w:space="0" w:color="auto"/>
            </w:tcBorders>
            <w:shd w:val="clear" w:color="auto" w:fill="auto"/>
            <w:noWrap/>
            <w:vAlign w:val="bottom"/>
            <w:hideMark/>
          </w:tcPr>
          <w:p w14:paraId="5457639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7941DD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$25.27</w:t>
            </w:r>
          </w:p>
        </w:tc>
      </w:tr>
      <w:tr w:rsidR="00662A78" w:rsidRPr="00D2465B" w14:paraId="57457A7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9575FF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DUCTILE IRON PIPE, (DIP) (6 INCHES) PUSH ON JOINT, NOMINAL WALL THICKNESS 0.28</w:t>
            </w:r>
          </w:p>
        </w:tc>
        <w:tc>
          <w:tcPr>
            <w:tcW w:w="1282" w:type="dxa"/>
            <w:tcBorders>
              <w:top w:val="nil"/>
              <w:left w:val="nil"/>
              <w:bottom w:val="single" w:sz="4" w:space="0" w:color="auto"/>
              <w:right w:val="single" w:sz="4" w:space="0" w:color="auto"/>
            </w:tcBorders>
            <w:shd w:val="clear" w:color="auto" w:fill="auto"/>
            <w:noWrap/>
            <w:vAlign w:val="bottom"/>
            <w:hideMark/>
          </w:tcPr>
          <w:p w14:paraId="0809F12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076591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$21.36</w:t>
            </w:r>
          </w:p>
        </w:tc>
      </w:tr>
      <w:tr w:rsidR="00662A78" w:rsidRPr="00D2465B" w14:paraId="699409F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F78D5C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STEEL CASING PIPE (20")</w:t>
            </w:r>
          </w:p>
        </w:tc>
        <w:tc>
          <w:tcPr>
            <w:tcW w:w="1282" w:type="dxa"/>
            <w:tcBorders>
              <w:top w:val="nil"/>
              <w:left w:val="nil"/>
              <w:bottom w:val="single" w:sz="4" w:space="0" w:color="auto"/>
              <w:right w:val="single" w:sz="4" w:space="0" w:color="auto"/>
            </w:tcBorders>
            <w:shd w:val="clear" w:color="auto" w:fill="auto"/>
            <w:noWrap/>
            <w:vAlign w:val="bottom"/>
            <w:hideMark/>
          </w:tcPr>
          <w:p w14:paraId="79AE9D8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ADDC9D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$71.37</w:t>
            </w:r>
          </w:p>
        </w:tc>
      </w:tr>
      <w:tr w:rsidR="00662A78" w:rsidRPr="00D2465B" w14:paraId="62FE117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F4EA3D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STEEL CASING PIPE (18")</w:t>
            </w:r>
          </w:p>
        </w:tc>
        <w:tc>
          <w:tcPr>
            <w:tcW w:w="1282" w:type="dxa"/>
            <w:tcBorders>
              <w:top w:val="nil"/>
              <w:left w:val="nil"/>
              <w:bottom w:val="single" w:sz="4" w:space="0" w:color="auto"/>
              <w:right w:val="single" w:sz="4" w:space="0" w:color="auto"/>
            </w:tcBorders>
            <w:shd w:val="clear" w:color="auto" w:fill="auto"/>
            <w:noWrap/>
            <w:vAlign w:val="bottom"/>
            <w:hideMark/>
          </w:tcPr>
          <w:p w14:paraId="36F1476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614D067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$67.73</w:t>
            </w:r>
          </w:p>
        </w:tc>
      </w:tr>
      <w:tr w:rsidR="00662A78" w:rsidRPr="00D2465B" w14:paraId="09F4175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7F012D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VEHICLE ACTUATED TRAFFIC SIGNAL CONTROL ASSEMBLY</w:t>
            </w:r>
          </w:p>
        </w:tc>
        <w:tc>
          <w:tcPr>
            <w:tcW w:w="1282" w:type="dxa"/>
            <w:tcBorders>
              <w:top w:val="nil"/>
              <w:left w:val="nil"/>
              <w:bottom w:val="single" w:sz="4" w:space="0" w:color="auto"/>
              <w:right w:val="single" w:sz="4" w:space="0" w:color="auto"/>
            </w:tcBorders>
            <w:shd w:val="clear" w:color="auto" w:fill="auto"/>
            <w:noWrap/>
            <w:vAlign w:val="bottom"/>
            <w:hideMark/>
          </w:tcPr>
          <w:p w14:paraId="600E8B9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90D9AB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$12,824.23</w:t>
            </w:r>
          </w:p>
        </w:tc>
      </w:tr>
      <w:tr w:rsidR="00662A78" w:rsidRPr="00D2465B" w14:paraId="7123716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42F864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SOLID STATE DIGITAL INDUCTIVE LOOP VEHICLE DETECTOR</w:t>
            </w:r>
          </w:p>
        </w:tc>
        <w:tc>
          <w:tcPr>
            <w:tcW w:w="1282" w:type="dxa"/>
            <w:tcBorders>
              <w:top w:val="nil"/>
              <w:left w:val="nil"/>
              <w:bottom w:val="single" w:sz="4" w:space="0" w:color="auto"/>
              <w:right w:val="single" w:sz="4" w:space="0" w:color="auto"/>
            </w:tcBorders>
            <w:shd w:val="clear" w:color="auto" w:fill="auto"/>
            <w:noWrap/>
            <w:vAlign w:val="bottom"/>
            <w:hideMark/>
          </w:tcPr>
          <w:p w14:paraId="5E3EEAF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EC9072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$152.15</w:t>
            </w:r>
          </w:p>
        </w:tc>
      </w:tr>
      <w:tr w:rsidR="00662A78" w:rsidRPr="00D2465B" w14:paraId="79F16F8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7C346C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E.P.S. OPTICAL DETECTOR</w:t>
            </w:r>
          </w:p>
        </w:tc>
        <w:tc>
          <w:tcPr>
            <w:tcW w:w="1282" w:type="dxa"/>
            <w:tcBorders>
              <w:top w:val="nil"/>
              <w:left w:val="nil"/>
              <w:bottom w:val="single" w:sz="4" w:space="0" w:color="auto"/>
              <w:right w:val="single" w:sz="4" w:space="0" w:color="auto"/>
            </w:tcBorders>
            <w:shd w:val="clear" w:color="auto" w:fill="auto"/>
            <w:noWrap/>
            <w:vAlign w:val="bottom"/>
            <w:hideMark/>
          </w:tcPr>
          <w:p w14:paraId="197F149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B45A5A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$440.38</w:t>
            </w:r>
          </w:p>
        </w:tc>
      </w:tr>
      <w:tr w:rsidR="00662A78" w:rsidRPr="00D2465B" w14:paraId="3CCF56E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E50892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E.P.S. 2 CHANNEL PHASE SELECTOR</w:t>
            </w:r>
          </w:p>
        </w:tc>
        <w:tc>
          <w:tcPr>
            <w:tcW w:w="1282" w:type="dxa"/>
            <w:tcBorders>
              <w:top w:val="nil"/>
              <w:left w:val="nil"/>
              <w:bottom w:val="single" w:sz="4" w:space="0" w:color="auto"/>
              <w:right w:val="single" w:sz="4" w:space="0" w:color="auto"/>
            </w:tcBorders>
            <w:shd w:val="clear" w:color="auto" w:fill="auto"/>
            <w:noWrap/>
            <w:vAlign w:val="bottom"/>
            <w:hideMark/>
          </w:tcPr>
          <w:p w14:paraId="32AA616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D687EA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$1,950.71</w:t>
            </w:r>
          </w:p>
        </w:tc>
      </w:tr>
      <w:tr w:rsidR="00662A78" w:rsidRPr="00D2465B" w14:paraId="13DEFAD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946E43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 ½" TRAFFIC SIGNAL CONDUIT TRENCHED</w:t>
            </w:r>
          </w:p>
        </w:tc>
        <w:tc>
          <w:tcPr>
            <w:tcW w:w="1282" w:type="dxa"/>
            <w:tcBorders>
              <w:top w:val="nil"/>
              <w:left w:val="nil"/>
              <w:bottom w:val="single" w:sz="4" w:space="0" w:color="auto"/>
              <w:right w:val="single" w:sz="4" w:space="0" w:color="auto"/>
            </w:tcBorders>
            <w:shd w:val="clear" w:color="auto" w:fill="auto"/>
            <w:noWrap/>
            <w:vAlign w:val="bottom"/>
            <w:hideMark/>
          </w:tcPr>
          <w:p w14:paraId="2FAEFB1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66E254E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$4.63</w:t>
            </w:r>
          </w:p>
        </w:tc>
      </w:tr>
      <w:tr w:rsidR="00662A78" w:rsidRPr="00D2465B" w14:paraId="395721C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C496E9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 ½" TRAFFIC SIGNAL CONDUIT (BORED)</w:t>
            </w:r>
          </w:p>
        </w:tc>
        <w:tc>
          <w:tcPr>
            <w:tcW w:w="1282" w:type="dxa"/>
            <w:tcBorders>
              <w:top w:val="nil"/>
              <w:left w:val="nil"/>
              <w:bottom w:val="single" w:sz="4" w:space="0" w:color="auto"/>
              <w:right w:val="single" w:sz="4" w:space="0" w:color="auto"/>
            </w:tcBorders>
            <w:shd w:val="clear" w:color="auto" w:fill="auto"/>
            <w:noWrap/>
            <w:vAlign w:val="bottom"/>
            <w:hideMark/>
          </w:tcPr>
          <w:p w14:paraId="5825171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21F46F1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$15.55</w:t>
            </w:r>
          </w:p>
        </w:tc>
      </w:tr>
      <w:tr w:rsidR="00662A78" w:rsidRPr="00D2465B" w14:paraId="1A73C0A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EB8516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 TRAFFIC SIGNAL CONDUIT (TRENCHED)</w:t>
            </w:r>
          </w:p>
        </w:tc>
        <w:tc>
          <w:tcPr>
            <w:tcW w:w="1282" w:type="dxa"/>
            <w:tcBorders>
              <w:top w:val="nil"/>
              <w:left w:val="nil"/>
              <w:bottom w:val="single" w:sz="4" w:space="0" w:color="auto"/>
              <w:right w:val="single" w:sz="4" w:space="0" w:color="auto"/>
            </w:tcBorders>
            <w:shd w:val="clear" w:color="auto" w:fill="auto"/>
            <w:noWrap/>
            <w:vAlign w:val="bottom"/>
            <w:hideMark/>
          </w:tcPr>
          <w:p w14:paraId="60186C8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2409790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$3.59</w:t>
            </w:r>
          </w:p>
        </w:tc>
      </w:tr>
      <w:tr w:rsidR="00662A78" w:rsidRPr="00D2465B" w14:paraId="5AB9AC7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5B3983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 TRAFFIC SIGNAL CONDUIT (BORED)</w:t>
            </w:r>
          </w:p>
        </w:tc>
        <w:tc>
          <w:tcPr>
            <w:tcW w:w="1282" w:type="dxa"/>
            <w:tcBorders>
              <w:top w:val="nil"/>
              <w:left w:val="nil"/>
              <w:bottom w:val="single" w:sz="4" w:space="0" w:color="auto"/>
              <w:right w:val="single" w:sz="4" w:space="0" w:color="auto"/>
            </w:tcBorders>
            <w:shd w:val="clear" w:color="auto" w:fill="auto"/>
            <w:noWrap/>
            <w:vAlign w:val="bottom"/>
            <w:hideMark/>
          </w:tcPr>
          <w:p w14:paraId="35E3815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3E6077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$12.04</w:t>
            </w:r>
          </w:p>
        </w:tc>
      </w:tr>
      <w:tr w:rsidR="00662A78" w:rsidRPr="00D2465B" w14:paraId="43273A4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01AF0E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2" TRAFFIC SIGNAL CONDUIT (TRENCHED)</w:t>
            </w:r>
          </w:p>
        </w:tc>
        <w:tc>
          <w:tcPr>
            <w:tcW w:w="1282" w:type="dxa"/>
            <w:tcBorders>
              <w:top w:val="nil"/>
              <w:left w:val="nil"/>
              <w:bottom w:val="single" w:sz="4" w:space="0" w:color="auto"/>
              <w:right w:val="single" w:sz="4" w:space="0" w:color="auto"/>
            </w:tcBorders>
            <w:shd w:val="clear" w:color="auto" w:fill="auto"/>
            <w:noWrap/>
            <w:vAlign w:val="bottom"/>
            <w:hideMark/>
          </w:tcPr>
          <w:p w14:paraId="4497CDC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EBEA75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$4.76</w:t>
            </w:r>
          </w:p>
        </w:tc>
      </w:tr>
      <w:tr w:rsidR="00662A78" w:rsidRPr="00D2465B" w14:paraId="0C0788E1" w14:textId="77777777" w:rsidTr="00664DD8">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2F2B48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2" TRAFFIC SIGNAL CONDUIT (BORED)</w:t>
            </w:r>
          </w:p>
        </w:tc>
        <w:tc>
          <w:tcPr>
            <w:tcW w:w="1282" w:type="dxa"/>
            <w:tcBorders>
              <w:top w:val="nil"/>
              <w:left w:val="nil"/>
              <w:bottom w:val="single" w:sz="4" w:space="0" w:color="auto"/>
              <w:right w:val="single" w:sz="4" w:space="0" w:color="auto"/>
            </w:tcBorders>
            <w:shd w:val="clear" w:color="auto" w:fill="auto"/>
            <w:noWrap/>
            <w:vAlign w:val="bottom"/>
            <w:hideMark/>
          </w:tcPr>
          <w:p w14:paraId="440505A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FB774C6"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$14.21</w:t>
            </w:r>
          </w:p>
        </w:tc>
      </w:tr>
      <w:tr w:rsidR="00662A78" w:rsidRPr="00D2465B" w14:paraId="3D32D88B" w14:textId="77777777" w:rsidTr="00664DD8">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1AD50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lastRenderedPageBreak/>
              <w:t>3" TRAFFIC SIGNAL CONDUIT (TRENCHED)</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586AB38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1076EB7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$6.02</w:t>
            </w:r>
          </w:p>
        </w:tc>
      </w:tr>
      <w:tr w:rsidR="00662A78" w:rsidRPr="00D2465B" w14:paraId="0F49B01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2AA107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3" TRAFFIC SIGNAL CONDUIT (BORED)</w:t>
            </w:r>
          </w:p>
        </w:tc>
        <w:tc>
          <w:tcPr>
            <w:tcW w:w="1282" w:type="dxa"/>
            <w:tcBorders>
              <w:top w:val="nil"/>
              <w:left w:val="nil"/>
              <w:bottom w:val="single" w:sz="4" w:space="0" w:color="auto"/>
              <w:right w:val="single" w:sz="4" w:space="0" w:color="auto"/>
            </w:tcBorders>
            <w:shd w:val="clear" w:color="auto" w:fill="auto"/>
            <w:noWrap/>
            <w:vAlign w:val="bottom"/>
            <w:hideMark/>
          </w:tcPr>
          <w:p w14:paraId="314628A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6B935C5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$17.10</w:t>
            </w:r>
          </w:p>
        </w:tc>
      </w:tr>
      <w:tr w:rsidR="00662A78" w:rsidRPr="00D2465B" w14:paraId="46D89EF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8F48D2A" w14:textId="77777777" w:rsidR="00662A78" w:rsidRPr="00D2465B" w:rsidRDefault="00662A78" w:rsidP="00662A78">
            <w:pPr>
              <w:spacing w:line="240" w:lineRule="auto"/>
              <w:jc w:val="left"/>
              <w:rPr>
                <w:rFonts w:eastAsia="Times New Roman" w:cs="Arial"/>
                <w:sz w:val="20"/>
                <w:szCs w:val="20"/>
              </w:rPr>
            </w:pPr>
            <w:proofErr w:type="gramStart"/>
            <w:r w:rsidRPr="00D2465B">
              <w:rPr>
                <w:rFonts w:eastAsia="Times New Roman" w:cs="Arial"/>
                <w:sz w:val="20"/>
                <w:szCs w:val="20"/>
              </w:rPr>
              <w:t>( NO</w:t>
            </w:r>
            <w:proofErr w:type="gramEnd"/>
            <w:r w:rsidRPr="00D2465B">
              <w:rPr>
                <w:rFonts w:eastAsia="Times New Roman" w:cs="Arial"/>
                <w:sz w:val="20"/>
                <w:szCs w:val="20"/>
              </w:rPr>
              <w:t xml:space="preserve">. OF </w:t>
            </w:r>
            <w:proofErr w:type="gramStart"/>
            <w:r w:rsidRPr="00D2465B">
              <w:rPr>
                <w:rFonts w:eastAsia="Times New Roman" w:cs="Arial"/>
                <w:sz w:val="20"/>
                <w:szCs w:val="20"/>
              </w:rPr>
              <w:t>CONDUCTORS )</w:t>
            </w:r>
            <w:proofErr w:type="gramEnd"/>
            <w:r w:rsidRPr="00D2465B">
              <w:rPr>
                <w:rFonts w:eastAsia="Times New Roman" w:cs="Arial"/>
                <w:sz w:val="20"/>
                <w:szCs w:val="20"/>
              </w:rPr>
              <w:t xml:space="preserve"> CONDUCTOR TRAFFIC SIGNAL ELECTRICAL CABLE</w:t>
            </w:r>
          </w:p>
        </w:tc>
        <w:tc>
          <w:tcPr>
            <w:tcW w:w="1282" w:type="dxa"/>
            <w:tcBorders>
              <w:top w:val="nil"/>
              <w:left w:val="nil"/>
              <w:bottom w:val="single" w:sz="4" w:space="0" w:color="auto"/>
              <w:right w:val="single" w:sz="4" w:space="0" w:color="auto"/>
            </w:tcBorders>
            <w:shd w:val="clear" w:color="auto" w:fill="auto"/>
            <w:noWrap/>
            <w:vAlign w:val="bottom"/>
            <w:hideMark/>
          </w:tcPr>
          <w:p w14:paraId="78D849F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1C99798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$3.60</w:t>
            </w:r>
          </w:p>
        </w:tc>
      </w:tr>
      <w:tr w:rsidR="00662A78" w:rsidRPr="00D2465B" w14:paraId="463B5674"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58336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TWO CONDUCTOR SHIELDED LOOP DETECTOR LEAD-IN CABLE</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75B94BB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609B709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$1.42</w:t>
            </w:r>
          </w:p>
        </w:tc>
      </w:tr>
      <w:tr w:rsidR="00662A78" w:rsidRPr="00D2465B" w14:paraId="42FDF762"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7074C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LOOP DETECTOR </w:t>
            </w:r>
            <w:proofErr w:type="gramStart"/>
            <w:r w:rsidRPr="00D2465B">
              <w:rPr>
                <w:rFonts w:eastAsia="Times New Roman" w:cs="Arial"/>
                <w:sz w:val="20"/>
                <w:szCs w:val="20"/>
              </w:rPr>
              <w:t>WIRE(</w:t>
            </w:r>
            <w:proofErr w:type="gramEnd"/>
            <w:r w:rsidRPr="00D2465B">
              <w:rPr>
                <w:rFonts w:eastAsia="Times New Roman" w:cs="Arial"/>
                <w:sz w:val="20"/>
                <w:szCs w:val="20"/>
              </w:rPr>
              <w:t>AWG NO.)(WIRE TYPE)</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0E3E0CC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7D7D179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$3.41</w:t>
            </w:r>
          </w:p>
        </w:tc>
      </w:tr>
      <w:tr w:rsidR="00662A78" w:rsidRPr="00D2465B" w14:paraId="477B4B4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4083F0C" w14:textId="77777777" w:rsidR="00662A78" w:rsidRPr="00D2465B" w:rsidRDefault="00662A78" w:rsidP="00662A78">
            <w:pPr>
              <w:spacing w:line="240" w:lineRule="auto"/>
              <w:jc w:val="left"/>
              <w:rPr>
                <w:rFonts w:eastAsia="Times New Roman" w:cs="Arial"/>
                <w:sz w:val="20"/>
                <w:szCs w:val="20"/>
              </w:rPr>
            </w:pPr>
            <w:proofErr w:type="gramStart"/>
            <w:r w:rsidRPr="00D2465B">
              <w:rPr>
                <w:rFonts w:eastAsia="Times New Roman" w:cs="Arial"/>
                <w:sz w:val="20"/>
                <w:szCs w:val="20"/>
              </w:rPr>
              <w:t>( NO</w:t>
            </w:r>
            <w:proofErr w:type="gramEnd"/>
            <w:r w:rsidRPr="00D2465B">
              <w:rPr>
                <w:rFonts w:eastAsia="Times New Roman" w:cs="Arial"/>
                <w:sz w:val="20"/>
                <w:szCs w:val="20"/>
              </w:rPr>
              <w:t xml:space="preserve">. OF </w:t>
            </w:r>
            <w:proofErr w:type="gramStart"/>
            <w:r w:rsidRPr="00D2465B">
              <w:rPr>
                <w:rFonts w:eastAsia="Times New Roman" w:cs="Arial"/>
                <w:sz w:val="20"/>
                <w:szCs w:val="20"/>
              </w:rPr>
              <w:t>CONDUCTORS )</w:t>
            </w:r>
            <w:proofErr w:type="gramEnd"/>
            <w:r w:rsidRPr="00D2465B">
              <w:rPr>
                <w:rFonts w:eastAsia="Times New Roman" w:cs="Arial"/>
                <w:sz w:val="20"/>
                <w:szCs w:val="20"/>
              </w:rPr>
              <w:t>(AWG NO.) ELECTRICAL CONDUCTOR</w:t>
            </w:r>
          </w:p>
        </w:tc>
        <w:tc>
          <w:tcPr>
            <w:tcW w:w="1282" w:type="dxa"/>
            <w:tcBorders>
              <w:top w:val="nil"/>
              <w:left w:val="nil"/>
              <w:bottom w:val="single" w:sz="4" w:space="0" w:color="auto"/>
              <w:right w:val="single" w:sz="4" w:space="0" w:color="auto"/>
            </w:tcBorders>
            <w:shd w:val="clear" w:color="auto" w:fill="auto"/>
            <w:noWrap/>
            <w:vAlign w:val="bottom"/>
            <w:hideMark/>
          </w:tcPr>
          <w:p w14:paraId="6B677E0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C5AEE7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$0.79</w:t>
            </w:r>
          </w:p>
        </w:tc>
      </w:tr>
      <w:tr w:rsidR="00662A78" w:rsidRPr="00D2465B" w14:paraId="1AC12EC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003F354" w14:textId="77777777" w:rsidR="00662A78" w:rsidRPr="00D2465B" w:rsidRDefault="00662A78" w:rsidP="00662A78">
            <w:pPr>
              <w:spacing w:line="240" w:lineRule="auto"/>
              <w:jc w:val="left"/>
              <w:rPr>
                <w:rFonts w:eastAsia="Times New Roman" w:cs="Arial"/>
                <w:sz w:val="20"/>
                <w:szCs w:val="20"/>
              </w:rPr>
            </w:pPr>
            <w:proofErr w:type="gramStart"/>
            <w:r w:rsidRPr="00D2465B">
              <w:rPr>
                <w:rFonts w:eastAsia="Times New Roman" w:cs="Arial"/>
                <w:sz w:val="20"/>
                <w:szCs w:val="20"/>
              </w:rPr>
              <w:t>( 5</w:t>
            </w:r>
            <w:proofErr w:type="gramEnd"/>
            <w:r w:rsidRPr="00D2465B">
              <w:rPr>
                <w:rFonts w:eastAsia="Times New Roman" w:cs="Arial"/>
                <w:sz w:val="20"/>
                <w:szCs w:val="20"/>
              </w:rPr>
              <w:t xml:space="preserve"> ) CONDUCTOR TRAFFIC SIGNAL ELECTRICAL CABLE</w:t>
            </w:r>
          </w:p>
        </w:tc>
        <w:tc>
          <w:tcPr>
            <w:tcW w:w="1282" w:type="dxa"/>
            <w:tcBorders>
              <w:top w:val="nil"/>
              <w:left w:val="nil"/>
              <w:bottom w:val="single" w:sz="4" w:space="0" w:color="auto"/>
              <w:right w:val="single" w:sz="4" w:space="0" w:color="auto"/>
            </w:tcBorders>
            <w:shd w:val="clear" w:color="auto" w:fill="auto"/>
            <w:noWrap/>
            <w:vAlign w:val="bottom"/>
            <w:hideMark/>
          </w:tcPr>
          <w:p w14:paraId="129AC61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56AF364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$1.48</w:t>
            </w:r>
          </w:p>
        </w:tc>
      </w:tr>
      <w:tr w:rsidR="00662A78" w:rsidRPr="00D2465B" w14:paraId="2F27CCF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02CA054" w14:textId="77777777" w:rsidR="00662A78" w:rsidRPr="00D2465B" w:rsidRDefault="00662A78" w:rsidP="00662A78">
            <w:pPr>
              <w:spacing w:line="240" w:lineRule="auto"/>
              <w:jc w:val="left"/>
              <w:rPr>
                <w:rFonts w:eastAsia="Times New Roman" w:cs="Arial"/>
                <w:sz w:val="20"/>
                <w:szCs w:val="20"/>
              </w:rPr>
            </w:pPr>
            <w:proofErr w:type="gramStart"/>
            <w:r w:rsidRPr="00D2465B">
              <w:rPr>
                <w:rFonts w:eastAsia="Times New Roman" w:cs="Arial"/>
                <w:sz w:val="20"/>
                <w:szCs w:val="20"/>
              </w:rPr>
              <w:t>( 15</w:t>
            </w:r>
            <w:proofErr w:type="gramEnd"/>
            <w:r w:rsidRPr="00D2465B">
              <w:rPr>
                <w:rFonts w:eastAsia="Times New Roman" w:cs="Arial"/>
                <w:sz w:val="20"/>
                <w:szCs w:val="20"/>
              </w:rPr>
              <w:t xml:space="preserve"> ) CONDUCTOR TRAFFIC SIGNAL ELECTRICAL CABLE</w:t>
            </w:r>
          </w:p>
        </w:tc>
        <w:tc>
          <w:tcPr>
            <w:tcW w:w="1282" w:type="dxa"/>
            <w:tcBorders>
              <w:top w:val="nil"/>
              <w:left w:val="nil"/>
              <w:bottom w:val="single" w:sz="4" w:space="0" w:color="auto"/>
              <w:right w:val="single" w:sz="4" w:space="0" w:color="auto"/>
            </w:tcBorders>
            <w:shd w:val="clear" w:color="auto" w:fill="auto"/>
            <w:noWrap/>
            <w:vAlign w:val="bottom"/>
            <w:hideMark/>
          </w:tcPr>
          <w:p w14:paraId="4B0F58A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26CA04D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$3.11</w:t>
            </w:r>
          </w:p>
        </w:tc>
      </w:tr>
      <w:tr w:rsidR="00662A78" w:rsidRPr="00D2465B" w14:paraId="6850E53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4EE45E5" w14:textId="77777777" w:rsidR="00662A78" w:rsidRPr="00D2465B" w:rsidRDefault="00662A78" w:rsidP="00662A78">
            <w:pPr>
              <w:spacing w:line="240" w:lineRule="auto"/>
              <w:jc w:val="left"/>
              <w:rPr>
                <w:rFonts w:eastAsia="Times New Roman" w:cs="Arial"/>
                <w:sz w:val="20"/>
                <w:szCs w:val="20"/>
              </w:rPr>
            </w:pPr>
            <w:proofErr w:type="gramStart"/>
            <w:r w:rsidRPr="00D2465B">
              <w:rPr>
                <w:rFonts w:eastAsia="Times New Roman" w:cs="Arial"/>
                <w:sz w:val="20"/>
                <w:szCs w:val="20"/>
              </w:rPr>
              <w:t>( 2</w:t>
            </w:r>
            <w:proofErr w:type="gramEnd"/>
            <w:r w:rsidRPr="00D2465B">
              <w:rPr>
                <w:rFonts w:eastAsia="Times New Roman" w:cs="Arial"/>
                <w:sz w:val="20"/>
                <w:szCs w:val="20"/>
              </w:rPr>
              <w:t xml:space="preserve"> ) CONDUCTOR TRAFFIC SIGNAL ELECTRICAL CABLE</w:t>
            </w:r>
          </w:p>
        </w:tc>
        <w:tc>
          <w:tcPr>
            <w:tcW w:w="1282" w:type="dxa"/>
            <w:tcBorders>
              <w:top w:val="nil"/>
              <w:left w:val="nil"/>
              <w:bottom w:val="single" w:sz="4" w:space="0" w:color="auto"/>
              <w:right w:val="single" w:sz="4" w:space="0" w:color="auto"/>
            </w:tcBorders>
            <w:shd w:val="clear" w:color="auto" w:fill="auto"/>
            <w:noWrap/>
            <w:vAlign w:val="bottom"/>
            <w:hideMark/>
          </w:tcPr>
          <w:p w14:paraId="63FC1DD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5A1164B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$0.88</w:t>
            </w:r>
          </w:p>
        </w:tc>
      </w:tr>
      <w:tr w:rsidR="00662A78" w:rsidRPr="00D2465B" w14:paraId="2EB8FDC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276660C" w14:textId="77777777" w:rsidR="00662A78" w:rsidRPr="00D2465B" w:rsidRDefault="00662A78" w:rsidP="00662A78">
            <w:pPr>
              <w:spacing w:line="240" w:lineRule="auto"/>
              <w:jc w:val="left"/>
              <w:rPr>
                <w:rFonts w:eastAsia="Times New Roman" w:cs="Arial"/>
                <w:sz w:val="20"/>
                <w:szCs w:val="20"/>
              </w:rPr>
            </w:pPr>
            <w:proofErr w:type="gramStart"/>
            <w:r w:rsidRPr="00D2465B">
              <w:rPr>
                <w:rFonts w:eastAsia="Times New Roman" w:cs="Arial"/>
                <w:sz w:val="20"/>
                <w:szCs w:val="20"/>
              </w:rPr>
              <w:t>( 7</w:t>
            </w:r>
            <w:proofErr w:type="gramEnd"/>
            <w:r w:rsidRPr="00D2465B">
              <w:rPr>
                <w:rFonts w:eastAsia="Times New Roman" w:cs="Arial"/>
                <w:sz w:val="20"/>
                <w:szCs w:val="20"/>
              </w:rPr>
              <w:t xml:space="preserve"> ) CONDUCTOR TRAFFIC SIGNAL ELECTRICAL CABLE</w:t>
            </w:r>
          </w:p>
        </w:tc>
        <w:tc>
          <w:tcPr>
            <w:tcW w:w="1282" w:type="dxa"/>
            <w:tcBorders>
              <w:top w:val="nil"/>
              <w:left w:val="nil"/>
              <w:bottom w:val="single" w:sz="4" w:space="0" w:color="auto"/>
              <w:right w:val="single" w:sz="4" w:space="0" w:color="auto"/>
            </w:tcBorders>
            <w:shd w:val="clear" w:color="auto" w:fill="auto"/>
            <w:noWrap/>
            <w:vAlign w:val="bottom"/>
            <w:hideMark/>
          </w:tcPr>
          <w:p w14:paraId="13357F8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66A151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$1.58</w:t>
            </w:r>
          </w:p>
        </w:tc>
      </w:tr>
      <w:tr w:rsidR="00662A78" w:rsidRPr="00D2465B" w14:paraId="65E0AAE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9ECD25A" w14:textId="77777777" w:rsidR="00662A78" w:rsidRPr="00D2465B" w:rsidRDefault="00662A78" w:rsidP="00662A78">
            <w:pPr>
              <w:spacing w:line="240" w:lineRule="auto"/>
              <w:jc w:val="left"/>
              <w:rPr>
                <w:rFonts w:eastAsia="Times New Roman" w:cs="Arial"/>
                <w:sz w:val="20"/>
                <w:szCs w:val="20"/>
              </w:rPr>
            </w:pPr>
            <w:proofErr w:type="gramStart"/>
            <w:r w:rsidRPr="00D2465B">
              <w:rPr>
                <w:rFonts w:eastAsia="Times New Roman" w:cs="Arial"/>
                <w:sz w:val="20"/>
                <w:szCs w:val="20"/>
              </w:rPr>
              <w:t>( 9</w:t>
            </w:r>
            <w:proofErr w:type="gramEnd"/>
            <w:r w:rsidRPr="00D2465B">
              <w:rPr>
                <w:rFonts w:eastAsia="Times New Roman" w:cs="Arial"/>
                <w:sz w:val="20"/>
                <w:szCs w:val="20"/>
              </w:rPr>
              <w:t xml:space="preserve"> ) CONDUCTOR TRAFFIC SIGNAL ELECTRICAL CABLE</w:t>
            </w:r>
          </w:p>
        </w:tc>
        <w:tc>
          <w:tcPr>
            <w:tcW w:w="1282" w:type="dxa"/>
            <w:tcBorders>
              <w:top w:val="nil"/>
              <w:left w:val="nil"/>
              <w:bottom w:val="single" w:sz="4" w:space="0" w:color="auto"/>
              <w:right w:val="single" w:sz="4" w:space="0" w:color="auto"/>
            </w:tcBorders>
            <w:shd w:val="clear" w:color="auto" w:fill="auto"/>
            <w:noWrap/>
            <w:vAlign w:val="bottom"/>
            <w:hideMark/>
          </w:tcPr>
          <w:p w14:paraId="5D4E815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27C5AF3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$1.96</w:t>
            </w:r>
          </w:p>
        </w:tc>
      </w:tr>
      <w:tr w:rsidR="00662A78" w:rsidRPr="00D2465B" w14:paraId="3C67A53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70A11EC" w14:textId="77777777" w:rsidR="00662A78" w:rsidRPr="00D2465B" w:rsidRDefault="00662A78" w:rsidP="00662A78">
            <w:pPr>
              <w:spacing w:line="240" w:lineRule="auto"/>
              <w:jc w:val="left"/>
              <w:rPr>
                <w:rFonts w:eastAsia="Times New Roman" w:cs="Arial"/>
                <w:sz w:val="20"/>
                <w:szCs w:val="20"/>
              </w:rPr>
            </w:pPr>
            <w:proofErr w:type="gramStart"/>
            <w:r w:rsidRPr="00D2465B">
              <w:rPr>
                <w:rFonts w:eastAsia="Times New Roman" w:cs="Arial"/>
                <w:sz w:val="20"/>
                <w:szCs w:val="20"/>
              </w:rPr>
              <w:t>( 12</w:t>
            </w:r>
            <w:proofErr w:type="gramEnd"/>
            <w:r w:rsidRPr="00D2465B">
              <w:rPr>
                <w:rFonts w:eastAsia="Times New Roman" w:cs="Arial"/>
                <w:sz w:val="20"/>
                <w:szCs w:val="20"/>
              </w:rPr>
              <w:t xml:space="preserve"> ) CONDUCTOR TRAFFIC SIGNAL ELECTRICAL CABLE</w:t>
            </w:r>
          </w:p>
        </w:tc>
        <w:tc>
          <w:tcPr>
            <w:tcW w:w="1282" w:type="dxa"/>
            <w:tcBorders>
              <w:top w:val="nil"/>
              <w:left w:val="nil"/>
              <w:bottom w:val="single" w:sz="4" w:space="0" w:color="auto"/>
              <w:right w:val="single" w:sz="4" w:space="0" w:color="auto"/>
            </w:tcBorders>
            <w:shd w:val="clear" w:color="auto" w:fill="auto"/>
            <w:noWrap/>
            <w:vAlign w:val="bottom"/>
            <w:hideMark/>
          </w:tcPr>
          <w:p w14:paraId="585E840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CFC76D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$2.39</w:t>
            </w:r>
          </w:p>
        </w:tc>
      </w:tr>
      <w:tr w:rsidR="00662A78" w:rsidRPr="00D2465B" w14:paraId="1992CE6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F3B0985" w14:textId="77777777" w:rsidR="00662A78" w:rsidRPr="00D2465B" w:rsidRDefault="00662A78" w:rsidP="00662A78">
            <w:pPr>
              <w:spacing w:line="240" w:lineRule="auto"/>
              <w:jc w:val="left"/>
              <w:rPr>
                <w:rFonts w:eastAsia="Times New Roman" w:cs="Arial"/>
                <w:sz w:val="20"/>
                <w:szCs w:val="20"/>
              </w:rPr>
            </w:pPr>
            <w:proofErr w:type="gramStart"/>
            <w:r w:rsidRPr="00D2465B">
              <w:rPr>
                <w:rFonts w:eastAsia="Times New Roman" w:cs="Arial"/>
                <w:sz w:val="20"/>
                <w:szCs w:val="20"/>
              </w:rPr>
              <w:t>( 1</w:t>
            </w:r>
            <w:proofErr w:type="gramEnd"/>
            <w:r w:rsidRPr="00D2465B">
              <w:rPr>
                <w:rFonts w:eastAsia="Times New Roman" w:cs="Arial"/>
                <w:sz w:val="20"/>
                <w:szCs w:val="20"/>
              </w:rPr>
              <w:t xml:space="preserve"> CONDUCTOR )(AWG NO. 6) ELECTRICAL CONDUCTOR</w:t>
            </w:r>
          </w:p>
        </w:tc>
        <w:tc>
          <w:tcPr>
            <w:tcW w:w="1282" w:type="dxa"/>
            <w:tcBorders>
              <w:top w:val="nil"/>
              <w:left w:val="nil"/>
              <w:bottom w:val="single" w:sz="4" w:space="0" w:color="auto"/>
              <w:right w:val="single" w:sz="4" w:space="0" w:color="auto"/>
            </w:tcBorders>
            <w:shd w:val="clear" w:color="auto" w:fill="auto"/>
            <w:noWrap/>
            <w:vAlign w:val="bottom"/>
            <w:hideMark/>
          </w:tcPr>
          <w:p w14:paraId="46E936E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BEBA12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$1.73</w:t>
            </w:r>
          </w:p>
        </w:tc>
      </w:tr>
      <w:tr w:rsidR="00662A78" w:rsidRPr="00D2465B" w14:paraId="7BCC879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0043E79" w14:textId="77777777" w:rsidR="00662A78" w:rsidRPr="00D2465B" w:rsidRDefault="00662A78" w:rsidP="00662A78">
            <w:pPr>
              <w:spacing w:line="240" w:lineRule="auto"/>
              <w:jc w:val="left"/>
              <w:rPr>
                <w:rFonts w:eastAsia="Times New Roman" w:cs="Arial"/>
                <w:sz w:val="20"/>
                <w:szCs w:val="20"/>
              </w:rPr>
            </w:pPr>
            <w:proofErr w:type="gramStart"/>
            <w:r w:rsidRPr="00D2465B">
              <w:rPr>
                <w:rFonts w:eastAsia="Times New Roman" w:cs="Arial"/>
                <w:sz w:val="20"/>
                <w:szCs w:val="20"/>
              </w:rPr>
              <w:t>( 1</w:t>
            </w:r>
            <w:proofErr w:type="gramEnd"/>
            <w:r w:rsidRPr="00D2465B">
              <w:rPr>
                <w:rFonts w:eastAsia="Times New Roman" w:cs="Arial"/>
                <w:sz w:val="20"/>
                <w:szCs w:val="20"/>
              </w:rPr>
              <w:t xml:space="preserve"> CONDUCTOR )(AWG NO. 10) ELECTRICAL CONDUCTOR</w:t>
            </w:r>
          </w:p>
        </w:tc>
        <w:tc>
          <w:tcPr>
            <w:tcW w:w="1282" w:type="dxa"/>
            <w:tcBorders>
              <w:top w:val="nil"/>
              <w:left w:val="nil"/>
              <w:bottom w:val="single" w:sz="4" w:space="0" w:color="auto"/>
              <w:right w:val="single" w:sz="4" w:space="0" w:color="auto"/>
            </w:tcBorders>
            <w:shd w:val="clear" w:color="auto" w:fill="auto"/>
            <w:noWrap/>
            <w:vAlign w:val="bottom"/>
            <w:hideMark/>
          </w:tcPr>
          <w:p w14:paraId="2DDD7CA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2502E9B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$0.88</w:t>
            </w:r>
          </w:p>
        </w:tc>
      </w:tr>
      <w:tr w:rsidR="00662A78" w:rsidRPr="00D2465B" w14:paraId="6097F44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07A869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LOOP WIRE 14 AWG (TYPE XHHW)</w:t>
            </w:r>
          </w:p>
        </w:tc>
        <w:tc>
          <w:tcPr>
            <w:tcW w:w="1282" w:type="dxa"/>
            <w:tcBorders>
              <w:top w:val="nil"/>
              <w:left w:val="nil"/>
              <w:bottom w:val="single" w:sz="4" w:space="0" w:color="auto"/>
              <w:right w:val="single" w:sz="4" w:space="0" w:color="auto"/>
            </w:tcBorders>
            <w:shd w:val="clear" w:color="auto" w:fill="auto"/>
            <w:noWrap/>
            <w:vAlign w:val="bottom"/>
            <w:hideMark/>
          </w:tcPr>
          <w:p w14:paraId="278A4DD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FD9C64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$2.64</w:t>
            </w:r>
          </w:p>
        </w:tc>
      </w:tr>
      <w:tr w:rsidR="00662A78" w:rsidRPr="00D2465B" w14:paraId="0D0ED1A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082E5B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UNDERGROUND COMMUNICATION CABLE</w:t>
            </w:r>
          </w:p>
        </w:tc>
        <w:tc>
          <w:tcPr>
            <w:tcW w:w="1282" w:type="dxa"/>
            <w:tcBorders>
              <w:top w:val="nil"/>
              <w:left w:val="nil"/>
              <w:bottom w:val="single" w:sz="4" w:space="0" w:color="auto"/>
              <w:right w:val="single" w:sz="4" w:space="0" w:color="auto"/>
            </w:tcBorders>
            <w:shd w:val="clear" w:color="auto" w:fill="auto"/>
            <w:noWrap/>
            <w:vAlign w:val="bottom"/>
            <w:hideMark/>
          </w:tcPr>
          <w:p w14:paraId="78B27CF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271A68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$3.87</w:t>
            </w:r>
          </w:p>
        </w:tc>
      </w:tr>
      <w:tr w:rsidR="00662A78" w:rsidRPr="00D2465B" w14:paraId="20EE9752"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49449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THREE (3) SECTION ONE WAY TRAFFIC SIGNAL HEAD</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65D92F9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5803B2C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$579.10</w:t>
            </w:r>
          </w:p>
        </w:tc>
      </w:tr>
      <w:tr w:rsidR="00662A78" w:rsidRPr="00D2465B" w14:paraId="736F195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C2FF78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FOUR (4) SECTION ONE WAY TRAFFIC SIGNAL HEAD</w:t>
            </w:r>
          </w:p>
        </w:tc>
        <w:tc>
          <w:tcPr>
            <w:tcW w:w="1282" w:type="dxa"/>
            <w:tcBorders>
              <w:top w:val="nil"/>
              <w:left w:val="nil"/>
              <w:bottom w:val="single" w:sz="4" w:space="0" w:color="auto"/>
              <w:right w:val="single" w:sz="4" w:space="0" w:color="auto"/>
            </w:tcBorders>
            <w:shd w:val="clear" w:color="auto" w:fill="auto"/>
            <w:noWrap/>
            <w:vAlign w:val="bottom"/>
            <w:hideMark/>
          </w:tcPr>
          <w:p w14:paraId="5737247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97E0AB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$830.76</w:t>
            </w:r>
          </w:p>
        </w:tc>
      </w:tr>
      <w:tr w:rsidR="00662A78" w:rsidRPr="00D2465B" w14:paraId="5567E11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82C752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FIVE (5) SECTION ONE WAY TRAFFIC SIGNAL HEAD</w:t>
            </w:r>
          </w:p>
        </w:tc>
        <w:tc>
          <w:tcPr>
            <w:tcW w:w="1282" w:type="dxa"/>
            <w:tcBorders>
              <w:top w:val="nil"/>
              <w:left w:val="nil"/>
              <w:bottom w:val="single" w:sz="4" w:space="0" w:color="auto"/>
              <w:right w:val="single" w:sz="4" w:space="0" w:color="auto"/>
            </w:tcBorders>
            <w:shd w:val="clear" w:color="auto" w:fill="auto"/>
            <w:noWrap/>
            <w:vAlign w:val="bottom"/>
            <w:hideMark/>
          </w:tcPr>
          <w:p w14:paraId="2C9627F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787F25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$1,072.14</w:t>
            </w:r>
          </w:p>
        </w:tc>
      </w:tr>
      <w:tr w:rsidR="00662A78" w:rsidRPr="00D2465B" w14:paraId="732F7CF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D3437F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PEDESTRIAN SIGNAL HEAD</w:t>
            </w:r>
          </w:p>
        </w:tc>
        <w:tc>
          <w:tcPr>
            <w:tcW w:w="1282" w:type="dxa"/>
            <w:tcBorders>
              <w:top w:val="nil"/>
              <w:left w:val="nil"/>
              <w:bottom w:val="single" w:sz="4" w:space="0" w:color="auto"/>
              <w:right w:val="single" w:sz="4" w:space="0" w:color="auto"/>
            </w:tcBorders>
            <w:shd w:val="clear" w:color="auto" w:fill="auto"/>
            <w:noWrap/>
            <w:vAlign w:val="bottom"/>
            <w:hideMark/>
          </w:tcPr>
          <w:p w14:paraId="27546A3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C7C2F4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$525.88</w:t>
            </w:r>
          </w:p>
        </w:tc>
      </w:tr>
      <w:tr w:rsidR="00662A78" w:rsidRPr="00D2465B" w14:paraId="15FC94B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FD990B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PEDESTRIAN SIGNAL HEAD (1 WAY, 5 SEC.ADJ, SIG.HD. (S-19))</w:t>
            </w:r>
          </w:p>
        </w:tc>
        <w:tc>
          <w:tcPr>
            <w:tcW w:w="1282" w:type="dxa"/>
            <w:tcBorders>
              <w:top w:val="nil"/>
              <w:left w:val="nil"/>
              <w:bottom w:val="single" w:sz="4" w:space="0" w:color="auto"/>
              <w:right w:val="single" w:sz="4" w:space="0" w:color="auto"/>
            </w:tcBorders>
            <w:shd w:val="clear" w:color="auto" w:fill="auto"/>
            <w:noWrap/>
            <w:vAlign w:val="bottom"/>
            <w:hideMark/>
          </w:tcPr>
          <w:p w14:paraId="5891312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518082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$1,321.22</w:t>
            </w:r>
          </w:p>
        </w:tc>
      </w:tr>
      <w:tr w:rsidR="00662A78" w:rsidRPr="00D2465B" w14:paraId="45C048A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5E2B35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PEDESTRIAN SIGNAL HEAD (1 WAY, 2 SEC.ADJ, SIG.HD. (S-20))</w:t>
            </w:r>
          </w:p>
        </w:tc>
        <w:tc>
          <w:tcPr>
            <w:tcW w:w="1282" w:type="dxa"/>
            <w:tcBorders>
              <w:top w:val="nil"/>
              <w:left w:val="nil"/>
              <w:bottom w:val="single" w:sz="4" w:space="0" w:color="auto"/>
              <w:right w:val="single" w:sz="4" w:space="0" w:color="auto"/>
            </w:tcBorders>
            <w:shd w:val="clear" w:color="auto" w:fill="auto"/>
            <w:noWrap/>
            <w:vAlign w:val="bottom"/>
            <w:hideMark/>
          </w:tcPr>
          <w:p w14:paraId="350799B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FA05A9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$719.13</w:t>
            </w:r>
          </w:p>
        </w:tc>
      </w:tr>
      <w:tr w:rsidR="00662A78" w:rsidRPr="00D2465B" w14:paraId="2BD3F67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CAFAA1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PEDESTRIAN SIGNAL HEAD (1 WAY, 3 SEC.ADJ, SIG.HD. (S-9))</w:t>
            </w:r>
          </w:p>
        </w:tc>
        <w:tc>
          <w:tcPr>
            <w:tcW w:w="1282" w:type="dxa"/>
            <w:tcBorders>
              <w:top w:val="nil"/>
              <w:left w:val="nil"/>
              <w:bottom w:val="single" w:sz="4" w:space="0" w:color="auto"/>
              <w:right w:val="single" w:sz="4" w:space="0" w:color="auto"/>
            </w:tcBorders>
            <w:shd w:val="clear" w:color="auto" w:fill="auto"/>
            <w:noWrap/>
            <w:vAlign w:val="bottom"/>
            <w:hideMark/>
          </w:tcPr>
          <w:p w14:paraId="7A1D57D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2C006D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$833.73</w:t>
            </w:r>
          </w:p>
        </w:tc>
      </w:tr>
      <w:tr w:rsidR="00662A78" w:rsidRPr="00D2465B" w14:paraId="204A201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DA33D8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MODULAR PEDESTRIAN SIGNAL HEAD</w:t>
            </w:r>
          </w:p>
        </w:tc>
        <w:tc>
          <w:tcPr>
            <w:tcW w:w="1282" w:type="dxa"/>
            <w:tcBorders>
              <w:top w:val="nil"/>
              <w:left w:val="nil"/>
              <w:bottom w:val="single" w:sz="4" w:space="0" w:color="auto"/>
              <w:right w:val="single" w:sz="4" w:space="0" w:color="auto"/>
            </w:tcBorders>
            <w:shd w:val="clear" w:color="auto" w:fill="auto"/>
            <w:noWrap/>
            <w:vAlign w:val="bottom"/>
            <w:hideMark/>
          </w:tcPr>
          <w:p w14:paraId="7A7D098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9E3B95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$518.51</w:t>
            </w:r>
          </w:p>
        </w:tc>
      </w:tr>
      <w:tr w:rsidR="00662A78" w:rsidRPr="00D2465B" w14:paraId="67FDF16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6BDD1E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PEDESTRIAN PUSH BUTTON AND SIGN</w:t>
            </w:r>
          </w:p>
        </w:tc>
        <w:tc>
          <w:tcPr>
            <w:tcW w:w="1282" w:type="dxa"/>
            <w:tcBorders>
              <w:top w:val="nil"/>
              <w:left w:val="nil"/>
              <w:bottom w:val="single" w:sz="4" w:space="0" w:color="auto"/>
              <w:right w:val="single" w:sz="4" w:space="0" w:color="auto"/>
            </w:tcBorders>
            <w:shd w:val="clear" w:color="auto" w:fill="auto"/>
            <w:noWrap/>
            <w:vAlign w:val="bottom"/>
            <w:hideMark/>
          </w:tcPr>
          <w:p w14:paraId="4B2A193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916BA8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$1,023.83</w:t>
            </w:r>
          </w:p>
        </w:tc>
      </w:tr>
      <w:tr w:rsidR="00662A78" w:rsidRPr="00D2465B" w14:paraId="43E9E38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422F70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PEDESTRIAN PUSH BUTTON AND POLE</w:t>
            </w:r>
          </w:p>
        </w:tc>
        <w:tc>
          <w:tcPr>
            <w:tcW w:w="1282" w:type="dxa"/>
            <w:tcBorders>
              <w:top w:val="nil"/>
              <w:left w:val="nil"/>
              <w:bottom w:val="single" w:sz="4" w:space="0" w:color="auto"/>
              <w:right w:val="single" w:sz="4" w:space="0" w:color="auto"/>
            </w:tcBorders>
            <w:shd w:val="clear" w:color="auto" w:fill="auto"/>
            <w:noWrap/>
            <w:vAlign w:val="bottom"/>
            <w:hideMark/>
          </w:tcPr>
          <w:p w14:paraId="1C6A9B2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0CE42E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$1,441.76</w:t>
            </w:r>
          </w:p>
        </w:tc>
      </w:tr>
      <w:tr w:rsidR="00662A78" w:rsidRPr="00D2465B" w14:paraId="15AF2E1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EC96CD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PEDESTRIAN PUSH BUTTON STATION</w:t>
            </w:r>
          </w:p>
        </w:tc>
        <w:tc>
          <w:tcPr>
            <w:tcW w:w="1282" w:type="dxa"/>
            <w:tcBorders>
              <w:top w:val="nil"/>
              <w:left w:val="nil"/>
              <w:bottom w:val="single" w:sz="4" w:space="0" w:color="auto"/>
              <w:right w:val="single" w:sz="4" w:space="0" w:color="auto"/>
            </w:tcBorders>
            <w:shd w:val="clear" w:color="auto" w:fill="auto"/>
            <w:noWrap/>
            <w:vAlign w:val="bottom"/>
            <w:hideMark/>
          </w:tcPr>
          <w:p w14:paraId="1060FE3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405984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$1,480.52</w:t>
            </w:r>
          </w:p>
        </w:tc>
      </w:tr>
      <w:tr w:rsidR="00662A78" w:rsidRPr="00D2465B" w14:paraId="6C28439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C87E39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POLE AND SPECIFIED NO. OF MAST ARM (S) AND LUMINAIRE ARM</w:t>
            </w:r>
          </w:p>
        </w:tc>
        <w:tc>
          <w:tcPr>
            <w:tcW w:w="1282" w:type="dxa"/>
            <w:tcBorders>
              <w:top w:val="nil"/>
              <w:left w:val="nil"/>
              <w:bottom w:val="single" w:sz="4" w:space="0" w:color="auto"/>
              <w:right w:val="single" w:sz="4" w:space="0" w:color="auto"/>
            </w:tcBorders>
            <w:shd w:val="clear" w:color="auto" w:fill="auto"/>
            <w:noWrap/>
            <w:vAlign w:val="bottom"/>
            <w:hideMark/>
          </w:tcPr>
          <w:p w14:paraId="04343E9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3526CE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$9,898.69</w:t>
            </w:r>
          </w:p>
        </w:tc>
      </w:tr>
      <w:tr w:rsidR="00662A78" w:rsidRPr="00D2465B" w14:paraId="02DD209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FB5CCB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PEDESTAL POLE WITH SPECIFIED MOUNTING HEIGHT</w:t>
            </w:r>
          </w:p>
        </w:tc>
        <w:tc>
          <w:tcPr>
            <w:tcW w:w="1282" w:type="dxa"/>
            <w:tcBorders>
              <w:top w:val="nil"/>
              <w:left w:val="nil"/>
              <w:bottom w:val="single" w:sz="4" w:space="0" w:color="auto"/>
              <w:right w:val="single" w:sz="4" w:space="0" w:color="auto"/>
            </w:tcBorders>
            <w:shd w:val="clear" w:color="auto" w:fill="auto"/>
            <w:noWrap/>
            <w:vAlign w:val="bottom"/>
            <w:hideMark/>
          </w:tcPr>
          <w:p w14:paraId="5C7CB3F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7102EB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$3,289.45</w:t>
            </w:r>
          </w:p>
        </w:tc>
      </w:tr>
      <w:tr w:rsidR="00662A78" w:rsidRPr="00D2465B" w14:paraId="4F0CF28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837E8D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POLE AND SPECIFIED 30' MAST </w:t>
            </w:r>
            <w:proofErr w:type="gramStart"/>
            <w:r w:rsidRPr="00D2465B">
              <w:rPr>
                <w:rFonts w:eastAsia="Times New Roman" w:cs="Arial"/>
                <w:sz w:val="20"/>
                <w:szCs w:val="20"/>
              </w:rPr>
              <w:t>ARM(</w:t>
            </w:r>
            <w:proofErr w:type="gramEnd"/>
            <w:r w:rsidRPr="00D2465B">
              <w:rPr>
                <w:rFonts w:eastAsia="Times New Roman" w:cs="Arial"/>
                <w:sz w:val="20"/>
                <w:szCs w:val="20"/>
              </w:rPr>
              <w:t>S) (INSTALLED)</w:t>
            </w:r>
          </w:p>
        </w:tc>
        <w:tc>
          <w:tcPr>
            <w:tcW w:w="1282" w:type="dxa"/>
            <w:tcBorders>
              <w:top w:val="nil"/>
              <w:left w:val="nil"/>
              <w:bottom w:val="single" w:sz="4" w:space="0" w:color="auto"/>
              <w:right w:val="single" w:sz="4" w:space="0" w:color="auto"/>
            </w:tcBorders>
            <w:shd w:val="clear" w:color="auto" w:fill="auto"/>
            <w:noWrap/>
            <w:vAlign w:val="bottom"/>
            <w:hideMark/>
          </w:tcPr>
          <w:p w14:paraId="13ED665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57BF25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$4,244.08</w:t>
            </w:r>
          </w:p>
        </w:tc>
      </w:tr>
      <w:tr w:rsidR="00662A78" w:rsidRPr="00D2465B" w14:paraId="38B1566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EC1401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POLE AND SPECIFIED 35' MAST </w:t>
            </w:r>
            <w:proofErr w:type="gramStart"/>
            <w:r w:rsidRPr="00D2465B">
              <w:rPr>
                <w:rFonts w:eastAsia="Times New Roman" w:cs="Arial"/>
                <w:sz w:val="20"/>
                <w:szCs w:val="20"/>
              </w:rPr>
              <w:t>ARM(</w:t>
            </w:r>
            <w:proofErr w:type="gramEnd"/>
            <w:r w:rsidRPr="00D2465B">
              <w:rPr>
                <w:rFonts w:eastAsia="Times New Roman" w:cs="Arial"/>
                <w:sz w:val="20"/>
                <w:szCs w:val="20"/>
              </w:rPr>
              <w:t>S) (INSTALLED)</w:t>
            </w:r>
          </w:p>
        </w:tc>
        <w:tc>
          <w:tcPr>
            <w:tcW w:w="1282" w:type="dxa"/>
            <w:tcBorders>
              <w:top w:val="nil"/>
              <w:left w:val="nil"/>
              <w:bottom w:val="single" w:sz="4" w:space="0" w:color="auto"/>
              <w:right w:val="single" w:sz="4" w:space="0" w:color="auto"/>
            </w:tcBorders>
            <w:shd w:val="clear" w:color="auto" w:fill="auto"/>
            <w:noWrap/>
            <w:vAlign w:val="bottom"/>
            <w:hideMark/>
          </w:tcPr>
          <w:p w14:paraId="16C3C54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F73633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$4,000.00</w:t>
            </w:r>
          </w:p>
        </w:tc>
      </w:tr>
      <w:tr w:rsidR="00662A78" w:rsidRPr="00D2465B" w14:paraId="4F4B1F7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64D3E6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POLE AND SPECIFIED 45' MAST </w:t>
            </w:r>
            <w:proofErr w:type="gramStart"/>
            <w:r w:rsidRPr="00D2465B">
              <w:rPr>
                <w:rFonts w:eastAsia="Times New Roman" w:cs="Arial"/>
                <w:sz w:val="20"/>
                <w:szCs w:val="20"/>
              </w:rPr>
              <w:t>ARM(</w:t>
            </w:r>
            <w:proofErr w:type="gramEnd"/>
            <w:r w:rsidRPr="00D2465B">
              <w:rPr>
                <w:rFonts w:eastAsia="Times New Roman" w:cs="Arial"/>
                <w:sz w:val="20"/>
                <w:szCs w:val="20"/>
              </w:rPr>
              <w:t>S) (INSTALLED)</w:t>
            </w:r>
          </w:p>
        </w:tc>
        <w:tc>
          <w:tcPr>
            <w:tcW w:w="1282" w:type="dxa"/>
            <w:tcBorders>
              <w:top w:val="nil"/>
              <w:left w:val="nil"/>
              <w:bottom w:val="single" w:sz="4" w:space="0" w:color="auto"/>
              <w:right w:val="single" w:sz="4" w:space="0" w:color="auto"/>
            </w:tcBorders>
            <w:shd w:val="clear" w:color="auto" w:fill="auto"/>
            <w:noWrap/>
            <w:vAlign w:val="bottom"/>
            <w:hideMark/>
          </w:tcPr>
          <w:p w14:paraId="5C5F049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43F667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$6,657.73</w:t>
            </w:r>
          </w:p>
        </w:tc>
      </w:tr>
      <w:tr w:rsidR="00662A78" w:rsidRPr="00D2465B" w14:paraId="489B83E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002636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POLE AND SPECIFIED 50' MAST </w:t>
            </w:r>
            <w:proofErr w:type="gramStart"/>
            <w:r w:rsidRPr="00D2465B">
              <w:rPr>
                <w:rFonts w:eastAsia="Times New Roman" w:cs="Arial"/>
                <w:sz w:val="20"/>
                <w:szCs w:val="20"/>
              </w:rPr>
              <w:t>ARM(</w:t>
            </w:r>
            <w:proofErr w:type="gramEnd"/>
            <w:r w:rsidRPr="00D2465B">
              <w:rPr>
                <w:rFonts w:eastAsia="Times New Roman" w:cs="Arial"/>
                <w:sz w:val="20"/>
                <w:szCs w:val="20"/>
              </w:rPr>
              <w:t>S) (INSTALLED)</w:t>
            </w:r>
          </w:p>
        </w:tc>
        <w:tc>
          <w:tcPr>
            <w:tcW w:w="1282" w:type="dxa"/>
            <w:tcBorders>
              <w:top w:val="nil"/>
              <w:left w:val="nil"/>
              <w:bottom w:val="single" w:sz="4" w:space="0" w:color="auto"/>
              <w:right w:val="single" w:sz="4" w:space="0" w:color="auto"/>
            </w:tcBorders>
            <w:shd w:val="clear" w:color="auto" w:fill="auto"/>
            <w:noWrap/>
            <w:vAlign w:val="bottom"/>
            <w:hideMark/>
          </w:tcPr>
          <w:p w14:paraId="46AC647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E96572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$7,698.00</w:t>
            </w:r>
          </w:p>
        </w:tc>
      </w:tr>
      <w:tr w:rsidR="00662A78" w:rsidRPr="00D2465B" w14:paraId="394B795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11F5ED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POLE AND SPECIFIED 25' MAST ARM (S) AND LUMINAIRE ARM (INSTALLED)</w:t>
            </w:r>
          </w:p>
        </w:tc>
        <w:tc>
          <w:tcPr>
            <w:tcW w:w="1282" w:type="dxa"/>
            <w:tcBorders>
              <w:top w:val="nil"/>
              <w:left w:val="nil"/>
              <w:bottom w:val="single" w:sz="4" w:space="0" w:color="auto"/>
              <w:right w:val="single" w:sz="4" w:space="0" w:color="auto"/>
            </w:tcBorders>
            <w:shd w:val="clear" w:color="auto" w:fill="auto"/>
            <w:noWrap/>
            <w:vAlign w:val="bottom"/>
            <w:hideMark/>
          </w:tcPr>
          <w:p w14:paraId="7B85A9C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1D025E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$5,066.26</w:t>
            </w:r>
          </w:p>
        </w:tc>
      </w:tr>
      <w:tr w:rsidR="00662A78" w:rsidRPr="00D2465B" w14:paraId="2BFA116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F7BF28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POLE AND SPECIFIED 30' MAST ARM (S) AND LUMINAIRE ARM (INSTALLED)</w:t>
            </w:r>
          </w:p>
        </w:tc>
        <w:tc>
          <w:tcPr>
            <w:tcW w:w="1282" w:type="dxa"/>
            <w:tcBorders>
              <w:top w:val="nil"/>
              <w:left w:val="nil"/>
              <w:bottom w:val="single" w:sz="4" w:space="0" w:color="auto"/>
              <w:right w:val="single" w:sz="4" w:space="0" w:color="auto"/>
            </w:tcBorders>
            <w:shd w:val="clear" w:color="auto" w:fill="auto"/>
            <w:noWrap/>
            <w:vAlign w:val="bottom"/>
            <w:hideMark/>
          </w:tcPr>
          <w:p w14:paraId="7114D82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7B5FEB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$6,231.59</w:t>
            </w:r>
          </w:p>
        </w:tc>
      </w:tr>
      <w:tr w:rsidR="00662A78" w:rsidRPr="00D2465B" w14:paraId="4D9AFAF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37A11C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POLE AND SPECIFIED 35' MAST ARM (S) AND LUMINAIRE ARM (INSTALLED)</w:t>
            </w:r>
          </w:p>
        </w:tc>
        <w:tc>
          <w:tcPr>
            <w:tcW w:w="1282" w:type="dxa"/>
            <w:tcBorders>
              <w:top w:val="nil"/>
              <w:left w:val="nil"/>
              <w:bottom w:val="single" w:sz="4" w:space="0" w:color="auto"/>
              <w:right w:val="single" w:sz="4" w:space="0" w:color="auto"/>
            </w:tcBorders>
            <w:shd w:val="clear" w:color="auto" w:fill="auto"/>
            <w:noWrap/>
            <w:vAlign w:val="bottom"/>
            <w:hideMark/>
          </w:tcPr>
          <w:p w14:paraId="6D08E11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8AF715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$6,178.24</w:t>
            </w:r>
          </w:p>
        </w:tc>
      </w:tr>
      <w:tr w:rsidR="00662A78" w:rsidRPr="00D2465B" w14:paraId="5F5D6CF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D9B3EC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POLE AND SPECIFIED 40' MAST ARM (S) AND LUMINAIRE ARM (INSTALLED)</w:t>
            </w:r>
          </w:p>
        </w:tc>
        <w:tc>
          <w:tcPr>
            <w:tcW w:w="1282" w:type="dxa"/>
            <w:tcBorders>
              <w:top w:val="nil"/>
              <w:left w:val="nil"/>
              <w:bottom w:val="single" w:sz="4" w:space="0" w:color="auto"/>
              <w:right w:val="single" w:sz="4" w:space="0" w:color="auto"/>
            </w:tcBorders>
            <w:shd w:val="clear" w:color="auto" w:fill="auto"/>
            <w:noWrap/>
            <w:vAlign w:val="bottom"/>
            <w:hideMark/>
          </w:tcPr>
          <w:p w14:paraId="57C36E9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F75A58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$6,966.94</w:t>
            </w:r>
          </w:p>
        </w:tc>
      </w:tr>
      <w:tr w:rsidR="00662A78" w:rsidRPr="00D2465B" w14:paraId="741ECAA2" w14:textId="77777777" w:rsidTr="00664DD8">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E29151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POLE AND SPECIFIED 45' MAST ARM (S) AND LUMINAIRE ARM (INSTALLED)</w:t>
            </w:r>
          </w:p>
        </w:tc>
        <w:tc>
          <w:tcPr>
            <w:tcW w:w="1282" w:type="dxa"/>
            <w:tcBorders>
              <w:top w:val="nil"/>
              <w:left w:val="nil"/>
              <w:bottom w:val="single" w:sz="4" w:space="0" w:color="auto"/>
              <w:right w:val="single" w:sz="4" w:space="0" w:color="auto"/>
            </w:tcBorders>
            <w:shd w:val="clear" w:color="auto" w:fill="auto"/>
            <w:noWrap/>
            <w:vAlign w:val="bottom"/>
            <w:hideMark/>
          </w:tcPr>
          <w:p w14:paraId="291C094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39B9E9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$7,819.09</w:t>
            </w:r>
          </w:p>
        </w:tc>
      </w:tr>
      <w:tr w:rsidR="00662A78" w:rsidRPr="00D2465B" w14:paraId="39B6C591" w14:textId="77777777" w:rsidTr="00664DD8">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509E4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lastRenderedPageBreak/>
              <w:t>POLE AND SPECIFIED 50' MAST ARM (S) AND LUMINAIRE ARM (INSTALLED)</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1BD4627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3DD1EE7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$8,868.79</w:t>
            </w:r>
          </w:p>
        </w:tc>
      </w:tr>
      <w:tr w:rsidR="00662A78" w:rsidRPr="00D2465B" w14:paraId="57FCD8C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3C6203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POLE AND SPECIFIED 55' MAST ARM (S) AND LUMINAIRE ARM (INSTALLED)</w:t>
            </w:r>
          </w:p>
        </w:tc>
        <w:tc>
          <w:tcPr>
            <w:tcW w:w="1282" w:type="dxa"/>
            <w:tcBorders>
              <w:top w:val="nil"/>
              <w:left w:val="nil"/>
              <w:bottom w:val="single" w:sz="4" w:space="0" w:color="auto"/>
              <w:right w:val="single" w:sz="4" w:space="0" w:color="auto"/>
            </w:tcBorders>
            <w:shd w:val="clear" w:color="auto" w:fill="auto"/>
            <w:noWrap/>
            <w:vAlign w:val="bottom"/>
            <w:hideMark/>
          </w:tcPr>
          <w:p w14:paraId="52CDF3C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20F174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$8,965.10</w:t>
            </w:r>
          </w:p>
        </w:tc>
      </w:tr>
      <w:tr w:rsidR="00662A78" w:rsidRPr="00D2465B" w14:paraId="536C07B1"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15504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POLE AND SPECIFIED 35' MAST ARM (S) AND LUMINAIRE ARM POWDER COATED (DELIVERED)</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3EB511D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437AA72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$6,147.61</w:t>
            </w:r>
          </w:p>
        </w:tc>
      </w:tr>
      <w:tr w:rsidR="00662A78" w:rsidRPr="00D2465B" w14:paraId="39E65DC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27000C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PEDESTAL POLE WITH 8' MOUNTING HEIGHT</w:t>
            </w:r>
          </w:p>
        </w:tc>
        <w:tc>
          <w:tcPr>
            <w:tcW w:w="1282" w:type="dxa"/>
            <w:tcBorders>
              <w:top w:val="nil"/>
              <w:left w:val="nil"/>
              <w:bottom w:val="single" w:sz="4" w:space="0" w:color="auto"/>
              <w:right w:val="single" w:sz="4" w:space="0" w:color="auto"/>
            </w:tcBorders>
            <w:shd w:val="clear" w:color="auto" w:fill="auto"/>
            <w:noWrap/>
            <w:vAlign w:val="bottom"/>
            <w:hideMark/>
          </w:tcPr>
          <w:p w14:paraId="4DDB506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1A74A9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$4,599.95</w:t>
            </w:r>
          </w:p>
        </w:tc>
      </w:tr>
      <w:tr w:rsidR="00662A78" w:rsidRPr="00D2465B" w14:paraId="285FAD73"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A84EC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PEDESTAL POLE WITH 10' MOUNTING HEIGHT</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34E2AD3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771CD68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$1,570.55</w:t>
            </w:r>
          </w:p>
        </w:tc>
      </w:tr>
      <w:tr w:rsidR="00662A78" w:rsidRPr="00D2465B" w14:paraId="40932E4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98DE08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STRUCTURAL CONCRETE</w:t>
            </w:r>
          </w:p>
        </w:tc>
        <w:tc>
          <w:tcPr>
            <w:tcW w:w="1282" w:type="dxa"/>
            <w:tcBorders>
              <w:top w:val="nil"/>
              <w:left w:val="nil"/>
              <w:bottom w:val="single" w:sz="4" w:space="0" w:color="auto"/>
              <w:right w:val="single" w:sz="4" w:space="0" w:color="auto"/>
            </w:tcBorders>
            <w:shd w:val="clear" w:color="auto" w:fill="auto"/>
            <w:noWrap/>
            <w:vAlign w:val="bottom"/>
            <w:hideMark/>
          </w:tcPr>
          <w:p w14:paraId="52EB8D6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319BC9A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$543.44</w:t>
            </w:r>
          </w:p>
        </w:tc>
      </w:tr>
      <w:tr w:rsidR="00662A78" w:rsidRPr="00D2465B" w14:paraId="2D810AA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9645A1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REINFORCING STEEL</w:t>
            </w:r>
          </w:p>
        </w:tc>
        <w:tc>
          <w:tcPr>
            <w:tcW w:w="1282" w:type="dxa"/>
            <w:tcBorders>
              <w:top w:val="nil"/>
              <w:left w:val="nil"/>
              <w:bottom w:val="single" w:sz="4" w:space="0" w:color="auto"/>
              <w:right w:val="single" w:sz="4" w:space="0" w:color="auto"/>
            </w:tcBorders>
            <w:shd w:val="clear" w:color="auto" w:fill="auto"/>
            <w:noWrap/>
            <w:vAlign w:val="bottom"/>
            <w:hideMark/>
          </w:tcPr>
          <w:p w14:paraId="49E1634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LBS.</w:t>
            </w:r>
          </w:p>
        </w:tc>
        <w:tc>
          <w:tcPr>
            <w:tcW w:w="1480" w:type="dxa"/>
            <w:tcBorders>
              <w:top w:val="nil"/>
              <w:left w:val="nil"/>
              <w:bottom w:val="single" w:sz="4" w:space="0" w:color="auto"/>
              <w:right w:val="single" w:sz="4" w:space="0" w:color="auto"/>
            </w:tcBorders>
            <w:shd w:val="clear" w:color="auto" w:fill="auto"/>
            <w:noWrap/>
            <w:vAlign w:val="bottom"/>
            <w:hideMark/>
          </w:tcPr>
          <w:p w14:paraId="66AA476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$1.72</w:t>
            </w:r>
          </w:p>
        </w:tc>
      </w:tr>
      <w:tr w:rsidR="00662A78" w:rsidRPr="00D2465B" w14:paraId="2DA70B9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A81E41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PULL BOX TYPE I</w:t>
            </w:r>
          </w:p>
        </w:tc>
        <w:tc>
          <w:tcPr>
            <w:tcW w:w="1282" w:type="dxa"/>
            <w:tcBorders>
              <w:top w:val="nil"/>
              <w:left w:val="nil"/>
              <w:bottom w:val="single" w:sz="4" w:space="0" w:color="auto"/>
              <w:right w:val="single" w:sz="4" w:space="0" w:color="auto"/>
            </w:tcBorders>
            <w:shd w:val="clear" w:color="auto" w:fill="auto"/>
            <w:noWrap/>
            <w:vAlign w:val="bottom"/>
            <w:hideMark/>
          </w:tcPr>
          <w:p w14:paraId="7418D84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82E921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$259.06</w:t>
            </w:r>
          </w:p>
        </w:tc>
      </w:tr>
      <w:tr w:rsidR="00662A78" w:rsidRPr="00D2465B" w14:paraId="026BF00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C738EB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PULL BOX TYPE II</w:t>
            </w:r>
          </w:p>
        </w:tc>
        <w:tc>
          <w:tcPr>
            <w:tcW w:w="1282" w:type="dxa"/>
            <w:tcBorders>
              <w:top w:val="nil"/>
              <w:left w:val="nil"/>
              <w:bottom w:val="single" w:sz="4" w:space="0" w:color="auto"/>
              <w:right w:val="single" w:sz="4" w:space="0" w:color="auto"/>
            </w:tcBorders>
            <w:shd w:val="clear" w:color="auto" w:fill="auto"/>
            <w:noWrap/>
            <w:vAlign w:val="bottom"/>
            <w:hideMark/>
          </w:tcPr>
          <w:p w14:paraId="783708E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25D5AA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$403.91</w:t>
            </w:r>
          </w:p>
        </w:tc>
      </w:tr>
      <w:tr w:rsidR="00662A78" w:rsidRPr="00D2465B" w14:paraId="7A31BFD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1E3B59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ROADWAY LUMINAIRE (250 WATT HPS)</w:t>
            </w:r>
          </w:p>
        </w:tc>
        <w:tc>
          <w:tcPr>
            <w:tcW w:w="1282" w:type="dxa"/>
            <w:tcBorders>
              <w:top w:val="nil"/>
              <w:left w:val="nil"/>
              <w:bottom w:val="single" w:sz="4" w:space="0" w:color="auto"/>
              <w:right w:val="single" w:sz="4" w:space="0" w:color="auto"/>
            </w:tcBorders>
            <w:shd w:val="clear" w:color="auto" w:fill="auto"/>
            <w:noWrap/>
            <w:vAlign w:val="bottom"/>
            <w:hideMark/>
          </w:tcPr>
          <w:p w14:paraId="17B9A65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830261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$394.04</w:t>
            </w:r>
          </w:p>
        </w:tc>
      </w:tr>
      <w:tr w:rsidR="00662A78" w:rsidRPr="00D2465B" w14:paraId="706AC43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199D5C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SHEET ALUMINUM SIGNS</w:t>
            </w:r>
          </w:p>
        </w:tc>
        <w:tc>
          <w:tcPr>
            <w:tcW w:w="1282" w:type="dxa"/>
            <w:tcBorders>
              <w:top w:val="nil"/>
              <w:left w:val="nil"/>
              <w:bottom w:val="single" w:sz="4" w:space="0" w:color="auto"/>
              <w:right w:val="single" w:sz="4" w:space="0" w:color="auto"/>
            </w:tcBorders>
            <w:shd w:val="clear" w:color="auto" w:fill="auto"/>
            <w:noWrap/>
            <w:vAlign w:val="bottom"/>
            <w:hideMark/>
          </w:tcPr>
          <w:p w14:paraId="65AA129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S.F.</w:t>
            </w:r>
          </w:p>
        </w:tc>
        <w:tc>
          <w:tcPr>
            <w:tcW w:w="1480" w:type="dxa"/>
            <w:tcBorders>
              <w:top w:val="nil"/>
              <w:left w:val="nil"/>
              <w:bottom w:val="single" w:sz="4" w:space="0" w:color="auto"/>
              <w:right w:val="single" w:sz="4" w:space="0" w:color="auto"/>
            </w:tcBorders>
            <w:shd w:val="clear" w:color="auto" w:fill="auto"/>
            <w:noWrap/>
            <w:vAlign w:val="bottom"/>
            <w:hideMark/>
          </w:tcPr>
          <w:p w14:paraId="4897537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$24.03</w:t>
            </w:r>
          </w:p>
        </w:tc>
      </w:tr>
      <w:tr w:rsidR="00662A78" w:rsidRPr="00D2465B" w14:paraId="3FCEEC1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AF5673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MAST ARM MOUNTED SIGNS</w:t>
            </w:r>
          </w:p>
        </w:tc>
        <w:tc>
          <w:tcPr>
            <w:tcW w:w="1282" w:type="dxa"/>
            <w:tcBorders>
              <w:top w:val="nil"/>
              <w:left w:val="nil"/>
              <w:bottom w:val="single" w:sz="4" w:space="0" w:color="auto"/>
              <w:right w:val="single" w:sz="4" w:space="0" w:color="auto"/>
            </w:tcBorders>
            <w:shd w:val="clear" w:color="auto" w:fill="auto"/>
            <w:noWrap/>
            <w:vAlign w:val="bottom"/>
            <w:hideMark/>
          </w:tcPr>
          <w:p w14:paraId="4385738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S.F.</w:t>
            </w:r>
          </w:p>
        </w:tc>
        <w:tc>
          <w:tcPr>
            <w:tcW w:w="1480" w:type="dxa"/>
            <w:tcBorders>
              <w:top w:val="nil"/>
              <w:left w:val="nil"/>
              <w:bottom w:val="single" w:sz="4" w:space="0" w:color="auto"/>
              <w:right w:val="single" w:sz="4" w:space="0" w:color="auto"/>
            </w:tcBorders>
            <w:shd w:val="clear" w:color="auto" w:fill="auto"/>
            <w:noWrap/>
            <w:vAlign w:val="bottom"/>
            <w:hideMark/>
          </w:tcPr>
          <w:p w14:paraId="71AE1E5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$32.08</w:t>
            </w:r>
          </w:p>
        </w:tc>
      </w:tr>
      <w:tr w:rsidR="00662A78" w:rsidRPr="00D2465B" w14:paraId="7C04ADD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042F06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SIGNS</w:t>
            </w:r>
          </w:p>
        </w:tc>
        <w:tc>
          <w:tcPr>
            <w:tcW w:w="1282" w:type="dxa"/>
            <w:tcBorders>
              <w:top w:val="nil"/>
              <w:left w:val="nil"/>
              <w:bottom w:val="single" w:sz="4" w:space="0" w:color="auto"/>
              <w:right w:val="single" w:sz="4" w:space="0" w:color="auto"/>
            </w:tcBorders>
            <w:shd w:val="clear" w:color="auto" w:fill="auto"/>
            <w:noWrap/>
            <w:vAlign w:val="bottom"/>
            <w:hideMark/>
          </w:tcPr>
          <w:p w14:paraId="230DDAB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58D626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$260.49</w:t>
            </w:r>
          </w:p>
        </w:tc>
      </w:tr>
      <w:tr w:rsidR="00662A78" w:rsidRPr="00D2465B" w14:paraId="094FF96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A8DA8D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AND RELOCATE SIGN</w:t>
            </w:r>
          </w:p>
        </w:tc>
        <w:tc>
          <w:tcPr>
            <w:tcW w:w="1282" w:type="dxa"/>
            <w:tcBorders>
              <w:top w:val="nil"/>
              <w:left w:val="nil"/>
              <w:bottom w:val="single" w:sz="4" w:space="0" w:color="auto"/>
              <w:right w:val="single" w:sz="4" w:space="0" w:color="auto"/>
            </w:tcBorders>
            <w:shd w:val="clear" w:color="auto" w:fill="auto"/>
            <w:noWrap/>
            <w:vAlign w:val="bottom"/>
            <w:hideMark/>
          </w:tcPr>
          <w:p w14:paraId="0793C9B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BAEBB3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$139.64</w:t>
            </w:r>
          </w:p>
        </w:tc>
      </w:tr>
      <w:tr w:rsidR="00662A78" w:rsidRPr="00D2465B" w14:paraId="2D281B3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C1EC90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EXISTING SIGN</w:t>
            </w:r>
          </w:p>
        </w:tc>
        <w:tc>
          <w:tcPr>
            <w:tcW w:w="1282" w:type="dxa"/>
            <w:tcBorders>
              <w:top w:val="nil"/>
              <w:left w:val="nil"/>
              <w:bottom w:val="single" w:sz="4" w:space="0" w:color="auto"/>
              <w:right w:val="single" w:sz="4" w:space="0" w:color="auto"/>
            </w:tcBorders>
            <w:shd w:val="clear" w:color="auto" w:fill="auto"/>
            <w:noWrap/>
            <w:vAlign w:val="bottom"/>
            <w:hideMark/>
          </w:tcPr>
          <w:p w14:paraId="241282E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535D48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$119.38</w:t>
            </w:r>
          </w:p>
        </w:tc>
      </w:tr>
      <w:tr w:rsidR="00662A78" w:rsidRPr="00D2465B" w14:paraId="30F2C6CA"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E9073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GALVANIZED STEEL SIGN POST</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37C5ED3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3F295D7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$7.75</w:t>
            </w:r>
          </w:p>
        </w:tc>
      </w:tr>
      <w:tr w:rsidR="00662A78" w:rsidRPr="00D2465B" w14:paraId="0524F83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CC10E3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SQUARE STEEL SIGN POST</w:t>
            </w:r>
          </w:p>
        </w:tc>
        <w:tc>
          <w:tcPr>
            <w:tcW w:w="1282" w:type="dxa"/>
            <w:tcBorders>
              <w:top w:val="nil"/>
              <w:left w:val="nil"/>
              <w:bottom w:val="single" w:sz="4" w:space="0" w:color="auto"/>
              <w:right w:val="single" w:sz="4" w:space="0" w:color="auto"/>
            </w:tcBorders>
            <w:shd w:val="clear" w:color="auto" w:fill="auto"/>
            <w:noWrap/>
            <w:vAlign w:val="bottom"/>
            <w:hideMark/>
          </w:tcPr>
          <w:p w14:paraId="454A73B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5445644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$10.10</w:t>
            </w:r>
          </w:p>
        </w:tc>
      </w:tr>
      <w:tr w:rsidR="00662A78" w:rsidRPr="00D2465B" w14:paraId="2E8CE51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65362E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TRAFFIC STRIPE (PAINT)</w:t>
            </w:r>
          </w:p>
        </w:tc>
        <w:tc>
          <w:tcPr>
            <w:tcW w:w="1282" w:type="dxa"/>
            <w:tcBorders>
              <w:top w:val="nil"/>
              <w:left w:val="nil"/>
              <w:bottom w:val="single" w:sz="4" w:space="0" w:color="auto"/>
              <w:right w:val="single" w:sz="4" w:space="0" w:color="auto"/>
            </w:tcBorders>
            <w:shd w:val="clear" w:color="auto" w:fill="auto"/>
            <w:noWrap/>
            <w:vAlign w:val="bottom"/>
            <w:hideMark/>
          </w:tcPr>
          <w:p w14:paraId="7806C4C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6B73C3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$0.11</w:t>
            </w:r>
          </w:p>
        </w:tc>
      </w:tr>
      <w:tr w:rsidR="00662A78" w:rsidRPr="00D2465B" w14:paraId="43EB4C6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E3C78A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TRAFFIC STRIPE (PLASTIC) (4 INCH WIDE)</w:t>
            </w:r>
          </w:p>
        </w:tc>
        <w:tc>
          <w:tcPr>
            <w:tcW w:w="1282" w:type="dxa"/>
            <w:tcBorders>
              <w:top w:val="nil"/>
              <w:left w:val="nil"/>
              <w:bottom w:val="single" w:sz="4" w:space="0" w:color="auto"/>
              <w:right w:val="single" w:sz="4" w:space="0" w:color="auto"/>
            </w:tcBorders>
            <w:shd w:val="clear" w:color="auto" w:fill="auto"/>
            <w:noWrap/>
            <w:vAlign w:val="bottom"/>
            <w:hideMark/>
          </w:tcPr>
          <w:p w14:paraId="20EE1A8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697B8D5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$0.85</w:t>
            </w:r>
          </w:p>
        </w:tc>
      </w:tr>
      <w:tr w:rsidR="00662A78" w:rsidRPr="00D2465B" w14:paraId="461C7DC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4DFE66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TRAFFIC STRIPE (PLASTIC) (ARROWS)(SINGLE)</w:t>
            </w:r>
          </w:p>
        </w:tc>
        <w:tc>
          <w:tcPr>
            <w:tcW w:w="1282" w:type="dxa"/>
            <w:tcBorders>
              <w:top w:val="nil"/>
              <w:left w:val="nil"/>
              <w:bottom w:val="single" w:sz="4" w:space="0" w:color="auto"/>
              <w:right w:val="single" w:sz="4" w:space="0" w:color="auto"/>
            </w:tcBorders>
            <w:shd w:val="clear" w:color="auto" w:fill="auto"/>
            <w:noWrap/>
            <w:vAlign w:val="bottom"/>
            <w:hideMark/>
          </w:tcPr>
          <w:p w14:paraId="0C972AC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E51E07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$84.34</w:t>
            </w:r>
          </w:p>
        </w:tc>
      </w:tr>
      <w:tr w:rsidR="00662A78" w:rsidRPr="00D2465B" w14:paraId="761E99E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E1251F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TRAFFIC STRIPE (PLASTIC) (ARROW)(DOUBLE)</w:t>
            </w:r>
          </w:p>
        </w:tc>
        <w:tc>
          <w:tcPr>
            <w:tcW w:w="1282" w:type="dxa"/>
            <w:tcBorders>
              <w:top w:val="nil"/>
              <w:left w:val="nil"/>
              <w:bottom w:val="single" w:sz="4" w:space="0" w:color="auto"/>
              <w:right w:val="single" w:sz="4" w:space="0" w:color="auto"/>
            </w:tcBorders>
            <w:shd w:val="clear" w:color="auto" w:fill="auto"/>
            <w:noWrap/>
            <w:vAlign w:val="bottom"/>
            <w:hideMark/>
          </w:tcPr>
          <w:p w14:paraId="2FDFA20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1571DC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$105.12</w:t>
            </w:r>
          </w:p>
        </w:tc>
      </w:tr>
      <w:tr w:rsidR="00662A78" w:rsidRPr="00D2465B" w14:paraId="5CF04EA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F035D1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TRAFFIC STRIPE (PLASTIC) (WORDS)</w:t>
            </w:r>
          </w:p>
        </w:tc>
        <w:tc>
          <w:tcPr>
            <w:tcW w:w="1282" w:type="dxa"/>
            <w:tcBorders>
              <w:top w:val="nil"/>
              <w:left w:val="nil"/>
              <w:bottom w:val="single" w:sz="4" w:space="0" w:color="auto"/>
              <w:right w:val="single" w:sz="4" w:space="0" w:color="auto"/>
            </w:tcBorders>
            <w:shd w:val="clear" w:color="auto" w:fill="auto"/>
            <w:noWrap/>
            <w:vAlign w:val="bottom"/>
            <w:hideMark/>
          </w:tcPr>
          <w:p w14:paraId="0F16B59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54115D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$156.29</w:t>
            </w:r>
          </w:p>
        </w:tc>
      </w:tr>
      <w:tr w:rsidR="00662A78" w:rsidRPr="00D2465B" w14:paraId="4925453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A05F2E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TRAFFIC STRIPE (PLASTIC) (SYMBOLS)</w:t>
            </w:r>
          </w:p>
        </w:tc>
        <w:tc>
          <w:tcPr>
            <w:tcW w:w="1282" w:type="dxa"/>
            <w:tcBorders>
              <w:top w:val="nil"/>
              <w:left w:val="nil"/>
              <w:bottom w:val="single" w:sz="4" w:space="0" w:color="auto"/>
              <w:right w:val="single" w:sz="4" w:space="0" w:color="auto"/>
            </w:tcBorders>
            <w:shd w:val="clear" w:color="auto" w:fill="auto"/>
            <w:noWrap/>
            <w:vAlign w:val="bottom"/>
            <w:hideMark/>
          </w:tcPr>
          <w:p w14:paraId="21451F8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3D8399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$213.71</w:t>
            </w:r>
          </w:p>
        </w:tc>
      </w:tr>
      <w:tr w:rsidR="00662A78" w:rsidRPr="00D2465B" w14:paraId="37A21BD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5DE462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TRAFFIC STRIPE (PLASTIC TAPE) (4 INCH WIDE)</w:t>
            </w:r>
          </w:p>
        </w:tc>
        <w:tc>
          <w:tcPr>
            <w:tcW w:w="1282" w:type="dxa"/>
            <w:tcBorders>
              <w:top w:val="nil"/>
              <w:left w:val="nil"/>
              <w:bottom w:val="single" w:sz="4" w:space="0" w:color="auto"/>
              <w:right w:val="single" w:sz="4" w:space="0" w:color="auto"/>
            </w:tcBorders>
            <w:shd w:val="clear" w:color="auto" w:fill="auto"/>
            <w:noWrap/>
            <w:vAlign w:val="bottom"/>
            <w:hideMark/>
          </w:tcPr>
          <w:p w14:paraId="2B35E57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4DB1C36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$0.70</w:t>
            </w:r>
          </w:p>
        </w:tc>
      </w:tr>
      <w:tr w:rsidR="00662A78" w:rsidRPr="00D2465B" w14:paraId="18D98FD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112BD4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12" WIDE CROSSWALK STRIPING</w:t>
            </w:r>
          </w:p>
        </w:tc>
        <w:tc>
          <w:tcPr>
            <w:tcW w:w="1282" w:type="dxa"/>
            <w:tcBorders>
              <w:top w:val="nil"/>
              <w:left w:val="nil"/>
              <w:bottom w:val="single" w:sz="4" w:space="0" w:color="auto"/>
              <w:right w:val="single" w:sz="4" w:space="0" w:color="auto"/>
            </w:tcBorders>
            <w:shd w:val="clear" w:color="auto" w:fill="auto"/>
            <w:noWrap/>
            <w:vAlign w:val="bottom"/>
            <w:hideMark/>
          </w:tcPr>
          <w:p w14:paraId="26F4332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15AF0E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$1.77</w:t>
            </w:r>
          </w:p>
        </w:tc>
      </w:tr>
      <w:tr w:rsidR="00662A78" w:rsidRPr="00D2465B" w14:paraId="6CFBB60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D6EDEA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TRAFFIC STRIPE (4 INCH WIDE) (SP)</w:t>
            </w:r>
          </w:p>
        </w:tc>
        <w:tc>
          <w:tcPr>
            <w:tcW w:w="1282" w:type="dxa"/>
            <w:tcBorders>
              <w:top w:val="nil"/>
              <w:left w:val="nil"/>
              <w:bottom w:val="single" w:sz="4" w:space="0" w:color="auto"/>
              <w:right w:val="single" w:sz="4" w:space="0" w:color="auto"/>
            </w:tcBorders>
            <w:shd w:val="clear" w:color="auto" w:fill="auto"/>
            <w:noWrap/>
            <w:vAlign w:val="bottom"/>
            <w:hideMark/>
          </w:tcPr>
          <w:p w14:paraId="515F911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5A4D928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$0.43</w:t>
            </w:r>
          </w:p>
        </w:tc>
      </w:tr>
      <w:tr w:rsidR="00662A78" w:rsidRPr="00D2465B" w14:paraId="478CBC5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F8270E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TRAFFIC STRIPE (ARROWS)(SINGLE) (SP)</w:t>
            </w:r>
          </w:p>
        </w:tc>
        <w:tc>
          <w:tcPr>
            <w:tcW w:w="1282" w:type="dxa"/>
            <w:tcBorders>
              <w:top w:val="nil"/>
              <w:left w:val="nil"/>
              <w:bottom w:val="single" w:sz="4" w:space="0" w:color="auto"/>
              <w:right w:val="single" w:sz="4" w:space="0" w:color="auto"/>
            </w:tcBorders>
            <w:shd w:val="clear" w:color="auto" w:fill="auto"/>
            <w:noWrap/>
            <w:vAlign w:val="bottom"/>
            <w:hideMark/>
          </w:tcPr>
          <w:p w14:paraId="1A32F3D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FC22ED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$50.20</w:t>
            </w:r>
          </w:p>
        </w:tc>
      </w:tr>
      <w:tr w:rsidR="00662A78" w:rsidRPr="00D2465B" w14:paraId="63A00EC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D22FAB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TRAFFIC STRIPE  (ARROWS)(DOUBLE) (SP)</w:t>
            </w:r>
          </w:p>
        </w:tc>
        <w:tc>
          <w:tcPr>
            <w:tcW w:w="1282" w:type="dxa"/>
            <w:tcBorders>
              <w:top w:val="nil"/>
              <w:left w:val="nil"/>
              <w:bottom w:val="single" w:sz="4" w:space="0" w:color="auto"/>
              <w:right w:val="single" w:sz="4" w:space="0" w:color="auto"/>
            </w:tcBorders>
            <w:shd w:val="clear" w:color="auto" w:fill="auto"/>
            <w:noWrap/>
            <w:vAlign w:val="bottom"/>
            <w:hideMark/>
          </w:tcPr>
          <w:p w14:paraId="41F97B3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AF928D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$68.16</w:t>
            </w:r>
          </w:p>
        </w:tc>
      </w:tr>
      <w:tr w:rsidR="00662A78" w:rsidRPr="00D2465B" w14:paraId="66E8170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E64BAB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TRAFFIC STRIPE (WORDS) (SP)</w:t>
            </w:r>
          </w:p>
        </w:tc>
        <w:tc>
          <w:tcPr>
            <w:tcW w:w="1282" w:type="dxa"/>
            <w:tcBorders>
              <w:top w:val="nil"/>
              <w:left w:val="nil"/>
              <w:bottom w:val="single" w:sz="4" w:space="0" w:color="auto"/>
              <w:right w:val="single" w:sz="4" w:space="0" w:color="auto"/>
            </w:tcBorders>
            <w:shd w:val="clear" w:color="auto" w:fill="auto"/>
            <w:noWrap/>
            <w:vAlign w:val="bottom"/>
            <w:hideMark/>
          </w:tcPr>
          <w:p w14:paraId="495CF6E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E7984C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$88.00</w:t>
            </w:r>
          </w:p>
        </w:tc>
      </w:tr>
      <w:tr w:rsidR="00662A78" w:rsidRPr="00D2465B" w14:paraId="3132D70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0C8DCC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TRAFFIC STRIPE (SYMBOLS) (SP)</w:t>
            </w:r>
          </w:p>
        </w:tc>
        <w:tc>
          <w:tcPr>
            <w:tcW w:w="1282" w:type="dxa"/>
            <w:tcBorders>
              <w:top w:val="nil"/>
              <w:left w:val="nil"/>
              <w:bottom w:val="single" w:sz="4" w:space="0" w:color="auto"/>
              <w:right w:val="single" w:sz="4" w:space="0" w:color="auto"/>
            </w:tcBorders>
            <w:shd w:val="clear" w:color="auto" w:fill="auto"/>
            <w:noWrap/>
            <w:vAlign w:val="bottom"/>
            <w:hideMark/>
          </w:tcPr>
          <w:p w14:paraId="64CAD20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3E91E0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$123.99</w:t>
            </w:r>
          </w:p>
        </w:tc>
      </w:tr>
      <w:tr w:rsidR="00662A78" w:rsidRPr="00D2465B" w14:paraId="6689BAF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670F10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CONSTRUCTION STAKING (CONSTRUCTION SURVEY)</w:t>
            </w:r>
          </w:p>
        </w:tc>
        <w:tc>
          <w:tcPr>
            <w:tcW w:w="1282" w:type="dxa"/>
            <w:tcBorders>
              <w:top w:val="nil"/>
              <w:left w:val="nil"/>
              <w:bottom w:val="single" w:sz="4" w:space="0" w:color="auto"/>
              <w:right w:val="single" w:sz="4" w:space="0" w:color="auto"/>
            </w:tcBorders>
            <w:shd w:val="clear" w:color="auto" w:fill="auto"/>
            <w:noWrap/>
            <w:vAlign w:val="bottom"/>
            <w:hideMark/>
          </w:tcPr>
          <w:p w14:paraId="35DA80B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1A87CB2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$21,150.70</w:t>
            </w:r>
          </w:p>
        </w:tc>
      </w:tr>
      <w:tr w:rsidR="00662A78" w:rsidRPr="00D2465B" w14:paraId="025FB88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CD64BC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GPS "AS-BUILT" SURVEY</w:t>
            </w:r>
          </w:p>
        </w:tc>
        <w:tc>
          <w:tcPr>
            <w:tcW w:w="1282" w:type="dxa"/>
            <w:tcBorders>
              <w:top w:val="nil"/>
              <w:left w:val="nil"/>
              <w:bottom w:val="single" w:sz="4" w:space="0" w:color="auto"/>
              <w:right w:val="single" w:sz="4" w:space="0" w:color="auto"/>
            </w:tcBorders>
            <w:shd w:val="clear" w:color="auto" w:fill="auto"/>
            <w:noWrap/>
            <w:vAlign w:val="bottom"/>
            <w:hideMark/>
          </w:tcPr>
          <w:p w14:paraId="5425038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2B0538C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$4,715.11</w:t>
            </w:r>
          </w:p>
        </w:tc>
      </w:tr>
      <w:tr w:rsidR="00662A78" w:rsidRPr="00D2465B" w14:paraId="5B22F96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D37008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PRE-CONSTRUCTION VIDEO (SP)</w:t>
            </w:r>
          </w:p>
        </w:tc>
        <w:tc>
          <w:tcPr>
            <w:tcW w:w="1282" w:type="dxa"/>
            <w:tcBorders>
              <w:top w:val="nil"/>
              <w:left w:val="nil"/>
              <w:bottom w:val="single" w:sz="4" w:space="0" w:color="auto"/>
              <w:right w:val="single" w:sz="4" w:space="0" w:color="auto"/>
            </w:tcBorders>
            <w:shd w:val="clear" w:color="auto" w:fill="auto"/>
            <w:noWrap/>
            <w:vAlign w:val="bottom"/>
            <w:hideMark/>
          </w:tcPr>
          <w:p w14:paraId="321B89E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6585DAA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$4,215.13</w:t>
            </w:r>
          </w:p>
        </w:tc>
      </w:tr>
      <w:tr w:rsidR="00662A78" w:rsidRPr="00D2465B" w14:paraId="4A38903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7C8085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COLOR AUDIO/VIDEO RECORDING, PRE AND POST CONSTRUCTION (RECORDED DIGITALLY ON DVD) (SP)</w:t>
            </w:r>
          </w:p>
        </w:tc>
        <w:tc>
          <w:tcPr>
            <w:tcW w:w="1282" w:type="dxa"/>
            <w:tcBorders>
              <w:top w:val="nil"/>
              <w:left w:val="nil"/>
              <w:bottom w:val="single" w:sz="4" w:space="0" w:color="auto"/>
              <w:right w:val="single" w:sz="4" w:space="0" w:color="auto"/>
            </w:tcBorders>
            <w:shd w:val="clear" w:color="auto" w:fill="auto"/>
            <w:noWrap/>
            <w:vAlign w:val="bottom"/>
            <w:hideMark/>
          </w:tcPr>
          <w:p w14:paraId="7FF3E1F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4A30B91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$1,160.60</w:t>
            </w:r>
          </w:p>
        </w:tc>
      </w:tr>
      <w:tr w:rsidR="00662A78" w:rsidRPr="00D2465B" w14:paraId="06F333B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701CCB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CONSTRUCTION SIGNING AND TRAFFIC CONTROL</w:t>
            </w:r>
          </w:p>
        </w:tc>
        <w:tc>
          <w:tcPr>
            <w:tcW w:w="1282" w:type="dxa"/>
            <w:tcBorders>
              <w:top w:val="nil"/>
              <w:left w:val="nil"/>
              <w:bottom w:val="single" w:sz="4" w:space="0" w:color="auto"/>
              <w:right w:val="single" w:sz="4" w:space="0" w:color="auto"/>
            </w:tcBorders>
            <w:shd w:val="clear" w:color="auto" w:fill="auto"/>
            <w:noWrap/>
            <w:vAlign w:val="bottom"/>
            <w:hideMark/>
          </w:tcPr>
          <w:p w14:paraId="1B18A6C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1BC2458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$27,810.75</w:t>
            </w:r>
          </w:p>
        </w:tc>
      </w:tr>
      <w:tr w:rsidR="00662A78" w:rsidRPr="00D2465B" w14:paraId="52F8A1F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B132F1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PORTABLE CONCRETE MEDIAN BARRIER</w:t>
            </w:r>
          </w:p>
        </w:tc>
        <w:tc>
          <w:tcPr>
            <w:tcW w:w="1282" w:type="dxa"/>
            <w:tcBorders>
              <w:top w:val="nil"/>
              <w:left w:val="nil"/>
              <w:bottom w:val="single" w:sz="4" w:space="0" w:color="auto"/>
              <w:right w:val="single" w:sz="4" w:space="0" w:color="auto"/>
            </w:tcBorders>
            <w:shd w:val="clear" w:color="auto" w:fill="auto"/>
            <w:noWrap/>
            <w:vAlign w:val="bottom"/>
            <w:hideMark/>
          </w:tcPr>
          <w:p w14:paraId="6A01A59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5C3AB32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$5,238.95</w:t>
            </w:r>
          </w:p>
        </w:tc>
      </w:tr>
      <w:tr w:rsidR="00662A78" w:rsidRPr="00D2465B" w14:paraId="5899B58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76A215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CONSTRUCTION SIGNING &amp;TRAFFIC CONTROL (ARTERIAL STREETS) (PER DAY)</w:t>
            </w:r>
          </w:p>
        </w:tc>
        <w:tc>
          <w:tcPr>
            <w:tcW w:w="1282" w:type="dxa"/>
            <w:tcBorders>
              <w:top w:val="nil"/>
              <w:left w:val="nil"/>
              <w:bottom w:val="single" w:sz="4" w:space="0" w:color="auto"/>
              <w:right w:val="single" w:sz="4" w:space="0" w:color="auto"/>
            </w:tcBorders>
            <w:shd w:val="clear" w:color="auto" w:fill="auto"/>
            <w:noWrap/>
            <w:vAlign w:val="bottom"/>
            <w:hideMark/>
          </w:tcPr>
          <w:p w14:paraId="2D8D478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FFD6F0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$102,273.34</w:t>
            </w:r>
          </w:p>
        </w:tc>
      </w:tr>
      <w:tr w:rsidR="00662A78" w:rsidRPr="00D2465B" w14:paraId="0FD4982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BD63FF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WORK-ZONE PERMIT</w:t>
            </w:r>
          </w:p>
        </w:tc>
        <w:tc>
          <w:tcPr>
            <w:tcW w:w="1282" w:type="dxa"/>
            <w:tcBorders>
              <w:top w:val="nil"/>
              <w:left w:val="nil"/>
              <w:bottom w:val="single" w:sz="4" w:space="0" w:color="auto"/>
              <w:right w:val="single" w:sz="4" w:space="0" w:color="auto"/>
            </w:tcBorders>
            <w:shd w:val="clear" w:color="auto" w:fill="auto"/>
            <w:noWrap/>
            <w:vAlign w:val="bottom"/>
            <w:hideMark/>
          </w:tcPr>
          <w:p w14:paraId="056159A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2B90A8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$268.74</w:t>
            </w:r>
          </w:p>
        </w:tc>
      </w:tr>
      <w:tr w:rsidR="00662A78" w:rsidRPr="00D2465B" w14:paraId="2FA0EE7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9DD1CB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MOBILIZATION (SP)</w:t>
            </w:r>
          </w:p>
        </w:tc>
        <w:tc>
          <w:tcPr>
            <w:tcW w:w="1282" w:type="dxa"/>
            <w:tcBorders>
              <w:top w:val="nil"/>
              <w:left w:val="nil"/>
              <w:bottom w:val="single" w:sz="4" w:space="0" w:color="auto"/>
              <w:right w:val="single" w:sz="4" w:space="0" w:color="auto"/>
            </w:tcBorders>
            <w:shd w:val="clear" w:color="auto" w:fill="auto"/>
            <w:noWrap/>
            <w:vAlign w:val="bottom"/>
            <w:hideMark/>
          </w:tcPr>
          <w:p w14:paraId="62A319C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261FDE5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$52,675.52</w:t>
            </w:r>
          </w:p>
        </w:tc>
      </w:tr>
      <w:tr w:rsidR="00662A78" w:rsidRPr="00D2465B" w14:paraId="0D769BB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BEA378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CLEARING AND GRUBBING</w:t>
            </w:r>
          </w:p>
        </w:tc>
        <w:tc>
          <w:tcPr>
            <w:tcW w:w="1282" w:type="dxa"/>
            <w:tcBorders>
              <w:top w:val="nil"/>
              <w:left w:val="nil"/>
              <w:bottom w:val="single" w:sz="4" w:space="0" w:color="auto"/>
              <w:right w:val="single" w:sz="4" w:space="0" w:color="auto"/>
            </w:tcBorders>
            <w:shd w:val="clear" w:color="auto" w:fill="auto"/>
            <w:noWrap/>
            <w:vAlign w:val="bottom"/>
            <w:hideMark/>
          </w:tcPr>
          <w:p w14:paraId="73613B7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7434178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$63,721.67</w:t>
            </w:r>
          </w:p>
        </w:tc>
      </w:tr>
      <w:tr w:rsidR="00662A78" w:rsidRPr="00D2465B" w14:paraId="7A185F6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A3F711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STRUCTURE REMOVAL (TYPE)</w:t>
            </w:r>
          </w:p>
        </w:tc>
        <w:tc>
          <w:tcPr>
            <w:tcW w:w="1282" w:type="dxa"/>
            <w:tcBorders>
              <w:top w:val="nil"/>
              <w:left w:val="nil"/>
              <w:bottom w:val="single" w:sz="4" w:space="0" w:color="auto"/>
              <w:right w:val="single" w:sz="4" w:space="0" w:color="auto"/>
            </w:tcBorders>
            <w:shd w:val="clear" w:color="auto" w:fill="auto"/>
            <w:noWrap/>
            <w:vAlign w:val="bottom"/>
            <w:hideMark/>
          </w:tcPr>
          <w:p w14:paraId="0EE2B4D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2A4026A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$5,330.47</w:t>
            </w:r>
          </w:p>
        </w:tc>
      </w:tr>
      <w:tr w:rsidR="00662A78" w:rsidRPr="00D2465B" w14:paraId="25C8C51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411319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EXIST. HEADWALL</w:t>
            </w:r>
          </w:p>
        </w:tc>
        <w:tc>
          <w:tcPr>
            <w:tcW w:w="1282" w:type="dxa"/>
            <w:tcBorders>
              <w:top w:val="nil"/>
              <w:left w:val="nil"/>
              <w:bottom w:val="single" w:sz="4" w:space="0" w:color="auto"/>
              <w:right w:val="single" w:sz="4" w:space="0" w:color="auto"/>
            </w:tcBorders>
            <w:shd w:val="clear" w:color="auto" w:fill="auto"/>
            <w:noWrap/>
            <w:vAlign w:val="bottom"/>
            <w:hideMark/>
          </w:tcPr>
          <w:p w14:paraId="72A722D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0F1C2B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$1,897.39</w:t>
            </w:r>
          </w:p>
        </w:tc>
      </w:tr>
      <w:tr w:rsidR="00662A78" w:rsidRPr="00D2465B" w14:paraId="5478FBB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23D196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EXIST. END SECTION</w:t>
            </w:r>
          </w:p>
        </w:tc>
        <w:tc>
          <w:tcPr>
            <w:tcW w:w="1282" w:type="dxa"/>
            <w:tcBorders>
              <w:top w:val="nil"/>
              <w:left w:val="nil"/>
              <w:bottom w:val="single" w:sz="4" w:space="0" w:color="auto"/>
              <w:right w:val="single" w:sz="4" w:space="0" w:color="auto"/>
            </w:tcBorders>
            <w:shd w:val="clear" w:color="auto" w:fill="auto"/>
            <w:noWrap/>
            <w:vAlign w:val="bottom"/>
            <w:hideMark/>
          </w:tcPr>
          <w:p w14:paraId="1D048AC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24C4ED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$520.98</w:t>
            </w:r>
          </w:p>
        </w:tc>
      </w:tr>
      <w:tr w:rsidR="00662A78" w:rsidRPr="00D2465B" w14:paraId="3445B870" w14:textId="77777777" w:rsidTr="00664DD8">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05EBB5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STORM SEWER (CGMP)</w:t>
            </w:r>
          </w:p>
        </w:tc>
        <w:tc>
          <w:tcPr>
            <w:tcW w:w="1282" w:type="dxa"/>
            <w:tcBorders>
              <w:top w:val="nil"/>
              <w:left w:val="nil"/>
              <w:bottom w:val="single" w:sz="4" w:space="0" w:color="auto"/>
              <w:right w:val="single" w:sz="4" w:space="0" w:color="auto"/>
            </w:tcBorders>
            <w:shd w:val="clear" w:color="auto" w:fill="auto"/>
            <w:noWrap/>
            <w:vAlign w:val="bottom"/>
            <w:hideMark/>
          </w:tcPr>
          <w:p w14:paraId="0D4589C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FC2EE8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$7.35</w:t>
            </w:r>
          </w:p>
        </w:tc>
      </w:tr>
      <w:tr w:rsidR="00662A78" w:rsidRPr="00D2465B" w14:paraId="033DFF6E" w14:textId="77777777" w:rsidTr="00664DD8">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C1832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lastRenderedPageBreak/>
              <w:t>REMOVE STORM SEWER (RCP)</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27D0EFD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158DFD6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$10.41</w:t>
            </w:r>
          </w:p>
        </w:tc>
      </w:tr>
      <w:tr w:rsidR="00662A78" w:rsidRPr="00D2465B" w14:paraId="4A052CB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C7CD13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STRUCTURE REMOVAL (INLET)</w:t>
            </w:r>
          </w:p>
        </w:tc>
        <w:tc>
          <w:tcPr>
            <w:tcW w:w="1282" w:type="dxa"/>
            <w:tcBorders>
              <w:top w:val="nil"/>
              <w:left w:val="nil"/>
              <w:bottom w:val="single" w:sz="4" w:space="0" w:color="auto"/>
              <w:right w:val="single" w:sz="4" w:space="0" w:color="auto"/>
            </w:tcBorders>
            <w:shd w:val="clear" w:color="auto" w:fill="auto"/>
            <w:noWrap/>
            <w:vAlign w:val="bottom"/>
            <w:hideMark/>
          </w:tcPr>
          <w:p w14:paraId="5B73E66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85BEFA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$534.07</w:t>
            </w:r>
          </w:p>
        </w:tc>
      </w:tr>
      <w:tr w:rsidR="00662A78" w:rsidRPr="00D2465B" w14:paraId="272BB10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3911C8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STRUCTURE REMOVAL (TRAFFIC SIGNAL)</w:t>
            </w:r>
          </w:p>
        </w:tc>
        <w:tc>
          <w:tcPr>
            <w:tcW w:w="1282" w:type="dxa"/>
            <w:tcBorders>
              <w:top w:val="nil"/>
              <w:left w:val="nil"/>
              <w:bottom w:val="single" w:sz="4" w:space="0" w:color="auto"/>
              <w:right w:val="single" w:sz="4" w:space="0" w:color="auto"/>
            </w:tcBorders>
            <w:shd w:val="clear" w:color="auto" w:fill="auto"/>
            <w:noWrap/>
            <w:vAlign w:val="bottom"/>
            <w:hideMark/>
          </w:tcPr>
          <w:p w14:paraId="310156A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1B65B05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$4,548.64</w:t>
            </w:r>
          </w:p>
        </w:tc>
      </w:tr>
      <w:tr w:rsidR="00662A78" w:rsidRPr="00D2465B" w14:paraId="3C757AF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2326FA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STRUCTURE REMOVAL (CHANNEL LINER)</w:t>
            </w:r>
          </w:p>
        </w:tc>
        <w:tc>
          <w:tcPr>
            <w:tcW w:w="1282" w:type="dxa"/>
            <w:tcBorders>
              <w:top w:val="nil"/>
              <w:left w:val="nil"/>
              <w:bottom w:val="single" w:sz="4" w:space="0" w:color="auto"/>
              <w:right w:val="single" w:sz="4" w:space="0" w:color="auto"/>
            </w:tcBorders>
            <w:shd w:val="clear" w:color="auto" w:fill="auto"/>
            <w:noWrap/>
            <w:vAlign w:val="bottom"/>
            <w:hideMark/>
          </w:tcPr>
          <w:p w14:paraId="73F2DA1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46A4D46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$13.53</w:t>
            </w:r>
          </w:p>
        </w:tc>
      </w:tr>
      <w:tr w:rsidR="00662A78" w:rsidRPr="00D2465B" w14:paraId="72AF35AB"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FB1FC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STRUCTURE REMOVAL (RCB)</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19FE410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4A10699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$676.18</w:t>
            </w:r>
          </w:p>
        </w:tc>
      </w:tr>
      <w:tr w:rsidR="00662A78" w:rsidRPr="00D2465B" w14:paraId="35764BC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6AAD85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STRUCTURE REMOVAL (GUARDRAIL)</w:t>
            </w:r>
          </w:p>
        </w:tc>
        <w:tc>
          <w:tcPr>
            <w:tcW w:w="1282" w:type="dxa"/>
            <w:tcBorders>
              <w:top w:val="nil"/>
              <w:left w:val="nil"/>
              <w:bottom w:val="single" w:sz="4" w:space="0" w:color="auto"/>
              <w:right w:val="single" w:sz="4" w:space="0" w:color="auto"/>
            </w:tcBorders>
            <w:shd w:val="clear" w:color="auto" w:fill="auto"/>
            <w:noWrap/>
            <w:vAlign w:val="bottom"/>
            <w:hideMark/>
          </w:tcPr>
          <w:p w14:paraId="233A0E6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547FB0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$5.96</w:t>
            </w:r>
          </w:p>
        </w:tc>
      </w:tr>
      <w:tr w:rsidR="00662A78" w:rsidRPr="00D2465B" w14:paraId="21B8F799"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46046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STRUCTURE REMOVAL (RETAINING WALL)</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1722FD7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3461A9B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$14.57</w:t>
            </w:r>
          </w:p>
        </w:tc>
      </w:tr>
      <w:tr w:rsidR="00662A78" w:rsidRPr="00D2465B" w14:paraId="13DE984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FFF76C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STRUCTURE REMOVAL (CONCRETE FLUME)</w:t>
            </w:r>
          </w:p>
        </w:tc>
        <w:tc>
          <w:tcPr>
            <w:tcW w:w="1282" w:type="dxa"/>
            <w:tcBorders>
              <w:top w:val="nil"/>
              <w:left w:val="nil"/>
              <w:bottom w:val="single" w:sz="4" w:space="0" w:color="auto"/>
              <w:right w:val="single" w:sz="4" w:space="0" w:color="auto"/>
            </w:tcBorders>
            <w:shd w:val="clear" w:color="auto" w:fill="auto"/>
            <w:noWrap/>
            <w:vAlign w:val="bottom"/>
            <w:hideMark/>
          </w:tcPr>
          <w:p w14:paraId="167DAEF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6EAD929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$48.68</w:t>
            </w:r>
          </w:p>
        </w:tc>
      </w:tr>
      <w:tr w:rsidR="00662A78" w:rsidRPr="00D2465B" w14:paraId="55F3D16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D84D6C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EXIST. HEADWALL &amp; WINGWALLS</w:t>
            </w:r>
          </w:p>
        </w:tc>
        <w:tc>
          <w:tcPr>
            <w:tcW w:w="1282" w:type="dxa"/>
            <w:tcBorders>
              <w:top w:val="nil"/>
              <w:left w:val="nil"/>
              <w:bottom w:val="single" w:sz="4" w:space="0" w:color="auto"/>
              <w:right w:val="single" w:sz="4" w:space="0" w:color="auto"/>
            </w:tcBorders>
            <w:shd w:val="clear" w:color="auto" w:fill="auto"/>
            <w:noWrap/>
            <w:vAlign w:val="bottom"/>
            <w:hideMark/>
          </w:tcPr>
          <w:p w14:paraId="4C2F605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09096B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$1,040.27</w:t>
            </w:r>
          </w:p>
        </w:tc>
      </w:tr>
      <w:tr w:rsidR="00662A78" w:rsidRPr="00D2465B" w14:paraId="55F0A1C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5B49F0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AND INSTALL EXISTING STORM SEWER (RCP)</w:t>
            </w:r>
          </w:p>
        </w:tc>
        <w:tc>
          <w:tcPr>
            <w:tcW w:w="1282" w:type="dxa"/>
            <w:tcBorders>
              <w:top w:val="nil"/>
              <w:left w:val="nil"/>
              <w:bottom w:val="single" w:sz="4" w:space="0" w:color="auto"/>
              <w:right w:val="single" w:sz="4" w:space="0" w:color="auto"/>
            </w:tcBorders>
            <w:shd w:val="clear" w:color="auto" w:fill="auto"/>
            <w:noWrap/>
            <w:vAlign w:val="bottom"/>
            <w:hideMark/>
          </w:tcPr>
          <w:p w14:paraId="7D4698A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185A295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$72.82</w:t>
            </w:r>
          </w:p>
        </w:tc>
      </w:tr>
      <w:tr w:rsidR="00662A78" w:rsidRPr="00D2465B" w14:paraId="459BB75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B7B51D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PAVEMENT (TYPE) (THICKNESS)</w:t>
            </w:r>
          </w:p>
        </w:tc>
        <w:tc>
          <w:tcPr>
            <w:tcW w:w="1282" w:type="dxa"/>
            <w:tcBorders>
              <w:top w:val="nil"/>
              <w:left w:val="nil"/>
              <w:bottom w:val="single" w:sz="4" w:space="0" w:color="auto"/>
              <w:right w:val="single" w:sz="4" w:space="0" w:color="auto"/>
            </w:tcBorders>
            <w:shd w:val="clear" w:color="auto" w:fill="auto"/>
            <w:noWrap/>
            <w:vAlign w:val="bottom"/>
            <w:hideMark/>
          </w:tcPr>
          <w:p w14:paraId="14FEA8C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089E8D3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$3.72</w:t>
            </w:r>
          </w:p>
        </w:tc>
      </w:tr>
      <w:tr w:rsidR="00662A78" w:rsidRPr="00D2465B" w14:paraId="05FBEB7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1D662D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SIDEWALK (WIDTH)</w:t>
            </w:r>
          </w:p>
        </w:tc>
        <w:tc>
          <w:tcPr>
            <w:tcW w:w="1282" w:type="dxa"/>
            <w:tcBorders>
              <w:top w:val="nil"/>
              <w:left w:val="nil"/>
              <w:bottom w:val="single" w:sz="4" w:space="0" w:color="auto"/>
              <w:right w:val="single" w:sz="4" w:space="0" w:color="auto"/>
            </w:tcBorders>
            <w:shd w:val="clear" w:color="auto" w:fill="auto"/>
            <w:noWrap/>
            <w:vAlign w:val="bottom"/>
            <w:hideMark/>
          </w:tcPr>
          <w:p w14:paraId="1899EBA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63F3407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$9.42</w:t>
            </w:r>
          </w:p>
        </w:tc>
      </w:tr>
      <w:tr w:rsidR="00662A78" w:rsidRPr="00D2465B" w14:paraId="2C40ACD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C84375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CURB AND GUTTER</w:t>
            </w:r>
          </w:p>
        </w:tc>
        <w:tc>
          <w:tcPr>
            <w:tcW w:w="1282" w:type="dxa"/>
            <w:tcBorders>
              <w:top w:val="nil"/>
              <w:left w:val="nil"/>
              <w:bottom w:val="single" w:sz="4" w:space="0" w:color="auto"/>
              <w:right w:val="single" w:sz="4" w:space="0" w:color="auto"/>
            </w:tcBorders>
            <w:shd w:val="clear" w:color="auto" w:fill="auto"/>
            <w:noWrap/>
            <w:vAlign w:val="bottom"/>
            <w:hideMark/>
          </w:tcPr>
          <w:p w14:paraId="674B4CD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4ED0685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$6.19</w:t>
            </w:r>
          </w:p>
        </w:tc>
      </w:tr>
      <w:tr w:rsidR="00662A78" w:rsidRPr="00D2465B" w14:paraId="25B3F54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832E9D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CONCRETE PAVEMENT REMOVAL</w:t>
            </w:r>
          </w:p>
        </w:tc>
        <w:tc>
          <w:tcPr>
            <w:tcW w:w="1282" w:type="dxa"/>
            <w:tcBorders>
              <w:top w:val="nil"/>
              <w:left w:val="nil"/>
              <w:bottom w:val="single" w:sz="4" w:space="0" w:color="auto"/>
              <w:right w:val="single" w:sz="4" w:space="0" w:color="auto"/>
            </w:tcBorders>
            <w:shd w:val="clear" w:color="auto" w:fill="auto"/>
            <w:noWrap/>
            <w:vAlign w:val="bottom"/>
            <w:hideMark/>
          </w:tcPr>
          <w:p w14:paraId="644229C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594ACD5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$8.97</w:t>
            </w:r>
          </w:p>
        </w:tc>
      </w:tr>
      <w:tr w:rsidR="00662A78" w:rsidRPr="00D2465B" w14:paraId="49DF32A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3D5252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ASPHALT PAVMENT REMOVAL</w:t>
            </w:r>
          </w:p>
        </w:tc>
        <w:tc>
          <w:tcPr>
            <w:tcW w:w="1282" w:type="dxa"/>
            <w:tcBorders>
              <w:top w:val="nil"/>
              <w:left w:val="nil"/>
              <w:bottom w:val="single" w:sz="4" w:space="0" w:color="auto"/>
              <w:right w:val="single" w:sz="4" w:space="0" w:color="auto"/>
            </w:tcBorders>
            <w:shd w:val="clear" w:color="auto" w:fill="auto"/>
            <w:noWrap/>
            <w:vAlign w:val="bottom"/>
            <w:hideMark/>
          </w:tcPr>
          <w:p w14:paraId="22FFB8F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4766B29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$11.38</w:t>
            </w:r>
          </w:p>
        </w:tc>
      </w:tr>
      <w:tr w:rsidR="00662A78" w:rsidRPr="00D2465B" w14:paraId="7D324DB2"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291AB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STREET PAVMENT REMOVAL</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55F1CDA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386B088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$4.35</w:t>
            </w:r>
          </w:p>
        </w:tc>
      </w:tr>
      <w:tr w:rsidR="00662A78" w:rsidRPr="00D2465B" w14:paraId="0F04C47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DDBAA2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POURED IN PLACE SAFETY SURFACE (PARKS)</w:t>
            </w:r>
          </w:p>
        </w:tc>
        <w:tc>
          <w:tcPr>
            <w:tcW w:w="1282" w:type="dxa"/>
            <w:tcBorders>
              <w:top w:val="nil"/>
              <w:left w:val="nil"/>
              <w:bottom w:val="single" w:sz="4" w:space="0" w:color="auto"/>
              <w:right w:val="single" w:sz="4" w:space="0" w:color="auto"/>
            </w:tcBorders>
            <w:shd w:val="clear" w:color="auto" w:fill="auto"/>
            <w:noWrap/>
            <w:vAlign w:val="bottom"/>
            <w:hideMark/>
          </w:tcPr>
          <w:p w14:paraId="3F1ADFF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S.F.</w:t>
            </w:r>
          </w:p>
        </w:tc>
        <w:tc>
          <w:tcPr>
            <w:tcW w:w="1480" w:type="dxa"/>
            <w:tcBorders>
              <w:top w:val="nil"/>
              <w:left w:val="nil"/>
              <w:bottom w:val="single" w:sz="4" w:space="0" w:color="auto"/>
              <w:right w:val="single" w:sz="4" w:space="0" w:color="auto"/>
            </w:tcBorders>
            <w:shd w:val="clear" w:color="auto" w:fill="auto"/>
            <w:noWrap/>
            <w:vAlign w:val="bottom"/>
            <w:hideMark/>
          </w:tcPr>
          <w:p w14:paraId="050E41F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$1,091.09</w:t>
            </w:r>
          </w:p>
        </w:tc>
      </w:tr>
      <w:tr w:rsidR="00662A78" w:rsidRPr="00D2465B" w14:paraId="78A1CB3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4F2FEF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DRIVEWAY</w:t>
            </w:r>
          </w:p>
        </w:tc>
        <w:tc>
          <w:tcPr>
            <w:tcW w:w="1282" w:type="dxa"/>
            <w:tcBorders>
              <w:top w:val="nil"/>
              <w:left w:val="nil"/>
              <w:bottom w:val="single" w:sz="4" w:space="0" w:color="auto"/>
              <w:right w:val="single" w:sz="4" w:space="0" w:color="auto"/>
            </w:tcBorders>
            <w:shd w:val="clear" w:color="auto" w:fill="auto"/>
            <w:noWrap/>
            <w:vAlign w:val="bottom"/>
            <w:hideMark/>
          </w:tcPr>
          <w:p w14:paraId="392C713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78FF63B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$8.04</w:t>
            </w:r>
          </w:p>
        </w:tc>
      </w:tr>
      <w:tr w:rsidR="00662A78" w:rsidRPr="00D2465B" w14:paraId="7A725B7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1FE8F9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AND REPLACE DRIVEWAY</w:t>
            </w:r>
          </w:p>
        </w:tc>
        <w:tc>
          <w:tcPr>
            <w:tcW w:w="1282" w:type="dxa"/>
            <w:tcBorders>
              <w:top w:val="nil"/>
              <w:left w:val="nil"/>
              <w:bottom w:val="single" w:sz="4" w:space="0" w:color="auto"/>
              <w:right w:val="single" w:sz="4" w:space="0" w:color="auto"/>
            </w:tcBorders>
            <w:shd w:val="clear" w:color="auto" w:fill="auto"/>
            <w:noWrap/>
            <w:vAlign w:val="bottom"/>
            <w:hideMark/>
          </w:tcPr>
          <w:p w14:paraId="4DD7891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60B4281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$31.03</w:t>
            </w:r>
          </w:p>
        </w:tc>
      </w:tr>
      <w:tr w:rsidR="00662A78" w:rsidRPr="00D2465B" w14:paraId="52CEC3F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02C842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DRIVEWAY (6"PC CONC)</w:t>
            </w:r>
          </w:p>
        </w:tc>
        <w:tc>
          <w:tcPr>
            <w:tcW w:w="1282" w:type="dxa"/>
            <w:tcBorders>
              <w:top w:val="nil"/>
              <w:left w:val="nil"/>
              <w:bottom w:val="single" w:sz="4" w:space="0" w:color="auto"/>
              <w:right w:val="single" w:sz="4" w:space="0" w:color="auto"/>
            </w:tcBorders>
            <w:shd w:val="clear" w:color="auto" w:fill="auto"/>
            <w:noWrap/>
            <w:vAlign w:val="bottom"/>
            <w:hideMark/>
          </w:tcPr>
          <w:p w14:paraId="16D7B45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6C2E99C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$8.19</w:t>
            </w:r>
          </w:p>
        </w:tc>
      </w:tr>
      <w:tr w:rsidR="00662A78" w:rsidRPr="00D2465B" w14:paraId="54755C0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140654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AND REPLACE DRIVEWAY (GRAVEL)</w:t>
            </w:r>
          </w:p>
        </w:tc>
        <w:tc>
          <w:tcPr>
            <w:tcW w:w="1282" w:type="dxa"/>
            <w:tcBorders>
              <w:top w:val="nil"/>
              <w:left w:val="nil"/>
              <w:bottom w:val="single" w:sz="4" w:space="0" w:color="auto"/>
              <w:right w:val="single" w:sz="4" w:space="0" w:color="auto"/>
            </w:tcBorders>
            <w:shd w:val="clear" w:color="auto" w:fill="auto"/>
            <w:noWrap/>
            <w:vAlign w:val="bottom"/>
            <w:hideMark/>
          </w:tcPr>
          <w:p w14:paraId="7E7ADF8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4ADE7D2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$198.38</w:t>
            </w:r>
          </w:p>
        </w:tc>
      </w:tr>
      <w:tr w:rsidR="00662A78" w:rsidRPr="00D2465B" w14:paraId="46D03A1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557435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PAVEMENT CUT AND REPAIR (CONCRETE))</w:t>
            </w:r>
          </w:p>
        </w:tc>
        <w:tc>
          <w:tcPr>
            <w:tcW w:w="1282" w:type="dxa"/>
            <w:tcBorders>
              <w:top w:val="nil"/>
              <w:left w:val="nil"/>
              <w:bottom w:val="single" w:sz="4" w:space="0" w:color="auto"/>
              <w:right w:val="single" w:sz="4" w:space="0" w:color="auto"/>
            </w:tcBorders>
            <w:shd w:val="clear" w:color="auto" w:fill="auto"/>
            <w:noWrap/>
            <w:vAlign w:val="bottom"/>
            <w:hideMark/>
          </w:tcPr>
          <w:p w14:paraId="6FC03F0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3D3F774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$123.99</w:t>
            </w:r>
          </w:p>
        </w:tc>
      </w:tr>
      <w:tr w:rsidR="00662A78" w:rsidRPr="00D2465B" w14:paraId="5620F69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D52110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REPLACE SIDEWALK (WIDTH)</w:t>
            </w:r>
          </w:p>
        </w:tc>
        <w:tc>
          <w:tcPr>
            <w:tcW w:w="1282" w:type="dxa"/>
            <w:tcBorders>
              <w:top w:val="nil"/>
              <w:left w:val="nil"/>
              <w:bottom w:val="single" w:sz="4" w:space="0" w:color="auto"/>
              <w:right w:val="single" w:sz="4" w:space="0" w:color="auto"/>
            </w:tcBorders>
            <w:shd w:val="clear" w:color="auto" w:fill="auto"/>
            <w:noWrap/>
            <w:vAlign w:val="bottom"/>
            <w:hideMark/>
          </w:tcPr>
          <w:p w14:paraId="1064E12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091DC526"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$41.64</w:t>
            </w:r>
          </w:p>
        </w:tc>
      </w:tr>
      <w:tr w:rsidR="00662A78" w:rsidRPr="00D2465B" w14:paraId="7BD7B4F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9A0794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CONC. SIDEWALK (5')</w:t>
            </w:r>
          </w:p>
        </w:tc>
        <w:tc>
          <w:tcPr>
            <w:tcW w:w="1282" w:type="dxa"/>
            <w:tcBorders>
              <w:top w:val="nil"/>
              <w:left w:val="nil"/>
              <w:bottom w:val="single" w:sz="4" w:space="0" w:color="auto"/>
              <w:right w:val="single" w:sz="4" w:space="0" w:color="auto"/>
            </w:tcBorders>
            <w:shd w:val="clear" w:color="auto" w:fill="auto"/>
            <w:noWrap/>
            <w:vAlign w:val="bottom"/>
            <w:hideMark/>
          </w:tcPr>
          <w:p w14:paraId="2C5ABAF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2FC38BD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$10.00</w:t>
            </w:r>
          </w:p>
        </w:tc>
      </w:tr>
      <w:tr w:rsidR="00662A78" w:rsidRPr="00D2465B" w14:paraId="7D9AD2A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D45E14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BASE REPAIR</w:t>
            </w:r>
          </w:p>
        </w:tc>
        <w:tc>
          <w:tcPr>
            <w:tcW w:w="1282" w:type="dxa"/>
            <w:tcBorders>
              <w:top w:val="nil"/>
              <w:left w:val="nil"/>
              <w:bottom w:val="single" w:sz="4" w:space="0" w:color="auto"/>
              <w:right w:val="single" w:sz="4" w:space="0" w:color="auto"/>
            </w:tcBorders>
            <w:shd w:val="clear" w:color="auto" w:fill="auto"/>
            <w:noWrap/>
            <w:vAlign w:val="bottom"/>
            <w:hideMark/>
          </w:tcPr>
          <w:p w14:paraId="1CE0960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6EE90CB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$31.63</w:t>
            </w:r>
          </w:p>
        </w:tc>
      </w:tr>
      <w:tr w:rsidR="00662A78" w:rsidRPr="00D2465B" w14:paraId="3BFCD89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791283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PAVEMENT MARKING (SP)</w:t>
            </w:r>
          </w:p>
        </w:tc>
        <w:tc>
          <w:tcPr>
            <w:tcW w:w="1282" w:type="dxa"/>
            <w:tcBorders>
              <w:top w:val="nil"/>
              <w:left w:val="nil"/>
              <w:bottom w:val="single" w:sz="4" w:space="0" w:color="auto"/>
              <w:right w:val="single" w:sz="4" w:space="0" w:color="auto"/>
            </w:tcBorders>
            <w:shd w:val="clear" w:color="auto" w:fill="auto"/>
            <w:noWrap/>
            <w:vAlign w:val="bottom"/>
            <w:hideMark/>
          </w:tcPr>
          <w:p w14:paraId="56C0991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5BD589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$0.58</w:t>
            </w:r>
          </w:p>
        </w:tc>
      </w:tr>
      <w:tr w:rsidR="00662A78" w:rsidRPr="00D2465B" w14:paraId="414E95B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E0E387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PAVEMENT REPAIR (6-INCHES)</w:t>
            </w:r>
          </w:p>
        </w:tc>
        <w:tc>
          <w:tcPr>
            <w:tcW w:w="1282" w:type="dxa"/>
            <w:tcBorders>
              <w:top w:val="nil"/>
              <w:left w:val="nil"/>
              <w:bottom w:val="single" w:sz="4" w:space="0" w:color="auto"/>
              <w:right w:val="single" w:sz="4" w:space="0" w:color="auto"/>
            </w:tcBorders>
            <w:shd w:val="clear" w:color="auto" w:fill="auto"/>
            <w:noWrap/>
            <w:vAlign w:val="bottom"/>
            <w:hideMark/>
          </w:tcPr>
          <w:p w14:paraId="32988FE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21D69CE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$20.82</w:t>
            </w:r>
          </w:p>
        </w:tc>
      </w:tr>
      <w:tr w:rsidR="00662A78" w:rsidRPr="00D2465B" w14:paraId="4C67E62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ED2B67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PAVEMENT REPAIR (8-INCHES)</w:t>
            </w:r>
          </w:p>
        </w:tc>
        <w:tc>
          <w:tcPr>
            <w:tcW w:w="1282" w:type="dxa"/>
            <w:tcBorders>
              <w:top w:val="nil"/>
              <w:left w:val="nil"/>
              <w:bottom w:val="single" w:sz="4" w:space="0" w:color="auto"/>
              <w:right w:val="single" w:sz="4" w:space="0" w:color="auto"/>
            </w:tcBorders>
            <w:shd w:val="clear" w:color="auto" w:fill="auto"/>
            <w:noWrap/>
            <w:vAlign w:val="bottom"/>
            <w:hideMark/>
          </w:tcPr>
          <w:p w14:paraId="74ADFDE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51F202F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$33.32</w:t>
            </w:r>
          </w:p>
        </w:tc>
      </w:tr>
      <w:tr w:rsidR="00662A78" w:rsidRPr="00D2465B" w14:paraId="322BA11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8F4BFF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PAVEMENT REPAIR (10-INCHES)</w:t>
            </w:r>
          </w:p>
        </w:tc>
        <w:tc>
          <w:tcPr>
            <w:tcW w:w="1282" w:type="dxa"/>
            <w:tcBorders>
              <w:top w:val="nil"/>
              <w:left w:val="nil"/>
              <w:bottom w:val="single" w:sz="4" w:space="0" w:color="auto"/>
              <w:right w:val="single" w:sz="4" w:space="0" w:color="auto"/>
            </w:tcBorders>
            <w:shd w:val="clear" w:color="auto" w:fill="auto"/>
            <w:noWrap/>
            <w:vAlign w:val="bottom"/>
            <w:hideMark/>
          </w:tcPr>
          <w:p w14:paraId="7074DB6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4E12614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$45.63</w:t>
            </w:r>
          </w:p>
        </w:tc>
      </w:tr>
      <w:tr w:rsidR="00662A78" w:rsidRPr="00D2465B" w14:paraId="4029A5F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ED09CB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LIGHT POLE BASE (CONCRETE) COMPLETE</w:t>
            </w:r>
          </w:p>
        </w:tc>
        <w:tc>
          <w:tcPr>
            <w:tcW w:w="1282" w:type="dxa"/>
            <w:tcBorders>
              <w:top w:val="nil"/>
              <w:left w:val="nil"/>
              <w:bottom w:val="single" w:sz="4" w:space="0" w:color="auto"/>
              <w:right w:val="single" w:sz="4" w:space="0" w:color="auto"/>
            </w:tcBorders>
            <w:shd w:val="clear" w:color="auto" w:fill="auto"/>
            <w:noWrap/>
            <w:vAlign w:val="bottom"/>
            <w:hideMark/>
          </w:tcPr>
          <w:p w14:paraId="341907C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F4B207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$1,171.35</w:t>
            </w:r>
          </w:p>
        </w:tc>
      </w:tr>
      <w:tr w:rsidR="00662A78" w:rsidRPr="00D2465B" w14:paraId="44EDFE6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8D1A13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ADJUST EXISTING STRUCTURE (WATER VALVE)</w:t>
            </w:r>
          </w:p>
        </w:tc>
        <w:tc>
          <w:tcPr>
            <w:tcW w:w="1282" w:type="dxa"/>
            <w:tcBorders>
              <w:top w:val="nil"/>
              <w:left w:val="nil"/>
              <w:bottom w:val="single" w:sz="4" w:space="0" w:color="auto"/>
              <w:right w:val="single" w:sz="4" w:space="0" w:color="auto"/>
            </w:tcBorders>
            <w:shd w:val="clear" w:color="auto" w:fill="auto"/>
            <w:noWrap/>
            <w:vAlign w:val="bottom"/>
            <w:hideMark/>
          </w:tcPr>
          <w:p w14:paraId="3D21BD2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263422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$109.41</w:t>
            </w:r>
          </w:p>
        </w:tc>
      </w:tr>
      <w:tr w:rsidR="00662A78" w:rsidRPr="00D2465B" w14:paraId="32F2D41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9468C2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ADJUST EXISTING STRUCTURE (WATER METER)</w:t>
            </w:r>
          </w:p>
        </w:tc>
        <w:tc>
          <w:tcPr>
            <w:tcW w:w="1282" w:type="dxa"/>
            <w:tcBorders>
              <w:top w:val="nil"/>
              <w:left w:val="nil"/>
              <w:bottom w:val="single" w:sz="4" w:space="0" w:color="auto"/>
              <w:right w:val="single" w:sz="4" w:space="0" w:color="auto"/>
            </w:tcBorders>
            <w:shd w:val="clear" w:color="auto" w:fill="auto"/>
            <w:noWrap/>
            <w:vAlign w:val="bottom"/>
            <w:hideMark/>
          </w:tcPr>
          <w:p w14:paraId="227B142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6C1C6C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$1,014.57</w:t>
            </w:r>
          </w:p>
        </w:tc>
      </w:tr>
      <w:tr w:rsidR="00662A78" w:rsidRPr="00D2465B" w14:paraId="52E94E3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8BF91D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ADJUST EXISTING STRUCTURE (VALVE BOX)</w:t>
            </w:r>
          </w:p>
        </w:tc>
        <w:tc>
          <w:tcPr>
            <w:tcW w:w="1282" w:type="dxa"/>
            <w:tcBorders>
              <w:top w:val="nil"/>
              <w:left w:val="nil"/>
              <w:bottom w:val="single" w:sz="4" w:space="0" w:color="auto"/>
              <w:right w:val="single" w:sz="4" w:space="0" w:color="auto"/>
            </w:tcBorders>
            <w:shd w:val="clear" w:color="auto" w:fill="auto"/>
            <w:noWrap/>
            <w:vAlign w:val="bottom"/>
            <w:hideMark/>
          </w:tcPr>
          <w:p w14:paraId="584A6E8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A7FC65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$325.98</w:t>
            </w:r>
          </w:p>
        </w:tc>
      </w:tr>
      <w:tr w:rsidR="00662A78" w:rsidRPr="00D2465B" w14:paraId="3004E82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B69DCC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STORM SEWER HOOD REPLACEMENT</w:t>
            </w:r>
          </w:p>
        </w:tc>
        <w:tc>
          <w:tcPr>
            <w:tcW w:w="1282" w:type="dxa"/>
            <w:tcBorders>
              <w:top w:val="nil"/>
              <w:left w:val="nil"/>
              <w:bottom w:val="single" w:sz="4" w:space="0" w:color="auto"/>
              <w:right w:val="single" w:sz="4" w:space="0" w:color="auto"/>
            </w:tcBorders>
            <w:shd w:val="clear" w:color="auto" w:fill="auto"/>
            <w:noWrap/>
            <w:vAlign w:val="bottom"/>
            <w:hideMark/>
          </w:tcPr>
          <w:p w14:paraId="0746DD5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4A6046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$343.85</w:t>
            </w:r>
          </w:p>
        </w:tc>
      </w:tr>
      <w:tr w:rsidR="00662A78" w:rsidRPr="00D2465B" w14:paraId="1603428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74ABAC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AND REPLACE LIGHT POLE</w:t>
            </w:r>
          </w:p>
        </w:tc>
        <w:tc>
          <w:tcPr>
            <w:tcW w:w="1282" w:type="dxa"/>
            <w:tcBorders>
              <w:top w:val="nil"/>
              <w:left w:val="nil"/>
              <w:bottom w:val="single" w:sz="4" w:space="0" w:color="auto"/>
              <w:right w:val="single" w:sz="4" w:space="0" w:color="auto"/>
            </w:tcBorders>
            <w:shd w:val="clear" w:color="auto" w:fill="auto"/>
            <w:noWrap/>
            <w:vAlign w:val="bottom"/>
            <w:hideMark/>
          </w:tcPr>
          <w:p w14:paraId="18EBDD8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B9F36B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$1,667.93</w:t>
            </w:r>
          </w:p>
        </w:tc>
      </w:tr>
      <w:tr w:rsidR="00662A78" w:rsidRPr="00D2465B" w14:paraId="318F327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61B2CE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AND REPLACE FLAG POLE</w:t>
            </w:r>
          </w:p>
        </w:tc>
        <w:tc>
          <w:tcPr>
            <w:tcW w:w="1282" w:type="dxa"/>
            <w:tcBorders>
              <w:top w:val="nil"/>
              <w:left w:val="nil"/>
              <w:bottom w:val="single" w:sz="4" w:space="0" w:color="auto"/>
              <w:right w:val="single" w:sz="4" w:space="0" w:color="auto"/>
            </w:tcBorders>
            <w:shd w:val="clear" w:color="auto" w:fill="auto"/>
            <w:noWrap/>
            <w:vAlign w:val="bottom"/>
            <w:hideMark/>
          </w:tcPr>
          <w:p w14:paraId="2B964BD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FE7901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$208.39</w:t>
            </w:r>
          </w:p>
        </w:tc>
      </w:tr>
      <w:tr w:rsidR="00662A78" w:rsidRPr="00D2465B" w14:paraId="2527E3F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D90125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AND RELOCATE PEDESTRIAN PUSH BUTTON AND POLE</w:t>
            </w:r>
          </w:p>
        </w:tc>
        <w:tc>
          <w:tcPr>
            <w:tcW w:w="1282" w:type="dxa"/>
            <w:tcBorders>
              <w:top w:val="nil"/>
              <w:left w:val="nil"/>
              <w:bottom w:val="single" w:sz="4" w:space="0" w:color="auto"/>
              <w:right w:val="single" w:sz="4" w:space="0" w:color="auto"/>
            </w:tcBorders>
            <w:shd w:val="clear" w:color="auto" w:fill="auto"/>
            <w:noWrap/>
            <w:vAlign w:val="bottom"/>
            <w:hideMark/>
          </w:tcPr>
          <w:p w14:paraId="7B1B766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679A4A7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$654.65</w:t>
            </w:r>
          </w:p>
        </w:tc>
      </w:tr>
      <w:tr w:rsidR="00662A78" w:rsidRPr="00D2465B" w14:paraId="5F22728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660622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ADJUST EXISTING STRUCTURE (2-2 INLET REPAIR)</w:t>
            </w:r>
          </w:p>
        </w:tc>
        <w:tc>
          <w:tcPr>
            <w:tcW w:w="1282" w:type="dxa"/>
            <w:tcBorders>
              <w:top w:val="nil"/>
              <w:left w:val="nil"/>
              <w:bottom w:val="single" w:sz="4" w:space="0" w:color="auto"/>
              <w:right w:val="single" w:sz="4" w:space="0" w:color="auto"/>
            </w:tcBorders>
            <w:shd w:val="clear" w:color="auto" w:fill="auto"/>
            <w:noWrap/>
            <w:vAlign w:val="bottom"/>
            <w:hideMark/>
          </w:tcPr>
          <w:p w14:paraId="3AA3391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2D1A13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$1,497.65</w:t>
            </w:r>
          </w:p>
        </w:tc>
      </w:tr>
      <w:tr w:rsidR="00662A78" w:rsidRPr="00D2465B" w14:paraId="0CEEFD2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78F893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STORM SEWER CAST GRATE REPLACEMENT</w:t>
            </w:r>
          </w:p>
        </w:tc>
        <w:tc>
          <w:tcPr>
            <w:tcW w:w="1282" w:type="dxa"/>
            <w:tcBorders>
              <w:top w:val="nil"/>
              <w:left w:val="nil"/>
              <w:bottom w:val="single" w:sz="4" w:space="0" w:color="auto"/>
              <w:right w:val="single" w:sz="4" w:space="0" w:color="auto"/>
            </w:tcBorders>
            <w:shd w:val="clear" w:color="auto" w:fill="auto"/>
            <w:noWrap/>
            <w:vAlign w:val="bottom"/>
            <w:hideMark/>
          </w:tcPr>
          <w:p w14:paraId="688EFDD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0ACB6D6"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$173.58</w:t>
            </w:r>
          </w:p>
        </w:tc>
      </w:tr>
      <w:tr w:rsidR="00662A78" w:rsidRPr="00D2465B" w14:paraId="052A6D1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772404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SAWCUT PAVEMENT (LOOPS)</w:t>
            </w:r>
          </w:p>
        </w:tc>
        <w:tc>
          <w:tcPr>
            <w:tcW w:w="1282" w:type="dxa"/>
            <w:tcBorders>
              <w:top w:val="nil"/>
              <w:left w:val="nil"/>
              <w:bottom w:val="single" w:sz="4" w:space="0" w:color="auto"/>
              <w:right w:val="single" w:sz="4" w:space="0" w:color="auto"/>
            </w:tcBorders>
            <w:shd w:val="clear" w:color="auto" w:fill="auto"/>
            <w:noWrap/>
            <w:vAlign w:val="bottom"/>
            <w:hideMark/>
          </w:tcPr>
          <w:p w14:paraId="05186A0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14A7D1D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$480.69</w:t>
            </w:r>
          </w:p>
        </w:tc>
      </w:tr>
      <w:tr w:rsidR="00662A78" w:rsidRPr="00D2465B" w14:paraId="540580B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7A7DD7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SAWCUT PAVEMENT</w:t>
            </w:r>
          </w:p>
        </w:tc>
        <w:tc>
          <w:tcPr>
            <w:tcW w:w="1282" w:type="dxa"/>
            <w:tcBorders>
              <w:top w:val="nil"/>
              <w:left w:val="nil"/>
              <w:bottom w:val="single" w:sz="4" w:space="0" w:color="auto"/>
              <w:right w:val="single" w:sz="4" w:space="0" w:color="auto"/>
            </w:tcBorders>
            <w:shd w:val="clear" w:color="auto" w:fill="auto"/>
            <w:noWrap/>
            <w:vAlign w:val="bottom"/>
            <w:hideMark/>
          </w:tcPr>
          <w:p w14:paraId="0DE86E2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28D6D06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$95.74</w:t>
            </w:r>
          </w:p>
        </w:tc>
      </w:tr>
      <w:tr w:rsidR="00662A78" w:rsidRPr="00D2465B" w14:paraId="7224B54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226E38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GEO-COMPOSITE FABRIC MEMBRANE (2' WIDTH)</w:t>
            </w:r>
          </w:p>
        </w:tc>
        <w:tc>
          <w:tcPr>
            <w:tcW w:w="1282" w:type="dxa"/>
            <w:tcBorders>
              <w:top w:val="nil"/>
              <w:left w:val="nil"/>
              <w:bottom w:val="single" w:sz="4" w:space="0" w:color="auto"/>
              <w:right w:val="single" w:sz="4" w:space="0" w:color="auto"/>
            </w:tcBorders>
            <w:shd w:val="clear" w:color="auto" w:fill="auto"/>
            <w:noWrap/>
            <w:vAlign w:val="bottom"/>
            <w:hideMark/>
          </w:tcPr>
          <w:p w14:paraId="58F2F0E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B11BA4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$1.33</w:t>
            </w:r>
          </w:p>
        </w:tc>
      </w:tr>
      <w:tr w:rsidR="00662A78" w:rsidRPr="00D2465B" w14:paraId="7B525F1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54C0DB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SIDEWALK (5')</w:t>
            </w:r>
          </w:p>
        </w:tc>
        <w:tc>
          <w:tcPr>
            <w:tcW w:w="1282" w:type="dxa"/>
            <w:tcBorders>
              <w:top w:val="nil"/>
              <w:left w:val="nil"/>
              <w:bottom w:val="single" w:sz="4" w:space="0" w:color="auto"/>
              <w:right w:val="single" w:sz="4" w:space="0" w:color="auto"/>
            </w:tcBorders>
            <w:shd w:val="clear" w:color="auto" w:fill="auto"/>
            <w:noWrap/>
            <w:vAlign w:val="bottom"/>
            <w:hideMark/>
          </w:tcPr>
          <w:p w14:paraId="51B7B92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10467DB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$39.18</w:t>
            </w:r>
          </w:p>
        </w:tc>
      </w:tr>
      <w:tr w:rsidR="00662A78" w:rsidRPr="00D2465B" w14:paraId="2CC4167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2173F1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DRIVEWAY (WIDTH)</w:t>
            </w:r>
          </w:p>
        </w:tc>
        <w:tc>
          <w:tcPr>
            <w:tcW w:w="1282" w:type="dxa"/>
            <w:tcBorders>
              <w:top w:val="nil"/>
              <w:left w:val="nil"/>
              <w:bottom w:val="single" w:sz="4" w:space="0" w:color="auto"/>
              <w:right w:val="single" w:sz="4" w:space="0" w:color="auto"/>
            </w:tcBorders>
            <w:shd w:val="clear" w:color="auto" w:fill="auto"/>
            <w:noWrap/>
            <w:vAlign w:val="bottom"/>
            <w:hideMark/>
          </w:tcPr>
          <w:p w14:paraId="70DB21C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21AAB3E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$97.83</w:t>
            </w:r>
          </w:p>
        </w:tc>
      </w:tr>
      <w:tr w:rsidR="00662A78" w:rsidRPr="00D2465B" w14:paraId="1A6FA75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99E5E2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6" P.C. CONC. DRIVEWAY (HES)</w:t>
            </w:r>
          </w:p>
        </w:tc>
        <w:tc>
          <w:tcPr>
            <w:tcW w:w="1282" w:type="dxa"/>
            <w:tcBorders>
              <w:top w:val="nil"/>
              <w:left w:val="nil"/>
              <w:bottom w:val="single" w:sz="4" w:space="0" w:color="auto"/>
              <w:right w:val="single" w:sz="4" w:space="0" w:color="auto"/>
            </w:tcBorders>
            <w:shd w:val="clear" w:color="auto" w:fill="auto"/>
            <w:noWrap/>
            <w:vAlign w:val="bottom"/>
            <w:hideMark/>
          </w:tcPr>
          <w:p w14:paraId="4B8F856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5BFD2B36"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$55.73</w:t>
            </w:r>
          </w:p>
        </w:tc>
      </w:tr>
      <w:tr w:rsidR="00662A78" w:rsidRPr="00D2465B" w14:paraId="3F48E8C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87262B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CONCRETE EDGING (SP)</w:t>
            </w:r>
          </w:p>
        </w:tc>
        <w:tc>
          <w:tcPr>
            <w:tcW w:w="1282" w:type="dxa"/>
            <w:tcBorders>
              <w:top w:val="nil"/>
              <w:left w:val="nil"/>
              <w:bottom w:val="single" w:sz="4" w:space="0" w:color="auto"/>
              <w:right w:val="single" w:sz="4" w:space="0" w:color="auto"/>
            </w:tcBorders>
            <w:shd w:val="clear" w:color="auto" w:fill="auto"/>
            <w:noWrap/>
            <w:vAlign w:val="bottom"/>
            <w:hideMark/>
          </w:tcPr>
          <w:p w14:paraId="6742826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D9103B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$18.52</w:t>
            </w:r>
          </w:p>
        </w:tc>
      </w:tr>
      <w:tr w:rsidR="00662A78" w:rsidRPr="00D2465B" w14:paraId="1A77DE17" w14:textId="77777777" w:rsidTr="00664DD8">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B1653C8" w14:textId="6102E784"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POR</w:t>
            </w:r>
            <w:r w:rsidR="00664DD8">
              <w:rPr>
                <w:rFonts w:eastAsia="Times New Roman" w:cs="Arial"/>
                <w:sz w:val="20"/>
                <w:szCs w:val="20"/>
              </w:rPr>
              <w:t>TLAND CEMENT CONCRETE PAVEMENT 8"</w:t>
            </w:r>
            <w:r w:rsidRPr="00D2465B">
              <w:rPr>
                <w:rFonts w:eastAsia="Times New Roman" w:cs="Arial"/>
                <w:sz w:val="20"/>
                <w:szCs w:val="20"/>
              </w:rPr>
              <w:t xml:space="preserve"> </w:t>
            </w:r>
            <w:r w:rsidR="00664DD8">
              <w:rPr>
                <w:rFonts w:eastAsia="Times New Roman" w:cs="Arial"/>
                <w:sz w:val="20"/>
                <w:szCs w:val="20"/>
              </w:rPr>
              <w:t>STAMPED</w:t>
            </w:r>
          </w:p>
        </w:tc>
        <w:tc>
          <w:tcPr>
            <w:tcW w:w="1282" w:type="dxa"/>
            <w:tcBorders>
              <w:top w:val="nil"/>
              <w:left w:val="nil"/>
              <w:bottom w:val="single" w:sz="4" w:space="0" w:color="auto"/>
              <w:right w:val="single" w:sz="4" w:space="0" w:color="auto"/>
            </w:tcBorders>
            <w:shd w:val="clear" w:color="auto" w:fill="auto"/>
            <w:noWrap/>
            <w:vAlign w:val="bottom"/>
            <w:hideMark/>
          </w:tcPr>
          <w:p w14:paraId="529922C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57D827B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$492.04</w:t>
            </w:r>
          </w:p>
        </w:tc>
      </w:tr>
      <w:tr w:rsidR="00662A78" w:rsidRPr="00D2465B" w14:paraId="54EBB091" w14:textId="77777777" w:rsidTr="00664DD8">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8FC69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lastRenderedPageBreak/>
              <w:t>TRIP HAZARD REMOVAL (SP)</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3DC2451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60E1E3C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$43.64</w:t>
            </w:r>
          </w:p>
        </w:tc>
      </w:tr>
      <w:tr w:rsidR="00662A78" w:rsidRPr="00D2465B" w14:paraId="05D9584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0E186C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TEMPORARY SURFACE COURSE (TBSC)</w:t>
            </w:r>
          </w:p>
        </w:tc>
        <w:tc>
          <w:tcPr>
            <w:tcW w:w="1282" w:type="dxa"/>
            <w:tcBorders>
              <w:top w:val="nil"/>
              <w:left w:val="nil"/>
              <w:bottom w:val="single" w:sz="4" w:space="0" w:color="auto"/>
              <w:right w:val="single" w:sz="4" w:space="0" w:color="auto"/>
            </w:tcBorders>
            <w:shd w:val="clear" w:color="auto" w:fill="auto"/>
            <w:noWrap/>
            <w:vAlign w:val="bottom"/>
            <w:hideMark/>
          </w:tcPr>
          <w:p w14:paraId="16FBC9B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5477753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$25.50</w:t>
            </w:r>
          </w:p>
        </w:tc>
      </w:tr>
      <w:tr w:rsidR="00662A78" w:rsidRPr="00D2465B" w14:paraId="662B0BE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E1BD78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2" TEMP. TYPE "B" ASPHALT</w:t>
            </w:r>
          </w:p>
        </w:tc>
        <w:tc>
          <w:tcPr>
            <w:tcW w:w="1282" w:type="dxa"/>
            <w:tcBorders>
              <w:top w:val="nil"/>
              <w:left w:val="nil"/>
              <w:bottom w:val="single" w:sz="4" w:space="0" w:color="auto"/>
              <w:right w:val="single" w:sz="4" w:space="0" w:color="auto"/>
            </w:tcBorders>
            <w:shd w:val="clear" w:color="auto" w:fill="auto"/>
            <w:noWrap/>
            <w:vAlign w:val="bottom"/>
            <w:hideMark/>
          </w:tcPr>
          <w:p w14:paraId="0D286A6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6286BDC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$46.37</w:t>
            </w:r>
          </w:p>
        </w:tc>
      </w:tr>
      <w:tr w:rsidR="00662A78" w:rsidRPr="00D2465B" w14:paraId="125F8DF3"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75696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TEMPORARY SURFACING (ASPHALT)</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5F585F6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5C505F2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$51.92</w:t>
            </w:r>
          </w:p>
        </w:tc>
      </w:tr>
      <w:tr w:rsidR="00662A78" w:rsidRPr="00D2465B" w14:paraId="7B68FE6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6D565E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 (TYPE 1) PLAIN RIPRAP</w:t>
            </w:r>
          </w:p>
        </w:tc>
        <w:tc>
          <w:tcPr>
            <w:tcW w:w="1282" w:type="dxa"/>
            <w:tcBorders>
              <w:top w:val="nil"/>
              <w:left w:val="nil"/>
              <w:bottom w:val="single" w:sz="4" w:space="0" w:color="auto"/>
              <w:right w:val="single" w:sz="4" w:space="0" w:color="auto"/>
            </w:tcBorders>
            <w:shd w:val="clear" w:color="auto" w:fill="auto"/>
            <w:noWrap/>
            <w:vAlign w:val="bottom"/>
            <w:hideMark/>
          </w:tcPr>
          <w:p w14:paraId="73B2A1A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26F0B55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$65.40</w:t>
            </w:r>
          </w:p>
        </w:tc>
      </w:tr>
      <w:tr w:rsidR="00662A78" w:rsidRPr="00D2465B" w14:paraId="5641F7DB"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F499A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(18" DIA) PLAIN RIPRAP</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13B836D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1D1C003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$45.34</w:t>
            </w:r>
          </w:p>
        </w:tc>
      </w:tr>
      <w:tr w:rsidR="00662A78" w:rsidRPr="00D2465B" w14:paraId="39E1B09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BCE624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(TYPE) FILTER BLANKET</w:t>
            </w:r>
          </w:p>
        </w:tc>
        <w:tc>
          <w:tcPr>
            <w:tcW w:w="1282" w:type="dxa"/>
            <w:tcBorders>
              <w:top w:val="nil"/>
              <w:left w:val="nil"/>
              <w:bottom w:val="single" w:sz="4" w:space="0" w:color="auto"/>
              <w:right w:val="single" w:sz="4" w:space="0" w:color="auto"/>
            </w:tcBorders>
            <w:shd w:val="clear" w:color="auto" w:fill="auto"/>
            <w:noWrap/>
            <w:vAlign w:val="bottom"/>
            <w:hideMark/>
          </w:tcPr>
          <w:p w14:paraId="779D0FD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5F7580F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$44.93</w:t>
            </w:r>
          </w:p>
        </w:tc>
      </w:tr>
      <w:tr w:rsidR="00662A78" w:rsidRPr="00D2465B" w14:paraId="695B95B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2406C6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(TYPE) FILTER BLANKET</w:t>
            </w:r>
          </w:p>
        </w:tc>
        <w:tc>
          <w:tcPr>
            <w:tcW w:w="1282" w:type="dxa"/>
            <w:tcBorders>
              <w:top w:val="nil"/>
              <w:left w:val="nil"/>
              <w:bottom w:val="single" w:sz="4" w:space="0" w:color="auto"/>
              <w:right w:val="single" w:sz="4" w:space="0" w:color="auto"/>
            </w:tcBorders>
            <w:shd w:val="clear" w:color="auto" w:fill="auto"/>
            <w:noWrap/>
            <w:vAlign w:val="bottom"/>
            <w:hideMark/>
          </w:tcPr>
          <w:p w14:paraId="1C8C1D5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464F401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$32.65</w:t>
            </w:r>
          </w:p>
        </w:tc>
      </w:tr>
      <w:tr w:rsidR="00662A78" w:rsidRPr="00D2465B" w14:paraId="2391451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98C618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(RIP RAP) FILTER BLANKET</w:t>
            </w:r>
          </w:p>
        </w:tc>
        <w:tc>
          <w:tcPr>
            <w:tcW w:w="1282" w:type="dxa"/>
            <w:tcBorders>
              <w:top w:val="nil"/>
              <w:left w:val="nil"/>
              <w:bottom w:val="single" w:sz="4" w:space="0" w:color="auto"/>
              <w:right w:val="single" w:sz="4" w:space="0" w:color="auto"/>
            </w:tcBorders>
            <w:shd w:val="clear" w:color="auto" w:fill="auto"/>
            <w:noWrap/>
            <w:vAlign w:val="bottom"/>
            <w:hideMark/>
          </w:tcPr>
          <w:p w14:paraId="198576A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3025574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$12.25</w:t>
            </w:r>
          </w:p>
        </w:tc>
      </w:tr>
      <w:tr w:rsidR="00662A78" w:rsidRPr="00D2465B" w14:paraId="701CA64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7151D9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(TYPE 1-A) SPECIAL PLAIN RIPRAP</w:t>
            </w:r>
          </w:p>
        </w:tc>
        <w:tc>
          <w:tcPr>
            <w:tcW w:w="1282" w:type="dxa"/>
            <w:tcBorders>
              <w:top w:val="nil"/>
              <w:left w:val="nil"/>
              <w:bottom w:val="single" w:sz="4" w:space="0" w:color="auto"/>
              <w:right w:val="single" w:sz="4" w:space="0" w:color="auto"/>
            </w:tcBorders>
            <w:shd w:val="clear" w:color="auto" w:fill="auto"/>
            <w:noWrap/>
            <w:vAlign w:val="bottom"/>
            <w:hideMark/>
          </w:tcPr>
          <w:p w14:paraId="201DCCB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TON</w:t>
            </w:r>
          </w:p>
        </w:tc>
        <w:tc>
          <w:tcPr>
            <w:tcW w:w="1480" w:type="dxa"/>
            <w:tcBorders>
              <w:top w:val="nil"/>
              <w:left w:val="nil"/>
              <w:bottom w:val="single" w:sz="4" w:space="0" w:color="auto"/>
              <w:right w:val="single" w:sz="4" w:space="0" w:color="auto"/>
            </w:tcBorders>
            <w:shd w:val="clear" w:color="auto" w:fill="auto"/>
            <w:noWrap/>
            <w:vAlign w:val="bottom"/>
            <w:hideMark/>
          </w:tcPr>
          <w:p w14:paraId="3243DA5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$37.15</w:t>
            </w:r>
          </w:p>
        </w:tc>
      </w:tr>
      <w:tr w:rsidR="00662A78" w:rsidRPr="00D2465B" w14:paraId="05E34D1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623EE1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(TYPE) GROUTED RIPRAP</w:t>
            </w:r>
          </w:p>
        </w:tc>
        <w:tc>
          <w:tcPr>
            <w:tcW w:w="1282" w:type="dxa"/>
            <w:tcBorders>
              <w:top w:val="nil"/>
              <w:left w:val="nil"/>
              <w:bottom w:val="single" w:sz="4" w:space="0" w:color="auto"/>
              <w:right w:val="single" w:sz="4" w:space="0" w:color="auto"/>
            </w:tcBorders>
            <w:shd w:val="clear" w:color="auto" w:fill="auto"/>
            <w:noWrap/>
            <w:vAlign w:val="bottom"/>
            <w:hideMark/>
          </w:tcPr>
          <w:p w14:paraId="7B721C1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63AD2EA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$72.87</w:t>
            </w:r>
          </w:p>
        </w:tc>
      </w:tr>
      <w:tr w:rsidR="00662A78" w:rsidRPr="00D2465B" w14:paraId="623AE71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C10C9A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BOULDERS (5' X 3' X 2') (SP)</w:t>
            </w:r>
          </w:p>
        </w:tc>
        <w:tc>
          <w:tcPr>
            <w:tcW w:w="1282" w:type="dxa"/>
            <w:tcBorders>
              <w:top w:val="nil"/>
              <w:left w:val="nil"/>
              <w:bottom w:val="single" w:sz="4" w:space="0" w:color="auto"/>
              <w:right w:val="single" w:sz="4" w:space="0" w:color="auto"/>
            </w:tcBorders>
            <w:shd w:val="clear" w:color="auto" w:fill="auto"/>
            <w:noWrap/>
            <w:vAlign w:val="bottom"/>
            <w:hideMark/>
          </w:tcPr>
          <w:p w14:paraId="2B14561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637B58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$1,033.04</w:t>
            </w:r>
          </w:p>
        </w:tc>
      </w:tr>
      <w:tr w:rsidR="00662A78" w:rsidRPr="00D2465B" w14:paraId="305C0068"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BD13C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FILTER FABRIC (RIPRAP)</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52AC82C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3F22AD3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$2.07</w:t>
            </w:r>
          </w:p>
        </w:tc>
      </w:tr>
      <w:tr w:rsidR="00662A78" w:rsidRPr="00D2465B" w14:paraId="2F3764E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4885F0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HANDRAIL (STEEL) (3")</w:t>
            </w:r>
          </w:p>
        </w:tc>
        <w:tc>
          <w:tcPr>
            <w:tcW w:w="1282" w:type="dxa"/>
            <w:tcBorders>
              <w:top w:val="nil"/>
              <w:left w:val="nil"/>
              <w:bottom w:val="single" w:sz="4" w:space="0" w:color="auto"/>
              <w:right w:val="single" w:sz="4" w:space="0" w:color="auto"/>
            </w:tcBorders>
            <w:shd w:val="clear" w:color="auto" w:fill="auto"/>
            <w:noWrap/>
            <w:vAlign w:val="bottom"/>
            <w:hideMark/>
          </w:tcPr>
          <w:p w14:paraId="0EB3B50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1F3429E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$94.02</w:t>
            </w:r>
          </w:p>
        </w:tc>
      </w:tr>
      <w:tr w:rsidR="00662A78" w:rsidRPr="00D2465B" w14:paraId="5D8DFE5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B267BF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HANDRAIL (STEEL) (2")</w:t>
            </w:r>
          </w:p>
        </w:tc>
        <w:tc>
          <w:tcPr>
            <w:tcW w:w="1282" w:type="dxa"/>
            <w:tcBorders>
              <w:top w:val="nil"/>
              <w:left w:val="nil"/>
              <w:bottom w:val="single" w:sz="4" w:space="0" w:color="auto"/>
              <w:right w:val="single" w:sz="4" w:space="0" w:color="auto"/>
            </w:tcBorders>
            <w:shd w:val="clear" w:color="auto" w:fill="auto"/>
            <w:noWrap/>
            <w:vAlign w:val="bottom"/>
            <w:hideMark/>
          </w:tcPr>
          <w:p w14:paraId="0E6E4CE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8883CB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$78.43</w:t>
            </w:r>
          </w:p>
        </w:tc>
      </w:tr>
      <w:tr w:rsidR="00662A78" w:rsidRPr="00D2465B" w14:paraId="642FA23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B6227F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PERFORATED UNDERDRAIN PIPE (8")</w:t>
            </w:r>
          </w:p>
        </w:tc>
        <w:tc>
          <w:tcPr>
            <w:tcW w:w="1282" w:type="dxa"/>
            <w:tcBorders>
              <w:top w:val="nil"/>
              <w:left w:val="nil"/>
              <w:bottom w:val="single" w:sz="4" w:space="0" w:color="auto"/>
              <w:right w:val="single" w:sz="4" w:space="0" w:color="auto"/>
            </w:tcBorders>
            <w:shd w:val="clear" w:color="auto" w:fill="auto"/>
            <w:noWrap/>
            <w:vAlign w:val="bottom"/>
            <w:hideMark/>
          </w:tcPr>
          <w:p w14:paraId="6FA5087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2942011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$8.27</w:t>
            </w:r>
          </w:p>
        </w:tc>
      </w:tr>
      <w:tr w:rsidR="00662A78" w:rsidRPr="00D2465B" w14:paraId="0E18A55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26E3AC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PERFORATED UNDERDRAIN PIPE (6")</w:t>
            </w:r>
          </w:p>
        </w:tc>
        <w:tc>
          <w:tcPr>
            <w:tcW w:w="1282" w:type="dxa"/>
            <w:tcBorders>
              <w:top w:val="nil"/>
              <w:left w:val="nil"/>
              <w:bottom w:val="single" w:sz="4" w:space="0" w:color="auto"/>
              <w:right w:val="single" w:sz="4" w:space="0" w:color="auto"/>
            </w:tcBorders>
            <w:shd w:val="clear" w:color="auto" w:fill="auto"/>
            <w:noWrap/>
            <w:vAlign w:val="bottom"/>
            <w:hideMark/>
          </w:tcPr>
          <w:p w14:paraId="29D172E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6331F1D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$17.24</w:t>
            </w:r>
          </w:p>
        </w:tc>
      </w:tr>
      <w:tr w:rsidR="00662A78" w:rsidRPr="00D2465B" w14:paraId="56129E7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28BF6A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NON-PERFORATED UNDERDRAIN PIPE (6")</w:t>
            </w:r>
          </w:p>
        </w:tc>
        <w:tc>
          <w:tcPr>
            <w:tcW w:w="1282" w:type="dxa"/>
            <w:tcBorders>
              <w:top w:val="nil"/>
              <w:left w:val="nil"/>
              <w:bottom w:val="single" w:sz="4" w:space="0" w:color="auto"/>
              <w:right w:val="single" w:sz="4" w:space="0" w:color="auto"/>
            </w:tcBorders>
            <w:shd w:val="clear" w:color="auto" w:fill="auto"/>
            <w:noWrap/>
            <w:vAlign w:val="bottom"/>
            <w:hideMark/>
          </w:tcPr>
          <w:p w14:paraId="2E838FF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08378C6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$17.24</w:t>
            </w:r>
          </w:p>
        </w:tc>
      </w:tr>
      <w:tr w:rsidR="00662A78" w:rsidRPr="00D2465B" w14:paraId="0FF37A9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357156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NON-PERFORATED UNDERDRAIN PIPE (8")</w:t>
            </w:r>
          </w:p>
        </w:tc>
        <w:tc>
          <w:tcPr>
            <w:tcW w:w="1282" w:type="dxa"/>
            <w:tcBorders>
              <w:top w:val="nil"/>
              <w:left w:val="nil"/>
              <w:bottom w:val="single" w:sz="4" w:space="0" w:color="auto"/>
              <w:right w:val="single" w:sz="4" w:space="0" w:color="auto"/>
            </w:tcBorders>
            <w:shd w:val="clear" w:color="auto" w:fill="auto"/>
            <w:noWrap/>
            <w:vAlign w:val="bottom"/>
            <w:hideMark/>
          </w:tcPr>
          <w:p w14:paraId="5EDCCAC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575C6DF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$8.27</w:t>
            </w:r>
          </w:p>
        </w:tc>
      </w:tr>
      <w:tr w:rsidR="00662A78" w:rsidRPr="00D2465B" w14:paraId="4BFA47D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AB3C9B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BEAM-TYPE GUARDRAIL (SINGLE)</w:t>
            </w:r>
          </w:p>
        </w:tc>
        <w:tc>
          <w:tcPr>
            <w:tcW w:w="1282" w:type="dxa"/>
            <w:tcBorders>
              <w:top w:val="nil"/>
              <w:left w:val="nil"/>
              <w:bottom w:val="single" w:sz="4" w:space="0" w:color="auto"/>
              <w:right w:val="single" w:sz="4" w:space="0" w:color="auto"/>
            </w:tcBorders>
            <w:shd w:val="clear" w:color="auto" w:fill="auto"/>
            <w:noWrap/>
            <w:vAlign w:val="bottom"/>
            <w:hideMark/>
          </w:tcPr>
          <w:p w14:paraId="2E4EC59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1EFF876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$19.76</w:t>
            </w:r>
          </w:p>
        </w:tc>
      </w:tr>
      <w:tr w:rsidR="00662A78" w:rsidRPr="00D2465B" w14:paraId="6C8DFF7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BA20F1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GUARDRAIL ANCHOR UNIT, TYPE "B" (SEE STD. GRAU-1-1)</w:t>
            </w:r>
          </w:p>
        </w:tc>
        <w:tc>
          <w:tcPr>
            <w:tcW w:w="1282" w:type="dxa"/>
            <w:tcBorders>
              <w:top w:val="nil"/>
              <w:left w:val="nil"/>
              <w:bottom w:val="single" w:sz="4" w:space="0" w:color="auto"/>
              <w:right w:val="single" w:sz="4" w:space="0" w:color="auto"/>
            </w:tcBorders>
            <w:shd w:val="clear" w:color="auto" w:fill="auto"/>
            <w:noWrap/>
            <w:vAlign w:val="bottom"/>
            <w:hideMark/>
          </w:tcPr>
          <w:p w14:paraId="732AC4D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ACE6F3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$658.74</w:t>
            </w:r>
          </w:p>
        </w:tc>
      </w:tr>
      <w:tr w:rsidR="00662A78" w:rsidRPr="00D2465B" w14:paraId="5414F20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E8ECB6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NEW GUARDRAIL EXTRUDER TERMINAL</w:t>
            </w:r>
          </w:p>
        </w:tc>
        <w:tc>
          <w:tcPr>
            <w:tcW w:w="1282" w:type="dxa"/>
            <w:tcBorders>
              <w:top w:val="nil"/>
              <w:left w:val="nil"/>
              <w:bottom w:val="single" w:sz="4" w:space="0" w:color="auto"/>
              <w:right w:val="single" w:sz="4" w:space="0" w:color="auto"/>
            </w:tcBorders>
            <w:shd w:val="clear" w:color="auto" w:fill="auto"/>
            <w:noWrap/>
            <w:vAlign w:val="bottom"/>
            <w:hideMark/>
          </w:tcPr>
          <w:p w14:paraId="671D1CF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2EDB3B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$3,293.70</w:t>
            </w:r>
          </w:p>
        </w:tc>
      </w:tr>
      <w:tr w:rsidR="00662A78" w:rsidRPr="00D2465B" w14:paraId="5C3C91D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295383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ATTENUATOR (UP TO 42" WIDE)</w:t>
            </w:r>
          </w:p>
        </w:tc>
        <w:tc>
          <w:tcPr>
            <w:tcW w:w="1282" w:type="dxa"/>
            <w:tcBorders>
              <w:top w:val="nil"/>
              <w:left w:val="nil"/>
              <w:bottom w:val="single" w:sz="4" w:space="0" w:color="auto"/>
              <w:right w:val="single" w:sz="4" w:space="0" w:color="auto"/>
            </w:tcBorders>
            <w:shd w:val="clear" w:color="auto" w:fill="auto"/>
            <w:noWrap/>
            <w:vAlign w:val="bottom"/>
            <w:hideMark/>
          </w:tcPr>
          <w:p w14:paraId="7199F7E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AC96BE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$24,156.76</w:t>
            </w:r>
          </w:p>
        </w:tc>
      </w:tr>
      <w:tr w:rsidR="00662A78" w:rsidRPr="00D2465B" w14:paraId="7A6D4B5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AB3F60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FENCE - TYPE II</w:t>
            </w:r>
          </w:p>
        </w:tc>
        <w:tc>
          <w:tcPr>
            <w:tcW w:w="1282" w:type="dxa"/>
            <w:tcBorders>
              <w:top w:val="nil"/>
              <w:left w:val="nil"/>
              <w:bottom w:val="single" w:sz="4" w:space="0" w:color="auto"/>
              <w:right w:val="single" w:sz="4" w:space="0" w:color="auto"/>
            </w:tcBorders>
            <w:shd w:val="clear" w:color="auto" w:fill="auto"/>
            <w:noWrap/>
            <w:vAlign w:val="bottom"/>
            <w:hideMark/>
          </w:tcPr>
          <w:p w14:paraId="04F1DC8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4DA6288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$18.91</w:t>
            </w:r>
          </w:p>
        </w:tc>
      </w:tr>
      <w:tr w:rsidR="00662A78" w:rsidRPr="00D2465B" w14:paraId="1C29D38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DF0E87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FENCE - TYPE III</w:t>
            </w:r>
          </w:p>
        </w:tc>
        <w:tc>
          <w:tcPr>
            <w:tcW w:w="1282" w:type="dxa"/>
            <w:tcBorders>
              <w:top w:val="nil"/>
              <w:left w:val="nil"/>
              <w:bottom w:val="single" w:sz="4" w:space="0" w:color="auto"/>
              <w:right w:val="single" w:sz="4" w:space="0" w:color="auto"/>
            </w:tcBorders>
            <w:shd w:val="clear" w:color="auto" w:fill="auto"/>
            <w:noWrap/>
            <w:vAlign w:val="bottom"/>
            <w:hideMark/>
          </w:tcPr>
          <w:p w14:paraId="2E138B6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ED8BF2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$4.39</w:t>
            </w:r>
          </w:p>
        </w:tc>
      </w:tr>
      <w:tr w:rsidR="00662A78" w:rsidRPr="00D2465B" w14:paraId="3D43FAD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BA4706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4' VINYL-CLAD CHAIN LINK FENCE</w:t>
            </w:r>
          </w:p>
        </w:tc>
        <w:tc>
          <w:tcPr>
            <w:tcW w:w="1282" w:type="dxa"/>
            <w:tcBorders>
              <w:top w:val="nil"/>
              <w:left w:val="nil"/>
              <w:bottom w:val="single" w:sz="4" w:space="0" w:color="auto"/>
              <w:right w:val="single" w:sz="4" w:space="0" w:color="auto"/>
            </w:tcBorders>
            <w:shd w:val="clear" w:color="auto" w:fill="auto"/>
            <w:noWrap/>
            <w:vAlign w:val="bottom"/>
            <w:hideMark/>
          </w:tcPr>
          <w:p w14:paraId="3E7A010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6985636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$22.69</w:t>
            </w:r>
          </w:p>
        </w:tc>
      </w:tr>
      <w:tr w:rsidR="00662A78" w:rsidRPr="00D2465B" w14:paraId="04C7FF4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3FA73A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FIXED BOLLARD/TRAIL MARKERS</w:t>
            </w:r>
          </w:p>
        </w:tc>
        <w:tc>
          <w:tcPr>
            <w:tcW w:w="1282" w:type="dxa"/>
            <w:tcBorders>
              <w:top w:val="nil"/>
              <w:left w:val="nil"/>
              <w:bottom w:val="single" w:sz="4" w:space="0" w:color="auto"/>
              <w:right w:val="single" w:sz="4" w:space="0" w:color="auto"/>
            </w:tcBorders>
            <w:shd w:val="clear" w:color="auto" w:fill="auto"/>
            <w:noWrap/>
            <w:vAlign w:val="bottom"/>
            <w:hideMark/>
          </w:tcPr>
          <w:p w14:paraId="6A32AE7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55B25D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$6,413.44</w:t>
            </w:r>
          </w:p>
        </w:tc>
      </w:tr>
      <w:tr w:rsidR="00662A78" w:rsidRPr="00D2465B" w14:paraId="4879458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798190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AND REPLACE FENCE - TYPE II (4' CHAIN LINK)</w:t>
            </w:r>
          </w:p>
        </w:tc>
        <w:tc>
          <w:tcPr>
            <w:tcW w:w="1282" w:type="dxa"/>
            <w:tcBorders>
              <w:top w:val="nil"/>
              <w:left w:val="nil"/>
              <w:bottom w:val="single" w:sz="4" w:space="0" w:color="auto"/>
              <w:right w:val="single" w:sz="4" w:space="0" w:color="auto"/>
            </w:tcBorders>
            <w:shd w:val="clear" w:color="auto" w:fill="auto"/>
            <w:noWrap/>
            <w:vAlign w:val="bottom"/>
            <w:hideMark/>
          </w:tcPr>
          <w:p w14:paraId="71053F7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1619AB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$11.34</w:t>
            </w:r>
          </w:p>
        </w:tc>
      </w:tr>
      <w:tr w:rsidR="00662A78" w:rsidRPr="00D2465B" w14:paraId="061A688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F6C5CC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AND RESET PIPE FENCE - (3")</w:t>
            </w:r>
          </w:p>
        </w:tc>
        <w:tc>
          <w:tcPr>
            <w:tcW w:w="1282" w:type="dxa"/>
            <w:tcBorders>
              <w:top w:val="nil"/>
              <w:left w:val="nil"/>
              <w:bottom w:val="single" w:sz="4" w:space="0" w:color="auto"/>
              <w:right w:val="single" w:sz="4" w:space="0" w:color="auto"/>
            </w:tcBorders>
            <w:shd w:val="clear" w:color="auto" w:fill="auto"/>
            <w:noWrap/>
            <w:vAlign w:val="bottom"/>
            <w:hideMark/>
          </w:tcPr>
          <w:p w14:paraId="2B2FFBE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6ADEF2E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$4,167.87</w:t>
            </w:r>
          </w:p>
        </w:tc>
      </w:tr>
      <w:tr w:rsidR="00662A78" w:rsidRPr="00D2465B" w14:paraId="6EA12F8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E28FBC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EXISTING FENCE</w:t>
            </w:r>
          </w:p>
        </w:tc>
        <w:tc>
          <w:tcPr>
            <w:tcW w:w="1282" w:type="dxa"/>
            <w:tcBorders>
              <w:top w:val="nil"/>
              <w:left w:val="nil"/>
              <w:bottom w:val="single" w:sz="4" w:space="0" w:color="auto"/>
              <w:right w:val="single" w:sz="4" w:space="0" w:color="auto"/>
            </w:tcBorders>
            <w:shd w:val="clear" w:color="auto" w:fill="auto"/>
            <w:noWrap/>
            <w:vAlign w:val="bottom"/>
            <w:hideMark/>
          </w:tcPr>
          <w:p w14:paraId="454EE67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7EED3F4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$3.73</w:t>
            </w:r>
          </w:p>
        </w:tc>
      </w:tr>
      <w:tr w:rsidR="00662A78" w:rsidRPr="00D2465B" w14:paraId="6DF4C04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8AA2D3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METAL BOLLARD</w:t>
            </w:r>
          </w:p>
        </w:tc>
        <w:tc>
          <w:tcPr>
            <w:tcW w:w="1282" w:type="dxa"/>
            <w:tcBorders>
              <w:top w:val="nil"/>
              <w:left w:val="nil"/>
              <w:bottom w:val="single" w:sz="4" w:space="0" w:color="auto"/>
              <w:right w:val="single" w:sz="4" w:space="0" w:color="auto"/>
            </w:tcBorders>
            <w:shd w:val="clear" w:color="auto" w:fill="auto"/>
            <w:noWrap/>
            <w:vAlign w:val="bottom"/>
            <w:hideMark/>
          </w:tcPr>
          <w:p w14:paraId="739617C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01A59D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$521.23</w:t>
            </w:r>
          </w:p>
        </w:tc>
      </w:tr>
      <w:tr w:rsidR="00662A78" w:rsidRPr="00D2465B" w14:paraId="7096876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182433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AND REPLACE FENCE - TYPE III</w:t>
            </w:r>
          </w:p>
        </w:tc>
        <w:tc>
          <w:tcPr>
            <w:tcW w:w="1282" w:type="dxa"/>
            <w:tcBorders>
              <w:top w:val="nil"/>
              <w:left w:val="nil"/>
              <w:bottom w:val="single" w:sz="4" w:space="0" w:color="auto"/>
              <w:right w:val="single" w:sz="4" w:space="0" w:color="auto"/>
            </w:tcBorders>
            <w:shd w:val="clear" w:color="auto" w:fill="auto"/>
            <w:noWrap/>
            <w:vAlign w:val="bottom"/>
            <w:hideMark/>
          </w:tcPr>
          <w:p w14:paraId="5D591E3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3EE84B1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$2.27</w:t>
            </w:r>
          </w:p>
        </w:tc>
      </w:tr>
      <w:tr w:rsidR="00662A78" w:rsidRPr="00D2465B" w14:paraId="0B7BD49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9D55B8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FENCE - 6' CHAIN LINK (9 GAUGE GALVANIZED) (SP)</w:t>
            </w:r>
          </w:p>
        </w:tc>
        <w:tc>
          <w:tcPr>
            <w:tcW w:w="1282" w:type="dxa"/>
            <w:tcBorders>
              <w:top w:val="nil"/>
              <w:left w:val="nil"/>
              <w:bottom w:val="single" w:sz="4" w:space="0" w:color="auto"/>
              <w:right w:val="single" w:sz="4" w:space="0" w:color="auto"/>
            </w:tcBorders>
            <w:shd w:val="clear" w:color="auto" w:fill="auto"/>
            <w:noWrap/>
            <w:vAlign w:val="bottom"/>
            <w:hideMark/>
          </w:tcPr>
          <w:p w14:paraId="69250D1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4D748E1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$28.15</w:t>
            </w:r>
          </w:p>
        </w:tc>
      </w:tr>
      <w:tr w:rsidR="00662A78" w:rsidRPr="00D2465B" w14:paraId="3160FA5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896416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WHEELCHAIR RAMP</w:t>
            </w:r>
          </w:p>
        </w:tc>
        <w:tc>
          <w:tcPr>
            <w:tcW w:w="1282" w:type="dxa"/>
            <w:tcBorders>
              <w:top w:val="nil"/>
              <w:left w:val="nil"/>
              <w:bottom w:val="single" w:sz="4" w:space="0" w:color="auto"/>
              <w:right w:val="single" w:sz="4" w:space="0" w:color="auto"/>
            </w:tcBorders>
            <w:shd w:val="clear" w:color="auto" w:fill="auto"/>
            <w:noWrap/>
            <w:vAlign w:val="bottom"/>
            <w:hideMark/>
          </w:tcPr>
          <w:p w14:paraId="2756C80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744B1A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$478.12</w:t>
            </w:r>
          </w:p>
        </w:tc>
      </w:tr>
      <w:tr w:rsidR="00662A78" w:rsidRPr="00D2465B" w14:paraId="0D27B68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071845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TACTILE MARKERS/TRUNCATED DOMES</w:t>
            </w:r>
          </w:p>
        </w:tc>
        <w:tc>
          <w:tcPr>
            <w:tcW w:w="1282" w:type="dxa"/>
            <w:tcBorders>
              <w:top w:val="nil"/>
              <w:left w:val="nil"/>
              <w:bottom w:val="single" w:sz="4" w:space="0" w:color="auto"/>
              <w:right w:val="single" w:sz="4" w:space="0" w:color="auto"/>
            </w:tcBorders>
            <w:shd w:val="clear" w:color="auto" w:fill="auto"/>
            <w:noWrap/>
            <w:vAlign w:val="bottom"/>
            <w:hideMark/>
          </w:tcPr>
          <w:p w14:paraId="4DEE230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3C2399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$167.22</w:t>
            </w:r>
          </w:p>
        </w:tc>
      </w:tr>
      <w:tr w:rsidR="00662A78" w:rsidRPr="00D2465B" w14:paraId="2AA3815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792827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ADA CURB RAMP</w:t>
            </w:r>
          </w:p>
        </w:tc>
        <w:tc>
          <w:tcPr>
            <w:tcW w:w="1282" w:type="dxa"/>
            <w:tcBorders>
              <w:top w:val="nil"/>
              <w:left w:val="nil"/>
              <w:bottom w:val="single" w:sz="4" w:space="0" w:color="auto"/>
              <w:right w:val="single" w:sz="4" w:space="0" w:color="auto"/>
            </w:tcBorders>
            <w:shd w:val="clear" w:color="auto" w:fill="auto"/>
            <w:noWrap/>
            <w:vAlign w:val="bottom"/>
            <w:hideMark/>
          </w:tcPr>
          <w:p w14:paraId="5AA3906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4FE8A234"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$83.75</w:t>
            </w:r>
          </w:p>
        </w:tc>
      </w:tr>
      <w:tr w:rsidR="00662A78" w:rsidRPr="00D2465B" w14:paraId="5CA9744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DA6391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AND REPLACE CONCRETE ADA RAMP</w:t>
            </w:r>
          </w:p>
        </w:tc>
        <w:tc>
          <w:tcPr>
            <w:tcW w:w="1282" w:type="dxa"/>
            <w:tcBorders>
              <w:top w:val="nil"/>
              <w:left w:val="nil"/>
              <w:bottom w:val="single" w:sz="4" w:space="0" w:color="auto"/>
              <w:right w:val="single" w:sz="4" w:space="0" w:color="auto"/>
            </w:tcBorders>
            <w:shd w:val="clear" w:color="auto" w:fill="auto"/>
            <w:noWrap/>
            <w:vAlign w:val="bottom"/>
            <w:hideMark/>
          </w:tcPr>
          <w:p w14:paraId="4CE896D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11F0C45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$525.28</w:t>
            </w:r>
          </w:p>
        </w:tc>
      </w:tr>
      <w:tr w:rsidR="00662A78" w:rsidRPr="00D2465B" w14:paraId="3A81AAF4"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BDEC1D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TACTILE MARKERS/TRUNCATED DOMES</w:t>
            </w:r>
          </w:p>
        </w:tc>
        <w:tc>
          <w:tcPr>
            <w:tcW w:w="1282" w:type="dxa"/>
            <w:tcBorders>
              <w:top w:val="nil"/>
              <w:left w:val="nil"/>
              <w:bottom w:val="single" w:sz="4" w:space="0" w:color="auto"/>
              <w:right w:val="single" w:sz="4" w:space="0" w:color="auto"/>
            </w:tcBorders>
            <w:shd w:val="clear" w:color="auto" w:fill="auto"/>
            <w:noWrap/>
            <w:vAlign w:val="bottom"/>
            <w:hideMark/>
          </w:tcPr>
          <w:p w14:paraId="5BBF9DE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S.F.</w:t>
            </w:r>
          </w:p>
        </w:tc>
        <w:tc>
          <w:tcPr>
            <w:tcW w:w="1480" w:type="dxa"/>
            <w:tcBorders>
              <w:top w:val="nil"/>
              <w:left w:val="nil"/>
              <w:bottom w:val="single" w:sz="4" w:space="0" w:color="auto"/>
              <w:right w:val="single" w:sz="4" w:space="0" w:color="auto"/>
            </w:tcBorders>
            <w:shd w:val="clear" w:color="auto" w:fill="auto"/>
            <w:noWrap/>
            <w:vAlign w:val="bottom"/>
            <w:hideMark/>
          </w:tcPr>
          <w:p w14:paraId="6119EC0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$34.44</w:t>
            </w:r>
          </w:p>
        </w:tc>
      </w:tr>
      <w:tr w:rsidR="00662A78" w:rsidRPr="00D2465B" w14:paraId="3E68E2A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B8832A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SOLID SLAB SODDING</w:t>
            </w:r>
          </w:p>
        </w:tc>
        <w:tc>
          <w:tcPr>
            <w:tcW w:w="1282" w:type="dxa"/>
            <w:tcBorders>
              <w:top w:val="nil"/>
              <w:left w:val="nil"/>
              <w:bottom w:val="single" w:sz="4" w:space="0" w:color="auto"/>
              <w:right w:val="single" w:sz="4" w:space="0" w:color="auto"/>
            </w:tcBorders>
            <w:shd w:val="clear" w:color="auto" w:fill="auto"/>
            <w:noWrap/>
            <w:vAlign w:val="bottom"/>
            <w:hideMark/>
          </w:tcPr>
          <w:p w14:paraId="530AF1C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S.Y.</w:t>
            </w:r>
          </w:p>
        </w:tc>
        <w:tc>
          <w:tcPr>
            <w:tcW w:w="1480" w:type="dxa"/>
            <w:tcBorders>
              <w:top w:val="nil"/>
              <w:left w:val="nil"/>
              <w:bottom w:val="single" w:sz="4" w:space="0" w:color="auto"/>
              <w:right w:val="single" w:sz="4" w:space="0" w:color="auto"/>
            </w:tcBorders>
            <w:shd w:val="clear" w:color="auto" w:fill="auto"/>
            <w:noWrap/>
            <w:vAlign w:val="bottom"/>
            <w:hideMark/>
          </w:tcPr>
          <w:p w14:paraId="65E9337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$2.25</w:t>
            </w:r>
          </w:p>
        </w:tc>
      </w:tr>
      <w:tr w:rsidR="00662A78" w:rsidRPr="00D2465B" w14:paraId="1D5B2C3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8CB185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TREE REPLACEMENT (SIZE)</w:t>
            </w:r>
          </w:p>
        </w:tc>
        <w:tc>
          <w:tcPr>
            <w:tcW w:w="1282" w:type="dxa"/>
            <w:tcBorders>
              <w:top w:val="nil"/>
              <w:left w:val="nil"/>
              <w:bottom w:val="single" w:sz="4" w:space="0" w:color="auto"/>
              <w:right w:val="single" w:sz="4" w:space="0" w:color="auto"/>
            </w:tcBorders>
            <w:shd w:val="clear" w:color="auto" w:fill="auto"/>
            <w:noWrap/>
            <w:vAlign w:val="bottom"/>
            <w:hideMark/>
          </w:tcPr>
          <w:p w14:paraId="0272E53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CCFDCE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$547.51</w:t>
            </w:r>
          </w:p>
        </w:tc>
      </w:tr>
      <w:tr w:rsidR="00662A78" w:rsidRPr="00D2465B" w14:paraId="730F3FAB"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DBB383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TREE REMOVAL</w:t>
            </w:r>
          </w:p>
        </w:tc>
        <w:tc>
          <w:tcPr>
            <w:tcW w:w="1282" w:type="dxa"/>
            <w:tcBorders>
              <w:top w:val="nil"/>
              <w:left w:val="nil"/>
              <w:bottom w:val="single" w:sz="4" w:space="0" w:color="auto"/>
              <w:right w:val="single" w:sz="4" w:space="0" w:color="auto"/>
            </w:tcBorders>
            <w:shd w:val="clear" w:color="auto" w:fill="auto"/>
            <w:noWrap/>
            <w:vAlign w:val="bottom"/>
            <w:hideMark/>
          </w:tcPr>
          <w:p w14:paraId="2267B00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ED957E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$467.88</w:t>
            </w:r>
          </w:p>
        </w:tc>
      </w:tr>
      <w:tr w:rsidR="00662A78" w:rsidRPr="00D2465B" w14:paraId="0E63011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B0A66D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CHINESE PISTACHA (2" CALIPER)</w:t>
            </w:r>
          </w:p>
        </w:tc>
        <w:tc>
          <w:tcPr>
            <w:tcW w:w="1282" w:type="dxa"/>
            <w:tcBorders>
              <w:top w:val="nil"/>
              <w:left w:val="nil"/>
              <w:bottom w:val="single" w:sz="4" w:space="0" w:color="auto"/>
              <w:right w:val="single" w:sz="4" w:space="0" w:color="auto"/>
            </w:tcBorders>
            <w:shd w:val="clear" w:color="auto" w:fill="auto"/>
            <w:noWrap/>
            <w:vAlign w:val="bottom"/>
            <w:hideMark/>
          </w:tcPr>
          <w:p w14:paraId="49188A0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D74A176"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$1,091.09</w:t>
            </w:r>
          </w:p>
        </w:tc>
      </w:tr>
      <w:tr w:rsidR="00662A78" w:rsidRPr="00D2465B" w14:paraId="24A3A197"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72C8A7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TREES  (SAFETY FENCE)</w:t>
            </w:r>
          </w:p>
        </w:tc>
        <w:tc>
          <w:tcPr>
            <w:tcW w:w="1282" w:type="dxa"/>
            <w:tcBorders>
              <w:top w:val="nil"/>
              <w:left w:val="nil"/>
              <w:bottom w:val="single" w:sz="4" w:space="0" w:color="auto"/>
              <w:right w:val="single" w:sz="4" w:space="0" w:color="auto"/>
            </w:tcBorders>
            <w:shd w:val="clear" w:color="auto" w:fill="auto"/>
            <w:noWrap/>
            <w:vAlign w:val="bottom"/>
            <w:hideMark/>
          </w:tcPr>
          <w:p w14:paraId="52C803C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E45539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$5.21</w:t>
            </w:r>
          </w:p>
        </w:tc>
      </w:tr>
      <w:tr w:rsidR="00662A78" w:rsidRPr="00D2465B" w14:paraId="078F6BF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47AF55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GREEN VELVET BOXWOOD</w:t>
            </w:r>
          </w:p>
        </w:tc>
        <w:tc>
          <w:tcPr>
            <w:tcW w:w="1282" w:type="dxa"/>
            <w:tcBorders>
              <w:top w:val="nil"/>
              <w:left w:val="nil"/>
              <w:bottom w:val="single" w:sz="4" w:space="0" w:color="auto"/>
              <w:right w:val="single" w:sz="4" w:space="0" w:color="auto"/>
            </w:tcBorders>
            <w:shd w:val="clear" w:color="auto" w:fill="auto"/>
            <w:noWrap/>
            <w:vAlign w:val="bottom"/>
            <w:hideMark/>
          </w:tcPr>
          <w:p w14:paraId="6C241D5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0869F0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$47.67</w:t>
            </w:r>
          </w:p>
        </w:tc>
      </w:tr>
      <w:tr w:rsidR="00662A78" w:rsidRPr="00D2465B" w14:paraId="6BD22B2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42CD05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WINTER GREEN BOXWOOD</w:t>
            </w:r>
          </w:p>
        </w:tc>
        <w:tc>
          <w:tcPr>
            <w:tcW w:w="1282" w:type="dxa"/>
            <w:tcBorders>
              <w:top w:val="nil"/>
              <w:left w:val="nil"/>
              <w:bottom w:val="single" w:sz="4" w:space="0" w:color="auto"/>
              <w:right w:val="single" w:sz="4" w:space="0" w:color="auto"/>
            </w:tcBorders>
            <w:shd w:val="clear" w:color="auto" w:fill="auto"/>
            <w:noWrap/>
            <w:vAlign w:val="bottom"/>
            <w:hideMark/>
          </w:tcPr>
          <w:p w14:paraId="6640B67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BA5343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$71.49</w:t>
            </w:r>
          </w:p>
        </w:tc>
      </w:tr>
      <w:tr w:rsidR="00662A78" w:rsidRPr="00D2465B" w14:paraId="7A609C9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8CD6D7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BLUE CHIP JUNIPER</w:t>
            </w:r>
          </w:p>
        </w:tc>
        <w:tc>
          <w:tcPr>
            <w:tcW w:w="1282" w:type="dxa"/>
            <w:tcBorders>
              <w:top w:val="nil"/>
              <w:left w:val="nil"/>
              <w:bottom w:val="single" w:sz="4" w:space="0" w:color="auto"/>
              <w:right w:val="single" w:sz="4" w:space="0" w:color="auto"/>
            </w:tcBorders>
            <w:shd w:val="clear" w:color="auto" w:fill="auto"/>
            <w:noWrap/>
            <w:vAlign w:val="bottom"/>
            <w:hideMark/>
          </w:tcPr>
          <w:p w14:paraId="7BECB44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2CE2B51"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$53.08</w:t>
            </w:r>
          </w:p>
        </w:tc>
      </w:tr>
      <w:tr w:rsidR="00662A78" w:rsidRPr="00D2465B" w14:paraId="69A36F78" w14:textId="77777777" w:rsidTr="00664DD8">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7632DD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YOUNGSTOWN JUNIPER</w:t>
            </w:r>
          </w:p>
        </w:tc>
        <w:tc>
          <w:tcPr>
            <w:tcW w:w="1282" w:type="dxa"/>
            <w:tcBorders>
              <w:top w:val="nil"/>
              <w:left w:val="nil"/>
              <w:bottom w:val="single" w:sz="4" w:space="0" w:color="auto"/>
              <w:right w:val="single" w:sz="4" w:space="0" w:color="auto"/>
            </w:tcBorders>
            <w:shd w:val="clear" w:color="auto" w:fill="auto"/>
            <w:noWrap/>
            <w:vAlign w:val="bottom"/>
            <w:hideMark/>
          </w:tcPr>
          <w:p w14:paraId="62E319F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3D68697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$53.59</w:t>
            </w:r>
          </w:p>
        </w:tc>
      </w:tr>
      <w:tr w:rsidR="00662A78" w:rsidRPr="00D2465B" w14:paraId="4FE782D7" w14:textId="77777777" w:rsidTr="00664DD8">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F83BF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lastRenderedPageBreak/>
              <w:t>PETITE SNOW CRAPEMYRTLE</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77223A3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7721347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$48.85</w:t>
            </w:r>
          </w:p>
        </w:tc>
      </w:tr>
      <w:tr w:rsidR="00662A78" w:rsidRPr="00D2465B" w14:paraId="19D4CB20"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F934D7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APALACHE CRAPEMYRTLE</w:t>
            </w:r>
          </w:p>
        </w:tc>
        <w:tc>
          <w:tcPr>
            <w:tcW w:w="1282" w:type="dxa"/>
            <w:tcBorders>
              <w:top w:val="nil"/>
              <w:left w:val="nil"/>
              <w:bottom w:val="single" w:sz="4" w:space="0" w:color="auto"/>
              <w:right w:val="single" w:sz="4" w:space="0" w:color="auto"/>
            </w:tcBorders>
            <w:shd w:val="clear" w:color="auto" w:fill="auto"/>
            <w:noWrap/>
            <w:vAlign w:val="bottom"/>
            <w:hideMark/>
          </w:tcPr>
          <w:p w14:paraId="510ED20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09B1DD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$207.31</w:t>
            </w:r>
          </w:p>
        </w:tc>
      </w:tr>
      <w:tr w:rsidR="00662A78" w:rsidRPr="00D2465B" w14:paraId="6E7B1E8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381546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CHOCTAW CRAPEMYRTLE</w:t>
            </w:r>
          </w:p>
        </w:tc>
        <w:tc>
          <w:tcPr>
            <w:tcW w:w="1282" w:type="dxa"/>
            <w:tcBorders>
              <w:top w:val="nil"/>
              <w:left w:val="nil"/>
              <w:bottom w:val="single" w:sz="4" w:space="0" w:color="auto"/>
              <w:right w:val="single" w:sz="4" w:space="0" w:color="auto"/>
            </w:tcBorders>
            <w:shd w:val="clear" w:color="auto" w:fill="auto"/>
            <w:noWrap/>
            <w:vAlign w:val="bottom"/>
            <w:hideMark/>
          </w:tcPr>
          <w:p w14:paraId="6390D69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4684C4B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$320.64</w:t>
            </w:r>
          </w:p>
        </w:tc>
      </w:tr>
      <w:tr w:rsidR="00662A78" w:rsidRPr="00D2465B" w14:paraId="5B3A0083"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4F2BE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MOONBAY NANDINA</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6C536D4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5793C6A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$66.19</w:t>
            </w:r>
          </w:p>
        </w:tc>
      </w:tr>
      <w:tr w:rsidR="00662A78" w:rsidRPr="00D2465B" w14:paraId="73F703C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B3292B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BLUE WONDER NANDINA</w:t>
            </w:r>
          </w:p>
        </w:tc>
        <w:tc>
          <w:tcPr>
            <w:tcW w:w="1282" w:type="dxa"/>
            <w:tcBorders>
              <w:top w:val="nil"/>
              <w:left w:val="nil"/>
              <w:bottom w:val="single" w:sz="4" w:space="0" w:color="auto"/>
              <w:right w:val="single" w:sz="4" w:space="0" w:color="auto"/>
            </w:tcBorders>
            <w:shd w:val="clear" w:color="auto" w:fill="auto"/>
            <w:noWrap/>
            <w:vAlign w:val="bottom"/>
            <w:hideMark/>
          </w:tcPr>
          <w:p w14:paraId="3E33F46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A34503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$47.28</w:t>
            </w:r>
          </w:p>
        </w:tc>
      </w:tr>
      <w:tr w:rsidR="00662A78" w:rsidRPr="00D2465B" w14:paraId="4AC3264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659F94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DWARF FOUNTAIN GRASS</w:t>
            </w:r>
          </w:p>
        </w:tc>
        <w:tc>
          <w:tcPr>
            <w:tcW w:w="1282" w:type="dxa"/>
            <w:tcBorders>
              <w:top w:val="nil"/>
              <w:left w:val="nil"/>
              <w:bottom w:val="single" w:sz="4" w:space="0" w:color="auto"/>
              <w:right w:val="single" w:sz="4" w:space="0" w:color="auto"/>
            </w:tcBorders>
            <w:shd w:val="clear" w:color="auto" w:fill="auto"/>
            <w:noWrap/>
            <w:vAlign w:val="bottom"/>
            <w:hideMark/>
          </w:tcPr>
          <w:p w14:paraId="24BC49E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66BA5C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$36.25</w:t>
            </w:r>
          </w:p>
        </w:tc>
      </w:tr>
      <w:tr w:rsidR="00662A78" w:rsidRPr="00D2465B" w14:paraId="3309FE3B"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A1002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FURMAN'S RED SAGE</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2A8EFFF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4AFEFBA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$27.02</w:t>
            </w:r>
          </w:p>
        </w:tc>
      </w:tr>
      <w:tr w:rsidR="00662A78" w:rsidRPr="00D2465B" w14:paraId="4EEF9B7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16AE3D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BLUEBERRY MUFFIN HAWTHORNE</w:t>
            </w:r>
          </w:p>
        </w:tc>
        <w:tc>
          <w:tcPr>
            <w:tcW w:w="1282" w:type="dxa"/>
            <w:tcBorders>
              <w:top w:val="nil"/>
              <w:left w:val="nil"/>
              <w:bottom w:val="single" w:sz="4" w:space="0" w:color="auto"/>
              <w:right w:val="single" w:sz="4" w:space="0" w:color="auto"/>
            </w:tcBorders>
            <w:shd w:val="clear" w:color="auto" w:fill="auto"/>
            <w:noWrap/>
            <w:vAlign w:val="bottom"/>
            <w:hideMark/>
          </w:tcPr>
          <w:p w14:paraId="1CB48B9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55C3F2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$59.63</w:t>
            </w:r>
          </w:p>
        </w:tc>
      </w:tr>
      <w:tr w:rsidR="00662A78" w:rsidRPr="00D2465B" w14:paraId="02291D38"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92B7446"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COLOR GUARD YUCCA</w:t>
            </w:r>
          </w:p>
        </w:tc>
        <w:tc>
          <w:tcPr>
            <w:tcW w:w="1282" w:type="dxa"/>
            <w:tcBorders>
              <w:top w:val="nil"/>
              <w:left w:val="nil"/>
              <w:bottom w:val="single" w:sz="4" w:space="0" w:color="auto"/>
              <w:right w:val="single" w:sz="4" w:space="0" w:color="auto"/>
            </w:tcBorders>
            <w:shd w:val="clear" w:color="auto" w:fill="auto"/>
            <w:noWrap/>
            <w:vAlign w:val="bottom"/>
            <w:hideMark/>
          </w:tcPr>
          <w:p w14:paraId="7318980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18DA615"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$53.59</w:t>
            </w:r>
          </w:p>
        </w:tc>
      </w:tr>
      <w:tr w:rsidR="00662A78" w:rsidRPr="00D2465B" w14:paraId="040C845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E52998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IRRIGATION SYSTEM-COMPLETE IN PLACE</w:t>
            </w:r>
          </w:p>
        </w:tc>
        <w:tc>
          <w:tcPr>
            <w:tcW w:w="1282" w:type="dxa"/>
            <w:tcBorders>
              <w:top w:val="nil"/>
              <w:left w:val="nil"/>
              <w:bottom w:val="single" w:sz="4" w:space="0" w:color="auto"/>
              <w:right w:val="single" w:sz="4" w:space="0" w:color="auto"/>
            </w:tcBorders>
            <w:shd w:val="clear" w:color="auto" w:fill="auto"/>
            <w:noWrap/>
            <w:vAlign w:val="bottom"/>
            <w:hideMark/>
          </w:tcPr>
          <w:p w14:paraId="41D9968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36FD35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$89,577.76</w:t>
            </w:r>
          </w:p>
        </w:tc>
      </w:tr>
      <w:tr w:rsidR="00662A78" w:rsidRPr="00D2465B" w14:paraId="4D647586" w14:textId="77777777" w:rsidTr="00226FD0">
        <w:trPr>
          <w:trHeight w:val="260"/>
        </w:trPr>
        <w:tc>
          <w:tcPr>
            <w:tcW w:w="6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75E3B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 xml:space="preserve">REMOVE &amp; REPLACE LAWN IRRIGATION PIPE (1/2" TO 2" DIA. PVC) </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59AED40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2309E35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$7.36</w:t>
            </w:r>
          </w:p>
        </w:tc>
      </w:tr>
      <w:tr w:rsidR="00662A78" w:rsidRPr="00D2465B" w14:paraId="50BF63D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1FD707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&amp; REPLACE LAWN IRRIGATION HEAD</w:t>
            </w:r>
          </w:p>
        </w:tc>
        <w:tc>
          <w:tcPr>
            <w:tcW w:w="1282" w:type="dxa"/>
            <w:tcBorders>
              <w:top w:val="nil"/>
              <w:left w:val="nil"/>
              <w:bottom w:val="single" w:sz="4" w:space="0" w:color="auto"/>
              <w:right w:val="single" w:sz="4" w:space="0" w:color="auto"/>
            </w:tcBorders>
            <w:shd w:val="clear" w:color="auto" w:fill="auto"/>
            <w:noWrap/>
            <w:vAlign w:val="bottom"/>
            <w:hideMark/>
          </w:tcPr>
          <w:p w14:paraId="12D1714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7F4ADE2"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$101.15</w:t>
            </w:r>
          </w:p>
        </w:tc>
      </w:tr>
      <w:tr w:rsidR="00662A78" w:rsidRPr="00D2465B" w14:paraId="3870265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5965CD1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1" CONTROL VALVE (SP)</w:t>
            </w:r>
          </w:p>
        </w:tc>
        <w:tc>
          <w:tcPr>
            <w:tcW w:w="1282" w:type="dxa"/>
            <w:tcBorders>
              <w:top w:val="nil"/>
              <w:left w:val="nil"/>
              <w:bottom w:val="single" w:sz="4" w:space="0" w:color="auto"/>
              <w:right w:val="single" w:sz="4" w:space="0" w:color="auto"/>
            </w:tcBorders>
            <w:shd w:val="clear" w:color="auto" w:fill="auto"/>
            <w:noWrap/>
            <w:vAlign w:val="bottom"/>
            <w:hideMark/>
          </w:tcPr>
          <w:p w14:paraId="317944E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455BE3F"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$212.43</w:t>
            </w:r>
          </w:p>
        </w:tc>
      </w:tr>
      <w:tr w:rsidR="00662A78" w:rsidRPr="00D2465B" w14:paraId="2124E1B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17ACA7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SPRAY HEADS (SP)</w:t>
            </w:r>
          </w:p>
        </w:tc>
        <w:tc>
          <w:tcPr>
            <w:tcW w:w="1282" w:type="dxa"/>
            <w:tcBorders>
              <w:top w:val="nil"/>
              <w:left w:val="nil"/>
              <w:bottom w:val="single" w:sz="4" w:space="0" w:color="auto"/>
              <w:right w:val="single" w:sz="4" w:space="0" w:color="auto"/>
            </w:tcBorders>
            <w:shd w:val="clear" w:color="auto" w:fill="auto"/>
            <w:noWrap/>
            <w:vAlign w:val="bottom"/>
            <w:hideMark/>
          </w:tcPr>
          <w:p w14:paraId="1EB522C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2604CC7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$46.30</w:t>
            </w:r>
          </w:p>
        </w:tc>
      </w:tr>
      <w:tr w:rsidR="00662A78" w:rsidRPr="00D2465B" w14:paraId="6A1067F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EF35C2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WEATHERMATIC SL12 CONTROLLER (SP)</w:t>
            </w:r>
          </w:p>
        </w:tc>
        <w:tc>
          <w:tcPr>
            <w:tcW w:w="1282" w:type="dxa"/>
            <w:tcBorders>
              <w:top w:val="nil"/>
              <w:left w:val="nil"/>
              <w:bottom w:val="single" w:sz="4" w:space="0" w:color="auto"/>
              <w:right w:val="single" w:sz="4" w:space="0" w:color="auto"/>
            </w:tcBorders>
            <w:shd w:val="clear" w:color="auto" w:fill="auto"/>
            <w:noWrap/>
            <w:vAlign w:val="bottom"/>
            <w:hideMark/>
          </w:tcPr>
          <w:p w14:paraId="792332F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5667E03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$3,676.90</w:t>
            </w:r>
          </w:p>
        </w:tc>
      </w:tr>
      <w:tr w:rsidR="00662A78" w:rsidRPr="00D2465B" w14:paraId="63A0706D"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271DA2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MAINLINE EXTENSION (1 1/2")</w:t>
            </w:r>
          </w:p>
        </w:tc>
        <w:tc>
          <w:tcPr>
            <w:tcW w:w="1282" w:type="dxa"/>
            <w:tcBorders>
              <w:top w:val="nil"/>
              <w:left w:val="nil"/>
              <w:bottom w:val="single" w:sz="4" w:space="0" w:color="auto"/>
              <w:right w:val="single" w:sz="4" w:space="0" w:color="auto"/>
            </w:tcBorders>
            <w:shd w:val="clear" w:color="auto" w:fill="auto"/>
            <w:noWrap/>
            <w:vAlign w:val="bottom"/>
            <w:hideMark/>
          </w:tcPr>
          <w:p w14:paraId="34CAFF6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L.F.1</w:t>
            </w:r>
          </w:p>
        </w:tc>
        <w:tc>
          <w:tcPr>
            <w:tcW w:w="1480" w:type="dxa"/>
            <w:tcBorders>
              <w:top w:val="nil"/>
              <w:left w:val="nil"/>
              <w:bottom w:val="single" w:sz="4" w:space="0" w:color="auto"/>
              <w:right w:val="single" w:sz="4" w:space="0" w:color="auto"/>
            </w:tcBorders>
            <w:shd w:val="clear" w:color="auto" w:fill="auto"/>
            <w:noWrap/>
            <w:vAlign w:val="bottom"/>
            <w:hideMark/>
          </w:tcPr>
          <w:p w14:paraId="6AB60310"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$6.47</w:t>
            </w:r>
          </w:p>
        </w:tc>
      </w:tr>
      <w:tr w:rsidR="00662A78" w:rsidRPr="00D2465B" w14:paraId="3199A4F9"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D05E9D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CYPRESS MULCH (SP)</w:t>
            </w:r>
          </w:p>
        </w:tc>
        <w:tc>
          <w:tcPr>
            <w:tcW w:w="1282" w:type="dxa"/>
            <w:tcBorders>
              <w:top w:val="nil"/>
              <w:left w:val="nil"/>
              <w:bottom w:val="single" w:sz="4" w:space="0" w:color="auto"/>
              <w:right w:val="single" w:sz="4" w:space="0" w:color="auto"/>
            </w:tcBorders>
            <w:shd w:val="clear" w:color="auto" w:fill="auto"/>
            <w:noWrap/>
            <w:vAlign w:val="bottom"/>
            <w:hideMark/>
          </w:tcPr>
          <w:p w14:paraId="06E92B63"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C.Y.</w:t>
            </w:r>
          </w:p>
        </w:tc>
        <w:tc>
          <w:tcPr>
            <w:tcW w:w="1480" w:type="dxa"/>
            <w:tcBorders>
              <w:top w:val="nil"/>
              <w:left w:val="nil"/>
              <w:bottom w:val="single" w:sz="4" w:space="0" w:color="auto"/>
              <w:right w:val="single" w:sz="4" w:space="0" w:color="auto"/>
            </w:tcBorders>
            <w:shd w:val="clear" w:color="auto" w:fill="auto"/>
            <w:noWrap/>
            <w:vAlign w:val="bottom"/>
            <w:hideMark/>
          </w:tcPr>
          <w:p w14:paraId="3A322A9D"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$89.14</w:t>
            </w:r>
          </w:p>
        </w:tc>
      </w:tr>
      <w:tr w:rsidR="00662A78" w:rsidRPr="00D2465B" w14:paraId="74E4D5C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E5AB96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REMOVE AND REPLACE EXISTING STRUCTURE (PULL BOX)</w:t>
            </w:r>
          </w:p>
        </w:tc>
        <w:tc>
          <w:tcPr>
            <w:tcW w:w="1282" w:type="dxa"/>
            <w:tcBorders>
              <w:top w:val="nil"/>
              <w:left w:val="nil"/>
              <w:bottom w:val="single" w:sz="4" w:space="0" w:color="auto"/>
              <w:right w:val="single" w:sz="4" w:space="0" w:color="auto"/>
            </w:tcBorders>
            <w:shd w:val="clear" w:color="auto" w:fill="auto"/>
            <w:noWrap/>
            <w:vAlign w:val="bottom"/>
            <w:hideMark/>
          </w:tcPr>
          <w:p w14:paraId="298863B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70652FB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$471.39</w:t>
            </w:r>
          </w:p>
        </w:tc>
      </w:tr>
      <w:tr w:rsidR="00662A78" w:rsidRPr="00D2465B" w14:paraId="61CD029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9E9F9A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TRASH RECEPTACLES</w:t>
            </w:r>
          </w:p>
        </w:tc>
        <w:tc>
          <w:tcPr>
            <w:tcW w:w="1282" w:type="dxa"/>
            <w:tcBorders>
              <w:top w:val="nil"/>
              <w:left w:val="nil"/>
              <w:bottom w:val="single" w:sz="4" w:space="0" w:color="auto"/>
              <w:right w:val="single" w:sz="4" w:space="0" w:color="auto"/>
            </w:tcBorders>
            <w:shd w:val="clear" w:color="auto" w:fill="auto"/>
            <w:noWrap/>
            <w:vAlign w:val="bottom"/>
            <w:hideMark/>
          </w:tcPr>
          <w:p w14:paraId="701B44B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1284AD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$640.80</w:t>
            </w:r>
          </w:p>
        </w:tc>
      </w:tr>
      <w:tr w:rsidR="00662A78" w:rsidRPr="00D2465B" w14:paraId="339B8E1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0E9097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PEDESTRIAN BRIDGE INCLUDING ABUTMENT COMPLETE IN PLACE</w:t>
            </w:r>
          </w:p>
        </w:tc>
        <w:tc>
          <w:tcPr>
            <w:tcW w:w="1282" w:type="dxa"/>
            <w:tcBorders>
              <w:top w:val="nil"/>
              <w:left w:val="nil"/>
              <w:bottom w:val="single" w:sz="4" w:space="0" w:color="auto"/>
              <w:right w:val="single" w:sz="4" w:space="0" w:color="auto"/>
            </w:tcBorders>
            <w:shd w:val="clear" w:color="auto" w:fill="auto"/>
            <w:noWrap/>
            <w:vAlign w:val="bottom"/>
            <w:hideMark/>
          </w:tcPr>
          <w:p w14:paraId="571CCCF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06EFABB9"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$289,237.31</w:t>
            </w:r>
          </w:p>
        </w:tc>
      </w:tr>
      <w:tr w:rsidR="00662A78" w:rsidRPr="00D2465B" w14:paraId="61028D3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1A6861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PARK BENCH (SP)</w:t>
            </w:r>
          </w:p>
        </w:tc>
        <w:tc>
          <w:tcPr>
            <w:tcW w:w="1282" w:type="dxa"/>
            <w:tcBorders>
              <w:top w:val="nil"/>
              <w:left w:val="nil"/>
              <w:bottom w:val="single" w:sz="4" w:space="0" w:color="auto"/>
              <w:right w:val="single" w:sz="4" w:space="0" w:color="auto"/>
            </w:tcBorders>
            <w:shd w:val="clear" w:color="auto" w:fill="auto"/>
            <w:noWrap/>
            <w:vAlign w:val="bottom"/>
            <w:hideMark/>
          </w:tcPr>
          <w:p w14:paraId="1C73A8C8"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C1EB496"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$1,171.11</w:t>
            </w:r>
          </w:p>
        </w:tc>
      </w:tr>
      <w:tr w:rsidR="00662A78" w:rsidRPr="00D2465B" w14:paraId="359341EC"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9F190E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EROSION CONTROL BARRIER</w:t>
            </w:r>
          </w:p>
        </w:tc>
        <w:tc>
          <w:tcPr>
            <w:tcW w:w="1282" w:type="dxa"/>
            <w:tcBorders>
              <w:top w:val="nil"/>
              <w:left w:val="nil"/>
              <w:bottom w:val="single" w:sz="4" w:space="0" w:color="auto"/>
              <w:right w:val="single" w:sz="4" w:space="0" w:color="auto"/>
            </w:tcBorders>
            <w:shd w:val="clear" w:color="auto" w:fill="auto"/>
            <w:noWrap/>
            <w:vAlign w:val="bottom"/>
            <w:hideMark/>
          </w:tcPr>
          <w:p w14:paraId="0351317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5CE418A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$2.20</w:t>
            </w:r>
          </w:p>
        </w:tc>
      </w:tr>
      <w:tr w:rsidR="00662A78" w:rsidRPr="00D2465B" w14:paraId="58B4525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6D54D77E"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ROCK BAG INLET BARRIER</w:t>
            </w:r>
          </w:p>
        </w:tc>
        <w:tc>
          <w:tcPr>
            <w:tcW w:w="1282" w:type="dxa"/>
            <w:tcBorders>
              <w:top w:val="nil"/>
              <w:left w:val="nil"/>
              <w:bottom w:val="single" w:sz="4" w:space="0" w:color="auto"/>
              <w:right w:val="single" w:sz="4" w:space="0" w:color="auto"/>
            </w:tcBorders>
            <w:shd w:val="clear" w:color="auto" w:fill="auto"/>
            <w:noWrap/>
            <w:vAlign w:val="bottom"/>
            <w:hideMark/>
          </w:tcPr>
          <w:p w14:paraId="6ADBF807"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13C71D1B"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$159.89</w:t>
            </w:r>
          </w:p>
        </w:tc>
      </w:tr>
      <w:tr w:rsidR="00662A78" w:rsidRPr="00D2465B" w14:paraId="12696CBE"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18C718D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FILTER FABRIC SILT FENCE-COMPLETE IN PLACE</w:t>
            </w:r>
          </w:p>
        </w:tc>
        <w:tc>
          <w:tcPr>
            <w:tcW w:w="1282" w:type="dxa"/>
            <w:tcBorders>
              <w:top w:val="nil"/>
              <w:left w:val="nil"/>
              <w:bottom w:val="single" w:sz="4" w:space="0" w:color="auto"/>
              <w:right w:val="single" w:sz="4" w:space="0" w:color="auto"/>
            </w:tcBorders>
            <w:shd w:val="clear" w:color="auto" w:fill="auto"/>
            <w:noWrap/>
            <w:vAlign w:val="bottom"/>
            <w:hideMark/>
          </w:tcPr>
          <w:p w14:paraId="2911A08A"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2448A833"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$1.99</w:t>
            </w:r>
          </w:p>
        </w:tc>
      </w:tr>
      <w:tr w:rsidR="00662A78" w:rsidRPr="00D2465B" w14:paraId="0D6DFB31"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717D820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SILT DIKE</w:t>
            </w:r>
          </w:p>
        </w:tc>
        <w:tc>
          <w:tcPr>
            <w:tcW w:w="1282" w:type="dxa"/>
            <w:tcBorders>
              <w:top w:val="nil"/>
              <w:left w:val="nil"/>
              <w:bottom w:val="single" w:sz="4" w:space="0" w:color="auto"/>
              <w:right w:val="single" w:sz="4" w:space="0" w:color="auto"/>
            </w:tcBorders>
            <w:shd w:val="clear" w:color="auto" w:fill="auto"/>
            <w:noWrap/>
            <w:vAlign w:val="bottom"/>
            <w:hideMark/>
          </w:tcPr>
          <w:p w14:paraId="76F2FC12"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62BD262A"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$7.39</w:t>
            </w:r>
          </w:p>
        </w:tc>
      </w:tr>
      <w:tr w:rsidR="00662A78" w:rsidRPr="00D2465B" w14:paraId="6761B0F5"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F4A49C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SILTATION SCREEN</w:t>
            </w:r>
          </w:p>
        </w:tc>
        <w:tc>
          <w:tcPr>
            <w:tcW w:w="1282" w:type="dxa"/>
            <w:tcBorders>
              <w:top w:val="nil"/>
              <w:left w:val="nil"/>
              <w:bottom w:val="single" w:sz="4" w:space="0" w:color="auto"/>
              <w:right w:val="single" w:sz="4" w:space="0" w:color="auto"/>
            </w:tcBorders>
            <w:shd w:val="clear" w:color="auto" w:fill="auto"/>
            <w:noWrap/>
            <w:vAlign w:val="bottom"/>
            <w:hideMark/>
          </w:tcPr>
          <w:p w14:paraId="6FFD8CB1"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6D0B58F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$3.13</w:t>
            </w:r>
          </w:p>
        </w:tc>
      </w:tr>
      <w:tr w:rsidR="00662A78" w:rsidRPr="00D2465B" w14:paraId="7A7C019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29CE991F"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SEDIMENT AND EROSION CONTROL</w:t>
            </w:r>
          </w:p>
        </w:tc>
        <w:tc>
          <w:tcPr>
            <w:tcW w:w="1282" w:type="dxa"/>
            <w:tcBorders>
              <w:top w:val="nil"/>
              <w:left w:val="nil"/>
              <w:bottom w:val="single" w:sz="4" w:space="0" w:color="auto"/>
              <w:right w:val="single" w:sz="4" w:space="0" w:color="auto"/>
            </w:tcBorders>
            <w:shd w:val="clear" w:color="auto" w:fill="auto"/>
            <w:noWrap/>
            <w:vAlign w:val="bottom"/>
            <w:hideMark/>
          </w:tcPr>
          <w:p w14:paraId="75D5063C"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085D330C"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$9,725.67</w:t>
            </w:r>
          </w:p>
        </w:tc>
      </w:tr>
      <w:tr w:rsidR="00662A78" w:rsidRPr="00D2465B" w14:paraId="0C1B3096"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255DA7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TEMPORARY EROSION CONTROL (STONE DAM)</w:t>
            </w:r>
          </w:p>
        </w:tc>
        <w:tc>
          <w:tcPr>
            <w:tcW w:w="1282" w:type="dxa"/>
            <w:tcBorders>
              <w:top w:val="nil"/>
              <w:left w:val="nil"/>
              <w:bottom w:val="single" w:sz="4" w:space="0" w:color="auto"/>
              <w:right w:val="single" w:sz="4" w:space="0" w:color="auto"/>
            </w:tcBorders>
            <w:shd w:val="clear" w:color="auto" w:fill="auto"/>
            <w:noWrap/>
            <w:vAlign w:val="bottom"/>
            <w:hideMark/>
          </w:tcPr>
          <w:p w14:paraId="32AAF48D"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3749F96"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$562.92</w:t>
            </w:r>
          </w:p>
        </w:tc>
      </w:tr>
      <w:tr w:rsidR="00662A78" w:rsidRPr="00D2465B" w14:paraId="2FB11172"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0A239DF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PIPE RAIL (GALVANIZED STEEL) (3")</w:t>
            </w:r>
          </w:p>
        </w:tc>
        <w:tc>
          <w:tcPr>
            <w:tcW w:w="1282" w:type="dxa"/>
            <w:tcBorders>
              <w:top w:val="nil"/>
              <w:left w:val="nil"/>
              <w:bottom w:val="single" w:sz="4" w:space="0" w:color="auto"/>
              <w:right w:val="single" w:sz="4" w:space="0" w:color="auto"/>
            </w:tcBorders>
            <w:shd w:val="clear" w:color="auto" w:fill="auto"/>
            <w:noWrap/>
            <w:vAlign w:val="bottom"/>
            <w:hideMark/>
          </w:tcPr>
          <w:p w14:paraId="137004C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L.F.</w:t>
            </w:r>
          </w:p>
        </w:tc>
        <w:tc>
          <w:tcPr>
            <w:tcW w:w="1480" w:type="dxa"/>
            <w:tcBorders>
              <w:top w:val="nil"/>
              <w:left w:val="nil"/>
              <w:bottom w:val="single" w:sz="4" w:space="0" w:color="auto"/>
              <w:right w:val="single" w:sz="4" w:space="0" w:color="auto"/>
            </w:tcBorders>
            <w:shd w:val="clear" w:color="auto" w:fill="auto"/>
            <w:noWrap/>
            <w:vAlign w:val="bottom"/>
            <w:hideMark/>
          </w:tcPr>
          <w:p w14:paraId="4B73AC98"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$62.46</w:t>
            </w:r>
          </w:p>
        </w:tc>
      </w:tr>
      <w:tr w:rsidR="00662A78" w:rsidRPr="00D2465B" w14:paraId="609BAABF"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36F70E2B"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ALL CONCRETE PAVING/SIDEWALKS/PLAZAS/RISERS/RAMPS/MISC. (SP)</w:t>
            </w:r>
          </w:p>
        </w:tc>
        <w:tc>
          <w:tcPr>
            <w:tcW w:w="1282" w:type="dxa"/>
            <w:tcBorders>
              <w:top w:val="nil"/>
              <w:left w:val="nil"/>
              <w:bottom w:val="single" w:sz="4" w:space="0" w:color="auto"/>
              <w:right w:val="single" w:sz="4" w:space="0" w:color="auto"/>
            </w:tcBorders>
            <w:shd w:val="clear" w:color="auto" w:fill="auto"/>
            <w:noWrap/>
            <w:vAlign w:val="bottom"/>
            <w:hideMark/>
          </w:tcPr>
          <w:p w14:paraId="3EE7539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4B7EF57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$1,006.84</w:t>
            </w:r>
          </w:p>
        </w:tc>
      </w:tr>
      <w:tr w:rsidR="00662A78" w:rsidRPr="00D2465B" w14:paraId="07EA9033"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EF25D64"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LANDSCAPING COMPLETE IN PLACE (SP)</w:t>
            </w:r>
          </w:p>
        </w:tc>
        <w:tc>
          <w:tcPr>
            <w:tcW w:w="1282" w:type="dxa"/>
            <w:tcBorders>
              <w:top w:val="nil"/>
              <w:left w:val="nil"/>
              <w:bottom w:val="single" w:sz="4" w:space="0" w:color="auto"/>
              <w:right w:val="single" w:sz="4" w:space="0" w:color="auto"/>
            </w:tcBorders>
            <w:shd w:val="clear" w:color="auto" w:fill="auto"/>
            <w:noWrap/>
            <w:vAlign w:val="bottom"/>
            <w:hideMark/>
          </w:tcPr>
          <w:p w14:paraId="42F5B6C5"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L.SUM</w:t>
            </w:r>
          </w:p>
        </w:tc>
        <w:tc>
          <w:tcPr>
            <w:tcW w:w="1480" w:type="dxa"/>
            <w:tcBorders>
              <w:top w:val="nil"/>
              <w:left w:val="nil"/>
              <w:bottom w:val="single" w:sz="4" w:space="0" w:color="auto"/>
              <w:right w:val="single" w:sz="4" w:space="0" w:color="auto"/>
            </w:tcBorders>
            <w:shd w:val="clear" w:color="auto" w:fill="auto"/>
            <w:noWrap/>
            <w:vAlign w:val="bottom"/>
            <w:hideMark/>
          </w:tcPr>
          <w:p w14:paraId="67717D8E"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$148,045.98</w:t>
            </w:r>
          </w:p>
        </w:tc>
      </w:tr>
      <w:tr w:rsidR="00662A78" w:rsidRPr="00D2465B" w14:paraId="2F01F41A" w14:textId="77777777" w:rsidTr="00226FD0">
        <w:trPr>
          <w:trHeight w:val="260"/>
        </w:trPr>
        <w:tc>
          <w:tcPr>
            <w:tcW w:w="6001" w:type="dxa"/>
            <w:tcBorders>
              <w:top w:val="nil"/>
              <w:left w:val="single" w:sz="4" w:space="0" w:color="auto"/>
              <w:bottom w:val="single" w:sz="4" w:space="0" w:color="auto"/>
              <w:right w:val="single" w:sz="4" w:space="0" w:color="auto"/>
            </w:tcBorders>
            <w:shd w:val="clear" w:color="auto" w:fill="auto"/>
            <w:noWrap/>
            <w:vAlign w:val="bottom"/>
            <w:hideMark/>
          </w:tcPr>
          <w:p w14:paraId="4CAA9F50"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MAILBOX (SP)</w:t>
            </w:r>
          </w:p>
        </w:tc>
        <w:tc>
          <w:tcPr>
            <w:tcW w:w="1282" w:type="dxa"/>
            <w:tcBorders>
              <w:top w:val="nil"/>
              <w:left w:val="nil"/>
              <w:bottom w:val="single" w:sz="4" w:space="0" w:color="auto"/>
              <w:right w:val="single" w:sz="4" w:space="0" w:color="auto"/>
            </w:tcBorders>
            <w:shd w:val="clear" w:color="auto" w:fill="auto"/>
            <w:noWrap/>
            <w:vAlign w:val="bottom"/>
            <w:hideMark/>
          </w:tcPr>
          <w:p w14:paraId="48AE8F09" w14:textId="77777777" w:rsidR="00662A78" w:rsidRPr="00D2465B" w:rsidRDefault="00662A78" w:rsidP="00662A78">
            <w:pPr>
              <w:spacing w:line="240" w:lineRule="auto"/>
              <w:jc w:val="left"/>
              <w:rPr>
                <w:rFonts w:eastAsia="Times New Roman" w:cs="Arial"/>
                <w:sz w:val="20"/>
                <w:szCs w:val="20"/>
              </w:rPr>
            </w:pPr>
            <w:r w:rsidRPr="00D2465B">
              <w:rPr>
                <w:rFonts w:eastAsia="Times New Roman" w:cs="Arial"/>
                <w:sz w:val="20"/>
                <w:szCs w:val="20"/>
              </w:rPr>
              <w:t>EA.</w:t>
            </w:r>
          </w:p>
        </w:tc>
        <w:tc>
          <w:tcPr>
            <w:tcW w:w="1480" w:type="dxa"/>
            <w:tcBorders>
              <w:top w:val="nil"/>
              <w:left w:val="nil"/>
              <w:bottom w:val="single" w:sz="4" w:space="0" w:color="auto"/>
              <w:right w:val="single" w:sz="4" w:space="0" w:color="auto"/>
            </w:tcBorders>
            <w:shd w:val="clear" w:color="auto" w:fill="auto"/>
            <w:noWrap/>
            <w:vAlign w:val="bottom"/>
            <w:hideMark/>
          </w:tcPr>
          <w:p w14:paraId="6BB23757" w14:textId="77777777" w:rsidR="00662A78" w:rsidRPr="00D2465B" w:rsidRDefault="00662A78" w:rsidP="00662A78">
            <w:pPr>
              <w:spacing w:line="240" w:lineRule="auto"/>
              <w:jc w:val="right"/>
              <w:rPr>
                <w:rFonts w:eastAsia="Times New Roman" w:cs="Arial"/>
                <w:sz w:val="20"/>
                <w:szCs w:val="20"/>
              </w:rPr>
            </w:pPr>
            <w:r w:rsidRPr="00D2465B">
              <w:rPr>
                <w:rFonts w:eastAsia="Times New Roman" w:cs="Arial"/>
                <w:sz w:val="20"/>
                <w:szCs w:val="20"/>
              </w:rPr>
              <w:t xml:space="preserve"> $144.93 </w:t>
            </w:r>
          </w:p>
        </w:tc>
      </w:tr>
    </w:tbl>
    <w:p w14:paraId="78FE47B5" w14:textId="77777777" w:rsidR="00662A78" w:rsidRPr="000C6F48" w:rsidRDefault="00662A78" w:rsidP="00662A78">
      <w:pPr>
        <w:rPr>
          <w:rFonts w:cs="Arial"/>
        </w:rPr>
      </w:pPr>
    </w:p>
    <w:p w14:paraId="573D0C6B" w14:textId="77777777" w:rsidR="00662A78" w:rsidRPr="00662A78" w:rsidRDefault="00662A78" w:rsidP="00662A78"/>
    <w:p w14:paraId="1007074B" w14:textId="77777777" w:rsidR="00662A78" w:rsidRDefault="00662A78">
      <w:pPr>
        <w:spacing w:after="200" w:line="276" w:lineRule="auto"/>
        <w:jc w:val="left"/>
        <w:rPr>
          <w:rFonts w:eastAsiaTheme="majorEastAsia" w:cs="Arial"/>
          <w:b/>
          <w:bCs/>
          <w:sz w:val="32"/>
          <w:szCs w:val="32"/>
        </w:rPr>
      </w:pPr>
      <w:r>
        <w:rPr>
          <w:rFonts w:cs="Arial"/>
          <w:sz w:val="32"/>
          <w:szCs w:val="32"/>
        </w:rPr>
        <w:br w:type="page"/>
      </w:r>
    </w:p>
    <w:p w14:paraId="22BFA657" w14:textId="069FB060" w:rsidR="00C0577B" w:rsidRPr="00C8126A" w:rsidRDefault="00C0577B" w:rsidP="008F7114">
      <w:pPr>
        <w:pStyle w:val="Heading1"/>
        <w:numPr>
          <w:ilvl w:val="0"/>
          <w:numId w:val="0"/>
        </w:numPr>
      </w:pPr>
      <w:bookmarkStart w:id="150" w:name="_Toc246338330"/>
      <w:r>
        <w:lastRenderedPageBreak/>
        <w:t xml:space="preserve">APPENDIX </w:t>
      </w:r>
      <w:r w:rsidR="00662A78">
        <w:t>4</w:t>
      </w:r>
      <w:r>
        <w:t>: DATA</w:t>
      </w:r>
      <w:bookmarkEnd w:id="149"/>
      <w:bookmarkEnd w:id="150"/>
    </w:p>
    <w:p w14:paraId="661D0F30" w14:textId="77777777" w:rsidR="00C0577B" w:rsidRPr="00E16F63" w:rsidRDefault="00C0577B" w:rsidP="00A2793A">
      <w:bookmarkStart w:id="151" w:name="_Toc223066430"/>
      <w:r>
        <w:t>Trail Project Bid Items</w:t>
      </w:r>
      <w:bookmarkEnd w:id="151"/>
    </w:p>
    <w:p w14:paraId="03DC815A" w14:textId="77777777" w:rsidR="00C0577B" w:rsidRDefault="00C0577B" w:rsidP="00BD4E9E">
      <w:pPr>
        <w:jc w:val="left"/>
        <w:rPr>
          <w:rFonts w:cs="Arial"/>
          <w:szCs w:val="24"/>
        </w:rPr>
      </w:pPr>
      <w:r w:rsidRPr="00DE03E4">
        <w:rPr>
          <w:rFonts w:cs="Arial"/>
          <w:szCs w:val="24"/>
        </w:rPr>
        <w:t>*</w:t>
      </w:r>
      <w:r w:rsidRPr="00DE03E4">
        <w:rPr>
          <w:rFonts w:cs="Arial"/>
        </w:rPr>
        <w:t xml:space="preserve"> Using the </w:t>
      </w:r>
      <w:r w:rsidRPr="00DE03E4">
        <w:rPr>
          <w:rFonts w:cs="Arial"/>
          <w:color w:val="262626"/>
        </w:rPr>
        <w:t>Engineering News-Record</w:t>
      </w:r>
      <w:r w:rsidRPr="00DE03E4">
        <w:rPr>
          <w:rFonts w:cs="Arial"/>
        </w:rPr>
        <w:t xml:space="preserve"> (ENR) Cost Index (</w:t>
      </w:r>
      <w:r w:rsidRPr="00DE03E4">
        <w:rPr>
          <w:rFonts w:cs="Arial"/>
          <w:color w:val="262626"/>
        </w:rPr>
        <w:t xml:space="preserve">Grogan 2011), the bid items were converted </w:t>
      </w:r>
      <w:r>
        <w:rPr>
          <w:rFonts w:cs="Arial"/>
          <w:color w:val="262626"/>
        </w:rPr>
        <w:t>using</w:t>
      </w:r>
      <w:r w:rsidRPr="00DE03E4">
        <w:rPr>
          <w:rFonts w:cs="Arial"/>
          <w:color w:val="262626"/>
        </w:rPr>
        <w:t xml:space="preserve"> the value of </w:t>
      </w:r>
      <w:r w:rsidRPr="00DE03E4">
        <w:rPr>
          <w:rFonts w:cs="Arial"/>
          <w:color w:val="000000"/>
        </w:rPr>
        <w:t xml:space="preserve">8938 for </w:t>
      </w:r>
      <w:r w:rsidRPr="00DE03E4">
        <w:rPr>
          <w:rFonts w:cs="Arial"/>
          <w:color w:val="262626"/>
        </w:rPr>
        <w:t xml:space="preserve">March 2011 from the actual bid month and year.  </w:t>
      </w:r>
      <w:r>
        <w:rPr>
          <w:rFonts w:cs="Arial"/>
          <w:szCs w:val="24"/>
        </w:rPr>
        <w:t>The conversion factor for each project is indicated below.  The cost data includes the conversion.  Items not used on these projects are not shown here.</w:t>
      </w:r>
    </w:p>
    <w:p w14:paraId="3D5B162A" w14:textId="60CC5C2D" w:rsidR="00C0577B" w:rsidRDefault="00301D3A" w:rsidP="00990E5B">
      <w:pPr>
        <w:spacing w:after="200"/>
        <w:jc w:val="left"/>
        <w:rPr>
          <w:rFonts w:cs="Arial"/>
          <w:szCs w:val="24"/>
        </w:rPr>
      </w:pPr>
      <w:r>
        <w:rPr>
          <w:rFonts w:cs="Arial"/>
          <w:noProof/>
          <w:szCs w:val="24"/>
        </w:rPr>
        <w:drawing>
          <wp:inline distT="0" distB="0" distL="0" distR="0" wp14:anchorId="78184005" wp14:editId="4F87C7B4">
            <wp:extent cx="5486400" cy="4831307"/>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86400" cy="4831307"/>
                    </a:xfrm>
                    <a:prstGeom prst="rect">
                      <a:avLst/>
                    </a:prstGeom>
                    <a:noFill/>
                    <a:ln>
                      <a:noFill/>
                    </a:ln>
                  </pic:spPr>
                </pic:pic>
              </a:graphicData>
            </a:graphic>
          </wp:inline>
        </w:drawing>
      </w:r>
    </w:p>
    <w:p w14:paraId="6BE350B1" w14:textId="77777777" w:rsidR="00B2389F" w:rsidRDefault="00B2389F" w:rsidP="00990E5B">
      <w:pPr>
        <w:spacing w:after="200"/>
        <w:jc w:val="left"/>
        <w:rPr>
          <w:rFonts w:cs="Arial"/>
          <w:szCs w:val="24"/>
        </w:rPr>
      </w:pPr>
    </w:p>
    <w:p w14:paraId="4C273798" w14:textId="474B74C1" w:rsidR="00B2389F" w:rsidRDefault="00301D3A" w:rsidP="00990E5B">
      <w:pPr>
        <w:spacing w:after="200"/>
        <w:jc w:val="left"/>
        <w:rPr>
          <w:rFonts w:cs="Arial"/>
          <w:szCs w:val="24"/>
        </w:rPr>
      </w:pPr>
      <w:r>
        <w:rPr>
          <w:rFonts w:cs="Arial"/>
          <w:noProof/>
          <w:szCs w:val="24"/>
        </w:rPr>
        <w:lastRenderedPageBreak/>
        <w:drawing>
          <wp:inline distT="0" distB="0" distL="0" distR="0" wp14:anchorId="53BC0D4C" wp14:editId="0C205376">
            <wp:extent cx="5486400" cy="767686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86400" cy="7676866"/>
                    </a:xfrm>
                    <a:prstGeom prst="rect">
                      <a:avLst/>
                    </a:prstGeom>
                    <a:noFill/>
                    <a:ln>
                      <a:noFill/>
                    </a:ln>
                  </pic:spPr>
                </pic:pic>
              </a:graphicData>
            </a:graphic>
          </wp:inline>
        </w:drawing>
      </w:r>
    </w:p>
    <w:p w14:paraId="178C9578" w14:textId="77777777" w:rsidR="00B2389F" w:rsidRDefault="00B2389F" w:rsidP="00990E5B">
      <w:pPr>
        <w:spacing w:after="200"/>
        <w:jc w:val="left"/>
        <w:rPr>
          <w:rFonts w:cs="Arial"/>
          <w:szCs w:val="24"/>
        </w:rPr>
      </w:pPr>
    </w:p>
    <w:p w14:paraId="05107186" w14:textId="11325ECD" w:rsidR="00B2389F" w:rsidRDefault="00301D3A" w:rsidP="00990E5B">
      <w:pPr>
        <w:spacing w:after="200"/>
        <w:jc w:val="left"/>
        <w:rPr>
          <w:rFonts w:cs="Arial"/>
          <w:szCs w:val="24"/>
        </w:rPr>
      </w:pPr>
      <w:r>
        <w:rPr>
          <w:rFonts w:cs="Arial"/>
          <w:noProof/>
          <w:szCs w:val="24"/>
        </w:rPr>
        <w:lastRenderedPageBreak/>
        <w:drawing>
          <wp:inline distT="0" distB="0" distL="0" distR="0" wp14:anchorId="5A9DFF98" wp14:editId="5BBE074D">
            <wp:extent cx="5486400" cy="3193576"/>
            <wp:effectExtent l="0" t="0" r="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0" cy="3193576"/>
                    </a:xfrm>
                    <a:prstGeom prst="rect">
                      <a:avLst/>
                    </a:prstGeom>
                    <a:noFill/>
                    <a:ln>
                      <a:noFill/>
                    </a:ln>
                  </pic:spPr>
                </pic:pic>
              </a:graphicData>
            </a:graphic>
          </wp:inline>
        </w:drawing>
      </w:r>
    </w:p>
    <w:p w14:paraId="33EF29FA" w14:textId="77777777" w:rsidR="00B2389F" w:rsidRDefault="00B2389F" w:rsidP="00990E5B">
      <w:pPr>
        <w:spacing w:after="200"/>
        <w:jc w:val="left"/>
        <w:rPr>
          <w:rFonts w:cs="Arial"/>
          <w:szCs w:val="24"/>
        </w:rPr>
      </w:pPr>
    </w:p>
    <w:p w14:paraId="6A6E1323" w14:textId="5DC9FAF0" w:rsidR="00C0577B" w:rsidRDefault="00C0577B" w:rsidP="00990E5B">
      <w:pPr>
        <w:spacing w:after="200"/>
        <w:jc w:val="left"/>
        <w:rPr>
          <w:rFonts w:cs="Arial"/>
          <w:szCs w:val="24"/>
        </w:rPr>
      </w:pPr>
      <w:r>
        <w:rPr>
          <w:rFonts w:cs="Arial"/>
          <w:szCs w:val="24"/>
        </w:rPr>
        <w:br w:type="page"/>
      </w:r>
    </w:p>
    <w:p w14:paraId="1BE1034E" w14:textId="1F19E011" w:rsidR="00C0577B" w:rsidRPr="00C8126A" w:rsidRDefault="00C0577B" w:rsidP="008F7114">
      <w:pPr>
        <w:pStyle w:val="Heading1"/>
        <w:numPr>
          <w:ilvl w:val="0"/>
          <w:numId w:val="0"/>
        </w:numPr>
      </w:pPr>
      <w:bookmarkStart w:id="152" w:name="_Toc223066431"/>
      <w:bookmarkStart w:id="153" w:name="_Toc246338331"/>
      <w:r>
        <w:lastRenderedPageBreak/>
        <w:t xml:space="preserve">APPENDIX </w:t>
      </w:r>
      <w:r w:rsidR="00662A78">
        <w:t>5</w:t>
      </w:r>
      <w:r>
        <w:t>: DATA</w:t>
      </w:r>
      <w:bookmarkEnd w:id="152"/>
      <w:bookmarkEnd w:id="153"/>
    </w:p>
    <w:p w14:paraId="50DBB7E6" w14:textId="77777777" w:rsidR="00C0577B" w:rsidRPr="00E16F63" w:rsidRDefault="00C0577B" w:rsidP="00A2793A">
      <w:bookmarkStart w:id="154" w:name="_Toc223066432"/>
      <w:r>
        <w:t>Streetscape Project Bid Items</w:t>
      </w:r>
      <w:bookmarkEnd w:id="154"/>
    </w:p>
    <w:p w14:paraId="182AD384" w14:textId="77777777" w:rsidR="00C0577B" w:rsidRDefault="00C0577B" w:rsidP="000908F8">
      <w:pPr>
        <w:jc w:val="left"/>
        <w:rPr>
          <w:rFonts w:cs="Arial"/>
          <w:szCs w:val="24"/>
        </w:rPr>
      </w:pPr>
      <w:r w:rsidRPr="00DE03E4">
        <w:rPr>
          <w:rFonts w:cs="Arial"/>
          <w:szCs w:val="24"/>
        </w:rPr>
        <w:t>*</w:t>
      </w:r>
      <w:r w:rsidRPr="00DE03E4">
        <w:rPr>
          <w:rFonts w:cs="Arial"/>
        </w:rPr>
        <w:t xml:space="preserve"> Using the </w:t>
      </w:r>
      <w:r w:rsidRPr="00DE03E4">
        <w:rPr>
          <w:rFonts w:cs="Arial"/>
          <w:color w:val="262626"/>
        </w:rPr>
        <w:t>Engineering News-Record</w:t>
      </w:r>
      <w:r w:rsidRPr="00DE03E4">
        <w:rPr>
          <w:rFonts w:cs="Arial"/>
        </w:rPr>
        <w:t xml:space="preserve"> (ENR) Cost Index (</w:t>
      </w:r>
      <w:r w:rsidRPr="00DE03E4">
        <w:rPr>
          <w:rFonts w:cs="Arial"/>
          <w:color w:val="262626"/>
        </w:rPr>
        <w:t xml:space="preserve">Grogan 2011), the bid items were converted </w:t>
      </w:r>
      <w:r>
        <w:rPr>
          <w:rFonts w:cs="Arial"/>
          <w:color w:val="262626"/>
        </w:rPr>
        <w:t>using</w:t>
      </w:r>
      <w:r w:rsidRPr="00DE03E4">
        <w:rPr>
          <w:rFonts w:cs="Arial"/>
          <w:color w:val="262626"/>
        </w:rPr>
        <w:t xml:space="preserve"> the value of </w:t>
      </w:r>
      <w:r w:rsidRPr="00DE03E4">
        <w:rPr>
          <w:rFonts w:cs="Arial"/>
          <w:color w:val="000000"/>
        </w:rPr>
        <w:t xml:space="preserve">8938 for </w:t>
      </w:r>
      <w:r w:rsidRPr="00DE03E4">
        <w:rPr>
          <w:rFonts w:cs="Arial"/>
          <w:color w:val="262626"/>
        </w:rPr>
        <w:t xml:space="preserve">March 2011 from the actual bid month and year.  </w:t>
      </w:r>
      <w:r>
        <w:rPr>
          <w:rFonts w:cs="Arial"/>
          <w:szCs w:val="24"/>
        </w:rPr>
        <w:t>The conversion factor for each project is indicated below.  The cost data includes the conversion.  Items not used on these projects are not shown here.</w:t>
      </w:r>
    </w:p>
    <w:p w14:paraId="2769FEEA" w14:textId="19EB1FC1" w:rsidR="0048273E" w:rsidRDefault="0048273E" w:rsidP="000908F8">
      <w:pPr>
        <w:jc w:val="left"/>
        <w:rPr>
          <w:rFonts w:cs="Arial"/>
          <w:szCs w:val="24"/>
        </w:rPr>
      </w:pPr>
      <w:r>
        <w:rPr>
          <w:rFonts w:cs="Arial"/>
          <w:noProof/>
          <w:szCs w:val="24"/>
        </w:rPr>
        <w:drawing>
          <wp:inline distT="0" distB="0" distL="0" distR="0" wp14:anchorId="3D1FD53D" wp14:editId="128ACE86">
            <wp:extent cx="5486400" cy="3308109"/>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86400" cy="3308109"/>
                    </a:xfrm>
                    <a:prstGeom prst="rect">
                      <a:avLst/>
                    </a:prstGeom>
                    <a:noFill/>
                    <a:ln>
                      <a:noFill/>
                    </a:ln>
                  </pic:spPr>
                </pic:pic>
              </a:graphicData>
            </a:graphic>
          </wp:inline>
        </w:drawing>
      </w:r>
    </w:p>
    <w:p w14:paraId="3DD6F8B5" w14:textId="77777777" w:rsidR="0048273E" w:rsidRDefault="0048273E" w:rsidP="000908F8">
      <w:pPr>
        <w:jc w:val="left"/>
        <w:rPr>
          <w:rFonts w:cs="Arial"/>
          <w:szCs w:val="24"/>
        </w:rPr>
      </w:pPr>
    </w:p>
    <w:p w14:paraId="7B0FFF28" w14:textId="77777777" w:rsidR="0048273E" w:rsidRDefault="0048273E" w:rsidP="000908F8">
      <w:pPr>
        <w:jc w:val="left"/>
        <w:rPr>
          <w:rFonts w:cs="Arial"/>
          <w:szCs w:val="24"/>
        </w:rPr>
      </w:pPr>
    </w:p>
    <w:p w14:paraId="3E012414" w14:textId="29AE8672" w:rsidR="00C0577B" w:rsidRDefault="00C0577B" w:rsidP="00FA53B1">
      <w:pPr>
        <w:spacing w:after="200"/>
        <w:jc w:val="left"/>
        <w:rPr>
          <w:rFonts w:cs="Arial"/>
          <w:szCs w:val="24"/>
        </w:rPr>
      </w:pPr>
    </w:p>
    <w:p w14:paraId="4CD1E4CA" w14:textId="27687D30" w:rsidR="00C0577B" w:rsidRDefault="00C0577B" w:rsidP="00FA53B1">
      <w:pPr>
        <w:spacing w:after="200"/>
        <w:jc w:val="left"/>
        <w:rPr>
          <w:rFonts w:cs="Arial"/>
          <w:szCs w:val="24"/>
        </w:rPr>
      </w:pPr>
    </w:p>
    <w:p w14:paraId="7221B0E2" w14:textId="77777777" w:rsidR="0048273E" w:rsidRDefault="0048273E" w:rsidP="00FA53B1">
      <w:pPr>
        <w:spacing w:after="200"/>
        <w:jc w:val="left"/>
        <w:rPr>
          <w:rFonts w:cs="Arial"/>
          <w:szCs w:val="24"/>
        </w:rPr>
      </w:pPr>
    </w:p>
    <w:p w14:paraId="118BD5E0" w14:textId="41A0534F" w:rsidR="0048273E" w:rsidRDefault="0048273E" w:rsidP="00FA53B1">
      <w:pPr>
        <w:spacing w:after="200"/>
        <w:jc w:val="left"/>
        <w:rPr>
          <w:rFonts w:cs="Arial"/>
          <w:szCs w:val="24"/>
        </w:rPr>
      </w:pPr>
      <w:r>
        <w:rPr>
          <w:rFonts w:cs="Arial"/>
          <w:noProof/>
          <w:szCs w:val="24"/>
        </w:rPr>
        <w:lastRenderedPageBreak/>
        <w:drawing>
          <wp:inline distT="0" distB="0" distL="0" distR="0" wp14:anchorId="55C0E3AB" wp14:editId="23F7BAD9">
            <wp:extent cx="5486400" cy="7068146"/>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86400" cy="7068146"/>
                    </a:xfrm>
                    <a:prstGeom prst="rect">
                      <a:avLst/>
                    </a:prstGeom>
                    <a:noFill/>
                    <a:ln>
                      <a:noFill/>
                    </a:ln>
                  </pic:spPr>
                </pic:pic>
              </a:graphicData>
            </a:graphic>
          </wp:inline>
        </w:drawing>
      </w:r>
    </w:p>
    <w:p w14:paraId="3C98AAF2" w14:textId="77777777" w:rsidR="0048273E" w:rsidRDefault="0048273E" w:rsidP="00FA53B1">
      <w:pPr>
        <w:spacing w:after="200"/>
        <w:jc w:val="left"/>
        <w:rPr>
          <w:rFonts w:cs="Arial"/>
          <w:szCs w:val="24"/>
        </w:rPr>
      </w:pPr>
    </w:p>
    <w:p w14:paraId="47E2E513" w14:textId="77777777" w:rsidR="0048273E" w:rsidRDefault="0048273E" w:rsidP="00FA53B1">
      <w:pPr>
        <w:spacing w:after="200"/>
        <w:jc w:val="left"/>
        <w:rPr>
          <w:rFonts w:cs="Arial"/>
          <w:szCs w:val="24"/>
        </w:rPr>
      </w:pPr>
    </w:p>
    <w:p w14:paraId="71C7D41F" w14:textId="62B7D263" w:rsidR="0048273E" w:rsidRDefault="0048273E" w:rsidP="00FA53B1">
      <w:pPr>
        <w:spacing w:after="200"/>
        <w:jc w:val="left"/>
        <w:rPr>
          <w:rFonts w:cs="Arial"/>
          <w:szCs w:val="24"/>
        </w:rPr>
      </w:pPr>
      <w:r>
        <w:rPr>
          <w:rFonts w:cs="Arial"/>
          <w:noProof/>
          <w:szCs w:val="24"/>
        </w:rPr>
        <w:lastRenderedPageBreak/>
        <w:drawing>
          <wp:inline distT="0" distB="0" distL="0" distR="0" wp14:anchorId="6C29B3D7" wp14:editId="3517BA15">
            <wp:extent cx="5486400" cy="6073906"/>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86400" cy="6073906"/>
                    </a:xfrm>
                    <a:prstGeom prst="rect">
                      <a:avLst/>
                    </a:prstGeom>
                    <a:noFill/>
                    <a:ln>
                      <a:noFill/>
                    </a:ln>
                  </pic:spPr>
                </pic:pic>
              </a:graphicData>
            </a:graphic>
          </wp:inline>
        </w:drawing>
      </w:r>
    </w:p>
    <w:p w14:paraId="1A21996F" w14:textId="77777777" w:rsidR="0048273E" w:rsidRDefault="0048273E" w:rsidP="00FA53B1">
      <w:pPr>
        <w:spacing w:after="200"/>
        <w:jc w:val="left"/>
        <w:rPr>
          <w:rFonts w:cs="Arial"/>
          <w:szCs w:val="24"/>
        </w:rPr>
      </w:pPr>
    </w:p>
    <w:p w14:paraId="6A4A881A" w14:textId="0EF6A0AF" w:rsidR="0048273E" w:rsidRDefault="00D9636D" w:rsidP="00FA53B1">
      <w:pPr>
        <w:spacing w:after="200"/>
        <w:jc w:val="left"/>
        <w:rPr>
          <w:rFonts w:cs="Arial"/>
          <w:szCs w:val="24"/>
        </w:rPr>
      </w:pPr>
      <w:r>
        <w:rPr>
          <w:rFonts w:cs="Arial"/>
          <w:noProof/>
          <w:szCs w:val="24"/>
        </w:rPr>
        <w:lastRenderedPageBreak/>
        <w:drawing>
          <wp:inline distT="0" distB="0" distL="0" distR="0" wp14:anchorId="301DC2B9" wp14:editId="6AB67057">
            <wp:extent cx="5486400" cy="5179089"/>
            <wp:effectExtent l="0" t="0" r="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6400" cy="5179089"/>
                    </a:xfrm>
                    <a:prstGeom prst="rect">
                      <a:avLst/>
                    </a:prstGeom>
                    <a:noFill/>
                    <a:ln>
                      <a:noFill/>
                    </a:ln>
                  </pic:spPr>
                </pic:pic>
              </a:graphicData>
            </a:graphic>
          </wp:inline>
        </w:drawing>
      </w:r>
    </w:p>
    <w:p w14:paraId="48542A6E" w14:textId="435C2819" w:rsidR="0048273E" w:rsidRDefault="0048273E" w:rsidP="00FA53B1">
      <w:pPr>
        <w:spacing w:after="200"/>
        <w:jc w:val="left"/>
        <w:rPr>
          <w:rFonts w:cs="Arial"/>
          <w:szCs w:val="24"/>
        </w:rPr>
      </w:pPr>
    </w:p>
    <w:p w14:paraId="2B42E4D6" w14:textId="6E974FA2" w:rsidR="00C0577B" w:rsidRDefault="00C0577B" w:rsidP="00FA53B1">
      <w:pPr>
        <w:spacing w:after="200"/>
        <w:jc w:val="left"/>
        <w:rPr>
          <w:rFonts w:cs="Arial"/>
          <w:szCs w:val="24"/>
        </w:rPr>
      </w:pPr>
      <w:r>
        <w:rPr>
          <w:rFonts w:cs="Arial"/>
          <w:szCs w:val="24"/>
        </w:rPr>
        <w:br w:type="page"/>
      </w:r>
    </w:p>
    <w:p w14:paraId="4051BC36" w14:textId="4725ABF9" w:rsidR="00C0577B" w:rsidRPr="00C8126A" w:rsidRDefault="00C0577B" w:rsidP="008F7114">
      <w:pPr>
        <w:pStyle w:val="Heading1"/>
        <w:numPr>
          <w:ilvl w:val="0"/>
          <w:numId w:val="0"/>
        </w:numPr>
      </w:pPr>
      <w:bookmarkStart w:id="155" w:name="_Toc223066433"/>
      <w:bookmarkStart w:id="156" w:name="_Toc246338332"/>
      <w:r>
        <w:lastRenderedPageBreak/>
        <w:t xml:space="preserve">APPENDIX </w:t>
      </w:r>
      <w:r w:rsidR="00662A78">
        <w:t>6</w:t>
      </w:r>
      <w:r>
        <w:t>: DATA</w:t>
      </w:r>
      <w:bookmarkEnd w:id="155"/>
      <w:bookmarkEnd w:id="156"/>
    </w:p>
    <w:p w14:paraId="273F5CC9" w14:textId="77777777" w:rsidR="00C0577B" w:rsidRPr="00E16F63" w:rsidRDefault="00C0577B" w:rsidP="00A2793A">
      <w:bookmarkStart w:id="157" w:name="_Toc223066434"/>
      <w:r>
        <w:t>Resurfacing Project Bid Items</w:t>
      </w:r>
      <w:bookmarkEnd w:id="157"/>
    </w:p>
    <w:p w14:paraId="44D74863" w14:textId="77777777" w:rsidR="00C0577B" w:rsidRDefault="00C0577B" w:rsidP="000908F8">
      <w:pPr>
        <w:jc w:val="left"/>
        <w:rPr>
          <w:rFonts w:cs="Arial"/>
          <w:szCs w:val="24"/>
        </w:rPr>
      </w:pPr>
      <w:r w:rsidRPr="00DE03E4">
        <w:rPr>
          <w:rFonts w:cs="Arial"/>
          <w:szCs w:val="24"/>
        </w:rPr>
        <w:t>*</w:t>
      </w:r>
      <w:r w:rsidRPr="00DE03E4">
        <w:rPr>
          <w:rFonts w:cs="Arial"/>
        </w:rPr>
        <w:t xml:space="preserve"> Using the </w:t>
      </w:r>
      <w:r w:rsidRPr="00DE03E4">
        <w:rPr>
          <w:rFonts w:cs="Arial"/>
          <w:color w:val="262626"/>
        </w:rPr>
        <w:t>Engineering News-Record</w:t>
      </w:r>
      <w:r w:rsidRPr="00DE03E4">
        <w:rPr>
          <w:rFonts w:cs="Arial"/>
        </w:rPr>
        <w:t xml:space="preserve"> (ENR) Cost Index (</w:t>
      </w:r>
      <w:r w:rsidRPr="00DE03E4">
        <w:rPr>
          <w:rFonts w:cs="Arial"/>
          <w:color w:val="262626"/>
        </w:rPr>
        <w:t xml:space="preserve">Grogan 2011), the bid items were converted </w:t>
      </w:r>
      <w:r>
        <w:rPr>
          <w:rFonts w:cs="Arial"/>
          <w:color w:val="262626"/>
        </w:rPr>
        <w:t>using</w:t>
      </w:r>
      <w:r w:rsidRPr="00DE03E4">
        <w:rPr>
          <w:rFonts w:cs="Arial"/>
          <w:color w:val="262626"/>
        </w:rPr>
        <w:t xml:space="preserve"> the value of </w:t>
      </w:r>
      <w:r w:rsidRPr="00DE03E4">
        <w:rPr>
          <w:rFonts w:cs="Arial"/>
          <w:color w:val="000000"/>
        </w:rPr>
        <w:t xml:space="preserve">8938 for </w:t>
      </w:r>
      <w:r w:rsidRPr="00DE03E4">
        <w:rPr>
          <w:rFonts w:cs="Arial"/>
          <w:color w:val="262626"/>
        </w:rPr>
        <w:t xml:space="preserve">March 2011 from the actual bid month and year.  </w:t>
      </w:r>
      <w:r>
        <w:rPr>
          <w:rFonts w:cs="Arial"/>
          <w:szCs w:val="24"/>
        </w:rPr>
        <w:t>The conversion factor for each project is indicated below.  The cost data includes the conversion.  Items not used on these projects are not shown here.</w:t>
      </w:r>
    </w:p>
    <w:p w14:paraId="1200CEBE" w14:textId="51BB1478" w:rsidR="00C0577B" w:rsidRDefault="00772499" w:rsidP="00662A78">
      <w:pPr>
        <w:spacing w:after="200"/>
        <w:jc w:val="left"/>
        <w:rPr>
          <w:rFonts w:cs="Arial"/>
          <w:szCs w:val="24"/>
        </w:rPr>
      </w:pPr>
      <w:r>
        <w:rPr>
          <w:rFonts w:cs="Arial"/>
          <w:noProof/>
          <w:szCs w:val="24"/>
        </w:rPr>
        <w:drawing>
          <wp:inline distT="0" distB="0" distL="0" distR="0" wp14:anchorId="1480EE09" wp14:editId="0FE9CB0C">
            <wp:extent cx="5486400" cy="3699679"/>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86400" cy="3699679"/>
                    </a:xfrm>
                    <a:prstGeom prst="rect">
                      <a:avLst/>
                    </a:prstGeom>
                    <a:noFill/>
                    <a:ln>
                      <a:noFill/>
                    </a:ln>
                  </pic:spPr>
                </pic:pic>
              </a:graphicData>
            </a:graphic>
          </wp:inline>
        </w:drawing>
      </w:r>
    </w:p>
    <w:p w14:paraId="4407FB28" w14:textId="351BCC3E" w:rsidR="00C0577B" w:rsidRDefault="00C0577B" w:rsidP="00662A78">
      <w:pPr>
        <w:spacing w:after="200"/>
        <w:jc w:val="left"/>
        <w:rPr>
          <w:rFonts w:cs="Arial"/>
          <w:szCs w:val="24"/>
        </w:rPr>
      </w:pPr>
    </w:p>
    <w:p w14:paraId="171F4D26" w14:textId="5243B300" w:rsidR="00772499" w:rsidRDefault="00772499" w:rsidP="00662A78">
      <w:pPr>
        <w:spacing w:after="200"/>
        <w:jc w:val="left"/>
        <w:rPr>
          <w:rFonts w:cs="Arial"/>
          <w:szCs w:val="24"/>
        </w:rPr>
      </w:pPr>
      <w:r>
        <w:rPr>
          <w:rFonts w:cs="Arial"/>
          <w:noProof/>
          <w:szCs w:val="24"/>
        </w:rPr>
        <w:lastRenderedPageBreak/>
        <w:drawing>
          <wp:inline distT="0" distB="0" distL="0" distR="0" wp14:anchorId="4DA050B5" wp14:editId="73A479FE">
            <wp:extent cx="5486400" cy="6321498"/>
            <wp:effectExtent l="0" t="0" r="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86400" cy="6321498"/>
                    </a:xfrm>
                    <a:prstGeom prst="rect">
                      <a:avLst/>
                    </a:prstGeom>
                    <a:noFill/>
                    <a:ln>
                      <a:noFill/>
                    </a:ln>
                  </pic:spPr>
                </pic:pic>
              </a:graphicData>
            </a:graphic>
          </wp:inline>
        </w:drawing>
      </w:r>
    </w:p>
    <w:p w14:paraId="07E8FED0" w14:textId="77777777" w:rsidR="00772499" w:rsidRDefault="00772499" w:rsidP="00662A78">
      <w:pPr>
        <w:spacing w:after="200"/>
        <w:jc w:val="left"/>
        <w:rPr>
          <w:rFonts w:cs="Arial"/>
          <w:szCs w:val="24"/>
        </w:rPr>
      </w:pPr>
    </w:p>
    <w:p w14:paraId="108416A8" w14:textId="63578EC9" w:rsidR="00772499" w:rsidRDefault="00772499" w:rsidP="00662A78">
      <w:pPr>
        <w:spacing w:after="200"/>
        <w:jc w:val="left"/>
        <w:rPr>
          <w:rFonts w:cs="Arial"/>
          <w:szCs w:val="24"/>
        </w:rPr>
      </w:pPr>
      <w:r>
        <w:rPr>
          <w:rFonts w:cs="Arial"/>
          <w:noProof/>
          <w:szCs w:val="24"/>
        </w:rPr>
        <w:lastRenderedPageBreak/>
        <w:drawing>
          <wp:inline distT="0" distB="0" distL="0" distR="0" wp14:anchorId="6F57D6A5" wp14:editId="7C45D681">
            <wp:extent cx="5486400" cy="3418076"/>
            <wp:effectExtent l="0" t="0" r="0" b="1143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86400" cy="3418076"/>
                    </a:xfrm>
                    <a:prstGeom prst="rect">
                      <a:avLst/>
                    </a:prstGeom>
                    <a:noFill/>
                    <a:ln>
                      <a:noFill/>
                    </a:ln>
                  </pic:spPr>
                </pic:pic>
              </a:graphicData>
            </a:graphic>
          </wp:inline>
        </w:drawing>
      </w:r>
    </w:p>
    <w:p w14:paraId="50827A17" w14:textId="77777777" w:rsidR="00C0577B" w:rsidRDefault="00C0577B" w:rsidP="00662A78">
      <w:pPr>
        <w:spacing w:after="200"/>
        <w:jc w:val="left"/>
        <w:rPr>
          <w:rFonts w:cs="Arial"/>
          <w:szCs w:val="24"/>
        </w:rPr>
      </w:pPr>
      <w:r>
        <w:rPr>
          <w:rFonts w:cs="Arial"/>
          <w:szCs w:val="24"/>
        </w:rPr>
        <w:br w:type="page"/>
      </w:r>
    </w:p>
    <w:p w14:paraId="3892943B" w14:textId="46A43427" w:rsidR="00C0577B" w:rsidRPr="00C8126A" w:rsidRDefault="00C0577B" w:rsidP="008F7114">
      <w:pPr>
        <w:pStyle w:val="Heading1"/>
        <w:numPr>
          <w:ilvl w:val="0"/>
          <w:numId w:val="0"/>
        </w:numPr>
      </w:pPr>
      <w:bookmarkStart w:id="158" w:name="_Toc223066435"/>
      <w:bookmarkStart w:id="159" w:name="_Toc246338333"/>
      <w:r>
        <w:lastRenderedPageBreak/>
        <w:t xml:space="preserve">APPENDIX </w:t>
      </w:r>
      <w:r w:rsidR="00662A78">
        <w:t>7</w:t>
      </w:r>
      <w:r>
        <w:t>: DATA</w:t>
      </w:r>
      <w:bookmarkEnd w:id="158"/>
      <w:bookmarkEnd w:id="159"/>
    </w:p>
    <w:p w14:paraId="382E74E3" w14:textId="77777777" w:rsidR="00C0577B" w:rsidRPr="00E16F63" w:rsidRDefault="00C0577B" w:rsidP="00A2793A">
      <w:bookmarkStart w:id="160" w:name="_Toc223066436"/>
      <w:r>
        <w:t>Road Widening Project Bid Items</w:t>
      </w:r>
      <w:bookmarkEnd w:id="160"/>
    </w:p>
    <w:p w14:paraId="694700E1" w14:textId="77777777" w:rsidR="00C0577B" w:rsidRDefault="00C0577B" w:rsidP="000908F8">
      <w:pPr>
        <w:jc w:val="left"/>
        <w:rPr>
          <w:rFonts w:cs="Arial"/>
          <w:szCs w:val="24"/>
        </w:rPr>
      </w:pPr>
      <w:r w:rsidRPr="00DE03E4">
        <w:rPr>
          <w:rFonts w:cs="Arial"/>
          <w:szCs w:val="24"/>
        </w:rPr>
        <w:t>*</w:t>
      </w:r>
      <w:r w:rsidRPr="00DE03E4">
        <w:rPr>
          <w:rFonts w:cs="Arial"/>
        </w:rPr>
        <w:t xml:space="preserve"> Using the </w:t>
      </w:r>
      <w:r w:rsidRPr="00DE03E4">
        <w:rPr>
          <w:rFonts w:cs="Arial"/>
          <w:color w:val="262626"/>
        </w:rPr>
        <w:t>Engineering News-Record</w:t>
      </w:r>
      <w:r w:rsidRPr="00DE03E4">
        <w:rPr>
          <w:rFonts w:cs="Arial"/>
        </w:rPr>
        <w:t xml:space="preserve"> (ENR) Cost Index (</w:t>
      </w:r>
      <w:r w:rsidRPr="00DE03E4">
        <w:rPr>
          <w:rFonts w:cs="Arial"/>
          <w:color w:val="262626"/>
        </w:rPr>
        <w:t xml:space="preserve">Grogan 2011), the bid items were converted </w:t>
      </w:r>
      <w:r>
        <w:rPr>
          <w:rFonts w:cs="Arial"/>
          <w:color w:val="262626"/>
        </w:rPr>
        <w:t>using</w:t>
      </w:r>
      <w:r w:rsidRPr="00DE03E4">
        <w:rPr>
          <w:rFonts w:cs="Arial"/>
          <w:color w:val="262626"/>
        </w:rPr>
        <w:t xml:space="preserve"> the value of </w:t>
      </w:r>
      <w:r w:rsidRPr="00DE03E4">
        <w:rPr>
          <w:rFonts w:cs="Arial"/>
          <w:color w:val="000000"/>
        </w:rPr>
        <w:t xml:space="preserve">8938 for </w:t>
      </w:r>
      <w:r w:rsidRPr="00DE03E4">
        <w:rPr>
          <w:rFonts w:cs="Arial"/>
          <w:color w:val="262626"/>
        </w:rPr>
        <w:t xml:space="preserve">March 2011 from the actual bid month and year.  </w:t>
      </w:r>
      <w:r>
        <w:rPr>
          <w:rFonts w:cs="Arial"/>
          <w:szCs w:val="24"/>
        </w:rPr>
        <w:t>The conversion factor for each project is indicated below.  The cost data includes the conversion.  Items not used on these projects are not shown here.</w:t>
      </w:r>
    </w:p>
    <w:p w14:paraId="63F99E77" w14:textId="77777777" w:rsidR="00C0577B" w:rsidRDefault="00C0577B" w:rsidP="000908F8">
      <w:pPr>
        <w:jc w:val="left"/>
        <w:rPr>
          <w:rFonts w:cs="Arial"/>
          <w:szCs w:val="24"/>
        </w:rPr>
      </w:pPr>
      <w:r>
        <w:rPr>
          <w:rFonts w:cs="Arial"/>
          <w:szCs w:val="24"/>
        </w:rPr>
        <w:t xml:space="preserve">The average shown is for all twelve </w:t>
      </w:r>
      <w:proofErr w:type="gramStart"/>
      <w:r>
        <w:rPr>
          <w:rFonts w:cs="Arial"/>
          <w:szCs w:val="24"/>
        </w:rPr>
        <w:t>road widening</w:t>
      </w:r>
      <w:proofErr w:type="gramEnd"/>
      <w:r>
        <w:rPr>
          <w:rFonts w:cs="Arial"/>
          <w:szCs w:val="24"/>
        </w:rPr>
        <w:t xml:space="preserve"> projects.  It is shown on each page for simplicity.  The first four are listed below.</w:t>
      </w:r>
    </w:p>
    <w:p w14:paraId="7A411631" w14:textId="3E683C92" w:rsidR="00C0577B" w:rsidRDefault="00C0577B" w:rsidP="000908F8">
      <w:pPr>
        <w:jc w:val="left"/>
        <w:rPr>
          <w:rFonts w:cs="Arial"/>
          <w:szCs w:val="24"/>
        </w:rPr>
      </w:pPr>
    </w:p>
    <w:p w14:paraId="2DFD4346" w14:textId="0063553D" w:rsidR="00C0577B" w:rsidRDefault="00AE6F25" w:rsidP="00FA53B1">
      <w:pPr>
        <w:spacing w:after="200"/>
        <w:jc w:val="left"/>
        <w:rPr>
          <w:rFonts w:cs="Arial"/>
          <w:szCs w:val="24"/>
        </w:rPr>
      </w:pPr>
      <w:r>
        <w:rPr>
          <w:rFonts w:cs="Arial"/>
          <w:noProof/>
          <w:szCs w:val="24"/>
        </w:rPr>
        <w:drawing>
          <wp:inline distT="0" distB="0" distL="0" distR="0" wp14:anchorId="0A0629E2" wp14:editId="08460AA4">
            <wp:extent cx="5486400" cy="3674259"/>
            <wp:effectExtent l="0" t="0" r="0" b="8890"/>
            <wp:docPr id="2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86400" cy="3674259"/>
                    </a:xfrm>
                    <a:prstGeom prst="rect">
                      <a:avLst/>
                    </a:prstGeom>
                    <a:noFill/>
                    <a:ln>
                      <a:noFill/>
                    </a:ln>
                  </pic:spPr>
                </pic:pic>
              </a:graphicData>
            </a:graphic>
          </wp:inline>
        </w:drawing>
      </w:r>
    </w:p>
    <w:p w14:paraId="3BE70977" w14:textId="28A41E2A" w:rsidR="00A64816" w:rsidRDefault="00A64816" w:rsidP="00FA53B1">
      <w:pPr>
        <w:spacing w:after="200"/>
        <w:jc w:val="left"/>
        <w:rPr>
          <w:rFonts w:cs="Arial"/>
          <w:szCs w:val="24"/>
        </w:rPr>
      </w:pPr>
      <w:r>
        <w:rPr>
          <w:rFonts w:cs="Arial"/>
          <w:noProof/>
          <w:szCs w:val="24"/>
        </w:rPr>
        <w:lastRenderedPageBreak/>
        <w:drawing>
          <wp:inline distT="0" distB="0" distL="0" distR="0" wp14:anchorId="06B30709" wp14:editId="47DEB1A4">
            <wp:extent cx="5486400" cy="7323529"/>
            <wp:effectExtent l="0" t="0" r="0" b="0"/>
            <wp:docPr id="2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86400" cy="7323529"/>
                    </a:xfrm>
                    <a:prstGeom prst="rect">
                      <a:avLst/>
                    </a:prstGeom>
                    <a:noFill/>
                    <a:ln>
                      <a:noFill/>
                    </a:ln>
                  </pic:spPr>
                </pic:pic>
              </a:graphicData>
            </a:graphic>
          </wp:inline>
        </w:drawing>
      </w:r>
    </w:p>
    <w:p w14:paraId="680A9670" w14:textId="2EDFA600" w:rsidR="00C0577B" w:rsidRDefault="00C0577B" w:rsidP="00FA53B1">
      <w:pPr>
        <w:spacing w:after="200"/>
        <w:jc w:val="left"/>
        <w:rPr>
          <w:rFonts w:cs="Arial"/>
          <w:szCs w:val="24"/>
        </w:rPr>
      </w:pPr>
    </w:p>
    <w:p w14:paraId="6B218FC6" w14:textId="13F541F1" w:rsidR="00A64816" w:rsidRDefault="00A64816" w:rsidP="00FA53B1">
      <w:pPr>
        <w:spacing w:after="200"/>
        <w:jc w:val="left"/>
        <w:rPr>
          <w:rFonts w:cs="Arial"/>
          <w:szCs w:val="24"/>
        </w:rPr>
      </w:pPr>
      <w:r>
        <w:rPr>
          <w:rFonts w:cs="Arial"/>
          <w:noProof/>
          <w:szCs w:val="24"/>
        </w:rPr>
        <w:lastRenderedPageBreak/>
        <w:drawing>
          <wp:inline distT="0" distB="0" distL="0" distR="0" wp14:anchorId="668D1FC6" wp14:editId="2F059019">
            <wp:extent cx="5486400" cy="7381195"/>
            <wp:effectExtent l="0" t="0" r="0" b="10795"/>
            <wp:docPr id="28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86400" cy="7381195"/>
                    </a:xfrm>
                    <a:prstGeom prst="rect">
                      <a:avLst/>
                    </a:prstGeom>
                    <a:noFill/>
                    <a:ln>
                      <a:noFill/>
                    </a:ln>
                  </pic:spPr>
                </pic:pic>
              </a:graphicData>
            </a:graphic>
          </wp:inline>
        </w:drawing>
      </w:r>
    </w:p>
    <w:p w14:paraId="793A47DC" w14:textId="4551B88B" w:rsidR="00C0577B" w:rsidRDefault="00C0577B" w:rsidP="00FA53B1">
      <w:pPr>
        <w:spacing w:after="200"/>
        <w:jc w:val="left"/>
        <w:rPr>
          <w:rFonts w:cs="Arial"/>
          <w:szCs w:val="24"/>
        </w:rPr>
      </w:pPr>
    </w:p>
    <w:p w14:paraId="0375E075" w14:textId="31C25C35" w:rsidR="00A64816" w:rsidRDefault="0060424D" w:rsidP="00FA53B1">
      <w:pPr>
        <w:spacing w:after="200"/>
        <w:jc w:val="left"/>
        <w:rPr>
          <w:rFonts w:cs="Arial"/>
          <w:szCs w:val="24"/>
        </w:rPr>
      </w:pPr>
      <w:r>
        <w:rPr>
          <w:rFonts w:cs="Arial"/>
          <w:noProof/>
          <w:szCs w:val="24"/>
        </w:rPr>
        <w:lastRenderedPageBreak/>
        <w:drawing>
          <wp:inline distT="0" distB="0" distL="0" distR="0" wp14:anchorId="64DF93F1" wp14:editId="395214A8">
            <wp:extent cx="5486400" cy="6516211"/>
            <wp:effectExtent l="0" t="0" r="0" b="12065"/>
            <wp:docPr id="28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86400" cy="6516211"/>
                    </a:xfrm>
                    <a:prstGeom prst="rect">
                      <a:avLst/>
                    </a:prstGeom>
                    <a:noFill/>
                    <a:ln>
                      <a:noFill/>
                    </a:ln>
                  </pic:spPr>
                </pic:pic>
              </a:graphicData>
            </a:graphic>
          </wp:inline>
        </w:drawing>
      </w:r>
    </w:p>
    <w:p w14:paraId="1CEF30F3" w14:textId="52EB7291" w:rsidR="0060424D" w:rsidRDefault="00942E85" w:rsidP="00FA53B1">
      <w:pPr>
        <w:spacing w:after="200"/>
        <w:jc w:val="left"/>
        <w:rPr>
          <w:rFonts w:cs="Arial"/>
          <w:szCs w:val="24"/>
        </w:rPr>
      </w:pPr>
      <w:r>
        <w:rPr>
          <w:rFonts w:cs="Arial"/>
          <w:noProof/>
          <w:szCs w:val="24"/>
        </w:rPr>
        <w:lastRenderedPageBreak/>
        <w:drawing>
          <wp:inline distT="0" distB="0" distL="0" distR="0" wp14:anchorId="3D8D2F94" wp14:editId="7EC3E943">
            <wp:extent cx="5486400" cy="7126025"/>
            <wp:effectExtent l="0" t="0" r="0" b="11430"/>
            <wp:docPr id="28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86400" cy="7126025"/>
                    </a:xfrm>
                    <a:prstGeom prst="rect">
                      <a:avLst/>
                    </a:prstGeom>
                    <a:noFill/>
                    <a:ln>
                      <a:noFill/>
                    </a:ln>
                  </pic:spPr>
                </pic:pic>
              </a:graphicData>
            </a:graphic>
          </wp:inline>
        </w:drawing>
      </w:r>
    </w:p>
    <w:p w14:paraId="1F358B6F" w14:textId="77777777" w:rsidR="0060424D" w:rsidRDefault="0060424D" w:rsidP="00FA53B1">
      <w:pPr>
        <w:spacing w:after="200"/>
        <w:jc w:val="left"/>
        <w:rPr>
          <w:rFonts w:cs="Arial"/>
          <w:szCs w:val="24"/>
        </w:rPr>
      </w:pPr>
    </w:p>
    <w:p w14:paraId="33BA6908" w14:textId="2E0CE163" w:rsidR="00612308" w:rsidRDefault="00612308" w:rsidP="00FA53B1">
      <w:pPr>
        <w:spacing w:after="200"/>
        <w:jc w:val="left"/>
        <w:rPr>
          <w:rFonts w:cs="Arial"/>
          <w:szCs w:val="24"/>
        </w:rPr>
      </w:pPr>
      <w:r>
        <w:rPr>
          <w:rFonts w:cs="Arial"/>
          <w:noProof/>
          <w:szCs w:val="24"/>
        </w:rPr>
        <w:lastRenderedPageBreak/>
        <w:drawing>
          <wp:inline distT="0" distB="0" distL="0" distR="0" wp14:anchorId="4A3D747A" wp14:editId="14CB3680">
            <wp:extent cx="5486400" cy="8073182"/>
            <wp:effectExtent l="0" t="0" r="0" b="4445"/>
            <wp:docPr id="28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86400" cy="8073182"/>
                    </a:xfrm>
                    <a:prstGeom prst="rect">
                      <a:avLst/>
                    </a:prstGeom>
                    <a:noFill/>
                    <a:ln>
                      <a:noFill/>
                    </a:ln>
                  </pic:spPr>
                </pic:pic>
              </a:graphicData>
            </a:graphic>
          </wp:inline>
        </w:drawing>
      </w:r>
    </w:p>
    <w:p w14:paraId="115C301A" w14:textId="396C49B9" w:rsidR="00612308" w:rsidRDefault="005F6EB1" w:rsidP="00FA53B1">
      <w:pPr>
        <w:spacing w:after="200"/>
        <w:jc w:val="left"/>
        <w:rPr>
          <w:rFonts w:cs="Arial"/>
          <w:szCs w:val="24"/>
        </w:rPr>
      </w:pPr>
      <w:r>
        <w:rPr>
          <w:rFonts w:cs="Arial"/>
          <w:noProof/>
          <w:szCs w:val="24"/>
        </w:rPr>
        <w:lastRenderedPageBreak/>
        <w:drawing>
          <wp:inline distT="0" distB="0" distL="0" distR="0" wp14:anchorId="534DD473" wp14:editId="441D4967">
            <wp:extent cx="5486400" cy="6878543"/>
            <wp:effectExtent l="0" t="0" r="0" b="5080"/>
            <wp:docPr id="29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86400" cy="6878543"/>
                    </a:xfrm>
                    <a:prstGeom prst="rect">
                      <a:avLst/>
                    </a:prstGeom>
                    <a:noFill/>
                    <a:ln>
                      <a:noFill/>
                    </a:ln>
                  </pic:spPr>
                </pic:pic>
              </a:graphicData>
            </a:graphic>
          </wp:inline>
        </w:drawing>
      </w:r>
    </w:p>
    <w:p w14:paraId="52F69A33" w14:textId="6EF70F99" w:rsidR="00612308" w:rsidRDefault="00286CE5" w:rsidP="00FA53B1">
      <w:pPr>
        <w:spacing w:after="200"/>
        <w:jc w:val="left"/>
        <w:rPr>
          <w:rFonts w:cs="Arial"/>
          <w:szCs w:val="24"/>
        </w:rPr>
      </w:pPr>
      <w:r>
        <w:rPr>
          <w:rFonts w:cs="Arial"/>
          <w:noProof/>
          <w:szCs w:val="24"/>
        </w:rPr>
        <w:lastRenderedPageBreak/>
        <w:drawing>
          <wp:inline distT="0" distB="0" distL="0" distR="0" wp14:anchorId="6AD43B53" wp14:editId="6107A664">
            <wp:extent cx="5486400" cy="5552235"/>
            <wp:effectExtent l="0" t="0" r="0" b="10795"/>
            <wp:docPr id="29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86400" cy="5552235"/>
                    </a:xfrm>
                    <a:prstGeom prst="rect">
                      <a:avLst/>
                    </a:prstGeom>
                    <a:noFill/>
                    <a:ln>
                      <a:noFill/>
                    </a:ln>
                  </pic:spPr>
                </pic:pic>
              </a:graphicData>
            </a:graphic>
          </wp:inline>
        </w:drawing>
      </w:r>
    </w:p>
    <w:p w14:paraId="3295D17B" w14:textId="7D873B77" w:rsidR="00286CE5" w:rsidRDefault="00286CE5">
      <w:pPr>
        <w:spacing w:after="200" w:line="276" w:lineRule="auto"/>
        <w:jc w:val="left"/>
        <w:rPr>
          <w:rFonts w:cs="Arial"/>
          <w:szCs w:val="24"/>
        </w:rPr>
      </w:pPr>
      <w:r>
        <w:rPr>
          <w:rFonts w:cs="Arial"/>
          <w:szCs w:val="24"/>
        </w:rPr>
        <w:br w:type="page"/>
      </w:r>
    </w:p>
    <w:p w14:paraId="4BE3C8D1" w14:textId="6B16494E" w:rsidR="00C0577B" w:rsidRDefault="00C0577B" w:rsidP="00FA53B1">
      <w:pPr>
        <w:spacing w:after="200"/>
        <w:jc w:val="left"/>
        <w:rPr>
          <w:rFonts w:cs="Arial"/>
          <w:szCs w:val="24"/>
        </w:rPr>
      </w:pPr>
      <w:r>
        <w:rPr>
          <w:rFonts w:cs="Arial"/>
          <w:szCs w:val="24"/>
        </w:rPr>
        <w:lastRenderedPageBreak/>
        <w:t xml:space="preserve">The average shown is for all twelve </w:t>
      </w:r>
      <w:proofErr w:type="gramStart"/>
      <w:r>
        <w:rPr>
          <w:rFonts w:cs="Arial"/>
          <w:szCs w:val="24"/>
        </w:rPr>
        <w:t>road widening</w:t>
      </w:r>
      <w:proofErr w:type="gramEnd"/>
      <w:r>
        <w:rPr>
          <w:rFonts w:cs="Arial"/>
          <w:szCs w:val="24"/>
        </w:rPr>
        <w:t xml:space="preserve"> projects.  It is shown on each page for simplicity.  The second </w:t>
      </w:r>
      <w:r w:rsidR="00925A6A">
        <w:rPr>
          <w:rFonts w:cs="Arial"/>
          <w:szCs w:val="24"/>
        </w:rPr>
        <w:t>group of four is</w:t>
      </w:r>
      <w:r>
        <w:rPr>
          <w:rFonts w:cs="Arial"/>
          <w:szCs w:val="24"/>
        </w:rPr>
        <w:t xml:space="preserve"> listed below.</w:t>
      </w:r>
    </w:p>
    <w:p w14:paraId="7C9BEA8A" w14:textId="4BCDAB51" w:rsidR="00C0577B" w:rsidRDefault="00DE72A3" w:rsidP="00FA53B1">
      <w:pPr>
        <w:spacing w:after="200"/>
        <w:jc w:val="left"/>
        <w:rPr>
          <w:rFonts w:cs="Arial"/>
          <w:szCs w:val="24"/>
        </w:rPr>
      </w:pPr>
      <w:r>
        <w:rPr>
          <w:rFonts w:cs="Arial"/>
          <w:noProof/>
          <w:szCs w:val="24"/>
        </w:rPr>
        <w:drawing>
          <wp:inline distT="0" distB="0" distL="0" distR="0" wp14:anchorId="4C39E800" wp14:editId="76B3D77F">
            <wp:extent cx="5486400" cy="6961239"/>
            <wp:effectExtent l="0" t="0" r="0" b="0"/>
            <wp:docPr id="29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86400" cy="6961239"/>
                    </a:xfrm>
                    <a:prstGeom prst="rect">
                      <a:avLst/>
                    </a:prstGeom>
                    <a:noFill/>
                    <a:ln>
                      <a:noFill/>
                    </a:ln>
                  </pic:spPr>
                </pic:pic>
              </a:graphicData>
            </a:graphic>
          </wp:inline>
        </w:drawing>
      </w:r>
    </w:p>
    <w:p w14:paraId="067AA5AB" w14:textId="48B7765E" w:rsidR="001638D5" w:rsidRDefault="008704B8">
      <w:pPr>
        <w:spacing w:after="200" w:line="276" w:lineRule="auto"/>
        <w:jc w:val="left"/>
        <w:rPr>
          <w:rFonts w:cs="Arial"/>
          <w:szCs w:val="24"/>
        </w:rPr>
      </w:pPr>
      <w:r>
        <w:rPr>
          <w:rFonts w:cs="Arial"/>
          <w:noProof/>
          <w:szCs w:val="24"/>
        </w:rPr>
        <w:lastRenderedPageBreak/>
        <w:drawing>
          <wp:inline distT="0" distB="0" distL="0" distR="0" wp14:anchorId="31B6E203" wp14:editId="7649885C">
            <wp:extent cx="5486400" cy="7290128"/>
            <wp:effectExtent l="0" t="0" r="0" b="0"/>
            <wp:docPr id="29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86400" cy="7290128"/>
                    </a:xfrm>
                    <a:prstGeom prst="rect">
                      <a:avLst/>
                    </a:prstGeom>
                    <a:noFill/>
                    <a:ln>
                      <a:noFill/>
                    </a:ln>
                  </pic:spPr>
                </pic:pic>
              </a:graphicData>
            </a:graphic>
          </wp:inline>
        </w:drawing>
      </w:r>
    </w:p>
    <w:p w14:paraId="70B26286" w14:textId="0D022E16" w:rsidR="001638D5" w:rsidRDefault="001638D5">
      <w:pPr>
        <w:spacing w:after="200" w:line="276" w:lineRule="auto"/>
        <w:jc w:val="left"/>
        <w:rPr>
          <w:rFonts w:cs="Arial"/>
          <w:noProof/>
          <w:szCs w:val="24"/>
        </w:rPr>
      </w:pPr>
    </w:p>
    <w:p w14:paraId="27AEAD61" w14:textId="1F77A516" w:rsidR="008704B8" w:rsidRDefault="00E55196">
      <w:pPr>
        <w:spacing w:after="200" w:line="276" w:lineRule="auto"/>
        <w:jc w:val="left"/>
        <w:rPr>
          <w:rFonts w:cs="Arial"/>
          <w:noProof/>
          <w:szCs w:val="24"/>
        </w:rPr>
      </w:pPr>
      <w:r>
        <w:rPr>
          <w:rFonts w:cs="Arial"/>
          <w:noProof/>
          <w:szCs w:val="24"/>
        </w:rPr>
        <w:lastRenderedPageBreak/>
        <w:drawing>
          <wp:inline distT="0" distB="0" distL="0" distR="0" wp14:anchorId="5613FC41" wp14:editId="4952C6E0">
            <wp:extent cx="5486400" cy="7374194"/>
            <wp:effectExtent l="0" t="0" r="0" b="0"/>
            <wp:docPr id="29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86400" cy="7374194"/>
                    </a:xfrm>
                    <a:prstGeom prst="rect">
                      <a:avLst/>
                    </a:prstGeom>
                    <a:noFill/>
                    <a:ln>
                      <a:noFill/>
                    </a:ln>
                  </pic:spPr>
                </pic:pic>
              </a:graphicData>
            </a:graphic>
          </wp:inline>
        </w:drawing>
      </w:r>
    </w:p>
    <w:p w14:paraId="733E1C3B" w14:textId="77777777" w:rsidR="008704B8" w:rsidRDefault="008704B8">
      <w:pPr>
        <w:spacing w:after="200" w:line="276" w:lineRule="auto"/>
        <w:jc w:val="left"/>
        <w:rPr>
          <w:rFonts w:cs="Arial"/>
          <w:szCs w:val="24"/>
        </w:rPr>
      </w:pPr>
    </w:p>
    <w:p w14:paraId="07A44E6E" w14:textId="19D4B905" w:rsidR="00E55196" w:rsidRDefault="00E55196">
      <w:pPr>
        <w:spacing w:after="200" w:line="276" w:lineRule="auto"/>
        <w:jc w:val="left"/>
        <w:rPr>
          <w:rFonts w:cs="Arial"/>
          <w:szCs w:val="24"/>
        </w:rPr>
      </w:pPr>
      <w:r>
        <w:rPr>
          <w:rFonts w:cs="Arial"/>
          <w:noProof/>
          <w:szCs w:val="24"/>
        </w:rPr>
        <w:lastRenderedPageBreak/>
        <w:drawing>
          <wp:inline distT="0" distB="0" distL="0" distR="0" wp14:anchorId="3167CDDD" wp14:editId="16293D45">
            <wp:extent cx="5486400" cy="6489290"/>
            <wp:effectExtent l="0" t="0" r="0" b="0"/>
            <wp:docPr id="29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86400" cy="6489290"/>
                    </a:xfrm>
                    <a:prstGeom prst="rect">
                      <a:avLst/>
                    </a:prstGeom>
                    <a:noFill/>
                    <a:ln>
                      <a:noFill/>
                    </a:ln>
                  </pic:spPr>
                </pic:pic>
              </a:graphicData>
            </a:graphic>
          </wp:inline>
        </w:drawing>
      </w:r>
    </w:p>
    <w:p w14:paraId="45617746" w14:textId="77777777" w:rsidR="00E55196" w:rsidRDefault="00E55196">
      <w:pPr>
        <w:spacing w:after="200" w:line="276" w:lineRule="auto"/>
        <w:jc w:val="left"/>
        <w:rPr>
          <w:rFonts w:cs="Arial"/>
          <w:szCs w:val="24"/>
        </w:rPr>
      </w:pPr>
    </w:p>
    <w:p w14:paraId="4729A3CD" w14:textId="74015B81" w:rsidR="00E55196" w:rsidRDefault="00E55196">
      <w:pPr>
        <w:spacing w:after="200" w:line="276" w:lineRule="auto"/>
        <w:jc w:val="left"/>
        <w:rPr>
          <w:rFonts w:cs="Arial"/>
          <w:szCs w:val="24"/>
        </w:rPr>
      </w:pPr>
      <w:r>
        <w:rPr>
          <w:rFonts w:cs="Arial"/>
          <w:noProof/>
          <w:szCs w:val="24"/>
        </w:rPr>
        <w:lastRenderedPageBreak/>
        <w:drawing>
          <wp:inline distT="0" distB="0" distL="0" distR="0" wp14:anchorId="1F7F66CA" wp14:editId="5288CCBF">
            <wp:extent cx="5486077" cy="8229600"/>
            <wp:effectExtent l="0" t="0" r="635" b="0"/>
            <wp:docPr id="3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86400" cy="8230085"/>
                    </a:xfrm>
                    <a:prstGeom prst="rect">
                      <a:avLst/>
                    </a:prstGeom>
                    <a:noFill/>
                    <a:ln>
                      <a:noFill/>
                    </a:ln>
                  </pic:spPr>
                </pic:pic>
              </a:graphicData>
            </a:graphic>
          </wp:inline>
        </w:drawing>
      </w:r>
    </w:p>
    <w:p w14:paraId="47203D82" w14:textId="681AC9B5" w:rsidR="00E55196" w:rsidRDefault="00E55196">
      <w:pPr>
        <w:spacing w:after="200" w:line="276" w:lineRule="auto"/>
        <w:jc w:val="left"/>
        <w:rPr>
          <w:rFonts w:cs="Arial"/>
          <w:szCs w:val="24"/>
        </w:rPr>
      </w:pPr>
      <w:r>
        <w:rPr>
          <w:rFonts w:cs="Arial"/>
          <w:noProof/>
          <w:szCs w:val="24"/>
        </w:rPr>
        <w:lastRenderedPageBreak/>
        <w:drawing>
          <wp:inline distT="0" distB="0" distL="0" distR="0" wp14:anchorId="678B3422" wp14:editId="1EFCD847">
            <wp:extent cx="5486400" cy="7567889"/>
            <wp:effectExtent l="0" t="0" r="0" b="1905"/>
            <wp:docPr id="31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86400" cy="7567889"/>
                    </a:xfrm>
                    <a:prstGeom prst="rect">
                      <a:avLst/>
                    </a:prstGeom>
                    <a:noFill/>
                    <a:ln>
                      <a:noFill/>
                    </a:ln>
                  </pic:spPr>
                </pic:pic>
              </a:graphicData>
            </a:graphic>
          </wp:inline>
        </w:drawing>
      </w:r>
    </w:p>
    <w:p w14:paraId="02901250" w14:textId="77777777" w:rsidR="00E55196" w:rsidRDefault="00E55196">
      <w:pPr>
        <w:spacing w:after="200" w:line="276" w:lineRule="auto"/>
        <w:jc w:val="left"/>
        <w:rPr>
          <w:rFonts w:cs="Arial"/>
          <w:szCs w:val="24"/>
        </w:rPr>
      </w:pPr>
    </w:p>
    <w:p w14:paraId="3AE47BF8" w14:textId="18BF1CD9" w:rsidR="00E55196" w:rsidRDefault="00C30162">
      <w:pPr>
        <w:spacing w:after="200" w:line="276" w:lineRule="auto"/>
        <w:jc w:val="left"/>
        <w:rPr>
          <w:rFonts w:cs="Arial"/>
          <w:szCs w:val="24"/>
        </w:rPr>
      </w:pPr>
      <w:r>
        <w:rPr>
          <w:rFonts w:cs="Arial"/>
          <w:noProof/>
          <w:szCs w:val="24"/>
        </w:rPr>
        <w:lastRenderedPageBreak/>
        <w:drawing>
          <wp:inline distT="0" distB="0" distL="0" distR="0" wp14:anchorId="04872EBE" wp14:editId="4B3AC60E">
            <wp:extent cx="5486400" cy="6666271"/>
            <wp:effectExtent l="0" t="0" r="0" b="0"/>
            <wp:docPr id="3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86400" cy="6666271"/>
                    </a:xfrm>
                    <a:prstGeom prst="rect">
                      <a:avLst/>
                    </a:prstGeom>
                    <a:noFill/>
                    <a:ln>
                      <a:noFill/>
                    </a:ln>
                  </pic:spPr>
                </pic:pic>
              </a:graphicData>
            </a:graphic>
          </wp:inline>
        </w:drawing>
      </w:r>
    </w:p>
    <w:p w14:paraId="6501D7E2" w14:textId="77777777" w:rsidR="00E55196" w:rsidRDefault="00E55196">
      <w:pPr>
        <w:spacing w:after="200" w:line="276" w:lineRule="auto"/>
        <w:jc w:val="left"/>
        <w:rPr>
          <w:rFonts w:cs="Arial"/>
          <w:szCs w:val="24"/>
        </w:rPr>
      </w:pPr>
    </w:p>
    <w:p w14:paraId="6A74A777" w14:textId="77777777" w:rsidR="00E55196" w:rsidRDefault="00E55196">
      <w:pPr>
        <w:spacing w:after="200" w:line="276" w:lineRule="auto"/>
        <w:jc w:val="left"/>
        <w:rPr>
          <w:rFonts w:cs="Arial"/>
          <w:szCs w:val="24"/>
        </w:rPr>
      </w:pPr>
    </w:p>
    <w:p w14:paraId="71642F1E" w14:textId="648622FD" w:rsidR="00C30162" w:rsidRDefault="00C30162">
      <w:pPr>
        <w:spacing w:after="200" w:line="276" w:lineRule="auto"/>
        <w:jc w:val="left"/>
        <w:rPr>
          <w:rFonts w:cs="Arial"/>
          <w:szCs w:val="24"/>
        </w:rPr>
      </w:pPr>
      <w:r>
        <w:rPr>
          <w:rFonts w:cs="Arial"/>
          <w:noProof/>
          <w:szCs w:val="24"/>
        </w:rPr>
        <w:lastRenderedPageBreak/>
        <w:drawing>
          <wp:inline distT="0" distB="0" distL="0" distR="0" wp14:anchorId="75B76A74" wp14:editId="373AF0CB">
            <wp:extent cx="5486400" cy="3042592"/>
            <wp:effectExtent l="0" t="0" r="0" b="5715"/>
            <wp:docPr id="31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86400" cy="3042592"/>
                    </a:xfrm>
                    <a:prstGeom prst="rect">
                      <a:avLst/>
                    </a:prstGeom>
                    <a:noFill/>
                    <a:ln>
                      <a:noFill/>
                    </a:ln>
                  </pic:spPr>
                </pic:pic>
              </a:graphicData>
            </a:graphic>
          </wp:inline>
        </w:drawing>
      </w:r>
    </w:p>
    <w:p w14:paraId="28CCD52A" w14:textId="77777777" w:rsidR="00C30162" w:rsidRDefault="00C30162">
      <w:pPr>
        <w:spacing w:after="200" w:line="276" w:lineRule="auto"/>
        <w:jc w:val="left"/>
        <w:rPr>
          <w:rFonts w:cs="Arial"/>
          <w:szCs w:val="24"/>
        </w:rPr>
      </w:pPr>
    </w:p>
    <w:p w14:paraId="551A6A13" w14:textId="77777777" w:rsidR="00C30162" w:rsidRDefault="00C30162">
      <w:pPr>
        <w:spacing w:after="200" w:line="276" w:lineRule="auto"/>
        <w:jc w:val="left"/>
        <w:rPr>
          <w:rFonts w:cs="Arial"/>
          <w:szCs w:val="24"/>
        </w:rPr>
      </w:pPr>
    </w:p>
    <w:p w14:paraId="563F50C9" w14:textId="77777777" w:rsidR="00C30162" w:rsidRDefault="00C30162">
      <w:pPr>
        <w:spacing w:after="200" w:line="276" w:lineRule="auto"/>
        <w:jc w:val="left"/>
        <w:rPr>
          <w:rFonts w:cs="Arial"/>
          <w:szCs w:val="24"/>
        </w:rPr>
      </w:pPr>
      <w:r>
        <w:rPr>
          <w:rFonts w:cs="Arial"/>
          <w:szCs w:val="24"/>
        </w:rPr>
        <w:br w:type="page"/>
      </w:r>
    </w:p>
    <w:p w14:paraId="27DA7BD0" w14:textId="4EF643D9" w:rsidR="00C0577B" w:rsidRDefault="00C0577B" w:rsidP="00FA53B1">
      <w:pPr>
        <w:spacing w:after="200"/>
        <w:jc w:val="left"/>
        <w:rPr>
          <w:rFonts w:cs="Arial"/>
          <w:szCs w:val="24"/>
        </w:rPr>
      </w:pPr>
      <w:r>
        <w:rPr>
          <w:rFonts w:cs="Arial"/>
          <w:szCs w:val="24"/>
        </w:rPr>
        <w:lastRenderedPageBreak/>
        <w:t xml:space="preserve">The average shown is for all twelve </w:t>
      </w:r>
      <w:proofErr w:type="gramStart"/>
      <w:r>
        <w:rPr>
          <w:rFonts w:cs="Arial"/>
          <w:szCs w:val="24"/>
        </w:rPr>
        <w:t>road widening</w:t>
      </w:r>
      <w:proofErr w:type="gramEnd"/>
      <w:r>
        <w:rPr>
          <w:rFonts w:cs="Arial"/>
          <w:szCs w:val="24"/>
        </w:rPr>
        <w:t xml:space="preserve"> projects.  It is shown on each page for simplicity.  The </w:t>
      </w:r>
      <w:r w:rsidR="007D48A6">
        <w:rPr>
          <w:rFonts w:cs="Arial"/>
          <w:szCs w:val="24"/>
        </w:rPr>
        <w:t>final</w:t>
      </w:r>
      <w:r>
        <w:rPr>
          <w:rFonts w:cs="Arial"/>
          <w:szCs w:val="24"/>
        </w:rPr>
        <w:t xml:space="preserve"> four are listed below.</w:t>
      </w:r>
    </w:p>
    <w:p w14:paraId="03CCA1D3" w14:textId="769C2E84" w:rsidR="00C0577B" w:rsidRDefault="00C07A44" w:rsidP="00FA53B1">
      <w:pPr>
        <w:spacing w:after="200"/>
        <w:jc w:val="left"/>
        <w:rPr>
          <w:rFonts w:cs="Arial"/>
          <w:szCs w:val="24"/>
        </w:rPr>
      </w:pPr>
      <w:r>
        <w:rPr>
          <w:rFonts w:cs="Arial"/>
          <w:noProof/>
          <w:szCs w:val="24"/>
        </w:rPr>
        <w:drawing>
          <wp:inline distT="0" distB="0" distL="0" distR="0" wp14:anchorId="67ACEC80" wp14:editId="242DA393">
            <wp:extent cx="5486400" cy="6908005"/>
            <wp:effectExtent l="0" t="0" r="0" b="1270"/>
            <wp:docPr id="31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86400" cy="6908005"/>
                    </a:xfrm>
                    <a:prstGeom prst="rect">
                      <a:avLst/>
                    </a:prstGeom>
                    <a:noFill/>
                    <a:ln>
                      <a:noFill/>
                    </a:ln>
                  </pic:spPr>
                </pic:pic>
              </a:graphicData>
            </a:graphic>
          </wp:inline>
        </w:drawing>
      </w:r>
    </w:p>
    <w:p w14:paraId="5C68C529" w14:textId="0BAA6CB4" w:rsidR="00C0577B" w:rsidRDefault="00C0577B" w:rsidP="00FA53B1">
      <w:pPr>
        <w:spacing w:after="200"/>
        <w:jc w:val="left"/>
        <w:rPr>
          <w:rFonts w:cs="Arial"/>
          <w:szCs w:val="24"/>
        </w:rPr>
      </w:pPr>
    </w:p>
    <w:p w14:paraId="5CAE551E" w14:textId="1C9E7F92" w:rsidR="00C07A44" w:rsidRDefault="00C07A44" w:rsidP="00FA53B1">
      <w:pPr>
        <w:spacing w:after="200"/>
        <w:jc w:val="left"/>
        <w:rPr>
          <w:rFonts w:cs="Arial"/>
          <w:szCs w:val="24"/>
        </w:rPr>
      </w:pPr>
      <w:r>
        <w:rPr>
          <w:rFonts w:cs="Arial"/>
          <w:noProof/>
          <w:szCs w:val="24"/>
        </w:rPr>
        <w:lastRenderedPageBreak/>
        <w:drawing>
          <wp:inline distT="0" distB="0" distL="0" distR="0" wp14:anchorId="22B97D10" wp14:editId="4E5F566E">
            <wp:extent cx="5486400" cy="7234379"/>
            <wp:effectExtent l="0" t="0" r="0" b="5080"/>
            <wp:docPr id="31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86400" cy="7234379"/>
                    </a:xfrm>
                    <a:prstGeom prst="rect">
                      <a:avLst/>
                    </a:prstGeom>
                    <a:noFill/>
                    <a:ln>
                      <a:noFill/>
                    </a:ln>
                  </pic:spPr>
                </pic:pic>
              </a:graphicData>
            </a:graphic>
          </wp:inline>
        </w:drawing>
      </w:r>
    </w:p>
    <w:p w14:paraId="3A60A7DC" w14:textId="2418ED24" w:rsidR="00C0577B" w:rsidRDefault="00C0577B" w:rsidP="00FA53B1">
      <w:pPr>
        <w:spacing w:after="200"/>
        <w:jc w:val="left"/>
        <w:rPr>
          <w:rFonts w:cs="Arial"/>
          <w:szCs w:val="24"/>
        </w:rPr>
      </w:pPr>
    </w:p>
    <w:p w14:paraId="3A83A6E8" w14:textId="0B721EDD" w:rsidR="00C07A44" w:rsidRDefault="003627C6" w:rsidP="00FA53B1">
      <w:pPr>
        <w:spacing w:after="200"/>
        <w:jc w:val="left"/>
        <w:rPr>
          <w:rFonts w:cs="Arial"/>
          <w:szCs w:val="24"/>
        </w:rPr>
      </w:pPr>
      <w:r>
        <w:rPr>
          <w:rFonts w:cs="Arial"/>
          <w:noProof/>
          <w:szCs w:val="24"/>
        </w:rPr>
        <w:lastRenderedPageBreak/>
        <w:drawing>
          <wp:inline distT="0" distB="0" distL="0" distR="0" wp14:anchorId="753A3B28" wp14:editId="33DE42B2">
            <wp:extent cx="5486400" cy="7317802"/>
            <wp:effectExtent l="0" t="0" r="0" b="0"/>
            <wp:docPr id="31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86400" cy="7317802"/>
                    </a:xfrm>
                    <a:prstGeom prst="rect">
                      <a:avLst/>
                    </a:prstGeom>
                    <a:noFill/>
                    <a:ln>
                      <a:noFill/>
                    </a:ln>
                  </pic:spPr>
                </pic:pic>
              </a:graphicData>
            </a:graphic>
          </wp:inline>
        </w:drawing>
      </w:r>
    </w:p>
    <w:p w14:paraId="67A6F02A" w14:textId="77777777" w:rsidR="00C07A44" w:rsidRDefault="00C07A44" w:rsidP="00FA53B1">
      <w:pPr>
        <w:spacing w:after="200"/>
        <w:jc w:val="left"/>
        <w:rPr>
          <w:rFonts w:cs="Arial"/>
          <w:szCs w:val="24"/>
        </w:rPr>
      </w:pPr>
    </w:p>
    <w:p w14:paraId="62C039F3" w14:textId="28A3980F" w:rsidR="0070058B" w:rsidRDefault="00797545" w:rsidP="00FA53B1">
      <w:pPr>
        <w:spacing w:after="200"/>
        <w:jc w:val="left"/>
        <w:rPr>
          <w:rFonts w:cs="Arial"/>
          <w:szCs w:val="24"/>
        </w:rPr>
      </w:pPr>
      <w:r>
        <w:rPr>
          <w:rFonts w:cs="Arial"/>
          <w:noProof/>
          <w:szCs w:val="24"/>
        </w:rPr>
        <w:lastRenderedPageBreak/>
        <w:drawing>
          <wp:inline distT="0" distB="0" distL="0" distR="0" wp14:anchorId="0DFC5498" wp14:editId="2EAB4E87">
            <wp:extent cx="5486400" cy="6439666"/>
            <wp:effectExtent l="0" t="0" r="0" b="12065"/>
            <wp:docPr id="31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86400" cy="6439666"/>
                    </a:xfrm>
                    <a:prstGeom prst="rect">
                      <a:avLst/>
                    </a:prstGeom>
                    <a:noFill/>
                    <a:ln>
                      <a:noFill/>
                    </a:ln>
                  </pic:spPr>
                </pic:pic>
              </a:graphicData>
            </a:graphic>
          </wp:inline>
        </w:drawing>
      </w:r>
    </w:p>
    <w:p w14:paraId="70B17689" w14:textId="77777777" w:rsidR="003627C6" w:rsidRDefault="003627C6" w:rsidP="00FA53B1">
      <w:pPr>
        <w:spacing w:after="200"/>
        <w:jc w:val="left"/>
        <w:rPr>
          <w:rFonts w:cs="Arial"/>
          <w:szCs w:val="24"/>
        </w:rPr>
      </w:pPr>
    </w:p>
    <w:p w14:paraId="631D57BC" w14:textId="484D1C12" w:rsidR="003627C6" w:rsidRDefault="0073485F" w:rsidP="00FA53B1">
      <w:pPr>
        <w:spacing w:after="200"/>
        <w:jc w:val="left"/>
        <w:rPr>
          <w:rFonts w:cs="Arial"/>
          <w:szCs w:val="24"/>
        </w:rPr>
      </w:pPr>
      <w:r>
        <w:rPr>
          <w:rFonts w:cs="Arial"/>
          <w:noProof/>
          <w:szCs w:val="24"/>
        </w:rPr>
        <w:lastRenderedPageBreak/>
        <w:drawing>
          <wp:inline distT="0" distB="0" distL="0" distR="0" wp14:anchorId="6C7D514B" wp14:editId="09E41D2F">
            <wp:extent cx="5486319" cy="8229600"/>
            <wp:effectExtent l="0" t="0" r="635" b="0"/>
            <wp:docPr id="31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86400" cy="8229721"/>
                    </a:xfrm>
                    <a:prstGeom prst="rect">
                      <a:avLst/>
                    </a:prstGeom>
                    <a:noFill/>
                    <a:ln>
                      <a:noFill/>
                    </a:ln>
                  </pic:spPr>
                </pic:pic>
              </a:graphicData>
            </a:graphic>
          </wp:inline>
        </w:drawing>
      </w:r>
    </w:p>
    <w:p w14:paraId="7CF04C4F" w14:textId="49D9FA2B" w:rsidR="00797545" w:rsidRDefault="00EB79CD" w:rsidP="00FA53B1">
      <w:pPr>
        <w:spacing w:after="200"/>
        <w:jc w:val="left"/>
        <w:rPr>
          <w:rFonts w:cs="Arial"/>
          <w:szCs w:val="24"/>
        </w:rPr>
      </w:pPr>
      <w:r>
        <w:rPr>
          <w:rFonts w:cs="Arial"/>
          <w:noProof/>
          <w:szCs w:val="24"/>
        </w:rPr>
        <w:lastRenderedPageBreak/>
        <w:drawing>
          <wp:inline distT="0" distB="0" distL="0" distR="0" wp14:anchorId="7687C633" wp14:editId="6ABAA762">
            <wp:extent cx="5486400" cy="7510016"/>
            <wp:effectExtent l="0" t="0" r="0" b="8890"/>
            <wp:docPr id="31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86400" cy="7510016"/>
                    </a:xfrm>
                    <a:prstGeom prst="rect">
                      <a:avLst/>
                    </a:prstGeom>
                    <a:noFill/>
                    <a:ln>
                      <a:noFill/>
                    </a:ln>
                  </pic:spPr>
                </pic:pic>
              </a:graphicData>
            </a:graphic>
          </wp:inline>
        </w:drawing>
      </w:r>
    </w:p>
    <w:p w14:paraId="7914CC31" w14:textId="77777777" w:rsidR="0073485F" w:rsidRDefault="0073485F" w:rsidP="00FA53B1">
      <w:pPr>
        <w:spacing w:after="200"/>
        <w:jc w:val="left"/>
        <w:rPr>
          <w:rFonts w:cs="Arial"/>
          <w:szCs w:val="24"/>
        </w:rPr>
      </w:pPr>
    </w:p>
    <w:p w14:paraId="2DEA5A61" w14:textId="623239F9" w:rsidR="0073485F" w:rsidRDefault="00056EC7" w:rsidP="00FA53B1">
      <w:pPr>
        <w:spacing w:after="200"/>
        <w:jc w:val="left"/>
        <w:rPr>
          <w:rFonts w:cs="Arial"/>
          <w:szCs w:val="24"/>
        </w:rPr>
      </w:pPr>
      <w:r>
        <w:rPr>
          <w:rFonts w:cs="Arial"/>
          <w:noProof/>
          <w:szCs w:val="24"/>
        </w:rPr>
        <w:lastRenderedPageBreak/>
        <w:drawing>
          <wp:inline distT="0" distB="0" distL="0" distR="0" wp14:anchorId="7335A2E6" wp14:editId="5A65D76A">
            <wp:extent cx="5486400" cy="6615293"/>
            <wp:effectExtent l="0" t="0" r="0" b="0"/>
            <wp:docPr id="32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86400" cy="6615293"/>
                    </a:xfrm>
                    <a:prstGeom prst="rect">
                      <a:avLst/>
                    </a:prstGeom>
                    <a:noFill/>
                    <a:ln>
                      <a:noFill/>
                    </a:ln>
                  </pic:spPr>
                </pic:pic>
              </a:graphicData>
            </a:graphic>
          </wp:inline>
        </w:drawing>
      </w:r>
    </w:p>
    <w:p w14:paraId="15B43F3C" w14:textId="77777777" w:rsidR="00EB79CD" w:rsidRDefault="00EB79CD" w:rsidP="00FA53B1">
      <w:pPr>
        <w:spacing w:after="200"/>
        <w:jc w:val="left"/>
        <w:rPr>
          <w:rFonts w:cs="Arial"/>
          <w:szCs w:val="24"/>
        </w:rPr>
      </w:pPr>
    </w:p>
    <w:p w14:paraId="1005D88D" w14:textId="7D513BA6" w:rsidR="00056EC7" w:rsidRDefault="003510B6" w:rsidP="00FA53B1">
      <w:pPr>
        <w:spacing w:after="200"/>
        <w:jc w:val="left"/>
        <w:rPr>
          <w:rFonts w:cs="Arial"/>
          <w:szCs w:val="24"/>
        </w:rPr>
      </w:pPr>
      <w:r>
        <w:rPr>
          <w:rFonts w:cs="Arial"/>
          <w:noProof/>
          <w:szCs w:val="24"/>
        </w:rPr>
        <w:lastRenderedPageBreak/>
        <w:drawing>
          <wp:inline distT="0" distB="0" distL="0" distR="0" wp14:anchorId="383DB4D3" wp14:editId="7E180DA5">
            <wp:extent cx="5486400" cy="3019325"/>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86400" cy="3019325"/>
                    </a:xfrm>
                    <a:prstGeom prst="rect">
                      <a:avLst/>
                    </a:prstGeom>
                    <a:noFill/>
                    <a:ln>
                      <a:noFill/>
                    </a:ln>
                  </pic:spPr>
                </pic:pic>
              </a:graphicData>
            </a:graphic>
          </wp:inline>
        </w:drawing>
      </w:r>
    </w:p>
    <w:p w14:paraId="3EEA921A" w14:textId="77777777" w:rsidR="00EB79CD" w:rsidRDefault="00EB79CD" w:rsidP="00FA53B1">
      <w:pPr>
        <w:spacing w:after="200"/>
        <w:jc w:val="left"/>
        <w:rPr>
          <w:rFonts w:cs="Arial"/>
          <w:szCs w:val="24"/>
        </w:rPr>
      </w:pPr>
    </w:p>
    <w:p w14:paraId="44379EB6" w14:textId="77777777" w:rsidR="001638D5" w:rsidRDefault="001638D5">
      <w:pPr>
        <w:spacing w:after="200" w:line="276" w:lineRule="auto"/>
        <w:jc w:val="left"/>
        <w:rPr>
          <w:rFonts w:eastAsia="PMingLiU" w:cs="Arial"/>
          <w:b/>
          <w:bCs/>
          <w:caps/>
          <w:sz w:val="28"/>
          <w:szCs w:val="32"/>
        </w:rPr>
      </w:pPr>
      <w:r>
        <w:br w:type="page"/>
      </w:r>
    </w:p>
    <w:p w14:paraId="2F61B183" w14:textId="3610F945" w:rsidR="005550C3" w:rsidRDefault="00520373" w:rsidP="008F7114">
      <w:pPr>
        <w:pStyle w:val="Heading1"/>
        <w:numPr>
          <w:ilvl w:val="0"/>
          <w:numId w:val="0"/>
        </w:numPr>
        <w:rPr>
          <w:iCs/>
        </w:rPr>
      </w:pPr>
      <w:bookmarkStart w:id="161" w:name="_Toc246338334"/>
      <w:r>
        <w:lastRenderedPageBreak/>
        <w:t xml:space="preserve">APPENDIX 8: </w:t>
      </w:r>
      <w:r w:rsidRPr="00520373">
        <w:t>LEED</w:t>
      </w:r>
      <w:r>
        <w:rPr>
          <w:szCs w:val="24"/>
        </w:rPr>
        <w:t xml:space="preserve"> </w:t>
      </w:r>
      <w:r w:rsidRPr="00520373">
        <w:rPr>
          <w:iCs/>
        </w:rPr>
        <w:t>RATING SYSTEM CREDITS</w:t>
      </w:r>
      <w:bookmarkEnd w:id="161"/>
      <w:r w:rsidRPr="00520373">
        <w:rPr>
          <w:iCs/>
        </w:rPr>
        <w:t xml:space="preserve"> </w:t>
      </w:r>
    </w:p>
    <w:p w14:paraId="13D83CC2" w14:textId="51E3A91C" w:rsidR="00D22750" w:rsidRPr="00C8126A" w:rsidRDefault="00520373" w:rsidP="005550C3">
      <w:r w:rsidRPr="00981729">
        <w:t>(USGBC 2005)</w:t>
      </w:r>
    </w:p>
    <w:p w14:paraId="25324044" w14:textId="77777777" w:rsidR="00D22750" w:rsidRDefault="00D22750" w:rsidP="005550C3">
      <w:pPr>
        <w:jc w:val="left"/>
        <w:rPr>
          <w:rFonts w:cs="Arial"/>
          <w:szCs w:val="24"/>
        </w:rPr>
      </w:pPr>
    </w:p>
    <w:tbl>
      <w:tblPr>
        <w:tblW w:w="8471" w:type="dxa"/>
        <w:tblInd w:w="93" w:type="dxa"/>
        <w:tblLook w:val="04A0" w:firstRow="1" w:lastRow="0" w:firstColumn="1" w:lastColumn="0" w:noHBand="0" w:noVBand="1"/>
      </w:tblPr>
      <w:tblGrid>
        <w:gridCol w:w="640"/>
        <w:gridCol w:w="7180"/>
        <w:gridCol w:w="651"/>
      </w:tblGrid>
      <w:tr w:rsidR="00520373" w:rsidRPr="003367B4" w14:paraId="5AA0FBE5" w14:textId="77777777" w:rsidTr="001067A1">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25C7B4"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SS</w:t>
            </w:r>
          </w:p>
        </w:tc>
        <w:tc>
          <w:tcPr>
            <w:tcW w:w="7180" w:type="dxa"/>
            <w:tcBorders>
              <w:top w:val="single" w:sz="4" w:space="0" w:color="auto"/>
              <w:left w:val="nil"/>
              <w:bottom w:val="single" w:sz="4" w:space="0" w:color="auto"/>
              <w:right w:val="single" w:sz="4" w:space="0" w:color="auto"/>
            </w:tcBorders>
            <w:shd w:val="clear" w:color="auto" w:fill="auto"/>
            <w:noWrap/>
            <w:vAlign w:val="bottom"/>
            <w:hideMark/>
          </w:tcPr>
          <w:p w14:paraId="506B3E13" w14:textId="77777777" w:rsidR="00520373" w:rsidRPr="003367B4" w:rsidRDefault="00520373" w:rsidP="001067A1">
            <w:pPr>
              <w:spacing w:line="240" w:lineRule="auto"/>
              <w:jc w:val="left"/>
              <w:rPr>
                <w:rFonts w:ascii="Calibri" w:eastAsia="Times New Roman" w:hAnsi="Calibri" w:cs="Times New Roman"/>
                <w:b/>
                <w:bCs/>
                <w:color w:val="000000"/>
                <w:szCs w:val="24"/>
              </w:rPr>
            </w:pPr>
            <w:r w:rsidRPr="003367B4">
              <w:rPr>
                <w:rFonts w:ascii="Calibri" w:eastAsia="Times New Roman" w:hAnsi="Calibri" w:cs="Times New Roman"/>
                <w:b/>
                <w:bCs/>
                <w:color w:val="000000"/>
                <w:szCs w:val="24"/>
              </w:rPr>
              <w:t>Sustainable Sites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3D394F38" w14:textId="77777777" w:rsidR="00520373" w:rsidRPr="003367B4" w:rsidRDefault="00520373" w:rsidP="001067A1">
            <w:pPr>
              <w:spacing w:line="240" w:lineRule="auto"/>
              <w:jc w:val="left"/>
              <w:rPr>
                <w:rFonts w:ascii="Calibri" w:eastAsia="Times New Roman" w:hAnsi="Calibri" w:cs="Times New Roman"/>
                <w:b/>
                <w:bCs/>
                <w:color w:val="000000"/>
                <w:szCs w:val="24"/>
              </w:rPr>
            </w:pPr>
            <w:r w:rsidRPr="003367B4">
              <w:rPr>
                <w:rFonts w:ascii="Calibri" w:eastAsia="Times New Roman" w:hAnsi="Calibri" w:cs="Times New Roman"/>
                <w:b/>
                <w:bCs/>
                <w:color w:val="000000"/>
                <w:szCs w:val="24"/>
              </w:rPr>
              <w:t>Cost</w:t>
            </w:r>
          </w:p>
        </w:tc>
      </w:tr>
      <w:tr w:rsidR="00520373" w:rsidRPr="003367B4" w14:paraId="37FB6CD6"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CEC7740"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PR1</w:t>
            </w:r>
          </w:p>
        </w:tc>
        <w:tc>
          <w:tcPr>
            <w:tcW w:w="7180" w:type="dxa"/>
            <w:tcBorders>
              <w:top w:val="nil"/>
              <w:left w:val="nil"/>
              <w:bottom w:val="single" w:sz="4" w:space="0" w:color="auto"/>
              <w:right w:val="single" w:sz="4" w:space="0" w:color="auto"/>
            </w:tcBorders>
            <w:shd w:val="clear" w:color="auto" w:fill="auto"/>
            <w:noWrap/>
            <w:vAlign w:val="bottom"/>
            <w:hideMark/>
          </w:tcPr>
          <w:p w14:paraId="46A7C424"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Construction activity Pollution Prevention</w:t>
            </w:r>
          </w:p>
        </w:tc>
        <w:tc>
          <w:tcPr>
            <w:tcW w:w="651" w:type="dxa"/>
            <w:tcBorders>
              <w:top w:val="nil"/>
              <w:left w:val="nil"/>
              <w:bottom w:val="single" w:sz="4" w:space="0" w:color="auto"/>
              <w:right w:val="single" w:sz="4" w:space="0" w:color="auto"/>
            </w:tcBorders>
            <w:shd w:val="clear" w:color="auto" w:fill="auto"/>
            <w:noWrap/>
            <w:vAlign w:val="bottom"/>
            <w:hideMark/>
          </w:tcPr>
          <w:p w14:paraId="2D1C7684"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5EFD7812"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38B2123"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1</w:t>
            </w:r>
          </w:p>
        </w:tc>
        <w:tc>
          <w:tcPr>
            <w:tcW w:w="7180" w:type="dxa"/>
            <w:tcBorders>
              <w:top w:val="nil"/>
              <w:left w:val="nil"/>
              <w:bottom w:val="single" w:sz="4" w:space="0" w:color="auto"/>
              <w:right w:val="single" w:sz="4" w:space="0" w:color="auto"/>
            </w:tcBorders>
            <w:shd w:val="clear" w:color="auto" w:fill="auto"/>
            <w:noWrap/>
            <w:vAlign w:val="bottom"/>
            <w:hideMark/>
          </w:tcPr>
          <w:p w14:paraId="4B831BEC"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Site selection</w:t>
            </w:r>
          </w:p>
        </w:tc>
        <w:tc>
          <w:tcPr>
            <w:tcW w:w="651" w:type="dxa"/>
            <w:tcBorders>
              <w:top w:val="nil"/>
              <w:left w:val="nil"/>
              <w:bottom w:val="single" w:sz="4" w:space="0" w:color="auto"/>
              <w:right w:val="single" w:sz="4" w:space="0" w:color="auto"/>
            </w:tcBorders>
            <w:shd w:val="clear" w:color="auto" w:fill="auto"/>
            <w:noWrap/>
            <w:vAlign w:val="bottom"/>
            <w:hideMark/>
          </w:tcPr>
          <w:p w14:paraId="7FD30F43"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4C65F0A6"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3CF438C2"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2</w:t>
            </w:r>
          </w:p>
        </w:tc>
        <w:tc>
          <w:tcPr>
            <w:tcW w:w="7180" w:type="dxa"/>
            <w:tcBorders>
              <w:top w:val="nil"/>
              <w:left w:val="nil"/>
              <w:bottom w:val="single" w:sz="4" w:space="0" w:color="auto"/>
              <w:right w:val="single" w:sz="4" w:space="0" w:color="auto"/>
            </w:tcBorders>
            <w:shd w:val="clear" w:color="auto" w:fill="auto"/>
            <w:noWrap/>
            <w:vAlign w:val="bottom"/>
            <w:hideMark/>
          </w:tcPr>
          <w:p w14:paraId="00324BBD"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Development Density and Community Connectivity</w:t>
            </w:r>
          </w:p>
        </w:tc>
        <w:tc>
          <w:tcPr>
            <w:tcW w:w="651" w:type="dxa"/>
            <w:tcBorders>
              <w:top w:val="nil"/>
              <w:left w:val="nil"/>
              <w:bottom w:val="single" w:sz="4" w:space="0" w:color="auto"/>
              <w:right w:val="single" w:sz="4" w:space="0" w:color="auto"/>
            </w:tcBorders>
            <w:shd w:val="clear" w:color="auto" w:fill="auto"/>
            <w:noWrap/>
            <w:vAlign w:val="bottom"/>
            <w:hideMark/>
          </w:tcPr>
          <w:p w14:paraId="24903C4C"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249ABA1F"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DCDEBA4"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3</w:t>
            </w:r>
          </w:p>
        </w:tc>
        <w:tc>
          <w:tcPr>
            <w:tcW w:w="7180" w:type="dxa"/>
            <w:tcBorders>
              <w:top w:val="nil"/>
              <w:left w:val="nil"/>
              <w:bottom w:val="single" w:sz="4" w:space="0" w:color="auto"/>
              <w:right w:val="single" w:sz="4" w:space="0" w:color="auto"/>
            </w:tcBorders>
            <w:shd w:val="clear" w:color="auto" w:fill="auto"/>
            <w:noWrap/>
            <w:vAlign w:val="bottom"/>
            <w:hideMark/>
          </w:tcPr>
          <w:p w14:paraId="5FD5DC86"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Brownfield redevelopment</w:t>
            </w:r>
          </w:p>
        </w:tc>
        <w:tc>
          <w:tcPr>
            <w:tcW w:w="651" w:type="dxa"/>
            <w:tcBorders>
              <w:top w:val="nil"/>
              <w:left w:val="nil"/>
              <w:bottom w:val="single" w:sz="4" w:space="0" w:color="auto"/>
              <w:right w:val="single" w:sz="4" w:space="0" w:color="auto"/>
            </w:tcBorders>
            <w:shd w:val="clear" w:color="auto" w:fill="auto"/>
            <w:noWrap/>
            <w:vAlign w:val="bottom"/>
            <w:hideMark/>
          </w:tcPr>
          <w:p w14:paraId="2A79FAE4"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249BD5B8"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EE30111"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4.1</w:t>
            </w:r>
          </w:p>
        </w:tc>
        <w:tc>
          <w:tcPr>
            <w:tcW w:w="7180" w:type="dxa"/>
            <w:tcBorders>
              <w:top w:val="nil"/>
              <w:left w:val="nil"/>
              <w:bottom w:val="single" w:sz="4" w:space="0" w:color="auto"/>
              <w:right w:val="single" w:sz="4" w:space="0" w:color="auto"/>
            </w:tcBorders>
            <w:shd w:val="clear" w:color="auto" w:fill="auto"/>
            <w:noWrap/>
            <w:vAlign w:val="bottom"/>
            <w:hideMark/>
          </w:tcPr>
          <w:p w14:paraId="45ACBFCB"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Alternative transportation—Public transportation access</w:t>
            </w:r>
          </w:p>
        </w:tc>
        <w:tc>
          <w:tcPr>
            <w:tcW w:w="651" w:type="dxa"/>
            <w:tcBorders>
              <w:top w:val="nil"/>
              <w:left w:val="nil"/>
              <w:bottom w:val="single" w:sz="4" w:space="0" w:color="auto"/>
              <w:right w:val="single" w:sz="4" w:space="0" w:color="auto"/>
            </w:tcBorders>
            <w:shd w:val="clear" w:color="auto" w:fill="auto"/>
            <w:noWrap/>
            <w:vAlign w:val="bottom"/>
            <w:hideMark/>
          </w:tcPr>
          <w:p w14:paraId="0F46A7B0"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2CBD0CFF"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962B1F7"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4.2</w:t>
            </w:r>
          </w:p>
        </w:tc>
        <w:tc>
          <w:tcPr>
            <w:tcW w:w="7180" w:type="dxa"/>
            <w:tcBorders>
              <w:top w:val="nil"/>
              <w:left w:val="nil"/>
              <w:bottom w:val="single" w:sz="4" w:space="0" w:color="auto"/>
              <w:right w:val="single" w:sz="4" w:space="0" w:color="auto"/>
            </w:tcBorders>
            <w:shd w:val="clear" w:color="auto" w:fill="auto"/>
            <w:noWrap/>
            <w:vAlign w:val="bottom"/>
            <w:hideMark/>
          </w:tcPr>
          <w:p w14:paraId="2A51F419"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Alternative transportation—Bicycle storage and Changing rooms</w:t>
            </w:r>
          </w:p>
        </w:tc>
        <w:tc>
          <w:tcPr>
            <w:tcW w:w="651" w:type="dxa"/>
            <w:tcBorders>
              <w:top w:val="nil"/>
              <w:left w:val="nil"/>
              <w:bottom w:val="single" w:sz="4" w:space="0" w:color="auto"/>
              <w:right w:val="single" w:sz="4" w:space="0" w:color="auto"/>
            </w:tcBorders>
            <w:shd w:val="clear" w:color="auto" w:fill="auto"/>
            <w:noWrap/>
            <w:vAlign w:val="bottom"/>
            <w:hideMark/>
          </w:tcPr>
          <w:p w14:paraId="250E32BC"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7E5C2036"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BA85D0A"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4.3</w:t>
            </w:r>
          </w:p>
        </w:tc>
        <w:tc>
          <w:tcPr>
            <w:tcW w:w="7180" w:type="dxa"/>
            <w:tcBorders>
              <w:top w:val="nil"/>
              <w:left w:val="nil"/>
              <w:bottom w:val="single" w:sz="4" w:space="0" w:color="auto"/>
              <w:right w:val="single" w:sz="4" w:space="0" w:color="auto"/>
            </w:tcBorders>
            <w:shd w:val="clear" w:color="auto" w:fill="auto"/>
            <w:noWrap/>
            <w:vAlign w:val="bottom"/>
            <w:hideMark/>
          </w:tcPr>
          <w:p w14:paraId="350630A2"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Alternative transportation—Low-Emitting and fuel-Efficient vehicles</w:t>
            </w:r>
          </w:p>
        </w:tc>
        <w:tc>
          <w:tcPr>
            <w:tcW w:w="651" w:type="dxa"/>
            <w:tcBorders>
              <w:top w:val="nil"/>
              <w:left w:val="nil"/>
              <w:bottom w:val="single" w:sz="4" w:space="0" w:color="auto"/>
              <w:right w:val="single" w:sz="4" w:space="0" w:color="auto"/>
            </w:tcBorders>
            <w:shd w:val="clear" w:color="auto" w:fill="auto"/>
            <w:noWrap/>
            <w:vAlign w:val="bottom"/>
            <w:hideMark/>
          </w:tcPr>
          <w:p w14:paraId="49849530"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76E3FD24"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2F4CA64A"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4.4</w:t>
            </w:r>
          </w:p>
        </w:tc>
        <w:tc>
          <w:tcPr>
            <w:tcW w:w="7180" w:type="dxa"/>
            <w:tcBorders>
              <w:top w:val="nil"/>
              <w:left w:val="nil"/>
              <w:bottom w:val="single" w:sz="4" w:space="0" w:color="auto"/>
              <w:right w:val="single" w:sz="4" w:space="0" w:color="auto"/>
            </w:tcBorders>
            <w:shd w:val="clear" w:color="auto" w:fill="auto"/>
            <w:noWrap/>
            <w:vAlign w:val="bottom"/>
            <w:hideMark/>
          </w:tcPr>
          <w:p w14:paraId="2A94234D"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Alternative transportation—Parking Capacity</w:t>
            </w:r>
          </w:p>
        </w:tc>
        <w:tc>
          <w:tcPr>
            <w:tcW w:w="651" w:type="dxa"/>
            <w:tcBorders>
              <w:top w:val="nil"/>
              <w:left w:val="nil"/>
              <w:bottom w:val="single" w:sz="4" w:space="0" w:color="auto"/>
              <w:right w:val="single" w:sz="4" w:space="0" w:color="auto"/>
            </w:tcBorders>
            <w:shd w:val="clear" w:color="auto" w:fill="auto"/>
            <w:noWrap/>
            <w:vAlign w:val="bottom"/>
            <w:hideMark/>
          </w:tcPr>
          <w:p w14:paraId="101B0037"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2E429390"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23735301"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5.1</w:t>
            </w:r>
          </w:p>
        </w:tc>
        <w:tc>
          <w:tcPr>
            <w:tcW w:w="7180" w:type="dxa"/>
            <w:tcBorders>
              <w:top w:val="nil"/>
              <w:left w:val="nil"/>
              <w:bottom w:val="single" w:sz="4" w:space="0" w:color="auto"/>
              <w:right w:val="single" w:sz="4" w:space="0" w:color="auto"/>
            </w:tcBorders>
            <w:shd w:val="clear" w:color="auto" w:fill="auto"/>
            <w:noWrap/>
            <w:vAlign w:val="bottom"/>
            <w:hideMark/>
          </w:tcPr>
          <w:p w14:paraId="1A4409D5"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Site Development—Protect or restore Habitat</w:t>
            </w:r>
          </w:p>
        </w:tc>
        <w:tc>
          <w:tcPr>
            <w:tcW w:w="651" w:type="dxa"/>
            <w:tcBorders>
              <w:top w:val="nil"/>
              <w:left w:val="nil"/>
              <w:bottom w:val="single" w:sz="4" w:space="0" w:color="auto"/>
              <w:right w:val="single" w:sz="4" w:space="0" w:color="auto"/>
            </w:tcBorders>
            <w:shd w:val="clear" w:color="auto" w:fill="auto"/>
            <w:noWrap/>
            <w:vAlign w:val="bottom"/>
            <w:hideMark/>
          </w:tcPr>
          <w:p w14:paraId="3F39FA42"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7292DFC6"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B23D022"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5.2</w:t>
            </w:r>
          </w:p>
        </w:tc>
        <w:tc>
          <w:tcPr>
            <w:tcW w:w="7180" w:type="dxa"/>
            <w:tcBorders>
              <w:top w:val="nil"/>
              <w:left w:val="nil"/>
              <w:bottom w:val="single" w:sz="4" w:space="0" w:color="auto"/>
              <w:right w:val="single" w:sz="4" w:space="0" w:color="auto"/>
            </w:tcBorders>
            <w:shd w:val="clear" w:color="auto" w:fill="auto"/>
            <w:noWrap/>
            <w:vAlign w:val="bottom"/>
            <w:hideMark/>
          </w:tcPr>
          <w:p w14:paraId="37F47381"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Site Development—Maximize open space</w:t>
            </w:r>
          </w:p>
        </w:tc>
        <w:tc>
          <w:tcPr>
            <w:tcW w:w="651" w:type="dxa"/>
            <w:tcBorders>
              <w:top w:val="nil"/>
              <w:left w:val="nil"/>
              <w:bottom w:val="single" w:sz="4" w:space="0" w:color="auto"/>
              <w:right w:val="single" w:sz="4" w:space="0" w:color="auto"/>
            </w:tcBorders>
            <w:shd w:val="clear" w:color="auto" w:fill="auto"/>
            <w:noWrap/>
            <w:vAlign w:val="bottom"/>
            <w:hideMark/>
          </w:tcPr>
          <w:p w14:paraId="37FFFCD2"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400D70C2"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79FA6D2"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6.1</w:t>
            </w:r>
          </w:p>
        </w:tc>
        <w:tc>
          <w:tcPr>
            <w:tcW w:w="7180" w:type="dxa"/>
            <w:tcBorders>
              <w:top w:val="nil"/>
              <w:left w:val="nil"/>
              <w:bottom w:val="single" w:sz="4" w:space="0" w:color="auto"/>
              <w:right w:val="single" w:sz="4" w:space="0" w:color="auto"/>
            </w:tcBorders>
            <w:shd w:val="clear" w:color="auto" w:fill="auto"/>
            <w:noWrap/>
            <w:vAlign w:val="bottom"/>
            <w:hideMark/>
          </w:tcPr>
          <w:p w14:paraId="12CF6B62" w14:textId="77777777" w:rsidR="00520373" w:rsidRPr="003367B4" w:rsidRDefault="00520373" w:rsidP="001067A1">
            <w:pPr>
              <w:spacing w:line="240" w:lineRule="auto"/>
              <w:jc w:val="left"/>
              <w:rPr>
                <w:rFonts w:ascii="Calibri" w:eastAsia="Times New Roman" w:hAnsi="Calibri" w:cs="Times New Roman"/>
                <w:color w:val="000000"/>
                <w:szCs w:val="24"/>
              </w:rPr>
            </w:pPr>
            <w:proofErr w:type="spellStart"/>
            <w:r w:rsidRPr="003367B4">
              <w:rPr>
                <w:rFonts w:ascii="Calibri" w:eastAsia="Times New Roman" w:hAnsi="Calibri" w:cs="Times New Roman"/>
                <w:color w:val="000000"/>
                <w:szCs w:val="24"/>
              </w:rPr>
              <w:t>Stormwater</w:t>
            </w:r>
            <w:proofErr w:type="spellEnd"/>
            <w:r w:rsidRPr="003367B4">
              <w:rPr>
                <w:rFonts w:ascii="Calibri" w:eastAsia="Times New Roman" w:hAnsi="Calibri" w:cs="Times New Roman"/>
                <w:color w:val="000000"/>
                <w:szCs w:val="24"/>
              </w:rPr>
              <w:t xml:space="preserve"> Design—Quantity Control</w:t>
            </w:r>
          </w:p>
        </w:tc>
        <w:tc>
          <w:tcPr>
            <w:tcW w:w="651" w:type="dxa"/>
            <w:tcBorders>
              <w:top w:val="nil"/>
              <w:left w:val="nil"/>
              <w:bottom w:val="single" w:sz="4" w:space="0" w:color="auto"/>
              <w:right w:val="single" w:sz="4" w:space="0" w:color="auto"/>
            </w:tcBorders>
            <w:shd w:val="clear" w:color="auto" w:fill="auto"/>
            <w:noWrap/>
            <w:vAlign w:val="bottom"/>
            <w:hideMark/>
          </w:tcPr>
          <w:p w14:paraId="3A573EB5"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38490EE2"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EAB957F"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6.2</w:t>
            </w:r>
          </w:p>
        </w:tc>
        <w:tc>
          <w:tcPr>
            <w:tcW w:w="7180" w:type="dxa"/>
            <w:tcBorders>
              <w:top w:val="nil"/>
              <w:left w:val="nil"/>
              <w:bottom w:val="single" w:sz="4" w:space="0" w:color="auto"/>
              <w:right w:val="single" w:sz="4" w:space="0" w:color="auto"/>
            </w:tcBorders>
            <w:shd w:val="clear" w:color="auto" w:fill="auto"/>
            <w:noWrap/>
            <w:vAlign w:val="bottom"/>
            <w:hideMark/>
          </w:tcPr>
          <w:p w14:paraId="77930CDD" w14:textId="77777777" w:rsidR="00520373" w:rsidRPr="003367B4" w:rsidRDefault="00520373" w:rsidP="001067A1">
            <w:pPr>
              <w:spacing w:line="240" w:lineRule="auto"/>
              <w:jc w:val="left"/>
              <w:rPr>
                <w:rFonts w:ascii="Calibri" w:eastAsia="Times New Roman" w:hAnsi="Calibri" w:cs="Times New Roman"/>
                <w:color w:val="000000"/>
                <w:szCs w:val="24"/>
              </w:rPr>
            </w:pPr>
            <w:proofErr w:type="spellStart"/>
            <w:r w:rsidRPr="003367B4">
              <w:rPr>
                <w:rFonts w:ascii="Calibri" w:eastAsia="Times New Roman" w:hAnsi="Calibri" w:cs="Times New Roman"/>
                <w:color w:val="000000"/>
                <w:szCs w:val="24"/>
              </w:rPr>
              <w:t>Stormwater</w:t>
            </w:r>
            <w:proofErr w:type="spellEnd"/>
            <w:r w:rsidRPr="003367B4">
              <w:rPr>
                <w:rFonts w:ascii="Calibri" w:eastAsia="Times New Roman" w:hAnsi="Calibri" w:cs="Times New Roman"/>
                <w:color w:val="000000"/>
                <w:szCs w:val="24"/>
              </w:rPr>
              <w:t xml:space="preserve"> Design—Quality Control</w:t>
            </w:r>
          </w:p>
        </w:tc>
        <w:tc>
          <w:tcPr>
            <w:tcW w:w="651" w:type="dxa"/>
            <w:tcBorders>
              <w:top w:val="nil"/>
              <w:left w:val="nil"/>
              <w:bottom w:val="single" w:sz="4" w:space="0" w:color="auto"/>
              <w:right w:val="single" w:sz="4" w:space="0" w:color="auto"/>
            </w:tcBorders>
            <w:shd w:val="clear" w:color="auto" w:fill="auto"/>
            <w:noWrap/>
            <w:vAlign w:val="bottom"/>
            <w:hideMark/>
          </w:tcPr>
          <w:p w14:paraId="5F61716B"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137035CA"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5CCB4FD"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7.1</w:t>
            </w:r>
          </w:p>
        </w:tc>
        <w:tc>
          <w:tcPr>
            <w:tcW w:w="7180" w:type="dxa"/>
            <w:tcBorders>
              <w:top w:val="nil"/>
              <w:left w:val="nil"/>
              <w:bottom w:val="single" w:sz="4" w:space="0" w:color="auto"/>
              <w:right w:val="single" w:sz="4" w:space="0" w:color="auto"/>
            </w:tcBorders>
            <w:shd w:val="clear" w:color="auto" w:fill="auto"/>
            <w:noWrap/>
            <w:vAlign w:val="bottom"/>
            <w:hideMark/>
          </w:tcPr>
          <w:p w14:paraId="79483349"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Heat island Effect—</w:t>
            </w:r>
            <w:proofErr w:type="spellStart"/>
            <w:r w:rsidRPr="003367B4">
              <w:rPr>
                <w:rFonts w:ascii="Calibri" w:eastAsia="Times New Roman" w:hAnsi="Calibri" w:cs="Times New Roman"/>
                <w:color w:val="000000"/>
                <w:szCs w:val="24"/>
              </w:rPr>
              <w:t>Nonroof</w:t>
            </w:r>
            <w:proofErr w:type="spellEnd"/>
            <w:r w:rsidRPr="003367B4">
              <w:rPr>
                <w:rFonts w:ascii="Calibri" w:eastAsia="Times New Roman" w:hAnsi="Calibri" w:cs="Times New Roman"/>
                <w:color w:val="000000"/>
                <w:szCs w:val="24"/>
              </w:rPr>
              <w:t xml:space="preserve"> </w:t>
            </w:r>
          </w:p>
        </w:tc>
        <w:tc>
          <w:tcPr>
            <w:tcW w:w="651" w:type="dxa"/>
            <w:tcBorders>
              <w:top w:val="nil"/>
              <w:left w:val="nil"/>
              <w:bottom w:val="single" w:sz="4" w:space="0" w:color="auto"/>
              <w:right w:val="single" w:sz="4" w:space="0" w:color="auto"/>
            </w:tcBorders>
            <w:shd w:val="clear" w:color="auto" w:fill="auto"/>
            <w:noWrap/>
            <w:vAlign w:val="bottom"/>
            <w:hideMark/>
          </w:tcPr>
          <w:p w14:paraId="61E46E81"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556681C8"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2CC4193"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7.2</w:t>
            </w:r>
          </w:p>
        </w:tc>
        <w:tc>
          <w:tcPr>
            <w:tcW w:w="7180" w:type="dxa"/>
            <w:tcBorders>
              <w:top w:val="nil"/>
              <w:left w:val="nil"/>
              <w:bottom w:val="single" w:sz="4" w:space="0" w:color="auto"/>
              <w:right w:val="single" w:sz="4" w:space="0" w:color="auto"/>
            </w:tcBorders>
            <w:shd w:val="clear" w:color="auto" w:fill="auto"/>
            <w:noWrap/>
            <w:vAlign w:val="bottom"/>
            <w:hideMark/>
          </w:tcPr>
          <w:p w14:paraId="00FC9147"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Heat island Effect—roof</w:t>
            </w:r>
          </w:p>
        </w:tc>
        <w:tc>
          <w:tcPr>
            <w:tcW w:w="651" w:type="dxa"/>
            <w:tcBorders>
              <w:top w:val="nil"/>
              <w:left w:val="nil"/>
              <w:bottom w:val="single" w:sz="4" w:space="0" w:color="auto"/>
              <w:right w:val="single" w:sz="4" w:space="0" w:color="auto"/>
            </w:tcBorders>
            <w:shd w:val="clear" w:color="auto" w:fill="auto"/>
            <w:noWrap/>
            <w:vAlign w:val="bottom"/>
            <w:hideMark/>
          </w:tcPr>
          <w:p w14:paraId="745E0158"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070EF2F7"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88DC1ED"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8</w:t>
            </w:r>
          </w:p>
        </w:tc>
        <w:tc>
          <w:tcPr>
            <w:tcW w:w="7180" w:type="dxa"/>
            <w:tcBorders>
              <w:top w:val="nil"/>
              <w:left w:val="nil"/>
              <w:bottom w:val="single" w:sz="4" w:space="0" w:color="auto"/>
              <w:right w:val="single" w:sz="4" w:space="0" w:color="auto"/>
            </w:tcBorders>
            <w:shd w:val="clear" w:color="auto" w:fill="auto"/>
            <w:noWrap/>
            <w:vAlign w:val="bottom"/>
            <w:hideMark/>
          </w:tcPr>
          <w:p w14:paraId="51558CFE"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Light Pollution reduction</w:t>
            </w:r>
          </w:p>
        </w:tc>
        <w:tc>
          <w:tcPr>
            <w:tcW w:w="651" w:type="dxa"/>
            <w:tcBorders>
              <w:top w:val="nil"/>
              <w:left w:val="nil"/>
              <w:bottom w:val="single" w:sz="4" w:space="0" w:color="auto"/>
              <w:right w:val="single" w:sz="4" w:space="0" w:color="auto"/>
            </w:tcBorders>
            <w:shd w:val="clear" w:color="auto" w:fill="auto"/>
            <w:noWrap/>
            <w:vAlign w:val="bottom"/>
            <w:hideMark/>
          </w:tcPr>
          <w:p w14:paraId="5A0EDBB1"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0E47EEFC"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38BA327"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WE</w:t>
            </w:r>
          </w:p>
        </w:tc>
        <w:tc>
          <w:tcPr>
            <w:tcW w:w="7180" w:type="dxa"/>
            <w:tcBorders>
              <w:top w:val="nil"/>
              <w:left w:val="nil"/>
              <w:bottom w:val="single" w:sz="4" w:space="0" w:color="auto"/>
              <w:right w:val="single" w:sz="4" w:space="0" w:color="auto"/>
            </w:tcBorders>
            <w:shd w:val="clear" w:color="auto" w:fill="auto"/>
            <w:noWrap/>
            <w:vAlign w:val="bottom"/>
            <w:hideMark/>
          </w:tcPr>
          <w:p w14:paraId="7EFEFC8F" w14:textId="77777777" w:rsidR="00520373" w:rsidRPr="003367B4" w:rsidRDefault="00520373" w:rsidP="001067A1">
            <w:pPr>
              <w:spacing w:line="240" w:lineRule="auto"/>
              <w:jc w:val="left"/>
              <w:rPr>
                <w:rFonts w:ascii="Calibri" w:eastAsia="Times New Roman" w:hAnsi="Calibri" w:cs="Times New Roman"/>
                <w:b/>
                <w:bCs/>
                <w:color w:val="000000"/>
                <w:szCs w:val="24"/>
              </w:rPr>
            </w:pPr>
            <w:r w:rsidRPr="003367B4">
              <w:rPr>
                <w:rFonts w:ascii="Calibri" w:eastAsia="Times New Roman" w:hAnsi="Calibri" w:cs="Times New Roman"/>
                <w:b/>
                <w:bCs/>
                <w:color w:val="000000"/>
                <w:szCs w:val="24"/>
              </w:rPr>
              <w:t>Water Efficiency</w:t>
            </w:r>
          </w:p>
        </w:tc>
        <w:tc>
          <w:tcPr>
            <w:tcW w:w="651" w:type="dxa"/>
            <w:tcBorders>
              <w:top w:val="nil"/>
              <w:left w:val="nil"/>
              <w:bottom w:val="single" w:sz="4" w:space="0" w:color="auto"/>
              <w:right w:val="single" w:sz="4" w:space="0" w:color="auto"/>
            </w:tcBorders>
            <w:shd w:val="clear" w:color="auto" w:fill="auto"/>
            <w:noWrap/>
            <w:vAlign w:val="bottom"/>
            <w:hideMark/>
          </w:tcPr>
          <w:p w14:paraId="172C01A6" w14:textId="77777777" w:rsidR="00520373" w:rsidRPr="003367B4" w:rsidRDefault="00520373" w:rsidP="001067A1">
            <w:pPr>
              <w:spacing w:line="240" w:lineRule="auto"/>
              <w:jc w:val="left"/>
              <w:rPr>
                <w:rFonts w:ascii="Calibri" w:eastAsia="Times New Roman" w:hAnsi="Calibri" w:cs="Times New Roman"/>
                <w:b/>
                <w:bCs/>
                <w:color w:val="000000"/>
                <w:szCs w:val="24"/>
              </w:rPr>
            </w:pPr>
            <w:r w:rsidRPr="003367B4">
              <w:rPr>
                <w:rFonts w:ascii="Calibri" w:eastAsia="Times New Roman" w:hAnsi="Calibri" w:cs="Times New Roman"/>
                <w:b/>
                <w:bCs/>
                <w:color w:val="000000"/>
                <w:szCs w:val="24"/>
              </w:rPr>
              <w:t> </w:t>
            </w:r>
          </w:p>
        </w:tc>
      </w:tr>
      <w:tr w:rsidR="00520373" w:rsidRPr="003367B4" w14:paraId="58DF08FE"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8A7FD6E"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PR1</w:t>
            </w:r>
          </w:p>
        </w:tc>
        <w:tc>
          <w:tcPr>
            <w:tcW w:w="7180" w:type="dxa"/>
            <w:tcBorders>
              <w:top w:val="nil"/>
              <w:left w:val="nil"/>
              <w:bottom w:val="single" w:sz="4" w:space="0" w:color="auto"/>
              <w:right w:val="single" w:sz="4" w:space="0" w:color="auto"/>
            </w:tcBorders>
            <w:shd w:val="clear" w:color="auto" w:fill="auto"/>
            <w:noWrap/>
            <w:vAlign w:val="bottom"/>
            <w:hideMark/>
          </w:tcPr>
          <w:p w14:paraId="5FB25487"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Water use reduction</w:t>
            </w:r>
          </w:p>
        </w:tc>
        <w:tc>
          <w:tcPr>
            <w:tcW w:w="651" w:type="dxa"/>
            <w:tcBorders>
              <w:top w:val="nil"/>
              <w:left w:val="nil"/>
              <w:bottom w:val="single" w:sz="4" w:space="0" w:color="auto"/>
              <w:right w:val="single" w:sz="4" w:space="0" w:color="auto"/>
            </w:tcBorders>
            <w:shd w:val="clear" w:color="auto" w:fill="auto"/>
            <w:noWrap/>
            <w:vAlign w:val="bottom"/>
            <w:hideMark/>
          </w:tcPr>
          <w:p w14:paraId="5761AAB7"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09B069C9"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F68E24B"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1</w:t>
            </w:r>
          </w:p>
        </w:tc>
        <w:tc>
          <w:tcPr>
            <w:tcW w:w="7180" w:type="dxa"/>
            <w:tcBorders>
              <w:top w:val="nil"/>
              <w:left w:val="nil"/>
              <w:bottom w:val="single" w:sz="4" w:space="0" w:color="auto"/>
              <w:right w:val="single" w:sz="4" w:space="0" w:color="auto"/>
            </w:tcBorders>
            <w:shd w:val="clear" w:color="auto" w:fill="auto"/>
            <w:noWrap/>
            <w:vAlign w:val="bottom"/>
            <w:hideMark/>
          </w:tcPr>
          <w:p w14:paraId="75BE5845"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Water Efficient Landscaping</w:t>
            </w:r>
          </w:p>
        </w:tc>
        <w:tc>
          <w:tcPr>
            <w:tcW w:w="651" w:type="dxa"/>
            <w:tcBorders>
              <w:top w:val="nil"/>
              <w:left w:val="nil"/>
              <w:bottom w:val="single" w:sz="4" w:space="0" w:color="auto"/>
              <w:right w:val="single" w:sz="4" w:space="0" w:color="auto"/>
            </w:tcBorders>
            <w:shd w:val="clear" w:color="auto" w:fill="auto"/>
            <w:noWrap/>
            <w:vAlign w:val="bottom"/>
            <w:hideMark/>
          </w:tcPr>
          <w:p w14:paraId="224D472E"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4687A15B"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FD6EEBA"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2</w:t>
            </w:r>
          </w:p>
        </w:tc>
        <w:tc>
          <w:tcPr>
            <w:tcW w:w="7180" w:type="dxa"/>
            <w:tcBorders>
              <w:top w:val="nil"/>
              <w:left w:val="nil"/>
              <w:bottom w:val="single" w:sz="4" w:space="0" w:color="auto"/>
              <w:right w:val="single" w:sz="4" w:space="0" w:color="auto"/>
            </w:tcBorders>
            <w:shd w:val="clear" w:color="auto" w:fill="auto"/>
            <w:noWrap/>
            <w:vAlign w:val="bottom"/>
            <w:hideMark/>
          </w:tcPr>
          <w:p w14:paraId="039143F2"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Innovative wastewater technologies</w:t>
            </w:r>
          </w:p>
        </w:tc>
        <w:tc>
          <w:tcPr>
            <w:tcW w:w="651" w:type="dxa"/>
            <w:tcBorders>
              <w:top w:val="nil"/>
              <w:left w:val="nil"/>
              <w:bottom w:val="single" w:sz="4" w:space="0" w:color="auto"/>
              <w:right w:val="single" w:sz="4" w:space="0" w:color="auto"/>
            </w:tcBorders>
            <w:shd w:val="clear" w:color="auto" w:fill="auto"/>
            <w:noWrap/>
            <w:vAlign w:val="bottom"/>
            <w:hideMark/>
          </w:tcPr>
          <w:p w14:paraId="76E83D61"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0894F407"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C460848"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3</w:t>
            </w:r>
          </w:p>
        </w:tc>
        <w:tc>
          <w:tcPr>
            <w:tcW w:w="7180" w:type="dxa"/>
            <w:tcBorders>
              <w:top w:val="nil"/>
              <w:left w:val="nil"/>
              <w:bottom w:val="single" w:sz="4" w:space="0" w:color="auto"/>
              <w:right w:val="single" w:sz="4" w:space="0" w:color="auto"/>
            </w:tcBorders>
            <w:shd w:val="clear" w:color="auto" w:fill="auto"/>
            <w:noWrap/>
            <w:vAlign w:val="bottom"/>
            <w:hideMark/>
          </w:tcPr>
          <w:p w14:paraId="05B8A566"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Water use reduction</w:t>
            </w:r>
          </w:p>
        </w:tc>
        <w:tc>
          <w:tcPr>
            <w:tcW w:w="651" w:type="dxa"/>
            <w:tcBorders>
              <w:top w:val="nil"/>
              <w:left w:val="nil"/>
              <w:bottom w:val="single" w:sz="4" w:space="0" w:color="auto"/>
              <w:right w:val="single" w:sz="4" w:space="0" w:color="auto"/>
            </w:tcBorders>
            <w:shd w:val="clear" w:color="auto" w:fill="auto"/>
            <w:noWrap/>
            <w:vAlign w:val="bottom"/>
            <w:hideMark/>
          </w:tcPr>
          <w:p w14:paraId="17ADFB78"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188D5883"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5626451"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EA</w:t>
            </w:r>
          </w:p>
        </w:tc>
        <w:tc>
          <w:tcPr>
            <w:tcW w:w="7180" w:type="dxa"/>
            <w:tcBorders>
              <w:top w:val="nil"/>
              <w:left w:val="nil"/>
              <w:bottom w:val="single" w:sz="4" w:space="0" w:color="auto"/>
              <w:right w:val="single" w:sz="4" w:space="0" w:color="auto"/>
            </w:tcBorders>
            <w:shd w:val="clear" w:color="auto" w:fill="auto"/>
            <w:noWrap/>
            <w:vAlign w:val="bottom"/>
            <w:hideMark/>
          </w:tcPr>
          <w:p w14:paraId="3AAF64F9" w14:textId="77777777" w:rsidR="00520373" w:rsidRPr="003367B4" w:rsidRDefault="00520373" w:rsidP="001067A1">
            <w:pPr>
              <w:spacing w:line="240" w:lineRule="auto"/>
              <w:jc w:val="left"/>
              <w:rPr>
                <w:rFonts w:ascii="Calibri" w:eastAsia="Times New Roman" w:hAnsi="Calibri" w:cs="Times New Roman"/>
                <w:b/>
                <w:bCs/>
                <w:color w:val="000000"/>
                <w:szCs w:val="24"/>
              </w:rPr>
            </w:pPr>
            <w:r w:rsidRPr="003367B4">
              <w:rPr>
                <w:rFonts w:ascii="Calibri" w:eastAsia="Times New Roman" w:hAnsi="Calibri" w:cs="Times New Roman"/>
                <w:b/>
                <w:bCs/>
                <w:color w:val="000000"/>
                <w:szCs w:val="24"/>
              </w:rPr>
              <w:t>Energy and Atmosphere</w:t>
            </w:r>
          </w:p>
        </w:tc>
        <w:tc>
          <w:tcPr>
            <w:tcW w:w="651" w:type="dxa"/>
            <w:tcBorders>
              <w:top w:val="nil"/>
              <w:left w:val="nil"/>
              <w:bottom w:val="single" w:sz="4" w:space="0" w:color="auto"/>
              <w:right w:val="single" w:sz="4" w:space="0" w:color="auto"/>
            </w:tcBorders>
            <w:shd w:val="clear" w:color="auto" w:fill="auto"/>
            <w:noWrap/>
            <w:vAlign w:val="bottom"/>
            <w:hideMark/>
          </w:tcPr>
          <w:p w14:paraId="75C16D5C" w14:textId="77777777" w:rsidR="00520373" w:rsidRPr="003367B4" w:rsidRDefault="00520373" w:rsidP="001067A1">
            <w:pPr>
              <w:spacing w:line="240" w:lineRule="auto"/>
              <w:jc w:val="left"/>
              <w:rPr>
                <w:rFonts w:ascii="Calibri" w:eastAsia="Times New Roman" w:hAnsi="Calibri" w:cs="Times New Roman"/>
                <w:b/>
                <w:bCs/>
                <w:color w:val="000000"/>
                <w:szCs w:val="24"/>
              </w:rPr>
            </w:pPr>
            <w:r w:rsidRPr="003367B4">
              <w:rPr>
                <w:rFonts w:ascii="Calibri" w:eastAsia="Times New Roman" w:hAnsi="Calibri" w:cs="Times New Roman"/>
                <w:b/>
                <w:bCs/>
                <w:color w:val="000000"/>
                <w:szCs w:val="24"/>
              </w:rPr>
              <w:t> </w:t>
            </w:r>
          </w:p>
        </w:tc>
      </w:tr>
      <w:tr w:rsidR="00520373" w:rsidRPr="003367B4" w14:paraId="339EAC03"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1895743"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PR1</w:t>
            </w:r>
          </w:p>
        </w:tc>
        <w:tc>
          <w:tcPr>
            <w:tcW w:w="7180" w:type="dxa"/>
            <w:tcBorders>
              <w:top w:val="nil"/>
              <w:left w:val="nil"/>
              <w:bottom w:val="single" w:sz="4" w:space="0" w:color="auto"/>
              <w:right w:val="single" w:sz="4" w:space="0" w:color="auto"/>
            </w:tcBorders>
            <w:shd w:val="clear" w:color="auto" w:fill="auto"/>
            <w:noWrap/>
            <w:vAlign w:val="bottom"/>
            <w:hideMark/>
          </w:tcPr>
          <w:p w14:paraId="0CE54543"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Fundamental Commissioning of Building Energy systems</w:t>
            </w:r>
          </w:p>
        </w:tc>
        <w:tc>
          <w:tcPr>
            <w:tcW w:w="651" w:type="dxa"/>
            <w:tcBorders>
              <w:top w:val="nil"/>
              <w:left w:val="nil"/>
              <w:bottom w:val="single" w:sz="4" w:space="0" w:color="auto"/>
              <w:right w:val="single" w:sz="4" w:space="0" w:color="auto"/>
            </w:tcBorders>
            <w:shd w:val="clear" w:color="auto" w:fill="auto"/>
            <w:noWrap/>
            <w:vAlign w:val="bottom"/>
            <w:hideMark/>
          </w:tcPr>
          <w:p w14:paraId="529EDD5A"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329A9762"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939B6DE"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PR2</w:t>
            </w:r>
          </w:p>
        </w:tc>
        <w:tc>
          <w:tcPr>
            <w:tcW w:w="7180" w:type="dxa"/>
            <w:tcBorders>
              <w:top w:val="nil"/>
              <w:left w:val="nil"/>
              <w:bottom w:val="single" w:sz="4" w:space="0" w:color="auto"/>
              <w:right w:val="single" w:sz="4" w:space="0" w:color="auto"/>
            </w:tcBorders>
            <w:shd w:val="clear" w:color="auto" w:fill="auto"/>
            <w:noWrap/>
            <w:vAlign w:val="bottom"/>
            <w:hideMark/>
          </w:tcPr>
          <w:p w14:paraId="6629634C"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Minimum Energy Performance</w:t>
            </w:r>
          </w:p>
        </w:tc>
        <w:tc>
          <w:tcPr>
            <w:tcW w:w="651" w:type="dxa"/>
            <w:tcBorders>
              <w:top w:val="nil"/>
              <w:left w:val="nil"/>
              <w:bottom w:val="single" w:sz="4" w:space="0" w:color="auto"/>
              <w:right w:val="single" w:sz="4" w:space="0" w:color="auto"/>
            </w:tcBorders>
            <w:shd w:val="clear" w:color="auto" w:fill="auto"/>
            <w:noWrap/>
            <w:vAlign w:val="bottom"/>
            <w:hideMark/>
          </w:tcPr>
          <w:p w14:paraId="5CD35617"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3BF03055"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FAE5B12"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PR3</w:t>
            </w:r>
          </w:p>
        </w:tc>
        <w:tc>
          <w:tcPr>
            <w:tcW w:w="7180" w:type="dxa"/>
            <w:tcBorders>
              <w:top w:val="nil"/>
              <w:left w:val="nil"/>
              <w:bottom w:val="single" w:sz="4" w:space="0" w:color="auto"/>
              <w:right w:val="single" w:sz="4" w:space="0" w:color="auto"/>
            </w:tcBorders>
            <w:shd w:val="clear" w:color="auto" w:fill="auto"/>
            <w:noWrap/>
            <w:vAlign w:val="bottom"/>
            <w:hideMark/>
          </w:tcPr>
          <w:p w14:paraId="0EE8C4E4"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Fundamental Refrigerant Management</w:t>
            </w:r>
          </w:p>
        </w:tc>
        <w:tc>
          <w:tcPr>
            <w:tcW w:w="651" w:type="dxa"/>
            <w:tcBorders>
              <w:top w:val="nil"/>
              <w:left w:val="nil"/>
              <w:bottom w:val="single" w:sz="4" w:space="0" w:color="auto"/>
              <w:right w:val="single" w:sz="4" w:space="0" w:color="auto"/>
            </w:tcBorders>
            <w:shd w:val="clear" w:color="auto" w:fill="auto"/>
            <w:noWrap/>
            <w:vAlign w:val="bottom"/>
            <w:hideMark/>
          </w:tcPr>
          <w:p w14:paraId="12D62257"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477C1D45"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87B06B9"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1</w:t>
            </w:r>
          </w:p>
        </w:tc>
        <w:tc>
          <w:tcPr>
            <w:tcW w:w="7180" w:type="dxa"/>
            <w:tcBorders>
              <w:top w:val="nil"/>
              <w:left w:val="nil"/>
              <w:bottom w:val="single" w:sz="4" w:space="0" w:color="auto"/>
              <w:right w:val="single" w:sz="4" w:space="0" w:color="auto"/>
            </w:tcBorders>
            <w:shd w:val="clear" w:color="auto" w:fill="auto"/>
            <w:noWrap/>
            <w:vAlign w:val="bottom"/>
            <w:hideMark/>
          </w:tcPr>
          <w:p w14:paraId="72BD9283"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Optimize Energy Performance</w:t>
            </w:r>
          </w:p>
        </w:tc>
        <w:tc>
          <w:tcPr>
            <w:tcW w:w="651" w:type="dxa"/>
            <w:tcBorders>
              <w:top w:val="nil"/>
              <w:left w:val="nil"/>
              <w:bottom w:val="single" w:sz="4" w:space="0" w:color="auto"/>
              <w:right w:val="single" w:sz="4" w:space="0" w:color="auto"/>
            </w:tcBorders>
            <w:shd w:val="clear" w:color="auto" w:fill="auto"/>
            <w:noWrap/>
            <w:vAlign w:val="bottom"/>
            <w:hideMark/>
          </w:tcPr>
          <w:p w14:paraId="6DAAAB57"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6107AA12"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F7BB2DC"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2</w:t>
            </w:r>
          </w:p>
        </w:tc>
        <w:tc>
          <w:tcPr>
            <w:tcW w:w="7180" w:type="dxa"/>
            <w:tcBorders>
              <w:top w:val="nil"/>
              <w:left w:val="nil"/>
              <w:bottom w:val="single" w:sz="4" w:space="0" w:color="auto"/>
              <w:right w:val="single" w:sz="4" w:space="0" w:color="auto"/>
            </w:tcBorders>
            <w:shd w:val="clear" w:color="auto" w:fill="auto"/>
            <w:noWrap/>
            <w:vAlign w:val="bottom"/>
            <w:hideMark/>
          </w:tcPr>
          <w:p w14:paraId="4789971C"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On-site Renewable Energy</w:t>
            </w:r>
          </w:p>
        </w:tc>
        <w:tc>
          <w:tcPr>
            <w:tcW w:w="651" w:type="dxa"/>
            <w:tcBorders>
              <w:top w:val="nil"/>
              <w:left w:val="nil"/>
              <w:bottom w:val="single" w:sz="4" w:space="0" w:color="auto"/>
              <w:right w:val="single" w:sz="4" w:space="0" w:color="auto"/>
            </w:tcBorders>
            <w:shd w:val="clear" w:color="auto" w:fill="auto"/>
            <w:noWrap/>
            <w:vAlign w:val="bottom"/>
            <w:hideMark/>
          </w:tcPr>
          <w:p w14:paraId="0476EA50"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09B386BE"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E14586A"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3</w:t>
            </w:r>
          </w:p>
        </w:tc>
        <w:tc>
          <w:tcPr>
            <w:tcW w:w="7180" w:type="dxa"/>
            <w:tcBorders>
              <w:top w:val="nil"/>
              <w:left w:val="nil"/>
              <w:bottom w:val="single" w:sz="4" w:space="0" w:color="auto"/>
              <w:right w:val="single" w:sz="4" w:space="0" w:color="auto"/>
            </w:tcBorders>
            <w:shd w:val="clear" w:color="auto" w:fill="auto"/>
            <w:noWrap/>
            <w:vAlign w:val="bottom"/>
            <w:hideMark/>
          </w:tcPr>
          <w:p w14:paraId="6D90DF94"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Enhanced Commissioning</w:t>
            </w:r>
          </w:p>
        </w:tc>
        <w:tc>
          <w:tcPr>
            <w:tcW w:w="651" w:type="dxa"/>
            <w:tcBorders>
              <w:top w:val="nil"/>
              <w:left w:val="nil"/>
              <w:bottom w:val="single" w:sz="4" w:space="0" w:color="auto"/>
              <w:right w:val="single" w:sz="4" w:space="0" w:color="auto"/>
            </w:tcBorders>
            <w:shd w:val="clear" w:color="auto" w:fill="auto"/>
            <w:noWrap/>
            <w:vAlign w:val="bottom"/>
            <w:hideMark/>
          </w:tcPr>
          <w:p w14:paraId="69DE2161"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001FE56F"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744EE35"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4</w:t>
            </w:r>
          </w:p>
        </w:tc>
        <w:tc>
          <w:tcPr>
            <w:tcW w:w="7180" w:type="dxa"/>
            <w:tcBorders>
              <w:top w:val="nil"/>
              <w:left w:val="nil"/>
              <w:bottom w:val="single" w:sz="4" w:space="0" w:color="auto"/>
              <w:right w:val="single" w:sz="4" w:space="0" w:color="auto"/>
            </w:tcBorders>
            <w:shd w:val="clear" w:color="auto" w:fill="auto"/>
            <w:noWrap/>
            <w:vAlign w:val="bottom"/>
            <w:hideMark/>
          </w:tcPr>
          <w:p w14:paraId="3A733029"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Enhanced Refrigerant Management</w:t>
            </w:r>
          </w:p>
        </w:tc>
        <w:tc>
          <w:tcPr>
            <w:tcW w:w="651" w:type="dxa"/>
            <w:tcBorders>
              <w:top w:val="nil"/>
              <w:left w:val="nil"/>
              <w:bottom w:val="single" w:sz="4" w:space="0" w:color="auto"/>
              <w:right w:val="single" w:sz="4" w:space="0" w:color="auto"/>
            </w:tcBorders>
            <w:shd w:val="clear" w:color="auto" w:fill="auto"/>
            <w:noWrap/>
            <w:vAlign w:val="bottom"/>
            <w:hideMark/>
          </w:tcPr>
          <w:p w14:paraId="700B649E"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5492780E"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2B17351"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5</w:t>
            </w:r>
          </w:p>
        </w:tc>
        <w:tc>
          <w:tcPr>
            <w:tcW w:w="7180" w:type="dxa"/>
            <w:tcBorders>
              <w:top w:val="nil"/>
              <w:left w:val="nil"/>
              <w:bottom w:val="single" w:sz="4" w:space="0" w:color="auto"/>
              <w:right w:val="single" w:sz="4" w:space="0" w:color="auto"/>
            </w:tcBorders>
            <w:shd w:val="clear" w:color="auto" w:fill="auto"/>
            <w:noWrap/>
            <w:vAlign w:val="bottom"/>
            <w:hideMark/>
          </w:tcPr>
          <w:p w14:paraId="4CA1D9C5"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Measurement and Verification</w:t>
            </w:r>
          </w:p>
        </w:tc>
        <w:tc>
          <w:tcPr>
            <w:tcW w:w="651" w:type="dxa"/>
            <w:tcBorders>
              <w:top w:val="nil"/>
              <w:left w:val="nil"/>
              <w:bottom w:val="single" w:sz="4" w:space="0" w:color="auto"/>
              <w:right w:val="single" w:sz="4" w:space="0" w:color="auto"/>
            </w:tcBorders>
            <w:shd w:val="clear" w:color="auto" w:fill="auto"/>
            <w:noWrap/>
            <w:vAlign w:val="bottom"/>
            <w:hideMark/>
          </w:tcPr>
          <w:p w14:paraId="782C3FA4"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07600D41"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2148622"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6</w:t>
            </w:r>
          </w:p>
        </w:tc>
        <w:tc>
          <w:tcPr>
            <w:tcW w:w="7180" w:type="dxa"/>
            <w:tcBorders>
              <w:top w:val="nil"/>
              <w:left w:val="nil"/>
              <w:bottom w:val="single" w:sz="4" w:space="0" w:color="auto"/>
              <w:right w:val="single" w:sz="4" w:space="0" w:color="auto"/>
            </w:tcBorders>
            <w:shd w:val="clear" w:color="auto" w:fill="auto"/>
            <w:noWrap/>
            <w:vAlign w:val="bottom"/>
            <w:hideMark/>
          </w:tcPr>
          <w:p w14:paraId="386A800C"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Green Power</w:t>
            </w:r>
          </w:p>
        </w:tc>
        <w:tc>
          <w:tcPr>
            <w:tcW w:w="651" w:type="dxa"/>
            <w:tcBorders>
              <w:top w:val="nil"/>
              <w:left w:val="nil"/>
              <w:bottom w:val="single" w:sz="4" w:space="0" w:color="auto"/>
              <w:right w:val="single" w:sz="4" w:space="0" w:color="auto"/>
            </w:tcBorders>
            <w:shd w:val="clear" w:color="auto" w:fill="auto"/>
            <w:noWrap/>
            <w:vAlign w:val="bottom"/>
            <w:hideMark/>
          </w:tcPr>
          <w:p w14:paraId="68BF20F4"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bl>
    <w:p w14:paraId="0AE93D93" w14:textId="77777777" w:rsidR="00520373" w:rsidRDefault="00520373" w:rsidP="00520373"/>
    <w:p w14:paraId="30EBE467" w14:textId="77777777" w:rsidR="00520373" w:rsidRDefault="00520373" w:rsidP="00520373">
      <w:pPr>
        <w:spacing w:after="200" w:line="276" w:lineRule="auto"/>
        <w:jc w:val="left"/>
        <w:rPr>
          <w:bCs/>
          <w:szCs w:val="24"/>
        </w:rPr>
      </w:pPr>
      <w:r>
        <w:rPr>
          <w:szCs w:val="24"/>
        </w:rPr>
        <w:br w:type="page"/>
      </w:r>
    </w:p>
    <w:p w14:paraId="64A61F81" w14:textId="72B6770F" w:rsidR="00520373" w:rsidRPr="0076362F" w:rsidRDefault="00520373" w:rsidP="00520373">
      <w:pPr>
        <w:pStyle w:val="Caption"/>
        <w:rPr>
          <w:b/>
          <w:bCs w:val="0"/>
        </w:rPr>
      </w:pPr>
    </w:p>
    <w:tbl>
      <w:tblPr>
        <w:tblW w:w="8400" w:type="dxa"/>
        <w:tblInd w:w="93" w:type="dxa"/>
        <w:tblLook w:val="04A0" w:firstRow="1" w:lastRow="0" w:firstColumn="1" w:lastColumn="0" w:noHBand="0" w:noVBand="1"/>
      </w:tblPr>
      <w:tblGrid>
        <w:gridCol w:w="640"/>
        <w:gridCol w:w="7180"/>
        <w:gridCol w:w="580"/>
      </w:tblGrid>
      <w:tr w:rsidR="00520373" w:rsidRPr="003367B4" w14:paraId="61D0FCA6" w14:textId="77777777" w:rsidTr="001067A1">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137AC5"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MR</w:t>
            </w:r>
          </w:p>
        </w:tc>
        <w:tc>
          <w:tcPr>
            <w:tcW w:w="7180" w:type="dxa"/>
            <w:tcBorders>
              <w:top w:val="single" w:sz="4" w:space="0" w:color="auto"/>
              <w:left w:val="nil"/>
              <w:bottom w:val="single" w:sz="4" w:space="0" w:color="auto"/>
              <w:right w:val="single" w:sz="4" w:space="0" w:color="auto"/>
            </w:tcBorders>
            <w:shd w:val="clear" w:color="auto" w:fill="auto"/>
            <w:noWrap/>
            <w:vAlign w:val="bottom"/>
            <w:hideMark/>
          </w:tcPr>
          <w:p w14:paraId="0A59A86B" w14:textId="77777777" w:rsidR="00520373" w:rsidRPr="003367B4" w:rsidRDefault="00520373" w:rsidP="001067A1">
            <w:pPr>
              <w:spacing w:line="240" w:lineRule="auto"/>
              <w:jc w:val="left"/>
              <w:rPr>
                <w:rFonts w:ascii="Calibri" w:eastAsia="Times New Roman" w:hAnsi="Calibri" w:cs="Times New Roman"/>
                <w:b/>
                <w:bCs/>
                <w:color w:val="000000"/>
                <w:szCs w:val="24"/>
              </w:rPr>
            </w:pPr>
            <w:r w:rsidRPr="003367B4">
              <w:rPr>
                <w:rFonts w:ascii="Calibri" w:eastAsia="Times New Roman" w:hAnsi="Calibri" w:cs="Times New Roman"/>
                <w:b/>
                <w:bCs/>
                <w:color w:val="000000"/>
                <w:szCs w:val="24"/>
              </w:rPr>
              <w:t>Materials &amp; Resources</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2C9EC3F9" w14:textId="77777777" w:rsidR="00520373" w:rsidRPr="003367B4" w:rsidRDefault="00520373" w:rsidP="001067A1">
            <w:pPr>
              <w:spacing w:line="240" w:lineRule="auto"/>
              <w:jc w:val="left"/>
              <w:rPr>
                <w:rFonts w:ascii="Calibri" w:eastAsia="Times New Roman" w:hAnsi="Calibri" w:cs="Times New Roman"/>
                <w:b/>
                <w:bCs/>
                <w:color w:val="000000"/>
                <w:szCs w:val="24"/>
              </w:rPr>
            </w:pPr>
            <w:r w:rsidRPr="003367B4">
              <w:rPr>
                <w:rFonts w:ascii="Calibri" w:eastAsia="Times New Roman" w:hAnsi="Calibri" w:cs="Times New Roman"/>
                <w:b/>
                <w:bCs/>
                <w:color w:val="000000"/>
                <w:szCs w:val="24"/>
              </w:rPr>
              <w:t> </w:t>
            </w:r>
          </w:p>
        </w:tc>
      </w:tr>
      <w:tr w:rsidR="00520373" w:rsidRPr="003367B4" w14:paraId="6807C8DD"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29795A4D"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PR1</w:t>
            </w:r>
          </w:p>
        </w:tc>
        <w:tc>
          <w:tcPr>
            <w:tcW w:w="7180" w:type="dxa"/>
            <w:tcBorders>
              <w:top w:val="nil"/>
              <w:left w:val="nil"/>
              <w:bottom w:val="single" w:sz="4" w:space="0" w:color="auto"/>
              <w:right w:val="single" w:sz="4" w:space="0" w:color="auto"/>
            </w:tcBorders>
            <w:shd w:val="clear" w:color="auto" w:fill="auto"/>
            <w:noWrap/>
            <w:vAlign w:val="bottom"/>
            <w:hideMark/>
          </w:tcPr>
          <w:p w14:paraId="2F8A0853"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Storage and Collection of Recyclables</w:t>
            </w:r>
          </w:p>
        </w:tc>
        <w:tc>
          <w:tcPr>
            <w:tcW w:w="580" w:type="dxa"/>
            <w:tcBorders>
              <w:top w:val="nil"/>
              <w:left w:val="nil"/>
              <w:bottom w:val="single" w:sz="4" w:space="0" w:color="auto"/>
              <w:right w:val="single" w:sz="4" w:space="0" w:color="auto"/>
            </w:tcBorders>
            <w:shd w:val="clear" w:color="auto" w:fill="auto"/>
            <w:noWrap/>
            <w:vAlign w:val="bottom"/>
            <w:hideMark/>
          </w:tcPr>
          <w:p w14:paraId="5D6E3583"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0C810DE9"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DB1C42B"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1.1</w:t>
            </w:r>
          </w:p>
        </w:tc>
        <w:tc>
          <w:tcPr>
            <w:tcW w:w="7180" w:type="dxa"/>
            <w:tcBorders>
              <w:top w:val="nil"/>
              <w:left w:val="nil"/>
              <w:bottom w:val="single" w:sz="4" w:space="0" w:color="auto"/>
              <w:right w:val="single" w:sz="4" w:space="0" w:color="auto"/>
            </w:tcBorders>
            <w:shd w:val="clear" w:color="auto" w:fill="auto"/>
            <w:noWrap/>
            <w:vAlign w:val="bottom"/>
            <w:hideMark/>
          </w:tcPr>
          <w:p w14:paraId="77BF5F17"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Building reuse—Maintain Existing walls, floors and roof</w:t>
            </w:r>
          </w:p>
        </w:tc>
        <w:tc>
          <w:tcPr>
            <w:tcW w:w="580" w:type="dxa"/>
            <w:tcBorders>
              <w:top w:val="nil"/>
              <w:left w:val="nil"/>
              <w:bottom w:val="single" w:sz="4" w:space="0" w:color="auto"/>
              <w:right w:val="single" w:sz="4" w:space="0" w:color="auto"/>
            </w:tcBorders>
            <w:shd w:val="clear" w:color="auto" w:fill="auto"/>
            <w:noWrap/>
            <w:vAlign w:val="bottom"/>
            <w:hideMark/>
          </w:tcPr>
          <w:p w14:paraId="03AFDB69"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0FA1C6C9"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DFF510D"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1.2</w:t>
            </w:r>
          </w:p>
        </w:tc>
        <w:tc>
          <w:tcPr>
            <w:tcW w:w="7180" w:type="dxa"/>
            <w:tcBorders>
              <w:top w:val="nil"/>
              <w:left w:val="nil"/>
              <w:bottom w:val="single" w:sz="4" w:space="0" w:color="auto"/>
              <w:right w:val="single" w:sz="4" w:space="0" w:color="auto"/>
            </w:tcBorders>
            <w:shd w:val="clear" w:color="auto" w:fill="auto"/>
            <w:noWrap/>
            <w:vAlign w:val="bottom"/>
            <w:hideMark/>
          </w:tcPr>
          <w:p w14:paraId="56D53C68"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Building reuse—Maintain Existing interior Nonstructural Elements</w:t>
            </w:r>
          </w:p>
        </w:tc>
        <w:tc>
          <w:tcPr>
            <w:tcW w:w="580" w:type="dxa"/>
            <w:tcBorders>
              <w:top w:val="nil"/>
              <w:left w:val="nil"/>
              <w:bottom w:val="single" w:sz="4" w:space="0" w:color="auto"/>
              <w:right w:val="single" w:sz="4" w:space="0" w:color="auto"/>
            </w:tcBorders>
            <w:shd w:val="clear" w:color="auto" w:fill="auto"/>
            <w:noWrap/>
            <w:vAlign w:val="bottom"/>
            <w:hideMark/>
          </w:tcPr>
          <w:p w14:paraId="4D7B5612"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524F2D2D"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C53C31E"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2</w:t>
            </w:r>
          </w:p>
        </w:tc>
        <w:tc>
          <w:tcPr>
            <w:tcW w:w="7180" w:type="dxa"/>
            <w:tcBorders>
              <w:top w:val="nil"/>
              <w:left w:val="nil"/>
              <w:bottom w:val="single" w:sz="4" w:space="0" w:color="auto"/>
              <w:right w:val="single" w:sz="4" w:space="0" w:color="auto"/>
            </w:tcBorders>
            <w:shd w:val="clear" w:color="auto" w:fill="auto"/>
            <w:noWrap/>
            <w:vAlign w:val="bottom"/>
            <w:hideMark/>
          </w:tcPr>
          <w:p w14:paraId="44713548"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Construction waste Management</w:t>
            </w:r>
          </w:p>
        </w:tc>
        <w:tc>
          <w:tcPr>
            <w:tcW w:w="580" w:type="dxa"/>
            <w:tcBorders>
              <w:top w:val="nil"/>
              <w:left w:val="nil"/>
              <w:bottom w:val="single" w:sz="4" w:space="0" w:color="auto"/>
              <w:right w:val="single" w:sz="4" w:space="0" w:color="auto"/>
            </w:tcBorders>
            <w:shd w:val="clear" w:color="auto" w:fill="auto"/>
            <w:noWrap/>
            <w:vAlign w:val="bottom"/>
            <w:hideMark/>
          </w:tcPr>
          <w:p w14:paraId="4615EDC3"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4EDACD22"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285014C"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3</w:t>
            </w:r>
          </w:p>
        </w:tc>
        <w:tc>
          <w:tcPr>
            <w:tcW w:w="7180" w:type="dxa"/>
            <w:tcBorders>
              <w:top w:val="nil"/>
              <w:left w:val="nil"/>
              <w:bottom w:val="single" w:sz="4" w:space="0" w:color="auto"/>
              <w:right w:val="single" w:sz="4" w:space="0" w:color="auto"/>
            </w:tcBorders>
            <w:shd w:val="clear" w:color="auto" w:fill="auto"/>
            <w:noWrap/>
            <w:vAlign w:val="bottom"/>
            <w:hideMark/>
          </w:tcPr>
          <w:p w14:paraId="038F944F"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Materials Reuse</w:t>
            </w:r>
          </w:p>
        </w:tc>
        <w:tc>
          <w:tcPr>
            <w:tcW w:w="580" w:type="dxa"/>
            <w:tcBorders>
              <w:top w:val="nil"/>
              <w:left w:val="nil"/>
              <w:bottom w:val="single" w:sz="4" w:space="0" w:color="auto"/>
              <w:right w:val="single" w:sz="4" w:space="0" w:color="auto"/>
            </w:tcBorders>
            <w:shd w:val="clear" w:color="auto" w:fill="auto"/>
            <w:noWrap/>
            <w:vAlign w:val="bottom"/>
            <w:hideMark/>
          </w:tcPr>
          <w:p w14:paraId="36394A0E"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277000D0"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3AFC6738"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4</w:t>
            </w:r>
          </w:p>
        </w:tc>
        <w:tc>
          <w:tcPr>
            <w:tcW w:w="7180" w:type="dxa"/>
            <w:tcBorders>
              <w:top w:val="nil"/>
              <w:left w:val="nil"/>
              <w:bottom w:val="single" w:sz="4" w:space="0" w:color="auto"/>
              <w:right w:val="single" w:sz="4" w:space="0" w:color="auto"/>
            </w:tcBorders>
            <w:shd w:val="clear" w:color="auto" w:fill="auto"/>
            <w:noWrap/>
            <w:vAlign w:val="bottom"/>
            <w:hideMark/>
          </w:tcPr>
          <w:p w14:paraId="0010AF55"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Recycled Content</w:t>
            </w:r>
          </w:p>
        </w:tc>
        <w:tc>
          <w:tcPr>
            <w:tcW w:w="580" w:type="dxa"/>
            <w:tcBorders>
              <w:top w:val="nil"/>
              <w:left w:val="nil"/>
              <w:bottom w:val="single" w:sz="4" w:space="0" w:color="auto"/>
              <w:right w:val="single" w:sz="4" w:space="0" w:color="auto"/>
            </w:tcBorders>
            <w:shd w:val="clear" w:color="auto" w:fill="auto"/>
            <w:noWrap/>
            <w:vAlign w:val="bottom"/>
            <w:hideMark/>
          </w:tcPr>
          <w:p w14:paraId="1B22F725"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553B4F67"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EDBFFC9"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5</w:t>
            </w:r>
          </w:p>
        </w:tc>
        <w:tc>
          <w:tcPr>
            <w:tcW w:w="7180" w:type="dxa"/>
            <w:tcBorders>
              <w:top w:val="nil"/>
              <w:left w:val="nil"/>
              <w:bottom w:val="single" w:sz="4" w:space="0" w:color="auto"/>
              <w:right w:val="single" w:sz="4" w:space="0" w:color="auto"/>
            </w:tcBorders>
            <w:shd w:val="clear" w:color="auto" w:fill="auto"/>
            <w:noWrap/>
            <w:vAlign w:val="bottom"/>
            <w:hideMark/>
          </w:tcPr>
          <w:p w14:paraId="28F07BCA"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Regional Materials</w:t>
            </w:r>
          </w:p>
        </w:tc>
        <w:tc>
          <w:tcPr>
            <w:tcW w:w="580" w:type="dxa"/>
            <w:tcBorders>
              <w:top w:val="nil"/>
              <w:left w:val="nil"/>
              <w:bottom w:val="single" w:sz="4" w:space="0" w:color="auto"/>
              <w:right w:val="single" w:sz="4" w:space="0" w:color="auto"/>
            </w:tcBorders>
            <w:shd w:val="clear" w:color="auto" w:fill="auto"/>
            <w:noWrap/>
            <w:vAlign w:val="bottom"/>
            <w:hideMark/>
          </w:tcPr>
          <w:p w14:paraId="2CC9CFF2"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2C8FBEA0"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F62101D"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6</w:t>
            </w:r>
          </w:p>
        </w:tc>
        <w:tc>
          <w:tcPr>
            <w:tcW w:w="7180" w:type="dxa"/>
            <w:tcBorders>
              <w:top w:val="nil"/>
              <w:left w:val="nil"/>
              <w:bottom w:val="single" w:sz="4" w:space="0" w:color="auto"/>
              <w:right w:val="single" w:sz="4" w:space="0" w:color="auto"/>
            </w:tcBorders>
            <w:shd w:val="clear" w:color="auto" w:fill="auto"/>
            <w:noWrap/>
            <w:vAlign w:val="bottom"/>
            <w:hideMark/>
          </w:tcPr>
          <w:p w14:paraId="5010FF60"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Rapidly Renewable Materials</w:t>
            </w:r>
          </w:p>
        </w:tc>
        <w:tc>
          <w:tcPr>
            <w:tcW w:w="580" w:type="dxa"/>
            <w:tcBorders>
              <w:top w:val="nil"/>
              <w:left w:val="nil"/>
              <w:bottom w:val="single" w:sz="4" w:space="0" w:color="auto"/>
              <w:right w:val="single" w:sz="4" w:space="0" w:color="auto"/>
            </w:tcBorders>
            <w:shd w:val="clear" w:color="auto" w:fill="auto"/>
            <w:noWrap/>
            <w:vAlign w:val="bottom"/>
            <w:hideMark/>
          </w:tcPr>
          <w:p w14:paraId="3721F3B9"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500C3D71"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2190BF5E"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7</w:t>
            </w:r>
          </w:p>
        </w:tc>
        <w:tc>
          <w:tcPr>
            <w:tcW w:w="7180" w:type="dxa"/>
            <w:tcBorders>
              <w:top w:val="nil"/>
              <w:left w:val="nil"/>
              <w:bottom w:val="single" w:sz="4" w:space="0" w:color="auto"/>
              <w:right w:val="single" w:sz="4" w:space="0" w:color="auto"/>
            </w:tcBorders>
            <w:shd w:val="clear" w:color="auto" w:fill="auto"/>
            <w:noWrap/>
            <w:vAlign w:val="bottom"/>
            <w:hideMark/>
          </w:tcPr>
          <w:p w14:paraId="490A3850"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Certified wood</w:t>
            </w:r>
          </w:p>
        </w:tc>
        <w:tc>
          <w:tcPr>
            <w:tcW w:w="580" w:type="dxa"/>
            <w:tcBorders>
              <w:top w:val="nil"/>
              <w:left w:val="nil"/>
              <w:bottom w:val="single" w:sz="4" w:space="0" w:color="auto"/>
              <w:right w:val="single" w:sz="4" w:space="0" w:color="auto"/>
            </w:tcBorders>
            <w:shd w:val="clear" w:color="auto" w:fill="auto"/>
            <w:noWrap/>
            <w:vAlign w:val="bottom"/>
            <w:hideMark/>
          </w:tcPr>
          <w:p w14:paraId="281F33A0"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41D8876E"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09DFA5C"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IEQ</w:t>
            </w:r>
          </w:p>
        </w:tc>
        <w:tc>
          <w:tcPr>
            <w:tcW w:w="7180" w:type="dxa"/>
            <w:tcBorders>
              <w:top w:val="nil"/>
              <w:left w:val="nil"/>
              <w:bottom w:val="single" w:sz="4" w:space="0" w:color="auto"/>
              <w:right w:val="single" w:sz="4" w:space="0" w:color="auto"/>
            </w:tcBorders>
            <w:shd w:val="clear" w:color="auto" w:fill="auto"/>
            <w:noWrap/>
            <w:vAlign w:val="bottom"/>
            <w:hideMark/>
          </w:tcPr>
          <w:p w14:paraId="479A5AE3" w14:textId="77777777" w:rsidR="00520373" w:rsidRPr="003367B4" w:rsidRDefault="00520373" w:rsidP="001067A1">
            <w:pPr>
              <w:spacing w:line="240" w:lineRule="auto"/>
              <w:jc w:val="left"/>
              <w:rPr>
                <w:rFonts w:ascii="Calibri" w:eastAsia="Times New Roman" w:hAnsi="Calibri" w:cs="Times New Roman"/>
                <w:b/>
                <w:bCs/>
                <w:color w:val="000000"/>
                <w:szCs w:val="24"/>
              </w:rPr>
            </w:pPr>
            <w:r w:rsidRPr="003367B4">
              <w:rPr>
                <w:rFonts w:ascii="Calibri" w:eastAsia="Times New Roman" w:hAnsi="Calibri" w:cs="Times New Roman"/>
                <w:b/>
                <w:bCs/>
                <w:color w:val="000000"/>
                <w:szCs w:val="24"/>
              </w:rPr>
              <w:t>Indoor Environmental Quality</w:t>
            </w:r>
          </w:p>
        </w:tc>
        <w:tc>
          <w:tcPr>
            <w:tcW w:w="580" w:type="dxa"/>
            <w:tcBorders>
              <w:top w:val="nil"/>
              <w:left w:val="nil"/>
              <w:bottom w:val="single" w:sz="4" w:space="0" w:color="auto"/>
              <w:right w:val="single" w:sz="4" w:space="0" w:color="auto"/>
            </w:tcBorders>
            <w:shd w:val="clear" w:color="auto" w:fill="auto"/>
            <w:noWrap/>
            <w:vAlign w:val="bottom"/>
            <w:hideMark/>
          </w:tcPr>
          <w:p w14:paraId="079D8A8A" w14:textId="77777777" w:rsidR="00520373" w:rsidRPr="003367B4" w:rsidRDefault="00520373" w:rsidP="001067A1">
            <w:pPr>
              <w:spacing w:line="240" w:lineRule="auto"/>
              <w:jc w:val="left"/>
              <w:rPr>
                <w:rFonts w:ascii="Calibri" w:eastAsia="Times New Roman" w:hAnsi="Calibri" w:cs="Times New Roman"/>
                <w:b/>
                <w:bCs/>
                <w:color w:val="000000"/>
                <w:szCs w:val="24"/>
              </w:rPr>
            </w:pPr>
            <w:r w:rsidRPr="003367B4">
              <w:rPr>
                <w:rFonts w:ascii="Calibri" w:eastAsia="Times New Roman" w:hAnsi="Calibri" w:cs="Times New Roman"/>
                <w:b/>
                <w:bCs/>
                <w:color w:val="000000"/>
                <w:szCs w:val="24"/>
              </w:rPr>
              <w:t> </w:t>
            </w:r>
          </w:p>
        </w:tc>
      </w:tr>
      <w:tr w:rsidR="00520373" w:rsidRPr="003367B4" w14:paraId="32966CE1"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2AD062C0"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PR1</w:t>
            </w:r>
          </w:p>
        </w:tc>
        <w:tc>
          <w:tcPr>
            <w:tcW w:w="7180" w:type="dxa"/>
            <w:tcBorders>
              <w:top w:val="nil"/>
              <w:left w:val="nil"/>
              <w:bottom w:val="single" w:sz="4" w:space="0" w:color="auto"/>
              <w:right w:val="single" w:sz="4" w:space="0" w:color="auto"/>
            </w:tcBorders>
            <w:shd w:val="clear" w:color="auto" w:fill="auto"/>
            <w:noWrap/>
            <w:vAlign w:val="bottom"/>
            <w:hideMark/>
          </w:tcPr>
          <w:p w14:paraId="176926C9"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Minimum indoor air Quality Performance</w:t>
            </w:r>
          </w:p>
        </w:tc>
        <w:tc>
          <w:tcPr>
            <w:tcW w:w="580" w:type="dxa"/>
            <w:tcBorders>
              <w:top w:val="nil"/>
              <w:left w:val="nil"/>
              <w:bottom w:val="single" w:sz="4" w:space="0" w:color="auto"/>
              <w:right w:val="single" w:sz="4" w:space="0" w:color="auto"/>
            </w:tcBorders>
            <w:shd w:val="clear" w:color="auto" w:fill="auto"/>
            <w:noWrap/>
            <w:vAlign w:val="bottom"/>
            <w:hideMark/>
          </w:tcPr>
          <w:p w14:paraId="3801A7FD"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05FEF13A"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FDBB0A8"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PR2</w:t>
            </w:r>
          </w:p>
        </w:tc>
        <w:tc>
          <w:tcPr>
            <w:tcW w:w="7180" w:type="dxa"/>
            <w:tcBorders>
              <w:top w:val="nil"/>
              <w:left w:val="nil"/>
              <w:bottom w:val="single" w:sz="4" w:space="0" w:color="auto"/>
              <w:right w:val="single" w:sz="4" w:space="0" w:color="auto"/>
            </w:tcBorders>
            <w:shd w:val="clear" w:color="auto" w:fill="auto"/>
            <w:noWrap/>
            <w:vAlign w:val="bottom"/>
            <w:hideMark/>
          </w:tcPr>
          <w:p w14:paraId="3A14EA5C"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Environmental Tobacco Smoke (</w:t>
            </w:r>
            <w:proofErr w:type="spellStart"/>
            <w:r w:rsidRPr="003367B4">
              <w:rPr>
                <w:rFonts w:ascii="Calibri" w:eastAsia="Times New Roman" w:hAnsi="Calibri" w:cs="Times New Roman"/>
                <w:color w:val="000000"/>
                <w:szCs w:val="24"/>
              </w:rPr>
              <w:t>Ets</w:t>
            </w:r>
            <w:proofErr w:type="spellEnd"/>
            <w:r w:rsidRPr="003367B4">
              <w:rPr>
                <w:rFonts w:ascii="Calibri" w:eastAsia="Times New Roman" w:hAnsi="Calibri" w:cs="Times New Roman"/>
                <w:color w:val="000000"/>
                <w:szCs w:val="24"/>
              </w:rPr>
              <w:t>) Control</w:t>
            </w:r>
          </w:p>
        </w:tc>
        <w:tc>
          <w:tcPr>
            <w:tcW w:w="580" w:type="dxa"/>
            <w:tcBorders>
              <w:top w:val="nil"/>
              <w:left w:val="nil"/>
              <w:bottom w:val="single" w:sz="4" w:space="0" w:color="auto"/>
              <w:right w:val="single" w:sz="4" w:space="0" w:color="auto"/>
            </w:tcBorders>
            <w:shd w:val="clear" w:color="auto" w:fill="auto"/>
            <w:noWrap/>
            <w:vAlign w:val="bottom"/>
            <w:hideMark/>
          </w:tcPr>
          <w:p w14:paraId="4F6F9048"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0BC5FA3B"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2078F419"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1</w:t>
            </w:r>
          </w:p>
        </w:tc>
        <w:tc>
          <w:tcPr>
            <w:tcW w:w="7180" w:type="dxa"/>
            <w:tcBorders>
              <w:top w:val="nil"/>
              <w:left w:val="nil"/>
              <w:bottom w:val="single" w:sz="4" w:space="0" w:color="auto"/>
              <w:right w:val="single" w:sz="4" w:space="0" w:color="auto"/>
            </w:tcBorders>
            <w:shd w:val="clear" w:color="auto" w:fill="auto"/>
            <w:noWrap/>
            <w:vAlign w:val="bottom"/>
            <w:hideMark/>
          </w:tcPr>
          <w:p w14:paraId="5B391522"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Outdoor Air Delivery Monitoring</w:t>
            </w:r>
          </w:p>
        </w:tc>
        <w:tc>
          <w:tcPr>
            <w:tcW w:w="580" w:type="dxa"/>
            <w:tcBorders>
              <w:top w:val="nil"/>
              <w:left w:val="nil"/>
              <w:bottom w:val="single" w:sz="4" w:space="0" w:color="auto"/>
              <w:right w:val="single" w:sz="4" w:space="0" w:color="auto"/>
            </w:tcBorders>
            <w:shd w:val="clear" w:color="auto" w:fill="auto"/>
            <w:noWrap/>
            <w:vAlign w:val="bottom"/>
            <w:hideMark/>
          </w:tcPr>
          <w:p w14:paraId="37ECA014"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007B2948"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1D708A"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2</w:t>
            </w:r>
          </w:p>
        </w:tc>
        <w:tc>
          <w:tcPr>
            <w:tcW w:w="7180" w:type="dxa"/>
            <w:tcBorders>
              <w:top w:val="nil"/>
              <w:left w:val="nil"/>
              <w:bottom w:val="single" w:sz="4" w:space="0" w:color="auto"/>
              <w:right w:val="single" w:sz="4" w:space="0" w:color="auto"/>
            </w:tcBorders>
            <w:shd w:val="clear" w:color="auto" w:fill="auto"/>
            <w:noWrap/>
            <w:vAlign w:val="bottom"/>
            <w:hideMark/>
          </w:tcPr>
          <w:p w14:paraId="15734670"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Increased ventilation</w:t>
            </w:r>
          </w:p>
        </w:tc>
        <w:tc>
          <w:tcPr>
            <w:tcW w:w="580" w:type="dxa"/>
            <w:tcBorders>
              <w:top w:val="nil"/>
              <w:left w:val="nil"/>
              <w:bottom w:val="single" w:sz="4" w:space="0" w:color="auto"/>
              <w:right w:val="single" w:sz="4" w:space="0" w:color="auto"/>
            </w:tcBorders>
            <w:shd w:val="clear" w:color="auto" w:fill="auto"/>
            <w:noWrap/>
            <w:vAlign w:val="bottom"/>
            <w:hideMark/>
          </w:tcPr>
          <w:p w14:paraId="0261E42C"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6263350C"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FEB529A"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3.1</w:t>
            </w:r>
          </w:p>
        </w:tc>
        <w:tc>
          <w:tcPr>
            <w:tcW w:w="7180" w:type="dxa"/>
            <w:tcBorders>
              <w:top w:val="nil"/>
              <w:left w:val="nil"/>
              <w:bottom w:val="single" w:sz="4" w:space="0" w:color="auto"/>
              <w:right w:val="single" w:sz="4" w:space="0" w:color="auto"/>
            </w:tcBorders>
            <w:shd w:val="clear" w:color="auto" w:fill="auto"/>
            <w:noWrap/>
            <w:vAlign w:val="bottom"/>
            <w:hideMark/>
          </w:tcPr>
          <w:p w14:paraId="51CCA532"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Construction indoor air Quality Management Plan—During Construction</w:t>
            </w:r>
          </w:p>
        </w:tc>
        <w:tc>
          <w:tcPr>
            <w:tcW w:w="580" w:type="dxa"/>
            <w:tcBorders>
              <w:top w:val="nil"/>
              <w:left w:val="nil"/>
              <w:bottom w:val="single" w:sz="4" w:space="0" w:color="auto"/>
              <w:right w:val="single" w:sz="4" w:space="0" w:color="auto"/>
            </w:tcBorders>
            <w:shd w:val="clear" w:color="auto" w:fill="auto"/>
            <w:noWrap/>
            <w:vAlign w:val="bottom"/>
            <w:hideMark/>
          </w:tcPr>
          <w:p w14:paraId="32EA5247"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6EA35471"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2F70399"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3.2</w:t>
            </w:r>
          </w:p>
        </w:tc>
        <w:tc>
          <w:tcPr>
            <w:tcW w:w="7180" w:type="dxa"/>
            <w:tcBorders>
              <w:top w:val="nil"/>
              <w:left w:val="nil"/>
              <w:bottom w:val="single" w:sz="4" w:space="0" w:color="auto"/>
              <w:right w:val="single" w:sz="4" w:space="0" w:color="auto"/>
            </w:tcBorders>
            <w:shd w:val="clear" w:color="auto" w:fill="auto"/>
            <w:noWrap/>
            <w:vAlign w:val="bottom"/>
            <w:hideMark/>
          </w:tcPr>
          <w:p w14:paraId="2951D030"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Construction indoor air Quality Management Plan—Before occupancy</w:t>
            </w:r>
          </w:p>
        </w:tc>
        <w:tc>
          <w:tcPr>
            <w:tcW w:w="580" w:type="dxa"/>
            <w:tcBorders>
              <w:top w:val="nil"/>
              <w:left w:val="nil"/>
              <w:bottom w:val="single" w:sz="4" w:space="0" w:color="auto"/>
              <w:right w:val="single" w:sz="4" w:space="0" w:color="auto"/>
            </w:tcBorders>
            <w:shd w:val="clear" w:color="auto" w:fill="auto"/>
            <w:noWrap/>
            <w:vAlign w:val="bottom"/>
            <w:hideMark/>
          </w:tcPr>
          <w:p w14:paraId="42AC7F7A"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5ACBB73A"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AEB6D30"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4.1</w:t>
            </w:r>
          </w:p>
        </w:tc>
        <w:tc>
          <w:tcPr>
            <w:tcW w:w="7180" w:type="dxa"/>
            <w:tcBorders>
              <w:top w:val="nil"/>
              <w:left w:val="nil"/>
              <w:bottom w:val="single" w:sz="4" w:space="0" w:color="auto"/>
              <w:right w:val="single" w:sz="4" w:space="0" w:color="auto"/>
            </w:tcBorders>
            <w:shd w:val="clear" w:color="auto" w:fill="auto"/>
            <w:noWrap/>
            <w:vAlign w:val="bottom"/>
            <w:hideMark/>
          </w:tcPr>
          <w:p w14:paraId="04C880EA"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Low-Emitting Materials—adhesives and sealants</w:t>
            </w:r>
          </w:p>
        </w:tc>
        <w:tc>
          <w:tcPr>
            <w:tcW w:w="580" w:type="dxa"/>
            <w:tcBorders>
              <w:top w:val="nil"/>
              <w:left w:val="nil"/>
              <w:bottom w:val="single" w:sz="4" w:space="0" w:color="auto"/>
              <w:right w:val="single" w:sz="4" w:space="0" w:color="auto"/>
            </w:tcBorders>
            <w:shd w:val="clear" w:color="auto" w:fill="auto"/>
            <w:noWrap/>
            <w:vAlign w:val="bottom"/>
            <w:hideMark/>
          </w:tcPr>
          <w:p w14:paraId="1B064682"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27857A47"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4410948"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4.2</w:t>
            </w:r>
          </w:p>
        </w:tc>
        <w:tc>
          <w:tcPr>
            <w:tcW w:w="7180" w:type="dxa"/>
            <w:tcBorders>
              <w:top w:val="nil"/>
              <w:left w:val="nil"/>
              <w:bottom w:val="single" w:sz="4" w:space="0" w:color="auto"/>
              <w:right w:val="single" w:sz="4" w:space="0" w:color="auto"/>
            </w:tcBorders>
            <w:shd w:val="clear" w:color="auto" w:fill="auto"/>
            <w:noWrap/>
            <w:vAlign w:val="bottom"/>
            <w:hideMark/>
          </w:tcPr>
          <w:p w14:paraId="5E0DE77F"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Low-Emitting Materials—Paints and Coatings</w:t>
            </w:r>
          </w:p>
        </w:tc>
        <w:tc>
          <w:tcPr>
            <w:tcW w:w="580" w:type="dxa"/>
            <w:tcBorders>
              <w:top w:val="nil"/>
              <w:left w:val="nil"/>
              <w:bottom w:val="single" w:sz="4" w:space="0" w:color="auto"/>
              <w:right w:val="single" w:sz="4" w:space="0" w:color="auto"/>
            </w:tcBorders>
            <w:shd w:val="clear" w:color="auto" w:fill="auto"/>
            <w:noWrap/>
            <w:vAlign w:val="bottom"/>
            <w:hideMark/>
          </w:tcPr>
          <w:p w14:paraId="5676D2E5"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4B59F60F"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6B0BC86"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4.3</w:t>
            </w:r>
          </w:p>
        </w:tc>
        <w:tc>
          <w:tcPr>
            <w:tcW w:w="7180" w:type="dxa"/>
            <w:tcBorders>
              <w:top w:val="nil"/>
              <w:left w:val="nil"/>
              <w:bottom w:val="single" w:sz="4" w:space="0" w:color="auto"/>
              <w:right w:val="single" w:sz="4" w:space="0" w:color="auto"/>
            </w:tcBorders>
            <w:shd w:val="clear" w:color="auto" w:fill="auto"/>
            <w:noWrap/>
            <w:vAlign w:val="bottom"/>
            <w:hideMark/>
          </w:tcPr>
          <w:p w14:paraId="053D4C81"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Low-Emitting Materials—flooring systems</w:t>
            </w:r>
          </w:p>
        </w:tc>
        <w:tc>
          <w:tcPr>
            <w:tcW w:w="580" w:type="dxa"/>
            <w:tcBorders>
              <w:top w:val="nil"/>
              <w:left w:val="nil"/>
              <w:bottom w:val="single" w:sz="4" w:space="0" w:color="auto"/>
              <w:right w:val="single" w:sz="4" w:space="0" w:color="auto"/>
            </w:tcBorders>
            <w:shd w:val="clear" w:color="auto" w:fill="auto"/>
            <w:noWrap/>
            <w:vAlign w:val="bottom"/>
            <w:hideMark/>
          </w:tcPr>
          <w:p w14:paraId="1BACB2F4"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34E6F44E"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54178DC"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4.4</w:t>
            </w:r>
          </w:p>
        </w:tc>
        <w:tc>
          <w:tcPr>
            <w:tcW w:w="7180" w:type="dxa"/>
            <w:tcBorders>
              <w:top w:val="nil"/>
              <w:left w:val="nil"/>
              <w:bottom w:val="single" w:sz="4" w:space="0" w:color="auto"/>
              <w:right w:val="single" w:sz="4" w:space="0" w:color="auto"/>
            </w:tcBorders>
            <w:shd w:val="clear" w:color="auto" w:fill="auto"/>
            <w:noWrap/>
            <w:vAlign w:val="bottom"/>
            <w:hideMark/>
          </w:tcPr>
          <w:p w14:paraId="4BC680D7"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 xml:space="preserve">Low-Emitting Materials—Composite wood and </w:t>
            </w:r>
            <w:proofErr w:type="spellStart"/>
            <w:r w:rsidRPr="003367B4">
              <w:rPr>
                <w:rFonts w:ascii="Calibri" w:eastAsia="Times New Roman" w:hAnsi="Calibri" w:cs="Times New Roman"/>
                <w:color w:val="000000"/>
                <w:szCs w:val="24"/>
              </w:rPr>
              <w:t>agrifiber</w:t>
            </w:r>
            <w:proofErr w:type="spellEnd"/>
            <w:r w:rsidRPr="003367B4">
              <w:rPr>
                <w:rFonts w:ascii="Calibri" w:eastAsia="Times New Roman" w:hAnsi="Calibri" w:cs="Times New Roman"/>
                <w:color w:val="000000"/>
                <w:szCs w:val="24"/>
              </w:rPr>
              <w:t xml:space="preserve"> Products</w:t>
            </w:r>
          </w:p>
        </w:tc>
        <w:tc>
          <w:tcPr>
            <w:tcW w:w="580" w:type="dxa"/>
            <w:tcBorders>
              <w:top w:val="nil"/>
              <w:left w:val="nil"/>
              <w:bottom w:val="single" w:sz="4" w:space="0" w:color="auto"/>
              <w:right w:val="single" w:sz="4" w:space="0" w:color="auto"/>
            </w:tcBorders>
            <w:shd w:val="clear" w:color="auto" w:fill="auto"/>
            <w:noWrap/>
            <w:vAlign w:val="bottom"/>
            <w:hideMark/>
          </w:tcPr>
          <w:p w14:paraId="194987AF"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3367FBDD"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B3722DD"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5</w:t>
            </w:r>
          </w:p>
        </w:tc>
        <w:tc>
          <w:tcPr>
            <w:tcW w:w="7180" w:type="dxa"/>
            <w:tcBorders>
              <w:top w:val="nil"/>
              <w:left w:val="nil"/>
              <w:bottom w:val="single" w:sz="4" w:space="0" w:color="auto"/>
              <w:right w:val="single" w:sz="4" w:space="0" w:color="auto"/>
            </w:tcBorders>
            <w:shd w:val="clear" w:color="auto" w:fill="auto"/>
            <w:noWrap/>
            <w:vAlign w:val="bottom"/>
            <w:hideMark/>
          </w:tcPr>
          <w:p w14:paraId="2D41398D" w14:textId="77777777" w:rsidR="00520373" w:rsidRPr="003367B4" w:rsidRDefault="00520373" w:rsidP="001067A1">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I</w:t>
            </w:r>
            <w:r w:rsidRPr="003367B4">
              <w:rPr>
                <w:rFonts w:ascii="Calibri" w:eastAsia="Times New Roman" w:hAnsi="Calibri" w:cs="Times New Roman"/>
                <w:color w:val="000000"/>
                <w:szCs w:val="24"/>
              </w:rPr>
              <w:t>ndoor Chemical and Pollutant source Control</w:t>
            </w:r>
          </w:p>
        </w:tc>
        <w:tc>
          <w:tcPr>
            <w:tcW w:w="580" w:type="dxa"/>
            <w:tcBorders>
              <w:top w:val="nil"/>
              <w:left w:val="nil"/>
              <w:bottom w:val="single" w:sz="4" w:space="0" w:color="auto"/>
              <w:right w:val="single" w:sz="4" w:space="0" w:color="auto"/>
            </w:tcBorders>
            <w:shd w:val="clear" w:color="auto" w:fill="auto"/>
            <w:noWrap/>
            <w:vAlign w:val="bottom"/>
            <w:hideMark/>
          </w:tcPr>
          <w:p w14:paraId="3A4991B7"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21F7DAB6"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373613B8"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6.1</w:t>
            </w:r>
          </w:p>
        </w:tc>
        <w:tc>
          <w:tcPr>
            <w:tcW w:w="7180" w:type="dxa"/>
            <w:tcBorders>
              <w:top w:val="nil"/>
              <w:left w:val="nil"/>
              <w:bottom w:val="single" w:sz="4" w:space="0" w:color="auto"/>
              <w:right w:val="single" w:sz="4" w:space="0" w:color="auto"/>
            </w:tcBorders>
            <w:shd w:val="clear" w:color="auto" w:fill="auto"/>
            <w:noWrap/>
            <w:vAlign w:val="bottom"/>
            <w:hideMark/>
          </w:tcPr>
          <w:p w14:paraId="309F49CB"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Controllability of systems—Lighting</w:t>
            </w:r>
          </w:p>
        </w:tc>
        <w:tc>
          <w:tcPr>
            <w:tcW w:w="580" w:type="dxa"/>
            <w:tcBorders>
              <w:top w:val="nil"/>
              <w:left w:val="nil"/>
              <w:bottom w:val="single" w:sz="4" w:space="0" w:color="auto"/>
              <w:right w:val="single" w:sz="4" w:space="0" w:color="auto"/>
            </w:tcBorders>
            <w:shd w:val="clear" w:color="auto" w:fill="auto"/>
            <w:noWrap/>
            <w:vAlign w:val="bottom"/>
            <w:hideMark/>
          </w:tcPr>
          <w:p w14:paraId="69DEC351"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56984FF2"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3C8E3B41"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6.2</w:t>
            </w:r>
          </w:p>
        </w:tc>
        <w:tc>
          <w:tcPr>
            <w:tcW w:w="7180" w:type="dxa"/>
            <w:tcBorders>
              <w:top w:val="nil"/>
              <w:left w:val="nil"/>
              <w:bottom w:val="single" w:sz="4" w:space="0" w:color="auto"/>
              <w:right w:val="single" w:sz="4" w:space="0" w:color="auto"/>
            </w:tcBorders>
            <w:shd w:val="clear" w:color="auto" w:fill="auto"/>
            <w:noWrap/>
            <w:vAlign w:val="bottom"/>
            <w:hideMark/>
          </w:tcPr>
          <w:p w14:paraId="3783FCDD"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Controllability of systems—thermal Comfort</w:t>
            </w:r>
          </w:p>
        </w:tc>
        <w:tc>
          <w:tcPr>
            <w:tcW w:w="580" w:type="dxa"/>
            <w:tcBorders>
              <w:top w:val="nil"/>
              <w:left w:val="nil"/>
              <w:bottom w:val="single" w:sz="4" w:space="0" w:color="auto"/>
              <w:right w:val="single" w:sz="4" w:space="0" w:color="auto"/>
            </w:tcBorders>
            <w:shd w:val="clear" w:color="auto" w:fill="auto"/>
            <w:noWrap/>
            <w:vAlign w:val="bottom"/>
            <w:hideMark/>
          </w:tcPr>
          <w:p w14:paraId="5D88725D"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520373" w:rsidRPr="003367B4" w14:paraId="1CD9D5CE"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2C3FE1EA"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7.1</w:t>
            </w:r>
          </w:p>
        </w:tc>
        <w:tc>
          <w:tcPr>
            <w:tcW w:w="7180" w:type="dxa"/>
            <w:tcBorders>
              <w:top w:val="nil"/>
              <w:left w:val="nil"/>
              <w:bottom w:val="single" w:sz="4" w:space="0" w:color="auto"/>
              <w:right w:val="single" w:sz="4" w:space="0" w:color="auto"/>
            </w:tcBorders>
            <w:shd w:val="clear" w:color="auto" w:fill="auto"/>
            <w:noWrap/>
            <w:vAlign w:val="bottom"/>
            <w:hideMark/>
          </w:tcPr>
          <w:p w14:paraId="29CA902C"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Thermal Comfort—Design</w:t>
            </w:r>
          </w:p>
        </w:tc>
        <w:tc>
          <w:tcPr>
            <w:tcW w:w="580" w:type="dxa"/>
            <w:tcBorders>
              <w:top w:val="nil"/>
              <w:left w:val="nil"/>
              <w:bottom w:val="single" w:sz="4" w:space="0" w:color="auto"/>
              <w:right w:val="single" w:sz="4" w:space="0" w:color="auto"/>
            </w:tcBorders>
            <w:shd w:val="clear" w:color="auto" w:fill="auto"/>
            <w:noWrap/>
            <w:vAlign w:val="bottom"/>
            <w:hideMark/>
          </w:tcPr>
          <w:p w14:paraId="5B09AA5F"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1B206B80"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BEC0AC3"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7.2</w:t>
            </w:r>
          </w:p>
        </w:tc>
        <w:tc>
          <w:tcPr>
            <w:tcW w:w="7180" w:type="dxa"/>
            <w:tcBorders>
              <w:top w:val="nil"/>
              <w:left w:val="nil"/>
              <w:bottom w:val="single" w:sz="4" w:space="0" w:color="auto"/>
              <w:right w:val="single" w:sz="4" w:space="0" w:color="auto"/>
            </w:tcBorders>
            <w:shd w:val="clear" w:color="auto" w:fill="auto"/>
            <w:noWrap/>
            <w:vAlign w:val="bottom"/>
            <w:hideMark/>
          </w:tcPr>
          <w:p w14:paraId="5965CD41"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Thermal Comfort—verification</w:t>
            </w:r>
          </w:p>
        </w:tc>
        <w:tc>
          <w:tcPr>
            <w:tcW w:w="580" w:type="dxa"/>
            <w:tcBorders>
              <w:top w:val="nil"/>
              <w:left w:val="nil"/>
              <w:bottom w:val="single" w:sz="4" w:space="0" w:color="auto"/>
              <w:right w:val="single" w:sz="4" w:space="0" w:color="auto"/>
            </w:tcBorders>
            <w:shd w:val="clear" w:color="auto" w:fill="auto"/>
            <w:noWrap/>
            <w:vAlign w:val="bottom"/>
            <w:hideMark/>
          </w:tcPr>
          <w:p w14:paraId="31801E8A"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0AF182CF"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5C8DF66"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8.1</w:t>
            </w:r>
          </w:p>
        </w:tc>
        <w:tc>
          <w:tcPr>
            <w:tcW w:w="7180" w:type="dxa"/>
            <w:tcBorders>
              <w:top w:val="nil"/>
              <w:left w:val="nil"/>
              <w:bottom w:val="single" w:sz="4" w:space="0" w:color="auto"/>
              <w:right w:val="single" w:sz="4" w:space="0" w:color="auto"/>
            </w:tcBorders>
            <w:shd w:val="clear" w:color="auto" w:fill="auto"/>
            <w:noWrap/>
            <w:vAlign w:val="bottom"/>
            <w:hideMark/>
          </w:tcPr>
          <w:p w14:paraId="462F13FC"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Daylight and views—Daylight</w:t>
            </w:r>
          </w:p>
        </w:tc>
        <w:tc>
          <w:tcPr>
            <w:tcW w:w="580" w:type="dxa"/>
            <w:tcBorders>
              <w:top w:val="nil"/>
              <w:left w:val="nil"/>
              <w:bottom w:val="single" w:sz="4" w:space="0" w:color="auto"/>
              <w:right w:val="single" w:sz="4" w:space="0" w:color="auto"/>
            </w:tcBorders>
            <w:shd w:val="clear" w:color="auto" w:fill="auto"/>
            <w:noWrap/>
            <w:vAlign w:val="bottom"/>
            <w:hideMark/>
          </w:tcPr>
          <w:p w14:paraId="171E92C6"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18D166B2"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E34009C"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8.2</w:t>
            </w:r>
          </w:p>
        </w:tc>
        <w:tc>
          <w:tcPr>
            <w:tcW w:w="7180" w:type="dxa"/>
            <w:tcBorders>
              <w:top w:val="nil"/>
              <w:left w:val="nil"/>
              <w:bottom w:val="single" w:sz="4" w:space="0" w:color="auto"/>
              <w:right w:val="single" w:sz="4" w:space="0" w:color="auto"/>
            </w:tcBorders>
            <w:shd w:val="clear" w:color="auto" w:fill="auto"/>
            <w:noWrap/>
            <w:vAlign w:val="bottom"/>
            <w:hideMark/>
          </w:tcPr>
          <w:p w14:paraId="5C085077"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Daylight and views—views</w:t>
            </w:r>
          </w:p>
        </w:tc>
        <w:tc>
          <w:tcPr>
            <w:tcW w:w="580" w:type="dxa"/>
            <w:tcBorders>
              <w:top w:val="nil"/>
              <w:left w:val="nil"/>
              <w:bottom w:val="single" w:sz="4" w:space="0" w:color="auto"/>
              <w:right w:val="single" w:sz="4" w:space="0" w:color="auto"/>
            </w:tcBorders>
            <w:shd w:val="clear" w:color="auto" w:fill="auto"/>
            <w:noWrap/>
            <w:vAlign w:val="bottom"/>
            <w:hideMark/>
          </w:tcPr>
          <w:p w14:paraId="4603BF5F"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00FA1C4D"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345D8392"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ID</w:t>
            </w:r>
          </w:p>
        </w:tc>
        <w:tc>
          <w:tcPr>
            <w:tcW w:w="7180" w:type="dxa"/>
            <w:tcBorders>
              <w:top w:val="nil"/>
              <w:left w:val="nil"/>
              <w:bottom w:val="single" w:sz="4" w:space="0" w:color="auto"/>
              <w:right w:val="single" w:sz="4" w:space="0" w:color="auto"/>
            </w:tcBorders>
            <w:shd w:val="clear" w:color="auto" w:fill="auto"/>
            <w:noWrap/>
            <w:vAlign w:val="bottom"/>
            <w:hideMark/>
          </w:tcPr>
          <w:p w14:paraId="028D47C4" w14:textId="77777777" w:rsidR="00520373" w:rsidRPr="003367B4" w:rsidRDefault="00520373" w:rsidP="001067A1">
            <w:pPr>
              <w:spacing w:line="240" w:lineRule="auto"/>
              <w:jc w:val="left"/>
              <w:rPr>
                <w:rFonts w:ascii="Calibri" w:eastAsia="Times New Roman" w:hAnsi="Calibri" w:cs="Times New Roman"/>
                <w:b/>
                <w:bCs/>
                <w:color w:val="000000"/>
                <w:szCs w:val="24"/>
              </w:rPr>
            </w:pPr>
            <w:r w:rsidRPr="003367B4">
              <w:rPr>
                <w:rFonts w:ascii="Calibri" w:eastAsia="Times New Roman" w:hAnsi="Calibri" w:cs="Times New Roman"/>
                <w:b/>
                <w:bCs/>
                <w:color w:val="000000"/>
                <w:szCs w:val="24"/>
              </w:rPr>
              <w:t>Innovation in Design</w:t>
            </w:r>
          </w:p>
        </w:tc>
        <w:tc>
          <w:tcPr>
            <w:tcW w:w="580" w:type="dxa"/>
            <w:tcBorders>
              <w:top w:val="nil"/>
              <w:left w:val="nil"/>
              <w:bottom w:val="single" w:sz="4" w:space="0" w:color="auto"/>
              <w:right w:val="single" w:sz="4" w:space="0" w:color="auto"/>
            </w:tcBorders>
            <w:shd w:val="clear" w:color="auto" w:fill="auto"/>
            <w:noWrap/>
            <w:vAlign w:val="bottom"/>
            <w:hideMark/>
          </w:tcPr>
          <w:p w14:paraId="0106E7E0" w14:textId="77777777" w:rsidR="00520373" w:rsidRPr="003367B4" w:rsidRDefault="00520373" w:rsidP="001067A1">
            <w:pPr>
              <w:spacing w:line="240" w:lineRule="auto"/>
              <w:jc w:val="left"/>
              <w:rPr>
                <w:rFonts w:ascii="Calibri" w:eastAsia="Times New Roman" w:hAnsi="Calibri" w:cs="Times New Roman"/>
                <w:b/>
                <w:bCs/>
                <w:color w:val="000000"/>
                <w:szCs w:val="24"/>
              </w:rPr>
            </w:pPr>
            <w:r w:rsidRPr="003367B4">
              <w:rPr>
                <w:rFonts w:ascii="Calibri" w:eastAsia="Times New Roman" w:hAnsi="Calibri" w:cs="Times New Roman"/>
                <w:b/>
                <w:bCs/>
                <w:color w:val="000000"/>
                <w:szCs w:val="24"/>
              </w:rPr>
              <w:t> </w:t>
            </w:r>
          </w:p>
        </w:tc>
      </w:tr>
      <w:tr w:rsidR="00520373" w:rsidRPr="003367B4" w14:paraId="2015D407"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61C689F"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1</w:t>
            </w:r>
          </w:p>
        </w:tc>
        <w:tc>
          <w:tcPr>
            <w:tcW w:w="7180" w:type="dxa"/>
            <w:tcBorders>
              <w:top w:val="nil"/>
              <w:left w:val="nil"/>
              <w:bottom w:val="single" w:sz="4" w:space="0" w:color="auto"/>
              <w:right w:val="single" w:sz="4" w:space="0" w:color="auto"/>
            </w:tcBorders>
            <w:shd w:val="clear" w:color="auto" w:fill="auto"/>
            <w:noWrap/>
            <w:vAlign w:val="bottom"/>
            <w:hideMark/>
          </w:tcPr>
          <w:p w14:paraId="5AE65A62"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Innovation in Design</w:t>
            </w:r>
          </w:p>
        </w:tc>
        <w:tc>
          <w:tcPr>
            <w:tcW w:w="580" w:type="dxa"/>
            <w:tcBorders>
              <w:top w:val="nil"/>
              <w:left w:val="nil"/>
              <w:bottom w:val="single" w:sz="4" w:space="0" w:color="auto"/>
              <w:right w:val="single" w:sz="4" w:space="0" w:color="auto"/>
            </w:tcBorders>
            <w:shd w:val="clear" w:color="auto" w:fill="auto"/>
            <w:noWrap/>
            <w:vAlign w:val="bottom"/>
            <w:hideMark/>
          </w:tcPr>
          <w:p w14:paraId="52263D98"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395A3DA3"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073C1ED"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2</w:t>
            </w:r>
          </w:p>
        </w:tc>
        <w:tc>
          <w:tcPr>
            <w:tcW w:w="7180" w:type="dxa"/>
            <w:tcBorders>
              <w:top w:val="nil"/>
              <w:left w:val="nil"/>
              <w:bottom w:val="single" w:sz="4" w:space="0" w:color="auto"/>
              <w:right w:val="single" w:sz="4" w:space="0" w:color="auto"/>
            </w:tcBorders>
            <w:shd w:val="clear" w:color="auto" w:fill="auto"/>
            <w:noWrap/>
            <w:vAlign w:val="bottom"/>
            <w:hideMark/>
          </w:tcPr>
          <w:p w14:paraId="73E3491B"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LEED Accredited Professional</w:t>
            </w:r>
          </w:p>
        </w:tc>
        <w:tc>
          <w:tcPr>
            <w:tcW w:w="580" w:type="dxa"/>
            <w:tcBorders>
              <w:top w:val="nil"/>
              <w:left w:val="nil"/>
              <w:bottom w:val="single" w:sz="4" w:space="0" w:color="auto"/>
              <w:right w:val="single" w:sz="4" w:space="0" w:color="auto"/>
            </w:tcBorders>
            <w:shd w:val="clear" w:color="auto" w:fill="auto"/>
            <w:noWrap/>
            <w:vAlign w:val="bottom"/>
            <w:hideMark/>
          </w:tcPr>
          <w:p w14:paraId="717890DC"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520373" w:rsidRPr="003367B4" w14:paraId="3D64995E" w14:textId="77777777" w:rsidTr="001067A1">
        <w:trPr>
          <w:trHeight w:val="302"/>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5FB577A"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RP</w:t>
            </w:r>
          </w:p>
        </w:tc>
        <w:tc>
          <w:tcPr>
            <w:tcW w:w="7180" w:type="dxa"/>
            <w:tcBorders>
              <w:top w:val="nil"/>
              <w:left w:val="nil"/>
              <w:bottom w:val="single" w:sz="4" w:space="0" w:color="auto"/>
              <w:right w:val="single" w:sz="4" w:space="0" w:color="auto"/>
            </w:tcBorders>
            <w:shd w:val="clear" w:color="auto" w:fill="auto"/>
            <w:noWrap/>
            <w:vAlign w:val="bottom"/>
            <w:hideMark/>
          </w:tcPr>
          <w:p w14:paraId="2657C52E"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Regional Priority</w:t>
            </w:r>
          </w:p>
        </w:tc>
        <w:tc>
          <w:tcPr>
            <w:tcW w:w="580" w:type="dxa"/>
            <w:tcBorders>
              <w:top w:val="nil"/>
              <w:left w:val="nil"/>
              <w:bottom w:val="single" w:sz="4" w:space="0" w:color="auto"/>
              <w:right w:val="single" w:sz="4" w:space="0" w:color="auto"/>
            </w:tcBorders>
            <w:shd w:val="clear" w:color="auto" w:fill="auto"/>
            <w:noWrap/>
            <w:vAlign w:val="bottom"/>
            <w:hideMark/>
          </w:tcPr>
          <w:p w14:paraId="103431BB"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 </w:t>
            </w:r>
          </w:p>
        </w:tc>
      </w:tr>
      <w:tr w:rsidR="00520373" w:rsidRPr="003367B4" w14:paraId="180F21C7" w14:textId="77777777" w:rsidTr="001067A1">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75C7B19" w14:textId="77777777" w:rsidR="00520373" w:rsidRPr="003367B4" w:rsidRDefault="00520373" w:rsidP="001067A1">
            <w:pPr>
              <w:spacing w:line="240" w:lineRule="auto"/>
              <w:jc w:val="right"/>
              <w:rPr>
                <w:rFonts w:ascii="Calibri" w:eastAsia="Times New Roman" w:hAnsi="Calibri" w:cs="Times New Roman"/>
                <w:color w:val="000000"/>
                <w:szCs w:val="24"/>
              </w:rPr>
            </w:pPr>
            <w:r w:rsidRPr="003367B4">
              <w:rPr>
                <w:rFonts w:ascii="Calibri" w:eastAsia="Times New Roman" w:hAnsi="Calibri" w:cs="Times New Roman"/>
                <w:color w:val="000000"/>
                <w:szCs w:val="24"/>
              </w:rPr>
              <w:t>1</w:t>
            </w:r>
          </w:p>
        </w:tc>
        <w:tc>
          <w:tcPr>
            <w:tcW w:w="7180" w:type="dxa"/>
            <w:tcBorders>
              <w:top w:val="nil"/>
              <w:left w:val="nil"/>
              <w:bottom w:val="single" w:sz="4" w:space="0" w:color="auto"/>
              <w:right w:val="single" w:sz="4" w:space="0" w:color="auto"/>
            </w:tcBorders>
            <w:shd w:val="clear" w:color="auto" w:fill="auto"/>
            <w:noWrap/>
            <w:vAlign w:val="bottom"/>
            <w:hideMark/>
          </w:tcPr>
          <w:p w14:paraId="11EB40A8"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Regional Priority</w:t>
            </w:r>
          </w:p>
        </w:tc>
        <w:tc>
          <w:tcPr>
            <w:tcW w:w="580" w:type="dxa"/>
            <w:tcBorders>
              <w:top w:val="nil"/>
              <w:left w:val="nil"/>
              <w:bottom w:val="single" w:sz="4" w:space="0" w:color="auto"/>
              <w:right w:val="single" w:sz="4" w:space="0" w:color="auto"/>
            </w:tcBorders>
            <w:shd w:val="clear" w:color="auto" w:fill="auto"/>
            <w:noWrap/>
            <w:vAlign w:val="bottom"/>
            <w:hideMark/>
          </w:tcPr>
          <w:p w14:paraId="091C26F4" w14:textId="77777777" w:rsidR="00520373" w:rsidRPr="003367B4" w:rsidRDefault="00520373" w:rsidP="001067A1">
            <w:pPr>
              <w:spacing w:line="240" w:lineRule="auto"/>
              <w:jc w:val="left"/>
              <w:rPr>
                <w:rFonts w:ascii="Calibri" w:eastAsia="Times New Roman" w:hAnsi="Calibri" w:cs="Times New Roman"/>
                <w:color w:val="000000"/>
                <w:szCs w:val="24"/>
              </w:rPr>
            </w:pPr>
            <w:r w:rsidRPr="003367B4">
              <w:rPr>
                <w:rFonts w:ascii="Calibri" w:eastAsia="Times New Roman" w:hAnsi="Calibri" w:cs="Times New Roman"/>
                <w:color w:val="000000"/>
                <w:szCs w:val="24"/>
              </w:rPr>
              <w:t>N</w:t>
            </w:r>
            <w:r>
              <w:rPr>
                <w:rFonts w:ascii="Calibri" w:eastAsia="Times New Roman" w:hAnsi="Calibri" w:cs="Times New Roman"/>
                <w:color w:val="000000"/>
                <w:szCs w:val="24"/>
              </w:rPr>
              <w:t>o</w:t>
            </w:r>
          </w:p>
        </w:tc>
      </w:tr>
    </w:tbl>
    <w:p w14:paraId="178F9F8B" w14:textId="77777777" w:rsidR="00520373" w:rsidRPr="00EF5181" w:rsidRDefault="00520373" w:rsidP="00520373"/>
    <w:p w14:paraId="7BE85F93" w14:textId="77777777" w:rsidR="00520373" w:rsidRDefault="00520373" w:rsidP="00520373">
      <w:pPr>
        <w:spacing w:after="200" w:line="276" w:lineRule="auto"/>
        <w:jc w:val="left"/>
        <w:rPr>
          <w:rFonts w:eastAsia="Times New Roman" w:cs="Arial"/>
          <w:b/>
          <w:bCs/>
          <w:szCs w:val="24"/>
        </w:rPr>
      </w:pPr>
      <w:r>
        <w:br w:type="page"/>
      </w:r>
    </w:p>
    <w:p w14:paraId="2879D6FB" w14:textId="77777777" w:rsidR="003C6BBB" w:rsidRDefault="00D22750" w:rsidP="008F7114">
      <w:pPr>
        <w:pStyle w:val="Heading1"/>
        <w:numPr>
          <w:ilvl w:val="0"/>
          <w:numId w:val="0"/>
        </w:numPr>
        <w:rPr>
          <w:iCs/>
        </w:rPr>
      </w:pPr>
      <w:bookmarkStart w:id="162" w:name="_Toc246338335"/>
      <w:r>
        <w:lastRenderedPageBreak/>
        <w:t xml:space="preserve">APPENDIX 9: </w:t>
      </w:r>
      <w:r w:rsidR="00190246" w:rsidRPr="0008454D">
        <w:t xml:space="preserve">Sustainable Sites Initiative </w:t>
      </w:r>
      <w:r w:rsidR="00190246" w:rsidRPr="0008454D">
        <w:rPr>
          <w:iCs/>
        </w:rPr>
        <w:t>Rating System</w:t>
      </w:r>
      <w:bookmarkEnd w:id="162"/>
      <w:r w:rsidR="00190246" w:rsidRPr="0008454D">
        <w:rPr>
          <w:iCs/>
        </w:rPr>
        <w:t xml:space="preserve"> </w:t>
      </w:r>
    </w:p>
    <w:p w14:paraId="3C033EBB" w14:textId="653918D9" w:rsidR="00190246" w:rsidRPr="008B0D31" w:rsidRDefault="00190246" w:rsidP="003C6BBB">
      <w:r w:rsidRPr="0008454D">
        <w:rPr>
          <w:iCs/>
        </w:rPr>
        <w:t xml:space="preserve">Credits </w:t>
      </w:r>
      <w:r w:rsidRPr="0008454D">
        <w:t>(SITES 2009a)</w:t>
      </w:r>
    </w:p>
    <w:p w14:paraId="22A89A06" w14:textId="7B021F38" w:rsidR="00190246" w:rsidRPr="00C7538E" w:rsidRDefault="00190246" w:rsidP="003C6BBB"/>
    <w:tbl>
      <w:tblPr>
        <w:tblW w:w="8240" w:type="dxa"/>
        <w:tblInd w:w="93" w:type="dxa"/>
        <w:tblLook w:val="04A0" w:firstRow="1" w:lastRow="0" w:firstColumn="1" w:lastColumn="0" w:noHBand="0" w:noVBand="1"/>
      </w:tblPr>
      <w:tblGrid>
        <w:gridCol w:w="1300"/>
        <w:gridCol w:w="6190"/>
        <w:gridCol w:w="750"/>
      </w:tblGrid>
      <w:tr w:rsidR="008B0D31" w:rsidRPr="00F37FB6" w14:paraId="4370C262" w14:textId="77777777" w:rsidTr="007D292B">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D394FB"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1</w:t>
            </w:r>
          </w:p>
        </w:tc>
        <w:tc>
          <w:tcPr>
            <w:tcW w:w="6190" w:type="dxa"/>
            <w:tcBorders>
              <w:top w:val="single" w:sz="4" w:space="0" w:color="auto"/>
              <w:left w:val="nil"/>
              <w:bottom w:val="single" w:sz="4" w:space="0" w:color="auto"/>
              <w:right w:val="single" w:sz="4" w:space="0" w:color="auto"/>
            </w:tcBorders>
            <w:shd w:val="clear" w:color="auto" w:fill="auto"/>
            <w:vAlign w:val="bottom"/>
            <w:hideMark/>
          </w:tcPr>
          <w:p w14:paraId="06071FC1" w14:textId="77777777" w:rsidR="008B0D31" w:rsidRPr="00F37FB6" w:rsidRDefault="008B0D31" w:rsidP="007D292B">
            <w:pPr>
              <w:spacing w:line="240" w:lineRule="auto"/>
              <w:jc w:val="left"/>
              <w:rPr>
                <w:rFonts w:eastAsia="Times New Roman" w:cs="Arial"/>
                <w:b/>
                <w:bCs/>
                <w:color w:val="000000"/>
                <w:szCs w:val="24"/>
              </w:rPr>
            </w:pPr>
            <w:r w:rsidRPr="00F37FB6">
              <w:rPr>
                <w:rFonts w:eastAsia="Times New Roman" w:cs="Arial"/>
                <w:b/>
                <w:bCs/>
                <w:color w:val="000000"/>
                <w:szCs w:val="24"/>
              </w:rPr>
              <w:t>Site Selection</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14:paraId="5A59D5ED" w14:textId="77777777" w:rsidR="008B0D31" w:rsidRPr="00F37FB6" w:rsidRDefault="008B0D31" w:rsidP="007D292B">
            <w:pPr>
              <w:spacing w:line="240" w:lineRule="auto"/>
              <w:jc w:val="left"/>
              <w:rPr>
                <w:rFonts w:eastAsia="Times New Roman" w:cs="Arial"/>
                <w:b/>
                <w:bCs/>
                <w:color w:val="000000"/>
                <w:szCs w:val="24"/>
              </w:rPr>
            </w:pPr>
            <w:r w:rsidRPr="00F37FB6">
              <w:rPr>
                <w:rFonts w:eastAsia="Times New Roman" w:cs="Arial"/>
                <w:b/>
                <w:bCs/>
                <w:color w:val="000000"/>
                <w:szCs w:val="24"/>
              </w:rPr>
              <w:t>Cost</w:t>
            </w:r>
          </w:p>
        </w:tc>
      </w:tr>
      <w:tr w:rsidR="008B0D31" w:rsidRPr="00F37FB6" w14:paraId="131973C3"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7DE08E9"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PR1.1</w:t>
            </w:r>
          </w:p>
        </w:tc>
        <w:tc>
          <w:tcPr>
            <w:tcW w:w="6190" w:type="dxa"/>
            <w:tcBorders>
              <w:top w:val="nil"/>
              <w:left w:val="nil"/>
              <w:bottom w:val="single" w:sz="4" w:space="0" w:color="auto"/>
              <w:right w:val="single" w:sz="4" w:space="0" w:color="auto"/>
            </w:tcBorders>
            <w:shd w:val="clear" w:color="auto" w:fill="auto"/>
            <w:vAlign w:val="bottom"/>
            <w:hideMark/>
          </w:tcPr>
          <w:p w14:paraId="7C08AE47"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Limit farmland development</w:t>
            </w:r>
          </w:p>
        </w:tc>
        <w:tc>
          <w:tcPr>
            <w:tcW w:w="750" w:type="dxa"/>
            <w:tcBorders>
              <w:top w:val="nil"/>
              <w:left w:val="nil"/>
              <w:bottom w:val="single" w:sz="4" w:space="0" w:color="auto"/>
              <w:right w:val="single" w:sz="4" w:space="0" w:color="auto"/>
            </w:tcBorders>
            <w:shd w:val="clear" w:color="auto" w:fill="auto"/>
            <w:noWrap/>
            <w:vAlign w:val="bottom"/>
            <w:hideMark/>
          </w:tcPr>
          <w:p w14:paraId="7412DF9D"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No</w:t>
            </w:r>
          </w:p>
        </w:tc>
      </w:tr>
      <w:tr w:rsidR="008B0D31" w:rsidRPr="00F37FB6" w14:paraId="5BBCA300"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27ABEB4"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PR1.2</w:t>
            </w:r>
          </w:p>
        </w:tc>
        <w:tc>
          <w:tcPr>
            <w:tcW w:w="6190" w:type="dxa"/>
            <w:tcBorders>
              <w:top w:val="nil"/>
              <w:left w:val="nil"/>
              <w:bottom w:val="single" w:sz="4" w:space="0" w:color="auto"/>
              <w:right w:val="single" w:sz="4" w:space="0" w:color="auto"/>
            </w:tcBorders>
            <w:shd w:val="clear" w:color="auto" w:fill="auto"/>
            <w:vAlign w:val="bottom"/>
            <w:hideMark/>
          </w:tcPr>
          <w:p w14:paraId="49F2E871"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Protect floodplain functions</w:t>
            </w:r>
          </w:p>
        </w:tc>
        <w:tc>
          <w:tcPr>
            <w:tcW w:w="750" w:type="dxa"/>
            <w:tcBorders>
              <w:top w:val="nil"/>
              <w:left w:val="nil"/>
              <w:bottom w:val="single" w:sz="4" w:space="0" w:color="auto"/>
              <w:right w:val="single" w:sz="4" w:space="0" w:color="auto"/>
            </w:tcBorders>
            <w:shd w:val="clear" w:color="auto" w:fill="auto"/>
            <w:noWrap/>
            <w:vAlign w:val="bottom"/>
            <w:hideMark/>
          </w:tcPr>
          <w:p w14:paraId="06CC03DB"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No</w:t>
            </w:r>
          </w:p>
        </w:tc>
      </w:tr>
      <w:tr w:rsidR="008B0D31" w:rsidRPr="00F37FB6" w14:paraId="2E2B4E1B"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EC62AE9"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PR1.3</w:t>
            </w:r>
          </w:p>
        </w:tc>
        <w:tc>
          <w:tcPr>
            <w:tcW w:w="6190" w:type="dxa"/>
            <w:tcBorders>
              <w:top w:val="nil"/>
              <w:left w:val="nil"/>
              <w:bottom w:val="single" w:sz="4" w:space="0" w:color="auto"/>
              <w:right w:val="single" w:sz="4" w:space="0" w:color="auto"/>
            </w:tcBorders>
            <w:shd w:val="clear" w:color="auto" w:fill="auto"/>
            <w:vAlign w:val="bottom"/>
            <w:hideMark/>
          </w:tcPr>
          <w:p w14:paraId="43692CC6"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Preserve wetlands</w:t>
            </w:r>
          </w:p>
        </w:tc>
        <w:tc>
          <w:tcPr>
            <w:tcW w:w="750" w:type="dxa"/>
            <w:tcBorders>
              <w:top w:val="nil"/>
              <w:left w:val="nil"/>
              <w:bottom w:val="single" w:sz="4" w:space="0" w:color="auto"/>
              <w:right w:val="single" w:sz="4" w:space="0" w:color="auto"/>
            </w:tcBorders>
            <w:shd w:val="clear" w:color="auto" w:fill="auto"/>
            <w:noWrap/>
            <w:vAlign w:val="bottom"/>
            <w:hideMark/>
          </w:tcPr>
          <w:p w14:paraId="34E772C9"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03FD7F19"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E60276B"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PR1.4</w:t>
            </w:r>
          </w:p>
        </w:tc>
        <w:tc>
          <w:tcPr>
            <w:tcW w:w="6190" w:type="dxa"/>
            <w:tcBorders>
              <w:top w:val="nil"/>
              <w:left w:val="nil"/>
              <w:bottom w:val="single" w:sz="4" w:space="0" w:color="auto"/>
              <w:right w:val="single" w:sz="4" w:space="0" w:color="auto"/>
            </w:tcBorders>
            <w:shd w:val="clear" w:color="auto" w:fill="auto"/>
            <w:vAlign w:val="bottom"/>
            <w:hideMark/>
          </w:tcPr>
          <w:p w14:paraId="59D503E5"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Preserve species</w:t>
            </w:r>
          </w:p>
        </w:tc>
        <w:tc>
          <w:tcPr>
            <w:tcW w:w="750" w:type="dxa"/>
            <w:tcBorders>
              <w:top w:val="nil"/>
              <w:left w:val="nil"/>
              <w:bottom w:val="single" w:sz="4" w:space="0" w:color="auto"/>
              <w:right w:val="single" w:sz="4" w:space="0" w:color="auto"/>
            </w:tcBorders>
            <w:shd w:val="clear" w:color="auto" w:fill="auto"/>
            <w:noWrap/>
            <w:vAlign w:val="bottom"/>
            <w:hideMark/>
          </w:tcPr>
          <w:p w14:paraId="5C0341BB"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38B4EADC"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F01A598"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1.5</w:t>
            </w:r>
          </w:p>
        </w:tc>
        <w:tc>
          <w:tcPr>
            <w:tcW w:w="6190" w:type="dxa"/>
            <w:tcBorders>
              <w:top w:val="nil"/>
              <w:left w:val="nil"/>
              <w:bottom w:val="single" w:sz="4" w:space="0" w:color="auto"/>
              <w:right w:val="single" w:sz="4" w:space="0" w:color="auto"/>
            </w:tcBorders>
            <w:shd w:val="clear" w:color="auto" w:fill="auto"/>
            <w:vAlign w:val="bottom"/>
            <w:hideMark/>
          </w:tcPr>
          <w:p w14:paraId="6D3A84F1" w14:textId="77777777" w:rsidR="008B0D31" w:rsidRPr="00F37FB6" w:rsidRDefault="008B0D31" w:rsidP="007D292B">
            <w:pPr>
              <w:spacing w:line="240" w:lineRule="auto"/>
              <w:jc w:val="left"/>
              <w:rPr>
                <w:rFonts w:eastAsia="Times New Roman" w:cs="Arial"/>
                <w:color w:val="000000"/>
                <w:szCs w:val="24"/>
              </w:rPr>
            </w:pPr>
            <w:proofErr w:type="spellStart"/>
            <w:r w:rsidRPr="00F37FB6">
              <w:rPr>
                <w:rFonts w:eastAsia="Times New Roman" w:cs="Arial"/>
                <w:color w:val="000000"/>
                <w:szCs w:val="24"/>
              </w:rPr>
              <w:t>Brownfeld</w:t>
            </w:r>
            <w:proofErr w:type="spellEnd"/>
            <w:r w:rsidRPr="00F37FB6">
              <w:rPr>
                <w:rFonts w:eastAsia="Times New Roman" w:cs="Arial"/>
                <w:color w:val="000000"/>
                <w:szCs w:val="24"/>
              </w:rPr>
              <w:t>/</w:t>
            </w:r>
            <w:proofErr w:type="spellStart"/>
            <w:r w:rsidRPr="00F37FB6">
              <w:rPr>
                <w:rFonts w:eastAsia="Times New Roman" w:cs="Arial"/>
                <w:color w:val="000000"/>
                <w:szCs w:val="24"/>
              </w:rPr>
              <w:t>Greyfield</w:t>
            </w:r>
            <w:proofErr w:type="spellEnd"/>
            <w:r w:rsidRPr="00F37FB6">
              <w:rPr>
                <w:rFonts w:eastAsia="Times New Roman" w:cs="Arial"/>
                <w:color w:val="000000"/>
                <w:szCs w:val="24"/>
              </w:rPr>
              <w:t xml:space="preserve"> redevelopment</w:t>
            </w:r>
          </w:p>
        </w:tc>
        <w:tc>
          <w:tcPr>
            <w:tcW w:w="750" w:type="dxa"/>
            <w:tcBorders>
              <w:top w:val="nil"/>
              <w:left w:val="nil"/>
              <w:bottom w:val="single" w:sz="4" w:space="0" w:color="auto"/>
              <w:right w:val="single" w:sz="4" w:space="0" w:color="auto"/>
            </w:tcBorders>
            <w:shd w:val="clear" w:color="auto" w:fill="auto"/>
            <w:noWrap/>
            <w:vAlign w:val="bottom"/>
            <w:hideMark/>
          </w:tcPr>
          <w:p w14:paraId="790B11C0"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29C04854"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FA2DA5C"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1.6</w:t>
            </w:r>
          </w:p>
        </w:tc>
        <w:tc>
          <w:tcPr>
            <w:tcW w:w="6190" w:type="dxa"/>
            <w:tcBorders>
              <w:top w:val="nil"/>
              <w:left w:val="nil"/>
              <w:bottom w:val="single" w:sz="4" w:space="0" w:color="auto"/>
              <w:right w:val="single" w:sz="4" w:space="0" w:color="auto"/>
            </w:tcBorders>
            <w:shd w:val="clear" w:color="auto" w:fill="auto"/>
            <w:vAlign w:val="bottom"/>
            <w:hideMark/>
          </w:tcPr>
          <w:p w14:paraId="759FA621"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Sites within existing communities</w:t>
            </w:r>
          </w:p>
        </w:tc>
        <w:tc>
          <w:tcPr>
            <w:tcW w:w="750" w:type="dxa"/>
            <w:tcBorders>
              <w:top w:val="nil"/>
              <w:left w:val="nil"/>
              <w:bottom w:val="single" w:sz="4" w:space="0" w:color="auto"/>
              <w:right w:val="single" w:sz="4" w:space="0" w:color="auto"/>
            </w:tcBorders>
            <w:shd w:val="clear" w:color="auto" w:fill="auto"/>
            <w:noWrap/>
            <w:vAlign w:val="bottom"/>
            <w:hideMark/>
          </w:tcPr>
          <w:p w14:paraId="08B52E5D"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No</w:t>
            </w:r>
          </w:p>
        </w:tc>
      </w:tr>
      <w:tr w:rsidR="008B0D31" w:rsidRPr="00F37FB6" w14:paraId="52290201"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0A38E3D"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1.7</w:t>
            </w:r>
          </w:p>
        </w:tc>
        <w:tc>
          <w:tcPr>
            <w:tcW w:w="6190" w:type="dxa"/>
            <w:tcBorders>
              <w:top w:val="nil"/>
              <w:left w:val="nil"/>
              <w:bottom w:val="single" w:sz="4" w:space="0" w:color="auto"/>
              <w:right w:val="single" w:sz="4" w:space="0" w:color="auto"/>
            </w:tcBorders>
            <w:shd w:val="clear" w:color="auto" w:fill="auto"/>
            <w:vAlign w:val="bottom"/>
            <w:hideMark/>
          </w:tcPr>
          <w:p w14:paraId="2D949E31"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 xml:space="preserve">Sites to encourage alternate modes of transportation </w:t>
            </w:r>
          </w:p>
        </w:tc>
        <w:tc>
          <w:tcPr>
            <w:tcW w:w="750" w:type="dxa"/>
            <w:tcBorders>
              <w:top w:val="nil"/>
              <w:left w:val="nil"/>
              <w:bottom w:val="single" w:sz="4" w:space="0" w:color="auto"/>
              <w:right w:val="single" w:sz="4" w:space="0" w:color="auto"/>
            </w:tcBorders>
            <w:shd w:val="clear" w:color="auto" w:fill="auto"/>
            <w:noWrap/>
            <w:vAlign w:val="bottom"/>
            <w:hideMark/>
          </w:tcPr>
          <w:p w14:paraId="39858416"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No</w:t>
            </w:r>
          </w:p>
        </w:tc>
      </w:tr>
      <w:tr w:rsidR="008B0D31" w:rsidRPr="00F37FB6" w14:paraId="1E9B9141" w14:textId="77777777" w:rsidTr="007D292B">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3EBB2E"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2</w:t>
            </w:r>
          </w:p>
        </w:tc>
        <w:tc>
          <w:tcPr>
            <w:tcW w:w="6190" w:type="dxa"/>
            <w:tcBorders>
              <w:top w:val="single" w:sz="4" w:space="0" w:color="auto"/>
              <w:left w:val="nil"/>
              <w:bottom w:val="single" w:sz="4" w:space="0" w:color="auto"/>
              <w:right w:val="single" w:sz="4" w:space="0" w:color="auto"/>
            </w:tcBorders>
            <w:shd w:val="clear" w:color="auto" w:fill="auto"/>
            <w:vAlign w:val="bottom"/>
            <w:hideMark/>
          </w:tcPr>
          <w:p w14:paraId="239F8CE2" w14:textId="77777777" w:rsidR="008B0D31" w:rsidRPr="00F37FB6" w:rsidRDefault="008B0D31" w:rsidP="007D292B">
            <w:pPr>
              <w:spacing w:line="240" w:lineRule="auto"/>
              <w:jc w:val="left"/>
              <w:rPr>
                <w:rFonts w:eastAsia="Times New Roman" w:cs="Arial"/>
                <w:b/>
                <w:bCs/>
                <w:color w:val="000000"/>
                <w:szCs w:val="24"/>
              </w:rPr>
            </w:pPr>
            <w:r w:rsidRPr="00F37FB6">
              <w:rPr>
                <w:rFonts w:eastAsia="Times New Roman" w:cs="Arial"/>
                <w:b/>
                <w:bCs/>
                <w:color w:val="000000"/>
                <w:szCs w:val="24"/>
              </w:rPr>
              <w:t>Pre-design Assessment &amp; Planning</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14:paraId="3AEC8448"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 </w:t>
            </w:r>
          </w:p>
        </w:tc>
      </w:tr>
      <w:tr w:rsidR="008B0D31" w:rsidRPr="00F37FB6" w14:paraId="4A5747AC"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1202EF2"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PR2.1</w:t>
            </w:r>
          </w:p>
        </w:tc>
        <w:tc>
          <w:tcPr>
            <w:tcW w:w="6190" w:type="dxa"/>
            <w:tcBorders>
              <w:top w:val="nil"/>
              <w:left w:val="nil"/>
              <w:bottom w:val="single" w:sz="4" w:space="0" w:color="auto"/>
              <w:right w:val="single" w:sz="4" w:space="0" w:color="auto"/>
            </w:tcBorders>
            <w:shd w:val="clear" w:color="auto" w:fill="auto"/>
            <w:vAlign w:val="bottom"/>
            <w:hideMark/>
          </w:tcPr>
          <w:p w14:paraId="5AB5ECED"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Pre-design Assessment &amp; site sustainability</w:t>
            </w:r>
          </w:p>
        </w:tc>
        <w:tc>
          <w:tcPr>
            <w:tcW w:w="750" w:type="dxa"/>
            <w:tcBorders>
              <w:top w:val="nil"/>
              <w:left w:val="nil"/>
              <w:bottom w:val="single" w:sz="4" w:space="0" w:color="auto"/>
              <w:right w:val="single" w:sz="4" w:space="0" w:color="auto"/>
            </w:tcBorders>
            <w:shd w:val="clear" w:color="auto" w:fill="auto"/>
            <w:noWrap/>
            <w:vAlign w:val="bottom"/>
            <w:hideMark/>
          </w:tcPr>
          <w:p w14:paraId="104F3956"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No</w:t>
            </w:r>
          </w:p>
        </w:tc>
      </w:tr>
      <w:tr w:rsidR="008B0D31" w:rsidRPr="00F37FB6" w14:paraId="1E22BA25"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1656A81"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PR2.2</w:t>
            </w:r>
          </w:p>
        </w:tc>
        <w:tc>
          <w:tcPr>
            <w:tcW w:w="6190" w:type="dxa"/>
            <w:tcBorders>
              <w:top w:val="nil"/>
              <w:left w:val="nil"/>
              <w:bottom w:val="single" w:sz="4" w:space="0" w:color="auto"/>
              <w:right w:val="single" w:sz="4" w:space="0" w:color="auto"/>
            </w:tcBorders>
            <w:shd w:val="clear" w:color="auto" w:fill="auto"/>
            <w:vAlign w:val="bottom"/>
            <w:hideMark/>
          </w:tcPr>
          <w:p w14:paraId="7AB3823E"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Integrated site development</w:t>
            </w:r>
          </w:p>
        </w:tc>
        <w:tc>
          <w:tcPr>
            <w:tcW w:w="750" w:type="dxa"/>
            <w:tcBorders>
              <w:top w:val="nil"/>
              <w:left w:val="nil"/>
              <w:bottom w:val="single" w:sz="4" w:space="0" w:color="auto"/>
              <w:right w:val="single" w:sz="4" w:space="0" w:color="auto"/>
            </w:tcBorders>
            <w:shd w:val="clear" w:color="auto" w:fill="auto"/>
            <w:noWrap/>
            <w:vAlign w:val="bottom"/>
            <w:hideMark/>
          </w:tcPr>
          <w:p w14:paraId="53988B3E"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No</w:t>
            </w:r>
          </w:p>
        </w:tc>
      </w:tr>
      <w:tr w:rsidR="008B0D31" w:rsidRPr="00F37FB6" w14:paraId="5B75D8CC"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54BD125"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2.3</w:t>
            </w:r>
          </w:p>
        </w:tc>
        <w:tc>
          <w:tcPr>
            <w:tcW w:w="6190" w:type="dxa"/>
            <w:tcBorders>
              <w:top w:val="nil"/>
              <w:left w:val="nil"/>
              <w:bottom w:val="single" w:sz="4" w:space="0" w:color="auto"/>
              <w:right w:val="single" w:sz="4" w:space="0" w:color="auto"/>
            </w:tcBorders>
            <w:shd w:val="clear" w:color="auto" w:fill="auto"/>
            <w:vAlign w:val="bottom"/>
            <w:hideMark/>
          </w:tcPr>
          <w:p w14:paraId="38A338A8"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Engage users &amp; stakeholders</w:t>
            </w:r>
          </w:p>
        </w:tc>
        <w:tc>
          <w:tcPr>
            <w:tcW w:w="750" w:type="dxa"/>
            <w:tcBorders>
              <w:top w:val="nil"/>
              <w:left w:val="nil"/>
              <w:bottom w:val="single" w:sz="4" w:space="0" w:color="auto"/>
              <w:right w:val="single" w:sz="4" w:space="0" w:color="auto"/>
            </w:tcBorders>
            <w:shd w:val="clear" w:color="auto" w:fill="auto"/>
            <w:noWrap/>
            <w:vAlign w:val="bottom"/>
            <w:hideMark/>
          </w:tcPr>
          <w:p w14:paraId="68C1520E"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No</w:t>
            </w:r>
          </w:p>
        </w:tc>
      </w:tr>
      <w:tr w:rsidR="008B0D31" w:rsidRPr="00F37FB6" w14:paraId="184FDC75"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30AF1A9"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3</w:t>
            </w:r>
          </w:p>
        </w:tc>
        <w:tc>
          <w:tcPr>
            <w:tcW w:w="6190" w:type="dxa"/>
            <w:tcBorders>
              <w:top w:val="nil"/>
              <w:left w:val="nil"/>
              <w:bottom w:val="single" w:sz="4" w:space="0" w:color="auto"/>
              <w:right w:val="single" w:sz="4" w:space="0" w:color="auto"/>
            </w:tcBorders>
            <w:shd w:val="clear" w:color="auto" w:fill="auto"/>
            <w:vAlign w:val="bottom"/>
            <w:hideMark/>
          </w:tcPr>
          <w:p w14:paraId="65E5BB48" w14:textId="77777777" w:rsidR="008B0D31" w:rsidRPr="00F37FB6" w:rsidRDefault="008B0D31" w:rsidP="007D292B">
            <w:pPr>
              <w:spacing w:line="240" w:lineRule="auto"/>
              <w:jc w:val="left"/>
              <w:rPr>
                <w:rFonts w:eastAsia="Times New Roman" w:cs="Arial"/>
                <w:b/>
                <w:bCs/>
                <w:color w:val="000000"/>
                <w:szCs w:val="24"/>
              </w:rPr>
            </w:pPr>
            <w:r w:rsidRPr="00F37FB6">
              <w:rPr>
                <w:rFonts w:eastAsia="Times New Roman" w:cs="Arial"/>
                <w:b/>
                <w:bCs/>
                <w:color w:val="000000"/>
                <w:szCs w:val="24"/>
              </w:rPr>
              <w:t>Site Design - Water</w:t>
            </w:r>
          </w:p>
        </w:tc>
        <w:tc>
          <w:tcPr>
            <w:tcW w:w="750" w:type="dxa"/>
            <w:tcBorders>
              <w:top w:val="nil"/>
              <w:left w:val="nil"/>
              <w:bottom w:val="single" w:sz="4" w:space="0" w:color="auto"/>
              <w:right w:val="single" w:sz="4" w:space="0" w:color="auto"/>
            </w:tcBorders>
            <w:shd w:val="clear" w:color="auto" w:fill="auto"/>
            <w:noWrap/>
            <w:vAlign w:val="bottom"/>
            <w:hideMark/>
          </w:tcPr>
          <w:p w14:paraId="394E9FA9"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 </w:t>
            </w:r>
          </w:p>
        </w:tc>
      </w:tr>
      <w:tr w:rsidR="008B0D31" w:rsidRPr="00F37FB6" w14:paraId="12E17A45"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AC9219C"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PR3.1</w:t>
            </w:r>
          </w:p>
        </w:tc>
        <w:tc>
          <w:tcPr>
            <w:tcW w:w="6190" w:type="dxa"/>
            <w:tcBorders>
              <w:top w:val="nil"/>
              <w:left w:val="nil"/>
              <w:bottom w:val="single" w:sz="4" w:space="0" w:color="auto"/>
              <w:right w:val="single" w:sz="4" w:space="0" w:color="auto"/>
            </w:tcBorders>
            <w:shd w:val="clear" w:color="auto" w:fill="auto"/>
            <w:vAlign w:val="bottom"/>
            <w:hideMark/>
          </w:tcPr>
          <w:p w14:paraId="211B44DA"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Reduce potable water use for landscape irrigation by 50%</w:t>
            </w:r>
          </w:p>
        </w:tc>
        <w:tc>
          <w:tcPr>
            <w:tcW w:w="750" w:type="dxa"/>
            <w:tcBorders>
              <w:top w:val="nil"/>
              <w:left w:val="nil"/>
              <w:bottom w:val="single" w:sz="4" w:space="0" w:color="auto"/>
              <w:right w:val="single" w:sz="4" w:space="0" w:color="auto"/>
            </w:tcBorders>
            <w:shd w:val="clear" w:color="auto" w:fill="auto"/>
            <w:noWrap/>
            <w:vAlign w:val="bottom"/>
            <w:hideMark/>
          </w:tcPr>
          <w:p w14:paraId="2E2D173E"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54155F67"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F1C6D40"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3.2</w:t>
            </w:r>
          </w:p>
        </w:tc>
        <w:tc>
          <w:tcPr>
            <w:tcW w:w="6190" w:type="dxa"/>
            <w:tcBorders>
              <w:top w:val="nil"/>
              <w:left w:val="nil"/>
              <w:bottom w:val="single" w:sz="4" w:space="0" w:color="auto"/>
              <w:right w:val="single" w:sz="4" w:space="0" w:color="auto"/>
            </w:tcBorders>
            <w:shd w:val="clear" w:color="auto" w:fill="auto"/>
            <w:vAlign w:val="bottom"/>
            <w:hideMark/>
          </w:tcPr>
          <w:p w14:paraId="30981554"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Reduce potable water use for landscape irrigation by 75%</w:t>
            </w:r>
          </w:p>
        </w:tc>
        <w:tc>
          <w:tcPr>
            <w:tcW w:w="750" w:type="dxa"/>
            <w:tcBorders>
              <w:top w:val="nil"/>
              <w:left w:val="nil"/>
              <w:bottom w:val="single" w:sz="4" w:space="0" w:color="auto"/>
              <w:right w:val="single" w:sz="4" w:space="0" w:color="auto"/>
            </w:tcBorders>
            <w:shd w:val="clear" w:color="auto" w:fill="auto"/>
            <w:noWrap/>
            <w:vAlign w:val="bottom"/>
            <w:hideMark/>
          </w:tcPr>
          <w:p w14:paraId="557712B4"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6B608E90"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2F9CE5B"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3.3</w:t>
            </w:r>
          </w:p>
        </w:tc>
        <w:tc>
          <w:tcPr>
            <w:tcW w:w="6190" w:type="dxa"/>
            <w:tcBorders>
              <w:top w:val="nil"/>
              <w:left w:val="nil"/>
              <w:bottom w:val="single" w:sz="4" w:space="0" w:color="auto"/>
              <w:right w:val="single" w:sz="4" w:space="0" w:color="auto"/>
            </w:tcBorders>
            <w:shd w:val="clear" w:color="auto" w:fill="auto"/>
            <w:vAlign w:val="bottom"/>
            <w:hideMark/>
          </w:tcPr>
          <w:p w14:paraId="546E4E07"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Protect/restore riparian, wetland and shorelines</w:t>
            </w:r>
          </w:p>
        </w:tc>
        <w:tc>
          <w:tcPr>
            <w:tcW w:w="750" w:type="dxa"/>
            <w:tcBorders>
              <w:top w:val="nil"/>
              <w:left w:val="nil"/>
              <w:bottom w:val="single" w:sz="4" w:space="0" w:color="auto"/>
              <w:right w:val="single" w:sz="4" w:space="0" w:color="auto"/>
            </w:tcBorders>
            <w:shd w:val="clear" w:color="auto" w:fill="auto"/>
            <w:noWrap/>
            <w:vAlign w:val="bottom"/>
            <w:hideMark/>
          </w:tcPr>
          <w:p w14:paraId="26B43BA2"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1576806E"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24A2CE9"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3.4</w:t>
            </w:r>
          </w:p>
        </w:tc>
        <w:tc>
          <w:tcPr>
            <w:tcW w:w="6190" w:type="dxa"/>
            <w:tcBorders>
              <w:top w:val="nil"/>
              <w:left w:val="nil"/>
              <w:bottom w:val="single" w:sz="4" w:space="0" w:color="auto"/>
              <w:right w:val="single" w:sz="4" w:space="0" w:color="auto"/>
            </w:tcBorders>
            <w:shd w:val="clear" w:color="auto" w:fill="auto"/>
            <w:vAlign w:val="bottom"/>
            <w:hideMark/>
          </w:tcPr>
          <w:p w14:paraId="22A9D790"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Rehabilitate lost streams, wetlands and shorelines</w:t>
            </w:r>
          </w:p>
        </w:tc>
        <w:tc>
          <w:tcPr>
            <w:tcW w:w="750" w:type="dxa"/>
            <w:tcBorders>
              <w:top w:val="nil"/>
              <w:left w:val="nil"/>
              <w:bottom w:val="single" w:sz="4" w:space="0" w:color="auto"/>
              <w:right w:val="single" w:sz="4" w:space="0" w:color="auto"/>
            </w:tcBorders>
            <w:shd w:val="clear" w:color="auto" w:fill="auto"/>
            <w:noWrap/>
            <w:vAlign w:val="bottom"/>
            <w:hideMark/>
          </w:tcPr>
          <w:p w14:paraId="68BF7EF6"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289506D6"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E29C65C"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3.5</w:t>
            </w:r>
          </w:p>
        </w:tc>
        <w:tc>
          <w:tcPr>
            <w:tcW w:w="6190" w:type="dxa"/>
            <w:tcBorders>
              <w:top w:val="nil"/>
              <w:left w:val="nil"/>
              <w:bottom w:val="single" w:sz="4" w:space="0" w:color="auto"/>
              <w:right w:val="single" w:sz="4" w:space="0" w:color="auto"/>
            </w:tcBorders>
            <w:shd w:val="clear" w:color="auto" w:fill="auto"/>
            <w:vAlign w:val="bottom"/>
            <w:hideMark/>
          </w:tcPr>
          <w:p w14:paraId="23ABC5CA"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 xml:space="preserve">Manage on-site </w:t>
            </w:r>
            <w:proofErr w:type="spellStart"/>
            <w:r w:rsidRPr="00F37FB6">
              <w:rPr>
                <w:rFonts w:eastAsia="Times New Roman" w:cs="Arial"/>
                <w:color w:val="000000"/>
                <w:szCs w:val="24"/>
              </w:rPr>
              <w:t>stormwater</w:t>
            </w:r>
            <w:proofErr w:type="spellEnd"/>
          </w:p>
        </w:tc>
        <w:tc>
          <w:tcPr>
            <w:tcW w:w="750" w:type="dxa"/>
            <w:tcBorders>
              <w:top w:val="nil"/>
              <w:left w:val="nil"/>
              <w:bottom w:val="single" w:sz="4" w:space="0" w:color="auto"/>
              <w:right w:val="single" w:sz="4" w:space="0" w:color="auto"/>
            </w:tcBorders>
            <w:shd w:val="clear" w:color="auto" w:fill="auto"/>
            <w:noWrap/>
            <w:vAlign w:val="bottom"/>
            <w:hideMark/>
          </w:tcPr>
          <w:p w14:paraId="0FCF8E5C"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713BD423"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834080B"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3.6</w:t>
            </w:r>
          </w:p>
        </w:tc>
        <w:tc>
          <w:tcPr>
            <w:tcW w:w="6190" w:type="dxa"/>
            <w:tcBorders>
              <w:top w:val="nil"/>
              <w:left w:val="nil"/>
              <w:bottom w:val="single" w:sz="4" w:space="0" w:color="auto"/>
              <w:right w:val="single" w:sz="4" w:space="0" w:color="auto"/>
            </w:tcBorders>
            <w:shd w:val="clear" w:color="auto" w:fill="auto"/>
            <w:vAlign w:val="bottom"/>
            <w:hideMark/>
          </w:tcPr>
          <w:p w14:paraId="7F25990F"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Protect/enhance on-site water resources and water quality</w:t>
            </w:r>
          </w:p>
        </w:tc>
        <w:tc>
          <w:tcPr>
            <w:tcW w:w="750" w:type="dxa"/>
            <w:tcBorders>
              <w:top w:val="nil"/>
              <w:left w:val="nil"/>
              <w:bottom w:val="single" w:sz="4" w:space="0" w:color="auto"/>
              <w:right w:val="single" w:sz="4" w:space="0" w:color="auto"/>
            </w:tcBorders>
            <w:shd w:val="clear" w:color="auto" w:fill="auto"/>
            <w:noWrap/>
            <w:vAlign w:val="bottom"/>
            <w:hideMark/>
          </w:tcPr>
          <w:p w14:paraId="606DD972"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3874DCC6"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F4627DF"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3.7</w:t>
            </w:r>
          </w:p>
        </w:tc>
        <w:tc>
          <w:tcPr>
            <w:tcW w:w="6190" w:type="dxa"/>
            <w:tcBorders>
              <w:top w:val="nil"/>
              <w:left w:val="nil"/>
              <w:bottom w:val="single" w:sz="4" w:space="0" w:color="auto"/>
              <w:right w:val="single" w:sz="4" w:space="0" w:color="auto"/>
            </w:tcBorders>
            <w:shd w:val="clear" w:color="auto" w:fill="auto"/>
            <w:vAlign w:val="bottom"/>
            <w:hideMark/>
          </w:tcPr>
          <w:p w14:paraId="617451E1"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Design rain/</w:t>
            </w:r>
            <w:proofErr w:type="spellStart"/>
            <w:r w:rsidRPr="00F37FB6">
              <w:rPr>
                <w:rFonts w:eastAsia="Times New Roman" w:cs="Arial"/>
                <w:color w:val="000000"/>
                <w:szCs w:val="24"/>
              </w:rPr>
              <w:t>stormwater</w:t>
            </w:r>
            <w:proofErr w:type="spellEnd"/>
            <w:r w:rsidRPr="00F37FB6">
              <w:rPr>
                <w:rFonts w:eastAsia="Times New Roman" w:cs="Arial"/>
                <w:color w:val="000000"/>
                <w:szCs w:val="24"/>
              </w:rPr>
              <w:t xml:space="preserve"> features to provide landscape amenity</w:t>
            </w:r>
          </w:p>
        </w:tc>
        <w:tc>
          <w:tcPr>
            <w:tcW w:w="750" w:type="dxa"/>
            <w:tcBorders>
              <w:top w:val="nil"/>
              <w:left w:val="nil"/>
              <w:bottom w:val="single" w:sz="4" w:space="0" w:color="auto"/>
              <w:right w:val="single" w:sz="4" w:space="0" w:color="auto"/>
            </w:tcBorders>
            <w:shd w:val="clear" w:color="auto" w:fill="auto"/>
            <w:noWrap/>
            <w:vAlign w:val="bottom"/>
            <w:hideMark/>
          </w:tcPr>
          <w:p w14:paraId="46760399"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4EEBB69F"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64669C0"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3.8</w:t>
            </w:r>
          </w:p>
        </w:tc>
        <w:tc>
          <w:tcPr>
            <w:tcW w:w="6190" w:type="dxa"/>
            <w:tcBorders>
              <w:top w:val="nil"/>
              <w:left w:val="nil"/>
              <w:bottom w:val="single" w:sz="4" w:space="0" w:color="auto"/>
              <w:right w:val="single" w:sz="4" w:space="0" w:color="auto"/>
            </w:tcBorders>
            <w:shd w:val="clear" w:color="auto" w:fill="auto"/>
            <w:vAlign w:val="bottom"/>
            <w:hideMark/>
          </w:tcPr>
          <w:p w14:paraId="0653D214"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Maintain water features to conserve water and other resources</w:t>
            </w:r>
          </w:p>
        </w:tc>
        <w:tc>
          <w:tcPr>
            <w:tcW w:w="750" w:type="dxa"/>
            <w:tcBorders>
              <w:top w:val="nil"/>
              <w:left w:val="nil"/>
              <w:bottom w:val="single" w:sz="4" w:space="0" w:color="auto"/>
              <w:right w:val="single" w:sz="4" w:space="0" w:color="auto"/>
            </w:tcBorders>
            <w:shd w:val="clear" w:color="auto" w:fill="auto"/>
            <w:noWrap/>
            <w:vAlign w:val="bottom"/>
            <w:hideMark/>
          </w:tcPr>
          <w:p w14:paraId="58AF0F53"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No</w:t>
            </w:r>
          </w:p>
        </w:tc>
      </w:tr>
      <w:tr w:rsidR="008B0D31" w:rsidRPr="00F37FB6" w14:paraId="232C49B4"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3C9D8F0"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4</w:t>
            </w:r>
          </w:p>
        </w:tc>
        <w:tc>
          <w:tcPr>
            <w:tcW w:w="6190" w:type="dxa"/>
            <w:tcBorders>
              <w:top w:val="nil"/>
              <w:left w:val="nil"/>
              <w:bottom w:val="single" w:sz="4" w:space="0" w:color="auto"/>
              <w:right w:val="single" w:sz="4" w:space="0" w:color="auto"/>
            </w:tcBorders>
            <w:shd w:val="clear" w:color="auto" w:fill="auto"/>
            <w:vAlign w:val="bottom"/>
            <w:hideMark/>
          </w:tcPr>
          <w:p w14:paraId="31944D99" w14:textId="77777777" w:rsidR="008B0D31" w:rsidRPr="00F37FB6" w:rsidRDefault="008B0D31" w:rsidP="007D292B">
            <w:pPr>
              <w:spacing w:line="240" w:lineRule="auto"/>
              <w:jc w:val="left"/>
              <w:rPr>
                <w:rFonts w:eastAsia="Times New Roman" w:cs="Arial"/>
                <w:b/>
                <w:bCs/>
                <w:color w:val="000000"/>
                <w:szCs w:val="24"/>
              </w:rPr>
            </w:pPr>
            <w:r w:rsidRPr="00F37FB6">
              <w:rPr>
                <w:rFonts w:eastAsia="Times New Roman" w:cs="Arial"/>
                <w:b/>
                <w:bCs/>
                <w:color w:val="000000"/>
                <w:szCs w:val="24"/>
              </w:rPr>
              <w:t>Site Design - Soil &amp; Vegetation</w:t>
            </w:r>
          </w:p>
        </w:tc>
        <w:tc>
          <w:tcPr>
            <w:tcW w:w="750" w:type="dxa"/>
            <w:tcBorders>
              <w:top w:val="nil"/>
              <w:left w:val="nil"/>
              <w:bottom w:val="single" w:sz="4" w:space="0" w:color="auto"/>
              <w:right w:val="single" w:sz="4" w:space="0" w:color="auto"/>
            </w:tcBorders>
            <w:shd w:val="clear" w:color="auto" w:fill="auto"/>
            <w:noWrap/>
            <w:vAlign w:val="bottom"/>
            <w:hideMark/>
          </w:tcPr>
          <w:p w14:paraId="2171BB54"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 </w:t>
            </w:r>
          </w:p>
        </w:tc>
      </w:tr>
      <w:tr w:rsidR="008B0D31" w:rsidRPr="00F37FB6" w14:paraId="5738A35A"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5143D1A"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PR4.1</w:t>
            </w:r>
          </w:p>
        </w:tc>
        <w:tc>
          <w:tcPr>
            <w:tcW w:w="6190" w:type="dxa"/>
            <w:tcBorders>
              <w:top w:val="nil"/>
              <w:left w:val="nil"/>
              <w:bottom w:val="single" w:sz="4" w:space="0" w:color="auto"/>
              <w:right w:val="single" w:sz="4" w:space="0" w:color="auto"/>
            </w:tcBorders>
            <w:shd w:val="clear" w:color="auto" w:fill="auto"/>
            <w:vAlign w:val="bottom"/>
            <w:hideMark/>
          </w:tcPr>
          <w:p w14:paraId="24790FEC"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Control/Manage known invasive plants found on site</w:t>
            </w:r>
          </w:p>
        </w:tc>
        <w:tc>
          <w:tcPr>
            <w:tcW w:w="750" w:type="dxa"/>
            <w:tcBorders>
              <w:top w:val="nil"/>
              <w:left w:val="nil"/>
              <w:bottom w:val="single" w:sz="4" w:space="0" w:color="auto"/>
              <w:right w:val="single" w:sz="4" w:space="0" w:color="auto"/>
            </w:tcBorders>
            <w:shd w:val="clear" w:color="auto" w:fill="auto"/>
            <w:noWrap/>
            <w:vAlign w:val="bottom"/>
            <w:hideMark/>
          </w:tcPr>
          <w:p w14:paraId="5364A5C7"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282B1916"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2DF884A"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PR4.2</w:t>
            </w:r>
          </w:p>
        </w:tc>
        <w:tc>
          <w:tcPr>
            <w:tcW w:w="6190" w:type="dxa"/>
            <w:tcBorders>
              <w:top w:val="nil"/>
              <w:left w:val="nil"/>
              <w:bottom w:val="single" w:sz="4" w:space="0" w:color="auto"/>
              <w:right w:val="single" w:sz="4" w:space="0" w:color="auto"/>
            </w:tcBorders>
            <w:shd w:val="clear" w:color="auto" w:fill="auto"/>
            <w:vAlign w:val="bottom"/>
            <w:hideMark/>
          </w:tcPr>
          <w:p w14:paraId="447C5B7F"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Use appropriate, non-invasive plants</w:t>
            </w:r>
          </w:p>
        </w:tc>
        <w:tc>
          <w:tcPr>
            <w:tcW w:w="750" w:type="dxa"/>
            <w:tcBorders>
              <w:top w:val="nil"/>
              <w:left w:val="nil"/>
              <w:bottom w:val="single" w:sz="4" w:space="0" w:color="auto"/>
              <w:right w:val="single" w:sz="4" w:space="0" w:color="auto"/>
            </w:tcBorders>
            <w:shd w:val="clear" w:color="auto" w:fill="auto"/>
            <w:noWrap/>
            <w:vAlign w:val="bottom"/>
            <w:hideMark/>
          </w:tcPr>
          <w:p w14:paraId="71CEDE17"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No</w:t>
            </w:r>
          </w:p>
        </w:tc>
      </w:tr>
      <w:tr w:rsidR="008B0D31" w:rsidRPr="00F37FB6" w14:paraId="38C3686F"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86E16DE"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PR4.3</w:t>
            </w:r>
          </w:p>
        </w:tc>
        <w:tc>
          <w:tcPr>
            <w:tcW w:w="6190" w:type="dxa"/>
            <w:tcBorders>
              <w:top w:val="nil"/>
              <w:left w:val="nil"/>
              <w:bottom w:val="single" w:sz="4" w:space="0" w:color="auto"/>
              <w:right w:val="single" w:sz="4" w:space="0" w:color="auto"/>
            </w:tcBorders>
            <w:shd w:val="clear" w:color="auto" w:fill="auto"/>
            <w:vAlign w:val="bottom"/>
            <w:hideMark/>
          </w:tcPr>
          <w:p w14:paraId="52700D20"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Create a soil management plan</w:t>
            </w:r>
          </w:p>
        </w:tc>
        <w:tc>
          <w:tcPr>
            <w:tcW w:w="750" w:type="dxa"/>
            <w:tcBorders>
              <w:top w:val="nil"/>
              <w:left w:val="nil"/>
              <w:bottom w:val="single" w:sz="4" w:space="0" w:color="auto"/>
              <w:right w:val="single" w:sz="4" w:space="0" w:color="auto"/>
            </w:tcBorders>
            <w:shd w:val="clear" w:color="auto" w:fill="auto"/>
            <w:noWrap/>
            <w:vAlign w:val="bottom"/>
            <w:hideMark/>
          </w:tcPr>
          <w:p w14:paraId="2FB47398"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293E80CA"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B8A387A"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4.4</w:t>
            </w:r>
          </w:p>
        </w:tc>
        <w:tc>
          <w:tcPr>
            <w:tcW w:w="6190" w:type="dxa"/>
            <w:tcBorders>
              <w:top w:val="nil"/>
              <w:left w:val="nil"/>
              <w:bottom w:val="single" w:sz="4" w:space="0" w:color="auto"/>
              <w:right w:val="single" w:sz="4" w:space="0" w:color="auto"/>
            </w:tcBorders>
            <w:shd w:val="clear" w:color="auto" w:fill="auto"/>
            <w:vAlign w:val="bottom"/>
            <w:hideMark/>
          </w:tcPr>
          <w:p w14:paraId="40A5651B"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Minimize soil disturbance in design/construction</w:t>
            </w:r>
          </w:p>
        </w:tc>
        <w:tc>
          <w:tcPr>
            <w:tcW w:w="750" w:type="dxa"/>
            <w:tcBorders>
              <w:top w:val="nil"/>
              <w:left w:val="nil"/>
              <w:bottom w:val="single" w:sz="4" w:space="0" w:color="auto"/>
              <w:right w:val="single" w:sz="4" w:space="0" w:color="auto"/>
            </w:tcBorders>
            <w:shd w:val="clear" w:color="auto" w:fill="auto"/>
            <w:noWrap/>
            <w:vAlign w:val="bottom"/>
            <w:hideMark/>
          </w:tcPr>
          <w:p w14:paraId="24248CE9"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78C35AD8"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DDF9D6C"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4.5</w:t>
            </w:r>
          </w:p>
        </w:tc>
        <w:tc>
          <w:tcPr>
            <w:tcW w:w="6190" w:type="dxa"/>
            <w:tcBorders>
              <w:top w:val="nil"/>
              <w:left w:val="nil"/>
              <w:bottom w:val="single" w:sz="4" w:space="0" w:color="auto"/>
              <w:right w:val="single" w:sz="4" w:space="0" w:color="auto"/>
            </w:tcBorders>
            <w:shd w:val="clear" w:color="auto" w:fill="auto"/>
            <w:vAlign w:val="bottom"/>
            <w:hideMark/>
          </w:tcPr>
          <w:p w14:paraId="66A7227B"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Preserve all vegetation designated as special status</w:t>
            </w:r>
          </w:p>
        </w:tc>
        <w:tc>
          <w:tcPr>
            <w:tcW w:w="750" w:type="dxa"/>
            <w:tcBorders>
              <w:top w:val="nil"/>
              <w:left w:val="nil"/>
              <w:bottom w:val="single" w:sz="4" w:space="0" w:color="auto"/>
              <w:right w:val="single" w:sz="4" w:space="0" w:color="auto"/>
            </w:tcBorders>
            <w:shd w:val="clear" w:color="auto" w:fill="auto"/>
            <w:noWrap/>
            <w:vAlign w:val="bottom"/>
            <w:hideMark/>
          </w:tcPr>
          <w:p w14:paraId="34E2B841"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31BBE7B1"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9810A60"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4.6</w:t>
            </w:r>
          </w:p>
        </w:tc>
        <w:tc>
          <w:tcPr>
            <w:tcW w:w="6190" w:type="dxa"/>
            <w:tcBorders>
              <w:top w:val="nil"/>
              <w:left w:val="nil"/>
              <w:bottom w:val="single" w:sz="4" w:space="0" w:color="auto"/>
              <w:right w:val="single" w:sz="4" w:space="0" w:color="auto"/>
            </w:tcBorders>
            <w:shd w:val="clear" w:color="auto" w:fill="auto"/>
            <w:vAlign w:val="bottom"/>
            <w:hideMark/>
          </w:tcPr>
          <w:p w14:paraId="6677F318"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Preserve/restore appropriate plan biomass on site</w:t>
            </w:r>
          </w:p>
        </w:tc>
        <w:tc>
          <w:tcPr>
            <w:tcW w:w="750" w:type="dxa"/>
            <w:tcBorders>
              <w:top w:val="nil"/>
              <w:left w:val="nil"/>
              <w:bottom w:val="single" w:sz="4" w:space="0" w:color="auto"/>
              <w:right w:val="single" w:sz="4" w:space="0" w:color="auto"/>
            </w:tcBorders>
            <w:shd w:val="clear" w:color="auto" w:fill="auto"/>
            <w:noWrap/>
            <w:vAlign w:val="bottom"/>
            <w:hideMark/>
          </w:tcPr>
          <w:p w14:paraId="22B5C10D"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2A01E51D"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0B42E38"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4.7</w:t>
            </w:r>
          </w:p>
        </w:tc>
        <w:tc>
          <w:tcPr>
            <w:tcW w:w="6190" w:type="dxa"/>
            <w:tcBorders>
              <w:top w:val="nil"/>
              <w:left w:val="nil"/>
              <w:bottom w:val="single" w:sz="4" w:space="0" w:color="auto"/>
              <w:right w:val="single" w:sz="4" w:space="0" w:color="auto"/>
            </w:tcBorders>
            <w:shd w:val="clear" w:color="auto" w:fill="auto"/>
            <w:vAlign w:val="bottom"/>
            <w:hideMark/>
          </w:tcPr>
          <w:p w14:paraId="6B5DE7AB"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Use native plants</w:t>
            </w:r>
          </w:p>
        </w:tc>
        <w:tc>
          <w:tcPr>
            <w:tcW w:w="750" w:type="dxa"/>
            <w:tcBorders>
              <w:top w:val="nil"/>
              <w:left w:val="nil"/>
              <w:bottom w:val="single" w:sz="4" w:space="0" w:color="auto"/>
              <w:right w:val="single" w:sz="4" w:space="0" w:color="auto"/>
            </w:tcBorders>
            <w:shd w:val="clear" w:color="auto" w:fill="auto"/>
            <w:noWrap/>
            <w:vAlign w:val="bottom"/>
            <w:hideMark/>
          </w:tcPr>
          <w:p w14:paraId="0C8D7659"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No</w:t>
            </w:r>
          </w:p>
        </w:tc>
      </w:tr>
      <w:tr w:rsidR="008B0D31" w:rsidRPr="00F37FB6" w14:paraId="0AE88E6A"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5BF4687"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4.8</w:t>
            </w:r>
          </w:p>
        </w:tc>
        <w:tc>
          <w:tcPr>
            <w:tcW w:w="6190" w:type="dxa"/>
            <w:tcBorders>
              <w:top w:val="nil"/>
              <w:left w:val="nil"/>
              <w:bottom w:val="single" w:sz="4" w:space="0" w:color="auto"/>
              <w:right w:val="single" w:sz="4" w:space="0" w:color="auto"/>
            </w:tcBorders>
            <w:shd w:val="clear" w:color="auto" w:fill="auto"/>
            <w:vAlign w:val="bottom"/>
            <w:hideMark/>
          </w:tcPr>
          <w:p w14:paraId="36017D57"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 xml:space="preserve">Preserve plant communities native to the </w:t>
            </w:r>
            <w:proofErr w:type="spellStart"/>
            <w:r w:rsidRPr="00F37FB6">
              <w:rPr>
                <w:rFonts w:eastAsia="Times New Roman" w:cs="Arial"/>
                <w:color w:val="000000"/>
                <w:szCs w:val="24"/>
              </w:rPr>
              <w:t>ecoregion</w:t>
            </w:r>
            <w:proofErr w:type="spellEnd"/>
          </w:p>
        </w:tc>
        <w:tc>
          <w:tcPr>
            <w:tcW w:w="750" w:type="dxa"/>
            <w:tcBorders>
              <w:top w:val="nil"/>
              <w:left w:val="nil"/>
              <w:bottom w:val="single" w:sz="4" w:space="0" w:color="auto"/>
              <w:right w:val="single" w:sz="4" w:space="0" w:color="auto"/>
            </w:tcBorders>
            <w:shd w:val="clear" w:color="auto" w:fill="auto"/>
            <w:noWrap/>
            <w:vAlign w:val="bottom"/>
            <w:hideMark/>
          </w:tcPr>
          <w:p w14:paraId="72323357"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Yes</w:t>
            </w:r>
          </w:p>
        </w:tc>
      </w:tr>
      <w:tr w:rsidR="008B0D31" w:rsidRPr="00F37FB6" w14:paraId="33073517"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6AC2B16" w14:textId="77777777" w:rsidR="008B0D31" w:rsidRPr="00F37FB6" w:rsidRDefault="008B0D31" w:rsidP="007D292B">
            <w:pPr>
              <w:spacing w:line="240" w:lineRule="auto"/>
              <w:jc w:val="right"/>
              <w:rPr>
                <w:rFonts w:eastAsia="Times New Roman" w:cs="Arial"/>
                <w:color w:val="000000"/>
                <w:szCs w:val="24"/>
              </w:rPr>
            </w:pPr>
            <w:r w:rsidRPr="00F37FB6">
              <w:rPr>
                <w:rFonts w:eastAsia="Times New Roman" w:cs="Arial"/>
                <w:color w:val="000000"/>
                <w:szCs w:val="24"/>
              </w:rPr>
              <w:t>4.9</w:t>
            </w:r>
          </w:p>
        </w:tc>
        <w:tc>
          <w:tcPr>
            <w:tcW w:w="6190" w:type="dxa"/>
            <w:tcBorders>
              <w:top w:val="nil"/>
              <w:left w:val="nil"/>
              <w:bottom w:val="single" w:sz="4" w:space="0" w:color="auto"/>
              <w:right w:val="single" w:sz="4" w:space="0" w:color="auto"/>
            </w:tcBorders>
            <w:shd w:val="clear" w:color="auto" w:fill="auto"/>
            <w:vAlign w:val="bottom"/>
            <w:hideMark/>
          </w:tcPr>
          <w:p w14:paraId="65FDB5C5"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 xml:space="preserve">Restore plant communities native to the </w:t>
            </w:r>
            <w:proofErr w:type="spellStart"/>
            <w:r w:rsidRPr="00F37FB6">
              <w:rPr>
                <w:rFonts w:eastAsia="Times New Roman" w:cs="Arial"/>
                <w:color w:val="000000"/>
                <w:szCs w:val="24"/>
              </w:rPr>
              <w:t>ecoregion</w:t>
            </w:r>
            <w:proofErr w:type="spellEnd"/>
          </w:p>
        </w:tc>
        <w:tc>
          <w:tcPr>
            <w:tcW w:w="750" w:type="dxa"/>
            <w:tcBorders>
              <w:top w:val="nil"/>
              <w:left w:val="nil"/>
              <w:bottom w:val="single" w:sz="4" w:space="0" w:color="auto"/>
              <w:right w:val="single" w:sz="4" w:space="0" w:color="auto"/>
            </w:tcBorders>
            <w:shd w:val="clear" w:color="auto" w:fill="auto"/>
            <w:noWrap/>
            <w:vAlign w:val="bottom"/>
            <w:hideMark/>
          </w:tcPr>
          <w:p w14:paraId="51332B0B" w14:textId="77777777" w:rsidR="008B0D31" w:rsidRPr="00F37FB6" w:rsidRDefault="008B0D31" w:rsidP="007D292B">
            <w:pPr>
              <w:spacing w:line="240" w:lineRule="auto"/>
              <w:jc w:val="left"/>
              <w:rPr>
                <w:rFonts w:eastAsia="Times New Roman" w:cs="Arial"/>
                <w:color w:val="000000"/>
                <w:szCs w:val="24"/>
              </w:rPr>
            </w:pPr>
            <w:r w:rsidRPr="00F37FB6">
              <w:rPr>
                <w:rFonts w:eastAsia="Times New Roman" w:cs="Arial"/>
                <w:color w:val="000000"/>
                <w:szCs w:val="24"/>
              </w:rPr>
              <w:t>No</w:t>
            </w:r>
          </w:p>
        </w:tc>
      </w:tr>
    </w:tbl>
    <w:p w14:paraId="4472BC4F" w14:textId="77777777" w:rsidR="00190246" w:rsidRDefault="00190246" w:rsidP="00190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tbl>
      <w:tblPr>
        <w:tblW w:w="8240" w:type="dxa"/>
        <w:tblInd w:w="93" w:type="dxa"/>
        <w:tblLook w:val="04A0" w:firstRow="1" w:lastRow="0" w:firstColumn="1" w:lastColumn="0" w:noHBand="0" w:noVBand="1"/>
      </w:tblPr>
      <w:tblGrid>
        <w:gridCol w:w="1300"/>
        <w:gridCol w:w="6289"/>
        <w:gridCol w:w="651"/>
      </w:tblGrid>
      <w:tr w:rsidR="00970764" w:rsidRPr="00F37FB6" w14:paraId="7870C2D3"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7DCE25"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lastRenderedPageBreak/>
              <w:t>4.10</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4E5A1E35"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Use vegetation to minimize building heating requirements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7245BD01"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No</w:t>
            </w:r>
          </w:p>
        </w:tc>
      </w:tr>
      <w:tr w:rsidR="00970764" w:rsidRPr="00F37FB6" w14:paraId="3554D071"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EF1569"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4.11</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27152142"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Use vegetation to minimize building cooling requirements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70A998B8"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No</w:t>
            </w:r>
          </w:p>
        </w:tc>
      </w:tr>
      <w:tr w:rsidR="00970764" w:rsidRPr="00F37FB6" w14:paraId="3048CA44"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CD53CC"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4.12</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0D147D4C"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Reduce urban heat island effects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66178B53"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Yes</w:t>
            </w:r>
          </w:p>
        </w:tc>
      </w:tr>
      <w:tr w:rsidR="00970764" w:rsidRPr="00F37FB6" w14:paraId="3412A515"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8467BE"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4.13</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398CEA72"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Reduce the risk of catastrophic wildfire</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6E0AEC28"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No</w:t>
            </w:r>
          </w:p>
        </w:tc>
      </w:tr>
      <w:tr w:rsidR="00970764" w:rsidRPr="00F37FB6" w14:paraId="0D45E4F4"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53D57E"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5</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0D322BD4"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Site Design - Materials Selection</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58C80A74"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 </w:t>
            </w:r>
          </w:p>
        </w:tc>
      </w:tr>
      <w:tr w:rsidR="00970764" w:rsidRPr="00F37FB6" w14:paraId="3FFCC302"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6D0BD4"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PR5.1</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6B6B9DC7"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Eliminate the use of wood from threatened tree species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1A90CC5D"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No</w:t>
            </w:r>
          </w:p>
        </w:tc>
      </w:tr>
      <w:tr w:rsidR="00970764" w:rsidRPr="00F37FB6" w14:paraId="2BEA79D9"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D1F88B"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5.2</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3838DE03"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Maintain on-site structures, hardscape, and landscape amenities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78A9FA0B"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Yes</w:t>
            </w:r>
          </w:p>
        </w:tc>
      </w:tr>
      <w:tr w:rsidR="00970764" w:rsidRPr="00F37FB6" w14:paraId="4E1BC7A8"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514B6D"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5.3</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12C78D63"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Design for deconstruction and disassembly</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0C87BAF4"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Yes</w:t>
            </w:r>
          </w:p>
        </w:tc>
      </w:tr>
      <w:tr w:rsidR="00970764" w:rsidRPr="00F37FB6" w14:paraId="3BB1D0F9"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C74788"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5.4</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6A0FFB87"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Reuse salvaged materials and plants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0231630E"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Yes</w:t>
            </w:r>
          </w:p>
        </w:tc>
      </w:tr>
      <w:tr w:rsidR="00970764" w:rsidRPr="00F37FB6" w14:paraId="7D0B7ABE"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AAC5D7"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5.5</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45748A5E"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Use recycled content materials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22ED1A02"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No</w:t>
            </w:r>
          </w:p>
        </w:tc>
      </w:tr>
      <w:tr w:rsidR="00970764" w:rsidRPr="00F37FB6" w14:paraId="05BF5F38"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70B7D2"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5.6</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4B48C33D"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Use certified wood</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4176CDBB"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Yes</w:t>
            </w:r>
          </w:p>
        </w:tc>
      </w:tr>
      <w:tr w:rsidR="00970764" w:rsidRPr="00F37FB6" w14:paraId="140BCC15"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B4AA7B"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5.7</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42FD00EF"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Use regional materials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7F1998E7"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No</w:t>
            </w:r>
          </w:p>
        </w:tc>
      </w:tr>
      <w:tr w:rsidR="00970764" w:rsidRPr="00F37FB6" w14:paraId="07A02BD8"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A10657"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5.8</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737D00BC"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Use adhesives, sealants, paints and coatings with reduced VOC emissions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1D9210EE"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Yes</w:t>
            </w:r>
          </w:p>
        </w:tc>
      </w:tr>
      <w:tr w:rsidR="00970764" w:rsidRPr="00F37FB6" w14:paraId="48FDD14E"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BEA57B"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5.9</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7ADF395F"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Support sustainable practices in plant production</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60A8DB9C"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Yes</w:t>
            </w:r>
          </w:p>
        </w:tc>
      </w:tr>
      <w:tr w:rsidR="00970764" w:rsidRPr="00F37FB6" w14:paraId="3ED10606"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536AD0"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5.10</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3735805C"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Support sustainable practices in materials manufacturing</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1A8A1840"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Yes</w:t>
            </w:r>
          </w:p>
        </w:tc>
      </w:tr>
      <w:tr w:rsidR="00970764" w:rsidRPr="00F37FB6" w14:paraId="48F842A8"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E0E58D"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6</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15D3361B"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Site Design - Human Health and Well-Being</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62CF623A"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 </w:t>
            </w:r>
          </w:p>
        </w:tc>
      </w:tr>
      <w:tr w:rsidR="00970764" w:rsidRPr="00F37FB6" w14:paraId="3AD7ED3B"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21FCF9"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6.1</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6DF2C368"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Promote equitable site development</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153F5CCD"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No</w:t>
            </w:r>
          </w:p>
        </w:tc>
      </w:tr>
      <w:tr w:rsidR="00970764" w:rsidRPr="00F37FB6" w14:paraId="1CBD4DE2"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B4B239"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6.2</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1725FA9E"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Promote equitable site use</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270C44EF"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No</w:t>
            </w:r>
          </w:p>
        </w:tc>
      </w:tr>
      <w:tr w:rsidR="00970764" w:rsidRPr="00F37FB6" w14:paraId="15888AD6"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618E67"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6.3</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2AA0BAD8"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Promote sustainability awareness and education</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732CB77F"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No</w:t>
            </w:r>
          </w:p>
        </w:tc>
      </w:tr>
      <w:tr w:rsidR="00970764" w:rsidRPr="00F37FB6" w14:paraId="7A1FFAD3"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42E56C"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6.4</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4B68241E"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Protect/maintain unique cultural/historical places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753E8277"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No</w:t>
            </w:r>
          </w:p>
        </w:tc>
      </w:tr>
      <w:tr w:rsidR="00970764" w:rsidRPr="00F37FB6" w14:paraId="1795A0BD"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E66A90"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6.5</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1D92DE2C"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 xml:space="preserve">Provide for optimum site accessibility, safety &amp; </w:t>
            </w:r>
            <w:proofErr w:type="spellStart"/>
            <w:r w:rsidRPr="00970764">
              <w:rPr>
                <w:rFonts w:eastAsia="Times New Roman" w:cs="Arial"/>
                <w:bCs/>
                <w:color w:val="000000"/>
                <w:szCs w:val="24"/>
              </w:rPr>
              <w:t>wayfinding</w:t>
            </w:r>
            <w:proofErr w:type="spellEnd"/>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2661F8E1"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Yes</w:t>
            </w:r>
          </w:p>
        </w:tc>
      </w:tr>
      <w:tr w:rsidR="00970764" w:rsidRPr="00F37FB6" w14:paraId="671B0722"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4433B2"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6.6</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6D8026FA"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Provide opportunities for outdoor physical activity</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68643390"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No</w:t>
            </w:r>
          </w:p>
        </w:tc>
      </w:tr>
      <w:tr w:rsidR="00970764" w:rsidRPr="00F37FB6" w14:paraId="3D230D19"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ED8BCE"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6.7</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3E191941"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Provide views of vegetation and quiet outdoor spaces for mental restoration</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63EAAE06"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No</w:t>
            </w:r>
          </w:p>
        </w:tc>
      </w:tr>
      <w:tr w:rsidR="00970764" w:rsidRPr="00F37FB6" w14:paraId="4F7E496E"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BA47A9"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6.8</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795BCE1F"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Provide outdoor spaces for social interaction</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51FF7026"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No</w:t>
            </w:r>
          </w:p>
        </w:tc>
      </w:tr>
      <w:tr w:rsidR="00970764" w:rsidRPr="00F37FB6" w14:paraId="531D2F4D"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D3E2D1"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6.9</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6DB14E4E"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Reduce light pollution</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4615F322"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No</w:t>
            </w:r>
          </w:p>
        </w:tc>
      </w:tr>
      <w:tr w:rsidR="00970764" w:rsidRPr="00F37FB6" w14:paraId="28E3A9FF"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AC6F8C"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7</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6F4007C7"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Construction</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067746CC"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 </w:t>
            </w:r>
          </w:p>
        </w:tc>
      </w:tr>
      <w:tr w:rsidR="00970764" w:rsidRPr="00F37FB6" w14:paraId="1CCF96EE"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FD63B8"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PR7.1</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53E759A4"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Control/retain construction pollutants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6D66D393"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No</w:t>
            </w:r>
          </w:p>
        </w:tc>
      </w:tr>
      <w:tr w:rsidR="00970764" w:rsidRPr="00F37FB6" w14:paraId="32C4AFEB"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DDEAEC"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PR7.2</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768A3DFE"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Restore soils disturbed during construction</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30792672"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Yes</w:t>
            </w:r>
          </w:p>
        </w:tc>
      </w:tr>
      <w:tr w:rsidR="00970764" w:rsidRPr="00F37FB6" w14:paraId="7FE23814"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9D8F4E"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7.3</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3D8F815F"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Restore soils disturbed by previous development</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4562F1C7"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Yes</w:t>
            </w:r>
          </w:p>
        </w:tc>
      </w:tr>
      <w:tr w:rsidR="00970764" w:rsidRPr="00F37FB6" w14:paraId="1575DA4B"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8E60D6"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7.4</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0525B81B"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Divert construction/demolition materials from disposal</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1314866E"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Yes</w:t>
            </w:r>
          </w:p>
        </w:tc>
      </w:tr>
      <w:tr w:rsidR="00970764" w:rsidRPr="00F37FB6" w14:paraId="6142D1A3"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4428CA"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7.5</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02DDBA68"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Reuse/recycle vegetation, rocks, and soil generated during construction</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0F44E646"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Yes</w:t>
            </w:r>
          </w:p>
        </w:tc>
      </w:tr>
      <w:tr w:rsidR="00970764" w:rsidRPr="00F37FB6" w14:paraId="6138029A" w14:textId="77777777" w:rsidTr="00970764">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7152A0" w14:textId="77777777" w:rsidR="00970764" w:rsidRPr="00F37FB6" w:rsidRDefault="00970764" w:rsidP="00EA3968">
            <w:pPr>
              <w:spacing w:line="240" w:lineRule="auto"/>
              <w:jc w:val="right"/>
              <w:rPr>
                <w:rFonts w:eastAsia="Times New Roman" w:cs="Arial"/>
                <w:color w:val="000000"/>
                <w:szCs w:val="24"/>
              </w:rPr>
            </w:pPr>
            <w:r w:rsidRPr="00F37FB6">
              <w:rPr>
                <w:rFonts w:eastAsia="Times New Roman" w:cs="Arial"/>
                <w:color w:val="000000"/>
                <w:szCs w:val="24"/>
              </w:rPr>
              <w:t>7.6</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257B99FF" w14:textId="77777777" w:rsidR="00970764" w:rsidRPr="00970764" w:rsidRDefault="00970764" w:rsidP="00EA3968">
            <w:pPr>
              <w:spacing w:line="240" w:lineRule="auto"/>
              <w:jc w:val="left"/>
              <w:rPr>
                <w:rFonts w:eastAsia="Times New Roman" w:cs="Arial"/>
                <w:bCs/>
                <w:color w:val="000000"/>
                <w:szCs w:val="24"/>
              </w:rPr>
            </w:pPr>
            <w:r w:rsidRPr="00970764">
              <w:rPr>
                <w:rFonts w:eastAsia="Times New Roman" w:cs="Arial"/>
                <w:bCs/>
                <w:color w:val="000000"/>
                <w:szCs w:val="24"/>
              </w:rPr>
              <w:t>Minimize generation of greenhouse gas emissions/exposure to localized air pollutants during construction</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11CF8542" w14:textId="77777777" w:rsidR="00970764" w:rsidRPr="00F37FB6" w:rsidRDefault="00970764" w:rsidP="00EA3968">
            <w:pPr>
              <w:spacing w:line="240" w:lineRule="auto"/>
              <w:jc w:val="left"/>
              <w:rPr>
                <w:rFonts w:eastAsia="Times New Roman" w:cs="Arial"/>
                <w:color w:val="000000"/>
                <w:szCs w:val="24"/>
              </w:rPr>
            </w:pPr>
            <w:r w:rsidRPr="00F37FB6">
              <w:rPr>
                <w:rFonts w:eastAsia="Times New Roman" w:cs="Arial"/>
                <w:color w:val="000000"/>
                <w:szCs w:val="24"/>
              </w:rPr>
              <w:t>Yes</w:t>
            </w:r>
          </w:p>
        </w:tc>
      </w:tr>
    </w:tbl>
    <w:p w14:paraId="6F15422E" w14:textId="77777777" w:rsidR="00970764" w:rsidRDefault="00970764" w:rsidP="00190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p w14:paraId="2570B1C5" w14:textId="77777777" w:rsidR="00970764" w:rsidRDefault="00970764" w:rsidP="00190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tbl>
      <w:tblPr>
        <w:tblW w:w="8240" w:type="dxa"/>
        <w:tblInd w:w="93" w:type="dxa"/>
        <w:tblLook w:val="04A0" w:firstRow="1" w:lastRow="0" w:firstColumn="1" w:lastColumn="0" w:noHBand="0" w:noVBand="1"/>
      </w:tblPr>
      <w:tblGrid>
        <w:gridCol w:w="1300"/>
        <w:gridCol w:w="6289"/>
        <w:gridCol w:w="651"/>
      </w:tblGrid>
      <w:tr w:rsidR="00970764" w:rsidRPr="008B0D31" w14:paraId="279539F6" w14:textId="77777777" w:rsidTr="00EA3968">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4683A0" w14:textId="77777777" w:rsidR="00970764" w:rsidRPr="008B0D31" w:rsidRDefault="00970764" w:rsidP="00EA3968">
            <w:pPr>
              <w:spacing w:line="240" w:lineRule="auto"/>
              <w:jc w:val="right"/>
              <w:rPr>
                <w:rFonts w:eastAsia="Times New Roman" w:cs="Arial"/>
                <w:color w:val="000000"/>
                <w:szCs w:val="24"/>
              </w:rPr>
            </w:pPr>
            <w:r w:rsidRPr="008B0D31">
              <w:rPr>
                <w:rFonts w:eastAsia="Times New Roman" w:cs="Arial"/>
                <w:color w:val="000000"/>
                <w:szCs w:val="24"/>
              </w:rPr>
              <w:lastRenderedPageBreak/>
              <w:t>8</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26345E87" w14:textId="77777777" w:rsidR="00970764" w:rsidRPr="008B0D31" w:rsidRDefault="00970764" w:rsidP="00EA3968">
            <w:pPr>
              <w:spacing w:line="240" w:lineRule="auto"/>
              <w:jc w:val="left"/>
              <w:rPr>
                <w:rFonts w:eastAsia="Times New Roman" w:cs="Arial"/>
                <w:b/>
                <w:bCs/>
                <w:color w:val="000000"/>
                <w:szCs w:val="24"/>
              </w:rPr>
            </w:pPr>
            <w:r w:rsidRPr="008B0D31">
              <w:rPr>
                <w:rFonts w:eastAsia="Times New Roman" w:cs="Arial"/>
                <w:b/>
                <w:bCs/>
                <w:color w:val="000000"/>
                <w:szCs w:val="24"/>
              </w:rPr>
              <w:t>Operations &amp; maintenance</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421B2CDF"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 </w:t>
            </w:r>
          </w:p>
        </w:tc>
      </w:tr>
      <w:tr w:rsidR="00970764" w:rsidRPr="008B0D31" w14:paraId="14B890BB" w14:textId="77777777" w:rsidTr="00EA3968">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2DD48C4" w14:textId="77777777" w:rsidR="00970764" w:rsidRPr="008B0D31" w:rsidRDefault="00970764" w:rsidP="00EA3968">
            <w:pPr>
              <w:spacing w:line="240" w:lineRule="auto"/>
              <w:jc w:val="right"/>
              <w:rPr>
                <w:rFonts w:eastAsia="Times New Roman" w:cs="Arial"/>
                <w:color w:val="000000"/>
                <w:szCs w:val="24"/>
              </w:rPr>
            </w:pPr>
            <w:r w:rsidRPr="008B0D31">
              <w:rPr>
                <w:rFonts w:eastAsia="Times New Roman" w:cs="Arial"/>
                <w:color w:val="000000"/>
                <w:szCs w:val="24"/>
              </w:rPr>
              <w:t>PR8.1</w:t>
            </w:r>
          </w:p>
        </w:tc>
        <w:tc>
          <w:tcPr>
            <w:tcW w:w="6289" w:type="dxa"/>
            <w:tcBorders>
              <w:top w:val="nil"/>
              <w:left w:val="nil"/>
              <w:bottom w:val="single" w:sz="4" w:space="0" w:color="auto"/>
              <w:right w:val="single" w:sz="4" w:space="0" w:color="auto"/>
            </w:tcBorders>
            <w:shd w:val="clear" w:color="auto" w:fill="auto"/>
            <w:vAlign w:val="bottom"/>
            <w:hideMark/>
          </w:tcPr>
          <w:p w14:paraId="1E3D5C19"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Plan for the sustainable site maintenance</w:t>
            </w:r>
          </w:p>
        </w:tc>
        <w:tc>
          <w:tcPr>
            <w:tcW w:w="651" w:type="dxa"/>
            <w:tcBorders>
              <w:top w:val="nil"/>
              <w:left w:val="nil"/>
              <w:bottom w:val="single" w:sz="4" w:space="0" w:color="auto"/>
              <w:right w:val="single" w:sz="4" w:space="0" w:color="auto"/>
            </w:tcBorders>
            <w:shd w:val="clear" w:color="auto" w:fill="auto"/>
            <w:noWrap/>
            <w:vAlign w:val="bottom"/>
            <w:hideMark/>
          </w:tcPr>
          <w:p w14:paraId="3302FD34"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No</w:t>
            </w:r>
          </w:p>
        </w:tc>
      </w:tr>
      <w:tr w:rsidR="00970764" w:rsidRPr="008B0D31" w14:paraId="7207E81F" w14:textId="77777777" w:rsidTr="00EA3968">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950B70" w14:textId="77777777" w:rsidR="00970764" w:rsidRPr="008B0D31" w:rsidRDefault="00970764" w:rsidP="00EA3968">
            <w:pPr>
              <w:spacing w:line="240" w:lineRule="auto"/>
              <w:jc w:val="right"/>
              <w:rPr>
                <w:rFonts w:eastAsia="Times New Roman" w:cs="Arial"/>
                <w:color w:val="000000"/>
                <w:szCs w:val="24"/>
              </w:rPr>
            </w:pPr>
            <w:r w:rsidRPr="008B0D31">
              <w:rPr>
                <w:rFonts w:eastAsia="Times New Roman" w:cs="Arial"/>
                <w:color w:val="000000"/>
                <w:szCs w:val="24"/>
              </w:rPr>
              <w:t>PR8.2</w:t>
            </w:r>
          </w:p>
        </w:tc>
        <w:tc>
          <w:tcPr>
            <w:tcW w:w="6289" w:type="dxa"/>
            <w:tcBorders>
              <w:top w:val="single" w:sz="4" w:space="0" w:color="auto"/>
              <w:left w:val="nil"/>
              <w:bottom w:val="single" w:sz="4" w:space="0" w:color="auto"/>
              <w:right w:val="single" w:sz="4" w:space="0" w:color="auto"/>
            </w:tcBorders>
            <w:shd w:val="clear" w:color="auto" w:fill="auto"/>
            <w:vAlign w:val="bottom"/>
            <w:hideMark/>
          </w:tcPr>
          <w:p w14:paraId="7BE46F52"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Provide for storage and collection of recyclables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058FA05E"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No</w:t>
            </w:r>
          </w:p>
        </w:tc>
      </w:tr>
      <w:tr w:rsidR="00970764" w:rsidRPr="008B0D31" w14:paraId="43C56AB9" w14:textId="77777777" w:rsidTr="00EA3968">
        <w:trPr>
          <w:trHeight w:val="600"/>
        </w:trPr>
        <w:tc>
          <w:tcPr>
            <w:tcW w:w="1300" w:type="dxa"/>
            <w:tcBorders>
              <w:top w:val="nil"/>
              <w:left w:val="single" w:sz="4" w:space="0" w:color="auto"/>
              <w:right w:val="single" w:sz="4" w:space="0" w:color="auto"/>
            </w:tcBorders>
            <w:shd w:val="clear" w:color="auto" w:fill="auto"/>
            <w:noWrap/>
            <w:vAlign w:val="bottom"/>
            <w:hideMark/>
          </w:tcPr>
          <w:p w14:paraId="3460F362" w14:textId="77777777" w:rsidR="00970764" w:rsidRPr="008B0D31" w:rsidRDefault="00970764" w:rsidP="00EA3968">
            <w:pPr>
              <w:spacing w:line="240" w:lineRule="auto"/>
              <w:jc w:val="right"/>
              <w:rPr>
                <w:rFonts w:eastAsia="Times New Roman" w:cs="Arial"/>
                <w:color w:val="000000"/>
                <w:szCs w:val="24"/>
              </w:rPr>
            </w:pPr>
            <w:r w:rsidRPr="008B0D31">
              <w:rPr>
                <w:rFonts w:eastAsia="Times New Roman" w:cs="Arial"/>
                <w:color w:val="000000"/>
                <w:szCs w:val="24"/>
              </w:rPr>
              <w:t>8.3</w:t>
            </w:r>
          </w:p>
        </w:tc>
        <w:tc>
          <w:tcPr>
            <w:tcW w:w="6289" w:type="dxa"/>
            <w:tcBorders>
              <w:top w:val="nil"/>
              <w:left w:val="nil"/>
              <w:right w:val="single" w:sz="4" w:space="0" w:color="auto"/>
            </w:tcBorders>
            <w:shd w:val="clear" w:color="auto" w:fill="auto"/>
            <w:vAlign w:val="bottom"/>
            <w:hideMark/>
          </w:tcPr>
          <w:p w14:paraId="0665D5D7"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Recycle organic matter generated during site operations/maintenance</w:t>
            </w:r>
          </w:p>
        </w:tc>
        <w:tc>
          <w:tcPr>
            <w:tcW w:w="651" w:type="dxa"/>
            <w:tcBorders>
              <w:top w:val="nil"/>
              <w:left w:val="nil"/>
              <w:right w:val="single" w:sz="4" w:space="0" w:color="auto"/>
            </w:tcBorders>
            <w:shd w:val="clear" w:color="auto" w:fill="auto"/>
            <w:noWrap/>
            <w:vAlign w:val="bottom"/>
            <w:hideMark/>
          </w:tcPr>
          <w:p w14:paraId="0BC9476A"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No</w:t>
            </w:r>
          </w:p>
        </w:tc>
      </w:tr>
      <w:tr w:rsidR="00970764" w:rsidRPr="008B0D31" w14:paraId="79AB3E66" w14:textId="77777777" w:rsidTr="00EA3968">
        <w:trPr>
          <w:trHeight w:val="6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79C2469" w14:textId="77777777" w:rsidR="00970764" w:rsidRPr="008B0D31" w:rsidRDefault="00970764" w:rsidP="00EA3968">
            <w:pPr>
              <w:spacing w:line="240" w:lineRule="auto"/>
              <w:jc w:val="right"/>
              <w:rPr>
                <w:rFonts w:eastAsia="Times New Roman" w:cs="Arial"/>
                <w:color w:val="000000"/>
                <w:szCs w:val="24"/>
              </w:rPr>
            </w:pPr>
            <w:r w:rsidRPr="008B0D31">
              <w:rPr>
                <w:rFonts w:eastAsia="Times New Roman" w:cs="Arial"/>
                <w:color w:val="000000"/>
                <w:szCs w:val="24"/>
              </w:rPr>
              <w:t>8.4</w:t>
            </w:r>
          </w:p>
        </w:tc>
        <w:tc>
          <w:tcPr>
            <w:tcW w:w="6289" w:type="dxa"/>
            <w:tcBorders>
              <w:top w:val="nil"/>
              <w:left w:val="nil"/>
              <w:bottom w:val="single" w:sz="4" w:space="0" w:color="auto"/>
              <w:right w:val="single" w:sz="4" w:space="0" w:color="auto"/>
            </w:tcBorders>
            <w:shd w:val="clear" w:color="auto" w:fill="auto"/>
            <w:vAlign w:val="bottom"/>
            <w:hideMark/>
          </w:tcPr>
          <w:p w14:paraId="0C2D8486"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Reduce outdoor energy consumption for all landscape/exterior operations</w:t>
            </w:r>
          </w:p>
        </w:tc>
        <w:tc>
          <w:tcPr>
            <w:tcW w:w="651" w:type="dxa"/>
            <w:tcBorders>
              <w:top w:val="nil"/>
              <w:left w:val="nil"/>
              <w:bottom w:val="single" w:sz="4" w:space="0" w:color="auto"/>
              <w:right w:val="single" w:sz="4" w:space="0" w:color="auto"/>
            </w:tcBorders>
            <w:shd w:val="clear" w:color="auto" w:fill="auto"/>
            <w:noWrap/>
            <w:vAlign w:val="bottom"/>
            <w:hideMark/>
          </w:tcPr>
          <w:p w14:paraId="4941BAE2"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No</w:t>
            </w:r>
          </w:p>
        </w:tc>
      </w:tr>
      <w:tr w:rsidR="00970764" w:rsidRPr="008B0D31" w14:paraId="31CA14A1" w14:textId="77777777" w:rsidTr="00EA3968">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985C824" w14:textId="77777777" w:rsidR="00970764" w:rsidRPr="008B0D31" w:rsidRDefault="00970764" w:rsidP="00EA3968">
            <w:pPr>
              <w:spacing w:line="240" w:lineRule="auto"/>
              <w:jc w:val="right"/>
              <w:rPr>
                <w:rFonts w:eastAsia="Times New Roman" w:cs="Arial"/>
                <w:color w:val="000000"/>
                <w:szCs w:val="24"/>
              </w:rPr>
            </w:pPr>
            <w:r w:rsidRPr="008B0D31">
              <w:rPr>
                <w:rFonts w:eastAsia="Times New Roman" w:cs="Arial"/>
                <w:color w:val="000000"/>
                <w:szCs w:val="24"/>
              </w:rPr>
              <w:t>8.5</w:t>
            </w:r>
          </w:p>
        </w:tc>
        <w:tc>
          <w:tcPr>
            <w:tcW w:w="6289" w:type="dxa"/>
            <w:tcBorders>
              <w:top w:val="nil"/>
              <w:left w:val="nil"/>
              <w:bottom w:val="single" w:sz="4" w:space="0" w:color="auto"/>
              <w:right w:val="single" w:sz="4" w:space="0" w:color="auto"/>
            </w:tcBorders>
            <w:shd w:val="clear" w:color="auto" w:fill="auto"/>
            <w:vAlign w:val="bottom"/>
            <w:hideMark/>
          </w:tcPr>
          <w:p w14:paraId="5C5BD4EF"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Use renewable sources for landscape electricity needs</w:t>
            </w:r>
          </w:p>
        </w:tc>
        <w:tc>
          <w:tcPr>
            <w:tcW w:w="651" w:type="dxa"/>
            <w:tcBorders>
              <w:top w:val="nil"/>
              <w:left w:val="nil"/>
              <w:bottom w:val="single" w:sz="4" w:space="0" w:color="auto"/>
              <w:right w:val="single" w:sz="4" w:space="0" w:color="auto"/>
            </w:tcBorders>
            <w:shd w:val="clear" w:color="auto" w:fill="auto"/>
            <w:noWrap/>
            <w:vAlign w:val="bottom"/>
            <w:hideMark/>
          </w:tcPr>
          <w:p w14:paraId="4A04B615"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No</w:t>
            </w:r>
          </w:p>
        </w:tc>
      </w:tr>
      <w:tr w:rsidR="00970764" w:rsidRPr="008B0D31" w14:paraId="350E6020" w14:textId="77777777" w:rsidTr="00EA3968">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0862587" w14:textId="77777777" w:rsidR="00970764" w:rsidRPr="008B0D31" w:rsidRDefault="00970764" w:rsidP="00EA3968">
            <w:pPr>
              <w:spacing w:line="240" w:lineRule="auto"/>
              <w:jc w:val="right"/>
              <w:rPr>
                <w:rFonts w:eastAsia="Times New Roman" w:cs="Arial"/>
                <w:color w:val="000000"/>
                <w:szCs w:val="24"/>
              </w:rPr>
            </w:pPr>
            <w:r w:rsidRPr="008B0D31">
              <w:rPr>
                <w:rFonts w:eastAsia="Times New Roman" w:cs="Arial"/>
                <w:color w:val="000000"/>
                <w:szCs w:val="24"/>
              </w:rPr>
              <w:t>8.6</w:t>
            </w:r>
          </w:p>
        </w:tc>
        <w:tc>
          <w:tcPr>
            <w:tcW w:w="6289" w:type="dxa"/>
            <w:tcBorders>
              <w:top w:val="nil"/>
              <w:left w:val="nil"/>
              <w:bottom w:val="single" w:sz="4" w:space="0" w:color="auto"/>
              <w:right w:val="single" w:sz="4" w:space="0" w:color="auto"/>
            </w:tcBorders>
            <w:shd w:val="clear" w:color="auto" w:fill="auto"/>
            <w:vAlign w:val="bottom"/>
            <w:hideMark/>
          </w:tcPr>
          <w:p w14:paraId="255A78FF"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Minimize exposure to environmental tobacco smoke</w:t>
            </w:r>
          </w:p>
        </w:tc>
        <w:tc>
          <w:tcPr>
            <w:tcW w:w="651" w:type="dxa"/>
            <w:tcBorders>
              <w:top w:val="nil"/>
              <w:left w:val="nil"/>
              <w:bottom w:val="single" w:sz="4" w:space="0" w:color="auto"/>
              <w:right w:val="single" w:sz="4" w:space="0" w:color="auto"/>
            </w:tcBorders>
            <w:shd w:val="clear" w:color="auto" w:fill="auto"/>
            <w:noWrap/>
            <w:vAlign w:val="bottom"/>
            <w:hideMark/>
          </w:tcPr>
          <w:p w14:paraId="1AE09705"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Yes</w:t>
            </w:r>
          </w:p>
        </w:tc>
      </w:tr>
      <w:tr w:rsidR="00970764" w:rsidRPr="008B0D31" w14:paraId="52EAA0E6" w14:textId="77777777" w:rsidTr="00EA3968">
        <w:trPr>
          <w:trHeight w:val="6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38A8624" w14:textId="77777777" w:rsidR="00970764" w:rsidRPr="008B0D31" w:rsidRDefault="00970764" w:rsidP="00EA3968">
            <w:pPr>
              <w:spacing w:line="240" w:lineRule="auto"/>
              <w:jc w:val="right"/>
              <w:rPr>
                <w:rFonts w:eastAsia="Times New Roman" w:cs="Arial"/>
                <w:color w:val="000000"/>
                <w:szCs w:val="24"/>
              </w:rPr>
            </w:pPr>
            <w:r w:rsidRPr="008B0D31">
              <w:rPr>
                <w:rFonts w:eastAsia="Times New Roman" w:cs="Arial"/>
                <w:color w:val="000000"/>
                <w:szCs w:val="24"/>
              </w:rPr>
              <w:t>8.7</w:t>
            </w:r>
          </w:p>
        </w:tc>
        <w:tc>
          <w:tcPr>
            <w:tcW w:w="6289" w:type="dxa"/>
            <w:tcBorders>
              <w:top w:val="nil"/>
              <w:left w:val="nil"/>
              <w:bottom w:val="single" w:sz="4" w:space="0" w:color="auto"/>
              <w:right w:val="single" w:sz="4" w:space="0" w:color="auto"/>
            </w:tcBorders>
            <w:shd w:val="clear" w:color="auto" w:fill="auto"/>
            <w:vAlign w:val="bottom"/>
            <w:hideMark/>
          </w:tcPr>
          <w:p w14:paraId="7448D6BC"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Minimize generation of greenhouse gases/exposure to localized air pollution during landscape maintenance activities</w:t>
            </w:r>
          </w:p>
        </w:tc>
        <w:tc>
          <w:tcPr>
            <w:tcW w:w="651" w:type="dxa"/>
            <w:tcBorders>
              <w:top w:val="nil"/>
              <w:left w:val="nil"/>
              <w:bottom w:val="single" w:sz="4" w:space="0" w:color="auto"/>
              <w:right w:val="single" w:sz="4" w:space="0" w:color="auto"/>
            </w:tcBorders>
            <w:shd w:val="clear" w:color="auto" w:fill="auto"/>
            <w:noWrap/>
            <w:vAlign w:val="bottom"/>
            <w:hideMark/>
          </w:tcPr>
          <w:p w14:paraId="2962EB53"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No</w:t>
            </w:r>
          </w:p>
        </w:tc>
      </w:tr>
      <w:tr w:rsidR="00970764" w:rsidRPr="008B0D31" w14:paraId="5ECB9C36" w14:textId="77777777" w:rsidTr="00EA3968">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E2B77EA" w14:textId="77777777" w:rsidR="00970764" w:rsidRPr="008B0D31" w:rsidRDefault="00970764" w:rsidP="00EA3968">
            <w:pPr>
              <w:spacing w:line="240" w:lineRule="auto"/>
              <w:jc w:val="right"/>
              <w:rPr>
                <w:rFonts w:eastAsia="Times New Roman" w:cs="Arial"/>
                <w:color w:val="000000"/>
                <w:szCs w:val="24"/>
              </w:rPr>
            </w:pPr>
            <w:r w:rsidRPr="008B0D31">
              <w:rPr>
                <w:rFonts w:eastAsia="Times New Roman" w:cs="Arial"/>
                <w:color w:val="000000"/>
                <w:szCs w:val="24"/>
              </w:rPr>
              <w:t>8.8</w:t>
            </w:r>
          </w:p>
        </w:tc>
        <w:tc>
          <w:tcPr>
            <w:tcW w:w="6289" w:type="dxa"/>
            <w:tcBorders>
              <w:top w:val="nil"/>
              <w:left w:val="nil"/>
              <w:bottom w:val="single" w:sz="4" w:space="0" w:color="auto"/>
              <w:right w:val="single" w:sz="4" w:space="0" w:color="auto"/>
            </w:tcBorders>
            <w:shd w:val="clear" w:color="auto" w:fill="auto"/>
            <w:vAlign w:val="bottom"/>
            <w:hideMark/>
          </w:tcPr>
          <w:p w14:paraId="34A4161D"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Reduce emissions/promote the use of fuel-efficient vehicles</w:t>
            </w:r>
          </w:p>
        </w:tc>
        <w:tc>
          <w:tcPr>
            <w:tcW w:w="651" w:type="dxa"/>
            <w:tcBorders>
              <w:top w:val="nil"/>
              <w:left w:val="nil"/>
              <w:bottom w:val="single" w:sz="4" w:space="0" w:color="auto"/>
              <w:right w:val="single" w:sz="4" w:space="0" w:color="auto"/>
            </w:tcBorders>
            <w:shd w:val="clear" w:color="auto" w:fill="auto"/>
            <w:noWrap/>
            <w:vAlign w:val="bottom"/>
            <w:hideMark/>
          </w:tcPr>
          <w:p w14:paraId="15F122AA"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No</w:t>
            </w:r>
          </w:p>
        </w:tc>
      </w:tr>
      <w:tr w:rsidR="00970764" w:rsidRPr="008B0D31" w14:paraId="4D526A00" w14:textId="77777777" w:rsidTr="00EA3968">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434B642" w14:textId="77777777" w:rsidR="00970764" w:rsidRPr="008B0D31" w:rsidRDefault="00970764" w:rsidP="00EA3968">
            <w:pPr>
              <w:spacing w:line="240" w:lineRule="auto"/>
              <w:jc w:val="right"/>
              <w:rPr>
                <w:rFonts w:eastAsia="Times New Roman" w:cs="Arial"/>
                <w:color w:val="000000"/>
                <w:szCs w:val="24"/>
              </w:rPr>
            </w:pPr>
            <w:r w:rsidRPr="008B0D31">
              <w:rPr>
                <w:rFonts w:eastAsia="Times New Roman" w:cs="Arial"/>
                <w:color w:val="000000"/>
                <w:szCs w:val="24"/>
              </w:rPr>
              <w:t>9</w:t>
            </w:r>
          </w:p>
        </w:tc>
        <w:tc>
          <w:tcPr>
            <w:tcW w:w="6289" w:type="dxa"/>
            <w:tcBorders>
              <w:top w:val="nil"/>
              <w:left w:val="nil"/>
              <w:bottom w:val="single" w:sz="4" w:space="0" w:color="auto"/>
              <w:right w:val="single" w:sz="4" w:space="0" w:color="auto"/>
            </w:tcBorders>
            <w:shd w:val="clear" w:color="auto" w:fill="auto"/>
            <w:vAlign w:val="bottom"/>
            <w:hideMark/>
          </w:tcPr>
          <w:p w14:paraId="3540D85F" w14:textId="77777777" w:rsidR="00970764" w:rsidRPr="008B0D31" w:rsidRDefault="00970764" w:rsidP="00EA3968">
            <w:pPr>
              <w:spacing w:line="240" w:lineRule="auto"/>
              <w:jc w:val="left"/>
              <w:rPr>
                <w:rFonts w:eastAsia="Times New Roman" w:cs="Arial"/>
                <w:b/>
                <w:bCs/>
                <w:color w:val="000000"/>
                <w:szCs w:val="24"/>
              </w:rPr>
            </w:pPr>
            <w:r w:rsidRPr="008B0D31">
              <w:rPr>
                <w:rFonts w:eastAsia="Times New Roman" w:cs="Arial"/>
                <w:b/>
                <w:bCs/>
                <w:color w:val="000000"/>
                <w:szCs w:val="24"/>
              </w:rPr>
              <w:t>Monitoring and Innovation</w:t>
            </w:r>
          </w:p>
        </w:tc>
        <w:tc>
          <w:tcPr>
            <w:tcW w:w="651" w:type="dxa"/>
            <w:tcBorders>
              <w:top w:val="nil"/>
              <w:left w:val="nil"/>
              <w:bottom w:val="single" w:sz="4" w:space="0" w:color="auto"/>
              <w:right w:val="single" w:sz="4" w:space="0" w:color="auto"/>
            </w:tcBorders>
            <w:shd w:val="clear" w:color="auto" w:fill="auto"/>
            <w:noWrap/>
            <w:vAlign w:val="bottom"/>
            <w:hideMark/>
          </w:tcPr>
          <w:p w14:paraId="13B9788D"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 </w:t>
            </w:r>
          </w:p>
        </w:tc>
      </w:tr>
      <w:tr w:rsidR="00970764" w:rsidRPr="008B0D31" w14:paraId="339FA87F" w14:textId="77777777" w:rsidTr="00EA3968">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DB9655A" w14:textId="77777777" w:rsidR="00970764" w:rsidRPr="008B0D31" w:rsidRDefault="00970764" w:rsidP="00EA3968">
            <w:pPr>
              <w:spacing w:line="240" w:lineRule="auto"/>
              <w:jc w:val="right"/>
              <w:rPr>
                <w:rFonts w:eastAsia="Times New Roman" w:cs="Arial"/>
                <w:color w:val="000000"/>
                <w:szCs w:val="24"/>
              </w:rPr>
            </w:pPr>
            <w:r w:rsidRPr="008B0D31">
              <w:rPr>
                <w:rFonts w:eastAsia="Times New Roman" w:cs="Arial"/>
                <w:color w:val="000000"/>
                <w:szCs w:val="24"/>
              </w:rPr>
              <w:t>9.1</w:t>
            </w:r>
          </w:p>
        </w:tc>
        <w:tc>
          <w:tcPr>
            <w:tcW w:w="6289" w:type="dxa"/>
            <w:tcBorders>
              <w:top w:val="nil"/>
              <w:left w:val="nil"/>
              <w:bottom w:val="single" w:sz="4" w:space="0" w:color="auto"/>
              <w:right w:val="single" w:sz="4" w:space="0" w:color="auto"/>
            </w:tcBorders>
            <w:shd w:val="clear" w:color="auto" w:fill="auto"/>
            <w:vAlign w:val="bottom"/>
            <w:hideMark/>
          </w:tcPr>
          <w:p w14:paraId="7C722859"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Monitor performance of sustainable design practices</w:t>
            </w:r>
          </w:p>
        </w:tc>
        <w:tc>
          <w:tcPr>
            <w:tcW w:w="651" w:type="dxa"/>
            <w:tcBorders>
              <w:top w:val="nil"/>
              <w:left w:val="nil"/>
              <w:bottom w:val="single" w:sz="4" w:space="0" w:color="auto"/>
              <w:right w:val="single" w:sz="4" w:space="0" w:color="auto"/>
            </w:tcBorders>
            <w:shd w:val="clear" w:color="auto" w:fill="auto"/>
            <w:noWrap/>
            <w:vAlign w:val="bottom"/>
            <w:hideMark/>
          </w:tcPr>
          <w:p w14:paraId="4282EBDF"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No</w:t>
            </w:r>
          </w:p>
        </w:tc>
      </w:tr>
      <w:tr w:rsidR="00970764" w:rsidRPr="008B0D31" w14:paraId="73C9F2B3" w14:textId="77777777" w:rsidTr="00EA3968">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F0FEBDA" w14:textId="77777777" w:rsidR="00970764" w:rsidRPr="008B0D31" w:rsidRDefault="00970764" w:rsidP="00EA3968">
            <w:pPr>
              <w:spacing w:line="240" w:lineRule="auto"/>
              <w:jc w:val="right"/>
              <w:rPr>
                <w:rFonts w:eastAsia="Times New Roman" w:cs="Arial"/>
                <w:color w:val="000000"/>
                <w:szCs w:val="24"/>
              </w:rPr>
            </w:pPr>
            <w:r w:rsidRPr="008B0D31">
              <w:rPr>
                <w:rFonts w:eastAsia="Times New Roman" w:cs="Arial"/>
                <w:color w:val="000000"/>
                <w:szCs w:val="24"/>
              </w:rPr>
              <w:t>9.2</w:t>
            </w:r>
          </w:p>
        </w:tc>
        <w:tc>
          <w:tcPr>
            <w:tcW w:w="6289" w:type="dxa"/>
            <w:tcBorders>
              <w:top w:val="nil"/>
              <w:left w:val="nil"/>
              <w:bottom w:val="single" w:sz="4" w:space="0" w:color="auto"/>
              <w:right w:val="single" w:sz="4" w:space="0" w:color="auto"/>
            </w:tcBorders>
            <w:shd w:val="clear" w:color="auto" w:fill="auto"/>
            <w:vAlign w:val="bottom"/>
            <w:hideMark/>
          </w:tcPr>
          <w:p w14:paraId="70D7CA42"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Innovation in site design</w:t>
            </w:r>
          </w:p>
        </w:tc>
        <w:tc>
          <w:tcPr>
            <w:tcW w:w="651" w:type="dxa"/>
            <w:tcBorders>
              <w:top w:val="nil"/>
              <w:left w:val="nil"/>
              <w:bottom w:val="single" w:sz="4" w:space="0" w:color="auto"/>
              <w:right w:val="single" w:sz="4" w:space="0" w:color="auto"/>
            </w:tcBorders>
            <w:shd w:val="clear" w:color="auto" w:fill="auto"/>
            <w:noWrap/>
            <w:vAlign w:val="bottom"/>
            <w:hideMark/>
          </w:tcPr>
          <w:p w14:paraId="21772B6F" w14:textId="77777777" w:rsidR="00970764" w:rsidRPr="008B0D31" w:rsidRDefault="00970764" w:rsidP="00EA3968">
            <w:pPr>
              <w:spacing w:line="240" w:lineRule="auto"/>
              <w:jc w:val="left"/>
              <w:rPr>
                <w:rFonts w:eastAsia="Times New Roman" w:cs="Arial"/>
                <w:color w:val="000000"/>
                <w:szCs w:val="24"/>
              </w:rPr>
            </w:pPr>
            <w:r w:rsidRPr="008B0D31">
              <w:rPr>
                <w:rFonts w:eastAsia="Times New Roman" w:cs="Arial"/>
                <w:color w:val="000000"/>
                <w:szCs w:val="24"/>
              </w:rPr>
              <w:t>No</w:t>
            </w:r>
          </w:p>
        </w:tc>
      </w:tr>
    </w:tbl>
    <w:p w14:paraId="62145D27" w14:textId="77777777" w:rsidR="00970764" w:rsidRDefault="00970764" w:rsidP="00190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1A1718"/>
          <w:szCs w:val="24"/>
        </w:rPr>
      </w:pPr>
    </w:p>
    <w:p w14:paraId="485970ED" w14:textId="27FE50B1" w:rsidR="001C3D09" w:rsidRDefault="001C3D09">
      <w:pPr>
        <w:spacing w:after="200" w:line="276" w:lineRule="auto"/>
        <w:jc w:val="left"/>
        <w:rPr>
          <w:rFonts w:cs="Arial"/>
          <w:szCs w:val="24"/>
        </w:rPr>
      </w:pPr>
      <w:r>
        <w:rPr>
          <w:rFonts w:cs="Arial"/>
          <w:szCs w:val="24"/>
        </w:rPr>
        <w:br w:type="page"/>
      </w:r>
    </w:p>
    <w:p w14:paraId="5A7B297A" w14:textId="77777777" w:rsidR="003C6BBB" w:rsidRDefault="001C3D09" w:rsidP="008F7114">
      <w:pPr>
        <w:pStyle w:val="Heading1"/>
        <w:numPr>
          <w:ilvl w:val="0"/>
          <w:numId w:val="0"/>
        </w:numPr>
        <w:rPr>
          <w:iCs/>
        </w:rPr>
      </w:pPr>
      <w:bookmarkStart w:id="163" w:name="_Toc246338336"/>
      <w:r>
        <w:lastRenderedPageBreak/>
        <w:t xml:space="preserve">APPENDIX 10: </w:t>
      </w:r>
      <w:r w:rsidRPr="001C3D09">
        <w:t xml:space="preserve">Greenroads </w:t>
      </w:r>
      <w:r w:rsidRPr="001C3D09">
        <w:rPr>
          <w:iCs/>
        </w:rPr>
        <w:t>Rating System Credits</w:t>
      </w:r>
      <w:bookmarkEnd w:id="163"/>
      <w:r w:rsidRPr="001C3D09">
        <w:rPr>
          <w:iCs/>
        </w:rPr>
        <w:t xml:space="preserve"> </w:t>
      </w:r>
    </w:p>
    <w:p w14:paraId="1FFFA4F4" w14:textId="41F315B2" w:rsidR="001C3D09" w:rsidRDefault="001C3D09" w:rsidP="00891C73">
      <w:r w:rsidRPr="001C3D09">
        <w:t>(</w:t>
      </w:r>
      <w:proofErr w:type="spellStart"/>
      <w:r w:rsidRPr="001C3D09">
        <w:t>Muench</w:t>
      </w:r>
      <w:proofErr w:type="spellEnd"/>
      <w:r w:rsidRPr="001C3D09">
        <w:t xml:space="preserve"> et al, 2010)</w:t>
      </w:r>
    </w:p>
    <w:p w14:paraId="2594287B" w14:textId="77777777" w:rsidR="003C6BBB" w:rsidRPr="003C4F05" w:rsidRDefault="003C6BBB" w:rsidP="00891C73"/>
    <w:tbl>
      <w:tblPr>
        <w:tblW w:w="6580" w:type="dxa"/>
        <w:tblInd w:w="93" w:type="dxa"/>
        <w:tblLook w:val="04A0" w:firstRow="1" w:lastRow="0" w:firstColumn="1" w:lastColumn="0" w:noHBand="0" w:noVBand="1"/>
      </w:tblPr>
      <w:tblGrid>
        <w:gridCol w:w="1300"/>
        <w:gridCol w:w="3980"/>
        <w:gridCol w:w="1300"/>
      </w:tblGrid>
      <w:tr w:rsidR="001C3D09" w:rsidRPr="00D72797" w14:paraId="3149BF4E" w14:textId="77777777" w:rsidTr="007D292B">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A82A7C"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PR</w:t>
            </w:r>
          </w:p>
        </w:tc>
        <w:tc>
          <w:tcPr>
            <w:tcW w:w="3980" w:type="dxa"/>
            <w:tcBorders>
              <w:top w:val="single" w:sz="4" w:space="0" w:color="auto"/>
              <w:left w:val="nil"/>
              <w:bottom w:val="single" w:sz="4" w:space="0" w:color="auto"/>
              <w:right w:val="single" w:sz="4" w:space="0" w:color="auto"/>
            </w:tcBorders>
            <w:shd w:val="clear" w:color="auto" w:fill="auto"/>
            <w:noWrap/>
            <w:vAlign w:val="bottom"/>
            <w:hideMark/>
          </w:tcPr>
          <w:p w14:paraId="6D729097" w14:textId="77777777" w:rsidR="001C3D09" w:rsidRPr="00D72797" w:rsidRDefault="001C3D09" w:rsidP="007D292B">
            <w:pPr>
              <w:spacing w:line="240" w:lineRule="auto"/>
              <w:jc w:val="left"/>
              <w:rPr>
                <w:rFonts w:ascii="Calibri" w:eastAsia="Times New Roman" w:hAnsi="Calibri" w:cs="Times New Roman"/>
                <w:b/>
                <w:bCs/>
                <w:color w:val="000000"/>
                <w:szCs w:val="24"/>
              </w:rPr>
            </w:pPr>
            <w:r w:rsidRPr="00D72797">
              <w:rPr>
                <w:rFonts w:ascii="Calibri" w:eastAsia="Times New Roman" w:hAnsi="Calibri" w:cs="Times New Roman"/>
                <w:b/>
                <w:bCs/>
                <w:color w:val="000000"/>
                <w:szCs w:val="24"/>
              </w:rPr>
              <w:t>Project Requirements</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5F21DDE0" w14:textId="77777777" w:rsidR="001C3D09" w:rsidRPr="00D72797" w:rsidRDefault="001C3D09" w:rsidP="007D292B">
            <w:pPr>
              <w:spacing w:line="240" w:lineRule="auto"/>
              <w:jc w:val="left"/>
              <w:rPr>
                <w:rFonts w:ascii="Calibri" w:eastAsia="Times New Roman" w:hAnsi="Calibri" w:cs="Times New Roman"/>
                <w:b/>
                <w:bCs/>
                <w:color w:val="000000"/>
                <w:szCs w:val="24"/>
              </w:rPr>
            </w:pPr>
            <w:r w:rsidRPr="00D72797">
              <w:rPr>
                <w:rFonts w:ascii="Calibri" w:eastAsia="Times New Roman" w:hAnsi="Calibri" w:cs="Times New Roman"/>
                <w:b/>
                <w:bCs/>
                <w:color w:val="000000"/>
                <w:szCs w:val="24"/>
              </w:rPr>
              <w:t>Cost</w:t>
            </w:r>
          </w:p>
        </w:tc>
      </w:tr>
      <w:tr w:rsidR="001C3D09" w:rsidRPr="00D72797" w14:paraId="2461F316"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53CE082"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PR-1</w:t>
            </w:r>
          </w:p>
        </w:tc>
        <w:tc>
          <w:tcPr>
            <w:tcW w:w="3980" w:type="dxa"/>
            <w:tcBorders>
              <w:top w:val="nil"/>
              <w:left w:val="nil"/>
              <w:bottom w:val="single" w:sz="4" w:space="0" w:color="auto"/>
              <w:right w:val="single" w:sz="4" w:space="0" w:color="auto"/>
            </w:tcBorders>
            <w:shd w:val="clear" w:color="auto" w:fill="auto"/>
            <w:noWrap/>
            <w:vAlign w:val="bottom"/>
            <w:hideMark/>
          </w:tcPr>
          <w:p w14:paraId="3B7DDEE0"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Environmental Review Process</w:t>
            </w:r>
          </w:p>
        </w:tc>
        <w:tc>
          <w:tcPr>
            <w:tcW w:w="1300" w:type="dxa"/>
            <w:tcBorders>
              <w:top w:val="nil"/>
              <w:left w:val="nil"/>
              <w:bottom w:val="single" w:sz="4" w:space="0" w:color="auto"/>
              <w:right w:val="single" w:sz="4" w:space="0" w:color="auto"/>
            </w:tcBorders>
            <w:shd w:val="clear" w:color="auto" w:fill="auto"/>
            <w:noWrap/>
            <w:vAlign w:val="bottom"/>
            <w:hideMark/>
          </w:tcPr>
          <w:p w14:paraId="66DC16C2"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4BADA013"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CB747F7"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PR-2</w:t>
            </w:r>
          </w:p>
        </w:tc>
        <w:tc>
          <w:tcPr>
            <w:tcW w:w="3980" w:type="dxa"/>
            <w:tcBorders>
              <w:top w:val="nil"/>
              <w:left w:val="nil"/>
              <w:bottom w:val="single" w:sz="4" w:space="0" w:color="auto"/>
              <w:right w:val="single" w:sz="4" w:space="0" w:color="auto"/>
            </w:tcBorders>
            <w:shd w:val="clear" w:color="auto" w:fill="auto"/>
            <w:noWrap/>
            <w:vAlign w:val="bottom"/>
            <w:hideMark/>
          </w:tcPr>
          <w:p w14:paraId="7E50B8AD"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Life Cycle Cost Analysis (LCCA)</w:t>
            </w:r>
          </w:p>
        </w:tc>
        <w:tc>
          <w:tcPr>
            <w:tcW w:w="1300" w:type="dxa"/>
            <w:tcBorders>
              <w:top w:val="nil"/>
              <w:left w:val="nil"/>
              <w:bottom w:val="single" w:sz="4" w:space="0" w:color="auto"/>
              <w:right w:val="single" w:sz="4" w:space="0" w:color="auto"/>
            </w:tcBorders>
            <w:shd w:val="clear" w:color="auto" w:fill="auto"/>
            <w:noWrap/>
            <w:vAlign w:val="bottom"/>
            <w:hideMark/>
          </w:tcPr>
          <w:p w14:paraId="79C9BEE7"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5EDEA748"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EE2D1FE"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PR-3</w:t>
            </w:r>
          </w:p>
        </w:tc>
        <w:tc>
          <w:tcPr>
            <w:tcW w:w="3980" w:type="dxa"/>
            <w:tcBorders>
              <w:top w:val="nil"/>
              <w:left w:val="nil"/>
              <w:bottom w:val="single" w:sz="4" w:space="0" w:color="auto"/>
              <w:right w:val="single" w:sz="4" w:space="0" w:color="auto"/>
            </w:tcBorders>
            <w:shd w:val="clear" w:color="auto" w:fill="auto"/>
            <w:noWrap/>
            <w:vAlign w:val="bottom"/>
            <w:hideMark/>
          </w:tcPr>
          <w:p w14:paraId="3E9ED5FD"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Life Cycle Inventory (LCI)</w:t>
            </w:r>
          </w:p>
        </w:tc>
        <w:tc>
          <w:tcPr>
            <w:tcW w:w="1300" w:type="dxa"/>
            <w:tcBorders>
              <w:top w:val="nil"/>
              <w:left w:val="nil"/>
              <w:bottom w:val="single" w:sz="4" w:space="0" w:color="auto"/>
              <w:right w:val="single" w:sz="4" w:space="0" w:color="auto"/>
            </w:tcBorders>
            <w:shd w:val="clear" w:color="auto" w:fill="auto"/>
            <w:noWrap/>
            <w:vAlign w:val="bottom"/>
            <w:hideMark/>
          </w:tcPr>
          <w:p w14:paraId="6E842725"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068FF83F"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EC46447"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PR-4</w:t>
            </w:r>
          </w:p>
        </w:tc>
        <w:tc>
          <w:tcPr>
            <w:tcW w:w="3980" w:type="dxa"/>
            <w:tcBorders>
              <w:top w:val="nil"/>
              <w:left w:val="nil"/>
              <w:bottom w:val="single" w:sz="4" w:space="0" w:color="auto"/>
              <w:right w:val="single" w:sz="4" w:space="0" w:color="auto"/>
            </w:tcBorders>
            <w:shd w:val="clear" w:color="auto" w:fill="auto"/>
            <w:noWrap/>
            <w:vAlign w:val="bottom"/>
            <w:hideMark/>
          </w:tcPr>
          <w:p w14:paraId="6F47B994"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Quality Control Plan</w:t>
            </w:r>
          </w:p>
        </w:tc>
        <w:tc>
          <w:tcPr>
            <w:tcW w:w="1300" w:type="dxa"/>
            <w:tcBorders>
              <w:top w:val="nil"/>
              <w:left w:val="nil"/>
              <w:bottom w:val="single" w:sz="4" w:space="0" w:color="auto"/>
              <w:right w:val="single" w:sz="4" w:space="0" w:color="auto"/>
            </w:tcBorders>
            <w:shd w:val="clear" w:color="auto" w:fill="auto"/>
            <w:noWrap/>
            <w:vAlign w:val="bottom"/>
            <w:hideMark/>
          </w:tcPr>
          <w:p w14:paraId="2DA74F0A"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16F006DB"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C33328C"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PR-5</w:t>
            </w:r>
          </w:p>
        </w:tc>
        <w:tc>
          <w:tcPr>
            <w:tcW w:w="3980" w:type="dxa"/>
            <w:tcBorders>
              <w:top w:val="nil"/>
              <w:left w:val="nil"/>
              <w:bottom w:val="single" w:sz="4" w:space="0" w:color="auto"/>
              <w:right w:val="single" w:sz="4" w:space="0" w:color="auto"/>
            </w:tcBorders>
            <w:shd w:val="clear" w:color="auto" w:fill="auto"/>
            <w:noWrap/>
            <w:vAlign w:val="bottom"/>
            <w:hideMark/>
          </w:tcPr>
          <w:p w14:paraId="3326FE66"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Noise Mitigation Plan</w:t>
            </w:r>
          </w:p>
        </w:tc>
        <w:tc>
          <w:tcPr>
            <w:tcW w:w="1300" w:type="dxa"/>
            <w:tcBorders>
              <w:top w:val="nil"/>
              <w:left w:val="nil"/>
              <w:bottom w:val="single" w:sz="4" w:space="0" w:color="auto"/>
              <w:right w:val="single" w:sz="4" w:space="0" w:color="auto"/>
            </w:tcBorders>
            <w:shd w:val="clear" w:color="auto" w:fill="auto"/>
            <w:noWrap/>
            <w:vAlign w:val="bottom"/>
            <w:hideMark/>
          </w:tcPr>
          <w:p w14:paraId="79FA6B37"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678BA762"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143CC5D"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PR-6</w:t>
            </w:r>
          </w:p>
        </w:tc>
        <w:tc>
          <w:tcPr>
            <w:tcW w:w="3980" w:type="dxa"/>
            <w:tcBorders>
              <w:top w:val="nil"/>
              <w:left w:val="nil"/>
              <w:bottom w:val="single" w:sz="4" w:space="0" w:color="auto"/>
              <w:right w:val="single" w:sz="4" w:space="0" w:color="auto"/>
            </w:tcBorders>
            <w:shd w:val="clear" w:color="auto" w:fill="auto"/>
            <w:noWrap/>
            <w:vAlign w:val="bottom"/>
            <w:hideMark/>
          </w:tcPr>
          <w:p w14:paraId="7103C63A"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Waste Management Plan</w:t>
            </w:r>
          </w:p>
        </w:tc>
        <w:tc>
          <w:tcPr>
            <w:tcW w:w="1300" w:type="dxa"/>
            <w:tcBorders>
              <w:top w:val="nil"/>
              <w:left w:val="nil"/>
              <w:bottom w:val="single" w:sz="4" w:space="0" w:color="auto"/>
              <w:right w:val="single" w:sz="4" w:space="0" w:color="auto"/>
            </w:tcBorders>
            <w:shd w:val="clear" w:color="auto" w:fill="auto"/>
            <w:noWrap/>
            <w:vAlign w:val="bottom"/>
            <w:hideMark/>
          </w:tcPr>
          <w:p w14:paraId="38D892FC"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3F93AB65"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3A152A2"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PR-7</w:t>
            </w:r>
          </w:p>
        </w:tc>
        <w:tc>
          <w:tcPr>
            <w:tcW w:w="3980" w:type="dxa"/>
            <w:tcBorders>
              <w:top w:val="nil"/>
              <w:left w:val="nil"/>
              <w:bottom w:val="single" w:sz="4" w:space="0" w:color="auto"/>
              <w:right w:val="single" w:sz="4" w:space="0" w:color="auto"/>
            </w:tcBorders>
            <w:shd w:val="clear" w:color="auto" w:fill="auto"/>
            <w:noWrap/>
            <w:vAlign w:val="bottom"/>
            <w:hideMark/>
          </w:tcPr>
          <w:p w14:paraId="0EEC109C"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Pollution Prevention Plan</w:t>
            </w:r>
          </w:p>
        </w:tc>
        <w:tc>
          <w:tcPr>
            <w:tcW w:w="1300" w:type="dxa"/>
            <w:tcBorders>
              <w:top w:val="nil"/>
              <w:left w:val="nil"/>
              <w:bottom w:val="single" w:sz="4" w:space="0" w:color="auto"/>
              <w:right w:val="single" w:sz="4" w:space="0" w:color="auto"/>
            </w:tcBorders>
            <w:shd w:val="clear" w:color="auto" w:fill="auto"/>
            <w:noWrap/>
            <w:vAlign w:val="bottom"/>
            <w:hideMark/>
          </w:tcPr>
          <w:p w14:paraId="1145D89D"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58EBD497"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F23098D"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PR-8</w:t>
            </w:r>
          </w:p>
        </w:tc>
        <w:tc>
          <w:tcPr>
            <w:tcW w:w="3980" w:type="dxa"/>
            <w:tcBorders>
              <w:top w:val="nil"/>
              <w:left w:val="nil"/>
              <w:bottom w:val="single" w:sz="4" w:space="0" w:color="auto"/>
              <w:right w:val="single" w:sz="4" w:space="0" w:color="auto"/>
            </w:tcBorders>
            <w:shd w:val="clear" w:color="auto" w:fill="auto"/>
            <w:noWrap/>
            <w:vAlign w:val="bottom"/>
            <w:hideMark/>
          </w:tcPr>
          <w:p w14:paraId="1E32211E"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Low-Impact Development (LID)</w:t>
            </w:r>
          </w:p>
        </w:tc>
        <w:tc>
          <w:tcPr>
            <w:tcW w:w="1300" w:type="dxa"/>
            <w:tcBorders>
              <w:top w:val="nil"/>
              <w:left w:val="nil"/>
              <w:bottom w:val="single" w:sz="4" w:space="0" w:color="auto"/>
              <w:right w:val="single" w:sz="4" w:space="0" w:color="auto"/>
            </w:tcBorders>
            <w:shd w:val="clear" w:color="auto" w:fill="auto"/>
            <w:noWrap/>
            <w:vAlign w:val="bottom"/>
            <w:hideMark/>
          </w:tcPr>
          <w:p w14:paraId="042D4CE6"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6A9E4A04"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A47982B"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PR-9</w:t>
            </w:r>
          </w:p>
        </w:tc>
        <w:tc>
          <w:tcPr>
            <w:tcW w:w="3980" w:type="dxa"/>
            <w:tcBorders>
              <w:top w:val="nil"/>
              <w:left w:val="nil"/>
              <w:bottom w:val="single" w:sz="4" w:space="0" w:color="auto"/>
              <w:right w:val="single" w:sz="4" w:space="0" w:color="auto"/>
            </w:tcBorders>
            <w:shd w:val="clear" w:color="auto" w:fill="auto"/>
            <w:noWrap/>
            <w:vAlign w:val="bottom"/>
            <w:hideMark/>
          </w:tcPr>
          <w:p w14:paraId="57A5985D"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Pavement Management System</w:t>
            </w:r>
          </w:p>
        </w:tc>
        <w:tc>
          <w:tcPr>
            <w:tcW w:w="1300" w:type="dxa"/>
            <w:tcBorders>
              <w:top w:val="nil"/>
              <w:left w:val="nil"/>
              <w:bottom w:val="single" w:sz="4" w:space="0" w:color="auto"/>
              <w:right w:val="single" w:sz="4" w:space="0" w:color="auto"/>
            </w:tcBorders>
            <w:shd w:val="clear" w:color="auto" w:fill="auto"/>
            <w:noWrap/>
            <w:vAlign w:val="bottom"/>
            <w:hideMark/>
          </w:tcPr>
          <w:p w14:paraId="06D31376"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2DB829DD"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58A657A"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PR-10</w:t>
            </w:r>
          </w:p>
        </w:tc>
        <w:tc>
          <w:tcPr>
            <w:tcW w:w="3980" w:type="dxa"/>
            <w:tcBorders>
              <w:top w:val="nil"/>
              <w:left w:val="nil"/>
              <w:bottom w:val="single" w:sz="4" w:space="0" w:color="auto"/>
              <w:right w:val="single" w:sz="4" w:space="0" w:color="auto"/>
            </w:tcBorders>
            <w:shd w:val="clear" w:color="auto" w:fill="auto"/>
            <w:noWrap/>
            <w:vAlign w:val="bottom"/>
            <w:hideMark/>
          </w:tcPr>
          <w:p w14:paraId="3963D3FC"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Site Maintenance Plan</w:t>
            </w:r>
          </w:p>
        </w:tc>
        <w:tc>
          <w:tcPr>
            <w:tcW w:w="1300" w:type="dxa"/>
            <w:tcBorders>
              <w:top w:val="nil"/>
              <w:left w:val="nil"/>
              <w:bottom w:val="single" w:sz="4" w:space="0" w:color="auto"/>
              <w:right w:val="single" w:sz="4" w:space="0" w:color="auto"/>
            </w:tcBorders>
            <w:shd w:val="clear" w:color="auto" w:fill="auto"/>
            <w:noWrap/>
            <w:vAlign w:val="bottom"/>
            <w:hideMark/>
          </w:tcPr>
          <w:p w14:paraId="45C83C25"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0C5538F4"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D2AD5A3"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PR-11</w:t>
            </w:r>
          </w:p>
        </w:tc>
        <w:tc>
          <w:tcPr>
            <w:tcW w:w="3980" w:type="dxa"/>
            <w:tcBorders>
              <w:top w:val="nil"/>
              <w:left w:val="nil"/>
              <w:bottom w:val="single" w:sz="4" w:space="0" w:color="auto"/>
              <w:right w:val="single" w:sz="4" w:space="0" w:color="auto"/>
            </w:tcBorders>
            <w:shd w:val="clear" w:color="auto" w:fill="auto"/>
            <w:noWrap/>
            <w:vAlign w:val="bottom"/>
            <w:hideMark/>
          </w:tcPr>
          <w:p w14:paraId="3F52733B"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Educational Outreach</w:t>
            </w:r>
          </w:p>
        </w:tc>
        <w:tc>
          <w:tcPr>
            <w:tcW w:w="1300" w:type="dxa"/>
            <w:tcBorders>
              <w:top w:val="nil"/>
              <w:left w:val="nil"/>
              <w:bottom w:val="single" w:sz="4" w:space="0" w:color="auto"/>
              <w:right w:val="single" w:sz="4" w:space="0" w:color="auto"/>
            </w:tcBorders>
            <w:shd w:val="clear" w:color="auto" w:fill="auto"/>
            <w:noWrap/>
            <w:vAlign w:val="bottom"/>
            <w:hideMark/>
          </w:tcPr>
          <w:p w14:paraId="591B6DEE"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0691A4B9"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C7694EC"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EW</w:t>
            </w:r>
          </w:p>
        </w:tc>
        <w:tc>
          <w:tcPr>
            <w:tcW w:w="3980" w:type="dxa"/>
            <w:tcBorders>
              <w:top w:val="nil"/>
              <w:left w:val="nil"/>
              <w:bottom w:val="single" w:sz="4" w:space="0" w:color="auto"/>
              <w:right w:val="single" w:sz="4" w:space="0" w:color="auto"/>
            </w:tcBorders>
            <w:shd w:val="clear" w:color="auto" w:fill="auto"/>
            <w:noWrap/>
            <w:vAlign w:val="bottom"/>
            <w:hideMark/>
          </w:tcPr>
          <w:p w14:paraId="2C3C08FD" w14:textId="77777777" w:rsidR="001C3D09" w:rsidRPr="00D72797" w:rsidRDefault="001C3D09" w:rsidP="007D292B">
            <w:pPr>
              <w:spacing w:line="240" w:lineRule="auto"/>
              <w:jc w:val="left"/>
              <w:rPr>
                <w:rFonts w:ascii="Calibri" w:eastAsia="Times New Roman" w:hAnsi="Calibri" w:cs="Times New Roman"/>
                <w:b/>
                <w:bCs/>
                <w:color w:val="000000"/>
                <w:szCs w:val="24"/>
              </w:rPr>
            </w:pPr>
            <w:r w:rsidRPr="00D72797">
              <w:rPr>
                <w:rFonts w:ascii="Calibri" w:eastAsia="Times New Roman" w:hAnsi="Calibri" w:cs="Times New Roman"/>
                <w:b/>
                <w:bCs/>
                <w:color w:val="000000"/>
                <w:szCs w:val="24"/>
              </w:rPr>
              <w:t>Environment &amp; Water</w:t>
            </w:r>
          </w:p>
        </w:tc>
        <w:tc>
          <w:tcPr>
            <w:tcW w:w="1300" w:type="dxa"/>
            <w:tcBorders>
              <w:top w:val="nil"/>
              <w:left w:val="nil"/>
              <w:bottom w:val="single" w:sz="4" w:space="0" w:color="auto"/>
              <w:right w:val="single" w:sz="4" w:space="0" w:color="auto"/>
            </w:tcBorders>
            <w:shd w:val="clear" w:color="auto" w:fill="auto"/>
            <w:noWrap/>
            <w:vAlign w:val="bottom"/>
            <w:hideMark/>
          </w:tcPr>
          <w:p w14:paraId="163190ED" w14:textId="77777777" w:rsidR="001C3D09" w:rsidRPr="00D72797" w:rsidRDefault="001C3D09" w:rsidP="007D292B">
            <w:pPr>
              <w:spacing w:line="240" w:lineRule="auto"/>
              <w:jc w:val="left"/>
              <w:rPr>
                <w:rFonts w:ascii="Calibri" w:eastAsia="Times New Roman" w:hAnsi="Calibri" w:cs="Times New Roman"/>
                <w:b/>
                <w:bCs/>
                <w:color w:val="000000"/>
                <w:szCs w:val="24"/>
              </w:rPr>
            </w:pPr>
            <w:r w:rsidRPr="00D72797">
              <w:rPr>
                <w:rFonts w:ascii="Calibri" w:eastAsia="Times New Roman" w:hAnsi="Calibri" w:cs="Times New Roman"/>
                <w:b/>
                <w:bCs/>
                <w:color w:val="000000"/>
                <w:szCs w:val="24"/>
              </w:rPr>
              <w:t> </w:t>
            </w:r>
          </w:p>
        </w:tc>
      </w:tr>
      <w:tr w:rsidR="001C3D09" w:rsidRPr="00D72797" w14:paraId="20F76540"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C6911C5"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EW-1</w:t>
            </w:r>
          </w:p>
        </w:tc>
        <w:tc>
          <w:tcPr>
            <w:tcW w:w="3980" w:type="dxa"/>
            <w:tcBorders>
              <w:top w:val="nil"/>
              <w:left w:val="nil"/>
              <w:bottom w:val="single" w:sz="4" w:space="0" w:color="auto"/>
              <w:right w:val="single" w:sz="4" w:space="0" w:color="auto"/>
            </w:tcBorders>
            <w:shd w:val="clear" w:color="auto" w:fill="auto"/>
            <w:noWrap/>
            <w:vAlign w:val="bottom"/>
            <w:hideMark/>
          </w:tcPr>
          <w:p w14:paraId="05DB6DC3"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Environmental Management System</w:t>
            </w:r>
          </w:p>
        </w:tc>
        <w:tc>
          <w:tcPr>
            <w:tcW w:w="1300" w:type="dxa"/>
            <w:tcBorders>
              <w:top w:val="nil"/>
              <w:left w:val="nil"/>
              <w:bottom w:val="single" w:sz="4" w:space="0" w:color="auto"/>
              <w:right w:val="single" w:sz="4" w:space="0" w:color="auto"/>
            </w:tcBorders>
            <w:shd w:val="clear" w:color="auto" w:fill="auto"/>
            <w:noWrap/>
            <w:vAlign w:val="bottom"/>
            <w:hideMark/>
          </w:tcPr>
          <w:p w14:paraId="4E0E9859"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4E393F3A"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DF416B3"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EW-2</w:t>
            </w:r>
          </w:p>
        </w:tc>
        <w:tc>
          <w:tcPr>
            <w:tcW w:w="3980" w:type="dxa"/>
            <w:tcBorders>
              <w:top w:val="nil"/>
              <w:left w:val="nil"/>
              <w:bottom w:val="single" w:sz="4" w:space="0" w:color="auto"/>
              <w:right w:val="single" w:sz="4" w:space="0" w:color="auto"/>
            </w:tcBorders>
            <w:shd w:val="clear" w:color="auto" w:fill="auto"/>
            <w:noWrap/>
            <w:vAlign w:val="bottom"/>
            <w:hideMark/>
          </w:tcPr>
          <w:p w14:paraId="2817B1B0"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Runoff Flow Control</w:t>
            </w:r>
          </w:p>
        </w:tc>
        <w:tc>
          <w:tcPr>
            <w:tcW w:w="1300" w:type="dxa"/>
            <w:tcBorders>
              <w:top w:val="nil"/>
              <w:left w:val="nil"/>
              <w:bottom w:val="single" w:sz="4" w:space="0" w:color="auto"/>
              <w:right w:val="single" w:sz="4" w:space="0" w:color="auto"/>
            </w:tcBorders>
            <w:shd w:val="clear" w:color="auto" w:fill="auto"/>
            <w:noWrap/>
            <w:vAlign w:val="bottom"/>
            <w:hideMark/>
          </w:tcPr>
          <w:p w14:paraId="30086C8E"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3EAD65FB"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53B8464"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EW-3</w:t>
            </w:r>
          </w:p>
        </w:tc>
        <w:tc>
          <w:tcPr>
            <w:tcW w:w="3980" w:type="dxa"/>
            <w:tcBorders>
              <w:top w:val="nil"/>
              <w:left w:val="nil"/>
              <w:bottom w:val="single" w:sz="4" w:space="0" w:color="auto"/>
              <w:right w:val="single" w:sz="4" w:space="0" w:color="auto"/>
            </w:tcBorders>
            <w:shd w:val="clear" w:color="auto" w:fill="auto"/>
            <w:noWrap/>
            <w:vAlign w:val="bottom"/>
            <w:hideMark/>
          </w:tcPr>
          <w:p w14:paraId="5752AE84"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Runoff Quality</w:t>
            </w:r>
          </w:p>
        </w:tc>
        <w:tc>
          <w:tcPr>
            <w:tcW w:w="1300" w:type="dxa"/>
            <w:tcBorders>
              <w:top w:val="nil"/>
              <w:left w:val="nil"/>
              <w:bottom w:val="single" w:sz="4" w:space="0" w:color="auto"/>
              <w:right w:val="single" w:sz="4" w:space="0" w:color="auto"/>
            </w:tcBorders>
            <w:shd w:val="clear" w:color="auto" w:fill="auto"/>
            <w:noWrap/>
            <w:vAlign w:val="bottom"/>
            <w:hideMark/>
          </w:tcPr>
          <w:p w14:paraId="19FDF504"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5A99BD73"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D2E2B9F"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EW-4</w:t>
            </w:r>
          </w:p>
        </w:tc>
        <w:tc>
          <w:tcPr>
            <w:tcW w:w="3980" w:type="dxa"/>
            <w:tcBorders>
              <w:top w:val="nil"/>
              <w:left w:val="nil"/>
              <w:bottom w:val="single" w:sz="4" w:space="0" w:color="auto"/>
              <w:right w:val="single" w:sz="4" w:space="0" w:color="auto"/>
            </w:tcBorders>
            <w:shd w:val="clear" w:color="auto" w:fill="auto"/>
            <w:noWrap/>
            <w:vAlign w:val="bottom"/>
            <w:hideMark/>
          </w:tcPr>
          <w:p w14:paraId="0F4C39A6" w14:textId="77777777" w:rsidR="001C3D09" w:rsidRPr="00D72797" w:rsidRDefault="001C3D09" w:rsidP="007D292B">
            <w:pPr>
              <w:spacing w:line="240" w:lineRule="auto"/>
              <w:jc w:val="left"/>
              <w:rPr>
                <w:rFonts w:ascii="Calibri" w:eastAsia="Times New Roman" w:hAnsi="Calibri" w:cs="Times New Roman"/>
                <w:color w:val="000000"/>
                <w:szCs w:val="24"/>
              </w:rPr>
            </w:pPr>
            <w:proofErr w:type="spellStart"/>
            <w:r w:rsidRPr="00D72797">
              <w:rPr>
                <w:rFonts w:ascii="Calibri" w:eastAsia="Times New Roman" w:hAnsi="Calibri" w:cs="Times New Roman"/>
                <w:color w:val="000000"/>
                <w:szCs w:val="24"/>
              </w:rPr>
              <w:t>Stormwater</w:t>
            </w:r>
            <w:proofErr w:type="spellEnd"/>
            <w:r w:rsidRPr="00D72797">
              <w:rPr>
                <w:rFonts w:ascii="Calibri" w:eastAsia="Times New Roman" w:hAnsi="Calibri" w:cs="Times New Roman"/>
                <w:color w:val="000000"/>
                <w:szCs w:val="24"/>
              </w:rPr>
              <w:t xml:space="preserve"> Cost Analysis</w:t>
            </w:r>
          </w:p>
        </w:tc>
        <w:tc>
          <w:tcPr>
            <w:tcW w:w="1300" w:type="dxa"/>
            <w:tcBorders>
              <w:top w:val="nil"/>
              <w:left w:val="nil"/>
              <w:bottom w:val="single" w:sz="4" w:space="0" w:color="auto"/>
              <w:right w:val="single" w:sz="4" w:space="0" w:color="auto"/>
            </w:tcBorders>
            <w:shd w:val="clear" w:color="auto" w:fill="auto"/>
            <w:noWrap/>
            <w:vAlign w:val="bottom"/>
            <w:hideMark/>
          </w:tcPr>
          <w:p w14:paraId="7A4C4255"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0903BC36"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705C74F"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EW-5</w:t>
            </w:r>
          </w:p>
        </w:tc>
        <w:tc>
          <w:tcPr>
            <w:tcW w:w="3980" w:type="dxa"/>
            <w:tcBorders>
              <w:top w:val="nil"/>
              <w:left w:val="nil"/>
              <w:bottom w:val="single" w:sz="4" w:space="0" w:color="auto"/>
              <w:right w:val="single" w:sz="4" w:space="0" w:color="auto"/>
            </w:tcBorders>
            <w:shd w:val="clear" w:color="auto" w:fill="auto"/>
            <w:noWrap/>
            <w:vAlign w:val="bottom"/>
            <w:hideMark/>
          </w:tcPr>
          <w:p w14:paraId="13BBF612"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Site Vegetation</w:t>
            </w:r>
          </w:p>
        </w:tc>
        <w:tc>
          <w:tcPr>
            <w:tcW w:w="1300" w:type="dxa"/>
            <w:tcBorders>
              <w:top w:val="nil"/>
              <w:left w:val="nil"/>
              <w:bottom w:val="single" w:sz="4" w:space="0" w:color="auto"/>
              <w:right w:val="single" w:sz="4" w:space="0" w:color="auto"/>
            </w:tcBorders>
            <w:shd w:val="clear" w:color="auto" w:fill="auto"/>
            <w:noWrap/>
            <w:vAlign w:val="bottom"/>
            <w:hideMark/>
          </w:tcPr>
          <w:p w14:paraId="2CDBD83F"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635BAD30"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F58167E"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EW-6</w:t>
            </w:r>
          </w:p>
        </w:tc>
        <w:tc>
          <w:tcPr>
            <w:tcW w:w="3980" w:type="dxa"/>
            <w:tcBorders>
              <w:top w:val="nil"/>
              <w:left w:val="nil"/>
              <w:bottom w:val="single" w:sz="4" w:space="0" w:color="auto"/>
              <w:right w:val="single" w:sz="4" w:space="0" w:color="auto"/>
            </w:tcBorders>
            <w:shd w:val="clear" w:color="auto" w:fill="auto"/>
            <w:noWrap/>
            <w:vAlign w:val="bottom"/>
            <w:hideMark/>
          </w:tcPr>
          <w:p w14:paraId="2163C66D"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Habitat Restoration</w:t>
            </w:r>
          </w:p>
        </w:tc>
        <w:tc>
          <w:tcPr>
            <w:tcW w:w="1300" w:type="dxa"/>
            <w:tcBorders>
              <w:top w:val="nil"/>
              <w:left w:val="nil"/>
              <w:bottom w:val="single" w:sz="4" w:space="0" w:color="auto"/>
              <w:right w:val="single" w:sz="4" w:space="0" w:color="auto"/>
            </w:tcBorders>
            <w:shd w:val="clear" w:color="auto" w:fill="auto"/>
            <w:noWrap/>
            <w:vAlign w:val="bottom"/>
            <w:hideMark/>
          </w:tcPr>
          <w:p w14:paraId="0BC017BF"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479998CD"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F0FEA1F"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EW-7</w:t>
            </w:r>
          </w:p>
        </w:tc>
        <w:tc>
          <w:tcPr>
            <w:tcW w:w="3980" w:type="dxa"/>
            <w:tcBorders>
              <w:top w:val="nil"/>
              <w:left w:val="nil"/>
              <w:bottom w:val="single" w:sz="4" w:space="0" w:color="auto"/>
              <w:right w:val="single" w:sz="4" w:space="0" w:color="auto"/>
            </w:tcBorders>
            <w:shd w:val="clear" w:color="auto" w:fill="auto"/>
            <w:noWrap/>
            <w:vAlign w:val="bottom"/>
            <w:hideMark/>
          </w:tcPr>
          <w:p w14:paraId="30957F61"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Ecological Connectivity</w:t>
            </w:r>
          </w:p>
        </w:tc>
        <w:tc>
          <w:tcPr>
            <w:tcW w:w="1300" w:type="dxa"/>
            <w:tcBorders>
              <w:top w:val="nil"/>
              <w:left w:val="nil"/>
              <w:bottom w:val="single" w:sz="4" w:space="0" w:color="auto"/>
              <w:right w:val="single" w:sz="4" w:space="0" w:color="auto"/>
            </w:tcBorders>
            <w:shd w:val="clear" w:color="auto" w:fill="auto"/>
            <w:noWrap/>
            <w:vAlign w:val="bottom"/>
            <w:hideMark/>
          </w:tcPr>
          <w:p w14:paraId="72447717"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258F20B7"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A87DC98"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EW-8</w:t>
            </w:r>
          </w:p>
        </w:tc>
        <w:tc>
          <w:tcPr>
            <w:tcW w:w="3980" w:type="dxa"/>
            <w:tcBorders>
              <w:top w:val="nil"/>
              <w:left w:val="nil"/>
              <w:bottom w:val="single" w:sz="4" w:space="0" w:color="auto"/>
              <w:right w:val="single" w:sz="4" w:space="0" w:color="auto"/>
            </w:tcBorders>
            <w:shd w:val="clear" w:color="auto" w:fill="auto"/>
            <w:noWrap/>
            <w:vAlign w:val="bottom"/>
            <w:hideMark/>
          </w:tcPr>
          <w:p w14:paraId="7926912D"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Light Pollution</w:t>
            </w:r>
          </w:p>
        </w:tc>
        <w:tc>
          <w:tcPr>
            <w:tcW w:w="1300" w:type="dxa"/>
            <w:tcBorders>
              <w:top w:val="nil"/>
              <w:left w:val="nil"/>
              <w:bottom w:val="single" w:sz="4" w:space="0" w:color="auto"/>
              <w:right w:val="single" w:sz="4" w:space="0" w:color="auto"/>
            </w:tcBorders>
            <w:shd w:val="clear" w:color="auto" w:fill="auto"/>
            <w:noWrap/>
            <w:vAlign w:val="bottom"/>
            <w:hideMark/>
          </w:tcPr>
          <w:p w14:paraId="579C6302"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66B26C4B" w14:textId="77777777" w:rsidTr="007D292B">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67DB1D"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AE</w:t>
            </w:r>
          </w:p>
        </w:tc>
        <w:tc>
          <w:tcPr>
            <w:tcW w:w="3980" w:type="dxa"/>
            <w:tcBorders>
              <w:top w:val="single" w:sz="4" w:space="0" w:color="auto"/>
              <w:left w:val="nil"/>
              <w:bottom w:val="single" w:sz="4" w:space="0" w:color="auto"/>
              <w:right w:val="single" w:sz="4" w:space="0" w:color="auto"/>
            </w:tcBorders>
            <w:shd w:val="clear" w:color="auto" w:fill="auto"/>
            <w:noWrap/>
            <w:vAlign w:val="bottom"/>
            <w:hideMark/>
          </w:tcPr>
          <w:p w14:paraId="044DC367" w14:textId="77777777" w:rsidR="001C3D09" w:rsidRPr="00D72797" w:rsidRDefault="001C3D09" w:rsidP="007D292B">
            <w:pPr>
              <w:spacing w:line="240" w:lineRule="auto"/>
              <w:jc w:val="left"/>
              <w:rPr>
                <w:rFonts w:ascii="Calibri" w:eastAsia="Times New Roman" w:hAnsi="Calibri" w:cs="Times New Roman"/>
                <w:b/>
                <w:bCs/>
                <w:color w:val="000000"/>
                <w:szCs w:val="24"/>
              </w:rPr>
            </w:pPr>
            <w:r w:rsidRPr="00D72797">
              <w:rPr>
                <w:rFonts w:ascii="Calibri" w:eastAsia="Times New Roman" w:hAnsi="Calibri" w:cs="Times New Roman"/>
                <w:b/>
                <w:bCs/>
                <w:color w:val="000000"/>
                <w:szCs w:val="24"/>
              </w:rPr>
              <w:t>Access &amp; Equity</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364DEE0E" w14:textId="77777777" w:rsidR="001C3D09" w:rsidRPr="00D72797" w:rsidRDefault="001C3D09" w:rsidP="007D292B">
            <w:pPr>
              <w:spacing w:line="240" w:lineRule="auto"/>
              <w:jc w:val="left"/>
              <w:rPr>
                <w:rFonts w:ascii="Calibri" w:eastAsia="Times New Roman" w:hAnsi="Calibri" w:cs="Times New Roman"/>
                <w:b/>
                <w:bCs/>
                <w:color w:val="000000"/>
                <w:szCs w:val="24"/>
              </w:rPr>
            </w:pPr>
            <w:r w:rsidRPr="00D72797">
              <w:rPr>
                <w:rFonts w:ascii="Calibri" w:eastAsia="Times New Roman" w:hAnsi="Calibri" w:cs="Times New Roman"/>
                <w:b/>
                <w:bCs/>
                <w:color w:val="000000"/>
                <w:szCs w:val="24"/>
              </w:rPr>
              <w:t> </w:t>
            </w:r>
          </w:p>
        </w:tc>
      </w:tr>
      <w:tr w:rsidR="001C3D09" w:rsidRPr="00D72797" w14:paraId="36992EDE"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5F177F3"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AE-1</w:t>
            </w:r>
          </w:p>
        </w:tc>
        <w:tc>
          <w:tcPr>
            <w:tcW w:w="3980" w:type="dxa"/>
            <w:tcBorders>
              <w:top w:val="nil"/>
              <w:left w:val="nil"/>
              <w:bottom w:val="single" w:sz="4" w:space="0" w:color="auto"/>
              <w:right w:val="single" w:sz="4" w:space="0" w:color="auto"/>
            </w:tcBorders>
            <w:shd w:val="clear" w:color="auto" w:fill="auto"/>
            <w:noWrap/>
            <w:vAlign w:val="bottom"/>
            <w:hideMark/>
          </w:tcPr>
          <w:p w14:paraId="7B938508"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Safety Audit</w:t>
            </w:r>
          </w:p>
        </w:tc>
        <w:tc>
          <w:tcPr>
            <w:tcW w:w="1300" w:type="dxa"/>
            <w:tcBorders>
              <w:top w:val="nil"/>
              <w:left w:val="nil"/>
              <w:bottom w:val="single" w:sz="4" w:space="0" w:color="auto"/>
              <w:right w:val="single" w:sz="4" w:space="0" w:color="auto"/>
            </w:tcBorders>
            <w:shd w:val="clear" w:color="auto" w:fill="auto"/>
            <w:noWrap/>
            <w:vAlign w:val="bottom"/>
            <w:hideMark/>
          </w:tcPr>
          <w:p w14:paraId="6563895A"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0920F5C0"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DA7C714"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AE-2</w:t>
            </w:r>
          </w:p>
        </w:tc>
        <w:tc>
          <w:tcPr>
            <w:tcW w:w="3980" w:type="dxa"/>
            <w:tcBorders>
              <w:top w:val="nil"/>
              <w:left w:val="nil"/>
              <w:bottom w:val="single" w:sz="4" w:space="0" w:color="auto"/>
              <w:right w:val="single" w:sz="4" w:space="0" w:color="auto"/>
            </w:tcBorders>
            <w:shd w:val="clear" w:color="auto" w:fill="auto"/>
            <w:noWrap/>
            <w:vAlign w:val="bottom"/>
            <w:hideMark/>
          </w:tcPr>
          <w:p w14:paraId="188D083C"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Intelligent Transportation Systems (ITS)</w:t>
            </w:r>
          </w:p>
        </w:tc>
        <w:tc>
          <w:tcPr>
            <w:tcW w:w="1300" w:type="dxa"/>
            <w:tcBorders>
              <w:top w:val="nil"/>
              <w:left w:val="nil"/>
              <w:bottom w:val="single" w:sz="4" w:space="0" w:color="auto"/>
              <w:right w:val="single" w:sz="4" w:space="0" w:color="auto"/>
            </w:tcBorders>
            <w:shd w:val="clear" w:color="auto" w:fill="auto"/>
            <w:noWrap/>
            <w:vAlign w:val="bottom"/>
            <w:hideMark/>
          </w:tcPr>
          <w:p w14:paraId="7581A196"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2E1D95B4"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0807CC6"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AE-3</w:t>
            </w:r>
          </w:p>
        </w:tc>
        <w:tc>
          <w:tcPr>
            <w:tcW w:w="3980" w:type="dxa"/>
            <w:tcBorders>
              <w:top w:val="nil"/>
              <w:left w:val="nil"/>
              <w:bottom w:val="single" w:sz="4" w:space="0" w:color="auto"/>
              <w:right w:val="single" w:sz="4" w:space="0" w:color="auto"/>
            </w:tcBorders>
            <w:shd w:val="clear" w:color="auto" w:fill="auto"/>
            <w:noWrap/>
            <w:vAlign w:val="bottom"/>
            <w:hideMark/>
          </w:tcPr>
          <w:p w14:paraId="6C3F9058"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Context Sensitive Solutions</w:t>
            </w:r>
          </w:p>
        </w:tc>
        <w:tc>
          <w:tcPr>
            <w:tcW w:w="1300" w:type="dxa"/>
            <w:tcBorders>
              <w:top w:val="nil"/>
              <w:left w:val="nil"/>
              <w:bottom w:val="single" w:sz="4" w:space="0" w:color="auto"/>
              <w:right w:val="single" w:sz="4" w:space="0" w:color="auto"/>
            </w:tcBorders>
            <w:shd w:val="clear" w:color="auto" w:fill="auto"/>
            <w:noWrap/>
            <w:vAlign w:val="bottom"/>
            <w:hideMark/>
          </w:tcPr>
          <w:p w14:paraId="5D9166B2"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7FE7E8EA"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004E877"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AE-4</w:t>
            </w:r>
          </w:p>
        </w:tc>
        <w:tc>
          <w:tcPr>
            <w:tcW w:w="3980" w:type="dxa"/>
            <w:tcBorders>
              <w:top w:val="nil"/>
              <w:left w:val="nil"/>
              <w:bottom w:val="single" w:sz="4" w:space="0" w:color="auto"/>
              <w:right w:val="single" w:sz="4" w:space="0" w:color="auto"/>
            </w:tcBorders>
            <w:shd w:val="clear" w:color="auto" w:fill="auto"/>
            <w:noWrap/>
            <w:vAlign w:val="bottom"/>
            <w:hideMark/>
          </w:tcPr>
          <w:p w14:paraId="1757016A"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Traffic Emissions Reduction</w:t>
            </w:r>
          </w:p>
        </w:tc>
        <w:tc>
          <w:tcPr>
            <w:tcW w:w="1300" w:type="dxa"/>
            <w:tcBorders>
              <w:top w:val="nil"/>
              <w:left w:val="nil"/>
              <w:bottom w:val="single" w:sz="4" w:space="0" w:color="auto"/>
              <w:right w:val="single" w:sz="4" w:space="0" w:color="auto"/>
            </w:tcBorders>
            <w:shd w:val="clear" w:color="auto" w:fill="auto"/>
            <w:noWrap/>
            <w:vAlign w:val="bottom"/>
            <w:hideMark/>
          </w:tcPr>
          <w:p w14:paraId="7FDDED5C"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1B2EF849"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EDF5B01"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AE-5</w:t>
            </w:r>
          </w:p>
        </w:tc>
        <w:tc>
          <w:tcPr>
            <w:tcW w:w="3980" w:type="dxa"/>
            <w:tcBorders>
              <w:top w:val="nil"/>
              <w:left w:val="nil"/>
              <w:bottom w:val="single" w:sz="4" w:space="0" w:color="auto"/>
              <w:right w:val="single" w:sz="4" w:space="0" w:color="auto"/>
            </w:tcBorders>
            <w:shd w:val="clear" w:color="auto" w:fill="auto"/>
            <w:noWrap/>
            <w:vAlign w:val="bottom"/>
            <w:hideMark/>
          </w:tcPr>
          <w:p w14:paraId="59B33B42"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Pedestrian Access</w:t>
            </w:r>
          </w:p>
        </w:tc>
        <w:tc>
          <w:tcPr>
            <w:tcW w:w="1300" w:type="dxa"/>
            <w:tcBorders>
              <w:top w:val="nil"/>
              <w:left w:val="nil"/>
              <w:bottom w:val="single" w:sz="4" w:space="0" w:color="auto"/>
              <w:right w:val="single" w:sz="4" w:space="0" w:color="auto"/>
            </w:tcBorders>
            <w:shd w:val="clear" w:color="auto" w:fill="auto"/>
            <w:noWrap/>
            <w:vAlign w:val="bottom"/>
            <w:hideMark/>
          </w:tcPr>
          <w:p w14:paraId="4BF54398"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3CBD620D"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3F7C8BB"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AE-6</w:t>
            </w:r>
          </w:p>
        </w:tc>
        <w:tc>
          <w:tcPr>
            <w:tcW w:w="3980" w:type="dxa"/>
            <w:tcBorders>
              <w:top w:val="nil"/>
              <w:left w:val="nil"/>
              <w:bottom w:val="single" w:sz="4" w:space="0" w:color="auto"/>
              <w:right w:val="single" w:sz="4" w:space="0" w:color="auto"/>
            </w:tcBorders>
            <w:shd w:val="clear" w:color="auto" w:fill="auto"/>
            <w:noWrap/>
            <w:vAlign w:val="bottom"/>
            <w:hideMark/>
          </w:tcPr>
          <w:p w14:paraId="03DCA154"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Bicycle Access</w:t>
            </w:r>
          </w:p>
        </w:tc>
        <w:tc>
          <w:tcPr>
            <w:tcW w:w="1300" w:type="dxa"/>
            <w:tcBorders>
              <w:top w:val="nil"/>
              <w:left w:val="nil"/>
              <w:bottom w:val="single" w:sz="4" w:space="0" w:color="auto"/>
              <w:right w:val="single" w:sz="4" w:space="0" w:color="auto"/>
            </w:tcBorders>
            <w:shd w:val="clear" w:color="auto" w:fill="auto"/>
            <w:noWrap/>
            <w:vAlign w:val="bottom"/>
            <w:hideMark/>
          </w:tcPr>
          <w:p w14:paraId="4225BC80"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7F2F1F3F"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867679C"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AE-7</w:t>
            </w:r>
          </w:p>
        </w:tc>
        <w:tc>
          <w:tcPr>
            <w:tcW w:w="3980" w:type="dxa"/>
            <w:tcBorders>
              <w:top w:val="nil"/>
              <w:left w:val="nil"/>
              <w:bottom w:val="single" w:sz="4" w:space="0" w:color="auto"/>
              <w:right w:val="single" w:sz="4" w:space="0" w:color="auto"/>
            </w:tcBorders>
            <w:shd w:val="clear" w:color="auto" w:fill="auto"/>
            <w:noWrap/>
            <w:vAlign w:val="bottom"/>
            <w:hideMark/>
          </w:tcPr>
          <w:p w14:paraId="41FEB22D"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Transit &amp; HOV Access</w:t>
            </w:r>
          </w:p>
        </w:tc>
        <w:tc>
          <w:tcPr>
            <w:tcW w:w="1300" w:type="dxa"/>
            <w:tcBorders>
              <w:top w:val="nil"/>
              <w:left w:val="nil"/>
              <w:bottom w:val="single" w:sz="4" w:space="0" w:color="auto"/>
              <w:right w:val="single" w:sz="4" w:space="0" w:color="auto"/>
            </w:tcBorders>
            <w:shd w:val="clear" w:color="auto" w:fill="auto"/>
            <w:noWrap/>
            <w:vAlign w:val="bottom"/>
            <w:hideMark/>
          </w:tcPr>
          <w:p w14:paraId="63062E67"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1433E609"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DCEC16D"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AE-8</w:t>
            </w:r>
          </w:p>
        </w:tc>
        <w:tc>
          <w:tcPr>
            <w:tcW w:w="3980" w:type="dxa"/>
            <w:tcBorders>
              <w:top w:val="nil"/>
              <w:left w:val="nil"/>
              <w:bottom w:val="single" w:sz="4" w:space="0" w:color="auto"/>
              <w:right w:val="single" w:sz="4" w:space="0" w:color="auto"/>
            </w:tcBorders>
            <w:shd w:val="clear" w:color="auto" w:fill="auto"/>
            <w:noWrap/>
            <w:vAlign w:val="bottom"/>
            <w:hideMark/>
          </w:tcPr>
          <w:p w14:paraId="0FDF5116"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Scenic Views</w:t>
            </w:r>
          </w:p>
        </w:tc>
        <w:tc>
          <w:tcPr>
            <w:tcW w:w="1300" w:type="dxa"/>
            <w:tcBorders>
              <w:top w:val="nil"/>
              <w:left w:val="nil"/>
              <w:bottom w:val="single" w:sz="4" w:space="0" w:color="auto"/>
              <w:right w:val="single" w:sz="4" w:space="0" w:color="auto"/>
            </w:tcBorders>
            <w:shd w:val="clear" w:color="auto" w:fill="auto"/>
            <w:noWrap/>
            <w:vAlign w:val="bottom"/>
            <w:hideMark/>
          </w:tcPr>
          <w:p w14:paraId="05366E58"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6BF308C2"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60CA65C"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AE-9</w:t>
            </w:r>
          </w:p>
        </w:tc>
        <w:tc>
          <w:tcPr>
            <w:tcW w:w="3980" w:type="dxa"/>
            <w:tcBorders>
              <w:top w:val="nil"/>
              <w:left w:val="nil"/>
              <w:bottom w:val="single" w:sz="4" w:space="0" w:color="auto"/>
              <w:right w:val="single" w:sz="4" w:space="0" w:color="auto"/>
            </w:tcBorders>
            <w:shd w:val="clear" w:color="auto" w:fill="auto"/>
            <w:noWrap/>
            <w:vAlign w:val="bottom"/>
            <w:hideMark/>
          </w:tcPr>
          <w:p w14:paraId="4E56EF03"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Cultural Outreach</w:t>
            </w:r>
          </w:p>
        </w:tc>
        <w:tc>
          <w:tcPr>
            <w:tcW w:w="1300" w:type="dxa"/>
            <w:tcBorders>
              <w:top w:val="nil"/>
              <w:left w:val="nil"/>
              <w:bottom w:val="single" w:sz="4" w:space="0" w:color="auto"/>
              <w:right w:val="single" w:sz="4" w:space="0" w:color="auto"/>
            </w:tcBorders>
            <w:shd w:val="clear" w:color="auto" w:fill="auto"/>
            <w:noWrap/>
            <w:vAlign w:val="bottom"/>
            <w:hideMark/>
          </w:tcPr>
          <w:p w14:paraId="781C2CE3"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374A3D40"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5A3E3E6"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CA</w:t>
            </w:r>
          </w:p>
        </w:tc>
        <w:tc>
          <w:tcPr>
            <w:tcW w:w="3980" w:type="dxa"/>
            <w:tcBorders>
              <w:top w:val="nil"/>
              <w:left w:val="nil"/>
              <w:bottom w:val="single" w:sz="4" w:space="0" w:color="auto"/>
              <w:right w:val="single" w:sz="4" w:space="0" w:color="auto"/>
            </w:tcBorders>
            <w:shd w:val="clear" w:color="auto" w:fill="auto"/>
            <w:noWrap/>
            <w:vAlign w:val="bottom"/>
            <w:hideMark/>
          </w:tcPr>
          <w:p w14:paraId="5B6ADE45" w14:textId="77777777" w:rsidR="001C3D09" w:rsidRPr="00D72797" w:rsidRDefault="001C3D09" w:rsidP="007D292B">
            <w:pPr>
              <w:spacing w:line="240" w:lineRule="auto"/>
              <w:jc w:val="left"/>
              <w:rPr>
                <w:rFonts w:ascii="Calibri" w:eastAsia="Times New Roman" w:hAnsi="Calibri" w:cs="Times New Roman"/>
                <w:b/>
                <w:bCs/>
                <w:color w:val="000000"/>
                <w:szCs w:val="24"/>
              </w:rPr>
            </w:pPr>
            <w:r w:rsidRPr="00D72797">
              <w:rPr>
                <w:rFonts w:ascii="Calibri" w:eastAsia="Times New Roman" w:hAnsi="Calibri" w:cs="Times New Roman"/>
                <w:b/>
                <w:bCs/>
                <w:color w:val="000000"/>
                <w:szCs w:val="24"/>
              </w:rPr>
              <w:t>Construction Activities</w:t>
            </w:r>
          </w:p>
        </w:tc>
        <w:tc>
          <w:tcPr>
            <w:tcW w:w="1300" w:type="dxa"/>
            <w:tcBorders>
              <w:top w:val="nil"/>
              <w:left w:val="nil"/>
              <w:bottom w:val="single" w:sz="4" w:space="0" w:color="auto"/>
              <w:right w:val="single" w:sz="4" w:space="0" w:color="auto"/>
            </w:tcBorders>
            <w:shd w:val="clear" w:color="auto" w:fill="auto"/>
            <w:noWrap/>
            <w:vAlign w:val="bottom"/>
            <w:hideMark/>
          </w:tcPr>
          <w:p w14:paraId="2DDDF69A" w14:textId="77777777" w:rsidR="001C3D09" w:rsidRPr="00D72797" w:rsidRDefault="001C3D09" w:rsidP="007D292B">
            <w:pPr>
              <w:spacing w:line="240" w:lineRule="auto"/>
              <w:jc w:val="left"/>
              <w:rPr>
                <w:rFonts w:ascii="Calibri" w:eastAsia="Times New Roman" w:hAnsi="Calibri" w:cs="Times New Roman"/>
                <w:b/>
                <w:bCs/>
                <w:color w:val="000000"/>
                <w:szCs w:val="24"/>
              </w:rPr>
            </w:pPr>
            <w:r w:rsidRPr="00D72797">
              <w:rPr>
                <w:rFonts w:ascii="Calibri" w:eastAsia="Times New Roman" w:hAnsi="Calibri" w:cs="Times New Roman"/>
                <w:b/>
                <w:bCs/>
                <w:color w:val="000000"/>
                <w:szCs w:val="24"/>
              </w:rPr>
              <w:t> </w:t>
            </w:r>
          </w:p>
        </w:tc>
      </w:tr>
      <w:tr w:rsidR="001C3D09" w:rsidRPr="00D72797" w14:paraId="5836D75C"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61C88C8"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CA-1</w:t>
            </w:r>
          </w:p>
        </w:tc>
        <w:tc>
          <w:tcPr>
            <w:tcW w:w="3980" w:type="dxa"/>
            <w:tcBorders>
              <w:top w:val="nil"/>
              <w:left w:val="nil"/>
              <w:bottom w:val="single" w:sz="4" w:space="0" w:color="auto"/>
              <w:right w:val="single" w:sz="4" w:space="0" w:color="auto"/>
            </w:tcBorders>
            <w:shd w:val="clear" w:color="auto" w:fill="auto"/>
            <w:noWrap/>
            <w:vAlign w:val="bottom"/>
            <w:hideMark/>
          </w:tcPr>
          <w:p w14:paraId="7FB833E6"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Quality Management System</w:t>
            </w:r>
          </w:p>
        </w:tc>
        <w:tc>
          <w:tcPr>
            <w:tcW w:w="1300" w:type="dxa"/>
            <w:tcBorders>
              <w:top w:val="nil"/>
              <w:left w:val="nil"/>
              <w:bottom w:val="single" w:sz="4" w:space="0" w:color="auto"/>
              <w:right w:val="single" w:sz="4" w:space="0" w:color="auto"/>
            </w:tcBorders>
            <w:shd w:val="clear" w:color="auto" w:fill="auto"/>
            <w:noWrap/>
            <w:vAlign w:val="bottom"/>
            <w:hideMark/>
          </w:tcPr>
          <w:p w14:paraId="58ABF730"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2A728FCC"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AF0C5FA"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CA-2</w:t>
            </w:r>
          </w:p>
        </w:tc>
        <w:tc>
          <w:tcPr>
            <w:tcW w:w="3980" w:type="dxa"/>
            <w:tcBorders>
              <w:top w:val="nil"/>
              <w:left w:val="nil"/>
              <w:bottom w:val="single" w:sz="4" w:space="0" w:color="auto"/>
              <w:right w:val="single" w:sz="4" w:space="0" w:color="auto"/>
            </w:tcBorders>
            <w:shd w:val="clear" w:color="auto" w:fill="auto"/>
            <w:noWrap/>
            <w:vAlign w:val="bottom"/>
            <w:hideMark/>
          </w:tcPr>
          <w:p w14:paraId="11E7F4B2"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Environmental Training</w:t>
            </w:r>
          </w:p>
        </w:tc>
        <w:tc>
          <w:tcPr>
            <w:tcW w:w="1300" w:type="dxa"/>
            <w:tcBorders>
              <w:top w:val="nil"/>
              <w:left w:val="nil"/>
              <w:bottom w:val="single" w:sz="4" w:space="0" w:color="auto"/>
              <w:right w:val="single" w:sz="4" w:space="0" w:color="auto"/>
            </w:tcBorders>
            <w:shd w:val="clear" w:color="auto" w:fill="auto"/>
            <w:noWrap/>
            <w:vAlign w:val="bottom"/>
            <w:hideMark/>
          </w:tcPr>
          <w:p w14:paraId="0AA30139"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5A3508FB" w14:textId="77777777" w:rsidTr="00B808E8">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8033F68"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CA-3</w:t>
            </w:r>
          </w:p>
        </w:tc>
        <w:tc>
          <w:tcPr>
            <w:tcW w:w="3980" w:type="dxa"/>
            <w:tcBorders>
              <w:top w:val="nil"/>
              <w:left w:val="nil"/>
              <w:bottom w:val="single" w:sz="4" w:space="0" w:color="auto"/>
              <w:right w:val="single" w:sz="4" w:space="0" w:color="auto"/>
            </w:tcBorders>
            <w:shd w:val="clear" w:color="auto" w:fill="auto"/>
            <w:noWrap/>
            <w:vAlign w:val="bottom"/>
            <w:hideMark/>
          </w:tcPr>
          <w:p w14:paraId="7FA43864"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Site Recycling Plan</w:t>
            </w:r>
          </w:p>
        </w:tc>
        <w:tc>
          <w:tcPr>
            <w:tcW w:w="1300" w:type="dxa"/>
            <w:tcBorders>
              <w:top w:val="nil"/>
              <w:left w:val="nil"/>
              <w:bottom w:val="single" w:sz="4" w:space="0" w:color="auto"/>
              <w:right w:val="single" w:sz="4" w:space="0" w:color="auto"/>
            </w:tcBorders>
            <w:shd w:val="clear" w:color="auto" w:fill="auto"/>
            <w:noWrap/>
            <w:vAlign w:val="bottom"/>
            <w:hideMark/>
          </w:tcPr>
          <w:p w14:paraId="5A145CB2"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003C93B8" w14:textId="77777777" w:rsidTr="00B808E8">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A669BD"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lastRenderedPageBreak/>
              <w:t>CA-4</w:t>
            </w:r>
          </w:p>
        </w:tc>
        <w:tc>
          <w:tcPr>
            <w:tcW w:w="3980" w:type="dxa"/>
            <w:tcBorders>
              <w:top w:val="single" w:sz="4" w:space="0" w:color="auto"/>
              <w:left w:val="nil"/>
              <w:bottom w:val="single" w:sz="4" w:space="0" w:color="auto"/>
              <w:right w:val="single" w:sz="4" w:space="0" w:color="auto"/>
            </w:tcBorders>
            <w:shd w:val="clear" w:color="auto" w:fill="auto"/>
            <w:noWrap/>
            <w:vAlign w:val="bottom"/>
            <w:hideMark/>
          </w:tcPr>
          <w:p w14:paraId="6E33485B"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Fossil Fuel Use Reduction</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406BBCF3"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52D25212"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EFB9A5D"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CA-5</w:t>
            </w:r>
          </w:p>
        </w:tc>
        <w:tc>
          <w:tcPr>
            <w:tcW w:w="3980" w:type="dxa"/>
            <w:tcBorders>
              <w:top w:val="nil"/>
              <w:left w:val="nil"/>
              <w:bottom w:val="single" w:sz="4" w:space="0" w:color="auto"/>
              <w:right w:val="single" w:sz="4" w:space="0" w:color="auto"/>
            </w:tcBorders>
            <w:shd w:val="clear" w:color="auto" w:fill="auto"/>
            <w:noWrap/>
            <w:vAlign w:val="bottom"/>
            <w:hideMark/>
          </w:tcPr>
          <w:p w14:paraId="055DB530"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Equipment Emission Reduction</w:t>
            </w:r>
          </w:p>
        </w:tc>
        <w:tc>
          <w:tcPr>
            <w:tcW w:w="1300" w:type="dxa"/>
            <w:tcBorders>
              <w:top w:val="nil"/>
              <w:left w:val="nil"/>
              <w:bottom w:val="single" w:sz="4" w:space="0" w:color="auto"/>
              <w:right w:val="single" w:sz="4" w:space="0" w:color="auto"/>
            </w:tcBorders>
            <w:shd w:val="clear" w:color="auto" w:fill="auto"/>
            <w:noWrap/>
            <w:vAlign w:val="bottom"/>
            <w:hideMark/>
          </w:tcPr>
          <w:p w14:paraId="76FC944D"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4B924BD4" w14:textId="77777777" w:rsidTr="001C3D09">
        <w:trPr>
          <w:trHeight w:val="302"/>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9A35F5E"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CA-6</w:t>
            </w:r>
          </w:p>
        </w:tc>
        <w:tc>
          <w:tcPr>
            <w:tcW w:w="3980" w:type="dxa"/>
            <w:tcBorders>
              <w:top w:val="nil"/>
              <w:left w:val="nil"/>
              <w:bottom w:val="single" w:sz="4" w:space="0" w:color="auto"/>
              <w:right w:val="single" w:sz="4" w:space="0" w:color="auto"/>
            </w:tcBorders>
            <w:shd w:val="clear" w:color="auto" w:fill="auto"/>
            <w:noWrap/>
            <w:vAlign w:val="bottom"/>
            <w:hideMark/>
          </w:tcPr>
          <w:p w14:paraId="3B8E8964"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Paving Emission Reduction</w:t>
            </w:r>
          </w:p>
        </w:tc>
        <w:tc>
          <w:tcPr>
            <w:tcW w:w="1300" w:type="dxa"/>
            <w:tcBorders>
              <w:top w:val="nil"/>
              <w:left w:val="nil"/>
              <w:bottom w:val="single" w:sz="4" w:space="0" w:color="auto"/>
              <w:right w:val="single" w:sz="4" w:space="0" w:color="auto"/>
            </w:tcBorders>
            <w:shd w:val="clear" w:color="auto" w:fill="auto"/>
            <w:noWrap/>
            <w:vAlign w:val="bottom"/>
            <w:hideMark/>
          </w:tcPr>
          <w:p w14:paraId="66399EE9"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54D74122" w14:textId="77777777" w:rsidTr="001C3D09">
        <w:trPr>
          <w:trHeight w:val="302"/>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673CF2B"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CA-7</w:t>
            </w:r>
          </w:p>
        </w:tc>
        <w:tc>
          <w:tcPr>
            <w:tcW w:w="3980" w:type="dxa"/>
            <w:tcBorders>
              <w:top w:val="nil"/>
              <w:left w:val="nil"/>
              <w:bottom w:val="single" w:sz="4" w:space="0" w:color="auto"/>
              <w:right w:val="single" w:sz="4" w:space="0" w:color="auto"/>
            </w:tcBorders>
            <w:shd w:val="clear" w:color="auto" w:fill="auto"/>
            <w:noWrap/>
            <w:vAlign w:val="bottom"/>
            <w:hideMark/>
          </w:tcPr>
          <w:p w14:paraId="63DF8594"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Water Use Tracking</w:t>
            </w:r>
          </w:p>
        </w:tc>
        <w:tc>
          <w:tcPr>
            <w:tcW w:w="1300" w:type="dxa"/>
            <w:tcBorders>
              <w:top w:val="nil"/>
              <w:left w:val="nil"/>
              <w:bottom w:val="single" w:sz="4" w:space="0" w:color="auto"/>
              <w:right w:val="single" w:sz="4" w:space="0" w:color="auto"/>
            </w:tcBorders>
            <w:shd w:val="clear" w:color="auto" w:fill="auto"/>
            <w:noWrap/>
            <w:vAlign w:val="bottom"/>
            <w:hideMark/>
          </w:tcPr>
          <w:p w14:paraId="11145A42"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6B679071" w14:textId="77777777" w:rsidTr="001C3D09">
        <w:trPr>
          <w:trHeight w:val="302"/>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0EAA72A"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CA-8</w:t>
            </w:r>
          </w:p>
        </w:tc>
        <w:tc>
          <w:tcPr>
            <w:tcW w:w="3980" w:type="dxa"/>
            <w:tcBorders>
              <w:top w:val="nil"/>
              <w:left w:val="nil"/>
              <w:bottom w:val="single" w:sz="4" w:space="0" w:color="auto"/>
              <w:right w:val="single" w:sz="4" w:space="0" w:color="auto"/>
            </w:tcBorders>
            <w:shd w:val="clear" w:color="auto" w:fill="auto"/>
            <w:noWrap/>
            <w:vAlign w:val="bottom"/>
            <w:hideMark/>
          </w:tcPr>
          <w:p w14:paraId="251BF317"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Contractor Warranty</w:t>
            </w:r>
          </w:p>
        </w:tc>
        <w:tc>
          <w:tcPr>
            <w:tcW w:w="1300" w:type="dxa"/>
            <w:tcBorders>
              <w:top w:val="nil"/>
              <w:left w:val="nil"/>
              <w:bottom w:val="single" w:sz="4" w:space="0" w:color="auto"/>
              <w:right w:val="single" w:sz="4" w:space="0" w:color="auto"/>
            </w:tcBorders>
            <w:shd w:val="clear" w:color="auto" w:fill="auto"/>
            <w:noWrap/>
            <w:vAlign w:val="bottom"/>
            <w:hideMark/>
          </w:tcPr>
          <w:p w14:paraId="3C49845C"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62BF7C94" w14:textId="77777777" w:rsidTr="001C3D09">
        <w:trPr>
          <w:trHeight w:val="302"/>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F1D22C7"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MR</w:t>
            </w:r>
          </w:p>
        </w:tc>
        <w:tc>
          <w:tcPr>
            <w:tcW w:w="3980" w:type="dxa"/>
            <w:tcBorders>
              <w:top w:val="nil"/>
              <w:left w:val="nil"/>
              <w:bottom w:val="single" w:sz="4" w:space="0" w:color="auto"/>
              <w:right w:val="single" w:sz="4" w:space="0" w:color="auto"/>
            </w:tcBorders>
            <w:shd w:val="clear" w:color="auto" w:fill="auto"/>
            <w:noWrap/>
            <w:vAlign w:val="bottom"/>
            <w:hideMark/>
          </w:tcPr>
          <w:p w14:paraId="1BCC2382" w14:textId="77777777" w:rsidR="001C3D09" w:rsidRPr="00D72797" w:rsidRDefault="001C3D09" w:rsidP="007D292B">
            <w:pPr>
              <w:spacing w:line="240" w:lineRule="auto"/>
              <w:jc w:val="left"/>
              <w:rPr>
                <w:rFonts w:ascii="Calibri" w:eastAsia="Times New Roman" w:hAnsi="Calibri" w:cs="Times New Roman"/>
                <w:b/>
                <w:bCs/>
                <w:color w:val="000000"/>
                <w:szCs w:val="24"/>
              </w:rPr>
            </w:pPr>
            <w:r w:rsidRPr="00D72797">
              <w:rPr>
                <w:rFonts w:ascii="Calibri" w:eastAsia="Times New Roman" w:hAnsi="Calibri" w:cs="Times New Roman"/>
                <w:b/>
                <w:bCs/>
                <w:color w:val="000000"/>
                <w:szCs w:val="24"/>
              </w:rPr>
              <w:t>Materials &amp; Resources</w:t>
            </w:r>
          </w:p>
        </w:tc>
        <w:tc>
          <w:tcPr>
            <w:tcW w:w="1300" w:type="dxa"/>
            <w:tcBorders>
              <w:top w:val="nil"/>
              <w:left w:val="nil"/>
              <w:bottom w:val="single" w:sz="4" w:space="0" w:color="auto"/>
              <w:right w:val="single" w:sz="4" w:space="0" w:color="auto"/>
            </w:tcBorders>
            <w:shd w:val="clear" w:color="auto" w:fill="auto"/>
            <w:noWrap/>
            <w:vAlign w:val="bottom"/>
            <w:hideMark/>
          </w:tcPr>
          <w:p w14:paraId="017AE568" w14:textId="77777777" w:rsidR="001C3D09" w:rsidRPr="00D72797" w:rsidRDefault="001C3D09" w:rsidP="007D292B">
            <w:pPr>
              <w:spacing w:line="240" w:lineRule="auto"/>
              <w:jc w:val="left"/>
              <w:rPr>
                <w:rFonts w:ascii="Calibri" w:eastAsia="Times New Roman" w:hAnsi="Calibri" w:cs="Times New Roman"/>
                <w:b/>
                <w:bCs/>
                <w:color w:val="000000"/>
                <w:szCs w:val="24"/>
              </w:rPr>
            </w:pPr>
            <w:r w:rsidRPr="00D72797">
              <w:rPr>
                <w:rFonts w:ascii="Calibri" w:eastAsia="Times New Roman" w:hAnsi="Calibri" w:cs="Times New Roman"/>
                <w:b/>
                <w:bCs/>
                <w:color w:val="000000"/>
                <w:szCs w:val="24"/>
              </w:rPr>
              <w:t> </w:t>
            </w:r>
          </w:p>
        </w:tc>
      </w:tr>
      <w:tr w:rsidR="001C3D09" w:rsidRPr="00D72797" w14:paraId="17A70A4B" w14:textId="77777777" w:rsidTr="001C3D09">
        <w:trPr>
          <w:trHeight w:val="302"/>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71B23A3"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MR-1</w:t>
            </w:r>
          </w:p>
        </w:tc>
        <w:tc>
          <w:tcPr>
            <w:tcW w:w="3980" w:type="dxa"/>
            <w:tcBorders>
              <w:top w:val="nil"/>
              <w:left w:val="nil"/>
              <w:bottom w:val="single" w:sz="4" w:space="0" w:color="auto"/>
              <w:right w:val="single" w:sz="4" w:space="0" w:color="auto"/>
            </w:tcBorders>
            <w:shd w:val="clear" w:color="auto" w:fill="auto"/>
            <w:noWrap/>
            <w:vAlign w:val="bottom"/>
            <w:hideMark/>
          </w:tcPr>
          <w:p w14:paraId="173322C6"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Life Cycle Assessment (LCA)</w:t>
            </w:r>
          </w:p>
        </w:tc>
        <w:tc>
          <w:tcPr>
            <w:tcW w:w="1300" w:type="dxa"/>
            <w:tcBorders>
              <w:top w:val="nil"/>
              <w:left w:val="nil"/>
              <w:bottom w:val="single" w:sz="4" w:space="0" w:color="auto"/>
              <w:right w:val="single" w:sz="4" w:space="0" w:color="auto"/>
            </w:tcBorders>
            <w:shd w:val="clear" w:color="auto" w:fill="auto"/>
            <w:noWrap/>
            <w:vAlign w:val="bottom"/>
            <w:hideMark/>
          </w:tcPr>
          <w:p w14:paraId="1FC9B164"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1939E32C" w14:textId="77777777" w:rsidTr="001C3D09">
        <w:trPr>
          <w:trHeight w:val="302"/>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E42A53A"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MR-2</w:t>
            </w:r>
          </w:p>
        </w:tc>
        <w:tc>
          <w:tcPr>
            <w:tcW w:w="3980" w:type="dxa"/>
            <w:tcBorders>
              <w:top w:val="nil"/>
              <w:left w:val="nil"/>
              <w:bottom w:val="single" w:sz="4" w:space="0" w:color="auto"/>
              <w:right w:val="single" w:sz="4" w:space="0" w:color="auto"/>
            </w:tcBorders>
            <w:shd w:val="clear" w:color="auto" w:fill="auto"/>
            <w:noWrap/>
            <w:vAlign w:val="bottom"/>
            <w:hideMark/>
          </w:tcPr>
          <w:p w14:paraId="5DC994EF"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Pavement Reuse</w:t>
            </w:r>
          </w:p>
        </w:tc>
        <w:tc>
          <w:tcPr>
            <w:tcW w:w="1300" w:type="dxa"/>
            <w:tcBorders>
              <w:top w:val="nil"/>
              <w:left w:val="nil"/>
              <w:bottom w:val="single" w:sz="4" w:space="0" w:color="auto"/>
              <w:right w:val="single" w:sz="4" w:space="0" w:color="auto"/>
            </w:tcBorders>
            <w:shd w:val="clear" w:color="auto" w:fill="auto"/>
            <w:noWrap/>
            <w:vAlign w:val="bottom"/>
            <w:hideMark/>
          </w:tcPr>
          <w:p w14:paraId="19638033"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72B3687E" w14:textId="77777777" w:rsidTr="001C3D09">
        <w:trPr>
          <w:trHeight w:val="302"/>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CCCBCC4"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MR-3</w:t>
            </w:r>
          </w:p>
        </w:tc>
        <w:tc>
          <w:tcPr>
            <w:tcW w:w="3980" w:type="dxa"/>
            <w:tcBorders>
              <w:top w:val="nil"/>
              <w:left w:val="nil"/>
              <w:bottom w:val="single" w:sz="4" w:space="0" w:color="auto"/>
              <w:right w:val="single" w:sz="4" w:space="0" w:color="auto"/>
            </w:tcBorders>
            <w:shd w:val="clear" w:color="auto" w:fill="auto"/>
            <w:noWrap/>
            <w:vAlign w:val="bottom"/>
            <w:hideMark/>
          </w:tcPr>
          <w:p w14:paraId="3572845E"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Earthwork Balance</w:t>
            </w:r>
          </w:p>
        </w:tc>
        <w:tc>
          <w:tcPr>
            <w:tcW w:w="1300" w:type="dxa"/>
            <w:tcBorders>
              <w:top w:val="nil"/>
              <w:left w:val="nil"/>
              <w:bottom w:val="single" w:sz="4" w:space="0" w:color="auto"/>
              <w:right w:val="single" w:sz="4" w:space="0" w:color="auto"/>
            </w:tcBorders>
            <w:shd w:val="clear" w:color="auto" w:fill="auto"/>
            <w:noWrap/>
            <w:vAlign w:val="bottom"/>
            <w:hideMark/>
          </w:tcPr>
          <w:p w14:paraId="054CE9D6"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6D5D9ED1"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7BC9AFD"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MR-4</w:t>
            </w:r>
          </w:p>
        </w:tc>
        <w:tc>
          <w:tcPr>
            <w:tcW w:w="3980" w:type="dxa"/>
            <w:tcBorders>
              <w:top w:val="nil"/>
              <w:left w:val="nil"/>
              <w:bottom w:val="single" w:sz="4" w:space="0" w:color="auto"/>
              <w:right w:val="single" w:sz="4" w:space="0" w:color="auto"/>
            </w:tcBorders>
            <w:shd w:val="clear" w:color="auto" w:fill="auto"/>
            <w:noWrap/>
            <w:vAlign w:val="bottom"/>
            <w:hideMark/>
          </w:tcPr>
          <w:p w14:paraId="4992C76F"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Recycled Materials</w:t>
            </w:r>
          </w:p>
        </w:tc>
        <w:tc>
          <w:tcPr>
            <w:tcW w:w="1300" w:type="dxa"/>
            <w:tcBorders>
              <w:top w:val="nil"/>
              <w:left w:val="nil"/>
              <w:bottom w:val="single" w:sz="4" w:space="0" w:color="auto"/>
              <w:right w:val="single" w:sz="4" w:space="0" w:color="auto"/>
            </w:tcBorders>
            <w:shd w:val="clear" w:color="auto" w:fill="auto"/>
            <w:noWrap/>
            <w:vAlign w:val="bottom"/>
            <w:hideMark/>
          </w:tcPr>
          <w:p w14:paraId="1EF9B9E7"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72B3EC98"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BA2B834"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MR-5</w:t>
            </w:r>
          </w:p>
        </w:tc>
        <w:tc>
          <w:tcPr>
            <w:tcW w:w="3980" w:type="dxa"/>
            <w:tcBorders>
              <w:top w:val="nil"/>
              <w:left w:val="nil"/>
              <w:bottom w:val="single" w:sz="4" w:space="0" w:color="auto"/>
              <w:right w:val="single" w:sz="4" w:space="0" w:color="auto"/>
            </w:tcBorders>
            <w:shd w:val="clear" w:color="auto" w:fill="auto"/>
            <w:noWrap/>
            <w:vAlign w:val="bottom"/>
            <w:hideMark/>
          </w:tcPr>
          <w:p w14:paraId="6C817B87"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Regional Materials</w:t>
            </w:r>
          </w:p>
        </w:tc>
        <w:tc>
          <w:tcPr>
            <w:tcW w:w="1300" w:type="dxa"/>
            <w:tcBorders>
              <w:top w:val="nil"/>
              <w:left w:val="nil"/>
              <w:bottom w:val="single" w:sz="4" w:space="0" w:color="auto"/>
              <w:right w:val="single" w:sz="4" w:space="0" w:color="auto"/>
            </w:tcBorders>
            <w:shd w:val="clear" w:color="auto" w:fill="auto"/>
            <w:noWrap/>
            <w:vAlign w:val="bottom"/>
            <w:hideMark/>
          </w:tcPr>
          <w:p w14:paraId="3E6CE5AD"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037C866E"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B887FBF"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MR-6</w:t>
            </w:r>
          </w:p>
        </w:tc>
        <w:tc>
          <w:tcPr>
            <w:tcW w:w="3980" w:type="dxa"/>
            <w:tcBorders>
              <w:top w:val="nil"/>
              <w:left w:val="nil"/>
              <w:bottom w:val="single" w:sz="4" w:space="0" w:color="auto"/>
              <w:right w:val="single" w:sz="4" w:space="0" w:color="auto"/>
            </w:tcBorders>
            <w:shd w:val="clear" w:color="auto" w:fill="auto"/>
            <w:noWrap/>
            <w:vAlign w:val="bottom"/>
            <w:hideMark/>
          </w:tcPr>
          <w:p w14:paraId="3E99BE65"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Energy Efficiency</w:t>
            </w:r>
          </w:p>
        </w:tc>
        <w:tc>
          <w:tcPr>
            <w:tcW w:w="1300" w:type="dxa"/>
            <w:tcBorders>
              <w:top w:val="nil"/>
              <w:left w:val="nil"/>
              <w:bottom w:val="single" w:sz="4" w:space="0" w:color="auto"/>
              <w:right w:val="single" w:sz="4" w:space="0" w:color="auto"/>
            </w:tcBorders>
            <w:shd w:val="clear" w:color="auto" w:fill="auto"/>
            <w:noWrap/>
            <w:vAlign w:val="bottom"/>
            <w:hideMark/>
          </w:tcPr>
          <w:p w14:paraId="2B29F3D9"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7F40F352"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B3DDF15"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PT</w:t>
            </w:r>
          </w:p>
        </w:tc>
        <w:tc>
          <w:tcPr>
            <w:tcW w:w="3980" w:type="dxa"/>
            <w:tcBorders>
              <w:top w:val="nil"/>
              <w:left w:val="nil"/>
              <w:bottom w:val="single" w:sz="4" w:space="0" w:color="auto"/>
              <w:right w:val="single" w:sz="4" w:space="0" w:color="auto"/>
            </w:tcBorders>
            <w:shd w:val="clear" w:color="auto" w:fill="auto"/>
            <w:noWrap/>
            <w:vAlign w:val="bottom"/>
            <w:hideMark/>
          </w:tcPr>
          <w:p w14:paraId="6FA42083" w14:textId="77777777" w:rsidR="001C3D09" w:rsidRPr="00D72797" w:rsidRDefault="001C3D09" w:rsidP="007D292B">
            <w:pPr>
              <w:spacing w:line="240" w:lineRule="auto"/>
              <w:jc w:val="left"/>
              <w:rPr>
                <w:rFonts w:ascii="Calibri" w:eastAsia="Times New Roman" w:hAnsi="Calibri" w:cs="Times New Roman"/>
                <w:b/>
                <w:bCs/>
                <w:color w:val="000000"/>
                <w:szCs w:val="24"/>
              </w:rPr>
            </w:pPr>
            <w:r w:rsidRPr="00D72797">
              <w:rPr>
                <w:rFonts w:ascii="Calibri" w:eastAsia="Times New Roman" w:hAnsi="Calibri" w:cs="Times New Roman"/>
                <w:b/>
                <w:bCs/>
                <w:color w:val="000000"/>
                <w:szCs w:val="24"/>
              </w:rPr>
              <w:t>Pavement Technologies</w:t>
            </w:r>
          </w:p>
        </w:tc>
        <w:tc>
          <w:tcPr>
            <w:tcW w:w="1300" w:type="dxa"/>
            <w:tcBorders>
              <w:top w:val="nil"/>
              <w:left w:val="nil"/>
              <w:bottom w:val="single" w:sz="4" w:space="0" w:color="auto"/>
              <w:right w:val="single" w:sz="4" w:space="0" w:color="auto"/>
            </w:tcBorders>
            <w:shd w:val="clear" w:color="auto" w:fill="auto"/>
            <w:noWrap/>
            <w:vAlign w:val="bottom"/>
            <w:hideMark/>
          </w:tcPr>
          <w:p w14:paraId="06803369" w14:textId="77777777" w:rsidR="001C3D09" w:rsidRPr="00D72797" w:rsidRDefault="001C3D09" w:rsidP="007D292B">
            <w:pPr>
              <w:spacing w:line="240" w:lineRule="auto"/>
              <w:jc w:val="left"/>
              <w:rPr>
                <w:rFonts w:ascii="Calibri" w:eastAsia="Times New Roman" w:hAnsi="Calibri" w:cs="Times New Roman"/>
                <w:b/>
                <w:bCs/>
                <w:color w:val="000000"/>
                <w:szCs w:val="24"/>
              </w:rPr>
            </w:pPr>
            <w:r w:rsidRPr="00D72797">
              <w:rPr>
                <w:rFonts w:ascii="Calibri" w:eastAsia="Times New Roman" w:hAnsi="Calibri" w:cs="Times New Roman"/>
                <w:b/>
                <w:bCs/>
                <w:color w:val="000000"/>
                <w:szCs w:val="24"/>
              </w:rPr>
              <w:t> </w:t>
            </w:r>
          </w:p>
        </w:tc>
      </w:tr>
      <w:tr w:rsidR="001C3D09" w:rsidRPr="00D72797" w14:paraId="6BE24EEC"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9C3891F"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PT-1</w:t>
            </w:r>
          </w:p>
        </w:tc>
        <w:tc>
          <w:tcPr>
            <w:tcW w:w="3980" w:type="dxa"/>
            <w:tcBorders>
              <w:top w:val="nil"/>
              <w:left w:val="nil"/>
              <w:bottom w:val="single" w:sz="4" w:space="0" w:color="auto"/>
              <w:right w:val="single" w:sz="4" w:space="0" w:color="auto"/>
            </w:tcBorders>
            <w:shd w:val="clear" w:color="auto" w:fill="auto"/>
            <w:noWrap/>
            <w:vAlign w:val="bottom"/>
            <w:hideMark/>
          </w:tcPr>
          <w:p w14:paraId="5D705FAC"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Long-Life Pavement</w:t>
            </w:r>
          </w:p>
        </w:tc>
        <w:tc>
          <w:tcPr>
            <w:tcW w:w="1300" w:type="dxa"/>
            <w:tcBorders>
              <w:top w:val="nil"/>
              <w:left w:val="nil"/>
              <w:bottom w:val="single" w:sz="4" w:space="0" w:color="auto"/>
              <w:right w:val="single" w:sz="4" w:space="0" w:color="auto"/>
            </w:tcBorders>
            <w:shd w:val="clear" w:color="auto" w:fill="auto"/>
            <w:noWrap/>
            <w:vAlign w:val="bottom"/>
            <w:hideMark/>
          </w:tcPr>
          <w:p w14:paraId="3B133B9A"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4121B46C"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3FA949D"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PT-2</w:t>
            </w:r>
          </w:p>
        </w:tc>
        <w:tc>
          <w:tcPr>
            <w:tcW w:w="3980" w:type="dxa"/>
            <w:tcBorders>
              <w:top w:val="nil"/>
              <w:left w:val="nil"/>
              <w:bottom w:val="single" w:sz="4" w:space="0" w:color="auto"/>
              <w:right w:val="single" w:sz="4" w:space="0" w:color="auto"/>
            </w:tcBorders>
            <w:shd w:val="clear" w:color="auto" w:fill="auto"/>
            <w:noWrap/>
            <w:vAlign w:val="bottom"/>
            <w:hideMark/>
          </w:tcPr>
          <w:p w14:paraId="1F2445FF"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Permeable Pavement</w:t>
            </w:r>
          </w:p>
        </w:tc>
        <w:tc>
          <w:tcPr>
            <w:tcW w:w="1300" w:type="dxa"/>
            <w:tcBorders>
              <w:top w:val="nil"/>
              <w:left w:val="nil"/>
              <w:bottom w:val="single" w:sz="4" w:space="0" w:color="auto"/>
              <w:right w:val="single" w:sz="4" w:space="0" w:color="auto"/>
            </w:tcBorders>
            <w:shd w:val="clear" w:color="auto" w:fill="auto"/>
            <w:noWrap/>
            <w:vAlign w:val="bottom"/>
            <w:hideMark/>
          </w:tcPr>
          <w:p w14:paraId="4D9DFDE2"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3E846664"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5136D99"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PT-3</w:t>
            </w:r>
          </w:p>
        </w:tc>
        <w:tc>
          <w:tcPr>
            <w:tcW w:w="3980" w:type="dxa"/>
            <w:tcBorders>
              <w:top w:val="nil"/>
              <w:left w:val="nil"/>
              <w:bottom w:val="single" w:sz="4" w:space="0" w:color="auto"/>
              <w:right w:val="single" w:sz="4" w:space="0" w:color="auto"/>
            </w:tcBorders>
            <w:shd w:val="clear" w:color="auto" w:fill="auto"/>
            <w:noWrap/>
            <w:vAlign w:val="bottom"/>
            <w:hideMark/>
          </w:tcPr>
          <w:p w14:paraId="156062AC"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Warm Mix Asphalt (WMA)</w:t>
            </w:r>
          </w:p>
        </w:tc>
        <w:tc>
          <w:tcPr>
            <w:tcW w:w="1300" w:type="dxa"/>
            <w:tcBorders>
              <w:top w:val="nil"/>
              <w:left w:val="nil"/>
              <w:bottom w:val="single" w:sz="4" w:space="0" w:color="auto"/>
              <w:right w:val="single" w:sz="4" w:space="0" w:color="auto"/>
            </w:tcBorders>
            <w:shd w:val="clear" w:color="auto" w:fill="auto"/>
            <w:noWrap/>
            <w:vAlign w:val="bottom"/>
            <w:hideMark/>
          </w:tcPr>
          <w:p w14:paraId="2DB61D07"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2521974C"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858E3CA"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PT-4</w:t>
            </w:r>
          </w:p>
        </w:tc>
        <w:tc>
          <w:tcPr>
            <w:tcW w:w="3980" w:type="dxa"/>
            <w:tcBorders>
              <w:top w:val="nil"/>
              <w:left w:val="nil"/>
              <w:bottom w:val="single" w:sz="4" w:space="0" w:color="auto"/>
              <w:right w:val="single" w:sz="4" w:space="0" w:color="auto"/>
            </w:tcBorders>
            <w:shd w:val="clear" w:color="auto" w:fill="auto"/>
            <w:noWrap/>
            <w:vAlign w:val="bottom"/>
            <w:hideMark/>
          </w:tcPr>
          <w:p w14:paraId="0527B7F2"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Cool Pavement</w:t>
            </w:r>
          </w:p>
        </w:tc>
        <w:tc>
          <w:tcPr>
            <w:tcW w:w="1300" w:type="dxa"/>
            <w:tcBorders>
              <w:top w:val="nil"/>
              <w:left w:val="nil"/>
              <w:bottom w:val="single" w:sz="4" w:space="0" w:color="auto"/>
              <w:right w:val="single" w:sz="4" w:space="0" w:color="auto"/>
            </w:tcBorders>
            <w:shd w:val="clear" w:color="auto" w:fill="auto"/>
            <w:noWrap/>
            <w:vAlign w:val="bottom"/>
            <w:hideMark/>
          </w:tcPr>
          <w:p w14:paraId="5FC86041"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713C0C39" w14:textId="77777777" w:rsidTr="001C3D0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4B617DA"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PT-5</w:t>
            </w:r>
          </w:p>
        </w:tc>
        <w:tc>
          <w:tcPr>
            <w:tcW w:w="3980" w:type="dxa"/>
            <w:tcBorders>
              <w:top w:val="nil"/>
              <w:left w:val="nil"/>
              <w:bottom w:val="single" w:sz="4" w:space="0" w:color="auto"/>
              <w:right w:val="single" w:sz="4" w:space="0" w:color="auto"/>
            </w:tcBorders>
            <w:shd w:val="clear" w:color="auto" w:fill="auto"/>
            <w:noWrap/>
            <w:vAlign w:val="bottom"/>
            <w:hideMark/>
          </w:tcPr>
          <w:p w14:paraId="28BDC67C"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Quiet Pavement</w:t>
            </w:r>
          </w:p>
        </w:tc>
        <w:tc>
          <w:tcPr>
            <w:tcW w:w="1300" w:type="dxa"/>
            <w:tcBorders>
              <w:top w:val="nil"/>
              <w:left w:val="nil"/>
              <w:bottom w:val="single" w:sz="4" w:space="0" w:color="auto"/>
              <w:right w:val="single" w:sz="4" w:space="0" w:color="auto"/>
            </w:tcBorders>
            <w:shd w:val="clear" w:color="auto" w:fill="auto"/>
            <w:noWrap/>
            <w:vAlign w:val="bottom"/>
            <w:hideMark/>
          </w:tcPr>
          <w:p w14:paraId="1374570B"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78B4AE58" w14:textId="77777777" w:rsidTr="001C3D09">
        <w:trPr>
          <w:trHeight w:val="302"/>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7ADCEA2"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PT-6</w:t>
            </w:r>
          </w:p>
        </w:tc>
        <w:tc>
          <w:tcPr>
            <w:tcW w:w="3980" w:type="dxa"/>
            <w:tcBorders>
              <w:top w:val="nil"/>
              <w:left w:val="nil"/>
              <w:bottom w:val="single" w:sz="4" w:space="0" w:color="auto"/>
              <w:right w:val="single" w:sz="4" w:space="0" w:color="auto"/>
            </w:tcBorders>
            <w:shd w:val="clear" w:color="auto" w:fill="auto"/>
            <w:noWrap/>
            <w:vAlign w:val="bottom"/>
            <w:hideMark/>
          </w:tcPr>
          <w:p w14:paraId="51DCF44B"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Pavement Performance Tracking</w:t>
            </w:r>
          </w:p>
        </w:tc>
        <w:tc>
          <w:tcPr>
            <w:tcW w:w="1300" w:type="dxa"/>
            <w:tcBorders>
              <w:top w:val="nil"/>
              <w:left w:val="nil"/>
              <w:bottom w:val="single" w:sz="4" w:space="0" w:color="auto"/>
              <w:right w:val="single" w:sz="4" w:space="0" w:color="auto"/>
            </w:tcBorders>
            <w:shd w:val="clear" w:color="auto" w:fill="auto"/>
            <w:noWrap/>
            <w:vAlign w:val="bottom"/>
            <w:hideMark/>
          </w:tcPr>
          <w:p w14:paraId="2494BA1D"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1C3D09" w:rsidRPr="00D72797" w14:paraId="0633EA98" w14:textId="77777777" w:rsidTr="001C3D0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6914E92"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CC</w:t>
            </w:r>
          </w:p>
        </w:tc>
        <w:tc>
          <w:tcPr>
            <w:tcW w:w="3980" w:type="dxa"/>
            <w:tcBorders>
              <w:top w:val="nil"/>
              <w:left w:val="nil"/>
              <w:bottom w:val="single" w:sz="4" w:space="0" w:color="auto"/>
              <w:right w:val="single" w:sz="4" w:space="0" w:color="auto"/>
            </w:tcBorders>
            <w:shd w:val="clear" w:color="auto" w:fill="auto"/>
            <w:noWrap/>
            <w:vAlign w:val="bottom"/>
            <w:hideMark/>
          </w:tcPr>
          <w:p w14:paraId="4F800065"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Custom Credits</w:t>
            </w:r>
          </w:p>
        </w:tc>
        <w:tc>
          <w:tcPr>
            <w:tcW w:w="1300" w:type="dxa"/>
            <w:tcBorders>
              <w:top w:val="nil"/>
              <w:left w:val="nil"/>
              <w:bottom w:val="single" w:sz="4" w:space="0" w:color="auto"/>
              <w:right w:val="single" w:sz="4" w:space="0" w:color="auto"/>
            </w:tcBorders>
            <w:shd w:val="clear" w:color="auto" w:fill="auto"/>
            <w:noWrap/>
            <w:vAlign w:val="bottom"/>
            <w:hideMark/>
          </w:tcPr>
          <w:p w14:paraId="7C9BF5DC"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1C3D09" w:rsidRPr="00D72797" w14:paraId="4B67AC71" w14:textId="77777777" w:rsidTr="007D292B">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0BB6B77" w14:textId="77777777" w:rsidR="001C3D09" w:rsidRPr="00D72797" w:rsidRDefault="001C3D09" w:rsidP="007D292B">
            <w:pPr>
              <w:spacing w:line="240" w:lineRule="auto"/>
              <w:jc w:val="right"/>
              <w:rPr>
                <w:rFonts w:ascii="Calibri" w:eastAsia="Times New Roman" w:hAnsi="Calibri" w:cs="Times New Roman"/>
                <w:color w:val="000000"/>
                <w:szCs w:val="24"/>
              </w:rPr>
            </w:pPr>
            <w:r w:rsidRPr="00D72797">
              <w:rPr>
                <w:rFonts w:ascii="Calibri" w:eastAsia="Times New Roman" w:hAnsi="Calibri" w:cs="Times New Roman"/>
                <w:color w:val="000000"/>
                <w:szCs w:val="24"/>
              </w:rPr>
              <w:t>CC-1</w:t>
            </w:r>
          </w:p>
        </w:tc>
        <w:tc>
          <w:tcPr>
            <w:tcW w:w="3980" w:type="dxa"/>
            <w:tcBorders>
              <w:top w:val="nil"/>
              <w:left w:val="nil"/>
              <w:bottom w:val="single" w:sz="4" w:space="0" w:color="auto"/>
              <w:right w:val="single" w:sz="4" w:space="0" w:color="auto"/>
            </w:tcBorders>
            <w:shd w:val="clear" w:color="auto" w:fill="auto"/>
            <w:noWrap/>
            <w:vAlign w:val="bottom"/>
            <w:hideMark/>
          </w:tcPr>
          <w:p w14:paraId="01166816"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Custom Credits</w:t>
            </w:r>
          </w:p>
        </w:tc>
        <w:tc>
          <w:tcPr>
            <w:tcW w:w="1300" w:type="dxa"/>
            <w:tcBorders>
              <w:top w:val="nil"/>
              <w:left w:val="nil"/>
              <w:bottom w:val="single" w:sz="4" w:space="0" w:color="auto"/>
              <w:right w:val="single" w:sz="4" w:space="0" w:color="auto"/>
            </w:tcBorders>
            <w:shd w:val="clear" w:color="auto" w:fill="auto"/>
            <w:noWrap/>
            <w:vAlign w:val="bottom"/>
            <w:hideMark/>
          </w:tcPr>
          <w:p w14:paraId="53A3BBC7" w14:textId="77777777" w:rsidR="001C3D09" w:rsidRPr="00D72797" w:rsidRDefault="001C3D09" w:rsidP="007D292B">
            <w:pPr>
              <w:spacing w:line="240" w:lineRule="auto"/>
              <w:jc w:val="left"/>
              <w:rPr>
                <w:rFonts w:ascii="Calibri" w:eastAsia="Times New Roman" w:hAnsi="Calibri" w:cs="Times New Roman"/>
                <w:color w:val="000000"/>
                <w:szCs w:val="24"/>
              </w:rPr>
            </w:pPr>
            <w:r w:rsidRPr="00D72797">
              <w:rPr>
                <w:rFonts w:ascii="Calibri" w:eastAsia="Times New Roman" w:hAnsi="Calibri" w:cs="Times New Roman"/>
                <w:color w:val="000000"/>
                <w:szCs w:val="24"/>
              </w:rPr>
              <w:t>N</w:t>
            </w:r>
            <w:r>
              <w:rPr>
                <w:rFonts w:ascii="Calibri" w:eastAsia="Times New Roman" w:hAnsi="Calibri" w:cs="Times New Roman"/>
                <w:color w:val="000000"/>
                <w:szCs w:val="24"/>
              </w:rPr>
              <w:t>o</w:t>
            </w:r>
          </w:p>
        </w:tc>
      </w:tr>
    </w:tbl>
    <w:p w14:paraId="634F469C" w14:textId="77777777" w:rsidR="001C3D09" w:rsidRDefault="001C3D09" w:rsidP="001C3D09">
      <w:pPr>
        <w:rPr>
          <w:rFonts w:eastAsia="Calibri" w:cs="Times New Roman"/>
          <w:bCs/>
        </w:rPr>
      </w:pPr>
    </w:p>
    <w:p w14:paraId="626A57A3" w14:textId="77777777" w:rsidR="00D22750" w:rsidRDefault="00D22750" w:rsidP="00FA53B1">
      <w:pPr>
        <w:spacing w:after="200"/>
        <w:jc w:val="left"/>
        <w:rPr>
          <w:rFonts w:cs="Arial"/>
          <w:szCs w:val="24"/>
        </w:rPr>
      </w:pPr>
    </w:p>
    <w:p w14:paraId="4D59D565" w14:textId="0A5C65ED" w:rsidR="001C3D09" w:rsidRDefault="001C3D09">
      <w:pPr>
        <w:spacing w:after="200" w:line="276" w:lineRule="auto"/>
        <w:jc w:val="left"/>
        <w:rPr>
          <w:rFonts w:cs="Arial"/>
          <w:szCs w:val="24"/>
        </w:rPr>
      </w:pPr>
      <w:r>
        <w:rPr>
          <w:rFonts w:cs="Arial"/>
          <w:szCs w:val="24"/>
        </w:rPr>
        <w:br w:type="page"/>
      </w:r>
    </w:p>
    <w:p w14:paraId="25E8122E" w14:textId="77777777" w:rsidR="00891C73" w:rsidRDefault="00993117" w:rsidP="008F7114">
      <w:pPr>
        <w:pStyle w:val="Heading1"/>
        <w:numPr>
          <w:ilvl w:val="0"/>
          <w:numId w:val="0"/>
        </w:numPr>
        <w:rPr>
          <w:iCs/>
        </w:rPr>
      </w:pPr>
      <w:bookmarkStart w:id="164" w:name="_Toc246338337"/>
      <w:r>
        <w:lastRenderedPageBreak/>
        <w:t>APPENDIX 11</w:t>
      </w:r>
      <w:r w:rsidR="001C3D09">
        <w:t xml:space="preserve">: </w:t>
      </w:r>
      <w:r w:rsidR="003256AA" w:rsidRPr="0014168B">
        <w:t xml:space="preserve">GreenLITES </w:t>
      </w:r>
      <w:r w:rsidR="003256AA" w:rsidRPr="0014168B">
        <w:rPr>
          <w:iCs/>
        </w:rPr>
        <w:t>Rating System Credits</w:t>
      </w:r>
      <w:bookmarkEnd w:id="164"/>
      <w:r w:rsidR="003256AA" w:rsidRPr="0014168B">
        <w:rPr>
          <w:iCs/>
        </w:rPr>
        <w:t xml:space="preserve"> </w:t>
      </w:r>
    </w:p>
    <w:p w14:paraId="1B8865F8" w14:textId="530E2D6D" w:rsidR="001C3D09" w:rsidRDefault="003256AA" w:rsidP="00891C73">
      <w:r w:rsidRPr="0014168B">
        <w:t>(NYSDOT 2010)</w:t>
      </w:r>
    </w:p>
    <w:p w14:paraId="61F189B5" w14:textId="77777777" w:rsidR="00891C73" w:rsidRPr="00805BCE" w:rsidRDefault="00891C73" w:rsidP="00891C73"/>
    <w:tbl>
      <w:tblPr>
        <w:tblW w:w="8689" w:type="dxa"/>
        <w:tblInd w:w="93" w:type="dxa"/>
        <w:tblLook w:val="04A0" w:firstRow="1" w:lastRow="0" w:firstColumn="1" w:lastColumn="0" w:noHBand="0" w:noVBand="1"/>
      </w:tblPr>
      <w:tblGrid>
        <w:gridCol w:w="735"/>
        <w:gridCol w:w="7303"/>
        <w:gridCol w:w="651"/>
      </w:tblGrid>
      <w:tr w:rsidR="00BB6326" w:rsidRPr="00642B0F" w14:paraId="248B77DD" w14:textId="77777777" w:rsidTr="00BB6326">
        <w:trPr>
          <w:trHeight w:val="3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C7862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S-1: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13736A4E"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Alignment Selection</w:t>
            </w:r>
            <w:r w:rsidRPr="00642B0F">
              <w:rPr>
                <w:rFonts w:ascii="Calibri" w:eastAsia="Times New Roman" w:hAnsi="Calibri" w:cs="Times New Roman"/>
                <w:i/>
                <w:iCs/>
                <w:color w:val="000000"/>
                <w:szCs w:val="24"/>
              </w:rPr>
              <w:t xml:space="preserve"> </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4DC1F2C6" w14:textId="77777777" w:rsidR="00BB6326" w:rsidRPr="00642B0F" w:rsidRDefault="00BB6326" w:rsidP="00BB6326">
            <w:pPr>
              <w:spacing w:line="240" w:lineRule="auto"/>
              <w:jc w:val="left"/>
              <w:rPr>
                <w:rFonts w:ascii="Calibri" w:eastAsia="Times New Roman" w:hAnsi="Calibri" w:cs="Times New Roman"/>
                <w:b/>
                <w:bCs/>
                <w:color w:val="000000"/>
                <w:szCs w:val="24"/>
              </w:rPr>
            </w:pPr>
            <w:r w:rsidRPr="00642B0F">
              <w:rPr>
                <w:rFonts w:ascii="Calibri" w:eastAsia="Times New Roman" w:hAnsi="Calibri" w:cs="Times New Roman"/>
                <w:b/>
                <w:bCs/>
                <w:color w:val="000000"/>
                <w:szCs w:val="24"/>
              </w:rPr>
              <w:t>Cost</w:t>
            </w:r>
          </w:p>
        </w:tc>
      </w:tr>
      <w:tr w:rsidR="00BB6326" w:rsidRPr="00642B0F" w14:paraId="2F1DAD62"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5821C46"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a) </w:t>
            </w:r>
          </w:p>
        </w:tc>
        <w:tc>
          <w:tcPr>
            <w:tcW w:w="7303" w:type="dxa"/>
            <w:tcBorders>
              <w:top w:val="nil"/>
              <w:left w:val="nil"/>
              <w:bottom w:val="single" w:sz="4" w:space="0" w:color="auto"/>
              <w:right w:val="single" w:sz="4" w:space="0" w:color="auto"/>
            </w:tcBorders>
            <w:shd w:val="clear" w:color="auto" w:fill="auto"/>
            <w:vAlign w:val="center"/>
            <w:hideMark/>
          </w:tcPr>
          <w:p w14:paraId="3B836BB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Avoidance undeveloped lands</w:t>
            </w:r>
          </w:p>
        </w:tc>
        <w:tc>
          <w:tcPr>
            <w:tcW w:w="651" w:type="dxa"/>
            <w:tcBorders>
              <w:top w:val="nil"/>
              <w:left w:val="nil"/>
              <w:bottom w:val="single" w:sz="4" w:space="0" w:color="auto"/>
              <w:right w:val="single" w:sz="4" w:space="0" w:color="auto"/>
            </w:tcBorders>
            <w:shd w:val="clear" w:color="auto" w:fill="auto"/>
            <w:noWrap/>
            <w:vAlign w:val="bottom"/>
            <w:hideMark/>
          </w:tcPr>
          <w:p w14:paraId="3BC9285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0DB8397D"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0915448"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b) </w:t>
            </w:r>
          </w:p>
        </w:tc>
        <w:tc>
          <w:tcPr>
            <w:tcW w:w="7303" w:type="dxa"/>
            <w:tcBorders>
              <w:top w:val="nil"/>
              <w:left w:val="nil"/>
              <w:bottom w:val="single" w:sz="4" w:space="0" w:color="auto"/>
              <w:right w:val="single" w:sz="4" w:space="0" w:color="auto"/>
            </w:tcBorders>
            <w:shd w:val="clear" w:color="auto" w:fill="auto"/>
            <w:vAlign w:val="center"/>
            <w:hideMark/>
          </w:tcPr>
          <w:p w14:paraId="025B132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Minimum 100-foot buffer zone to watercourse or wetland</w:t>
            </w:r>
          </w:p>
        </w:tc>
        <w:tc>
          <w:tcPr>
            <w:tcW w:w="651" w:type="dxa"/>
            <w:tcBorders>
              <w:top w:val="nil"/>
              <w:left w:val="nil"/>
              <w:bottom w:val="single" w:sz="4" w:space="0" w:color="auto"/>
              <w:right w:val="single" w:sz="4" w:space="0" w:color="auto"/>
            </w:tcBorders>
            <w:shd w:val="clear" w:color="auto" w:fill="auto"/>
            <w:noWrap/>
            <w:vAlign w:val="bottom"/>
            <w:hideMark/>
          </w:tcPr>
          <w:p w14:paraId="7AFB174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3EAFA389"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F823A36"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c)</w:t>
            </w:r>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7200269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Minimize overall construction “footprint”</w:t>
            </w:r>
          </w:p>
        </w:tc>
        <w:tc>
          <w:tcPr>
            <w:tcW w:w="651" w:type="dxa"/>
            <w:tcBorders>
              <w:top w:val="nil"/>
              <w:left w:val="nil"/>
              <w:bottom w:val="single" w:sz="4" w:space="0" w:color="auto"/>
              <w:right w:val="single" w:sz="4" w:space="0" w:color="auto"/>
            </w:tcBorders>
            <w:shd w:val="clear" w:color="auto" w:fill="auto"/>
            <w:noWrap/>
            <w:vAlign w:val="bottom"/>
            <w:hideMark/>
          </w:tcPr>
          <w:p w14:paraId="0AD5948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5C132E5A"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32183D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d)</w:t>
            </w:r>
          </w:p>
        </w:tc>
        <w:tc>
          <w:tcPr>
            <w:tcW w:w="7303" w:type="dxa"/>
            <w:tcBorders>
              <w:top w:val="nil"/>
              <w:left w:val="nil"/>
              <w:bottom w:val="single" w:sz="4" w:space="0" w:color="auto"/>
              <w:right w:val="single" w:sz="4" w:space="0" w:color="auto"/>
            </w:tcBorders>
            <w:shd w:val="clear" w:color="auto" w:fill="auto"/>
            <w:vAlign w:val="center"/>
            <w:hideMark/>
          </w:tcPr>
          <w:p w14:paraId="67CC2E2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Vertical alignments to minimize earthwork</w:t>
            </w:r>
          </w:p>
        </w:tc>
        <w:tc>
          <w:tcPr>
            <w:tcW w:w="651" w:type="dxa"/>
            <w:tcBorders>
              <w:top w:val="nil"/>
              <w:left w:val="nil"/>
              <w:bottom w:val="single" w:sz="4" w:space="0" w:color="auto"/>
              <w:right w:val="single" w:sz="4" w:space="0" w:color="auto"/>
            </w:tcBorders>
            <w:shd w:val="clear" w:color="auto" w:fill="auto"/>
            <w:noWrap/>
            <w:vAlign w:val="bottom"/>
            <w:hideMark/>
          </w:tcPr>
          <w:p w14:paraId="1F13F7B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439FD6A"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6E60AB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 </w:t>
            </w:r>
          </w:p>
        </w:tc>
        <w:tc>
          <w:tcPr>
            <w:tcW w:w="7303" w:type="dxa"/>
            <w:tcBorders>
              <w:top w:val="nil"/>
              <w:left w:val="nil"/>
              <w:bottom w:val="single" w:sz="4" w:space="0" w:color="auto"/>
              <w:right w:val="single" w:sz="4" w:space="0" w:color="auto"/>
            </w:tcBorders>
            <w:shd w:val="clear" w:color="auto" w:fill="auto"/>
            <w:vAlign w:val="center"/>
            <w:hideMark/>
          </w:tcPr>
          <w:p w14:paraId="2236B88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Alignment to minimize impacts to social/environmental resources </w:t>
            </w:r>
          </w:p>
        </w:tc>
        <w:tc>
          <w:tcPr>
            <w:tcW w:w="651" w:type="dxa"/>
            <w:tcBorders>
              <w:top w:val="nil"/>
              <w:left w:val="nil"/>
              <w:bottom w:val="single" w:sz="4" w:space="0" w:color="auto"/>
              <w:right w:val="single" w:sz="4" w:space="0" w:color="auto"/>
            </w:tcBorders>
            <w:shd w:val="clear" w:color="auto" w:fill="auto"/>
            <w:noWrap/>
            <w:vAlign w:val="bottom"/>
            <w:hideMark/>
          </w:tcPr>
          <w:p w14:paraId="28529C1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74B5457D"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FBB78B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f) </w:t>
            </w:r>
          </w:p>
        </w:tc>
        <w:tc>
          <w:tcPr>
            <w:tcW w:w="7303" w:type="dxa"/>
            <w:tcBorders>
              <w:top w:val="nil"/>
              <w:left w:val="nil"/>
              <w:bottom w:val="single" w:sz="4" w:space="0" w:color="auto"/>
              <w:right w:val="single" w:sz="4" w:space="0" w:color="auto"/>
            </w:tcBorders>
            <w:shd w:val="clear" w:color="auto" w:fill="auto"/>
            <w:vAlign w:val="center"/>
            <w:hideMark/>
          </w:tcPr>
          <w:p w14:paraId="1611E61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Alignments that optimize benefits among competing constraints</w:t>
            </w:r>
          </w:p>
        </w:tc>
        <w:tc>
          <w:tcPr>
            <w:tcW w:w="651" w:type="dxa"/>
            <w:tcBorders>
              <w:top w:val="nil"/>
              <w:left w:val="nil"/>
              <w:bottom w:val="single" w:sz="4" w:space="0" w:color="auto"/>
              <w:right w:val="single" w:sz="4" w:space="0" w:color="auto"/>
            </w:tcBorders>
            <w:shd w:val="clear" w:color="auto" w:fill="auto"/>
            <w:noWrap/>
            <w:vAlign w:val="bottom"/>
            <w:hideMark/>
          </w:tcPr>
          <w:p w14:paraId="47B48DE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17A3086E"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937B36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g) </w:t>
            </w:r>
          </w:p>
        </w:tc>
        <w:tc>
          <w:tcPr>
            <w:tcW w:w="7303" w:type="dxa"/>
            <w:tcBorders>
              <w:top w:val="nil"/>
              <w:left w:val="nil"/>
              <w:bottom w:val="single" w:sz="4" w:space="0" w:color="auto"/>
              <w:right w:val="single" w:sz="4" w:space="0" w:color="auto"/>
            </w:tcBorders>
            <w:shd w:val="clear" w:color="auto" w:fill="auto"/>
            <w:vAlign w:val="center"/>
            <w:hideMark/>
          </w:tcPr>
          <w:p w14:paraId="18EBA03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Micro-adjustments to provide sufficient clear area for tree planting</w:t>
            </w:r>
          </w:p>
        </w:tc>
        <w:tc>
          <w:tcPr>
            <w:tcW w:w="651" w:type="dxa"/>
            <w:tcBorders>
              <w:top w:val="nil"/>
              <w:left w:val="nil"/>
              <w:bottom w:val="single" w:sz="4" w:space="0" w:color="auto"/>
              <w:right w:val="single" w:sz="4" w:space="0" w:color="auto"/>
            </w:tcBorders>
            <w:shd w:val="clear" w:color="auto" w:fill="auto"/>
            <w:noWrap/>
            <w:vAlign w:val="bottom"/>
            <w:hideMark/>
          </w:tcPr>
          <w:p w14:paraId="226F01C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1DAA3347"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4872A1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h) </w:t>
            </w:r>
          </w:p>
        </w:tc>
        <w:tc>
          <w:tcPr>
            <w:tcW w:w="7303" w:type="dxa"/>
            <w:tcBorders>
              <w:top w:val="nil"/>
              <w:left w:val="nil"/>
              <w:bottom w:val="single" w:sz="4" w:space="0" w:color="auto"/>
              <w:right w:val="single" w:sz="4" w:space="0" w:color="auto"/>
            </w:tcBorders>
            <w:shd w:val="clear" w:color="auto" w:fill="auto"/>
            <w:vAlign w:val="center"/>
            <w:hideMark/>
          </w:tcPr>
          <w:p w14:paraId="3066B52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Clear zones seeded to reduce maintenance needs/increase carbon sequestration</w:t>
            </w:r>
          </w:p>
        </w:tc>
        <w:tc>
          <w:tcPr>
            <w:tcW w:w="651" w:type="dxa"/>
            <w:tcBorders>
              <w:top w:val="nil"/>
              <w:left w:val="nil"/>
              <w:bottom w:val="single" w:sz="4" w:space="0" w:color="auto"/>
              <w:right w:val="single" w:sz="4" w:space="0" w:color="auto"/>
            </w:tcBorders>
            <w:shd w:val="clear" w:color="auto" w:fill="auto"/>
            <w:noWrap/>
            <w:vAlign w:val="bottom"/>
            <w:hideMark/>
          </w:tcPr>
          <w:p w14:paraId="6F40A29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76CC2BB9"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57DFC18" w14:textId="77777777" w:rsidR="00BB6326" w:rsidRPr="00642B0F" w:rsidRDefault="00BB6326" w:rsidP="00BB6326">
            <w:pPr>
              <w:spacing w:line="240" w:lineRule="auto"/>
              <w:jc w:val="left"/>
              <w:rPr>
                <w:rFonts w:ascii="Calibri" w:eastAsia="Times New Roman" w:hAnsi="Calibri" w:cs="Times New Roman"/>
                <w:color w:val="000000"/>
                <w:szCs w:val="24"/>
              </w:rPr>
            </w:pPr>
            <w:proofErr w:type="spellStart"/>
            <w:r w:rsidRPr="00642B0F">
              <w:rPr>
                <w:rFonts w:ascii="Calibri" w:eastAsia="Times New Roman" w:hAnsi="Calibri" w:cs="Times New Roman"/>
                <w:color w:val="000000"/>
                <w:szCs w:val="24"/>
              </w:rPr>
              <w:t>i</w:t>
            </w:r>
            <w:proofErr w:type="spellEnd"/>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6D3CDB4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Provide a depressed roadway alignment</w:t>
            </w:r>
          </w:p>
        </w:tc>
        <w:tc>
          <w:tcPr>
            <w:tcW w:w="651" w:type="dxa"/>
            <w:tcBorders>
              <w:top w:val="nil"/>
              <w:left w:val="nil"/>
              <w:bottom w:val="single" w:sz="4" w:space="0" w:color="auto"/>
              <w:right w:val="single" w:sz="4" w:space="0" w:color="auto"/>
            </w:tcBorders>
            <w:shd w:val="clear" w:color="auto" w:fill="auto"/>
            <w:noWrap/>
            <w:vAlign w:val="bottom"/>
            <w:hideMark/>
          </w:tcPr>
          <w:p w14:paraId="52B4A28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9E7369D"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1B63CC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j) </w:t>
            </w:r>
          </w:p>
        </w:tc>
        <w:tc>
          <w:tcPr>
            <w:tcW w:w="7303" w:type="dxa"/>
            <w:tcBorders>
              <w:top w:val="nil"/>
              <w:left w:val="nil"/>
              <w:bottom w:val="single" w:sz="4" w:space="0" w:color="auto"/>
              <w:right w:val="single" w:sz="4" w:space="0" w:color="auto"/>
            </w:tcBorders>
            <w:shd w:val="clear" w:color="auto" w:fill="auto"/>
            <w:vAlign w:val="center"/>
            <w:hideMark/>
          </w:tcPr>
          <w:p w14:paraId="1745D5B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Soil nails to stabilize a slope </w:t>
            </w:r>
          </w:p>
        </w:tc>
        <w:tc>
          <w:tcPr>
            <w:tcW w:w="651" w:type="dxa"/>
            <w:tcBorders>
              <w:top w:val="nil"/>
              <w:left w:val="nil"/>
              <w:bottom w:val="single" w:sz="4" w:space="0" w:color="auto"/>
              <w:right w:val="single" w:sz="4" w:space="0" w:color="auto"/>
            </w:tcBorders>
            <w:shd w:val="clear" w:color="auto" w:fill="auto"/>
            <w:noWrap/>
            <w:vAlign w:val="bottom"/>
            <w:hideMark/>
          </w:tcPr>
          <w:p w14:paraId="6D239A6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608B64E7"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626ECB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S-2:  </w:t>
            </w:r>
          </w:p>
        </w:tc>
        <w:tc>
          <w:tcPr>
            <w:tcW w:w="7303" w:type="dxa"/>
            <w:tcBorders>
              <w:top w:val="nil"/>
              <w:left w:val="nil"/>
              <w:bottom w:val="single" w:sz="4" w:space="0" w:color="auto"/>
              <w:right w:val="single" w:sz="4" w:space="0" w:color="auto"/>
            </w:tcBorders>
            <w:shd w:val="clear" w:color="auto" w:fill="auto"/>
            <w:vAlign w:val="center"/>
            <w:hideMark/>
          </w:tcPr>
          <w:p w14:paraId="1E550859"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Context Sensitive Solutions</w:t>
            </w:r>
          </w:p>
        </w:tc>
        <w:tc>
          <w:tcPr>
            <w:tcW w:w="651" w:type="dxa"/>
            <w:tcBorders>
              <w:top w:val="nil"/>
              <w:left w:val="nil"/>
              <w:bottom w:val="single" w:sz="4" w:space="0" w:color="auto"/>
              <w:right w:val="single" w:sz="4" w:space="0" w:color="auto"/>
            </w:tcBorders>
            <w:shd w:val="clear" w:color="auto" w:fill="auto"/>
            <w:noWrap/>
            <w:vAlign w:val="bottom"/>
            <w:hideMark/>
          </w:tcPr>
          <w:p w14:paraId="3F2DF13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3EF8BE64"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EAAEC4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5E372B0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Respond to the unique character or sense of place</w:t>
            </w:r>
            <w:r>
              <w:rPr>
                <w:rFonts w:ascii="Calibri" w:eastAsia="Times New Roman" w:hAnsi="Calibri" w:cs="Times New Roman"/>
                <w:color w:val="000000"/>
                <w:szCs w:val="24"/>
              </w:rPr>
              <w:t xml:space="preserve"> </w:t>
            </w:r>
            <w:r w:rsidRPr="00642B0F">
              <w:rPr>
                <w:rFonts w:ascii="Calibri" w:eastAsia="Times New Roman" w:hAnsi="Calibri" w:cs="Times New Roman"/>
                <w:color w:val="000000"/>
                <w:szCs w:val="24"/>
              </w:rPr>
              <w:t>of the area</w:t>
            </w:r>
          </w:p>
        </w:tc>
        <w:tc>
          <w:tcPr>
            <w:tcW w:w="651" w:type="dxa"/>
            <w:tcBorders>
              <w:top w:val="nil"/>
              <w:left w:val="nil"/>
              <w:bottom w:val="single" w:sz="4" w:space="0" w:color="auto"/>
              <w:right w:val="single" w:sz="4" w:space="0" w:color="auto"/>
            </w:tcBorders>
            <w:shd w:val="clear" w:color="auto" w:fill="auto"/>
            <w:noWrap/>
            <w:vAlign w:val="bottom"/>
            <w:hideMark/>
          </w:tcPr>
          <w:p w14:paraId="057A46B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0666EB07"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7ACD43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6C567D0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Incorporate local/natural materials for substantial visual elements</w:t>
            </w:r>
          </w:p>
        </w:tc>
        <w:tc>
          <w:tcPr>
            <w:tcW w:w="651" w:type="dxa"/>
            <w:tcBorders>
              <w:top w:val="nil"/>
              <w:left w:val="nil"/>
              <w:bottom w:val="single" w:sz="4" w:space="0" w:color="auto"/>
              <w:right w:val="single" w:sz="4" w:space="0" w:color="auto"/>
            </w:tcBorders>
            <w:shd w:val="clear" w:color="auto" w:fill="auto"/>
            <w:noWrap/>
            <w:vAlign w:val="bottom"/>
            <w:hideMark/>
          </w:tcPr>
          <w:p w14:paraId="4D06513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DB2BF75"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5530D9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c) </w:t>
            </w:r>
          </w:p>
        </w:tc>
        <w:tc>
          <w:tcPr>
            <w:tcW w:w="7303" w:type="dxa"/>
            <w:tcBorders>
              <w:top w:val="nil"/>
              <w:left w:val="nil"/>
              <w:bottom w:val="single" w:sz="4" w:space="0" w:color="auto"/>
              <w:right w:val="single" w:sz="4" w:space="0" w:color="auto"/>
            </w:tcBorders>
            <w:shd w:val="clear" w:color="auto" w:fill="auto"/>
            <w:vAlign w:val="center"/>
            <w:hideMark/>
          </w:tcPr>
          <w:p w14:paraId="4E3C129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Visual enhancements</w:t>
            </w:r>
          </w:p>
        </w:tc>
        <w:tc>
          <w:tcPr>
            <w:tcW w:w="651" w:type="dxa"/>
            <w:tcBorders>
              <w:top w:val="nil"/>
              <w:left w:val="nil"/>
              <w:bottom w:val="single" w:sz="4" w:space="0" w:color="auto"/>
              <w:right w:val="single" w:sz="4" w:space="0" w:color="auto"/>
            </w:tcBorders>
            <w:shd w:val="clear" w:color="auto" w:fill="auto"/>
            <w:noWrap/>
            <w:vAlign w:val="bottom"/>
            <w:hideMark/>
          </w:tcPr>
          <w:p w14:paraId="71A3384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61E1F0AD"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D679FE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d) </w:t>
            </w:r>
          </w:p>
        </w:tc>
        <w:tc>
          <w:tcPr>
            <w:tcW w:w="7303" w:type="dxa"/>
            <w:tcBorders>
              <w:top w:val="nil"/>
              <w:left w:val="nil"/>
              <w:bottom w:val="single" w:sz="4" w:space="0" w:color="auto"/>
              <w:right w:val="single" w:sz="4" w:space="0" w:color="auto"/>
            </w:tcBorders>
            <w:shd w:val="clear" w:color="auto" w:fill="auto"/>
            <w:vAlign w:val="center"/>
            <w:hideMark/>
          </w:tcPr>
          <w:p w14:paraId="3B6D534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Period street furniture/lighting/appurtenances</w:t>
            </w:r>
          </w:p>
        </w:tc>
        <w:tc>
          <w:tcPr>
            <w:tcW w:w="651" w:type="dxa"/>
            <w:tcBorders>
              <w:top w:val="nil"/>
              <w:left w:val="nil"/>
              <w:bottom w:val="single" w:sz="4" w:space="0" w:color="auto"/>
              <w:right w:val="single" w:sz="4" w:space="0" w:color="auto"/>
            </w:tcBorders>
            <w:shd w:val="clear" w:color="auto" w:fill="auto"/>
            <w:noWrap/>
            <w:vAlign w:val="bottom"/>
            <w:hideMark/>
          </w:tcPr>
          <w:p w14:paraId="6C21A5C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A20EE5E"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3DB02F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 </w:t>
            </w:r>
          </w:p>
        </w:tc>
        <w:tc>
          <w:tcPr>
            <w:tcW w:w="7303" w:type="dxa"/>
            <w:tcBorders>
              <w:top w:val="nil"/>
              <w:left w:val="nil"/>
              <w:bottom w:val="single" w:sz="4" w:space="0" w:color="auto"/>
              <w:right w:val="single" w:sz="4" w:space="0" w:color="auto"/>
            </w:tcBorders>
            <w:shd w:val="clear" w:color="auto" w:fill="auto"/>
            <w:vAlign w:val="center"/>
            <w:hideMark/>
          </w:tcPr>
          <w:p w14:paraId="740DFA66"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 xml:space="preserve">Inclusion of visually </w:t>
            </w:r>
            <w:r w:rsidRPr="00642B0F">
              <w:rPr>
                <w:rFonts w:ascii="Calibri" w:eastAsia="Times New Roman" w:hAnsi="Calibri" w:cs="Times New Roman"/>
                <w:color w:val="000000"/>
                <w:szCs w:val="24"/>
              </w:rPr>
              <w:t>contrasting pedestrian crosswalk treatments.</w:t>
            </w:r>
          </w:p>
        </w:tc>
        <w:tc>
          <w:tcPr>
            <w:tcW w:w="651" w:type="dxa"/>
            <w:tcBorders>
              <w:top w:val="nil"/>
              <w:left w:val="nil"/>
              <w:bottom w:val="single" w:sz="4" w:space="0" w:color="auto"/>
              <w:right w:val="single" w:sz="4" w:space="0" w:color="auto"/>
            </w:tcBorders>
            <w:shd w:val="clear" w:color="auto" w:fill="auto"/>
            <w:noWrap/>
            <w:vAlign w:val="bottom"/>
            <w:hideMark/>
          </w:tcPr>
          <w:p w14:paraId="574C032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51B53879"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C655CC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f)</w:t>
            </w:r>
          </w:p>
        </w:tc>
        <w:tc>
          <w:tcPr>
            <w:tcW w:w="7303" w:type="dxa"/>
            <w:tcBorders>
              <w:top w:val="nil"/>
              <w:left w:val="nil"/>
              <w:bottom w:val="single" w:sz="4" w:space="0" w:color="auto"/>
              <w:right w:val="single" w:sz="4" w:space="0" w:color="auto"/>
            </w:tcBorders>
            <w:shd w:val="clear" w:color="auto" w:fill="auto"/>
            <w:vAlign w:val="center"/>
            <w:hideMark/>
          </w:tcPr>
          <w:p w14:paraId="57A4DC7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 w:val="14"/>
                <w:szCs w:val="14"/>
              </w:rPr>
              <w:t xml:space="preserve"> </w:t>
            </w:r>
            <w:r w:rsidRPr="00642B0F">
              <w:rPr>
                <w:rFonts w:ascii="Calibri" w:eastAsia="Times New Roman" w:hAnsi="Calibri" w:cs="Times New Roman"/>
                <w:i/>
                <w:iCs/>
                <w:color w:val="000000"/>
                <w:szCs w:val="24"/>
              </w:rPr>
              <w:t>Item removed, purposely left blank</w:t>
            </w:r>
            <w:r w:rsidRPr="00642B0F">
              <w:rPr>
                <w:rFonts w:ascii="Calibri" w:eastAsia="Times New Roman" w:hAnsi="Calibri" w:cs="Times New Roman"/>
                <w:color w:val="000000"/>
                <w:szCs w:val="24"/>
              </w:rPr>
              <w:t>.</w:t>
            </w:r>
          </w:p>
        </w:tc>
        <w:tc>
          <w:tcPr>
            <w:tcW w:w="651" w:type="dxa"/>
            <w:tcBorders>
              <w:top w:val="nil"/>
              <w:left w:val="nil"/>
              <w:bottom w:val="single" w:sz="4" w:space="0" w:color="auto"/>
              <w:right w:val="single" w:sz="4" w:space="0" w:color="auto"/>
            </w:tcBorders>
            <w:shd w:val="clear" w:color="auto" w:fill="auto"/>
            <w:noWrap/>
            <w:vAlign w:val="bottom"/>
            <w:hideMark/>
          </w:tcPr>
          <w:p w14:paraId="6AAB890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1418CB87"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0444CC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g) </w:t>
            </w:r>
          </w:p>
        </w:tc>
        <w:tc>
          <w:tcPr>
            <w:tcW w:w="7303" w:type="dxa"/>
            <w:tcBorders>
              <w:top w:val="nil"/>
              <w:left w:val="nil"/>
              <w:bottom w:val="single" w:sz="4" w:space="0" w:color="auto"/>
              <w:right w:val="single" w:sz="4" w:space="0" w:color="auto"/>
            </w:tcBorders>
            <w:shd w:val="clear" w:color="auto" w:fill="auto"/>
            <w:vAlign w:val="center"/>
            <w:hideMark/>
          </w:tcPr>
          <w:p w14:paraId="474156F0" w14:textId="77777777" w:rsidR="00BB6326" w:rsidRPr="00642B0F" w:rsidRDefault="0028639A" w:rsidP="00BB6326">
            <w:pPr>
              <w:spacing w:line="240" w:lineRule="auto"/>
              <w:jc w:val="left"/>
              <w:rPr>
                <w:rFonts w:ascii="Calibri" w:eastAsia="Times New Roman" w:hAnsi="Calibri" w:cs="Times New Roman"/>
                <w:szCs w:val="24"/>
              </w:rPr>
            </w:pPr>
            <w:hyperlink r:id="rId79" w:history="1">
              <w:r w:rsidR="00BB6326" w:rsidRPr="00642B0F">
                <w:rPr>
                  <w:rFonts w:ascii="Calibri" w:eastAsia="Times New Roman" w:hAnsi="Calibri" w:cs="Times New Roman"/>
                  <w:szCs w:val="24"/>
                </w:rPr>
                <w:t>Incorporate the NYS Bridge Manual, Section 23 - Aesthetics</w:t>
              </w:r>
            </w:hyperlink>
          </w:p>
        </w:tc>
        <w:tc>
          <w:tcPr>
            <w:tcW w:w="651" w:type="dxa"/>
            <w:tcBorders>
              <w:top w:val="nil"/>
              <w:left w:val="nil"/>
              <w:bottom w:val="single" w:sz="4" w:space="0" w:color="auto"/>
              <w:right w:val="single" w:sz="4" w:space="0" w:color="auto"/>
            </w:tcBorders>
            <w:shd w:val="clear" w:color="auto" w:fill="auto"/>
            <w:noWrap/>
            <w:vAlign w:val="bottom"/>
            <w:hideMark/>
          </w:tcPr>
          <w:p w14:paraId="30B1125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67A5825E"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644B79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h) </w:t>
            </w:r>
          </w:p>
        </w:tc>
        <w:tc>
          <w:tcPr>
            <w:tcW w:w="7303" w:type="dxa"/>
            <w:tcBorders>
              <w:top w:val="nil"/>
              <w:left w:val="nil"/>
              <w:bottom w:val="single" w:sz="4" w:space="0" w:color="auto"/>
              <w:right w:val="single" w:sz="4" w:space="0" w:color="auto"/>
            </w:tcBorders>
            <w:shd w:val="clear" w:color="auto" w:fill="auto"/>
            <w:vAlign w:val="center"/>
            <w:hideMark/>
          </w:tcPr>
          <w:p w14:paraId="6542C7A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Site materials selection/detailing to reduce</w:t>
            </w:r>
            <w:r>
              <w:rPr>
                <w:rFonts w:ascii="Calibri" w:eastAsia="Times New Roman" w:hAnsi="Calibri" w:cs="Times New Roman"/>
                <w:color w:val="000000"/>
                <w:szCs w:val="24"/>
              </w:rPr>
              <w:t xml:space="preserve"> </w:t>
            </w:r>
            <w:r w:rsidRPr="00642B0F">
              <w:rPr>
                <w:rFonts w:ascii="Calibri" w:eastAsia="Times New Roman" w:hAnsi="Calibri" w:cs="Times New Roman"/>
                <w:color w:val="000000"/>
                <w:szCs w:val="24"/>
              </w:rPr>
              <w:t>“heat island” effect</w:t>
            </w:r>
          </w:p>
        </w:tc>
        <w:tc>
          <w:tcPr>
            <w:tcW w:w="651" w:type="dxa"/>
            <w:tcBorders>
              <w:top w:val="nil"/>
              <w:left w:val="nil"/>
              <w:bottom w:val="single" w:sz="4" w:space="0" w:color="auto"/>
              <w:right w:val="single" w:sz="4" w:space="0" w:color="auto"/>
            </w:tcBorders>
            <w:shd w:val="clear" w:color="auto" w:fill="auto"/>
            <w:noWrap/>
            <w:vAlign w:val="bottom"/>
            <w:hideMark/>
          </w:tcPr>
          <w:p w14:paraId="4DF268A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38D2F803"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38736B9" w14:textId="77777777" w:rsidR="00BB6326" w:rsidRPr="00642B0F" w:rsidRDefault="00BB6326" w:rsidP="00BB6326">
            <w:pPr>
              <w:spacing w:line="240" w:lineRule="auto"/>
              <w:jc w:val="left"/>
              <w:rPr>
                <w:rFonts w:ascii="Calibri" w:eastAsia="Times New Roman" w:hAnsi="Calibri" w:cs="Times New Roman"/>
                <w:color w:val="000000"/>
                <w:szCs w:val="24"/>
              </w:rPr>
            </w:pPr>
            <w:proofErr w:type="spellStart"/>
            <w:r w:rsidRPr="00642B0F">
              <w:rPr>
                <w:rFonts w:ascii="Calibri" w:eastAsia="Times New Roman" w:hAnsi="Calibri" w:cs="Times New Roman"/>
                <w:color w:val="000000"/>
                <w:szCs w:val="24"/>
              </w:rPr>
              <w:t>i</w:t>
            </w:r>
            <w:proofErr w:type="spellEnd"/>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054B4A9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Permanently protect </w:t>
            </w:r>
            <w:proofErr w:type="spellStart"/>
            <w:r w:rsidRPr="00642B0F">
              <w:rPr>
                <w:rFonts w:ascii="Calibri" w:eastAsia="Times New Roman" w:hAnsi="Calibri" w:cs="Times New Roman"/>
                <w:color w:val="000000"/>
                <w:szCs w:val="24"/>
              </w:rPr>
              <w:t>viewsheds</w:t>
            </w:r>
            <w:proofErr w:type="spellEnd"/>
            <w:r w:rsidRPr="00642B0F">
              <w:rPr>
                <w:rFonts w:ascii="Calibri" w:eastAsia="Times New Roman" w:hAnsi="Calibri" w:cs="Times New Roman"/>
                <w:color w:val="000000"/>
                <w:szCs w:val="24"/>
              </w:rPr>
              <w:t xml:space="preserve"> through environmental/conservation easements</w:t>
            </w:r>
          </w:p>
        </w:tc>
        <w:tc>
          <w:tcPr>
            <w:tcW w:w="651" w:type="dxa"/>
            <w:tcBorders>
              <w:top w:val="nil"/>
              <w:left w:val="nil"/>
              <w:bottom w:val="single" w:sz="4" w:space="0" w:color="auto"/>
              <w:right w:val="single" w:sz="4" w:space="0" w:color="auto"/>
            </w:tcBorders>
            <w:shd w:val="clear" w:color="auto" w:fill="auto"/>
            <w:noWrap/>
            <w:vAlign w:val="bottom"/>
            <w:hideMark/>
          </w:tcPr>
          <w:p w14:paraId="34799EE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45E48716"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08165F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j) </w:t>
            </w:r>
          </w:p>
        </w:tc>
        <w:tc>
          <w:tcPr>
            <w:tcW w:w="7303" w:type="dxa"/>
            <w:tcBorders>
              <w:top w:val="nil"/>
              <w:left w:val="nil"/>
              <w:bottom w:val="single" w:sz="4" w:space="0" w:color="auto"/>
              <w:right w:val="single" w:sz="4" w:space="0" w:color="auto"/>
            </w:tcBorders>
            <w:shd w:val="clear" w:color="auto" w:fill="auto"/>
            <w:vAlign w:val="center"/>
            <w:hideMark/>
          </w:tcPr>
          <w:p w14:paraId="4F320E5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Color anodizing of aluminum elements</w:t>
            </w:r>
          </w:p>
        </w:tc>
        <w:tc>
          <w:tcPr>
            <w:tcW w:w="651" w:type="dxa"/>
            <w:tcBorders>
              <w:top w:val="nil"/>
              <w:left w:val="nil"/>
              <w:bottom w:val="single" w:sz="4" w:space="0" w:color="auto"/>
              <w:right w:val="single" w:sz="4" w:space="0" w:color="auto"/>
            </w:tcBorders>
            <w:shd w:val="clear" w:color="auto" w:fill="auto"/>
            <w:noWrap/>
            <w:vAlign w:val="bottom"/>
            <w:hideMark/>
          </w:tcPr>
          <w:p w14:paraId="4E5C4C3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528E5BDA"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B1F3E2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k) </w:t>
            </w:r>
          </w:p>
        </w:tc>
        <w:tc>
          <w:tcPr>
            <w:tcW w:w="7303" w:type="dxa"/>
            <w:tcBorders>
              <w:top w:val="nil"/>
              <w:left w:val="nil"/>
              <w:bottom w:val="single" w:sz="4" w:space="0" w:color="auto"/>
              <w:right w:val="single" w:sz="4" w:space="0" w:color="auto"/>
            </w:tcBorders>
            <w:shd w:val="clear" w:color="auto" w:fill="auto"/>
            <w:vAlign w:val="center"/>
            <w:hideMark/>
          </w:tcPr>
          <w:p w14:paraId="28A0D60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Decorative bridge fencing</w:t>
            </w:r>
          </w:p>
        </w:tc>
        <w:tc>
          <w:tcPr>
            <w:tcW w:w="651" w:type="dxa"/>
            <w:tcBorders>
              <w:top w:val="nil"/>
              <w:left w:val="nil"/>
              <w:bottom w:val="single" w:sz="4" w:space="0" w:color="auto"/>
              <w:right w:val="single" w:sz="4" w:space="0" w:color="auto"/>
            </w:tcBorders>
            <w:shd w:val="clear" w:color="auto" w:fill="auto"/>
            <w:noWrap/>
            <w:vAlign w:val="bottom"/>
            <w:hideMark/>
          </w:tcPr>
          <w:p w14:paraId="3D3FC5A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BF72630"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A669F46"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l)</w:t>
            </w:r>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0DF91B8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of concrete form liners</w:t>
            </w:r>
          </w:p>
        </w:tc>
        <w:tc>
          <w:tcPr>
            <w:tcW w:w="651" w:type="dxa"/>
            <w:tcBorders>
              <w:top w:val="nil"/>
              <w:left w:val="nil"/>
              <w:bottom w:val="single" w:sz="4" w:space="0" w:color="auto"/>
              <w:right w:val="single" w:sz="4" w:space="0" w:color="auto"/>
            </w:tcBorders>
            <w:shd w:val="clear" w:color="auto" w:fill="auto"/>
            <w:noWrap/>
            <w:vAlign w:val="bottom"/>
            <w:hideMark/>
          </w:tcPr>
          <w:p w14:paraId="28A2788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AFED580"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380FA6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m) </w:t>
            </w:r>
          </w:p>
        </w:tc>
        <w:tc>
          <w:tcPr>
            <w:tcW w:w="7303" w:type="dxa"/>
            <w:tcBorders>
              <w:top w:val="nil"/>
              <w:left w:val="nil"/>
              <w:bottom w:val="single" w:sz="4" w:space="0" w:color="auto"/>
              <w:right w:val="single" w:sz="4" w:space="0" w:color="auto"/>
            </w:tcBorders>
            <w:shd w:val="clear" w:color="auto" w:fill="auto"/>
            <w:vAlign w:val="center"/>
            <w:hideMark/>
          </w:tcPr>
          <w:p w14:paraId="1612D16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Imprinting/tinting concrete/asphalt mow strips, gores and/or snow storage areas</w:t>
            </w:r>
          </w:p>
        </w:tc>
        <w:tc>
          <w:tcPr>
            <w:tcW w:w="651" w:type="dxa"/>
            <w:tcBorders>
              <w:top w:val="nil"/>
              <w:left w:val="nil"/>
              <w:bottom w:val="single" w:sz="4" w:space="0" w:color="auto"/>
              <w:right w:val="single" w:sz="4" w:space="0" w:color="auto"/>
            </w:tcBorders>
            <w:shd w:val="clear" w:color="auto" w:fill="auto"/>
            <w:noWrap/>
            <w:vAlign w:val="bottom"/>
            <w:hideMark/>
          </w:tcPr>
          <w:p w14:paraId="6AF7442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080899A" w14:textId="77777777" w:rsidTr="00BB6326">
        <w:trPr>
          <w:trHeight w:val="3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516C0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S-3: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07AA7BA0"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Land Use/Community Planning</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3255613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39D3FBC6"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E2B990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5999C72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of more engaging public participation techniques</w:t>
            </w:r>
          </w:p>
        </w:tc>
        <w:tc>
          <w:tcPr>
            <w:tcW w:w="651" w:type="dxa"/>
            <w:tcBorders>
              <w:top w:val="nil"/>
              <w:left w:val="nil"/>
              <w:bottom w:val="single" w:sz="4" w:space="0" w:color="auto"/>
              <w:right w:val="single" w:sz="4" w:space="0" w:color="auto"/>
            </w:tcBorders>
            <w:shd w:val="clear" w:color="auto" w:fill="auto"/>
            <w:noWrap/>
            <w:vAlign w:val="bottom"/>
            <w:hideMark/>
          </w:tcPr>
          <w:p w14:paraId="7B7B074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5821816C"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46EBCD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77502D4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Enhanced outreach efforts </w:t>
            </w:r>
          </w:p>
        </w:tc>
        <w:tc>
          <w:tcPr>
            <w:tcW w:w="651" w:type="dxa"/>
            <w:tcBorders>
              <w:top w:val="nil"/>
              <w:left w:val="nil"/>
              <w:bottom w:val="single" w:sz="4" w:space="0" w:color="auto"/>
              <w:right w:val="single" w:sz="4" w:space="0" w:color="auto"/>
            </w:tcBorders>
            <w:shd w:val="clear" w:color="auto" w:fill="auto"/>
            <w:noWrap/>
            <w:vAlign w:val="bottom"/>
            <w:hideMark/>
          </w:tcPr>
          <w:p w14:paraId="59E598B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518B97C7"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86EE24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c) </w:t>
            </w:r>
          </w:p>
        </w:tc>
        <w:tc>
          <w:tcPr>
            <w:tcW w:w="7303" w:type="dxa"/>
            <w:tcBorders>
              <w:top w:val="nil"/>
              <w:left w:val="nil"/>
              <w:bottom w:val="single" w:sz="4" w:space="0" w:color="auto"/>
              <w:right w:val="single" w:sz="4" w:space="0" w:color="auto"/>
            </w:tcBorders>
            <w:shd w:val="clear" w:color="auto" w:fill="auto"/>
            <w:vAlign w:val="center"/>
            <w:hideMark/>
          </w:tcPr>
          <w:p w14:paraId="70EA9F2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Projects better enabling use of public transit </w:t>
            </w:r>
          </w:p>
        </w:tc>
        <w:tc>
          <w:tcPr>
            <w:tcW w:w="651" w:type="dxa"/>
            <w:tcBorders>
              <w:top w:val="nil"/>
              <w:left w:val="nil"/>
              <w:bottom w:val="single" w:sz="4" w:space="0" w:color="auto"/>
              <w:right w:val="single" w:sz="4" w:space="0" w:color="auto"/>
            </w:tcBorders>
            <w:shd w:val="clear" w:color="auto" w:fill="auto"/>
            <w:noWrap/>
            <w:vAlign w:val="bottom"/>
            <w:hideMark/>
          </w:tcPr>
          <w:p w14:paraId="73E9205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44FD3591"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34AA13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d)</w:t>
            </w:r>
          </w:p>
        </w:tc>
        <w:tc>
          <w:tcPr>
            <w:tcW w:w="7303" w:type="dxa"/>
            <w:tcBorders>
              <w:top w:val="nil"/>
              <w:left w:val="nil"/>
              <w:bottom w:val="single" w:sz="4" w:space="0" w:color="auto"/>
              <w:right w:val="single" w:sz="4" w:space="0" w:color="auto"/>
            </w:tcBorders>
            <w:shd w:val="clear" w:color="auto" w:fill="auto"/>
            <w:vAlign w:val="center"/>
            <w:hideMark/>
          </w:tcPr>
          <w:p w14:paraId="1117480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 w:val="14"/>
                <w:szCs w:val="14"/>
              </w:rPr>
              <w:t xml:space="preserve"> </w:t>
            </w:r>
            <w:r w:rsidRPr="00642B0F">
              <w:rPr>
                <w:rFonts w:ascii="Calibri" w:eastAsia="Times New Roman" w:hAnsi="Calibri" w:cs="Times New Roman"/>
                <w:color w:val="000000"/>
                <w:szCs w:val="24"/>
              </w:rPr>
              <w:t>Apply “</w:t>
            </w:r>
            <w:proofErr w:type="spellStart"/>
            <w:r w:rsidRPr="00642B0F">
              <w:rPr>
                <w:rFonts w:ascii="Calibri" w:eastAsia="Times New Roman" w:hAnsi="Calibri" w:cs="Times New Roman"/>
                <w:color w:val="000000"/>
                <w:szCs w:val="24"/>
                <w:u w:val="single"/>
              </w:rPr>
              <w:t>Walkable</w:t>
            </w:r>
            <w:proofErr w:type="spellEnd"/>
            <w:r w:rsidRPr="00642B0F">
              <w:rPr>
                <w:rFonts w:ascii="Calibri" w:eastAsia="Times New Roman" w:hAnsi="Calibri" w:cs="Times New Roman"/>
                <w:color w:val="000000"/>
                <w:szCs w:val="24"/>
                <w:u w:val="single"/>
              </w:rPr>
              <w:t xml:space="preserve"> Communities</w:t>
            </w:r>
            <w:r w:rsidRPr="00642B0F">
              <w:rPr>
                <w:rFonts w:ascii="Calibri" w:eastAsia="Times New Roman" w:hAnsi="Calibri" w:cs="Times New Roman"/>
                <w:color w:val="000000"/>
                <w:szCs w:val="24"/>
              </w:rPr>
              <w:t>” and/or “</w:t>
            </w:r>
            <w:r w:rsidRPr="00642B0F">
              <w:rPr>
                <w:rFonts w:ascii="Calibri" w:eastAsia="Times New Roman" w:hAnsi="Calibri" w:cs="Times New Roman"/>
                <w:color w:val="000000"/>
                <w:szCs w:val="24"/>
                <w:u w:val="single"/>
              </w:rPr>
              <w:t>Complete Streets</w:t>
            </w:r>
            <w:r w:rsidRPr="00642B0F">
              <w:rPr>
                <w:rFonts w:ascii="Calibri" w:eastAsia="Times New Roman" w:hAnsi="Calibri" w:cs="Times New Roman"/>
                <w:color w:val="000000"/>
                <w:szCs w:val="24"/>
              </w:rPr>
              <w:t>” concepts</w:t>
            </w:r>
          </w:p>
        </w:tc>
        <w:tc>
          <w:tcPr>
            <w:tcW w:w="651" w:type="dxa"/>
            <w:tcBorders>
              <w:top w:val="nil"/>
              <w:left w:val="nil"/>
              <w:bottom w:val="single" w:sz="4" w:space="0" w:color="auto"/>
              <w:right w:val="single" w:sz="4" w:space="0" w:color="auto"/>
            </w:tcBorders>
            <w:shd w:val="clear" w:color="auto" w:fill="auto"/>
            <w:noWrap/>
            <w:vAlign w:val="bottom"/>
            <w:hideMark/>
          </w:tcPr>
          <w:p w14:paraId="4532B2A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6BDC583F" w14:textId="77777777" w:rsidTr="00BD7927">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0FCE7A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 </w:t>
            </w:r>
          </w:p>
        </w:tc>
        <w:tc>
          <w:tcPr>
            <w:tcW w:w="7303" w:type="dxa"/>
            <w:tcBorders>
              <w:top w:val="nil"/>
              <w:left w:val="nil"/>
              <w:bottom w:val="single" w:sz="4" w:space="0" w:color="auto"/>
              <w:right w:val="single" w:sz="4" w:space="0" w:color="auto"/>
            </w:tcBorders>
            <w:shd w:val="clear" w:color="auto" w:fill="auto"/>
            <w:vAlign w:val="center"/>
            <w:hideMark/>
          </w:tcPr>
          <w:p w14:paraId="414F9B5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Increase transportation efficiencies for freight by dedicated rail, intermodal facilities or unit trains</w:t>
            </w:r>
          </w:p>
        </w:tc>
        <w:tc>
          <w:tcPr>
            <w:tcW w:w="651" w:type="dxa"/>
            <w:tcBorders>
              <w:top w:val="nil"/>
              <w:left w:val="nil"/>
              <w:bottom w:val="single" w:sz="4" w:space="0" w:color="auto"/>
              <w:right w:val="single" w:sz="4" w:space="0" w:color="auto"/>
            </w:tcBorders>
            <w:shd w:val="clear" w:color="auto" w:fill="auto"/>
            <w:noWrap/>
            <w:vAlign w:val="bottom"/>
            <w:hideMark/>
          </w:tcPr>
          <w:p w14:paraId="2606BF0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7DAC2E62" w14:textId="77777777" w:rsidTr="00BD7927">
        <w:trPr>
          <w:trHeight w:val="9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3252C2"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lastRenderedPageBreak/>
              <w:t>f)</w:t>
            </w:r>
            <w:r w:rsidRPr="00642B0F">
              <w:rPr>
                <w:rFonts w:ascii="Calibri" w:eastAsia="Times New Roman" w:hAnsi="Calibri" w:cs="Times New Roman"/>
                <w:color w:val="000000"/>
                <w:szCs w:val="24"/>
              </w:rPr>
              <w:t xml:space="preserve">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489DCFA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Agreement with public/private entities for environmental betterment, technological advancement, or financial assistance/relief to the department</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6933A77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63830728"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17C619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g) </w:t>
            </w:r>
          </w:p>
        </w:tc>
        <w:tc>
          <w:tcPr>
            <w:tcW w:w="7303" w:type="dxa"/>
            <w:tcBorders>
              <w:top w:val="nil"/>
              <w:left w:val="nil"/>
              <w:bottom w:val="single" w:sz="4" w:space="0" w:color="auto"/>
              <w:right w:val="single" w:sz="4" w:space="0" w:color="auto"/>
            </w:tcBorders>
            <w:shd w:val="clear" w:color="auto" w:fill="auto"/>
            <w:vAlign w:val="center"/>
            <w:hideMark/>
          </w:tcPr>
          <w:p w14:paraId="2BB968D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Local and regional plans beyond those generated by the MPO</w:t>
            </w:r>
          </w:p>
        </w:tc>
        <w:tc>
          <w:tcPr>
            <w:tcW w:w="651" w:type="dxa"/>
            <w:tcBorders>
              <w:top w:val="nil"/>
              <w:left w:val="nil"/>
              <w:bottom w:val="single" w:sz="4" w:space="0" w:color="auto"/>
              <w:right w:val="single" w:sz="4" w:space="0" w:color="auto"/>
            </w:tcBorders>
            <w:shd w:val="clear" w:color="auto" w:fill="auto"/>
            <w:noWrap/>
            <w:vAlign w:val="bottom"/>
            <w:hideMark/>
          </w:tcPr>
          <w:p w14:paraId="02F7479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1FA70233"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4B6816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h) </w:t>
            </w:r>
          </w:p>
        </w:tc>
        <w:tc>
          <w:tcPr>
            <w:tcW w:w="7303" w:type="dxa"/>
            <w:tcBorders>
              <w:top w:val="nil"/>
              <w:left w:val="nil"/>
              <w:bottom w:val="single" w:sz="4" w:space="0" w:color="auto"/>
              <w:right w:val="single" w:sz="4" w:space="0" w:color="auto"/>
            </w:tcBorders>
            <w:shd w:val="clear" w:color="auto" w:fill="auto"/>
            <w:vAlign w:val="center"/>
            <w:hideMark/>
          </w:tcPr>
          <w:p w14:paraId="588FC85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Project reports and community outreach materials available online beyond project-specific Web page</w:t>
            </w:r>
          </w:p>
        </w:tc>
        <w:tc>
          <w:tcPr>
            <w:tcW w:w="651" w:type="dxa"/>
            <w:tcBorders>
              <w:top w:val="nil"/>
              <w:left w:val="nil"/>
              <w:bottom w:val="single" w:sz="4" w:space="0" w:color="auto"/>
              <w:right w:val="single" w:sz="4" w:space="0" w:color="auto"/>
            </w:tcBorders>
            <w:shd w:val="clear" w:color="auto" w:fill="auto"/>
            <w:noWrap/>
            <w:vAlign w:val="bottom"/>
            <w:hideMark/>
          </w:tcPr>
          <w:p w14:paraId="1F050BE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0980F2C9"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50C3179" w14:textId="77777777" w:rsidR="00BB6326" w:rsidRPr="00642B0F" w:rsidRDefault="00BB6326" w:rsidP="00BB6326">
            <w:pPr>
              <w:spacing w:line="240" w:lineRule="auto"/>
              <w:jc w:val="left"/>
              <w:rPr>
                <w:rFonts w:ascii="Calibri" w:eastAsia="Times New Roman" w:hAnsi="Calibri" w:cs="Times New Roman"/>
                <w:color w:val="000000"/>
                <w:szCs w:val="24"/>
              </w:rPr>
            </w:pPr>
            <w:proofErr w:type="spellStart"/>
            <w:r w:rsidRPr="00642B0F">
              <w:rPr>
                <w:rFonts w:ascii="Calibri" w:eastAsia="Times New Roman" w:hAnsi="Calibri" w:cs="Times New Roman"/>
                <w:color w:val="000000"/>
                <w:szCs w:val="24"/>
              </w:rPr>
              <w:t>i</w:t>
            </w:r>
            <w:proofErr w:type="spellEnd"/>
            <w:r w:rsidRPr="00642B0F">
              <w:rPr>
                <w:rFonts w:ascii="Calibri" w:eastAsia="Times New Roman" w:hAnsi="Calibri" w:cs="Times New Roman"/>
                <w:color w:val="000000"/>
                <w:szCs w:val="24"/>
              </w:rPr>
              <w:t>)</w:t>
            </w:r>
          </w:p>
        </w:tc>
        <w:tc>
          <w:tcPr>
            <w:tcW w:w="7303" w:type="dxa"/>
            <w:tcBorders>
              <w:top w:val="nil"/>
              <w:left w:val="nil"/>
              <w:bottom w:val="single" w:sz="4" w:space="0" w:color="auto"/>
              <w:right w:val="single" w:sz="4" w:space="0" w:color="auto"/>
            </w:tcBorders>
            <w:shd w:val="clear" w:color="auto" w:fill="auto"/>
            <w:vAlign w:val="center"/>
            <w:hideMark/>
          </w:tcPr>
          <w:p w14:paraId="1FD2CBB8" w14:textId="77777777" w:rsidR="00BB6326" w:rsidRPr="00642B0F" w:rsidRDefault="00BB6326" w:rsidP="00BB6326">
            <w:pPr>
              <w:spacing w:line="240" w:lineRule="auto"/>
              <w:jc w:val="left"/>
              <w:rPr>
                <w:rFonts w:ascii="Calibri" w:eastAsia="Times New Roman" w:hAnsi="Calibri" w:cs="Times New Roman"/>
                <w:i/>
                <w:iCs/>
                <w:color w:val="000000"/>
                <w:szCs w:val="24"/>
              </w:rPr>
            </w:pPr>
            <w:r w:rsidRPr="00642B0F">
              <w:rPr>
                <w:rFonts w:ascii="Calibri" w:eastAsia="Times New Roman" w:hAnsi="Calibri" w:cs="Times New Roman"/>
                <w:i/>
                <w:iCs/>
                <w:color w:val="000000"/>
                <w:sz w:val="14"/>
                <w:szCs w:val="14"/>
              </w:rPr>
              <w:t xml:space="preserve"> </w:t>
            </w:r>
            <w:r w:rsidRPr="00642B0F">
              <w:rPr>
                <w:rFonts w:ascii="Calibri" w:eastAsia="Times New Roman" w:hAnsi="Calibri" w:cs="Times New Roman"/>
                <w:i/>
                <w:iCs/>
                <w:color w:val="000000"/>
                <w:szCs w:val="24"/>
              </w:rPr>
              <w:t xml:space="preserve">Item deleted, keep as </w:t>
            </w:r>
            <w:proofErr w:type="gramStart"/>
            <w:r w:rsidRPr="00642B0F">
              <w:rPr>
                <w:rFonts w:ascii="Calibri" w:eastAsia="Times New Roman" w:hAnsi="Calibri" w:cs="Times New Roman"/>
                <w:i/>
                <w:iCs/>
                <w:color w:val="000000"/>
                <w:szCs w:val="24"/>
              </w:rPr>
              <w:t>place holder</w:t>
            </w:r>
            <w:proofErr w:type="gramEnd"/>
            <w:r w:rsidRPr="00642B0F">
              <w:rPr>
                <w:rFonts w:ascii="Calibri" w:eastAsia="Times New Roman" w:hAnsi="Calibri" w:cs="Times New Roman"/>
                <w:i/>
                <w:iCs/>
                <w:color w:val="000000"/>
                <w:szCs w:val="24"/>
              </w:rPr>
              <w:t>.</w:t>
            </w:r>
          </w:p>
        </w:tc>
        <w:tc>
          <w:tcPr>
            <w:tcW w:w="651" w:type="dxa"/>
            <w:tcBorders>
              <w:top w:val="nil"/>
              <w:left w:val="nil"/>
              <w:bottom w:val="single" w:sz="4" w:space="0" w:color="auto"/>
              <w:right w:val="single" w:sz="4" w:space="0" w:color="auto"/>
            </w:tcBorders>
            <w:shd w:val="clear" w:color="auto" w:fill="auto"/>
            <w:noWrap/>
            <w:vAlign w:val="bottom"/>
            <w:hideMark/>
          </w:tcPr>
          <w:p w14:paraId="74DE26B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2CB3AA31"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2EEBF7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j) </w:t>
            </w:r>
          </w:p>
        </w:tc>
        <w:tc>
          <w:tcPr>
            <w:tcW w:w="7303" w:type="dxa"/>
            <w:tcBorders>
              <w:top w:val="nil"/>
              <w:left w:val="nil"/>
              <w:bottom w:val="single" w:sz="4" w:space="0" w:color="auto"/>
              <w:right w:val="single" w:sz="4" w:space="0" w:color="auto"/>
            </w:tcBorders>
            <w:shd w:val="clear" w:color="auto" w:fill="auto"/>
            <w:vAlign w:val="center"/>
            <w:hideMark/>
          </w:tcPr>
          <w:p w14:paraId="0C3520A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Establishment of recreational access facility </w:t>
            </w:r>
          </w:p>
        </w:tc>
        <w:tc>
          <w:tcPr>
            <w:tcW w:w="651" w:type="dxa"/>
            <w:tcBorders>
              <w:top w:val="nil"/>
              <w:left w:val="nil"/>
              <w:bottom w:val="single" w:sz="4" w:space="0" w:color="auto"/>
              <w:right w:val="single" w:sz="4" w:space="0" w:color="auto"/>
            </w:tcBorders>
            <w:shd w:val="clear" w:color="auto" w:fill="auto"/>
            <w:noWrap/>
            <w:vAlign w:val="bottom"/>
            <w:hideMark/>
          </w:tcPr>
          <w:p w14:paraId="6D31DB3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04A3D9C0"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394F22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k) </w:t>
            </w:r>
          </w:p>
        </w:tc>
        <w:tc>
          <w:tcPr>
            <w:tcW w:w="7303" w:type="dxa"/>
            <w:tcBorders>
              <w:top w:val="nil"/>
              <w:left w:val="nil"/>
              <w:bottom w:val="single" w:sz="4" w:space="0" w:color="auto"/>
              <w:right w:val="single" w:sz="4" w:space="0" w:color="auto"/>
            </w:tcBorders>
            <w:shd w:val="clear" w:color="auto" w:fill="auto"/>
            <w:vAlign w:val="center"/>
            <w:hideMark/>
          </w:tcPr>
          <w:p w14:paraId="041A2ED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Establishment of a new recreational facility like pocket park, roadside overlook, roadside picnic rest area, etc. </w:t>
            </w:r>
          </w:p>
        </w:tc>
        <w:tc>
          <w:tcPr>
            <w:tcW w:w="651" w:type="dxa"/>
            <w:tcBorders>
              <w:top w:val="nil"/>
              <w:left w:val="nil"/>
              <w:bottom w:val="single" w:sz="4" w:space="0" w:color="auto"/>
              <w:right w:val="single" w:sz="4" w:space="0" w:color="auto"/>
            </w:tcBorders>
            <w:shd w:val="clear" w:color="auto" w:fill="auto"/>
            <w:noWrap/>
            <w:vAlign w:val="bottom"/>
            <w:hideMark/>
          </w:tcPr>
          <w:p w14:paraId="7B83A6D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551E4365"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CE5603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l) </w:t>
            </w:r>
          </w:p>
        </w:tc>
        <w:tc>
          <w:tcPr>
            <w:tcW w:w="7303" w:type="dxa"/>
            <w:tcBorders>
              <w:top w:val="nil"/>
              <w:left w:val="nil"/>
              <w:bottom w:val="single" w:sz="4" w:space="0" w:color="auto"/>
              <w:right w:val="single" w:sz="4" w:space="0" w:color="auto"/>
            </w:tcBorders>
            <w:shd w:val="clear" w:color="auto" w:fill="auto"/>
            <w:vAlign w:val="center"/>
            <w:hideMark/>
          </w:tcPr>
          <w:p w14:paraId="26A8B9B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Enhance existing recreational facility or facilities’ access</w:t>
            </w:r>
          </w:p>
        </w:tc>
        <w:tc>
          <w:tcPr>
            <w:tcW w:w="651" w:type="dxa"/>
            <w:tcBorders>
              <w:top w:val="nil"/>
              <w:left w:val="nil"/>
              <w:bottom w:val="single" w:sz="4" w:space="0" w:color="auto"/>
              <w:right w:val="single" w:sz="4" w:space="0" w:color="auto"/>
            </w:tcBorders>
            <w:shd w:val="clear" w:color="auto" w:fill="auto"/>
            <w:noWrap/>
            <w:vAlign w:val="bottom"/>
            <w:hideMark/>
          </w:tcPr>
          <w:p w14:paraId="31E9102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41959BB5"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50C6A9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S-4:  </w:t>
            </w:r>
          </w:p>
        </w:tc>
        <w:tc>
          <w:tcPr>
            <w:tcW w:w="7303" w:type="dxa"/>
            <w:tcBorders>
              <w:top w:val="nil"/>
              <w:left w:val="nil"/>
              <w:bottom w:val="single" w:sz="4" w:space="0" w:color="auto"/>
              <w:right w:val="single" w:sz="4" w:space="0" w:color="auto"/>
            </w:tcBorders>
            <w:shd w:val="clear" w:color="auto" w:fill="auto"/>
            <w:vAlign w:val="center"/>
            <w:hideMark/>
          </w:tcPr>
          <w:p w14:paraId="4862B23F"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Protect, Enhance or Restore Wildlife Habitat</w:t>
            </w:r>
          </w:p>
        </w:tc>
        <w:tc>
          <w:tcPr>
            <w:tcW w:w="651" w:type="dxa"/>
            <w:tcBorders>
              <w:top w:val="nil"/>
              <w:left w:val="nil"/>
              <w:bottom w:val="single" w:sz="4" w:space="0" w:color="auto"/>
              <w:right w:val="single" w:sz="4" w:space="0" w:color="auto"/>
            </w:tcBorders>
            <w:shd w:val="clear" w:color="auto" w:fill="auto"/>
            <w:noWrap/>
            <w:vAlign w:val="bottom"/>
            <w:hideMark/>
          </w:tcPr>
          <w:p w14:paraId="0D5CF0F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6C960BE0"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383566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0095A91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Consolidate stream, wetland or ecological mitigation areas, or dedicated “eco viaducts” </w:t>
            </w:r>
          </w:p>
        </w:tc>
        <w:tc>
          <w:tcPr>
            <w:tcW w:w="651" w:type="dxa"/>
            <w:tcBorders>
              <w:top w:val="nil"/>
              <w:left w:val="nil"/>
              <w:bottom w:val="single" w:sz="4" w:space="0" w:color="auto"/>
              <w:right w:val="single" w:sz="4" w:space="0" w:color="auto"/>
            </w:tcBorders>
            <w:shd w:val="clear" w:color="auto" w:fill="auto"/>
            <w:noWrap/>
            <w:vAlign w:val="bottom"/>
            <w:hideMark/>
          </w:tcPr>
          <w:p w14:paraId="0884E01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3E0C09B0"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352923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21BF1CC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Enhancements to existing wildlife habitat </w:t>
            </w:r>
          </w:p>
        </w:tc>
        <w:tc>
          <w:tcPr>
            <w:tcW w:w="651" w:type="dxa"/>
            <w:tcBorders>
              <w:top w:val="nil"/>
              <w:left w:val="nil"/>
              <w:bottom w:val="single" w:sz="4" w:space="0" w:color="auto"/>
              <w:right w:val="single" w:sz="4" w:space="0" w:color="auto"/>
            </w:tcBorders>
            <w:shd w:val="clear" w:color="auto" w:fill="auto"/>
            <w:noWrap/>
            <w:vAlign w:val="bottom"/>
            <w:hideMark/>
          </w:tcPr>
          <w:p w14:paraId="3BBF898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6EC6BB7E"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EDC724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c) </w:t>
            </w:r>
          </w:p>
        </w:tc>
        <w:tc>
          <w:tcPr>
            <w:tcW w:w="7303" w:type="dxa"/>
            <w:tcBorders>
              <w:top w:val="nil"/>
              <w:left w:val="nil"/>
              <w:bottom w:val="single" w:sz="4" w:space="0" w:color="auto"/>
              <w:right w:val="single" w:sz="4" w:space="0" w:color="auto"/>
            </w:tcBorders>
            <w:shd w:val="clear" w:color="auto" w:fill="auto"/>
            <w:vAlign w:val="center"/>
            <w:hideMark/>
          </w:tcPr>
          <w:p w14:paraId="1A185F9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Partial mitigation of habitat fragmentation</w:t>
            </w:r>
            <w:r>
              <w:rPr>
                <w:rFonts w:ascii="Calibri" w:eastAsia="Times New Roman" w:hAnsi="Calibri" w:cs="Times New Roman"/>
                <w:color w:val="000000"/>
                <w:szCs w:val="24"/>
              </w:rPr>
              <w:t xml:space="preserve"> </w:t>
            </w:r>
            <w:r w:rsidRPr="00642B0F">
              <w:rPr>
                <w:rFonts w:ascii="Calibri" w:eastAsia="Times New Roman" w:hAnsi="Calibri" w:cs="Times New Roman"/>
                <w:color w:val="000000"/>
                <w:szCs w:val="24"/>
              </w:rPr>
              <w:t>by over-sizing culverts for wildlife passage</w:t>
            </w:r>
          </w:p>
        </w:tc>
        <w:tc>
          <w:tcPr>
            <w:tcW w:w="651" w:type="dxa"/>
            <w:tcBorders>
              <w:top w:val="nil"/>
              <w:left w:val="nil"/>
              <w:bottom w:val="single" w:sz="4" w:space="0" w:color="auto"/>
              <w:right w:val="single" w:sz="4" w:space="0" w:color="auto"/>
            </w:tcBorders>
            <w:shd w:val="clear" w:color="auto" w:fill="auto"/>
            <w:noWrap/>
            <w:vAlign w:val="bottom"/>
            <w:hideMark/>
          </w:tcPr>
          <w:p w14:paraId="3416EE7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F18DB5E"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913CB6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d) </w:t>
            </w:r>
          </w:p>
        </w:tc>
        <w:tc>
          <w:tcPr>
            <w:tcW w:w="7303" w:type="dxa"/>
            <w:tcBorders>
              <w:top w:val="nil"/>
              <w:left w:val="nil"/>
              <w:bottom w:val="single" w:sz="4" w:space="0" w:color="auto"/>
              <w:right w:val="single" w:sz="4" w:space="0" w:color="auto"/>
            </w:tcBorders>
            <w:shd w:val="clear" w:color="auto" w:fill="auto"/>
            <w:vAlign w:val="center"/>
            <w:hideMark/>
          </w:tcPr>
          <w:p w14:paraId="6770222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of natural-bottomed culverts</w:t>
            </w:r>
          </w:p>
        </w:tc>
        <w:tc>
          <w:tcPr>
            <w:tcW w:w="651" w:type="dxa"/>
            <w:tcBorders>
              <w:top w:val="nil"/>
              <w:left w:val="nil"/>
              <w:bottom w:val="single" w:sz="4" w:space="0" w:color="auto"/>
              <w:right w:val="single" w:sz="4" w:space="0" w:color="auto"/>
            </w:tcBorders>
            <w:shd w:val="clear" w:color="auto" w:fill="auto"/>
            <w:noWrap/>
            <w:vAlign w:val="bottom"/>
            <w:hideMark/>
          </w:tcPr>
          <w:p w14:paraId="53DA772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229EF7C"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7A48FB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 </w:t>
            </w:r>
          </w:p>
        </w:tc>
        <w:tc>
          <w:tcPr>
            <w:tcW w:w="7303" w:type="dxa"/>
            <w:tcBorders>
              <w:top w:val="nil"/>
              <w:left w:val="nil"/>
              <w:bottom w:val="single" w:sz="4" w:space="0" w:color="auto"/>
              <w:right w:val="single" w:sz="4" w:space="0" w:color="auto"/>
            </w:tcBorders>
            <w:shd w:val="clear" w:color="auto" w:fill="auto"/>
            <w:vAlign w:val="center"/>
            <w:hideMark/>
          </w:tcPr>
          <w:p w14:paraId="7F2984E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Wildlife crossing structures</w:t>
            </w:r>
            <w:r>
              <w:rPr>
                <w:rFonts w:ascii="Calibri" w:eastAsia="Times New Roman" w:hAnsi="Calibri" w:cs="Times New Roman"/>
                <w:color w:val="000000"/>
                <w:szCs w:val="24"/>
              </w:rPr>
              <w:t xml:space="preserve"> </w:t>
            </w:r>
            <w:r w:rsidRPr="00642B0F">
              <w:rPr>
                <w:rFonts w:ascii="Calibri" w:eastAsia="Times New Roman" w:hAnsi="Calibri" w:cs="Times New Roman"/>
                <w:color w:val="000000"/>
                <w:szCs w:val="24"/>
              </w:rPr>
              <w:t xml:space="preserve">for safe passage of wildlife across highways </w:t>
            </w:r>
          </w:p>
        </w:tc>
        <w:tc>
          <w:tcPr>
            <w:tcW w:w="651" w:type="dxa"/>
            <w:tcBorders>
              <w:top w:val="nil"/>
              <w:left w:val="nil"/>
              <w:bottom w:val="single" w:sz="4" w:space="0" w:color="auto"/>
              <w:right w:val="single" w:sz="4" w:space="0" w:color="auto"/>
            </w:tcBorders>
            <w:shd w:val="clear" w:color="auto" w:fill="auto"/>
            <w:noWrap/>
            <w:vAlign w:val="bottom"/>
            <w:hideMark/>
          </w:tcPr>
          <w:p w14:paraId="76DC07F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A89A1B1"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DD54BC7"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f)</w:t>
            </w:r>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0AC8E22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Wetland restoration, enhancement, or establishment above and beyond a wetland-related permit</w:t>
            </w:r>
          </w:p>
        </w:tc>
        <w:tc>
          <w:tcPr>
            <w:tcW w:w="651" w:type="dxa"/>
            <w:tcBorders>
              <w:top w:val="nil"/>
              <w:left w:val="nil"/>
              <w:bottom w:val="single" w:sz="4" w:space="0" w:color="auto"/>
              <w:right w:val="single" w:sz="4" w:space="0" w:color="auto"/>
            </w:tcBorders>
            <w:shd w:val="clear" w:color="auto" w:fill="auto"/>
            <w:noWrap/>
            <w:vAlign w:val="bottom"/>
            <w:hideMark/>
          </w:tcPr>
          <w:p w14:paraId="5798588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76D8C09"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D0CCAE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g) </w:t>
            </w:r>
          </w:p>
        </w:tc>
        <w:tc>
          <w:tcPr>
            <w:tcW w:w="7303" w:type="dxa"/>
            <w:tcBorders>
              <w:top w:val="nil"/>
              <w:left w:val="nil"/>
              <w:bottom w:val="single" w:sz="4" w:space="0" w:color="auto"/>
              <w:right w:val="single" w:sz="4" w:space="0" w:color="auto"/>
            </w:tcBorders>
            <w:shd w:val="clear" w:color="auto" w:fill="auto"/>
            <w:vAlign w:val="center"/>
            <w:hideMark/>
          </w:tcPr>
          <w:p w14:paraId="4ED1FF2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Minimize use of lands that are part of a significant contiguous wildlife habitat</w:t>
            </w:r>
          </w:p>
        </w:tc>
        <w:tc>
          <w:tcPr>
            <w:tcW w:w="651" w:type="dxa"/>
            <w:tcBorders>
              <w:top w:val="nil"/>
              <w:left w:val="nil"/>
              <w:bottom w:val="single" w:sz="4" w:space="0" w:color="auto"/>
              <w:right w:val="single" w:sz="4" w:space="0" w:color="auto"/>
            </w:tcBorders>
            <w:shd w:val="clear" w:color="auto" w:fill="auto"/>
            <w:noWrap/>
            <w:vAlign w:val="bottom"/>
            <w:hideMark/>
          </w:tcPr>
          <w:p w14:paraId="69373EB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0A5B490C"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0A1E66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h) </w:t>
            </w:r>
          </w:p>
        </w:tc>
        <w:tc>
          <w:tcPr>
            <w:tcW w:w="7303" w:type="dxa"/>
            <w:tcBorders>
              <w:top w:val="nil"/>
              <w:left w:val="nil"/>
              <w:bottom w:val="single" w:sz="4" w:space="0" w:color="auto"/>
              <w:right w:val="single" w:sz="4" w:space="0" w:color="auto"/>
            </w:tcBorders>
            <w:shd w:val="clear" w:color="auto" w:fill="auto"/>
            <w:vAlign w:val="center"/>
            <w:hideMark/>
          </w:tcPr>
          <w:p w14:paraId="2E119D1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of wildlife mortality reduction measures such as right-of-way fence, moose signs, etc.</w:t>
            </w:r>
          </w:p>
        </w:tc>
        <w:tc>
          <w:tcPr>
            <w:tcW w:w="651" w:type="dxa"/>
            <w:tcBorders>
              <w:top w:val="nil"/>
              <w:left w:val="nil"/>
              <w:bottom w:val="single" w:sz="4" w:space="0" w:color="auto"/>
              <w:right w:val="single" w:sz="4" w:space="0" w:color="auto"/>
            </w:tcBorders>
            <w:shd w:val="clear" w:color="auto" w:fill="auto"/>
            <w:noWrap/>
            <w:vAlign w:val="bottom"/>
            <w:hideMark/>
          </w:tcPr>
          <w:p w14:paraId="74C37B3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0F195AA"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B0E1744" w14:textId="77777777" w:rsidR="00BB6326" w:rsidRPr="00642B0F" w:rsidRDefault="00BB6326" w:rsidP="00BB6326">
            <w:pPr>
              <w:spacing w:line="240" w:lineRule="auto"/>
              <w:jc w:val="left"/>
              <w:rPr>
                <w:rFonts w:ascii="Calibri" w:eastAsia="Times New Roman" w:hAnsi="Calibri" w:cs="Times New Roman"/>
                <w:color w:val="000000"/>
                <w:szCs w:val="24"/>
              </w:rPr>
            </w:pPr>
            <w:proofErr w:type="spellStart"/>
            <w:r w:rsidRPr="00642B0F">
              <w:rPr>
                <w:rFonts w:ascii="Calibri" w:eastAsia="Times New Roman" w:hAnsi="Calibri" w:cs="Times New Roman"/>
                <w:color w:val="000000"/>
                <w:szCs w:val="24"/>
              </w:rPr>
              <w:t>i</w:t>
            </w:r>
            <w:proofErr w:type="spellEnd"/>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169F779A" w14:textId="77777777" w:rsidR="00BB6326" w:rsidRPr="00642B0F" w:rsidRDefault="00BB6326" w:rsidP="00BB6326">
            <w:pPr>
              <w:spacing w:line="240" w:lineRule="auto"/>
              <w:jc w:val="left"/>
              <w:rPr>
                <w:rFonts w:ascii="Calibri" w:eastAsia="Times New Roman" w:hAnsi="Calibri" w:cs="Times New Roman"/>
                <w:i/>
                <w:iCs/>
                <w:color w:val="000000"/>
                <w:szCs w:val="24"/>
              </w:rPr>
            </w:pPr>
            <w:r w:rsidRPr="00642B0F">
              <w:rPr>
                <w:rFonts w:ascii="Calibri" w:eastAsia="Times New Roman" w:hAnsi="Calibri" w:cs="Times New Roman"/>
                <w:i/>
                <w:iCs/>
                <w:color w:val="000000"/>
                <w:szCs w:val="24"/>
              </w:rPr>
              <w:t>Item deleted, keep as place holder</w:t>
            </w:r>
          </w:p>
        </w:tc>
        <w:tc>
          <w:tcPr>
            <w:tcW w:w="651" w:type="dxa"/>
            <w:tcBorders>
              <w:top w:val="nil"/>
              <w:left w:val="nil"/>
              <w:bottom w:val="single" w:sz="4" w:space="0" w:color="auto"/>
              <w:right w:val="single" w:sz="4" w:space="0" w:color="auto"/>
            </w:tcBorders>
            <w:shd w:val="clear" w:color="auto" w:fill="auto"/>
            <w:noWrap/>
            <w:vAlign w:val="bottom"/>
            <w:hideMark/>
          </w:tcPr>
          <w:p w14:paraId="7EBC17F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4E3D6886"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F07505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j) </w:t>
            </w:r>
          </w:p>
        </w:tc>
        <w:tc>
          <w:tcPr>
            <w:tcW w:w="7303" w:type="dxa"/>
            <w:tcBorders>
              <w:top w:val="nil"/>
              <w:left w:val="nil"/>
              <w:bottom w:val="single" w:sz="4" w:space="0" w:color="auto"/>
              <w:right w:val="single" w:sz="4" w:space="0" w:color="auto"/>
            </w:tcBorders>
            <w:shd w:val="clear" w:color="auto" w:fill="auto"/>
            <w:vAlign w:val="center"/>
            <w:hideMark/>
          </w:tcPr>
          <w:p w14:paraId="76A1A1D8" w14:textId="77777777" w:rsidR="00BB6326" w:rsidRPr="00642B0F" w:rsidRDefault="00BB6326" w:rsidP="00BB6326">
            <w:pPr>
              <w:spacing w:line="240" w:lineRule="auto"/>
              <w:jc w:val="left"/>
              <w:rPr>
                <w:rFonts w:ascii="Calibri" w:eastAsia="Times New Roman" w:hAnsi="Calibri" w:cs="Times New Roman"/>
                <w:i/>
                <w:iCs/>
                <w:color w:val="000000"/>
                <w:szCs w:val="24"/>
              </w:rPr>
            </w:pPr>
            <w:r w:rsidRPr="00642B0F">
              <w:rPr>
                <w:rFonts w:ascii="Calibri" w:eastAsia="Times New Roman" w:hAnsi="Calibri" w:cs="Times New Roman"/>
                <w:i/>
                <w:iCs/>
                <w:color w:val="000000"/>
                <w:szCs w:val="24"/>
              </w:rPr>
              <w:t>Item deleted, keep as place holder</w:t>
            </w:r>
          </w:p>
        </w:tc>
        <w:tc>
          <w:tcPr>
            <w:tcW w:w="651" w:type="dxa"/>
            <w:tcBorders>
              <w:top w:val="nil"/>
              <w:left w:val="nil"/>
              <w:bottom w:val="single" w:sz="4" w:space="0" w:color="auto"/>
              <w:right w:val="single" w:sz="4" w:space="0" w:color="auto"/>
            </w:tcBorders>
            <w:shd w:val="clear" w:color="auto" w:fill="auto"/>
            <w:noWrap/>
            <w:vAlign w:val="bottom"/>
            <w:hideMark/>
          </w:tcPr>
          <w:p w14:paraId="31CADAE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1D05DD8C"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4DFBFE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k) </w:t>
            </w:r>
          </w:p>
        </w:tc>
        <w:tc>
          <w:tcPr>
            <w:tcW w:w="7303" w:type="dxa"/>
            <w:tcBorders>
              <w:top w:val="nil"/>
              <w:left w:val="nil"/>
              <w:bottom w:val="single" w:sz="4" w:space="0" w:color="auto"/>
              <w:right w:val="single" w:sz="4" w:space="0" w:color="auto"/>
            </w:tcBorders>
            <w:shd w:val="clear" w:color="auto" w:fill="auto"/>
            <w:vAlign w:val="center"/>
            <w:hideMark/>
          </w:tcPr>
          <w:p w14:paraId="36D12DD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Stream restoration/enhancement</w:t>
            </w:r>
          </w:p>
        </w:tc>
        <w:tc>
          <w:tcPr>
            <w:tcW w:w="651" w:type="dxa"/>
            <w:tcBorders>
              <w:top w:val="nil"/>
              <w:left w:val="nil"/>
              <w:bottom w:val="single" w:sz="4" w:space="0" w:color="auto"/>
              <w:right w:val="single" w:sz="4" w:space="0" w:color="auto"/>
            </w:tcBorders>
            <w:shd w:val="clear" w:color="auto" w:fill="auto"/>
            <w:noWrap/>
            <w:vAlign w:val="bottom"/>
            <w:hideMark/>
          </w:tcPr>
          <w:p w14:paraId="11D7C0A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FC4A0DB"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510FD69"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l)</w:t>
            </w:r>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77D6457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Installation of mowing markers to protect natural areas and wetlands</w:t>
            </w:r>
          </w:p>
        </w:tc>
        <w:tc>
          <w:tcPr>
            <w:tcW w:w="651" w:type="dxa"/>
            <w:tcBorders>
              <w:top w:val="nil"/>
              <w:left w:val="nil"/>
              <w:bottom w:val="single" w:sz="4" w:space="0" w:color="auto"/>
              <w:right w:val="single" w:sz="4" w:space="0" w:color="auto"/>
            </w:tcBorders>
            <w:shd w:val="clear" w:color="auto" w:fill="auto"/>
            <w:noWrap/>
            <w:vAlign w:val="bottom"/>
            <w:hideMark/>
          </w:tcPr>
          <w:p w14:paraId="7232BE8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422BB72C"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55BBA9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m) </w:t>
            </w:r>
          </w:p>
        </w:tc>
        <w:tc>
          <w:tcPr>
            <w:tcW w:w="7303" w:type="dxa"/>
            <w:tcBorders>
              <w:top w:val="nil"/>
              <w:left w:val="nil"/>
              <w:bottom w:val="single" w:sz="4" w:space="0" w:color="auto"/>
              <w:right w:val="single" w:sz="4" w:space="0" w:color="auto"/>
            </w:tcBorders>
            <w:shd w:val="clear" w:color="auto" w:fill="auto"/>
            <w:vAlign w:val="center"/>
            <w:hideMark/>
          </w:tcPr>
          <w:p w14:paraId="3B12F6B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Scheduling/logistic requirements to avoid disrupting wildlife nesting/breeding activities</w:t>
            </w:r>
          </w:p>
        </w:tc>
        <w:tc>
          <w:tcPr>
            <w:tcW w:w="651" w:type="dxa"/>
            <w:tcBorders>
              <w:top w:val="nil"/>
              <w:left w:val="nil"/>
              <w:bottom w:val="single" w:sz="4" w:space="0" w:color="auto"/>
              <w:right w:val="single" w:sz="4" w:space="0" w:color="auto"/>
            </w:tcBorders>
            <w:shd w:val="clear" w:color="auto" w:fill="auto"/>
            <w:noWrap/>
            <w:vAlign w:val="bottom"/>
            <w:hideMark/>
          </w:tcPr>
          <w:p w14:paraId="618EE67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9850800"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21EF452"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n)</w:t>
            </w:r>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188F9F6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Permanently protect new or expanded habitat through an environmental or conservation easement</w:t>
            </w:r>
          </w:p>
        </w:tc>
        <w:tc>
          <w:tcPr>
            <w:tcW w:w="651" w:type="dxa"/>
            <w:tcBorders>
              <w:top w:val="nil"/>
              <w:left w:val="nil"/>
              <w:bottom w:val="single" w:sz="4" w:space="0" w:color="auto"/>
              <w:right w:val="single" w:sz="4" w:space="0" w:color="auto"/>
            </w:tcBorders>
            <w:shd w:val="clear" w:color="auto" w:fill="auto"/>
            <w:noWrap/>
            <w:vAlign w:val="bottom"/>
            <w:hideMark/>
          </w:tcPr>
          <w:p w14:paraId="58E2A29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35D07210" w14:textId="77777777" w:rsidTr="00BB6326">
        <w:trPr>
          <w:trHeight w:val="6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AC94C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S-5: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72D3F060"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Protect, Plant or Mitigate for Removal of Trees and Plant Communities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47B9968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0C4AB96"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8B4B26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672D8E3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Avoidance/protection of significant contiguous stands of established, desirable trees and/or vegetation communities</w:t>
            </w:r>
          </w:p>
        </w:tc>
        <w:tc>
          <w:tcPr>
            <w:tcW w:w="651" w:type="dxa"/>
            <w:tcBorders>
              <w:top w:val="nil"/>
              <w:left w:val="nil"/>
              <w:bottom w:val="single" w:sz="4" w:space="0" w:color="auto"/>
              <w:right w:val="single" w:sz="4" w:space="0" w:color="auto"/>
            </w:tcBorders>
            <w:shd w:val="clear" w:color="auto" w:fill="auto"/>
            <w:noWrap/>
            <w:vAlign w:val="bottom"/>
            <w:hideMark/>
          </w:tcPr>
          <w:p w14:paraId="59B5713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01C6A91D"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3F76F3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36723CA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Designs which demonstrate an anticipated ultimate net increase in tree canopy cover within the project limits</w:t>
            </w:r>
          </w:p>
        </w:tc>
        <w:tc>
          <w:tcPr>
            <w:tcW w:w="651" w:type="dxa"/>
            <w:tcBorders>
              <w:top w:val="nil"/>
              <w:left w:val="nil"/>
              <w:bottom w:val="single" w:sz="4" w:space="0" w:color="auto"/>
              <w:right w:val="single" w:sz="4" w:space="0" w:color="auto"/>
            </w:tcBorders>
            <w:shd w:val="clear" w:color="auto" w:fill="auto"/>
            <w:noWrap/>
            <w:vAlign w:val="bottom"/>
            <w:hideMark/>
          </w:tcPr>
          <w:p w14:paraId="578E1BA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4682FE8"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D5264C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c) </w:t>
            </w:r>
          </w:p>
        </w:tc>
        <w:tc>
          <w:tcPr>
            <w:tcW w:w="7303" w:type="dxa"/>
            <w:tcBorders>
              <w:top w:val="nil"/>
              <w:left w:val="nil"/>
              <w:bottom w:val="single" w:sz="4" w:space="0" w:color="auto"/>
              <w:right w:val="single" w:sz="4" w:space="0" w:color="auto"/>
            </w:tcBorders>
            <w:shd w:val="clear" w:color="auto" w:fill="auto"/>
            <w:vAlign w:val="center"/>
            <w:hideMark/>
          </w:tcPr>
          <w:p w14:paraId="1CF1C6D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Re-establishment/expansion of native vegetation into reclaimed work areas or abandoned roadway alignments. </w:t>
            </w:r>
          </w:p>
        </w:tc>
        <w:tc>
          <w:tcPr>
            <w:tcW w:w="651" w:type="dxa"/>
            <w:tcBorders>
              <w:top w:val="nil"/>
              <w:left w:val="nil"/>
              <w:bottom w:val="single" w:sz="4" w:space="0" w:color="auto"/>
              <w:right w:val="single" w:sz="4" w:space="0" w:color="auto"/>
            </w:tcBorders>
            <w:shd w:val="clear" w:color="auto" w:fill="auto"/>
            <w:noWrap/>
            <w:vAlign w:val="bottom"/>
            <w:hideMark/>
          </w:tcPr>
          <w:p w14:paraId="02662A0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52B7DE6" w14:textId="77777777" w:rsidTr="00BD7927">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C02A27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d) </w:t>
            </w:r>
          </w:p>
        </w:tc>
        <w:tc>
          <w:tcPr>
            <w:tcW w:w="7303" w:type="dxa"/>
            <w:tcBorders>
              <w:top w:val="nil"/>
              <w:left w:val="nil"/>
              <w:bottom w:val="single" w:sz="4" w:space="0" w:color="auto"/>
              <w:right w:val="single" w:sz="4" w:space="0" w:color="auto"/>
            </w:tcBorders>
            <w:shd w:val="clear" w:color="auto" w:fill="auto"/>
            <w:vAlign w:val="center"/>
            <w:hideMark/>
          </w:tcPr>
          <w:p w14:paraId="1C1E744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of trees, large shrubs or other suitable vegetation</w:t>
            </w:r>
          </w:p>
        </w:tc>
        <w:tc>
          <w:tcPr>
            <w:tcW w:w="651" w:type="dxa"/>
            <w:tcBorders>
              <w:top w:val="nil"/>
              <w:left w:val="nil"/>
              <w:bottom w:val="single" w:sz="4" w:space="0" w:color="auto"/>
              <w:right w:val="single" w:sz="4" w:space="0" w:color="auto"/>
            </w:tcBorders>
            <w:shd w:val="clear" w:color="auto" w:fill="auto"/>
            <w:noWrap/>
            <w:vAlign w:val="bottom"/>
            <w:hideMark/>
          </w:tcPr>
          <w:p w14:paraId="575FE6F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3335071" w14:textId="77777777" w:rsidTr="00BD7927">
        <w:trPr>
          <w:trHeight w:val="3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89ABE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lastRenderedPageBreak/>
              <w:t xml:space="preserve">e)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7C95BF5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of native species for seed mixes and other plantings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17D9A24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6E704488"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2A1BFF1"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f)</w:t>
            </w:r>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024D3F9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Avoidance/protection of individual significant trees and localized areas of established desirable vegetation</w:t>
            </w:r>
          </w:p>
        </w:tc>
        <w:tc>
          <w:tcPr>
            <w:tcW w:w="651" w:type="dxa"/>
            <w:tcBorders>
              <w:top w:val="nil"/>
              <w:left w:val="nil"/>
              <w:bottom w:val="single" w:sz="4" w:space="0" w:color="auto"/>
              <w:right w:val="single" w:sz="4" w:space="0" w:color="auto"/>
            </w:tcBorders>
            <w:shd w:val="clear" w:color="auto" w:fill="auto"/>
            <w:noWrap/>
            <w:vAlign w:val="bottom"/>
            <w:hideMark/>
          </w:tcPr>
          <w:p w14:paraId="688C6E4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88BFCDB"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4020DF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g) </w:t>
            </w:r>
          </w:p>
        </w:tc>
        <w:tc>
          <w:tcPr>
            <w:tcW w:w="7303" w:type="dxa"/>
            <w:tcBorders>
              <w:top w:val="nil"/>
              <w:left w:val="nil"/>
              <w:bottom w:val="single" w:sz="4" w:space="0" w:color="auto"/>
              <w:right w:val="single" w:sz="4" w:space="0" w:color="auto"/>
            </w:tcBorders>
            <w:shd w:val="clear" w:color="auto" w:fill="auto"/>
            <w:vAlign w:val="center"/>
            <w:hideMark/>
          </w:tcPr>
          <w:p w14:paraId="3DDEA09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No ultimate net loss of tree canopy within the project limits or mitigation with trees to the extent possible</w:t>
            </w:r>
            <w:r>
              <w:rPr>
                <w:rFonts w:ascii="Calibri" w:eastAsia="Times New Roman" w:hAnsi="Calibri" w:cs="Times New Roman"/>
                <w:color w:val="000000"/>
                <w:szCs w:val="24"/>
              </w:rPr>
              <w:t xml:space="preserve"> </w:t>
            </w:r>
            <w:r w:rsidRPr="00642B0F">
              <w:rPr>
                <w:rFonts w:ascii="Calibri" w:eastAsia="Times New Roman" w:hAnsi="Calibri" w:cs="Times New Roman"/>
                <w:color w:val="000000"/>
                <w:szCs w:val="24"/>
              </w:rPr>
              <w:t>for trees lost</w:t>
            </w:r>
          </w:p>
        </w:tc>
        <w:tc>
          <w:tcPr>
            <w:tcW w:w="651" w:type="dxa"/>
            <w:tcBorders>
              <w:top w:val="nil"/>
              <w:left w:val="nil"/>
              <w:bottom w:val="single" w:sz="4" w:space="0" w:color="auto"/>
              <w:right w:val="single" w:sz="4" w:space="0" w:color="auto"/>
            </w:tcBorders>
            <w:shd w:val="clear" w:color="auto" w:fill="auto"/>
            <w:noWrap/>
            <w:vAlign w:val="bottom"/>
            <w:hideMark/>
          </w:tcPr>
          <w:p w14:paraId="20C45F6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F9CF134"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D7037A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h) </w:t>
            </w:r>
          </w:p>
        </w:tc>
        <w:tc>
          <w:tcPr>
            <w:tcW w:w="7303" w:type="dxa"/>
            <w:tcBorders>
              <w:top w:val="nil"/>
              <w:left w:val="nil"/>
              <w:bottom w:val="single" w:sz="4" w:space="0" w:color="auto"/>
              <w:right w:val="single" w:sz="4" w:space="0" w:color="auto"/>
            </w:tcBorders>
            <w:shd w:val="clear" w:color="auto" w:fill="auto"/>
            <w:vAlign w:val="center"/>
            <w:hideMark/>
          </w:tcPr>
          <w:p w14:paraId="7512B55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Planting trees, shrubs and/or plant material in lieu of traditional turf grass</w:t>
            </w:r>
          </w:p>
        </w:tc>
        <w:tc>
          <w:tcPr>
            <w:tcW w:w="651" w:type="dxa"/>
            <w:tcBorders>
              <w:top w:val="nil"/>
              <w:left w:val="nil"/>
              <w:bottom w:val="single" w:sz="4" w:space="0" w:color="auto"/>
              <w:right w:val="single" w:sz="4" w:space="0" w:color="auto"/>
            </w:tcBorders>
            <w:shd w:val="clear" w:color="auto" w:fill="auto"/>
            <w:noWrap/>
            <w:vAlign w:val="bottom"/>
            <w:hideMark/>
          </w:tcPr>
          <w:p w14:paraId="69C397A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4F6C398B"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2DE1915" w14:textId="77777777" w:rsidR="00BB6326" w:rsidRPr="00642B0F" w:rsidRDefault="00BB6326" w:rsidP="00BB6326">
            <w:pPr>
              <w:spacing w:line="240" w:lineRule="auto"/>
              <w:jc w:val="left"/>
              <w:rPr>
                <w:rFonts w:ascii="Calibri" w:eastAsia="Times New Roman" w:hAnsi="Calibri" w:cs="Times New Roman"/>
                <w:color w:val="000000"/>
                <w:szCs w:val="24"/>
              </w:rPr>
            </w:pPr>
            <w:proofErr w:type="spellStart"/>
            <w:r w:rsidRPr="00642B0F">
              <w:rPr>
                <w:rFonts w:ascii="Calibri" w:eastAsia="Times New Roman" w:hAnsi="Calibri" w:cs="Times New Roman"/>
                <w:color w:val="000000"/>
                <w:szCs w:val="24"/>
              </w:rPr>
              <w:t>i</w:t>
            </w:r>
            <w:proofErr w:type="spellEnd"/>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6D74EF2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Removal of undesirable plant species to preserve desirable overall species diversity</w:t>
            </w:r>
          </w:p>
        </w:tc>
        <w:tc>
          <w:tcPr>
            <w:tcW w:w="651" w:type="dxa"/>
            <w:tcBorders>
              <w:top w:val="nil"/>
              <w:left w:val="nil"/>
              <w:bottom w:val="single" w:sz="4" w:space="0" w:color="auto"/>
              <w:right w:val="single" w:sz="4" w:space="0" w:color="auto"/>
            </w:tcBorders>
            <w:shd w:val="clear" w:color="auto" w:fill="auto"/>
            <w:noWrap/>
            <w:vAlign w:val="bottom"/>
            <w:hideMark/>
          </w:tcPr>
          <w:p w14:paraId="3A0791A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50DDBB0B"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5E85CF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j) </w:t>
            </w:r>
          </w:p>
        </w:tc>
        <w:tc>
          <w:tcPr>
            <w:tcW w:w="7303" w:type="dxa"/>
            <w:tcBorders>
              <w:top w:val="nil"/>
              <w:left w:val="nil"/>
              <w:bottom w:val="single" w:sz="4" w:space="0" w:color="auto"/>
              <w:right w:val="single" w:sz="4" w:space="0" w:color="auto"/>
            </w:tcBorders>
            <w:shd w:val="clear" w:color="auto" w:fill="auto"/>
            <w:vAlign w:val="center"/>
            <w:hideMark/>
          </w:tcPr>
          <w:p w14:paraId="3E4356E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Preserving, replacing, or enhancing vegetation to maintain the character of unique areas</w:t>
            </w:r>
          </w:p>
        </w:tc>
        <w:tc>
          <w:tcPr>
            <w:tcW w:w="651" w:type="dxa"/>
            <w:tcBorders>
              <w:top w:val="nil"/>
              <w:left w:val="nil"/>
              <w:bottom w:val="single" w:sz="4" w:space="0" w:color="auto"/>
              <w:right w:val="single" w:sz="4" w:space="0" w:color="auto"/>
            </w:tcBorders>
            <w:shd w:val="clear" w:color="auto" w:fill="auto"/>
            <w:noWrap/>
            <w:vAlign w:val="bottom"/>
            <w:hideMark/>
          </w:tcPr>
          <w:p w14:paraId="3869E0B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1737300"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55D7F8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W-1: </w:t>
            </w:r>
          </w:p>
        </w:tc>
        <w:tc>
          <w:tcPr>
            <w:tcW w:w="7303" w:type="dxa"/>
            <w:tcBorders>
              <w:top w:val="nil"/>
              <w:left w:val="nil"/>
              <w:bottom w:val="single" w:sz="4" w:space="0" w:color="auto"/>
              <w:right w:val="single" w:sz="4" w:space="0" w:color="auto"/>
            </w:tcBorders>
            <w:shd w:val="clear" w:color="auto" w:fill="auto"/>
            <w:vAlign w:val="center"/>
            <w:hideMark/>
          </w:tcPr>
          <w:p w14:paraId="4EF2DC93"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proofErr w:type="spellStart"/>
            <w:r w:rsidRPr="00642B0F">
              <w:rPr>
                <w:rFonts w:ascii="Calibri" w:eastAsia="Times New Roman" w:hAnsi="Calibri" w:cs="Times New Roman"/>
                <w:b/>
                <w:bCs/>
                <w:i/>
                <w:iCs/>
                <w:color w:val="000000"/>
                <w:szCs w:val="24"/>
              </w:rPr>
              <w:t>Stormwater</w:t>
            </w:r>
            <w:proofErr w:type="spellEnd"/>
            <w:r w:rsidRPr="00642B0F">
              <w:rPr>
                <w:rFonts w:ascii="Calibri" w:eastAsia="Times New Roman" w:hAnsi="Calibri" w:cs="Times New Roman"/>
                <w:b/>
                <w:bCs/>
                <w:i/>
                <w:iCs/>
                <w:color w:val="000000"/>
                <w:szCs w:val="24"/>
              </w:rPr>
              <w:t xml:space="preserve"> Management (Volume and Quality)</w:t>
            </w:r>
          </w:p>
        </w:tc>
        <w:tc>
          <w:tcPr>
            <w:tcW w:w="651" w:type="dxa"/>
            <w:tcBorders>
              <w:top w:val="nil"/>
              <w:left w:val="nil"/>
              <w:bottom w:val="single" w:sz="4" w:space="0" w:color="auto"/>
              <w:right w:val="single" w:sz="4" w:space="0" w:color="auto"/>
            </w:tcBorders>
            <w:shd w:val="clear" w:color="auto" w:fill="auto"/>
            <w:noWrap/>
            <w:vAlign w:val="bottom"/>
            <w:hideMark/>
          </w:tcPr>
          <w:p w14:paraId="5604CE8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1375F0D1"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50F80B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0EC9014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Improve water quality/habitat by stream restoration, additional wetlands protection, and permanent </w:t>
            </w:r>
            <w:proofErr w:type="spellStart"/>
            <w:r w:rsidRPr="00642B0F">
              <w:rPr>
                <w:rFonts w:ascii="Calibri" w:eastAsia="Times New Roman" w:hAnsi="Calibri" w:cs="Times New Roman"/>
                <w:color w:val="000000"/>
                <w:szCs w:val="24"/>
              </w:rPr>
              <w:t>stormwater</w:t>
            </w:r>
            <w:proofErr w:type="spellEnd"/>
            <w:r w:rsidRPr="00642B0F">
              <w:rPr>
                <w:rFonts w:ascii="Calibri" w:eastAsia="Times New Roman" w:hAnsi="Calibri" w:cs="Times New Roman"/>
                <w:color w:val="000000"/>
                <w:szCs w:val="24"/>
              </w:rPr>
              <w:t xml:space="preserve"> management practices</w:t>
            </w:r>
          </w:p>
        </w:tc>
        <w:tc>
          <w:tcPr>
            <w:tcW w:w="651" w:type="dxa"/>
            <w:tcBorders>
              <w:top w:val="nil"/>
              <w:left w:val="nil"/>
              <w:bottom w:val="single" w:sz="4" w:space="0" w:color="auto"/>
              <w:right w:val="single" w:sz="4" w:space="0" w:color="auto"/>
            </w:tcBorders>
            <w:shd w:val="clear" w:color="auto" w:fill="auto"/>
            <w:noWrap/>
            <w:vAlign w:val="bottom"/>
            <w:hideMark/>
          </w:tcPr>
          <w:p w14:paraId="50421D9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815F007"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EA435E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6CB5A12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Eliminate discharges from unpermitted sources which enter or flows to the right-of-way</w:t>
            </w:r>
          </w:p>
        </w:tc>
        <w:tc>
          <w:tcPr>
            <w:tcW w:w="651" w:type="dxa"/>
            <w:tcBorders>
              <w:top w:val="nil"/>
              <w:left w:val="nil"/>
              <w:bottom w:val="single" w:sz="4" w:space="0" w:color="auto"/>
              <w:right w:val="single" w:sz="4" w:space="0" w:color="auto"/>
            </w:tcBorders>
            <w:shd w:val="clear" w:color="auto" w:fill="auto"/>
            <w:noWrap/>
            <w:vAlign w:val="bottom"/>
            <w:hideMark/>
          </w:tcPr>
          <w:p w14:paraId="0EF56AF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7660C5F7"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CA63C5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c) </w:t>
            </w:r>
          </w:p>
        </w:tc>
        <w:tc>
          <w:tcPr>
            <w:tcW w:w="7303" w:type="dxa"/>
            <w:tcBorders>
              <w:top w:val="nil"/>
              <w:left w:val="nil"/>
              <w:bottom w:val="single" w:sz="4" w:space="0" w:color="auto"/>
              <w:right w:val="single" w:sz="4" w:space="0" w:color="auto"/>
            </w:tcBorders>
            <w:shd w:val="clear" w:color="auto" w:fill="auto"/>
            <w:vAlign w:val="center"/>
            <w:hideMark/>
          </w:tcPr>
          <w:p w14:paraId="1066DDD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Demonstrate pollutant loading reductions to adjacent water resources by Best Management Practices (BMPs)</w:t>
            </w:r>
          </w:p>
        </w:tc>
        <w:tc>
          <w:tcPr>
            <w:tcW w:w="651" w:type="dxa"/>
            <w:tcBorders>
              <w:top w:val="nil"/>
              <w:left w:val="nil"/>
              <w:bottom w:val="single" w:sz="4" w:space="0" w:color="auto"/>
              <w:right w:val="single" w:sz="4" w:space="0" w:color="auto"/>
            </w:tcBorders>
            <w:shd w:val="clear" w:color="auto" w:fill="auto"/>
            <w:noWrap/>
            <w:vAlign w:val="bottom"/>
            <w:hideMark/>
          </w:tcPr>
          <w:p w14:paraId="5559F03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0C5CC670"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997951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d) </w:t>
            </w:r>
          </w:p>
        </w:tc>
        <w:tc>
          <w:tcPr>
            <w:tcW w:w="7303" w:type="dxa"/>
            <w:tcBorders>
              <w:top w:val="nil"/>
              <w:left w:val="nil"/>
              <w:bottom w:val="single" w:sz="4" w:space="0" w:color="auto"/>
              <w:right w:val="single" w:sz="4" w:space="0" w:color="auto"/>
            </w:tcBorders>
            <w:shd w:val="clear" w:color="auto" w:fill="auto"/>
            <w:vAlign w:val="center"/>
            <w:hideMark/>
          </w:tcPr>
          <w:p w14:paraId="473F265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Reduction in overall impervious area</w:t>
            </w:r>
          </w:p>
        </w:tc>
        <w:tc>
          <w:tcPr>
            <w:tcW w:w="651" w:type="dxa"/>
            <w:tcBorders>
              <w:top w:val="nil"/>
              <w:left w:val="nil"/>
              <w:bottom w:val="single" w:sz="4" w:space="0" w:color="auto"/>
              <w:right w:val="single" w:sz="4" w:space="0" w:color="auto"/>
            </w:tcBorders>
            <w:shd w:val="clear" w:color="auto" w:fill="auto"/>
            <w:noWrap/>
            <w:vAlign w:val="bottom"/>
            <w:hideMark/>
          </w:tcPr>
          <w:p w14:paraId="5CADA34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326F82EB"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E3577A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e)</w:t>
            </w:r>
          </w:p>
        </w:tc>
        <w:tc>
          <w:tcPr>
            <w:tcW w:w="7303" w:type="dxa"/>
            <w:tcBorders>
              <w:top w:val="nil"/>
              <w:left w:val="nil"/>
              <w:bottom w:val="single" w:sz="4" w:space="0" w:color="auto"/>
              <w:right w:val="single" w:sz="4" w:space="0" w:color="auto"/>
            </w:tcBorders>
            <w:shd w:val="clear" w:color="auto" w:fill="auto"/>
            <w:vAlign w:val="center"/>
            <w:hideMark/>
          </w:tcPr>
          <w:p w14:paraId="443C07A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i/>
                <w:iCs/>
                <w:color w:val="000000"/>
                <w:szCs w:val="24"/>
              </w:rPr>
              <w:t xml:space="preserve">Item deleted, keep as </w:t>
            </w:r>
            <w:proofErr w:type="gramStart"/>
            <w:r w:rsidRPr="00642B0F">
              <w:rPr>
                <w:rFonts w:ascii="Calibri" w:eastAsia="Times New Roman" w:hAnsi="Calibri" w:cs="Times New Roman"/>
                <w:i/>
                <w:iCs/>
                <w:color w:val="000000"/>
                <w:szCs w:val="24"/>
              </w:rPr>
              <w:t>place holder</w:t>
            </w:r>
            <w:proofErr w:type="gramEnd"/>
            <w:r w:rsidRPr="00642B0F">
              <w:rPr>
                <w:rFonts w:ascii="Calibri" w:eastAsia="Times New Roman" w:hAnsi="Calibri" w:cs="Times New Roman"/>
                <w:color w:val="000000"/>
                <w:szCs w:val="24"/>
              </w:rPr>
              <w:t xml:space="preserve">.  </w:t>
            </w:r>
          </w:p>
        </w:tc>
        <w:tc>
          <w:tcPr>
            <w:tcW w:w="651" w:type="dxa"/>
            <w:tcBorders>
              <w:top w:val="nil"/>
              <w:left w:val="nil"/>
              <w:bottom w:val="single" w:sz="4" w:space="0" w:color="auto"/>
              <w:right w:val="single" w:sz="4" w:space="0" w:color="auto"/>
            </w:tcBorders>
            <w:shd w:val="clear" w:color="auto" w:fill="auto"/>
            <w:noWrap/>
            <w:vAlign w:val="bottom"/>
            <w:hideMark/>
          </w:tcPr>
          <w:p w14:paraId="4DFE5E2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26202EC1"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AFE4F67"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f)</w:t>
            </w:r>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0939210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Staged construction for less than five acres of bare soil exposed and site runoff is controlled</w:t>
            </w:r>
          </w:p>
        </w:tc>
        <w:tc>
          <w:tcPr>
            <w:tcW w:w="651" w:type="dxa"/>
            <w:tcBorders>
              <w:top w:val="nil"/>
              <w:left w:val="nil"/>
              <w:bottom w:val="single" w:sz="4" w:space="0" w:color="auto"/>
              <w:right w:val="single" w:sz="4" w:space="0" w:color="auto"/>
            </w:tcBorders>
            <w:shd w:val="clear" w:color="auto" w:fill="auto"/>
            <w:noWrap/>
            <w:vAlign w:val="bottom"/>
            <w:hideMark/>
          </w:tcPr>
          <w:p w14:paraId="6FB5A24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DD4FCC0"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BAE606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g) </w:t>
            </w:r>
          </w:p>
        </w:tc>
        <w:tc>
          <w:tcPr>
            <w:tcW w:w="7303" w:type="dxa"/>
            <w:tcBorders>
              <w:top w:val="nil"/>
              <w:left w:val="nil"/>
              <w:bottom w:val="single" w:sz="4" w:space="0" w:color="auto"/>
              <w:right w:val="single" w:sz="4" w:space="0" w:color="auto"/>
            </w:tcBorders>
            <w:shd w:val="clear" w:color="auto" w:fill="auto"/>
            <w:vAlign w:val="center"/>
            <w:hideMark/>
          </w:tcPr>
          <w:p w14:paraId="2BB440E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Documenting non-</w:t>
            </w:r>
            <w:proofErr w:type="spellStart"/>
            <w:r w:rsidRPr="00642B0F">
              <w:rPr>
                <w:rFonts w:ascii="Calibri" w:eastAsia="Times New Roman" w:hAnsi="Calibri" w:cs="Times New Roman"/>
                <w:color w:val="000000"/>
                <w:szCs w:val="24"/>
              </w:rPr>
              <w:t>stormwater</w:t>
            </w:r>
            <w:proofErr w:type="spellEnd"/>
            <w:r w:rsidRPr="00642B0F">
              <w:rPr>
                <w:rFonts w:ascii="Calibri" w:eastAsia="Times New Roman" w:hAnsi="Calibri" w:cs="Times New Roman"/>
                <w:color w:val="000000"/>
                <w:szCs w:val="24"/>
              </w:rPr>
              <w:t xml:space="preserve"> discharges from unpermitted sources but cannot be eliminated</w:t>
            </w:r>
          </w:p>
        </w:tc>
        <w:tc>
          <w:tcPr>
            <w:tcW w:w="651" w:type="dxa"/>
            <w:tcBorders>
              <w:top w:val="nil"/>
              <w:left w:val="nil"/>
              <w:bottom w:val="single" w:sz="4" w:space="0" w:color="auto"/>
              <w:right w:val="single" w:sz="4" w:space="0" w:color="auto"/>
            </w:tcBorders>
            <w:shd w:val="clear" w:color="auto" w:fill="auto"/>
            <w:noWrap/>
            <w:vAlign w:val="bottom"/>
            <w:hideMark/>
          </w:tcPr>
          <w:p w14:paraId="3D2ACBB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78EEBA8F" w14:textId="77777777" w:rsidTr="00BB6326">
        <w:trPr>
          <w:trHeight w:val="3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44216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W-2: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69C19C64"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Best Management Practices (BMPs)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4399A8D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6EB3304C"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977EF37"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a)</w:t>
            </w:r>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0921072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Use of highly permeable soils for infiltration trenches or basins, </w:t>
            </w:r>
            <w:proofErr w:type="spellStart"/>
            <w:r w:rsidRPr="00642B0F">
              <w:rPr>
                <w:rFonts w:ascii="Calibri" w:eastAsia="Times New Roman" w:hAnsi="Calibri" w:cs="Times New Roman"/>
                <w:color w:val="000000"/>
                <w:szCs w:val="24"/>
              </w:rPr>
              <w:t>bioretention</w:t>
            </w:r>
            <w:proofErr w:type="spellEnd"/>
            <w:r w:rsidRPr="00642B0F">
              <w:rPr>
                <w:rFonts w:ascii="Calibri" w:eastAsia="Times New Roman" w:hAnsi="Calibri" w:cs="Times New Roman"/>
                <w:color w:val="000000"/>
                <w:szCs w:val="24"/>
              </w:rPr>
              <w:t xml:space="preserve"> cells or rain gardens, grass buffers</w:t>
            </w:r>
          </w:p>
        </w:tc>
        <w:tc>
          <w:tcPr>
            <w:tcW w:w="651" w:type="dxa"/>
            <w:tcBorders>
              <w:top w:val="nil"/>
              <w:left w:val="nil"/>
              <w:bottom w:val="single" w:sz="4" w:space="0" w:color="auto"/>
              <w:right w:val="single" w:sz="4" w:space="0" w:color="auto"/>
            </w:tcBorders>
            <w:shd w:val="clear" w:color="auto" w:fill="auto"/>
            <w:noWrap/>
            <w:vAlign w:val="bottom"/>
            <w:hideMark/>
          </w:tcPr>
          <w:p w14:paraId="531BDB2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941DDCF"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B50B83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12B8D3E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Use of other structural BMPs including wet or dry swales, sand filters, filter bag, </w:t>
            </w:r>
            <w:proofErr w:type="spellStart"/>
            <w:r w:rsidRPr="00642B0F">
              <w:rPr>
                <w:rFonts w:ascii="Calibri" w:eastAsia="Times New Roman" w:hAnsi="Calibri" w:cs="Times New Roman"/>
                <w:color w:val="000000"/>
                <w:szCs w:val="24"/>
              </w:rPr>
              <w:t>stormwater</w:t>
            </w:r>
            <w:proofErr w:type="spellEnd"/>
            <w:r w:rsidRPr="00642B0F">
              <w:rPr>
                <w:rFonts w:ascii="Calibri" w:eastAsia="Times New Roman" w:hAnsi="Calibri" w:cs="Times New Roman"/>
                <w:color w:val="000000"/>
                <w:szCs w:val="24"/>
              </w:rPr>
              <w:t xml:space="preserve"> treatment systems </w:t>
            </w:r>
          </w:p>
        </w:tc>
        <w:tc>
          <w:tcPr>
            <w:tcW w:w="651" w:type="dxa"/>
            <w:tcBorders>
              <w:top w:val="nil"/>
              <w:left w:val="nil"/>
              <w:bottom w:val="single" w:sz="4" w:space="0" w:color="auto"/>
              <w:right w:val="single" w:sz="4" w:space="0" w:color="auto"/>
            </w:tcBorders>
            <w:shd w:val="clear" w:color="auto" w:fill="auto"/>
            <w:noWrap/>
            <w:vAlign w:val="bottom"/>
            <w:hideMark/>
          </w:tcPr>
          <w:p w14:paraId="57A6135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DE12CD4"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EE70DD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c) </w:t>
            </w:r>
          </w:p>
        </w:tc>
        <w:tc>
          <w:tcPr>
            <w:tcW w:w="7303" w:type="dxa"/>
            <w:tcBorders>
              <w:top w:val="nil"/>
              <w:left w:val="nil"/>
              <w:bottom w:val="single" w:sz="4" w:space="0" w:color="auto"/>
              <w:right w:val="single" w:sz="4" w:space="0" w:color="auto"/>
            </w:tcBorders>
            <w:shd w:val="clear" w:color="auto" w:fill="auto"/>
            <w:vAlign w:val="center"/>
            <w:hideMark/>
          </w:tcPr>
          <w:p w14:paraId="5109C69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Inclusion of “permeable pavement” such as grid pavers </w:t>
            </w:r>
          </w:p>
        </w:tc>
        <w:tc>
          <w:tcPr>
            <w:tcW w:w="651" w:type="dxa"/>
            <w:tcBorders>
              <w:top w:val="nil"/>
              <w:left w:val="nil"/>
              <w:bottom w:val="single" w:sz="4" w:space="0" w:color="auto"/>
              <w:right w:val="single" w:sz="4" w:space="0" w:color="auto"/>
            </w:tcBorders>
            <w:shd w:val="clear" w:color="auto" w:fill="auto"/>
            <w:noWrap/>
            <w:vAlign w:val="bottom"/>
            <w:hideMark/>
          </w:tcPr>
          <w:p w14:paraId="7F1398F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6E6BC18B"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28191D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d) </w:t>
            </w:r>
          </w:p>
        </w:tc>
        <w:tc>
          <w:tcPr>
            <w:tcW w:w="7303" w:type="dxa"/>
            <w:tcBorders>
              <w:top w:val="nil"/>
              <w:left w:val="nil"/>
              <w:bottom w:val="single" w:sz="4" w:space="0" w:color="auto"/>
              <w:right w:val="single" w:sz="4" w:space="0" w:color="auto"/>
            </w:tcBorders>
            <w:shd w:val="clear" w:color="auto" w:fill="auto"/>
            <w:vAlign w:val="center"/>
            <w:hideMark/>
          </w:tcPr>
          <w:p w14:paraId="2FC5A4C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Minimize the project's overall impervious surface area increase</w:t>
            </w:r>
          </w:p>
        </w:tc>
        <w:tc>
          <w:tcPr>
            <w:tcW w:w="651" w:type="dxa"/>
            <w:tcBorders>
              <w:top w:val="nil"/>
              <w:left w:val="nil"/>
              <w:bottom w:val="single" w:sz="4" w:space="0" w:color="auto"/>
              <w:right w:val="single" w:sz="4" w:space="0" w:color="auto"/>
            </w:tcBorders>
            <w:shd w:val="clear" w:color="auto" w:fill="auto"/>
            <w:noWrap/>
            <w:vAlign w:val="bottom"/>
            <w:hideMark/>
          </w:tcPr>
          <w:p w14:paraId="4C4E2EF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3CC8D17D"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6ECE43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 </w:t>
            </w:r>
          </w:p>
        </w:tc>
        <w:tc>
          <w:tcPr>
            <w:tcW w:w="7303" w:type="dxa"/>
            <w:tcBorders>
              <w:top w:val="nil"/>
              <w:left w:val="nil"/>
              <w:bottom w:val="single" w:sz="4" w:space="0" w:color="auto"/>
              <w:right w:val="single" w:sz="4" w:space="0" w:color="auto"/>
            </w:tcBorders>
            <w:shd w:val="clear" w:color="auto" w:fill="auto"/>
            <w:vAlign w:val="center"/>
            <w:hideMark/>
          </w:tcPr>
          <w:p w14:paraId="38FBC90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Include grass channels</w:t>
            </w:r>
          </w:p>
        </w:tc>
        <w:tc>
          <w:tcPr>
            <w:tcW w:w="651" w:type="dxa"/>
            <w:tcBorders>
              <w:top w:val="nil"/>
              <w:left w:val="nil"/>
              <w:bottom w:val="single" w:sz="4" w:space="0" w:color="auto"/>
              <w:right w:val="single" w:sz="4" w:space="0" w:color="auto"/>
            </w:tcBorders>
            <w:shd w:val="clear" w:color="auto" w:fill="auto"/>
            <w:noWrap/>
            <w:vAlign w:val="bottom"/>
            <w:hideMark/>
          </w:tcPr>
          <w:p w14:paraId="2E5CE4F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328847F5"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F19889D"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f)</w:t>
            </w:r>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119AF7E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Designate a qualified environmental construction monitor to provide construction oversight</w:t>
            </w:r>
          </w:p>
        </w:tc>
        <w:tc>
          <w:tcPr>
            <w:tcW w:w="651" w:type="dxa"/>
            <w:tcBorders>
              <w:top w:val="nil"/>
              <w:left w:val="nil"/>
              <w:bottom w:val="single" w:sz="4" w:space="0" w:color="auto"/>
              <w:right w:val="single" w:sz="4" w:space="0" w:color="auto"/>
            </w:tcBorders>
            <w:shd w:val="clear" w:color="auto" w:fill="auto"/>
            <w:noWrap/>
            <w:vAlign w:val="bottom"/>
            <w:hideMark/>
          </w:tcPr>
          <w:p w14:paraId="012639E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5A0CC83E"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13D513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M-1: </w:t>
            </w:r>
          </w:p>
        </w:tc>
        <w:tc>
          <w:tcPr>
            <w:tcW w:w="7303" w:type="dxa"/>
            <w:tcBorders>
              <w:top w:val="nil"/>
              <w:left w:val="nil"/>
              <w:bottom w:val="single" w:sz="4" w:space="0" w:color="auto"/>
              <w:right w:val="single" w:sz="4" w:space="0" w:color="auto"/>
            </w:tcBorders>
            <w:shd w:val="clear" w:color="auto" w:fill="auto"/>
            <w:vAlign w:val="center"/>
            <w:hideMark/>
          </w:tcPr>
          <w:p w14:paraId="18611D02"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Reuse of Materials</w:t>
            </w:r>
          </w:p>
        </w:tc>
        <w:tc>
          <w:tcPr>
            <w:tcW w:w="651" w:type="dxa"/>
            <w:tcBorders>
              <w:top w:val="nil"/>
              <w:left w:val="nil"/>
              <w:bottom w:val="single" w:sz="4" w:space="0" w:color="auto"/>
              <w:right w:val="single" w:sz="4" w:space="0" w:color="auto"/>
            </w:tcBorders>
            <w:shd w:val="clear" w:color="auto" w:fill="auto"/>
            <w:noWrap/>
            <w:vAlign w:val="bottom"/>
            <w:hideMark/>
          </w:tcPr>
          <w:p w14:paraId="60A2A12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3FE982A7"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76AD2B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1823327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75% or more of topsoil removed for grading is reused on site</w:t>
            </w:r>
          </w:p>
        </w:tc>
        <w:tc>
          <w:tcPr>
            <w:tcW w:w="651" w:type="dxa"/>
            <w:tcBorders>
              <w:top w:val="nil"/>
              <w:left w:val="nil"/>
              <w:bottom w:val="single" w:sz="4" w:space="0" w:color="auto"/>
              <w:right w:val="single" w:sz="4" w:space="0" w:color="auto"/>
            </w:tcBorders>
            <w:shd w:val="clear" w:color="auto" w:fill="auto"/>
            <w:noWrap/>
            <w:vAlign w:val="bottom"/>
            <w:hideMark/>
          </w:tcPr>
          <w:p w14:paraId="1953D39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5A7AEE5E"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C4613F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2779AA2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Design the project so that “cut-and-fills” are balanced to within 10 percent</w:t>
            </w:r>
          </w:p>
        </w:tc>
        <w:tc>
          <w:tcPr>
            <w:tcW w:w="651" w:type="dxa"/>
            <w:tcBorders>
              <w:top w:val="nil"/>
              <w:left w:val="nil"/>
              <w:bottom w:val="single" w:sz="4" w:space="0" w:color="auto"/>
              <w:right w:val="single" w:sz="4" w:space="0" w:color="auto"/>
            </w:tcBorders>
            <w:shd w:val="clear" w:color="auto" w:fill="auto"/>
            <w:noWrap/>
            <w:vAlign w:val="bottom"/>
            <w:hideMark/>
          </w:tcPr>
          <w:p w14:paraId="01815A8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6F063FEF"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917799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c) </w:t>
            </w:r>
          </w:p>
        </w:tc>
        <w:tc>
          <w:tcPr>
            <w:tcW w:w="7303" w:type="dxa"/>
            <w:tcBorders>
              <w:top w:val="nil"/>
              <w:left w:val="nil"/>
              <w:bottom w:val="single" w:sz="4" w:space="0" w:color="auto"/>
              <w:right w:val="single" w:sz="4" w:space="0" w:color="auto"/>
            </w:tcBorders>
            <w:shd w:val="clear" w:color="auto" w:fill="auto"/>
            <w:vAlign w:val="center"/>
            <w:hideMark/>
          </w:tcPr>
          <w:p w14:paraId="54A1962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Reuse of excess fill (“spoil”) within the project corridor</w:t>
            </w:r>
          </w:p>
        </w:tc>
        <w:tc>
          <w:tcPr>
            <w:tcW w:w="651" w:type="dxa"/>
            <w:tcBorders>
              <w:top w:val="nil"/>
              <w:left w:val="nil"/>
              <w:bottom w:val="single" w:sz="4" w:space="0" w:color="auto"/>
              <w:right w:val="single" w:sz="4" w:space="0" w:color="auto"/>
            </w:tcBorders>
            <w:shd w:val="clear" w:color="auto" w:fill="auto"/>
            <w:noWrap/>
            <w:vAlign w:val="bottom"/>
            <w:hideMark/>
          </w:tcPr>
          <w:p w14:paraId="560A951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2D3436E" w14:textId="77777777" w:rsidTr="00BD7927">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DCFB6F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d) </w:t>
            </w:r>
          </w:p>
        </w:tc>
        <w:tc>
          <w:tcPr>
            <w:tcW w:w="7303" w:type="dxa"/>
            <w:tcBorders>
              <w:top w:val="nil"/>
              <w:left w:val="nil"/>
              <w:bottom w:val="single" w:sz="4" w:space="0" w:color="auto"/>
              <w:right w:val="single" w:sz="4" w:space="0" w:color="auto"/>
            </w:tcBorders>
            <w:shd w:val="clear" w:color="auto" w:fill="auto"/>
            <w:vAlign w:val="center"/>
            <w:hideMark/>
          </w:tcPr>
          <w:p w14:paraId="04AA5D5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Specify </w:t>
            </w:r>
            <w:proofErr w:type="spellStart"/>
            <w:r w:rsidRPr="00642B0F">
              <w:rPr>
                <w:rFonts w:ascii="Calibri" w:eastAsia="Times New Roman" w:hAnsi="Calibri" w:cs="Times New Roman"/>
                <w:color w:val="000000"/>
                <w:szCs w:val="24"/>
              </w:rPr>
              <w:t>rubblizing</w:t>
            </w:r>
            <w:proofErr w:type="spellEnd"/>
            <w:r w:rsidRPr="00642B0F">
              <w:rPr>
                <w:rFonts w:ascii="Calibri" w:eastAsia="Times New Roman" w:hAnsi="Calibri" w:cs="Times New Roman"/>
                <w:color w:val="000000"/>
                <w:szCs w:val="24"/>
              </w:rPr>
              <w:t xml:space="preserve"> or crack and seating of Portland Cement Concrete pavement</w:t>
            </w:r>
          </w:p>
        </w:tc>
        <w:tc>
          <w:tcPr>
            <w:tcW w:w="651" w:type="dxa"/>
            <w:tcBorders>
              <w:top w:val="nil"/>
              <w:left w:val="nil"/>
              <w:bottom w:val="single" w:sz="4" w:space="0" w:color="auto"/>
              <w:right w:val="single" w:sz="4" w:space="0" w:color="auto"/>
            </w:tcBorders>
            <w:shd w:val="clear" w:color="auto" w:fill="auto"/>
            <w:noWrap/>
            <w:vAlign w:val="bottom"/>
            <w:hideMark/>
          </w:tcPr>
          <w:p w14:paraId="16CAF2D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30076BAA" w14:textId="77777777" w:rsidTr="00BD7927">
        <w:trPr>
          <w:trHeight w:val="6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CE893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lastRenderedPageBreak/>
              <w:t xml:space="preserve">e)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7772A39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Reuse of previous pavement as </w:t>
            </w:r>
            <w:proofErr w:type="spellStart"/>
            <w:r w:rsidRPr="00642B0F">
              <w:rPr>
                <w:rFonts w:ascii="Calibri" w:eastAsia="Times New Roman" w:hAnsi="Calibri" w:cs="Times New Roman"/>
                <w:color w:val="000000"/>
                <w:szCs w:val="24"/>
              </w:rPr>
              <w:t>subbase</w:t>
            </w:r>
            <w:proofErr w:type="spellEnd"/>
            <w:r w:rsidRPr="00642B0F">
              <w:rPr>
                <w:rFonts w:ascii="Calibri" w:eastAsia="Times New Roman" w:hAnsi="Calibri" w:cs="Times New Roman"/>
                <w:color w:val="000000"/>
                <w:szCs w:val="24"/>
              </w:rPr>
              <w:t xml:space="preserve"> during full-depth reconstruction projects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03FA2FC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41E4D665"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7BA1D18"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f)</w:t>
            </w:r>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29FAEE5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Reuse of excess excavated material, asphalt pavement millings, or demolished concrete </w:t>
            </w:r>
          </w:p>
        </w:tc>
        <w:tc>
          <w:tcPr>
            <w:tcW w:w="651" w:type="dxa"/>
            <w:tcBorders>
              <w:top w:val="nil"/>
              <w:left w:val="nil"/>
              <w:bottom w:val="single" w:sz="4" w:space="0" w:color="auto"/>
              <w:right w:val="single" w:sz="4" w:space="0" w:color="auto"/>
            </w:tcBorders>
            <w:shd w:val="clear" w:color="auto" w:fill="auto"/>
            <w:noWrap/>
            <w:vAlign w:val="bottom"/>
            <w:hideMark/>
          </w:tcPr>
          <w:p w14:paraId="1A97856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38C0C51B"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301B9B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g) </w:t>
            </w:r>
          </w:p>
        </w:tc>
        <w:tc>
          <w:tcPr>
            <w:tcW w:w="7303" w:type="dxa"/>
            <w:tcBorders>
              <w:top w:val="nil"/>
              <w:left w:val="nil"/>
              <w:bottom w:val="single" w:sz="4" w:space="0" w:color="auto"/>
              <w:right w:val="single" w:sz="4" w:space="0" w:color="auto"/>
            </w:tcBorders>
            <w:shd w:val="clear" w:color="auto" w:fill="auto"/>
            <w:vAlign w:val="center"/>
            <w:hideMark/>
          </w:tcPr>
          <w:p w14:paraId="743E267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Processing of demolished concrete to reclaim scrap metals and create a usable aggregate</w:t>
            </w:r>
          </w:p>
        </w:tc>
        <w:tc>
          <w:tcPr>
            <w:tcW w:w="651" w:type="dxa"/>
            <w:tcBorders>
              <w:top w:val="nil"/>
              <w:left w:val="nil"/>
              <w:bottom w:val="single" w:sz="4" w:space="0" w:color="auto"/>
              <w:right w:val="single" w:sz="4" w:space="0" w:color="auto"/>
            </w:tcBorders>
            <w:shd w:val="clear" w:color="auto" w:fill="auto"/>
            <w:noWrap/>
            <w:vAlign w:val="bottom"/>
            <w:hideMark/>
          </w:tcPr>
          <w:p w14:paraId="0F57DCD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6D7B220E"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65666D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h) </w:t>
            </w:r>
          </w:p>
        </w:tc>
        <w:tc>
          <w:tcPr>
            <w:tcW w:w="7303" w:type="dxa"/>
            <w:tcBorders>
              <w:top w:val="nil"/>
              <w:left w:val="nil"/>
              <w:bottom w:val="single" w:sz="4" w:space="0" w:color="auto"/>
              <w:right w:val="single" w:sz="4" w:space="0" w:color="auto"/>
            </w:tcBorders>
            <w:shd w:val="clear" w:color="auto" w:fill="auto"/>
            <w:vAlign w:val="center"/>
            <w:hideMark/>
          </w:tcPr>
          <w:p w14:paraId="4BB40B4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Salvaging removed trees for lumber or similar uses other than standard wood-chipping</w:t>
            </w:r>
          </w:p>
        </w:tc>
        <w:tc>
          <w:tcPr>
            <w:tcW w:w="651" w:type="dxa"/>
            <w:tcBorders>
              <w:top w:val="nil"/>
              <w:left w:val="nil"/>
              <w:bottom w:val="single" w:sz="4" w:space="0" w:color="auto"/>
              <w:right w:val="single" w:sz="4" w:space="0" w:color="auto"/>
            </w:tcBorders>
            <w:shd w:val="clear" w:color="auto" w:fill="auto"/>
            <w:noWrap/>
            <w:vAlign w:val="bottom"/>
            <w:hideMark/>
          </w:tcPr>
          <w:p w14:paraId="5520FC4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8B99C40"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7D6735D" w14:textId="77777777" w:rsidR="00BB6326" w:rsidRPr="00642B0F" w:rsidRDefault="00BB6326" w:rsidP="00BB6326">
            <w:pPr>
              <w:spacing w:line="240" w:lineRule="auto"/>
              <w:jc w:val="left"/>
              <w:rPr>
                <w:rFonts w:ascii="Calibri" w:eastAsia="Times New Roman" w:hAnsi="Calibri" w:cs="Times New Roman"/>
                <w:color w:val="000000"/>
                <w:szCs w:val="24"/>
              </w:rPr>
            </w:pPr>
            <w:proofErr w:type="spellStart"/>
            <w:r w:rsidRPr="00642B0F">
              <w:rPr>
                <w:rFonts w:ascii="Calibri" w:eastAsia="Times New Roman" w:hAnsi="Calibri" w:cs="Times New Roman"/>
                <w:color w:val="000000"/>
                <w:szCs w:val="24"/>
              </w:rPr>
              <w:t>i</w:t>
            </w:r>
            <w:proofErr w:type="spellEnd"/>
            <w:r w:rsidRPr="00642B0F">
              <w:rPr>
                <w:rFonts w:ascii="Calibri" w:eastAsia="Times New Roman" w:hAnsi="Calibri" w:cs="Times New Roman"/>
                <w:color w:val="000000"/>
                <w:szCs w:val="24"/>
              </w:rPr>
              <w:t>)</w:t>
            </w:r>
          </w:p>
        </w:tc>
        <w:tc>
          <w:tcPr>
            <w:tcW w:w="7303" w:type="dxa"/>
            <w:tcBorders>
              <w:top w:val="nil"/>
              <w:left w:val="nil"/>
              <w:bottom w:val="single" w:sz="4" w:space="0" w:color="auto"/>
              <w:right w:val="single" w:sz="4" w:space="0" w:color="auto"/>
            </w:tcBorders>
            <w:shd w:val="clear" w:color="auto" w:fill="auto"/>
            <w:vAlign w:val="center"/>
            <w:hideMark/>
          </w:tcPr>
          <w:p w14:paraId="69148F6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Surplus excavated material on nearby highways for slope flattening/eliminate guide rail or fill </w:t>
            </w:r>
          </w:p>
        </w:tc>
        <w:tc>
          <w:tcPr>
            <w:tcW w:w="651" w:type="dxa"/>
            <w:tcBorders>
              <w:top w:val="nil"/>
              <w:left w:val="nil"/>
              <w:bottom w:val="single" w:sz="4" w:space="0" w:color="auto"/>
              <w:right w:val="single" w:sz="4" w:space="0" w:color="auto"/>
            </w:tcBorders>
            <w:shd w:val="clear" w:color="auto" w:fill="auto"/>
            <w:noWrap/>
            <w:vAlign w:val="bottom"/>
            <w:hideMark/>
          </w:tcPr>
          <w:p w14:paraId="54CF1DD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62E0546"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3AC0B7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j) </w:t>
            </w:r>
          </w:p>
        </w:tc>
        <w:tc>
          <w:tcPr>
            <w:tcW w:w="7303" w:type="dxa"/>
            <w:tcBorders>
              <w:top w:val="nil"/>
              <w:left w:val="nil"/>
              <w:bottom w:val="single" w:sz="4" w:space="0" w:color="auto"/>
              <w:right w:val="single" w:sz="4" w:space="0" w:color="auto"/>
            </w:tcBorders>
            <w:shd w:val="clear" w:color="auto" w:fill="auto"/>
            <w:vAlign w:val="center"/>
            <w:hideMark/>
          </w:tcPr>
          <w:p w14:paraId="2A414B6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Surplus excavated material, concrete, or millings at nearby abandoned quarries for approved DEC reclamation plan</w:t>
            </w:r>
          </w:p>
        </w:tc>
        <w:tc>
          <w:tcPr>
            <w:tcW w:w="651" w:type="dxa"/>
            <w:tcBorders>
              <w:top w:val="nil"/>
              <w:left w:val="nil"/>
              <w:bottom w:val="single" w:sz="4" w:space="0" w:color="auto"/>
              <w:right w:val="single" w:sz="4" w:space="0" w:color="auto"/>
            </w:tcBorders>
            <w:shd w:val="clear" w:color="auto" w:fill="auto"/>
            <w:noWrap/>
            <w:vAlign w:val="bottom"/>
            <w:hideMark/>
          </w:tcPr>
          <w:p w14:paraId="25F72AB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F8B2F46"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E8D05A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k) </w:t>
            </w:r>
          </w:p>
        </w:tc>
        <w:tc>
          <w:tcPr>
            <w:tcW w:w="7303" w:type="dxa"/>
            <w:tcBorders>
              <w:top w:val="nil"/>
              <w:left w:val="nil"/>
              <w:bottom w:val="single" w:sz="4" w:space="0" w:color="auto"/>
              <w:right w:val="single" w:sz="4" w:space="0" w:color="auto"/>
            </w:tcBorders>
            <w:shd w:val="clear" w:color="auto" w:fill="auto"/>
            <w:vAlign w:val="center"/>
            <w:hideMark/>
          </w:tcPr>
          <w:p w14:paraId="031EAC7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Specify that 50% or more of topsoil removed for grading is reused on site</w:t>
            </w:r>
          </w:p>
        </w:tc>
        <w:tc>
          <w:tcPr>
            <w:tcW w:w="651" w:type="dxa"/>
            <w:tcBorders>
              <w:top w:val="nil"/>
              <w:left w:val="nil"/>
              <w:bottom w:val="single" w:sz="4" w:space="0" w:color="auto"/>
              <w:right w:val="single" w:sz="4" w:space="0" w:color="auto"/>
            </w:tcBorders>
            <w:shd w:val="clear" w:color="auto" w:fill="auto"/>
            <w:noWrap/>
            <w:vAlign w:val="bottom"/>
            <w:hideMark/>
          </w:tcPr>
          <w:p w14:paraId="4ACC029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8ABE1FD"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9A15C8E"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l)</w:t>
            </w:r>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6E68A26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Design the project so that cut and fills are balanced to within 25 percent</w:t>
            </w:r>
          </w:p>
        </w:tc>
        <w:tc>
          <w:tcPr>
            <w:tcW w:w="651" w:type="dxa"/>
            <w:tcBorders>
              <w:top w:val="nil"/>
              <w:left w:val="nil"/>
              <w:bottom w:val="single" w:sz="4" w:space="0" w:color="auto"/>
              <w:right w:val="single" w:sz="4" w:space="0" w:color="auto"/>
            </w:tcBorders>
            <w:shd w:val="clear" w:color="auto" w:fill="auto"/>
            <w:noWrap/>
            <w:vAlign w:val="bottom"/>
            <w:hideMark/>
          </w:tcPr>
          <w:p w14:paraId="3F2B3C0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4515F587"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5099F3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m) </w:t>
            </w:r>
          </w:p>
        </w:tc>
        <w:tc>
          <w:tcPr>
            <w:tcW w:w="7303" w:type="dxa"/>
            <w:tcBorders>
              <w:top w:val="nil"/>
              <w:left w:val="nil"/>
              <w:bottom w:val="single" w:sz="4" w:space="0" w:color="auto"/>
              <w:right w:val="single" w:sz="4" w:space="0" w:color="auto"/>
            </w:tcBorders>
            <w:shd w:val="clear" w:color="auto" w:fill="auto"/>
            <w:vAlign w:val="center"/>
            <w:hideMark/>
          </w:tcPr>
          <w:p w14:paraId="0D2F02F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Reuse of granite curbing</w:t>
            </w:r>
          </w:p>
        </w:tc>
        <w:tc>
          <w:tcPr>
            <w:tcW w:w="651" w:type="dxa"/>
            <w:tcBorders>
              <w:top w:val="nil"/>
              <w:left w:val="nil"/>
              <w:bottom w:val="single" w:sz="4" w:space="0" w:color="auto"/>
              <w:right w:val="single" w:sz="4" w:space="0" w:color="auto"/>
            </w:tcBorders>
            <w:shd w:val="clear" w:color="auto" w:fill="auto"/>
            <w:noWrap/>
            <w:vAlign w:val="bottom"/>
            <w:hideMark/>
          </w:tcPr>
          <w:p w14:paraId="5F907CF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6EEAC14"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6791CE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n) </w:t>
            </w:r>
          </w:p>
        </w:tc>
        <w:tc>
          <w:tcPr>
            <w:tcW w:w="7303" w:type="dxa"/>
            <w:tcBorders>
              <w:top w:val="nil"/>
              <w:left w:val="nil"/>
              <w:bottom w:val="single" w:sz="4" w:space="0" w:color="auto"/>
              <w:right w:val="single" w:sz="4" w:space="0" w:color="auto"/>
            </w:tcBorders>
            <w:shd w:val="clear" w:color="auto" w:fill="auto"/>
            <w:vAlign w:val="center"/>
            <w:hideMark/>
          </w:tcPr>
          <w:p w14:paraId="1F57849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Reuse of elements of the previous structure</w:t>
            </w:r>
          </w:p>
        </w:tc>
        <w:tc>
          <w:tcPr>
            <w:tcW w:w="651" w:type="dxa"/>
            <w:tcBorders>
              <w:top w:val="nil"/>
              <w:left w:val="nil"/>
              <w:bottom w:val="single" w:sz="4" w:space="0" w:color="auto"/>
              <w:right w:val="single" w:sz="4" w:space="0" w:color="auto"/>
            </w:tcBorders>
            <w:shd w:val="clear" w:color="auto" w:fill="auto"/>
            <w:noWrap/>
            <w:vAlign w:val="bottom"/>
            <w:hideMark/>
          </w:tcPr>
          <w:p w14:paraId="7B87770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8F9D620"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D4C2F0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o) </w:t>
            </w:r>
          </w:p>
        </w:tc>
        <w:tc>
          <w:tcPr>
            <w:tcW w:w="7303" w:type="dxa"/>
            <w:tcBorders>
              <w:top w:val="nil"/>
              <w:left w:val="nil"/>
              <w:bottom w:val="single" w:sz="4" w:space="0" w:color="auto"/>
              <w:right w:val="single" w:sz="4" w:space="0" w:color="auto"/>
            </w:tcBorders>
            <w:shd w:val="clear" w:color="auto" w:fill="auto"/>
            <w:vAlign w:val="center"/>
            <w:hideMark/>
          </w:tcPr>
          <w:p w14:paraId="4EB5802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Designing an on-site location for chipped wood waste disposal from clearing and grubbing operations</w:t>
            </w:r>
          </w:p>
        </w:tc>
        <w:tc>
          <w:tcPr>
            <w:tcW w:w="651" w:type="dxa"/>
            <w:tcBorders>
              <w:top w:val="nil"/>
              <w:left w:val="nil"/>
              <w:bottom w:val="single" w:sz="4" w:space="0" w:color="auto"/>
              <w:right w:val="single" w:sz="4" w:space="0" w:color="auto"/>
            </w:tcBorders>
            <w:shd w:val="clear" w:color="auto" w:fill="auto"/>
            <w:noWrap/>
            <w:vAlign w:val="bottom"/>
            <w:hideMark/>
          </w:tcPr>
          <w:p w14:paraId="24032D9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CDB58AE"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398474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q) </w:t>
            </w:r>
          </w:p>
        </w:tc>
        <w:tc>
          <w:tcPr>
            <w:tcW w:w="7303" w:type="dxa"/>
            <w:tcBorders>
              <w:top w:val="nil"/>
              <w:left w:val="nil"/>
              <w:bottom w:val="single" w:sz="4" w:space="0" w:color="auto"/>
              <w:right w:val="single" w:sz="4" w:space="0" w:color="auto"/>
            </w:tcBorders>
            <w:shd w:val="clear" w:color="auto" w:fill="auto"/>
            <w:vAlign w:val="center"/>
            <w:hideMark/>
          </w:tcPr>
          <w:p w14:paraId="53F3CE8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Make scrap metals available for reuse or recycling</w:t>
            </w:r>
          </w:p>
        </w:tc>
        <w:tc>
          <w:tcPr>
            <w:tcW w:w="651" w:type="dxa"/>
            <w:tcBorders>
              <w:top w:val="nil"/>
              <w:left w:val="nil"/>
              <w:bottom w:val="single" w:sz="4" w:space="0" w:color="auto"/>
              <w:right w:val="single" w:sz="4" w:space="0" w:color="auto"/>
            </w:tcBorders>
            <w:shd w:val="clear" w:color="auto" w:fill="auto"/>
            <w:noWrap/>
            <w:vAlign w:val="bottom"/>
            <w:hideMark/>
          </w:tcPr>
          <w:p w14:paraId="4B46F96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5E27DF8"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5E6111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p) </w:t>
            </w:r>
          </w:p>
        </w:tc>
        <w:tc>
          <w:tcPr>
            <w:tcW w:w="7303" w:type="dxa"/>
            <w:tcBorders>
              <w:top w:val="nil"/>
              <w:left w:val="nil"/>
              <w:bottom w:val="single" w:sz="4" w:space="0" w:color="auto"/>
              <w:right w:val="single" w:sz="4" w:space="0" w:color="auto"/>
            </w:tcBorders>
            <w:shd w:val="clear" w:color="auto" w:fill="auto"/>
            <w:vAlign w:val="center"/>
            <w:hideMark/>
          </w:tcPr>
          <w:p w14:paraId="662B296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Specifying the recycling of chipped untreated wood waste for use as mulch and/or ground cover</w:t>
            </w:r>
          </w:p>
        </w:tc>
        <w:tc>
          <w:tcPr>
            <w:tcW w:w="651" w:type="dxa"/>
            <w:tcBorders>
              <w:top w:val="nil"/>
              <w:left w:val="nil"/>
              <w:bottom w:val="single" w:sz="4" w:space="0" w:color="auto"/>
              <w:right w:val="single" w:sz="4" w:space="0" w:color="auto"/>
            </w:tcBorders>
            <w:shd w:val="clear" w:color="auto" w:fill="auto"/>
            <w:noWrap/>
            <w:vAlign w:val="bottom"/>
            <w:hideMark/>
          </w:tcPr>
          <w:p w14:paraId="20E114A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D0EE528" w14:textId="77777777" w:rsidTr="00BB6326">
        <w:trPr>
          <w:trHeight w:val="3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A5421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M-1: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7FE47ECF"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Reuse of Materials</w:t>
            </w:r>
            <w:r>
              <w:rPr>
                <w:rFonts w:ascii="Calibri" w:eastAsia="Times New Roman" w:hAnsi="Calibri" w:cs="Times New Roman"/>
                <w:b/>
                <w:bCs/>
                <w:i/>
                <w:iCs/>
                <w:color w:val="000000"/>
                <w:szCs w:val="24"/>
              </w:rPr>
              <w:t xml:space="preserve"> Continued</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7BE1B5F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6D754FB0"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F79DEF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r) </w:t>
            </w:r>
          </w:p>
        </w:tc>
        <w:tc>
          <w:tcPr>
            <w:tcW w:w="7303" w:type="dxa"/>
            <w:tcBorders>
              <w:top w:val="nil"/>
              <w:left w:val="nil"/>
              <w:bottom w:val="single" w:sz="4" w:space="0" w:color="auto"/>
              <w:right w:val="single" w:sz="4" w:space="0" w:color="auto"/>
            </w:tcBorders>
            <w:shd w:val="clear" w:color="auto" w:fill="auto"/>
            <w:vAlign w:val="center"/>
            <w:hideMark/>
          </w:tcPr>
          <w:p w14:paraId="616B5C6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Identify approved, environmentally acce</w:t>
            </w:r>
            <w:r>
              <w:rPr>
                <w:rFonts w:ascii="Calibri" w:eastAsia="Times New Roman" w:hAnsi="Calibri" w:cs="Times New Roman"/>
                <w:color w:val="000000"/>
                <w:szCs w:val="24"/>
              </w:rPr>
              <w:t xml:space="preserve">ptable and permitted sites for </w:t>
            </w:r>
            <w:r w:rsidRPr="00642B0F">
              <w:rPr>
                <w:rFonts w:ascii="Calibri" w:eastAsia="Times New Roman" w:hAnsi="Calibri" w:cs="Times New Roman"/>
                <w:color w:val="000000"/>
                <w:szCs w:val="24"/>
              </w:rPr>
              <w:t>disposal of surplus excavated material</w:t>
            </w:r>
          </w:p>
        </w:tc>
        <w:tc>
          <w:tcPr>
            <w:tcW w:w="651" w:type="dxa"/>
            <w:tcBorders>
              <w:top w:val="nil"/>
              <w:left w:val="nil"/>
              <w:bottom w:val="single" w:sz="4" w:space="0" w:color="auto"/>
              <w:right w:val="single" w:sz="4" w:space="0" w:color="auto"/>
            </w:tcBorders>
            <w:shd w:val="clear" w:color="auto" w:fill="auto"/>
            <w:noWrap/>
            <w:vAlign w:val="bottom"/>
            <w:hideMark/>
          </w:tcPr>
          <w:p w14:paraId="6EC3ED5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3E8DFB05"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87F038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s) </w:t>
            </w:r>
          </w:p>
        </w:tc>
        <w:tc>
          <w:tcPr>
            <w:tcW w:w="7303" w:type="dxa"/>
            <w:tcBorders>
              <w:top w:val="nil"/>
              <w:left w:val="nil"/>
              <w:bottom w:val="single" w:sz="4" w:space="0" w:color="auto"/>
              <w:right w:val="single" w:sz="4" w:space="0" w:color="auto"/>
            </w:tcBorders>
            <w:shd w:val="clear" w:color="auto" w:fill="auto"/>
            <w:vAlign w:val="center"/>
            <w:hideMark/>
          </w:tcPr>
          <w:p w14:paraId="4BB838B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Implement a project specific DEC Beneficial Use Determination for re-use of otherwise waste material from New York State</w:t>
            </w:r>
          </w:p>
        </w:tc>
        <w:tc>
          <w:tcPr>
            <w:tcW w:w="651" w:type="dxa"/>
            <w:tcBorders>
              <w:top w:val="nil"/>
              <w:left w:val="nil"/>
              <w:bottom w:val="single" w:sz="4" w:space="0" w:color="auto"/>
              <w:right w:val="single" w:sz="4" w:space="0" w:color="auto"/>
            </w:tcBorders>
            <w:shd w:val="clear" w:color="auto" w:fill="auto"/>
            <w:noWrap/>
            <w:vAlign w:val="bottom"/>
            <w:hideMark/>
          </w:tcPr>
          <w:p w14:paraId="7564FEC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5AE96BB6"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7E3BE9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t) </w:t>
            </w:r>
          </w:p>
        </w:tc>
        <w:tc>
          <w:tcPr>
            <w:tcW w:w="7303" w:type="dxa"/>
            <w:tcBorders>
              <w:top w:val="nil"/>
              <w:left w:val="nil"/>
              <w:bottom w:val="single" w:sz="4" w:space="0" w:color="auto"/>
              <w:right w:val="single" w:sz="4" w:space="0" w:color="auto"/>
            </w:tcBorders>
            <w:shd w:val="clear" w:color="auto" w:fill="auto"/>
            <w:vAlign w:val="center"/>
            <w:hideMark/>
          </w:tcPr>
          <w:p w14:paraId="2714780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Specify the salvage and/or moving of houses rather than demolition for disposal in landfills</w:t>
            </w:r>
          </w:p>
        </w:tc>
        <w:tc>
          <w:tcPr>
            <w:tcW w:w="651" w:type="dxa"/>
            <w:tcBorders>
              <w:top w:val="nil"/>
              <w:left w:val="nil"/>
              <w:bottom w:val="single" w:sz="4" w:space="0" w:color="auto"/>
              <w:right w:val="single" w:sz="4" w:space="0" w:color="auto"/>
            </w:tcBorders>
            <w:shd w:val="clear" w:color="auto" w:fill="auto"/>
            <w:noWrap/>
            <w:vAlign w:val="bottom"/>
            <w:hideMark/>
          </w:tcPr>
          <w:p w14:paraId="574DB36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C56F792"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7D5FC6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u) </w:t>
            </w:r>
          </w:p>
        </w:tc>
        <w:tc>
          <w:tcPr>
            <w:tcW w:w="7303" w:type="dxa"/>
            <w:tcBorders>
              <w:top w:val="nil"/>
              <w:left w:val="nil"/>
              <w:bottom w:val="single" w:sz="4" w:space="0" w:color="auto"/>
              <w:right w:val="single" w:sz="4" w:space="0" w:color="auto"/>
            </w:tcBorders>
            <w:shd w:val="clear" w:color="auto" w:fill="auto"/>
            <w:vAlign w:val="center"/>
            <w:hideMark/>
          </w:tcPr>
          <w:p w14:paraId="7741131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Reuse of major structural elements such as bridge piers, bridge structure, etc.</w:t>
            </w:r>
          </w:p>
        </w:tc>
        <w:tc>
          <w:tcPr>
            <w:tcW w:w="651" w:type="dxa"/>
            <w:tcBorders>
              <w:top w:val="nil"/>
              <w:left w:val="nil"/>
              <w:bottom w:val="single" w:sz="4" w:space="0" w:color="auto"/>
              <w:right w:val="single" w:sz="4" w:space="0" w:color="auto"/>
            </w:tcBorders>
            <w:shd w:val="clear" w:color="auto" w:fill="auto"/>
            <w:noWrap/>
            <w:vAlign w:val="bottom"/>
            <w:hideMark/>
          </w:tcPr>
          <w:p w14:paraId="16858BF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E37927E"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F644D0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M-2: </w:t>
            </w:r>
          </w:p>
        </w:tc>
        <w:tc>
          <w:tcPr>
            <w:tcW w:w="7303" w:type="dxa"/>
            <w:tcBorders>
              <w:top w:val="nil"/>
              <w:left w:val="nil"/>
              <w:bottom w:val="single" w:sz="4" w:space="0" w:color="auto"/>
              <w:right w:val="single" w:sz="4" w:space="0" w:color="auto"/>
            </w:tcBorders>
            <w:shd w:val="clear" w:color="auto" w:fill="auto"/>
            <w:vAlign w:val="center"/>
            <w:hideMark/>
          </w:tcPr>
          <w:p w14:paraId="55EC70E4"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Recycled Content</w:t>
            </w:r>
          </w:p>
        </w:tc>
        <w:tc>
          <w:tcPr>
            <w:tcW w:w="651" w:type="dxa"/>
            <w:tcBorders>
              <w:top w:val="nil"/>
              <w:left w:val="nil"/>
              <w:bottom w:val="single" w:sz="4" w:space="0" w:color="auto"/>
              <w:right w:val="single" w:sz="4" w:space="0" w:color="auto"/>
            </w:tcBorders>
            <w:shd w:val="clear" w:color="auto" w:fill="auto"/>
            <w:noWrap/>
            <w:vAlign w:val="bottom"/>
            <w:hideMark/>
          </w:tcPr>
          <w:p w14:paraId="6AB3C91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0AAF24C6"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4FB924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4227E24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tire shreds in embankments</w:t>
            </w:r>
          </w:p>
        </w:tc>
        <w:tc>
          <w:tcPr>
            <w:tcW w:w="651" w:type="dxa"/>
            <w:tcBorders>
              <w:top w:val="nil"/>
              <w:left w:val="nil"/>
              <w:bottom w:val="single" w:sz="4" w:space="0" w:color="auto"/>
              <w:right w:val="single" w:sz="4" w:space="0" w:color="auto"/>
            </w:tcBorders>
            <w:shd w:val="clear" w:color="auto" w:fill="auto"/>
            <w:noWrap/>
            <w:vAlign w:val="bottom"/>
            <w:hideMark/>
          </w:tcPr>
          <w:p w14:paraId="0F21470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F2401D5"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C22871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53A62C7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recycled plastic extruded lumber or recycled tire rubber</w:t>
            </w:r>
          </w:p>
        </w:tc>
        <w:tc>
          <w:tcPr>
            <w:tcW w:w="651" w:type="dxa"/>
            <w:tcBorders>
              <w:top w:val="nil"/>
              <w:left w:val="nil"/>
              <w:bottom w:val="single" w:sz="4" w:space="0" w:color="auto"/>
              <w:right w:val="single" w:sz="4" w:space="0" w:color="auto"/>
            </w:tcBorders>
            <w:shd w:val="clear" w:color="auto" w:fill="auto"/>
            <w:noWrap/>
            <w:vAlign w:val="bottom"/>
            <w:hideMark/>
          </w:tcPr>
          <w:p w14:paraId="2903BAD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6BE7665C"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3670A8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c) </w:t>
            </w:r>
          </w:p>
        </w:tc>
        <w:tc>
          <w:tcPr>
            <w:tcW w:w="7303" w:type="dxa"/>
            <w:tcBorders>
              <w:top w:val="nil"/>
              <w:left w:val="nil"/>
              <w:bottom w:val="single" w:sz="4" w:space="0" w:color="auto"/>
              <w:right w:val="single" w:sz="4" w:space="0" w:color="auto"/>
            </w:tcBorders>
            <w:shd w:val="clear" w:color="auto" w:fill="auto"/>
            <w:vAlign w:val="center"/>
            <w:hideMark/>
          </w:tcPr>
          <w:p w14:paraId="530C38E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Specify hot-in-place or cold-in-place recycling of hot mix asphalt pavements</w:t>
            </w:r>
          </w:p>
        </w:tc>
        <w:tc>
          <w:tcPr>
            <w:tcW w:w="651" w:type="dxa"/>
            <w:tcBorders>
              <w:top w:val="nil"/>
              <w:left w:val="nil"/>
              <w:bottom w:val="single" w:sz="4" w:space="0" w:color="auto"/>
              <w:right w:val="single" w:sz="4" w:space="0" w:color="auto"/>
            </w:tcBorders>
            <w:shd w:val="clear" w:color="auto" w:fill="auto"/>
            <w:noWrap/>
            <w:vAlign w:val="bottom"/>
            <w:hideMark/>
          </w:tcPr>
          <w:p w14:paraId="16EF0D8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0AEC001"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74EC19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d) </w:t>
            </w:r>
          </w:p>
        </w:tc>
        <w:tc>
          <w:tcPr>
            <w:tcW w:w="7303" w:type="dxa"/>
            <w:tcBorders>
              <w:top w:val="nil"/>
              <w:left w:val="nil"/>
              <w:bottom w:val="single" w:sz="4" w:space="0" w:color="auto"/>
              <w:right w:val="single" w:sz="4" w:space="0" w:color="auto"/>
            </w:tcBorders>
            <w:shd w:val="clear" w:color="auto" w:fill="auto"/>
            <w:vAlign w:val="center"/>
            <w:hideMark/>
          </w:tcPr>
          <w:p w14:paraId="1365CCE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Recycled glass pavements and embankments as drainage material or filter media </w:t>
            </w:r>
          </w:p>
        </w:tc>
        <w:tc>
          <w:tcPr>
            <w:tcW w:w="651" w:type="dxa"/>
            <w:tcBorders>
              <w:top w:val="nil"/>
              <w:left w:val="nil"/>
              <w:bottom w:val="single" w:sz="4" w:space="0" w:color="auto"/>
              <w:right w:val="single" w:sz="4" w:space="0" w:color="auto"/>
            </w:tcBorders>
            <w:shd w:val="clear" w:color="auto" w:fill="auto"/>
            <w:noWrap/>
            <w:vAlign w:val="bottom"/>
            <w:hideMark/>
          </w:tcPr>
          <w:p w14:paraId="43723D8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F06664C"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B08B20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 </w:t>
            </w:r>
          </w:p>
        </w:tc>
        <w:tc>
          <w:tcPr>
            <w:tcW w:w="7303" w:type="dxa"/>
            <w:tcBorders>
              <w:top w:val="nil"/>
              <w:left w:val="nil"/>
              <w:bottom w:val="single" w:sz="4" w:space="0" w:color="auto"/>
              <w:right w:val="single" w:sz="4" w:space="0" w:color="auto"/>
            </w:tcBorders>
            <w:shd w:val="clear" w:color="auto" w:fill="auto"/>
            <w:vAlign w:val="center"/>
            <w:hideMark/>
          </w:tcPr>
          <w:p w14:paraId="37A3150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Specify asphalt pavement mixes containing Recycled Asphalt Pavement (RAP)</w:t>
            </w:r>
          </w:p>
        </w:tc>
        <w:tc>
          <w:tcPr>
            <w:tcW w:w="651" w:type="dxa"/>
            <w:tcBorders>
              <w:top w:val="nil"/>
              <w:left w:val="nil"/>
              <w:bottom w:val="single" w:sz="4" w:space="0" w:color="auto"/>
              <w:right w:val="single" w:sz="4" w:space="0" w:color="auto"/>
            </w:tcBorders>
            <w:shd w:val="clear" w:color="auto" w:fill="auto"/>
            <w:noWrap/>
            <w:vAlign w:val="bottom"/>
            <w:hideMark/>
          </w:tcPr>
          <w:p w14:paraId="0669AC5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48655334" w14:textId="77777777" w:rsidTr="00BD7927">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38F246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f) </w:t>
            </w:r>
          </w:p>
        </w:tc>
        <w:tc>
          <w:tcPr>
            <w:tcW w:w="7303" w:type="dxa"/>
            <w:tcBorders>
              <w:top w:val="nil"/>
              <w:left w:val="nil"/>
              <w:bottom w:val="single" w:sz="4" w:space="0" w:color="auto"/>
              <w:right w:val="single" w:sz="4" w:space="0" w:color="auto"/>
            </w:tcBorders>
            <w:shd w:val="clear" w:color="auto" w:fill="auto"/>
            <w:vAlign w:val="center"/>
            <w:hideMark/>
          </w:tcPr>
          <w:p w14:paraId="3574AFD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Specify Portland cement pavement mixes containing Recycled Concrete Aggregate (RCA)</w:t>
            </w:r>
          </w:p>
        </w:tc>
        <w:tc>
          <w:tcPr>
            <w:tcW w:w="651" w:type="dxa"/>
            <w:tcBorders>
              <w:top w:val="nil"/>
              <w:left w:val="nil"/>
              <w:bottom w:val="single" w:sz="4" w:space="0" w:color="auto"/>
              <w:right w:val="single" w:sz="4" w:space="0" w:color="auto"/>
            </w:tcBorders>
            <w:shd w:val="clear" w:color="auto" w:fill="auto"/>
            <w:noWrap/>
            <w:vAlign w:val="bottom"/>
            <w:hideMark/>
          </w:tcPr>
          <w:p w14:paraId="588A302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4E95CDC6" w14:textId="77777777" w:rsidTr="00BD7927">
        <w:trPr>
          <w:trHeight w:val="3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35DD5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lastRenderedPageBreak/>
              <w:t xml:space="preserve">g)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1779183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crumb rubber or recycled plastic for noise barrier material</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1BA2C61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52829895"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403FCF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h) </w:t>
            </w:r>
          </w:p>
        </w:tc>
        <w:tc>
          <w:tcPr>
            <w:tcW w:w="7303" w:type="dxa"/>
            <w:tcBorders>
              <w:top w:val="nil"/>
              <w:left w:val="nil"/>
              <w:bottom w:val="single" w:sz="4" w:space="0" w:color="auto"/>
              <w:right w:val="single" w:sz="4" w:space="0" w:color="auto"/>
            </w:tcBorders>
            <w:shd w:val="clear" w:color="auto" w:fill="auto"/>
            <w:vAlign w:val="center"/>
            <w:hideMark/>
          </w:tcPr>
          <w:p w14:paraId="080CA05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of Porous Pavement Systems in light duty use situations</w:t>
            </w:r>
          </w:p>
        </w:tc>
        <w:tc>
          <w:tcPr>
            <w:tcW w:w="651" w:type="dxa"/>
            <w:tcBorders>
              <w:top w:val="nil"/>
              <w:left w:val="nil"/>
              <w:bottom w:val="single" w:sz="4" w:space="0" w:color="auto"/>
              <w:right w:val="single" w:sz="4" w:space="0" w:color="auto"/>
            </w:tcBorders>
            <w:shd w:val="clear" w:color="auto" w:fill="auto"/>
            <w:noWrap/>
            <w:vAlign w:val="bottom"/>
            <w:hideMark/>
          </w:tcPr>
          <w:p w14:paraId="6770192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FF06827"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7245FA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M-3: </w:t>
            </w:r>
          </w:p>
        </w:tc>
        <w:tc>
          <w:tcPr>
            <w:tcW w:w="7303" w:type="dxa"/>
            <w:tcBorders>
              <w:top w:val="nil"/>
              <w:left w:val="nil"/>
              <w:bottom w:val="single" w:sz="4" w:space="0" w:color="auto"/>
              <w:right w:val="single" w:sz="4" w:space="0" w:color="auto"/>
            </w:tcBorders>
            <w:shd w:val="clear" w:color="auto" w:fill="auto"/>
            <w:vAlign w:val="center"/>
            <w:hideMark/>
          </w:tcPr>
          <w:p w14:paraId="497737A1"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Locally Provided Material</w:t>
            </w:r>
          </w:p>
        </w:tc>
        <w:tc>
          <w:tcPr>
            <w:tcW w:w="651" w:type="dxa"/>
            <w:tcBorders>
              <w:top w:val="nil"/>
              <w:left w:val="nil"/>
              <w:bottom w:val="single" w:sz="4" w:space="0" w:color="auto"/>
              <w:right w:val="single" w:sz="4" w:space="0" w:color="auto"/>
            </w:tcBorders>
            <w:shd w:val="clear" w:color="auto" w:fill="auto"/>
            <w:noWrap/>
            <w:vAlign w:val="bottom"/>
            <w:hideMark/>
          </w:tcPr>
          <w:p w14:paraId="7D9DF5E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05A47B82"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4D87F1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7090E79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Specify locally available natural light weight fill; Geotechnical staff to help in locating </w:t>
            </w:r>
          </w:p>
        </w:tc>
        <w:tc>
          <w:tcPr>
            <w:tcW w:w="651" w:type="dxa"/>
            <w:tcBorders>
              <w:top w:val="nil"/>
              <w:left w:val="nil"/>
              <w:bottom w:val="single" w:sz="4" w:space="0" w:color="auto"/>
              <w:right w:val="single" w:sz="4" w:space="0" w:color="auto"/>
            </w:tcBorders>
            <w:shd w:val="clear" w:color="auto" w:fill="auto"/>
            <w:noWrap/>
            <w:vAlign w:val="bottom"/>
            <w:hideMark/>
          </w:tcPr>
          <w:p w14:paraId="0211F30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7CC1EDA"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222CD4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5C2AA76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Specify local seed stock and plants</w:t>
            </w:r>
          </w:p>
        </w:tc>
        <w:tc>
          <w:tcPr>
            <w:tcW w:w="651" w:type="dxa"/>
            <w:tcBorders>
              <w:top w:val="nil"/>
              <w:left w:val="nil"/>
              <w:bottom w:val="single" w:sz="4" w:space="0" w:color="auto"/>
              <w:right w:val="single" w:sz="4" w:space="0" w:color="auto"/>
            </w:tcBorders>
            <w:shd w:val="clear" w:color="auto" w:fill="auto"/>
            <w:noWrap/>
            <w:vAlign w:val="bottom"/>
            <w:hideMark/>
          </w:tcPr>
          <w:p w14:paraId="6B64097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5EC1941"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CC87E8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M-4: </w:t>
            </w:r>
          </w:p>
        </w:tc>
        <w:tc>
          <w:tcPr>
            <w:tcW w:w="7303" w:type="dxa"/>
            <w:tcBorders>
              <w:top w:val="nil"/>
              <w:left w:val="nil"/>
              <w:bottom w:val="single" w:sz="4" w:space="0" w:color="auto"/>
              <w:right w:val="single" w:sz="4" w:space="0" w:color="auto"/>
            </w:tcBorders>
            <w:shd w:val="clear" w:color="auto" w:fill="auto"/>
            <w:vAlign w:val="center"/>
            <w:hideMark/>
          </w:tcPr>
          <w:p w14:paraId="62AA6864"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 xml:space="preserve">Bioengineering </w:t>
            </w:r>
            <w:proofErr w:type="gramStart"/>
            <w:r w:rsidRPr="00642B0F">
              <w:rPr>
                <w:rFonts w:ascii="Calibri" w:eastAsia="Times New Roman" w:hAnsi="Calibri" w:cs="Times New Roman"/>
                <w:b/>
                <w:bCs/>
                <w:i/>
                <w:iCs/>
                <w:color w:val="000000"/>
                <w:szCs w:val="24"/>
              </w:rPr>
              <w:t>Techniques</w:t>
            </w:r>
            <w:r w:rsidRPr="00642B0F">
              <w:rPr>
                <w:rFonts w:ascii="Calibri" w:eastAsia="Times New Roman" w:hAnsi="Calibri" w:cs="Times New Roman"/>
                <w:b/>
                <w:bCs/>
                <w:i/>
                <w:iCs/>
                <w:color w:val="FF0000"/>
                <w:szCs w:val="24"/>
              </w:rPr>
              <w:t xml:space="preserve">  </w:t>
            </w:r>
            <w:proofErr w:type="gramEnd"/>
          </w:p>
        </w:tc>
        <w:tc>
          <w:tcPr>
            <w:tcW w:w="651" w:type="dxa"/>
            <w:tcBorders>
              <w:top w:val="nil"/>
              <w:left w:val="nil"/>
              <w:bottom w:val="single" w:sz="4" w:space="0" w:color="auto"/>
              <w:right w:val="single" w:sz="4" w:space="0" w:color="auto"/>
            </w:tcBorders>
            <w:shd w:val="clear" w:color="auto" w:fill="auto"/>
            <w:noWrap/>
            <w:vAlign w:val="bottom"/>
            <w:hideMark/>
          </w:tcPr>
          <w:p w14:paraId="3E73A77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0298A8FA"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D91C61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5C68C3A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Utilize soil bioengineering treatments along water bodies/wetlands.</w:t>
            </w:r>
          </w:p>
        </w:tc>
        <w:tc>
          <w:tcPr>
            <w:tcW w:w="651" w:type="dxa"/>
            <w:tcBorders>
              <w:top w:val="nil"/>
              <w:left w:val="nil"/>
              <w:bottom w:val="single" w:sz="4" w:space="0" w:color="auto"/>
              <w:right w:val="single" w:sz="4" w:space="0" w:color="auto"/>
            </w:tcBorders>
            <w:shd w:val="clear" w:color="auto" w:fill="auto"/>
            <w:noWrap/>
            <w:vAlign w:val="bottom"/>
            <w:hideMark/>
          </w:tcPr>
          <w:p w14:paraId="3A26EE8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6F99DFA"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59737B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054055F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Utilize soil biotechnical engineering treatments along water bodies/wetlands</w:t>
            </w:r>
          </w:p>
        </w:tc>
        <w:tc>
          <w:tcPr>
            <w:tcW w:w="651" w:type="dxa"/>
            <w:tcBorders>
              <w:top w:val="nil"/>
              <w:left w:val="nil"/>
              <w:bottom w:val="single" w:sz="4" w:space="0" w:color="auto"/>
              <w:right w:val="single" w:sz="4" w:space="0" w:color="auto"/>
            </w:tcBorders>
            <w:shd w:val="clear" w:color="auto" w:fill="auto"/>
            <w:noWrap/>
            <w:vAlign w:val="bottom"/>
            <w:hideMark/>
          </w:tcPr>
          <w:p w14:paraId="102F05A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574742B"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12E81BF"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c)</w:t>
            </w:r>
          </w:p>
        </w:tc>
        <w:tc>
          <w:tcPr>
            <w:tcW w:w="7303" w:type="dxa"/>
            <w:tcBorders>
              <w:top w:val="nil"/>
              <w:left w:val="nil"/>
              <w:bottom w:val="single" w:sz="4" w:space="0" w:color="auto"/>
              <w:right w:val="single" w:sz="4" w:space="0" w:color="auto"/>
            </w:tcBorders>
            <w:shd w:val="clear" w:color="auto" w:fill="auto"/>
            <w:vAlign w:val="center"/>
            <w:hideMark/>
          </w:tcPr>
          <w:p w14:paraId="5034550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targeted biological control to reduce invasive species</w:t>
            </w:r>
          </w:p>
        </w:tc>
        <w:tc>
          <w:tcPr>
            <w:tcW w:w="651" w:type="dxa"/>
            <w:tcBorders>
              <w:top w:val="nil"/>
              <w:left w:val="nil"/>
              <w:bottom w:val="single" w:sz="4" w:space="0" w:color="auto"/>
              <w:right w:val="single" w:sz="4" w:space="0" w:color="auto"/>
            </w:tcBorders>
            <w:shd w:val="clear" w:color="auto" w:fill="auto"/>
            <w:noWrap/>
            <w:vAlign w:val="bottom"/>
            <w:hideMark/>
          </w:tcPr>
          <w:p w14:paraId="02AEC2D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A7BACB0"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F99377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d) </w:t>
            </w:r>
          </w:p>
        </w:tc>
        <w:tc>
          <w:tcPr>
            <w:tcW w:w="7303" w:type="dxa"/>
            <w:tcBorders>
              <w:top w:val="nil"/>
              <w:left w:val="nil"/>
              <w:bottom w:val="single" w:sz="4" w:space="0" w:color="auto"/>
              <w:right w:val="single" w:sz="4" w:space="0" w:color="auto"/>
            </w:tcBorders>
            <w:shd w:val="clear" w:color="auto" w:fill="auto"/>
            <w:vAlign w:val="center"/>
            <w:hideMark/>
          </w:tcPr>
          <w:p w14:paraId="13F2AB2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Utilize soil biotechnical engineering treatments NOT along water bodies/wetlands</w:t>
            </w:r>
          </w:p>
        </w:tc>
        <w:tc>
          <w:tcPr>
            <w:tcW w:w="651" w:type="dxa"/>
            <w:tcBorders>
              <w:top w:val="nil"/>
              <w:left w:val="nil"/>
              <w:bottom w:val="single" w:sz="4" w:space="0" w:color="auto"/>
              <w:right w:val="single" w:sz="4" w:space="0" w:color="auto"/>
            </w:tcBorders>
            <w:shd w:val="clear" w:color="auto" w:fill="auto"/>
            <w:noWrap/>
            <w:vAlign w:val="bottom"/>
            <w:hideMark/>
          </w:tcPr>
          <w:p w14:paraId="5F9C4E7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487A4D5"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59C93E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 </w:t>
            </w:r>
          </w:p>
        </w:tc>
        <w:tc>
          <w:tcPr>
            <w:tcW w:w="7303" w:type="dxa"/>
            <w:tcBorders>
              <w:top w:val="nil"/>
              <w:left w:val="nil"/>
              <w:bottom w:val="single" w:sz="4" w:space="0" w:color="auto"/>
              <w:right w:val="single" w:sz="4" w:space="0" w:color="auto"/>
            </w:tcBorders>
            <w:shd w:val="clear" w:color="auto" w:fill="auto"/>
            <w:vAlign w:val="center"/>
            <w:hideMark/>
          </w:tcPr>
          <w:p w14:paraId="22E31F6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Utilize soil bioengineering treatments or soil biotechnical engineering treatments in upland areas</w:t>
            </w:r>
          </w:p>
        </w:tc>
        <w:tc>
          <w:tcPr>
            <w:tcW w:w="651" w:type="dxa"/>
            <w:tcBorders>
              <w:top w:val="nil"/>
              <w:left w:val="nil"/>
              <w:bottom w:val="single" w:sz="4" w:space="0" w:color="auto"/>
              <w:right w:val="single" w:sz="4" w:space="0" w:color="auto"/>
            </w:tcBorders>
            <w:shd w:val="clear" w:color="auto" w:fill="auto"/>
            <w:noWrap/>
            <w:vAlign w:val="bottom"/>
            <w:hideMark/>
          </w:tcPr>
          <w:p w14:paraId="7E393A8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59A1447A" w14:textId="77777777" w:rsidTr="00BB6326">
        <w:trPr>
          <w:trHeight w:val="3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FC986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M-5: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396E923D"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Hazardous Material Minimization</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61ECEF3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6B73DAF8"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ACCEB1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4262B07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Substantially minimizes hazardous materials, or increases the interval, or improves durability of hazardous substances</w:t>
            </w:r>
          </w:p>
        </w:tc>
        <w:tc>
          <w:tcPr>
            <w:tcW w:w="651" w:type="dxa"/>
            <w:tcBorders>
              <w:top w:val="nil"/>
              <w:left w:val="nil"/>
              <w:bottom w:val="single" w:sz="4" w:space="0" w:color="auto"/>
              <w:right w:val="single" w:sz="4" w:space="0" w:color="auto"/>
            </w:tcBorders>
            <w:shd w:val="clear" w:color="auto" w:fill="auto"/>
            <w:noWrap/>
            <w:vAlign w:val="bottom"/>
            <w:hideMark/>
          </w:tcPr>
          <w:p w14:paraId="5F195F8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2F6AF40" w14:textId="77777777" w:rsidTr="00BB6326">
        <w:trPr>
          <w:trHeight w:val="9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6A45D1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7A95400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Specifies less hazardous materials/avoids generating contaminated wastes by reducing volatile organic compounds (VOCs,) hazardous air pollutants (HAPs) or toxic metals/components</w:t>
            </w:r>
          </w:p>
        </w:tc>
        <w:tc>
          <w:tcPr>
            <w:tcW w:w="651" w:type="dxa"/>
            <w:tcBorders>
              <w:top w:val="nil"/>
              <w:left w:val="nil"/>
              <w:bottom w:val="single" w:sz="4" w:space="0" w:color="auto"/>
              <w:right w:val="single" w:sz="4" w:space="0" w:color="auto"/>
            </w:tcBorders>
            <w:shd w:val="clear" w:color="auto" w:fill="auto"/>
            <w:noWrap/>
            <w:vAlign w:val="bottom"/>
            <w:hideMark/>
          </w:tcPr>
          <w:p w14:paraId="4AC56D1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3CFED0D7"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CADDDF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c) </w:t>
            </w:r>
          </w:p>
        </w:tc>
        <w:tc>
          <w:tcPr>
            <w:tcW w:w="7303" w:type="dxa"/>
            <w:tcBorders>
              <w:top w:val="nil"/>
              <w:left w:val="nil"/>
              <w:bottom w:val="single" w:sz="4" w:space="0" w:color="auto"/>
              <w:right w:val="single" w:sz="4" w:space="0" w:color="auto"/>
            </w:tcBorders>
            <w:shd w:val="clear" w:color="auto" w:fill="auto"/>
            <w:vAlign w:val="center"/>
            <w:hideMark/>
          </w:tcPr>
          <w:p w14:paraId="552899D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Removing and disposing of contaminated soils beyond what is necessary for project construction</w:t>
            </w:r>
          </w:p>
        </w:tc>
        <w:tc>
          <w:tcPr>
            <w:tcW w:w="651" w:type="dxa"/>
            <w:tcBorders>
              <w:top w:val="nil"/>
              <w:left w:val="nil"/>
              <w:bottom w:val="single" w:sz="4" w:space="0" w:color="auto"/>
              <w:right w:val="single" w:sz="4" w:space="0" w:color="auto"/>
            </w:tcBorders>
            <w:shd w:val="clear" w:color="auto" w:fill="auto"/>
            <w:noWrap/>
            <w:vAlign w:val="bottom"/>
            <w:hideMark/>
          </w:tcPr>
          <w:p w14:paraId="11A3339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63CECA6E"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69EAFA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d) </w:t>
            </w:r>
          </w:p>
        </w:tc>
        <w:tc>
          <w:tcPr>
            <w:tcW w:w="7303" w:type="dxa"/>
            <w:tcBorders>
              <w:top w:val="nil"/>
              <w:left w:val="nil"/>
              <w:bottom w:val="single" w:sz="4" w:space="0" w:color="auto"/>
              <w:right w:val="single" w:sz="4" w:space="0" w:color="auto"/>
            </w:tcBorders>
            <w:shd w:val="clear" w:color="auto" w:fill="auto"/>
            <w:vAlign w:val="center"/>
            <w:hideMark/>
          </w:tcPr>
          <w:p w14:paraId="60C59AEB" w14:textId="77777777" w:rsidR="00BB6326" w:rsidRPr="00642B0F" w:rsidRDefault="00BB6326" w:rsidP="00BB6326">
            <w:pPr>
              <w:spacing w:line="240" w:lineRule="auto"/>
              <w:jc w:val="left"/>
              <w:rPr>
                <w:rFonts w:ascii="Calibri" w:eastAsia="Times New Roman" w:hAnsi="Calibri" w:cs="Times New Roman"/>
                <w:i/>
                <w:iCs/>
                <w:color w:val="000000"/>
                <w:szCs w:val="24"/>
              </w:rPr>
            </w:pPr>
            <w:r w:rsidRPr="00642B0F">
              <w:rPr>
                <w:rFonts w:ascii="Calibri" w:eastAsia="Times New Roman" w:hAnsi="Calibri" w:cs="Times New Roman"/>
                <w:i/>
                <w:iCs/>
                <w:color w:val="000000"/>
                <w:szCs w:val="24"/>
              </w:rPr>
              <w:t>Item deleted, keep as place holder</w:t>
            </w:r>
          </w:p>
        </w:tc>
        <w:tc>
          <w:tcPr>
            <w:tcW w:w="651" w:type="dxa"/>
            <w:tcBorders>
              <w:top w:val="nil"/>
              <w:left w:val="nil"/>
              <w:bottom w:val="single" w:sz="4" w:space="0" w:color="auto"/>
              <w:right w:val="single" w:sz="4" w:space="0" w:color="auto"/>
            </w:tcBorders>
            <w:shd w:val="clear" w:color="auto" w:fill="auto"/>
            <w:noWrap/>
            <w:vAlign w:val="bottom"/>
            <w:hideMark/>
          </w:tcPr>
          <w:p w14:paraId="17D50FE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0C21C130"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F38D7C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E-1: </w:t>
            </w:r>
          </w:p>
        </w:tc>
        <w:tc>
          <w:tcPr>
            <w:tcW w:w="7303" w:type="dxa"/>
            <w:tcBorders>
              <w:top w:val="nil"/>
              <w:left w:val="nil"/>
              <w:bottom w:val="single" w:sz="4" w:space="0" w:color="auto"/>
              <w:right w:val="single" w:sz="4" w:space="0" w:color="auto"/>
            </w:tcBorders>
            <w:shd w:val="clear" w:color="auto" w:fill="auto"/>
            <w:vAlign w:val="center"/>
            <w:hideMark/>
          </w:tcPr>
          <w:p w14:paraId="12BB6DED"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Improve Air Quality by Improving Traffic Flow</w:t>
            </w:r>
          </w:p>
        </w:tc>
        <w:tc>
          <w:tcPr>
            <w:tcW w:w="651" w:type="dxa"/>
            <w:tcBorders>
              <w:top w:val="nil"/>
              <w:left w:val="nil"/>
              <w:bottom w:val="single" w:sz="4" w:space="0" w:color="auto"/>
              <w:right w:val="single" w:sz="4" w:space="0" w:color="auto"/>
            </w:tcBorders>
            <w:shd w:val="clear" w:color="auto" w:fill="auto"/>
            <w:noWrap/>
            <w:vAlign w:val="bottom"/>
            <w:hideMark/>
          </w:tcPr>
          <w:p w14:paraId="3B74D52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08F4F264"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5FD12A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58C042D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Special use lane (HOV/Reversible/Bus Express)</w:t>
            </w:r>
          </w:p>
        </w:tc>
        <w:tc>
          <w:tcPr>
            <w:tcW w:w="651" w:type="dxa"/>
            <w:tcBorders>
              <w:top w:val="nil"/>
              <w:left w:val="nil"/>
              <w:bottom w:val="single" w:sz="4" w:space="0" w:color="auto"/>
              <w:right w:val="single" w:sz="4" w:space="0" w:color="auto"/>
            </w:tcBorders>
            <w:shd w:val="clear" w:color="auto" w:fill="auto"/>
            <w:noWrap/>
            <w:vAlign w:val="bottom"/>
            <w:hideMark/>
          </w:tcPr>
          <w:p w14:paraId="62D10D3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3CF02D74"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803A00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7E1EDAC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Innovative interchange design and/or elimination of freeway bottleneck</w:t>
            </w:r>
          </w:p>
        </w:tc>
        <w:tc>
          <w:tcPr>
            <w:tcW w:w="651" w:type="dxa"/>
            <w:tcBorders>
              <w:top w:val="nil"/>
              <w:left w:val="nil"/>
              <w:bottom w:val="single" w:sz="4" w:space="0" w:color="auto"/>
              <w:right w:val="single" w:sz="4" w:space="0" w:color="auto"/>
            </w:tcBorders>
            <w:shd w:val="clear" w:color="auto" w:fill="auto"/>
            <w:noWrap/>
            <w:vAlign w:val="bottom"/>
            <w:hideMark/>
          </w:tcPr>
          <w:p w14:paraId="00BBBA8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31DCB732"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50C958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c) </w:t>
            </w:r>
          </w:p>
        </w:tc>
        <w:tc>
          <w:tcPr>
            <w:tcW w:w="7303" w:type="dxa"/>
            <w:tcBorders>
              <w:top w:val="nil"/>
              <w:left w:val="nil"/>
              <w:bottom w:val="single" w:sz="4" w:space="0" w:color="auto"/>
              <w:right w:val="single" w:sz="4" w:space="0" w:color="auto"/>
            </w:tcBorders>
            <w:shd w:val="clear" w:color="auto" w:fill="auto"/>
            <w:vAlign w:val="center"/>
            <w:hideMark/>
          </w:tcPr>
          <w:p w14:paraId="2ED05D6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Specify new roundabout(s)</w:t>
            </w:r>
          </w:p>
        </w:tc>
        <w:tc>
          <w:tcPr>
            <w:tcW w:w="651" w:type="dxa"/>
            <w:tcBorders>
              <w:top w:val="nil"/>
              <w:left w:val="nil"/>
              <w:bottom w:val="single" w:sz="4" w:space="0" w:color="auto"/>
              <w:right w:val="single" w:sz="4" w:space="0" w:color="auto"/>
            </w:tcBorders>
            <w:shd w:val="clear" w:color="auto" w:fill="auto"/>
            <w:noWrap/>
            <w:vAlign w:val="bottom"/>
            <w:hideMark/>
          </w:tcPr>
          <w:p w14:paraId="0A9C866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534C2CD4"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B6CBF3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d) </w:t>
            </w:r>
          </w:p>
        </w:tc>
        <w:tc>
          <w:tcPr>
            <w:tcW w:w="7303" w:type="dxa"/>
            <w:tcBorders>
              <w:top w:val="nil"/>
              <w:left w:val="nil"/>
              <w:bottom w:val="single" w:sz="4" w:space="0" w:color="auto"/>
              <w:right w:val="single" w:sz="4" w:space="0" w:color="auto"/>
            </w:tcBorders>
            <w:shd w:val="clear" w:color="auto" w:fill="auto"/>
            <w:vAlign w:val="center"/>
            <w:hideMark/>
          </w:tcPr>
          <w:p w14:paraId="15F0C12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Implementation of a robust Traffic Management/Traveler Information System operation </w:t>
            </w:r>
          </w:p>
        </w:tc>
        <w:tc>
          <w:tcPr>
            <w:tcW w:w="651" w:type="dxa"/>
            <w:tcBorders>
              <w:top w:val="nil"/>
              <w:left w:val="nil"/>
              <w:bottom w:val="single" w:sz="4" w:space="0" w:color="auto"/>
              <w:right w:val="single" w:sz="4" w:space="0" w:color="auto"/>
            </w:tcBorders>
            <w:shd w:val="clear" w:color="auto" w:fill="auto"/>
            <w:noWrap/>
            <w:vAlign w:val="bottom"/>
            <w:hideMark/>
          </w:tcPr>
          <w:p w14:paraId="502FC2A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611CFD9A"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C60B3E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e)</w:t>
            </w:r>
          </w:p>
        </w:tc>
        <w:tc>
          <w:tcPr>
            <w:tcW w:w="7303" w:type="dxa"/>
            <w:tcBorders>
              <w:top w:val="nil"/>
              <w:left w:val="nil"/>
              <w:bottom w:val="single" w:sz="4" w:space="0" w:color="auto"/>
              <w:right w:val="single" w:sz="4" w:space="0" w:color="auto"/>
            </w:tcBorders>
            <w:shd w:val="clear" w:color="auto" w:fill="auto"/>
            <w:vAlign w:val="center"/>
            <w:hideMark/>
          </w:tcPr>
          <w:p w14:paraId="14E1AA0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Installation of a closed-loop coordinated signal system</w:t>
            </w:r>
          </w:p>
        </w:tc>
        <w:tc>
          <w:tcPr>
            <w:tcW w:w="651" w:type="dxa"/>
            <w:tcBorders>
              <w:top w:val="nil"/>
              <w:left w:val="nil"/>
              <w:bottom w:val="single" w:sz="4" w:space="0" w:color="auto"/>
              <w:right w:val="single" w:sz="4" w:space="0" w:color="auto"/>
            </w:tcBorders>
            <w:shd w:val="clear" w:color="auto" w:fill="auto"/>
            <w:noWrap/>
            <w:vAlign w:val="bottom"/>
            <w:hideMark/>
          </w:tcPr>
          <w:p w14:paraId="3044F94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3C9A12B0"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039D5B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f) </w:t>
            </w:r>
          </w:p>
        </w:tc>
        <w:tc>
          <w:tcPr>
            <w:tcW w:w="7303" w:type="dxa"/>
            <w:tcBorders>
              <w:top w:val="nil"/>
              <w:left w:val="nil"/>
              <w:bottom w:val="single" w:sz="4" w:space="0" w:color="auto"/>
              <w:right w:val="single" w:sz="4" w:space="0" w:color="auto"/>
            </w:tcBorders>
            <w:shd w:val="clear" w:color="auto" w:fill="auto"/>
            <w:vAlign w:val="center"/>
            <w:hideMark/>
          </w:tcPr>
          <w:p w14:paraId="35C9708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Installation of a transit expresses system(s) </w:t>
            </w:r>
          </w:p>
        </w:tc>
        <w:tc>
          <w:tcPr>
            <w:tcW w:w="651" w:type="dxa"/>
            <w:tcBorders>
              <w:top w:val="nil"/>
              <w:left w:val="nil"/>
              <w:bottom w:val="single" w:sz="4" w:space="0" w:color="auto"/>
              <w:right w:val="single" w:sz="4" w:space="0" w:color="auto"/>
            </w:tcBorders>
            <w:shd w:val="clear" w:color="auto" w:fill="auto"/>
            <w:noWrap/>
            <w:vAlign w:val="bottom"/>
            <w:hideMark/>
          </w:tcPr>
          <w:p w14:paraId="0BEDCB3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229B5DF9"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DCBC0A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g) </w:t>
            </w:r>
          </w:p>
        </w:tc>
        <w:tc>
          <w:tcPr>
            <w:tcW w:w="7303" w:type="dxa"/>
            <w:tcBorders>
              <w:top w:val="nil"/>
              <w:left w:val="nil"/>
              <w:bottom w:val="single" w:sz="4" w:space="0" w:color="auto"/>
              <w:right w:val="single" w:sz="4" w:space="0" w:color="auto"/>
            </w:tcBorders>
            <w:shd w:val="clear" w:color="auto" w:fill="auto"/>
            <w:vAlign w:val="center"/>
            <w:hideMark/>
          </w:tcPr>
          <w:p w14:paraId="0CA9C06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Expansion of a Traffic Management/Traveler Information System operation</w:t>
            </w:r>
          </w:p>
        </w:tc>
        <w:tc>
          <w:tcPr>
            <w:tcW w:w="651" w:type="dxa"/>
            <w:tcBorders>
              <w:top w:val="nil"/>
              <w:left w:val="nil"/>
              <w:bottom w:val="single" w:sz="4" w:space="0" w:color="auto"/>
              <w:right w:val="single" w:sz="4" w:space="0" w:color="auto"/>
            </w:tcBorders>
            <w:shd w:val="clear" w:color="auto" w:fill="auto"/>
            <w:noWrap/>
            <w:vAlign w:val="bottom"/>
            <w:hideMark/>
          </w:tcPr>
          <w:p w14:paraId="6746CFB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EFF46F5"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D70DFA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h) </w:t>
            </w:r>
          </w:p>
        </w:tc>
        <w:tc>
          <w:tcPr>
            <w:tcW w:w="7303" w:type="dxa"/>
            <w:tcBorders>
              <w:top w:val="nil"/>
              <w:left w:val="nil"/>
              <w:bottom w:val="single" w:sz="4" w:space="0" w:color="auto"/>
              <w:right w:val="single" w:sz="4" w:space="0" w:color="auto"/>
            </w:tcBorders>
            <w:shd w:val="clear" w:color="auto" w:fill="auto"/>
            <w:vAlign w:val="center"/>
            <w:hideMark/>
          </w:tcPr>
          <w:p w14:paraId="2E415E2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Implementation of a corridor-wide access management plan</w:t>
            </w:r>
          </w:p>
        </w:tc>
        <w:tc>
          <w:tcPr>
            <w:tcW w:w="651" w:type="dxa"/>
            <w:tcBorders>
              <w:top w:val="nil"/>
              <w:left w:val="nil"/>
              <w:bottom w:val="single" w:sz="4" w:space="0" w:color="auto"/>
              <w:right w:val="single" w:sz="4" w:space="0" w:color="auto"/>
            </w:tcBorders>
            <w:shd w:val="clear" w:color="auto" w:fill="auto"/>
            <w:noWrap/>
            <w:vAlign w:val="bottom"/>
            <w:hideMark/>
          </w:tcPr>
          <w:p w14:paraId="1CC6503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2D8406AE"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2521912" w14:textId="77777777" w:rsidR="00BB6326" w:rsidRPr="00642B0F" w:rsidRDefault="00BB6326" w:rsidP="00BB6326">
            <w:pPr>
              <w:spacing w:line="240" w:lineRule="auto"/>
              <w:jc w:val="left"/>
              <w:rPr>
                <w:rFonts w:ascii="Calibri" w:eastAsia="Times New Roman" w:hAnsi="Calibri" w:cs="Times New Roman"/>
                <w:color w:val="000000"/>
                <w:szCs w:val="24"/>
              </w:rPr>
            </w:pPr>
            <w:proofErr w:type="spellStart"/>
            <w:r w:rsidRPr="00642B0F">
              <w:rPr>
                <w:rFonts w:ascii="Calibri" w:eastAsia="Times New Roman" w:hAnsi="Calibri" w:cs="Times New Roman"/>
                <w:color w:val="000000"/>
                <w:szCs w:val="24"/>
              </w:rPr>
              <w:t>i</w:t>
            </w:r>
            <w:proofErr w:type="spellEnd"/>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429888F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Limiting/consolidating access points along highway</w:t>
            </w:r>
          </w:p>
        </w:tc>
        <w:tc>
          <w:tcPr>
            <w:tcW w:w="651" w:type="dxa"/>
            <w:tcBorders>
              <w:top w:val="nil"/>
              <w:left w:val="nil"/>
              <w:bottom w:val="single" w:sz="4" w:space="0" w:color="auto"/>
              <w:right w:val="single" w:sz="4" w:space="0" w:color="auto"/>
            </w:tcBorders>
            <w:shd w:val="clear" w:color="auto" w:fill="auto"/>
            <w:noWrap/>
            <w:vAlign w:val="bottom"/>
            <w:hideMark/>
          </w:tcPr>
          <w:p w14:paraId="70CAC21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1A1E38A5"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D01087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j) </w:t>
            </w:r>
          </w:p>
        </w:tc>
        <w:tc>
          <w:tcPr>
            <w:tcW w:w="7303" w:type="dxa"/>
            <w:tcBorders>
              <w:top w:val="nil"/>
              <w:left w:val="nil"/>
              <w:bottom w:val="single" w:sz="4" w:space="0" w:color="auto"/>
              <w:right w:val="single" w:sz="4" w:space="0" w:color="auto"/>
            </w:tcBorders>
            <w:shd w:val="clear" w:color="auto" w:fill="auto"/>
            <w:vAlign w:val="center"/>
            <w:hideMark/>
          </w:tcPr>
          <w:p w14:paraId="6BAEB37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Improving a coordinated signal system and other signal timing and detection systems</w:t>
            </w:r>
          </w:p>
        </w:tc>
        <w:tc>
          <w:tcPr>
            <w:tcW w:w="651" w:type="dxa"/>
            <w:tcBorders>
              <w:top w:val="nil"/>
              <w:left w:val="nil"/>
              <w:bottom w:val="single" w:sz="4" w:space="0" w:color="auto"/>
              <w:right w:val="single" w:sz="4" w:space="0" w:color="auto"/>
            </w:tcBorders>
            <w:shd w:val="clear" w:color="auto" w:fill="auto"/>
            <w:noWrap/>
            <w:vAlign w:val="bottom"/>
            <w:hideMark/>
          </w:tcPr>
          <w:p w14:paraId="2827CE3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D51BAEA"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46FDBA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k) </w:t>
            </w:r>
          </w:p>
        </w:tc>
        <w:tc>
          <w:tcPr>
            <w:tcW w:w="7303" w:type="dxa"/>
            <w:tcBorders>
              <w:top w:val="nil"/>
              <w:left w:val="nil"/>
              <w:bottom w:val="single" w:sz="4" w:space="0" w:color="auto"/>
              <w:right w:val="single" w:sz="4" w:space="0" w:color="auto"/>
            </w:tcBorders>
            <w:shd w:val="clear" w:color="auto" w:fill="auto"/>
            <w:vAlign w:val="center"/>
            <w:hideMark/>
          </w:tcPr>
          <w:p w14:paraId="224B252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Adding bus turnouts</w:t>
            </w:r>
          </w:p>
        </w:tc>
        <w:tc>
          <w:tcPr>
            <w:tcW w:w="651" w:type="dxa"/>
            <w:tcBorders>
              <w:top w:val="nil"/>
              <w:left w:val="nil"/>
              <w:bottom w:val="single" w:sz="4" w:space="0" w:color="auto"/>
              <w:right w:val="single" w:sz="4" w:space="0" w:color="auto"/>
            </w:tcBorders>
            <w:shd w:val="clear" w:color="auto" w:fill="auto"/>
            <w:noWrap/>
            <w:vAlign w:val="bottom"/>
            <w:hideMark/>
          </w:tcPr>
          <w:p w14:paraId="37DC666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72B70258" w14:textId="77777777" w:rsidTr="00BD7927">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37C64A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l) </w:t>
            </w:r>
          </w:p>
        </w:tc>
        <w:tc>
          <w:tcPr>
            <w:tcW w:w="7303" w:type="dxa"/>
            <w:tcBorders>
              <w:top w:val="nil"/>
              <w:left w:val="nil"/>
              <w:bottom w:val="single" w:sz="4" w:space="0" w:color="auto"/>
              <w:right w:val="single" w:sz="4" w:space="0" w:color="auto"/>
            </w:tcBorders>
            <w:shd w:val="clear" w:color="auto" w:fill="auto"/>
            <w:vAlign w:val="center"/>
            <w:hideMark/>
          </w:tcPr>
          <w:p w14:paraId="362DEC4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Installing higher capacity controllers (model 2070s) to improve flow and reduce delay at intersections</w:t>
            </w:r>
          </w:p>
        </w:tc>
        <w:tc>
          <w:tcPr>
            <w:tcW w:w="651" w:type="dxa"/>
            <w:tcBorders>
              <w:top w:val="nil"/>
              <w:left w:val="nil"/>
              <w:bottom w:val="single" w:sz="4" w:space="0" w:color="auto"/>
              <w:right w:val="single" w:sz="4" w:space="0" w:color="auto"/>
            </w:tcBorders>
            <w:shd w:val="clear" w:color="auto" w:fill="auto"/>
            <w:noWrap/>
            <w:vAlign w:val="bottom"/>
            <w:hideMark/>
          </w:tcPr>
          <w:p w14:paraId="1ACE2D9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666913FD" w14:textId="77777777" w:rsidTr="00BD7927">
        <w:trPr>
          <w:trHeight w:val="6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E1CEA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lastRenderedPageBreak/>
              <w:t xml:space="preserve">m)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7EC27B1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Infill of and/or preparation within existing system coverage to increase or improve future Traffic Management/Traveler Information</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05FA17A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3E4A2A83"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830B9F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p>
        </w:tc>
        <w:tc>
          <w:tcPr>
            <w:tcW w:w="7303" w:type="dxa"/>
            <w:tcBorders>
              <w:top w:val="nil"/>
              <w:left w:val="nil"/>
              <w:bottom w:val="single" w:sz="4" w:space="0" w:color="auto"/>
              <w:right w:val="single" w:sz="4" w:space="0" w:color="auto"/>
            </w:tcBorders>
            <w:shd w:val="clear" w:color="auto" w:fill="auto"/>
            <w:vAlign w:val="center"/>
            <w:hideMark/>
          </w:tcPr>
          <w:p w14:paraId="305ADF2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Traffic/incident management/traveler information systems/strategies to manage traffic during construction </w:t>
            </w:r>
          </w:p>
        </w:tc>
        <w:tc>
          <w:tcPr>
            <w:tcW w:w="651" w:type="dxa"/>
            <w:tcBorders>
              <w:top w:val="nil"/>
              <w:left w:val="nil"/>
              <w:bottom w:val="single" w:sz="4" w:space="0" w:color="auto"/>
              <w:right w:val="single" w:sz="4" w:space="0" w:color="auto"/>
            </w:tcBorders>
            <w:shd w:val="clear" w:color="auto" w:fill="auto"/>
            <w:noWrap/>
            <w:vAlign w:val="bottom"/>
            <w:hideMark/>
          </w:tcPr>
          <w:p w14:paraId="2930556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00D8E8D"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E4DBD5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o) </w:t>
            </w:r>
          </w:p>
        </w:tc>
        <w:tc>
          <w:tcPr>
            <w:tcW w:w="7303" w:type="dxa"/>
            <w:tcBorders>
              <w:top w:val="nil"/>
              <w:left w:val="nil"/>
              <w:bottom w:val="single" w:sz="4" w:space="0" w:color="auto"/>
              <w:right w:val="single" w:sz="4" w:space="0" w:color="auto"/>
            </w:tcBorders>
            <w:shd w:val="clear" w:color="auto" w:fill="auto"/>
            <w:vAlign w:val="center"/>
            <w:hideMark/>
          </w:tcPr>
          <w:p w14:paraId="476616C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Installation of isolated systems to provide for spot warning</w:t>
            </w:r>
          </w:p>
        </w:tc>
        <w:tc>
          <w:tcPr>
            <w:tcW w:w="651" w:type="dxa"/>
            <w:tcBorders>
              <w:top w:val="nil"/>
              <w:left w:val="nil"/>
              <w:bottom w:val="single" w:sz="4" w:space="0" w:color="auto"/>
              <w:right w:val="single" w:sz="4" w:space="0" w:color="auto"/>
            </w:tcBorders>
            <w:shd w:val="clear" w:color="auto" w:fill="auto"/>
            <w:noWrap/>
            <w:vAlign w:val="bottom"/>
            <w:hideMark/>
          </w:tcPr>
          <w:p w14:paraId="3284145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DB8DC60"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322602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E-2: </w:t>
            </w:r>
          </w:p>
        </w:tc>
        <w:tc>
          <w:tcPr>
            <w:tcW w:w="7303" w:type="dxa"/>
            <w:tcBorders>
              <w:top w:val="nil"/>
              <w:left w:val="nil"/>
              <w:bottom w:val="single" w:sz="4" w:space="0" w:color="auto"/>
              <w:right w:val="single" w:sz="4" w:space="0" w:color="auto"/>
            </w:tcBorders>
            <w:shd w:val="clear" w:color="auto" w:fill="auto"/>
            <w:vAlign w:val="center"/>
            <w:hideMark/>
          </w:tcPr>
          <w:p w14:paraId="08CED8F0"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Reduce Electrical Consumption</w:t>
            </w:r>
          </w:p>
        </w:tc>
        <w:tc>
          <w:tcPr>
            <w:tcW w:w="651" w:type="dxa"/>
            <w:tcBorders>
              <w:top w:val="nil"/>
              <w:left w:val="nil"/>
              <w:bottom w:val="single" w:sz="4" w:space="0" w:color="auto"/>
              <w:right w:val="single" w:sz="4" w:space="0" w:color="auto"/>
            </w:tcBorders>
            <w:shd w:val="clear" w:color="auto" w:fill="auto"/>
            <w:noWrap/>
            <w:vAlign w:val="bottom"/>
            <w:hideMark/>
          </w:tcPr>
          <w:p w14:paraId="026527E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1E652C46"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7EB3AB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5637BE1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Solar/battery powered street lighting or warning signs</w:t>
            </w:r>
          </w:p>
        </w:tc>
        <w:tc>
          <w:tcPr>
            <w:tcW w:w="651" w:type="dxa"/>
            <w:tcBorders>
              <w:top w:val="nil"/>
              <w:left w:val="nil"/>
              <w:bottom w:val="single" w:sz="4" w:space="0" w:color="auto"/>
              <w:right w:val="single" w:sz="4" w:space="0" w:color="auto"/>
            </w:tcBorders>
            <w:shd w:val="clear" w:color="auto" w:fill="auto"/>
            <w:noWrap/>
            <w:vAlign w:val="bottom"/>
            <w:hideMark/>
          </w:tcPr>
          <w:p w14:paraId="33855D9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4DF8A62"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A6043E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4A1A0A4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Replace overhead sign lighting with higher type retro-reflective sign panels</w:t>
            </w:r>
          </w:p>
        </w:tc>
        <w:tc>
          <w:tcPr>
            <w:tcW w:w="651" w:type="dxa"/>
            <w:tcBorders>
              <w:top w:val="nil"/>
              <w:left w:val="nil"/>
              <w:bottom w:val="single" w:sz="4" w:space="0" w:color="auto"/>
              <w:right w:val="single" w:sz="4" w:space="0" w:color="auto"/>
            </w:tcBorders>
            <w:shd w:val="clear" w:color="auto" w:fill="auto"/>
            <w:noWrap/>
            <w:vAlign w:val="bottom"/>
            <w:hideMark/>
          </w:tcPr>
          <w:p w14:paraId="6408137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17BD3D5"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ECC966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c)</w:t>
            </w:r>
          </w:p>
        </w:tc>
        <w:tc>
          <w:tcPr>
            <w:tcW w:w="7303" w:type="dxa"/>
            <w:tcBorders>
              <w:top w:val="nil"/>
              <w:left w:val="nil"/>
              <w:bottom w:val="single" w:sz="4" w:space="0" w:color="auto"/>
              <w:right w:val="single" w:sz="4" w:space="0" w:color="auto"/>
            </w:tcBorders>
            <w:shd w:val="clear" w:color="auto" w:fill="auto"/>
            <w:vAlign w:val="center"/>
            <w:hideMark/>
          </w:tcPr>
          <w:p w14:paraId="79B2240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of LED street lighting</w:t>
            </w:r>
          </w:p>
        </w:tc>
        <w:tc>
          <w:tcPr>
            <w:tcW w:w="651" w:type="dxa"/>
            <w:tcBorders>
              <w:top w:val="nil"/>
              <w:left w:val="nil"/>
              <w:bottom w:val="single" w:sz="4" w:space="0" w:color="auto"/>
              <w:right w:val="single" w:sz="4" w:space="0" w:color="auto"/>
            </w:tcBorders>
            <w:shd w:val="clear" w:color="auto" w:fill="auto"/>
            <w:noWrap/>
            <w:vAlign w:val="bottom"/>
            <w:hideMark/>
          </w:tcPr>
          <w:p w14:paraId="421E5A5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46ED4D49"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67A564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d) </w:t>
            </w:r>
          </w:p>
        </w:tc>
        <w:tc>
          <w:tcPr>
            <w:tcW w:w="7303" w:type="dxa"/>
            <w:tcBorders>
              <w:top w:val="nil"/>
              <w:left w:val="nil"/>
              <w:bottom w:val="single" w:sz="4" w:space="0" w:color="auto"/>
              <w:right w:val="single" w:sz="4" w:space="0" w:color="auto"/>
            </w:tcBorders>
            <w:shd w:val="clear" w:color="auto" w:fill="auto"/>
            <w:vAlign w:val="center"/>
            <w:hideMark/>
          </w:tcPr>
          <w:p w14:paraId="3E4C37E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Solar bus stops</w:t>
            </w:r>
          </w:p>
        </w:tc>
        <w:tc>
          <w:tcPr>
            <w:tcW w:w="651" w:type="dxa"/>
            <w:tcBorders>
              <w:top w:val="nil"/>
              <w:left w:val="nil"/>
              <w:bottom w:val="single" w:sz="4" w:space="0" w:color="auto"/>
              <w:right w:val="single" w:sz="4" w:space="0" w:color="auto"/>
            </w:tcBorders>
            <w:shd w:val="clear" w:color="auto" w:fill="auto"/>
            <w:noWrap/>
            <w:vAlign w:val="bottom"/>
            <w:hideMark/>
          </w:tcPr>
          <w:p w14:paraId="0D09AAE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746F6B87"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8BAB14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 </w:t>
            </w:r>
          </w:p>
        </w:tc>
        <w:tc>
          <w:tcPr>
            <w:tcW w:w="7303" w:type="dxa"/>
            <w:tcBorders>
              <w:top w:val="nil"/>
              <w:left w:val="nil"/>
              <w:bottom w:val="single" w:sz="4" w:space="0" w:color="auto"/>
              <w:right w:val="single" w:sz="4" w:space="0" w:color="auto"/>
            </w:tcBorders>
            <w:shd w:val="clear" w:color="auto" w:fill="auto"/>
            <w:vAlign w:val="center"/>
            <w:hideMark/>
          </w:tcPr>
          <w:p w14:paraId="4D30B14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of LED warning signs/flashing beacons</w:t>
            </w:r>
          </w:p>
        </w:tc>
        <w:tc>
          <w:tcPr>
            <w:tcW w:w="651" w:type="dxa"/>
            <w:tcBorders>
              <w:top w:val="nil"/>
              <w:left w:val="nil"/>
              <w:bottom w:val="single" w:sz="4" w:space="0" w:color="auto"/>
              <w:right w:val="single" w:sz="4" w:space="0" w:color="auto"/>
            </w:tcBorders>
            <w:shd w:val="clear" w:color="auto" w:fill="auto"/>
            <w:noWrap/>
            <w:vAlign w:val="bottom"/>
            <w:hideMark/>
          </w:tcPr>
          <w:p w14:paraId="600D2C7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20598124"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17D10E0"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f)</w:t>
            </w:r>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65FD64D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Retrofit existing street/sign lighting with high efficiency types</w:t>
            </w:r>
          </w:p>
        </w:tc>
        <w:tc>
          <w:tcPr>
            <w:tcW w:w="651" w:type="dxa"/>
            <w:tcBorders>
              <w:top w:val="nil"/>
              <w:left w:val="nil"/>
              <w:bottom w:val="single" w:sz="4" w:space="0" w:color="auto"/>
              <w:right w:val="single" w:sz="4" w:space="0" w:color="auto"/>
            </w:tcBorders>
            <w:shd w:val="clear" w:color="auto" w:fill="auto"/>
            <w:noWrap/>
            <w:vAlign w:val="bottom"/>
            <w:hideMark/>
          </w:tcPr>
          <w:p w14:paraId="4513B6D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3360127F" w14:textId="77777777" w:rsidTr="00BB6326">
        <w:trPr>
          <w:trHeight w:val="3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8C6DF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E-3: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68635E97"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Reduce Petroleum Consumption</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4730BA1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45CA0B14"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7B25B9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606FA3D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Provide new Park &amp; Ride lots</w:t>
            </w:r>
          </w:p>
        </w:tc>
        <w:tc>
          <w:tcPr>
            <w:tcW w:w="651" w:type="dxa"/>
            <w:tcBorders>
              <w:top w:val="nil"/>
              <w:left w:val="nil"/>
              <w:bottom w:val="single" w:sz="4" w:space="0" w:color="auto"/>
              <w:right w:val="single" w:sz="4" w:space="0" w:color="auto"/>
            </w:tcBorders>
            <w:shd w:val="clear" w:color="auto" w:fill="auto"/>
            <w:noWrap/>
            <w:vAlign w:val="bottom"/>
            <w:hideMark/>
          </w:tcPr>
          <w:p w14:paraId="35EC501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5B7F20B3"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317CDF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734646F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Provide new intermodal connections</w:t>
            </w:r>
          </w:p>
        </w:tc>
        <w:tc>
          <w:tcPr>
            <w:tcW w:w="651" w:type="dxa"/>
            <w:tcBorders>
              <w:top w:val="nil"/>
              <w:left w:val="nil"/>
              <w:bottom w:val="single" w:sz="4" w:space="0" w:color="auto"/>
              <w:right w:val="single" w:sz="4" w:space="0" w:color="auto"/>
            </w:tcBorders>
            <w:shd w:val="clear" w:color="auto" w:fill="auto"/>
            <w:noWrap/>
            <w:vAlign w:val="bottom"/>
            <w:hideMark/>
          </w:tcPr>
          <w:p w14:paraId="6A1C51E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40D82647"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71650B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c) </w:t>
            </w:r>
          </w:p>
        </w:tc>
        <w:tc>
          <w:tcPr>
            <w:tcW w:w="7303" w:type="dxa"/>
            <w:tcBorders>
              <w:top w:val="nil"/>
              <w:left w:val="nil"/>
              <w:bottom w:val="single" w:sz="4" w:space="0" w:color="auto"/>
              <w:right w:val="single" w:sz="4" w:space="0" w:color="auto"/>
            </w:tcBorders>
            <w:shd w:val="clear" w:color="auto" w:fill="auto"/>
            <w:vAlign w:val="center"/>
            <w:hideMark/>
          </w:tcPr>
          <w:p w14:paraId="6E224BB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Bicycle amenities at Park &amp; Rides and transit stations </w:t>
            </w:r>
          </w:p>
        </w:tc>
        <w:tc>
          <w:tcPr>
            <w:tcW w:w="651" w:type="dxa"/>
            <w:tcBorders>
              <w:top w:val="nil"/>
              <w:left w:val="nil"/>
              <w:bottom w:val="single" w:sz="4" w:space="0" w:color="auto"/>
              <w:right w:val="single" w:sz="4" w:space="0" w:color="auto"/>
            </w:tcBorders>
            <w:shd w:val="clear" w:color="auto" w:fill="auto"/>
            <w:noWrap/>
            <w:vAlign w:val="bottom"/>
            <w:hideMark/>
          </w:tcPr>
          <w:p w14:paraId="34BFE59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319C70B2"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F4149C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d) </w:t>
            </w:r>
          </w:p>
        </w:tc>
        <w:tc>
          <w:tcPr>
            <w:tcW w:w="7303" w:type="dxa"/>
            <w:tcBorders>
              <w:top w:val="nil"/>
              <w:left w:val="nil"/>
              <w:bottom w:val="single" w:sz="4" w:space="0" w:color="auto"/>
              <w:right w:val="single" w:sz="4" w:space="0" w:color="auto"/>
            </w:tcBorders>
            <w:shd w:val="clear" w:color="auto" w:fill="auto"/>
            <w:vAlign w:val="center"/>
            <w:hideMark/>
          </w:tcPr>
          <w:p w14:paraId="46B77AC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i/>
                <w:iCs/>
                <w:color w:val="000000"/>
                <w:szCs w:val="24"/>
              </w:rPr>
              <w:t xml:space="preserve">Item deleted, keep as </w:t>
            </w:r>
            <w:proofErr w:type="gramStart"/>
            <w:r w:rsidRPr="00642B0F">
              <w:rPr>
                <w:rFonts w:ascii="Calibri" w:eastAsia="Times New Roman" w:hAnsi="Calibri" w:cs="Times New Roman"/>
                <w:i/>
                <w:iCs/>
                <w:color w:val="000000"/>
                <w:szCs w:val="24"/>
              </w:rPr>
              <w:t>place holder</w:t>
            </w:r>
            <w:proofErr w:type="gramEnd"/>
            <w:r w:rsidRPr="00642B0F">
              <w:rPr>
                <w:rFonts w:ascii="Calibri" w:eastAsia="Times New Roman" w:hAnsi="Calibri" w:cs="Times New Roman"/>
                <w:color w:val="000000"/>
                <w:szCs w:val="24"/>
              </w:rPr>
              <w:t>.</w:t>
            </w:r>
          </w:p>
        </w:tc>
        <w:tc>
          <w:tcPr>
            <w:tcW w:w="651" w:type="dxa"/>
            <w:tcBorders>
              <w:top w:val="nil"/>
              <w:left w:val="nil"/>
              <w:bottom w:val="single" w:sz="4" w:space="0" w:color="auto"/>
              <w:right w:val="single" w:sz="4" w:space="0" w:color="auto"/>
            </w:tcBorders>
            <w:shd w:val="clear" w:color="auto" w:fill="auto"/>
            <w:noWrap/>
            <w:vAlign w:val="bottom"/>
            <w:hideMark/>
          </w:tcPr>
          <w:p w14:paraId="07ED31C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1F1A7C9F"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99C33B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 </w:t>
            </w:r>
          </w:p>
        </w:tc>
        <w:tc>
          <w:tcPr>
            <w:tcW w:w="7303" w:type="dxa"/>
            <w:tcBorders>
              <w:top w:val="nil"/>
              <w:left w:val="nil"/>
              <w:bottom w:val="single" w:sz="4" w:space="0" w:color="auto"/>
              <w:right w:val="single" w:sz="4" w:space="0" w:color="auto"/>
            </w:tcBorders>
            <w:shd w:val="clear" w:color="auto" w:fill="auto"/>
            <w:vAlign w:val="center"/>
            <w:hideMark/>
          </w:tcPr>
          <w:p w14:paraId="5879695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Operational improvements of an existing Park &amp; Ride lot</w:t>
            </w:r>
          </w:p>
        </w:tc>
        <w:tc>
          <w:tcPr>
            <w:tcW w:w="651" w:type="dxa"/>
            <w:tcBorders>
              <w:top w:val="nil"/>
              <w:left w:val="nil"/>
              <w:bottom w:val="single" w:sz="4" w:space="0" w:color="auto"/>
              <w:right w:val="single" w:sz="4" w:space="0" w:color="auto"/>
            </w:tcBorders>
            <w:shd w:val="clear" w:color="auto" w:fill="auto"/>
            <w:noWrap/>
            <w:vAlign w:val="bottom"/>
            <w:hideMark/>
          </w:tcPr>
          <w:p w14:paraId="44CA473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8CE76D4"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62B945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f) </w:t>
            </w:r>
          </w:p>
        </w:tc>
        <w:tc>
          <w:tcPr>
            <w:tcW w:w="7303" w:type="dxa"/>
            <w:tcBorders>
              <w:top w:val="nil"/>
              <w:left w:val="nil"/>
              <w:bottom w:val="single" w:sz="4" w:space="0" w:color="auto"/>
              <w:right w:val="single" w:sz="4" w:space="0" w:color="auto"/>
            </w:tcBorders>
            <w:shd w:val="clear" w:color="auto" w:fill="auto"/>
            <w:vAlign w:val="center"/>
            <w:hideMark/>
          </w:tcPr>
          <w:p w14:paraId="60E77AE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Improve an existing intermodal connection</w:t>
            </w:r>
          </w:p>
        </w:tc>
        <w:tc>
          <w:tcPr>
            <w:tcW w:w="651" w:type="dxa"/>
            <w:tcBorders>
              <w:top w:val="nil"/>
              <w:left w:val="nil"/>
              <w:bottom w:val="single" w:sz="4" w:space="0" w:color="auto"/>
              <w:right w:val="single" w:sz="4" w:space="0" w:color="auto"/>
            </w:tcBorders>
            <w:shd w:val="clear" w:color="auto" w:fill="auto"/>
            <w:noWrap/>
            <w:vAlign w:val="bottom"/>
            <w:hideMark/>
          </w:tcPr>
          <w:p w14:paraId="2B62652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3EB0A31"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3B1AD0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g) </w:t>
            </w:r>
          </w:p>
        </w:tc>
        <w:tc>
          <w:tcPr>
            <w:tcW w:w="7303" w:type="dxa"/>
            <w:tcBorders>
              <w:top w:val="nil"/>
              <w:left w:val="nil"/>
              <w:bottom w:val="single" w:sz="4" w:space="0" w:color="auto"/>
              <w:right w:val="single" w:sz="4" w:space="0" w:color="auto"/>
            </w:tcBorders>
            <w:shd w:val="clear" w:color="auto" w:fill="auto"/>
            <w:vAlign w:val="center"/>
            <w:hideMark/>
          </w:tcPr>
          <w:p w14:paraId="7247FC39" w14:textId="77777777" w:rsidR="00BB6326" w:rsidRPr="00642B0F" w:rsidRDefault="0028639A" w:rsidP="00BB6326">
            <w:pPr>
              <w:spacing w:line="240" w:lineRule="auto"/>
              <w:jc w:val="left"/>
              <w:rPr>
                <w:rFonts w:ascii="Calibri" w:eastAsia="Times New Roman" w:hAnsi="Calibri" w:cs="Times New Roman"/>
                <w:szCs w:val="24"/>
              </w:rPr>
            </w:pPr>
            <w:hyperlink r:id="rId80" w:history="1">
              <w:r w:rsidR="00BB6326" w:rsidRPr="00642B0F">
                <w:rPr>
                  <w:rFonts w:ascii="Calibri" w:eastAsia="Times New Roman" w:hAnsi="Calibri" w:cs="Times New Roman"/>
                  <w:szCs w:val="24"/>
                </w:rPr>
                <w:t>Reduce mowing areas, reestablish natural ground cover and/or seed with low maintenance species</w:t>
              </w:r>
            </w:hyperlink>
          </w:p>
        </w:tc>
        <w:tc>
          <w:tcPr>
            <w:tcW w:w="651" w:type="dxa"/>
            <w:tcBorders>
              <w:top w:val="nil"/>
              <w:left w:val="nil"/>
              <w:bottom w:val="single" w:sz="4" w:space="0" w:color="auto"/>
              <w:right w:val="single" w:sz="4" w:space="0" w:color="auto"/>
            </w:tcBorders>
            <w:shd w:val="clear" w:color="auto" w:fill="auto"/>
            <w:noWrap/>
            <w:vAlign w:val="bottom"/>
            <w:hideMark/>
          </w:tcPr>
          <w:p w14:paraId="4EA3FB4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195464EC"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AF2ACE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h) </w:t>
            </w:r>
          </w:p>
        </w:tc>
        <w:tc>
          <w:tcPr>
            <w:tcW w:w="7303" w:type="dxa"/>
            <w:tcBorders>
              <w:top w:val="nil"/>
              <w:left w:val="nil"/>
              <w:bottom w:val="single" w:sz="4" w:space="0" w:color="auto"/>
              <w:right w:val="single" w:sz="4" w:space="0" w:color="auto"/>
            </w:tcBorders>
            <w:shd w:val="clear" w:color="auto" w:fill="auto"/>
            <w:vAlign w:val="center"/>
            <w:hideMark/>
          </w:tcPr>
          <w:p w14:paraId="7ADFEF1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of warm mix asphalt</w:t>
            </w:r>
          </w:p>
        </w:tc>
        <w:tc>
          <w:tcPr>
            <w:tcW w:w="651" w:type="dxa"/>
            <w:tcBorders>
              <w:top w:val="nil"/>
              <w:left w:val="nil"/>
              <w:bottom w:val="single" w:sz="4" w:space="0" w:color="auto"/>
              <w:right w:val="single" w:sz="4" w:space="0" w:color="auto"/>
            </w:tcBorders>
            <w:shd w:val="clear" w:color="auto" w:fill="auto"/>
            <w:noWrap/>
            <w:vAlign w:val="bottom"/>
            <w:hideMark/>
          </w:tcPr>
          <w:p w14:paraId="7BE4F33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60D6572A"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5B06BA7" w14:textId="77777777" w:rsidR="00BB6326" w:rsidRPr="00642B0F" w:rsidRDefault="00BB6326" w:rsidP="00BB6326">
            <w:pPr>
              <w:spacing w:line="240" w:lineRule="auto"/>
              <w:jc w:val="left"/>
              <w:rPr>
                <w:rFonts w:ascii="Calibri" w:eastAsia="Times New Roman" w:hAnsi="Calibri" w:cs="Times New Roman"/>
                <w:color w:val="000000"/>
                <w:szCs w:val="24"/>
              </w:rPr>
            </w:pPr>
            <w:proofErr w:type="spellStart"/>
            <w:r w:rsidRPr="00642B0F">
              <w:rPr>
                <w:rFonts w:ascii="Calibri" w:eastAsia="Times New Roman" w:hAnsi="Calibri" w:cs="Times New Roman"/>
                <w:color w:val="000000"/>
                <w:szCs w:val="24"/>
              </w:rPr>
              <w:t>i</w:t>
            </w:r>
            <w:proofErr w:type="spellEnd"/>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6C1ECF2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Reduce either the Department’s or the local community’s carbon footprint</w:t>
            </w:r>
          </w:p>
        </w:tc>
        <w:tc>
          <w:tcPr>
            <w:tcW w:w="651" w:type="dxa"/>
            <w:tcBorders>
              <w:top w:val="nil"/>
              <w:left w:val="nil"/>
              <w:bottom w:val="single" w:sz="4" w:space="0" w:color="auto"/>
              <w:right w:val="single" w:sz="4" w:space="0" w:color="auto"/>
            </w:tcBorders>
            <w:shd w:val="clear" w:color="auto" w:fill="auto"/>
            <w:noWrap/>
            <w:vAlign w:val="bottom"/>
            <w:hideMark/>
          </w:tcPr>
          <w:p w14:paraId="74FE74D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52D563DE"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9DAE37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j) </w:t>
            </w:r>
          </w:p>
        </w:tc>
        <w:tc>
          <w:tcPr>
            <w:tcW w:w="7303" w:type="dxa"/>
            <w:tcBorders>
              <w:top w:val="nil"/>
              <w:left w:val="nil"/>
              <w:bottom w:val="single" w:sz="4" w:space="0" w:color="auto"/>
              <w:right w:val="single" w:sz="4" w:space="0" w:color="auto"/>
            </w:tcBorders>
            <w:shd w:val="clear" w:color="auto" w:fill="auto"/>
            <w:vAlign w:val="center"/>
            <w:hideMark/>
          </w:tcPr>
          <w:p w14:paraId="7D5513B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Work Zone Traffic Control scheme chosen is the alternative that overall requires the least amount of petroleum</w:t>
            </w:r>
          </w:p>
        </w:tc>
        <w:tc>
          <w:tcPr>
            <w:tcW w:w="651" w:type="dxa"/>
            <w:tcBorders>
              <w:top w:val="nil"/>
              <w:left w:val="nil"/>
              <w:bottom w:val="single" w:sz="4" w:space="0" w:color="auto"/>
              <w:right w:val="single" w:sz="4" w:space="0" w:color="auto"/>
            </w:tcBorders>
            <w:shd w:val="clear" w:color="auto" w:fill="auto"/>
            <w:noWrap/>
            <w:vAlign w:val="bottom"/>
            <w:hideMark/>
          </w:tcPr>
          <w:p w14:paraId="43E211E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3315187"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F65282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k) </w:t>
            </w:r>
          </w:p>
        </w:tc>
        <w:tc>
          <w:tcPr>
            <w:tcW w:w="7303" w:type="dxa"/>
            <w:tcBorders>
              <w:top w:val="nil"/>
              <w:left w:val="nil"/>
              <w:bottom w:val="single" w:sz="4" w:space="0" w:color="auto"/>
              <w:right w:val="single" w:sz="4" w:space="0" w:color="auto"/>
            </w:tcBorders>
            <w:shd w:val="clear" w:color="auto" w:fill="auto"/>
            <w:vAlign w:val="center"/>
            <w:hideMark/>
          </w:tcPr>
          <w:p w14:paraId="46C1EDE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Shading through vegetation at Park &amp; Ride to cut down on heat island effect and automotive air conditioning by waiting motorists</w:t>
            </w:r>
          </w:p>
        </w:tc>
        <w:tc>
          <w:tcPr>
            <w:tcW w:w="651" w:type="dxa"/>
            <w:tcBorders>
              <w:top w:val="nil"/>
              <w:left w:val="nil"/>
              <w:bottom w:val="single" w:sz="4" w:space="0" w:color="auto"/>
              <w:right w:val="single" w:sz="4" w:space="0" w:color="auto"/>
            </w:tcBorders>
            <w:shd w:val="clear" w:color="auto" w:fill="auto"/>
            <w:noWrap/>
            <w:vAlign w:val="bottom"/>
            <w:hideMark/>
          </w:tcPr>
          <w:p w14:paraId="18CFB3C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49BB584"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6119FA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E-4: </w:t>
            </w:r>
          </w:p>
        </w:tc>
        <w:tc>
          <w:tcPr>
            <w:tcW w:w="7303" w:type="dxa"/>
            <w:tcBorders>
              <w:top w:val="nil"/>
              <w:left w:val="nil"/>
              <w:bottom w:val="single" w:sz="4" w:space="0" w:color="auto"/>
              <w:right w:val="single" w:sz="4" w:space="0" w:color="auto"/>
            </w:tcBorders>
            <w:shd w:val="clear" w:color="auto" w:fill="auto"/>
            <w:vAlign w:val="center"/>
            <w:hideMark/>
          </w:tcPr>
          <w:p w14:paraId="2D25B96F"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Improve Bicycle and Pedestrian Facilities</w:t>
            </w:r>
          </w:p>
        </w:tc>
        <w:tc>
          <w:tcPr>
            <w:tcW w:w="651" w:type="dxa"/>
            <w:tcBorders>
              <w:top w:val="nil"/>
              <w:left w:val="nil"/>
              <w:bottom w:val="single" w:sz="4" w:space="0" w:color="auto"/>
              <w:right w:val="single" w:sz="4" w:space="0" w:color="auto"/>
            </w:tcBorders>
            <w:shd w:val="clear" w:color="auto" w:fill="auto"/>
            <w:noWrap/>
            <w:vAlign w:val="bottom"/>
            <w:hideMark/>
          </w:tcPr>
          <w:p w14:paraId="1B4797E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0AC3BD6C"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48F43B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0724ED1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New grade-separated (bridge or underpass) bike/pedestrian crossing structure</w:t>
            </w:r>
          </w:p>
        </w:tc>
        <w:tc>
          <w:tcPr>
            <w:tcW w:w="651" w:type="dxa"/>
            <w:tcBorders>
              <w:top w:val="nil"/>
              <w:left w:val="nil"/>
              <w:bottom w:val="single" w:sz="4" w:space="0" w:color="auto"/>
              <w:right w:val="single" w:sz="4" w:space="0" w:color="auto"/>
            </w:tcBorders>
            <w:shd w:val="clear" w:color="auto" w:fill="auto"/>
            <w:noWrap/>
            <w:vAlign w:val="bottom"/>
            <w:hideMark/>
          </w:tcPr>
          <w:p w14:paraId="2EA854A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334699F9"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246814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35DB08C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Separate bike lane at intersection</w:t>
            </w:r>
          </w:p>
        </w:tc>
        <w:tc>
          <w:tcPr>
            <w:tcW w:w="651" w:type="dxa"/>
            <w:tcBorders>
              <w:top w:val="nil"/>
              <w:left w:val="nil"/>
              <w:bottom w:val="single" w:sz="4" w:space="0" w:color="auto"/>
              <w:right w:val="single" w:sz="4" w:space="0" w:color="auto"/>
            </w:tcBorders>
            <w:shd w:val="clear" w:color="auto" w:fill="auto"/>
            <w:noWrap/>
            <w:vAlign w:val="bottom"/>
            <w:hideMark/>
          </w:tcPr>
          <w:p w14:paraId="2EEC1DF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5E53E92C"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68DA7F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c) </w:t>
            </w:r>
          </w:p>
        </w:tc>
        <w:tc>
          <w:tcPr>
            <w:tcW w:w="7303" w:type="dxa"/>
            <w:tcBorders>
              <w:top w:val="nil"/>
              <w:left w:val="nil"/>
              <w:bottom w:val="single" w:sz="4" w:space="0" w:color="auto"/>
              <w:right w:val="single" w:sz="4" w:space="0" w:color="auto"/>
            </w:tcBorders>
            <w:shd w:val="clear" w:color="auto" w:fill="auto"/>
            <w:vAlign w:val="center"/>
            <w:hideMark/>
          </w:tcPr>
          <w:p w14:paraId="7372A08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New separated bike path or shoulder widening to provide for on-road bike lane</w:t>
            </w:r>
          </w:p>
        </w:tc>
        <w:tc>
          <w:tcPr>
            <w:tcW w:w="651" w:type="dxa"/>
            <w:tcBorders>
              <w:top w:val="nil"/>
              <w:left w:val="nil"/>
              <w:bottom w:val="single" w:sz="4" w:space="0" w:color="auto"/>
              <w:right w:val="single" w:sz="4" w:space="0" w:color="auto"/>
            </w:tcBorders>
            <w:shd w:val="clear" w:color="auto" w:fill="auto"/>
            <w:noWrap/>
            <w:vAlign w:val="bottom"/>
            <w:hideMark/>
          </w:tcPr>
          <w:p w14:paraId="0F84378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40CFEE4B"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4252BB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d) </w:t>
            </w:r>
          </w:p>
        </w:tc>
        <w:tc>
          <w:tcPr>
            <w:tcW w:w="7303" w:type="dxa"/>
            <w:tcBorders>
              <w:top w:val="nil"/>
              <w:left w:val="nil"/>
              <w:bottom w:val="single" w:sz="4" w:space="0" w:color="auto"/>
              <w:right w:val="single" w:sz="4" w:space="0" w:color="auto"/>
            </w:tcBorders>
            <w:shd w:val="clear" w:color="auto" w:fill="auto"/>
            <w:vAlign w:val="center"/>
            <w:hideMark/>
          </w:tcPr>
          <w:p w14:paraId="310B6A3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Create new or extend existing sidewalks</w:t>
            </w:r>
          </w:p>
        </w:tc>
        <w:tc>
          <w:tcPr>
            <w:tcW w:w="651" w:type="dxa"/>
            <w:tcBorders>
              <w:top w:val="nil"/>
              <w:left w:val="nil"/>
              <w:bottom w:val="single" w:sz="4" w:space="0" w:color="auto"/>
              <w:right w:val="single" w:sz="4" w:space="0" w:color="auto"/>
            </w:tcBorders>
            <w:shd w:val="clear" w:color="auto" w:fill="auto"/>
            <w:noWrap/>
            <w:vAlign w:val="bottom"/>
            <w:hideMark/>
          </w:tcPr>
          <w:p w14:paraId="1DF7A70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359B9F43"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3F58DE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 </w:t>
            </w:r>
          </w:p>
        </w:tc>
        <w:tc>
          <w:tcPr>
            <w:tcW w:w="7303" w:type="dxa"/>
            <w:tcBorders>
              <w:top w:val="nil"/>
              <w:left w:val="nil"/>
              <w:bottom w:val="single" w:sz="4" w:space="0" w:color="auto"/>
              <w:right w:val="single" w:sz="4" w:space="0" w:color="auto"/>
            </w:tcBorders>
            <w:shd w:val="clear" w:color="auto" w:fill="auto"/>
            <w:vAlign w:val="center"/>
            <w:hideMark/>
          </w:tcPr>
          <w:p w14:paraId="7E51F53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New pedestrian signals</w:t>
            </w:r>
          </w:p>
        </w:tc>
        <w:tc>
          <w:tcPr>
            <w:tcW w:w="651" w:type="dxa"/>
            <w:tcBorders>
              <w:top w:val="nil"/>
              <w:left w:val="nil"/>
              <w:bottom w:val="single" w:sz="4" w:space="0" w:color="auto"/>
              <w:right w:val="single" w:sz="4" w:space="0" w:color="auto"/>
            </w:tcBorders>
            <w:shd w:val="clear" w:color="auto" w:fill="auto"/>
            <w:noWrap/>
            <w:vAlign w:val="bottom"/>
            <w:hideMark/>
          </w:tcPr>
          <w:p w14:paraId="293A1DF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3E4AF85D"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E3998B8"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f)</w:t>
            </w:r>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72A49A5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Align within the ROW as to enable separated multi-use paths or other bicycle/pedestrian facilities in the future</w:t>
            </w:r>
          </w:p>
        </w:tc>
        <w:tc>
          <w:tcPr>
            <w:tcW w:w="651" w:type="dxa"/>
            <w:tcBorders>
              <w:top w:val="nil"/>
              <w:left w:val="nil"/>
              <w:bottom w:val="single" w:sz="4" w:space="0" w:color="auto"/>
              <w:right w:val="single" w:sz="4" w:space="0" w:color="auto"/>
            </w:tcBorders>
            <w:shd w:val="clear" w:color="auto" w:fill="auto"/>
            <w:noWrap/>
            <w:vAlign w:val="bottom"/>
            <w:hideMark/>
          </w:tcPr>
          <w:p w14:paraId="2FC1F11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4D70B805"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D26EF0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g) </w:t>
            </w:r>
          </w:p>
        </w:tc>
        <w:tc>
          <w:tcPr>
            <w:tcW w:w="7303" w:type="dxa"/>
            <w:tcBorders>
              <w:top w:val="nil"/>
              <w:left w:val="nil"/>
              <w:bottom w:val="single" w:sz="4" w:space="0" w:color="auto"/>
              <w:right w:val="single" w:sz="4" w:space="0" w:color="auto"/>
            </w:tcBorders>
            <w:shd w:val="clear" w:color="auto" w:fill="auto"/>
            <w:vAlign w:val="center"/>
            <w:hideMark/>
          </w:tcPr>
          <w:p w14:paraId="39AD11A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Work with local communities to create parallel bike routes where state roads are not suitable for less experienced cyclists</w:t>
            </w:r>
          </w:p>
        </w:tc>
        <w:tc>
          <w:tcPr>
            <w:tcW w:w="651" w:type="dxa"/>
            <w:tcBorders>
              <w:top w:val="nil"/>
              <w:left w:val="nil"/>
              <w:bottom w:val="single" w:sz="4" w:space="0" w:color="auto"/>
              <w:right w:val="single" w:sz="4" w:space="0" w:color="auto"/>
            </w:tcBorders>
            <w:shd w:val="clear" w:color="auto" w:fill="auto"/>
            <w:noWrap/>
            <w:vAlign w:val="bottom"/>
            <w:hideMark/>
          </w:tcPr>
          <w:p w14:paraId="3F8ADDE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69B9D8A3" w14:textId="77777777" w:rsidTr="00BD7927">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850795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h) </w:t>
            </w:r>
          </w:p>
        </w:tc>
        <w:tc>
          <w:tcPr>
            <w:tcW w:w="7303" w:type="dxa"/>
            <w:tcBorders>
              <w:top w:val="nil"/>
              <w:left w:val="nil"/>
              <w:bottom w:val="single" w:sz="4" w:space="0" w:color="auto"/>
              <w:right w:val="single" w:sz="4" w:space="0" w:color="auto"/>
            </w:tcBorders>
            <w:shd w:val="clear" w:color="auto" w:fill="auto"/>
            <w:vAlign w:val="center"/>
            <w:hideMark/>
          </w:tcPr>
          <w:p w14:paraId="424D1E6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Sidewalk or bikeway rehabilitation, widening, realignment or repair</w:t>
            </w:r>
          </w:p>
        </w:tc>
        <w:tc>
          <w:tcPr>
            <w:tcW w:w="651" w:type="dxa"/>
            <w:tcBorders>
              <w:top w:val="nil"/>
              <w:left w:val="nil"/>
              <w:bottom w:val="single" w:sz="4" w:space="0" w:color="auto"/>
              <w:right w:val="single" w:sz="4" w:space="0" w:color="auto"/>
            </w:tcBorders>
            <w:shd w:val="clear" w:color="auto" w:fill="auto"/>
            <w:noWrap/>
            <w:vAlign w:val="bottom"/>
            <w:hideMark/>
          </w:tcPr>
          <w:p w14:paraId="23936C9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43512E2C" w14:textId="77777777" w:rsidTr="00BD7927">
        <w:trPr>
          <w:trHeight w:val="6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B8C1C1" w14:textId="77777777" w:rsidR="00BB6326" w:rsidRPr="00642B0F" w:rsidRDefault="00BB6326" w:rsidP="00BB6326">
            <w:pPr>
              <w:spacing w:line="240" w:lineRule="auto"/>
              <w:jc w:val="left"/>
              <w:rPr>
                <w:rFonts w:ascii="Calibri" w:eastAsia="Times New Roman" w:hAnsi="Calibri" w:cs="Times New Roman"/>
                <w:color w:val="000000"/>
                <w:szCs w:val="24"/>
              </w:rPr>
            </w:pPr>
            <w:proofErr w:type="spellStart"/>
            <w:r>
              <w:rPr>
                <w:rFonts w:ascii="Calibri" w:eastAsia="Times New Roman" w:hAnsi="Calibri" w:cs="Times New Roman"/>
                <w:color w:val="000000"/>
                <w:szCs w:val="24"/>
              </w:rPr>
              <w:lastRenderedPageBreak/>
              <w:t>i</w:t>
            </w:r>
            <w:proofErr w:type="spellEnd"/>
            <w:r>
              <w:rPr>
                <w:rFonts w:ascii="Calibri" w:eastAsia="Times New Roman" w:hAnsi="Calibri" w:cs="Times New Roman"/>
                <w:color w:val="000000"/>
                <w:szCs w:val="24"/>
              </w:rPr>
              <w:t>)</w:t>
            </w:r>
            <w:r w:rsidRPr="00642B0F">
              <w:rPr>
                <w:rFonts w:ascii="Calibri" w:eastAsia="Times New Roman" w:hAnsi="Calibri" w:cs="Times New Roman"/>
                <w:color w:val="000000"/>
                <w:szCs w:val="24"/>
              </w:rPr>
              <w:t xml:space="preserve">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5FEDC91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Upgrading pedestrian signals, inclusion of pedestrian buttons and/or adding audible signal, countdown timers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4048C8E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4C417CDC"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C65346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j) </w:t>
            </w:r>
          </w:p>
        </w:tc>
        <w:tc>
          <w:tcPr>
            <w:tcW w:w="7303" w:type="dxa"/>
            <w:tcBorders>
              <w:top w:val="nil"/>
              <w:left w:val="nil"/>
              <w:bottom w:val="single" w:sz="4" w:space="0" w:color="auto"/>
              <w:right w:val="single" w:sz="4" w:space="0" w:color="auto"/>
            </w:tcBorders>
            <w:shd w:val="clear" w:color="auto" w:fill="auto"/>
            <w:vAlign w:val="center"/>
            <w:hideMark/>
          </w:tcPr>
          <w:p w14:paraId="7198859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Installation of bikeway signs, "Share the Road" signs, and/or </w:t>
            </w:r>
            <w:proofErr w:type="spellStart"/>
            <w:r w:rsidRPr="00642B0F">
              <w:rPr>
                <w:rFonts w:ascii="Calibri" w:eastAsia="Times New Roman" w:hAnsi="Calibri" w:cs="Times New Roman"/>
                <w:color w:val="000000"/>
                <w:szCs w:val="24"/>
              </w:rPr>
              <w:t>Sharrow</w:t>
            </w:r>
            <w:proofErr w:type="spellEnd"/>
            <w:r w:rsidRPr="00642B0F">
              <w:rPr>
                <w:rFonts w:ascii="Calibri" w:eastAsia="Times New Roman" w:hAnsi="Calibri" w:cs="Times New Roman"/>
                <w:color w:val="000000"/>
                <w:szCs w:val="24"/>
              </w:rPr>
              <w:t xml:space="preserve"> (shared lane) pavement markings</w:t>
            </w:r>
          </w:p>
        </w:tc>
        <w:tc>
          <w:tcPr>
            <w:tcW w:w="651" w:type="dxa"/>
            <w:tcBorders>
              <w:top w:val="nil"/>
              <w:left w:val="nil"/>
              <w:bottom w:val="single" w:sz="4" w:space="0" w:color="auto"/>
              <w:right w:val="single" w:sz="4" w:space="0" w:color="auto"/>
            </w:tcBorders>
            <w:shd w:val="clear" w:color="auto" w:fill="auto"/>
            <w:noWrap/>
            <w:vAlign w:val="bottom"/>
            <w:hideMark/>
          </w:tcPr>
          <w:p w14:paraId="034A162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161DD9A"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75FECD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k) </w:t>
            </w:r>
          </w:p>
        </w:tc>
        <w:tc>
          <w:tcPr>
            <w:tcW w:w="7303" w:type="dxa"/>
            <w:tcBorders>
              <w:top w:val="nil"/>
              <w:left w:val="nil"/>
              <w:bottom w:val="single" w:sz="4" w:space="0" w:color="auto"/>
              <w:right w:val="single" w:sz="4" w:space="0" w:color="auto"/>
            </w:tcBorders>
            <w:shd w:val="clear" w:color="auto" w:fill="auto"/>
            <w:vAlign w:val="center"/>
            <w:hideMark/>
          </w:tcPr>
          <w:p w14:paraId="060D308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Shoulder restoration for bicycling</w:t>
            </w:r>
          </w:p>
        </w:tc>
        <w:tc>
          <w:tcPr>
            <w:tcW w:w="651" w:type="dxa"/>
            <w:tcBorders>
              <w:top w:val="nil"/>
              <w:left w:val="nil"/>
              <w:bottom w:val="single" w:sz="4" w:space="0" w:color="auto"/>
              <w:right w:val="single" w:sz="4" w:space="0" w:color="auto"/>
            </w:tcBorders>
            <w:shd w:val="clear" w:color="auto" w:fill="auto"/>
            <w:noWrap/>
            <w:vAlign w:val="bottom"/>
            <w:hideMark/>
          </w:tcPr>
          <w:p w14:paraId="430B3E4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FEDC05E"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27F175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l) </w:t>
            </w:r>
          </w:p>
        </w:tc>
        <w:tc>
          <w:tcPr>
            <w:tcW w:w="7303" w:type="dxa"/>
            <w:tcBorders>
              <w:top w:val="nil"/>
              <w:left w:val="nil"/>
              <w:bottom w:val="single" w:sz="4" w:space="0" w:color="auto"/>
              <w:right w:val="single" w:sz="4" w:space="0" w:color="auto"/>
            </w:tcBorders>
            <w:shd w:val="clear" w:color="auto" w:fill="auto"/>
            <w:vAlign w:val="center"/>
            <w:hideMark/>
          </w:tcPr>
          <w:p w14:paraId="20AE450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Inclusion of five-rail bridge rail system for bicyclists</w:t>
            </w:r>
          </w:p>
        </w:tc>
        <w:tc>
          <w:tcPr>
            <w:tcW w:w="651" w:type="dxa"/>
            <w:tcBorders>
              <w:top w:val="nil"/>
              <w:left w:val="nil"/>
              <w:bottom w:val="single" w:sz="4" w:space="0" w:color="auto"/>
              <w:right w:val="single" w:sz="4" w:space="0" w:color="auto"/>
            </w:tcBorders>
            <w:shd w:val="clear" w:color="auto" w:fill="auto"/>
            <w:noWrap/>
            <w:vAlign w:val="bottom"/>
            <w:hideMark/>
          </w:tcPr>
          <w:p w14:paraId="589A3B9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00FFF32"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EF990D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m) </w:t>
            </w:r>
          </w:p>
        </w:tc>
        <w:tc>
          <w:tcPr>
            <w:tcW w:w="7303" w:type="dxa"/>
            <w:tcBorders>
              <w:top w:val="nil"/>
              <w:left w:val="nil"/>
              <w:bottom w:val="single" w:sz="4" w:space="0" w:color="auto"/>
              <w:right w:val="single" w:sz="4" w:space="0" w:color="auto"/>
            </w:tcBorders>
            <w:shd w:val="clear" w:color="auto" w:fill="auto"/>
            <w:vAlign w:val="center"/>
            <w:hideMark/>
          </w:tcPr>
          <w:p w14:paraId="5735846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Installation of permanent bicycle racks</w:t>
            </w:r>
          </w:p>
        </w:tc>
        <w:tc>
          <w:tcPr>
            <w:tcW w:w="651" w:type="dxa"/>
            <w:tcBorders>
              <w:top w:val="nil"/>
              <w:left w:val="nil"/>
              <w:bottom w:val="single" w:sz="4" w:space="0" w:color="auto"/>
              <w:right w:val="single" w:sz="4" w:space="0" w:color="auto"/>
            </w:tcBorders>
            <w:shd w:val="clear" w:color="auto" w:fill="auto"/>
            <w:noWrap/>
            <w:vAlign w:val="bottom"/>
            <w:hideMark/>
          </w:tcPr>
          <w:p w14:paraId="3B24710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6DCD8AD3"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0BDCDC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n) </w:t>
            </w:r>
          </w:p>
        </w:tc>
        <w:tc>
          <w:tcPr>
            <w:tcW w:w="7303" w:type="dxa"/>
            <w:tcBorders>
              <w:top w:val="nil"/>
              <w:left w:val="nil"/>
              <w:bottom w:val="single" w:sz="4" w:space="0" w:color="auto"/>
              <w:right w:val="single" w:sz="4" w:space="0" w:color="auto"/>
            </w:tcBorders>
            <w:shd w:val="clear" w:color="auto" w:fill="auto"/>
            <w:vAlign w:val="center"/>
            <w:hideMark/>
          </w:tcPr>
          <w:p w14:paraId="0C8AF52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New crosswalks</w:t>
            </w:r>
          </w:p>
        </w:tc>
        <w:tc>
          <w:tcPr>
            <w:tcW w:w="651" w:type="dxa"/>
            <w:tcBorders>
              <w:top w:val="nil"/>
              <w:left w:val="nil"/>
              <w:bottom w:val="single" w:sz="4" w:space="0" w:color="auto"/>
              <w:right w:val="single" w:sz="4" w:space="0" w:color="auto"/>
            </w:tcBorders>
            <w:shd w:val="clear" w:color="auto" w:fill="auto"/>
            <w:noWrap/>
            <w:vAlign w:val="bottom"/>
            <w:hideMark/>
          </w:tcPr>
          <w:p w14:paraId="49EB955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46C6AD71"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153C32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o) </w:t>
            </w:r>
          </w:p>
        </w:tc>
        <w:tc>
          <w:tcPr>
            <w:tcW w:w="7303" w:type="dxa"/>
            <w:tcBorders>
              <w:top w:val="nil"/>
              <w:left w:val="nil"/>
              <w:bottom w:val="single" w:sz="4" w:space="0" w:color="auto"/>
              <w:right w:val="single" w:sz="4" w:space="0" w:color="auto"/>
            </w:tcBorders>
            <w:shd w:val="clear" w:color="auto" w:fill="auto"/>
            <w:vAlign w:val="center"/>
            <w:hideMark/>
          </w:tcPr>
          <w:p w14:paraId="05737F6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New curb bulb-outs</w:t>
            </w:r>
          </w:p>
        </w:tc>
        <w:tc>
          <w:tcPr>
            <w:tcW w:w="651" w:type="dxa"/>
            <w:tcBorders>
              <w:top w:val="nil"/>
              <w:left w:val="nil"/>
              <w:bottom w:val="single" w:sz="4" w:space="0" w:color="auto"/>
              <w:right w:val="single" w:sz="4" w:space="0" w:color="auto"/>
            </w:tcBorders>
            <w:shd w:val="clear" w:color="auto" w:fill="auto"/>
            <w:noWrap/>
            <w:vAlign w:val="bottom"/>
            <w:hideMark/>
          </w:tcPr>
          <w:p w14:paraId="3AEA3A2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DF0F40A"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EF8A18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p) </w:t>
            </w:r>
          </w:p>
        </w:tc>
        <w:tc>
          <w:tcPr>
            <w:tcW w:w="7303" w:type="dxa"/>
            <w:tcBorders>
              <w:top w:val="nil"/>
              <w:left w:val="nil"/>
              <w:bottom w:val="single" w:sz="4" w:space="0" w:color="auto"/>
              <w:right w:val="single" w:sz="4" w:space="0" w:color="auto"/>
            </w:tcBorders>
            <w:shd w:val="clear" w:color="auto" w:fill="auto"/>
            <w:vAlign w:val="center"/>
            <w:hideMark/>
          </w:tcPr>
          <w:p w14:paraId="33591A2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New raised medians/pedestrian refuge islands</w:t>
            </w:r>
          </w:p>
        </w:tc>
        <w:tc>
          <w:tcPr>
            <w:tcW w:w="651" w:type="dxa"/>
            <w:tcBorders>
              <w:top w:val="nil"/>
              <w:left w:val="nil"/>
              <w:bottom w:val="single" w:sz="4" w:space="0" w:color="auto"/>
              <w:right w:val="single" w:sz="4" w:space="0" w:color="auto"/>
            </w:tcBorders>
            <w:shd w:val="clear" w:color="auto" w:fill="auto"/>
            <w:noWrap/>
            <w:vAlign w:val="bottom"/>
            <w:hideMark/>
          </w:tcPr>
          <w:p w14:paraId="7C4CEB6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048C0B3" w14:textId="77777777" w:rsidTr="00BB6326">
        <w:trPr>
          <w:trHeight w:val="3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CF011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q)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1368D66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New speed hump/speed table/raised intersection</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37F6C0A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586288F0" w14:textId="77777777" w:rsidTr="00BB6326">
        <w:trPr>
          <w:trHeight w:val="3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6852F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E-4: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26445ED9"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Improve Bicycle and Pedestrian Facilities</w:t>
            </w:r>
            <w:r>
              <w:rPr>
                <w:rFonts w:ascii="Calibri" w:eastAsia="Times New Roman" w:hAnsi="Calibri" w:cs="Times New Roman"/>
                <w:b/>
                <w:bCs/>
                <w:i/>
                <w:iCs/>
                <w:color w:val="000000"/>
                <w:szCs w:val="24"/>
              </w:rPr>
              <w:t xml:space="preserve"> Continued</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27F7617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10194237"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572C4B4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r) </w:t>
            </w:r>
          </w:p>
        </w:tc>
        <w:tc>
          <w:tcPr>
            <w:tcW w:w="7303" w:type="dxa"/>
            <w:tcBorders>
              <w:top w:val="nil"/>
              <w:left w:val="nil"/>
              <w:bottom w:val="single" w:sz="4" w:space="0" w:color="auto"/>
              <w:right w:val="single" w:sz="4" w:space="0" w:color="auto"/>
            </w:tcBorders>
            <w:shd w:val="clear" w:color="auto" w:fill="auto"/>
            <w:vAlign w:val="center"/>
            <w:hideMark/>
          </w:tcPr>
          <w:p w14:paraId="5951F3A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New curbing, to better define the edge of a roadway and to provide vertical separation of pedestrian facilities</w:t>
            </w:r>
          </w:p>
        </w:tc>
        <w:tc>
          <w:tcPr>
            <w:tcW w:w="651" w:type="dxa"/>
            <w:tcBorders>
              <w:top w:val="nil"/>
              <w:left w:val="nil"/>
              <w:bottom w:val="single" w:sz="4" w:space="0" w:color="auto"/>
              <w:right w:val="single" w:sz="4" w:space="0" w:color="auto"/>
            </w:tcBorders>
            <w:shd w:val="clear" w:color="auto" w:fill="auto"/>
            <w:noWrap/>
            <w:vAlign w:val="bottom"/>
            <w:hideMark/>
          </w:tcPr>
          <w:p w14:paraId="37FD6BB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539AD537"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40DF47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s)</w:t>
            </w:r>
          </w:p>
        </w:tc>
        <w:tc>
          <w:tcPr>
            <w:tcW w:w="7303" w:type="dxa"/>
            <w:tcBorders>
              <w:top w:val="nil"/>
              <w:left w:val="nil"/>
              <w:bottom w:val="single" w:sz="4" w:space="0" w:color="auto"/>
              <w:right w:val="single" w:sz="4" w:space="0" w:color="auto"/>
            </w:tcBorders>
            <w:shd w:val="clear" w:color="auto" w:fill="auto"/>
            <w:vAlign w:val="center"/>
            <w:hideMark/>
          </w:tcPr>
          <w:p w14:paraId="1667A9A9"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Highway barrier or repeating vertical elements between roadway and walk/bikeway to better separate/delineate travel ways</w:t>
            </w:r>
          </w:p>
        </w:tc>
        <w:tc>
          <w:tcPr>
            <w:tcW w:w="651" w:type="dxa"/>
            <w:tcBorders>
              <w:top w:val="nil"/>
              <w:left w:val="nil"/>
              <w:bottom w:val="single" w:sz="4" w:space="0" w:color="auto"/>
              <w:right w:val="single" w:sz="4" w:space="0" w:color="auto"/>
            </w:tcBorders>
            <w:shd w:val="clear" w:color="auto" w:fill="auto"/>
            <w:noWrap/>
            <w:vAlign w:val="bottom"/>
            <w:hideMark/>
          </w:tcPr>
          <w:p w14:paraId="21E46F9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19C6798"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5F2907E"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t) </w:t>
            </w:r>
          </w:p>
        </w:tc>
        <w:tc>
          <w:tcPr>
            <w:tcW w:w="7303" w:type="dxa"/>
            <w:tcBorders>
              <w:top w:val="nil"/>
              <w:left w:val="nil"/>
              <w:bottom w:val="single" w:sz="4" w:space="0" w:color="auto"/>
              <w:right w:val="single" w:sz="4" w:space="0" w:color="auto"/>
            </w:tcBorders>
            <w:shd w:val="clear" w:color="auto" w:fill="auto"/>
            <w:vAlign w:val="center"/>
            <w:hideMark/>
          </w:tcPr>
          <w:p w14:paraId="759E391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Installation of bicycle detectors (</w:t>
            </w:r>
            <w:proofErr w:type="spellStart"/>
            <w:r w:rsidRPr="00642B0F">
              <w:rPr>
                <w:rFonts w:ascii="Calibri" w:eastAsia="Times New Roman" w:hAnsi="Calibri" w:cs="Times New Roman"/>
                <w:color w:val="000000"/>
                <w:szCs w:val="24"/>
              </w:rPr>
              <w:t>quadrupoles</w:t>
            </w:r>
            <w:proofErr w:type="spellEnd"/>
            <w:r w:rsidRPr="00642B0F">
              <w:rPr>
                <w:rFonts w:ascii="Calibri" w:eastAsia="Times New Roman" w:hAnsi="Calibri" w:cs="Times New Roman"/>
                <w:color w:val="000000"/>
                <w:szCs w:val="24"/>
              </w:rPr>
              <w:t>) at signalized intersections</w:t>
            </w:r>
          </w:p>
        </w:tc>
        <w:tc>
          <w:tcPr>
            <w:tcW w:w="651" w:type="dxa"/>
            <w:tcBorders>
              <w:top w:val="nil"/>
              <w:left w:val="nil"/>
              <w:bottom w:val="single" w:sz="4" w:space="0" w:color="auto"/>
              <w:right w:val="single" w:sz="4" w:space="0" w:color="auto"/>
            </w:tcBorders>
            <w:shd w:val="clear" w:color="auto" w:fill="auto"/>
            <w:noWrap/>
            <w:vAlign w:val="bottom"/>
            <w:hideMark/>
          </w:tcPr>
          <w:p w14:paraId="5201295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3E3B584"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83EFC6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w:t>
            </w:r>
          </w:p>
        </w:tc>
        <w:tc>
          <w:tcPr>
            <w:tcW w:w="7303" w:type="dxa"/>
            <w:tcBorders>
              <w:top w:val="nil"/>
              <w:left w:val="nil"/>
              <w:bottom w:val="single" w:sz="4" w:space="0" w:color="auto"/>
              <w:right w:val="single" w:sz="4" w:space="0" w:color="auto"/>
            </w:tcBorders>
            <w:shd w:val="clear" w:color="auto" w:fill="auto"/>
            <w:vAlign w:val="center"/>
            <w:hideMark/>
          </w:tcPr>
          <w:p w14:paraId="6365A82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 w:val="14"/>
                <w:szCs w:val="14"/>
              </w:rPr>
              <w:t xml:space="preserve"> </w:t>
            </w:r>
            <w:r w:rsidRPr="00642B0F">
              <w:rPr>
                <w:rFonts w:ascii="Calibri" w:eastAsia="Times New Roman" w:hAnsi="Calibri" w:cs="Times New Roman"/>
                <w:color w:val="000000"/>
                <w:szCs w:val="24"/>
              </w:rPr>
              <w:t>“All Stop” phase programmed into a traffic signal and/or button actuated “No Turn On Red” LED sign</w:t>
            </w:r>
          </w:p>
        </w:tc>
        <w:tc>
          <w:tcPr>
            <w:tcW w:w="651" w:type="dxa"/>
            <w:tcBorders>
              <w:top w:val="nil"/>
              <w:left w:val="nil"/>
              <w:bottom w:val="single" w:sz="4" w:space="0" w:color="auto"/>
              <w:right w:val="single" w:sz="4" w:space="0" w:color="auto"/>
            </w:tcBorders>
            <w:shd w:val="clear" w:color="auto" w:fill="auto"/>
            <w:noWrap/>
            <w:vAlign w:val="bottom"/>
            <w:hideMark/>
          </w:tcPr>
          <w:p w14:paraId="4DF0A48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128B7E95"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1B75BD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v) </w:t>
            </w:r>
          </w:p>
        </w:tc>
        <w:tc>
          <w:tcPr>
            <w:tcW w:w="7303" w:type="dxa"/>
            <w:tcBorders>
              <w:top w:val="nil"/>
              <w:left w:val="nil"/>
              <w:bottom w:val="single" w:sz="4" w:space="0" w:color="auto"/>
              <w:right w:val="single" w:sz="4" w:space="0" w:color="auto"/>
            </w:tcBorders>
            <w:shd w:val="clear" w:color="auto" w:fill="auto"/>
            <w:vAlign w:val="center"/>
            <w:hideMark/>
          </w:tcPr>
          <w:p w14:paraId="224A837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Permanent digital “Your Speed is XX” radar speed reader signs</w:t>
            </w:r>
          </w:p>
        </w:tc>
        <w:tc>
          <w:tcPr>
            <w:tcW w:w="651" w:type="dxa"/>
            <w:tcBorders>
              <w:top w:val="nil"/>
              <w:left w:val="nil"/>
              <w:bottom w:val="single" w:sz="4" w:space="0" w:color="auto"/>
              <w:right w:val="single" w:sz="4" w:space="0" w:color="auto"/>
            </w:tcBorders>
            <w:shd w:val="clear" w:color="auto" w:fill="auto"/>
            <w:noWrap/>
            <w:vAlign w:val="bottom"/>
            <w:hideMark/>
          </w:tcPr>
          <w:p w14:paraId="1FA1858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31AC5E1E"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C83D00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w) </w:t>
            </w:r>
          </w:p>
        </w:tc>
        <w:tc>
          <w:tcPr>
            <w:tcW w:w="7303" w:type="dxa"/>
            <w:tcBorders>
              <w:top w:val="nil"/>
              <w:left w:val="nil"/>
              <w:bottom w:val="single" w:sz="4" w:space="0" w:color="auto"/>
              <w:right w:val="single" w:sz="4" w:space="0" w:color="auto"/>
            </w:tcBorders>
            <w:shd w:val="clear" w:color="auto" w:fill="auto"/>
            <w:vAlign w:val="center"/>
            <w:hideMark/>
          </w:tcPr>
          <w:p w14:paraId="37CF80D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Overhead flashing beacon, lighted “Crosswalk” sign, half-signal or pedestrian hybrid “hawk” signal at pedestrian crossing</w:t>
            </w:r>
          </w:p>
        </w:tc>
        <w:tc>
          <w:tcPr>
            <w:tcW w:w="651" w:type="dxa"/>
            <w:tcBorders>
              <w:top w:val="nil"/>
              <w:left w:val="nil"/>
              <w:bottom w:val="single" w:sz="4" w:space="0" w:color="auto"/>
              <w:right w:val="single" w:sz="4" w:space="0" w:color="auto"/>
            </w:tcBorders>
            <w:shd w:val="clear" w:color="auto" w:fill="auto"/>
            <w:noWrap/>
            <w:vAlign w:val="bottom"/>
            <w:hideMark/>
          </w:tcPr>
          <w:p w14:paraId="2E8EA71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FA87DAA"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CA3730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x) </w:t>
            </w:r>
          </w:p>
        </w:tc>
        <w:tc>
          <w:tcPr>
            <w:tcW w:w="7303" w:type="dxa"/>
            <w:tcBorders>
              <w:top w:val="nil"/>
              <w:left w:val="nil"/>
              <w:bottom w:val="single" w:sz="4" w:space="0" w:color="auto"/>
              <w:right w:val="single" w:sz="4" w:space="0" w:color="auto"/>
            </w:tcBorders>
            <w:shd w:val="clear" w:color="auto" w:fill="auto"/>
            <w:vAlign w:val="center"/>
            <w:hideMark/>
          </w:tcPr>
          <w:p w14:paraId="65817E8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Advanced warning of crosswalk with signs and yield pavement markings (white triangles)</w:t>
            </w:r>
          </w:p>
        </w:tc>
        <w:tc>
          <w:tcPr>
            <w:tcW w:w="651" w:type="dxa"/>
            <w:tcBorders>
              <w:top w:val="nil"/>
              <w:left w:val="nil"/>
              <w:bottom w:val="single" w:sz="4" w:space="0" w:color="auto"/>
              <w:right w:val="single" w:sz="4" w:space="0" w:color="auto"/>
            </w:tcBorders>
            <w:shd w:val="clear" w:color="auto" w:fill="auto"/>
            <w:noWrap/>
            <w:vAlign w:val="bottom"/>
            <w:hideMark/>
          </w:tcPr>
          <w:p w14:paraId="33DF115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D6885E8"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DE9946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y) </w:t>
            </w:r>
          </w:p>
        </w:tc>
        <w:tc>
          <w:tcPr>
            <w:tcW w:w="7303" w:type="dxa"/>
            <w:tcBorders>
              <w:top w:val="nil"/>
              <w:left w:val="nil"/>
              <w:bottom w:val="single" w:sz="4" w:space="0" w:color="auto"/>
              <w:right w:val="single" w:sz="4" w:space="0" w:color="auto"/>
            </w:tcBorders>
            <w:shd w:val="clear" w:color="auto" w:fill="auto"/>
            <w:vAlign w:val="center"/>
            <w:hideMark/>
          </w:tcPr>
          <w:p w14:paraId="14F05093" w14:textId="77777777" w:rsidR="00BB6326" w:rsidRPr="00642B0F" w:rsidRDefault="0028639A" w:rsidP="00BB6326">
            <w:pPr>
              <w:spacing w:line="240" w:lineRule="auto"/>
              <w:jc w:val="left"/>
              <w:rPr>
                <w:rFonts w:ascii="Calibri" w:eastAsia="Times New Roman" w:hAnsi="Calibri" w:cs="Times New Roman"/>
                <w:szCs w:val="24"/>
              </w:rPr>
            </w:pPr>
            <w:hyperlink r:id="rId81" w:history="1">
              <w:r w:rsidR="00BB6326" w:rsidRPr="00642B0F">
                <w:rPr>
                  <w:rFonts w:ascii="Calibri" w:eastAsia="Times New Roman" w:hAnsi="Calibri" w:cs="Times New Roman"/>
                  <w:szCs w:val="24"/>
                </w:rPr>
                <w:t>In-street plastic pylon “State Law — Yield to Pedestrians within Crosswalk” signs and/or Pedestrian Self-Serve Crosswalk Flags</w:t>
              </w:r>
            </w:hyperlink>
          </w:p>
        </w:tc>
        <w:tc>
          <w:tcPr>
            <w:tcW w:w="651" w:type="dxa"/>
            <w:tcBorders>
              <w:top w:val="nil"/>
              <w:left w:val="nil"/>
              <w:bottom w:val="single" w:sz="4" w:space="0" w:color="auto"/>
              <w:right w:val="single" w:sz="4" w:space="0" w:color="auto"/>
            </w:tcBorders>
            <w:shd w:val="clear" w:color="auto" w:fill="auto"/>
            <w:noWrap/>
            <w:vAlign w:val="bottom"/>
            <w:hideMark/>
          </w:tcPr>
          <w:p w14:paraId="624FE09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3FDCE2D"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DE5E8D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z) </w:t>
            </w:r>
          </w:p>
        </w:tc>
        <w:tc>
          <w:tcPr>
            <w:tcW w:w="7303" w:type="dxa"/>
            <w:tcBorders>
              <w:top w:val="nil"/>
              <w:left w:val="nil"/>
              <w:bottom w:val="single" w:sz="4" w:space="0" w:color="auto"/>
              <w:right w:val="single" w:sz="4" w:space="0" w:color="auto"/>
            </w:tcBorders>
            <w:shd w:val="clear" w:color="auto" w:fill="auto"/>
            <w:vAlign w:val="center"/>
            <w:hideMark/>
          </w:tcPr>
          <w:p w14:paraId="1821D4C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of durable cast iron detectible warning units embedded in concrete</w:t>
            </w:r>
          </w:p>
        </w:tc>
        <w:tc>
          <w:tcPr>
            <w:tcW w:w="651" w:type="dxa"/>
            <w:tcBorders>
              <w:top w:val="nil"/>
              <w:left w:val="nil"/>
              <w:bottom w:val="single" w:sz="4" w:space="0" w:color="auto"/>
              <w:right w:val="single" w:sz="4" w:space="0" w:color="auto"/>
            </w:tcBorders>
            <w:shd w:val="clear" w:color="auto" w:fill="auto"/>
            <w:noWrap/>
            <w:vAlign w:val="bottom"/>
            <w:hideMark/>
          </w:tcPr>
          <w:p w14:paraId="64ED706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7F29E69"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ADB5503" w14:textId="77777777" w:rsidR="00BB6326" w:rsidRPr="00642B0F" w:rsidRDefault="00BB6326" w:rsidP="00BB6326">
            <w:pPr>
              <w:spacing w:line="240" w:lineRule="auto"/>
              <w:jc w:val="left"/>
              <w:rPr>
                <w:rFonts w:ascii="Calibri" w:eastAsia="Times New Roman" w:hAnsi="Calibri" w:cs="Times New Roman"/>
                <w:color w:val="000000"/>
                <w:szCs w:val="24"/>
              </w:rPr>
            </w:pPr>
            <w:proofErr w:type="spellStart"/>
            <w:proofErr w:type="gramStart"/>
            <w:r w:rsidRPr="00642B0F">
              <w:rPr>
                <w:rFonts w:ascii="Calibri" w:eastAsia="Times New Roman" w:hAnsi="Calibri" w:cs="Times New Roman"/>
                <w:color w:val="000000"/>
                <w:szCs w:val="24"/>
              </w:rPr>
              <w:t>aa</w:t>
            </w:r>
            <w:proofErr w:type="spellEnd"/>
            <w:proofErr w:type="gramEnd"/>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0B59249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Add/replace crosswalks with high visibility, reduced wear, staggered ladder bar crosswalks</w:t>
            </w:r>
          </w:p>
        </w:tc>
        <w:tc>
          <w:tcPr>
            <w:tcW w:w="651" w:type="dxa"/>
            <w:tcBorders>
              <w:top w:val="nil"/>
              <w:left w:val="nil"/>
              <w:bottom w:val="single" w:sz="4" w:space="0" w:color="auto"/>
              <w:right w:val="single" w:sz="4" w:space="0" w:color="auto"/>
            </w:tcBorders>
            <w:shd w:val="clear" w:color="auto" w:fill="auto"/>
            <w:noWrap/>
            <w:vAlign w:val="bottom"/>
            <w:hideMark/>
          </w:tcPr>
          <w:p w14:paraId="75DC854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85E112F"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1B3E7E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E-5: </w:t>
            </w:r>
          </w:p>
        </w:tc>
        <w:tc>
          <w:tcPr>
            <w:tcW w:w="7303" w:type="dxa"/>
            <w:tcBorders>
              <w:top w:val="nil"/>
              <w:left w:val="nil"/>
              <w:bottom w:val="single" w:sz="4" w:space="0" w:color="auto"/>
              <w:right w:val="single" w:sz="4" w:space="0" w:color="auto"/>
            </w:tcBorders>
            <w:shd w:val="clear" w:color="auto" w:fill="auto"/>
            <w:vAlign w:val="center"/>
            <w:hideMark/>
          </w:tcPr>
          <w:p w14:paraId="0DD466E2"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Noise Abatement</w:t>
            </w:r>
          </w:p>
        </w:tc>
        <w:tc>
          <w:tcPr>
            <w:tcW w:w="651" w:type="dxa"/>
            <w:tcBorders>
              <w:top w:val="nil"/>
              <w:left w:val="nil"/>
              <w:bottom w:val="single" w:sz="4" w:space="0" w:color="auto"/>
              <w:right w:val="single" w:sz="4" w:space="0" w:color="auto"/>
            </w:tcBorders>
            <w:shd w:val="clear" w:color="auto" w:fill="auto"/>
            <w:noWrap/>
            <w:vAlign w:val="bottom"/>
            <w:hideMark/>
          </w:tcPr>
          <w:p w14:paraId="287B970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6E0D95AF"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BC5F48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3443426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Construction of a new noise barrier</w:t>
            </w:r>
          </w:p>
        </w:tc>
        <w:tc>
          <w:tcPr>
            <w:tcW w:w="651" w:type="dxa"/>
            <w:tcBorders>
              <w:top w:val="nil"/>
              <w:left w:val="nil"/>
              <w:bottom w:val="single" w:sz="4" w:space="0" w:color="auto"/>
              <w:right w:val="single" w:sz="4" w:space="0" w:color="auto"/>
            </w:tcBorders>
            <w:shd w:val="clear" w:color="auto" w:fill="auto"/>
            <w:noWrap/>
            <w:vAlign w:val="bottom"/>
            <w:hideMark/>
          </w:tcPr>
          <w:p w14:paraId="13563A7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4DFC7BA3"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A344C1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6357EF6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Incorporate traffic system management techniques to reduce prior noise levels </w:t>
            </w:r>
          </w:p>
        </w:tc>
        <w:tc>
          <w:tcPr>
            <w:tcW w:w="651" w:type="dxa"/>
            <w:tcBorders>
              <w:top w:val="nil"/>
              <w:left w:val="nil"/>
              <w:bottom w:val="single" w:sz="4" w:space="0" w:color="auto"/>
              <w:right w:val="single" w:sz="4" w:space="0" w:color="auto"/>
            </w:tcBorders>
            <w:shd w:val="clear" w:color="auto" w:fill="auto"/>
            <w:noWrap/>
            <w:vAlign w:val="bottom"/>
            <w:hideMark/>
          </w:tcPr>
          <w:p w14:paraId="3F878B6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6DD363F4"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A1FE80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c) </w:t>
            </w:r>
          </w:p>
        </w:tc>
        <w:tc>
          <w:tcPr>
            <w:tcW w:w="7303" w:type="dxa"/>
            <w:tcBorders>
              <w:top w:val="nil"/>
              <w:left w:val="nil"/>
              <w:bottom w:val="single" w:sz="4" w:space="0" w:color="auto"/>
              <w:right w:val="single" w:sz="4" w:space="0" w:color="auto"/>
            </w:tcBorders>
            <w:shd w:val="clear" w:color="auto" w:fill="auto"/>
            <w:vAlign w:val="center"/>
            <w:hideMark/>
          </w:tcPr>
          <w:p w14:paraId="6515C0F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Provide a buffer zone for adjacent receptors</w:t>
            </w:r>
          </w:p>
        </w:tc>
        <w:tc>
          <w:tcPr>
            <w:tcW w:w="651" w:type="dxa"/>
            <w:tcBorders>
              <w:top w:val="nil"/>
              <w:left w:val="nil"/>
              <w:bottom w:val="single" w:sz="4" w:space="0" w:color="auto"/>
              <w:right w:val="single" w:sz="4" w:space="0" w:color="auto"/>
            </w:tcBorders>
            <w:shd w:val="clear" w:color="auto" w:fill="auto"/>
            <w:noWrap/>
            <w:vAlign w:val="bottom"/>
            <w:hideMark/>
          </w:tcPr>
          <w:p w14:paraId="0E97BA5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5C0A5E15"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1AE802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d) </w:t>
            </w:r>
          </w:p>
        </w:tc>
        <w:tc>
          <w:tcPr>
            <w:tcW w:w="7303" w:type="dxa"/>
            <w:tcBorders>
              <w:top w:val="nil"/>
              <w:left w:val="nil"/>
              <w:bottom w:val="single" w:sz="4" w:space="0" w:color="auto"/>
              <w:right w:val="single" w:sz="4" w:space="0" w:color="auto"/>
            </w:tcBorders>
            <w:shd w:val="clear" w:color="auto" w:fill="auto"/>
            <w:vAlign w:val="center"/>
            <w:hideMark/>
          </w:tcPr>
          <w:p w14:paraId="7E76287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Provide sound insulation to public schools</w:t>
            </w:r>
          </w:p>
        </w:tc>
        <w:tc>
          <w:tcPr>
            <w:tcW w:w="651" w:type="dxa"/>
            <w:tcBorders>
              <w:top w:val="nil"/>
              <w:left w:val="nil"/>
              <w:bottom w:val="single" w:sz="4" w:space="0" w:color="auto"/>
              <w:right w:val="single" w:sz="4" w:space="0" w:color="auto"/>
            </w:tcBorders>
            <w:shd w:val="clear" w:color="auto" w:fill="auto"/>
            <w:noWrap/>
            <w:vAlign w:val="bottom"/>
            <w:hideMark/>
          </w:tcPr>
          <w:p w14:paraId="15FB12B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172015C9"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4C836C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 </w:t>
            </w:r>
          </w:p>
        </w:tc>
        <w:tc>
          <w:tcPr>
            <w:tcW w:w="7303" w:type="dxa"/>
            <w:tcBorders>
              <w:top w:val="nil"/>
              <w:left w:val="nil"/>
              <w:bottom w:val="single" w:sz="4" w:space="0" w:color="auto"/>
              <w:right w:val="single" w:sz="4" w:space="0" w:color="auto"/>
            </w:tcBorders>
            <w:shd w:val="clear" w:color="auto" w:fill="auto"/>
            <w:vAlign w:val="center"/>
            <w:hideMark/>
          </w:tcPr>
          <w:p w14:paraId="5FEA406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Diamond grinding of existing Portland Cement Concrete (PCC) pavement</w:t>
            </w:r>
          </w:p>
        </w:tc>
        <w:tc>
          <w:tcPr>
            <w:tcW w:w="651" w:type="dxa"/>
            <w:tcBorders>
              <w:top w:val="nil"/>
              <w:left w:val="nil"/>
              <w:bottom w:val="single" w:sz="4" w:space="0" w:color="auto"/>
              <w:right w:val="single" w:sz="4" w:space="0" w:color="auto"/>
            </w:tcBorders>
            <w:shd w:val="clear" w:color="auto" w:fill="auto"/>
            <w:noWrap/>
            <w:vAlign w:val="bottom"/>
            <w:hideMark/>
          </w:tcPr>
          <w:p w14:paraId="38B51CD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110517E"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44F083E8"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f)</w:t>
            </w:r>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5A01247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Rehabilitation of an existing noise wall</w:t>
            </w:r>
          </w:p>
        </w:tc>
        <w:tc>
          <w:tcPr>
            <w:tcW w:w="651" w:type="dxa"/>
            <w:tcBorders>
              <w:top w:val="nil"/>
              <w:left w:val="nil"/>
              <w:bottom w:val="single" w:sz="4" w:space="0" w:color="auto"/>
              <w:right w:val="single" w:sz="4" w:space="0" w:color="auto"/>
            </w:tcBorders>
            <w:shd w:val="clear" w:color="auto" w:fill="auto"/>
            <w:noWrap/>
            <w:vAlign w:val="bottom"/>
            <w:hideMark/>
          </w:tcPr>
          <w:p w14:paraId="78E194A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073AE28E"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A12F04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g) </w:t>
            </w:r>
          </w:p>
        </w:tc>
        <w:tc>
          <w:tcPr>
            <w:tcW w:w="7303" w:type="dxa"/>
            <w:tcBorders>
              <w:top w:val="nil"/>
              <w:left w:val="nil"/>
              <w:bottom w:val="single" w:sz="4" w:space="0" w:color="auto"/>
              <w:right w:val="single" w:sz="4" w:space="0" w:color="auto"/>
            </w:tcBorders>
            <w:shd w:val="clear" w:color="auto" w:fill="auto"/>
            <w:vAlign w:val="center"/>
            <w:hideMark/>
          </w:tcPr>
          <w:p w14:paraId="739841F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Berms designed to reduce noise</w:t>
            </w:r>
          </w:p>
        </w:tc>
        <w:tc>
          <w:tcPr>
            <w:tcW w:w="651" w:type="dxa"/>
            <w:tcBorders>
              <w:top w:val="nil"/>
              <w:left w:val="nil"/>
              <w:bottom w:val="single" w:sz="4" w:space="0" w:color="auto"/>
              <w:right w:val="single" w:sz="4" w:space="0" w:color="auto"/>
            </w:tcBorders>
            <w:shd w:val="clear" w:color="auto" w:fill="auto"/>
            <w:noWrap/>
            <w:vAlign w:val="bottom"/>
            <w:hideMark/>
          </w:tcPr>
          <w:p w14:paraId="332756D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3EE18A68"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9120566" w14:textId="77777777" w:rsidR="00BB6326" w:rsidRPr="00642B0F" w:rsidRDefault="00BB6326" w:rsidP="00BB6326">
            <w:pPr>
              <w:spacing w:line="240" w:lineRule="auto"/>
              <w:jc w:val="left"/>
              <w:rPr>
                <w:rFonts w:ascii="Calibri" w:eastAsia="Times New Roman" w:hAnsi="Calibri" w:cs="Times New Roman"/>
                <w:color w:val="000000"/>
                <w:szCs w:val="24"/>
              </w:rPr>
            </w:pPr>
            <w:r>
              <w:rPr>
                <w:rFonts w:ascii="Calibri" w:eastAsia="Times New Roman" w:hAnsi="Calibri" w:cs="Times New Roman"/>
                <w:color w:val="000000"/>
                <w:szCs w:val="24"/>
              </w:rPr>
              <w:t>h)</w:t>
            </w:r>
            <w:r w:rsidRPr="00642B0F">
              <w:rPr>
                <w:rFonts w:ascii="Calibri" w:eastAsia="Times New Roman" w:hAnsi="Calibri" w:cs="Times New Roman"/>
                <w:color w:val="000000"/>
                <w:szCs w:val="24"/>
              </w:rPr>
              <w:t xml:space="preserve"> </w:t>
            </w:r>
          </w:p>
        </w:tc>
        <w:tc>
          <w:tcPr>
            <w:tcW w:w="7303" w:type="dxa"/>
            <w:tcBorders>
              <w:top w:val="nil"/>
              <w:left w:val="nil"/>
              <w:bottom w:val="single" w:sz="4" w:space="0" w:color="auto"/>
              <w:right w:val="single" w:sz="4" w:space="0" w:color="auto"/>
            </w:tcBorders>
            <w:shd w:val="clear" w:color="auto" w:fill="auto"/>
            <w:vAlign w:val="center"/>
            <w:hideMark/>
          </w:tcPr>
          <w:p w14:paraId="4366138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Provide planting to improve perceived noise impacts</w:t>
            </w:r>
          </w:p>
        </w:tc>
        <w:tc>
          <w:tcPr>
            <w:tcW w:w="651" w:type="dxa"/>
            <w:tcBorders>
              <w:top w:val="nil"/>
              <w:left w:val="nil"/>
              <w:bottom w:val="single" w:sz="4" w:space="0" w:color="auto"/>
              <w:right w:val="single" w:sz="4" w:space="0" w:color="auto"/>
            </w:tcBorders>
            <w:shd w:val="clear" w:color="auto" w:fill="auto"/>
            <w:noWrap/>
            <w:vAlign w:val="bottom"/>
            <w:hideMark/>
          </w:tcPr>
          <w:p w14:paraId="3E07735D"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758BAD70"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D87868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E-6: </w:t>
            </w:r>
          </w:p>
        </w:tc>
        <w:tc>
          <w:tcPr>
            <w:tcW w:w="7303" w:type="dxa"/>
            <w:tcBorders>
              <w:top w:val="nil"/>
              <w:left w:val="nil"/>
              <w:bottom w:val="single" w:sz="4" w:space="0" w:color="auto"/>
              <w:right w:val="single" w:sz="4" w:space="0" w:color="auto"/>
            </w:tcBorders>
            <w:shd w:val="clear" w:color="auto" w:fill="auto"/>
            <w:vAlign w:val="center"/>
            <w:hideMark/>
          </w:tcPr>
          <w:p w14:paraId="0340E594"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Stray Light Reduction</w:t>
            </w:r>
          </w:p>
        </w:tc>
        <w:tc>
          <w:tcPr>
            <w:tcW w:w="651" w:type="dxa"/>
            <w:tcBorders>
              <w:top w:val="nil"/>
              <w:left w:val="nil"/>
              <w:bottom w:val="single" w:sz="4" w:space="0" w:color="auto"/>
              <w:right w:val="single" w:sz="4" w:space="0" w:color="auto"/>
            </w:tcBorders>
            <w:shd w:val="clear" w:color="auto" w:fill="auto"/>
            <w:noWrap/>
            <w:vAlign w:val="bottom"/>
            <w:hideMark/>
          </w:tcPr>
          <w:p w14:paraId="6BB40E0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0452A5FD"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A8992C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5ACFD3B3"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Retrofit existing light heads with full cut-offs</w:t>
            </w:r>
          </w:p>
        </w:tc>
        <w:tc>
          <w:tcPr>
            <w:tcW w:w="651" w:type="dxa"/>
            <w:tcBorders>
              <w:top w:val="nil"/>
              <w:left w:val="nil"/>
              <w:bottom w:val="single" w:sz="4" w:space="0" w:color="auto"/>
              <w:right w:val="single" w:sz="4" w:space="0" w:color="auto"/>
            </w:tcBorders>
            <w:shd w:val="clear" w:color="auto" w:fill="auto"/>
            <w:noWrap/>
            <w:vAlign w:val="bottom"/>
            <w:hideMark/>
          </w:tcPr>
          <w:p w14:paraId="71F94ED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6A382EBD" w14:textId="77777777" w:rsidTr="00BD34E9">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71B69594"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b) </w:t>
            </w:r>
          </w:p>
        </w:tc>
        <w:tc>
          <w:tcPr>
            <w:tcW w:w="7303" w:type="dxa"/>
            <w:tcBorders>
              <w:top w:val="nil"/>
              <w:left w:val="nil"/>
              <w:bottom w:val="single" w:sz="4" w:space="0" w:color="auto"/>
              <w:right w:val="single" w:sz="4" w:space="0" w:color="auto"/>
            </w:tcBorders>
            <w:shd w:val="clear" w:color="auto" w:fill="auto"/>
            <w:vAlign w:val="center"/>
            <w:hideMark/>
          </w:tcPr>
          <w:p w14:paraId="0495313A"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i/>
                <w:iCs/>
                <w:color w:val="000000"/>
                <w:szCs w:val="24"/>
              </w:rPr>
              <w:t xml:space="preserve">Item deleted, keep as </w:t>
            </w:r>
            <w:proofErr w:type="gramStart"/>
            <w:r w:rsidRPr="00642B0F">
              <w:rPr>
                <w:rFonts w:ascii="Calibri" w:eastAsia="Times New Roman" w:hAnsi="Calibri" w:cs="Times New Roman"/>
                <w:i/>
                <w:iCs/>
                <w:color w:val="000000"/>
                <w:szCs w:val="24"/>
              </w:rPr>
              <w:t>place holder</w:t>
            </w:r>
            <w:proofErr w:type="gramEnd"/>
            <w:r w:rsidRPr="00642B0F">
              <w:rPr>
                <w:rFonts w:ascii="Calibri" w:eastAsia="Times New Roman" w:hAnsi="Calibri" w:cs="Times New Roman"/>
                <w:color w:val="000000"/>
                <w:szCs w:val="24"/>
              </w:rPr>
              <w:t>.</w:t>
            </w:r>
          </w:p>
        </w:tc>
        <w:tc>
          <w:tcPr>
            <w:tcW w:w="651" w:type="dxa"/>
            <w:tcBorders>
              <w:top w:val="nil"/>
              <w:left w:val="nil"/>
              <w:bottom w:val="single" w:sz="4" w:space="0" w:color="auto"/>
              <w:right w:val="single" w:sz="4" w:space="0" w:color="auto"/>
            </w:tcBorders>
            <w:shd w:val="clear" w:color="auto" w:fill="auto"/>
            <w:noWrap/>
            <w:vAlign w:val="bottom"/>
            <w:hideMark/>
          </w:tcPr>
          <w:p w14:paraId="6A8E254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4707C6F5" w14:textId="77777777" w:rsidTr="00BD34E9">
        <w:trPr>
          <w:trHeight w:val="3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65F9B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lastRenderedPageBreak/>
              <w:t xml:space="preserve">c) </w:t>
            </w:r>
          </w:p>
        </w:tc>
        <w:tc>
          <w:tcPr>
            <w:tcW w:w="7303" w:type="dxa"/>
            <w:tcBorders>
              <w:top w:val="single" w:sz="4" w:space="0" w:color="auto"/>
              <w:left w:val="nil"/>
              <w:bottom w:val="single" w:sz="4" w:space="0" w:color="auto"/>
              <w:right w:val="single" w:sz="4" w:space="0" w:color="auto"/>
            </w:tcBorders>
            <w:shd w:val="clear" w:color="auto" w:fill="auto"/>
            <w:vAlign w:val="center"/>
            <w:hideMark/>
          </w:tcPr>
          <w:p w14:paraId="4B2A321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Use cut-offs on new light heads</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2CD01D7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BB6326" w:rsidRPr="00642B0F" w14:paraId="202CA812"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0688597"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I- 1</w:t>
            </w:r>
            <w:proofErr w:type="gramStart"/>
            <w:r w:rsidRPr="00642B0F">
              <w:rPr>
                <w:rFonts w:ascii="Calibri" w:eastAsia="Times New Roman" w:hAnsi="Calibri" w:cs="Times New Roman"/>
                <w:color w:val="000000"/>
                <w:szCs w:val="24"/>
              </w:rPr>
              <w:t xml:space="preserve">:  </w:t>
            </w:r>
            <w:proofErr w:type="gramEnd"/>
          </w:p>
        </w:tc>
        <w:tc>
          <w:tcPr>
            <w:tcW w:w="7303" w:type="dxa"/>
            <w:tcBorders>
              <w:top w:val="nil"/>
              <w:left w:val="nil"/>
              <w:bottom w:val="single" w:sz="4" w:space="0" w:color="auto"/>
              <w:right w:val="single" w:sz="4" w:space="0" w:color="auto"/>
            </w:tcBorders>
            <w:shd w:val="clear" w:color="auto" w:fill="auto"/>
            <w:vAlign w:val="center"/>
            <w:hideMark/>
          </w:tcPr>
          <w:p w14:paraId="14D9AA81"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Innovation</w:t>
            </w:r>
          </w:p>
        </w:tc>
        <w:tc>
          <w:tcPr>
            <w:tcW w:w="651" w:type="dxa"/>
            <w:tcBorders>
              <w:top w:val="nil"/>
              <w:left w:val="nil"/>
              <w:bottom w:val="single" w:sz="4" w:space="0" w:color="auto"/>
              <w:right w:val="single" w:sz="4" w:space="0" w:color="auto"/>
            </w:tcBorders>
            <w:shd w:val="clear" w:color="auto" w:fill="auto"/>
            <w:noWrap/>
            <w:vAlign w:val="bottom"/>
            <w:hideMark/>
          </w:tcPr>
          <w:p w14:paraId="7D6ED6A0"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5FC86859"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6C387C66"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4E09484B"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Innovative ways to provide a more environmentally, economically and/or sustainable transportation system</w:t>
            </w:r>
          </w:p>
        </w:tc>
        <w:tc>
          <w:tcPr>
            <w:tcW w:w="651" w:type="dxa"/>
            <w:tcBorders>
              <w:top w:val="nil"/>
              <w:left w:val="nil"/>
              <w:bottom w:val="single" w:sz="4" w:space="0" w:color="auto"/>
              <w:right w:val="single" w:sz="4" w:space="0" w:color="auto"/>
            </w:tcBorders>
            <w:shd w:val="clear" w:color="auto" w:fill="auto"/>
            <w:noWrap/>
            <w:vAlign w:val="bottom"/>
            <w:hideMark/>
          </w:tcPr>
          <w:p w14:paraId="55274D2C"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2712A6C9"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2658169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I-2:  </w:t>
            </w:r>
          </w:p>
        </w:tc>
        <w:tc>
          <w:tcPr>
            <w:tcW w:w="7303" w:type="dxa"/>
            <w:tcBorders>
              <w:top w:val="nil"/>
              <w:left w:val="nil"/>
              <w:bottom w:val="single" w:sz="4" w:space="0" w:color="auto"/>
              <w:right w:val="single" w:sz="4" w:space="0" w:color="auto"/>
            </w:tcBorders>
            <w:shd w:val="clear" w:color="auto" w:fill="auto"/>
            <w:vAlign w:val="center"/>
            <w:hideMark/>
          </w:tcPr>
          <w:p w14:paraId="1C678D27"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Unlisted</w:t>
            </w:r>
          </w:p>
        </w:tc>
        <w:tc>
          <w:tcPr>
            <w:tcW w:w="651" w:type="dxa"/>
            <w:tcBorders>
              <w:top w:val="nil"/>
              <w:left w:val="nil"/>
              <w:bottom w:val="single" w:sz="4" w:space="0" w:color="auto"/>
              <w:right w:val="single" w:sz="4" w:space="0" w:color="auto"/>
            </w:tcBorders>
            <w:shd w:val="clear" w:color="auto" w:fill="auto"/>
            <w:noWrap/>
            <w:vAlign w:val="bottom"/>
            <w:hideMark/>
          </w:tcPr>
          <w:p w14:paraId="4B9ED308"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51995BCB" w14:textId="77777777" w:rsidTr="00BB6326">
        <w:trPr>
          <w:trHeight w:val="6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11952E6F"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a)</w:t>
            </w:r>
          </w:p>
        </w:tc>
        <w:tc>
          <w:tcPr>
            <w:tcW w:w="7303" w:type="dxa"/>
            <w:tcBorders>
              <w:top w:val="nil"/>
              <w:left w:val="nil"/>
              <w:bottom w:val="single" w:sz="4" w:space="0" w:color="auto"/>
              <w:right w:val="single" w:sz="4" w:space="0" w:color="auto"/>
            </w:tcBorders>
            <w:shd w:val="clear" w:color="auto" w:fill="auto"/>
            <w:vAlign w:val="center"/>
            <w:hideMark/>
          </w:tcPr>
          <w:p w14:paraId="232321C2"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Contribute to a more sustainable transportation system but not specifically listed in this document</w:t>
            </w:r>
          </w:p>
        </w:tc>
        <w:tc>
          <w:tcPr>
            <w:tcW w:w="651" w:type="dxa"/>
            <w:tcBorders>
              <w:top w:val="nil"/>
              <w:left w:val="nil"/>
              <w:bottom w:val="single" w:sz="4" w:space="0" w:color="auto"/>
              <w:right w:val="single" w:sz="4" w:space="0" w:color="auto"/>
            </w:tcBorders>
            <w:shd w:val="clear" w:color="auto" w:fill="auto"/>
            <w:noWrap/>
            <w:vAlign w:val="bottom"/>
            <w:hideMark/>
          </w:tcPr>
          <w:p w14:paraId="15D2C34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BB6326" w:rsidRPr="00642B0F" w14:paraId="7016AC85" w14:textId="77777777" w:rsidTr="00BB632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03636A05"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I-3:  </w:t>
            </w:r>
          </w:p>
        </w:tc>
        <w:tc>
          <w:tcPr>
            <w:tcW w:w="7303" w:type="dxa"/>
            <w:tcBorders>
              <w:top w:val="nil"/>
              <w:left w:val="nil"/>
              <w:bottom w:val="single" w:sz="4" w:space="0" w:color="auto"/>
              <w:right w:val="single" w:sz="4" w:space="0" w:color="auto"/>
            </w:tcBorders>
            <w:shd w:val="clear" w:color="auto" w:fill="auto"/>
            <w:vAlign w:val="center"/>
            <w:hideMark/>
          </w:tcPr>
          <w:p w14:paraId="17E6EB2E" w14:textId="77777777" w:rsidR="00BB6326" w:rsidRPr="00642B0F" w:rsidRDefault="00BB6326" w:rsidP="00BB6326">
            <w:pPr>
              <w:spacing w:line="240" w:lineRule="auto"/>
              <w:jc w:val="left"/>
              <w:rPr>
                <w:rFonts w:ascii="Calibri" w:eastAsia="Times New Roman" w:hAnsi="Calibri" w:cs="Times New Roman"/>
                <w:b/>
                <w:bCs/>
                <w:i/>
                <w:iCs/>
                <w:color w:val="000000"/>
                <w:szCs w:val="24"/>
              </w:rPr>
            </w:pPr>
            <w:r w:rsidRPr="00642B0F">
              <w:rPr>
                <w:rFonts w:ascii="Calibri" w:eastAsia="Times New Roman" w:hAnsi="Calibri" w:cs="Times New Roman"/>
                <w:b/>
                <w:bCs/>
                <w:i/>
                <w:iCs/>
                <w:color w:val="000000"/>
                <w:szCs w:val="24"/>
              </w:rPr>
              <w:t>NYC Street Design Manual</w:t>
            </w:r>
          </w:p>
        </w:tc>
        <w:tc>
          <w:tcPr>
            <w:tcW w:w="651" w:type="dxa"/>
            <w:tcBorders>
              <w:top w:val="nil"/>
              <w:left w:val="nil"/>
              <w:bottom w:val="single" w:sz="4" w:space="0" w:color="auto"/>
              <w:right w:val="single" w:sz="4" w:space="0" w:color="auto"/>
            </w:tcBorders>
            <w:shd w:val="clear" w:color="auto" w:fill="auto"/>
            <w:noWrap/>
            <w:vAlign w:val="bottom"/>
            <w:hideMark/>
          </w:tcPr>
          <w:p w14:paraId="10D9016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w:t>
            </w:r>
          </w:p>
        </w:tc>
      </w:tr>
      <w:tr w:rsidR="00BB6326" w:rsidRPr="00642B0F" w14:paraId="62FA019B" w14:textId="77777777" w:rsidTr="00BB6326">
        <w:trPr>
          <w:trHeight w:val="302"/>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14:paraId="30E552B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 xml:space="preserve">a) </w:t>
            </w:r>
          </w:p>
        </w:tc>
        <w:tc>
          <w:tcPr>
            <w:tcW w:w="7303" w:type="dxa"/>
            <w:tcBorders>
              <w:top w:val="nil"/>
              <w:left w:val="nil"/>
              <w:bottom w:val="single" w:sz="4" w:space="0" w:color="auto"/>
              <w:right w:val="single" w:sz="4" w:space="0" w:color="auto"/>
            </w:tcBorders>
            <w:shd w:val="clear" w:color="auto" w:fill="auto"/>
            <w:vAlign w:val="center"/>
            <w:hideMark/>
          </w:tcPr>
          <w:p w14:paraId="68A22B30" w14:textId="77777777" w:rsidR="00BB6326" w:rsidRPr="00642B0F" w:rsidRDefault="0028639A" w:rsidP="00BB6326">
            <w:pPr>
              <w:spacing w:line="240" w:lineRule="auto"/>
              <w:jc w:val="left"/>
              <w:rPr>
                <w:rFonts w:ascii="Calibri" w:eastAsia="Times New Roman" w:hAnsi="Calibri" w:cs="Times New Roman"/>
                <w:szCs w:val="24"/>
              </w:rPr>
            </w:pPr>
            <w:hyperlink r:id="rId82" w:history="1">
              <w:r w:rsidR="00BB6326">
                <w:rPr>
                  <w:rFonts w:ascii="Calibri" w:eastAsia="Times New Roman" w:hAnsi="Calibri" w:cs="Times New Roman"/>
                  <w:szCs w:val="24"/>
                </w:rPr>
                <w:t>Include</w:t>
              </w:r>
              <w:r w:rsidR="00BB6326" w:rsidRPr="00642B0F">
                <w:rPr>
                  <w:rFonts w:ascii="Calibri" w:eastAsia="Times New Roman" w:hAnsi="Calibri" w:cs="Times New Roman"/>
                  <w:szCs w:val="24"/>
                </w:rPr>
                <w:t xml:space="preserve"> NYCDOT Street Design Manual </w:t>
              </w:r>
              <w:r w:rsidR="00BB6326">
                <w:rPr>
                  <w:rFonts w:ascii="Calibri" w:eastAsia="Times New Roman" w:hAnsi="Calibri" w:cs="Times New Roman"/>
                  <w:szCs w:val="24"/>
                </w:rPr>
                <w:t xml:space="preserve">items </w:t>
              </w:r>
              <w:r w:rsidR="00BB6326" w:rsidRPr="00642B0F">
                <w:rPr>
                  <w:rFonts w:ascii="Calibri" w:eastAsia="Times New Roman" w:hAnsi="Calibri" w:cs="Times New Roman"/>
                  <w:szCs w:val="24"/>
                </w:rPr>
                <w:t>not in the scorecard</w:t>
              </w:r>
            </w:hyperlink>
          </w:p>
        </w:tc>
        <w:tc>
          <w:tcPr>
            <w:tcW w:w="651" w:type="dxa"/>
            <w:tcBorders>
              <w:top w:val="nil"/>
              <w:left w:val="nil"/>
              <w:bottom w:val="single" w:sz="4" w:space="0" w:color="auto"/>
              <w:right w:val="single" w:sz="4" w:space="0" w:color="auto"/>
            </w:tcBorders>
            <w:shd w:val="clear" w:color="auto" w:fill="auto"/>
            <w:noWrap/>
            <w:vAlign w:val="bottom"/>
            <w:hideMark/>
          </w:tcPr>
          <w:p w14:paraId="305FB6F1" w14:textId="77777777" w:rsidR="00BB6326" w:rsidRPr="00642B0F" w:rsidRDefault="00BB6326" w:rsidP="00BB6326">
            <w:pPr>
              <w:spacing w:line="240" w:lineRule="auto"/>
              <w:jc w:val="left"/>
              <w:rPr>
                <w:rFonts w:ascii="Calibri" w:eastAsia="Times New Roman" w:hAnsi="Calibri" w:cs="Times New Roman"/>
                <w:color w:val="000000"/>
                <w:szCs w:val="24"/>
              </w:rPr>
            </w:pPr>
            <w:r w:rsidRPr="00642B0F">
              <w:rPr>
                <w:rFonts w:ascii="Calibri" w:eastAsia="Times New Roman" w:hAnsi="Calibri" w:cs="Times New Roman"/>
                <w:color w:val="000000"/>
                <w:szCs w:val="24"/>
              </w:rPr>
              <w:t>N</w:t>
            </w:r>
            <w:r>
              <w:rPr>
                <w:rFonts w:ascii="Calibri" w:eastAsia="Times New Roman" w:hAnsi="Calibri" w:cs="Times New Roman"/>
                <w:color w:val="000000"/>
                <w:szCs w:val="24"/>
              </w:rPr>
              <w:t>o</w:t>
            </w:r>
          </w:p>
        </w:tc>
      </w:tr>
    </w:tbl>
    <w:p w14:paraId="15BEED99" w14:textId="77777777" w:rsidR="001C3D09" w:rsidRDefault="001C3D09" w:rsidP="001C3D09">
      <w:pPr>
        <w:spacing w:after="200"/>
        <w:jc w:val="left"/>
        <w:rPr>
          <w:rFonts w:cs="Arial"/>
          <w:szCs w:val="24"/>
        </w:rPr>
      </w:pPr>
    </w:p>
    <w:p w14:paraId="7C444AFC" w14:textId="77777777" w:rsidR="00BB6326" w:rsidRDefault="00BB6326" w:rsidP="001C3D09">
      <w:pPr>
        <w:spacing w:after="200"/>
        <w:jc w:val="left"/>
        <w:rPr>
          <w:rFonts w:cs="Arial"/>
          <w:szCs w:val="24"/>
        </w:rPr>
      </w:pPr>
    </w:p>
    <w:p w14:paraId="62FDA84C" w14:textId="382E441A" w:rsidR="00BB6326" w:rsidRDefault="00BB6326">
      <w:pPr>
        <w:spacing w:after="200" w:line="276" w:lineRule="auto"/>
        <w:jc w:val="left"/>
        <w:rPr>
          <w:rFonts w:cs="Arial"/>
          <w:szCs w:val="24"/>
        </w:rPr>
      </w:pPr>
      <w:r>
        <w:rPr>
          <w:rFonts w:cs="Arial"/>
          <w:szCs w:val="24"/>
        </w:rPr>
        <w:br w:type="page"/>
      </w:r>
    </w:p>
    <w:p w14:paraId="5C7064F4" w14:textId="77777777" w:rsidR="00891C73" w:rsidRDefault="009B77F3" w:rsidP="008F7114">
      <w:pPr>
        <w:pStyle w:val="Heading1"/>
        <w:numPr>
          <w:ilvl w:val="0"/>
          <w:numId w:val="0"/>
        </w:numPr>
        <w:rPr>
          <w:iCs/>
        </w:rPr>
      </w:pPr>
      <w:bookmarkStart w:id="165" w:name="_Toc246338338"/>
      <w:r w:rsidRPr="004A3D1D">
        <w:lastRenderedPageBreak/>
        <w:t>APPENDIX 12:</w:t>
      </w:r>
      <w:r w:rsidR="00B36937" w:rsidRPr="004A3D1D">
        <w:t xml:space="preserve"> INVEST </w:t>
      </w:r>
      <w:r w:rsidR="00B36937" w:rsidRPr="004A3D1D">
        <w:rPr>
          <w:iCs/>
        </w:rPr>
        <w:t>Rating System Credits</w:t>
      </w:r>
      <w:bookmarkEnd w:id="165"/>
      <w:r w:rsidR="00B36937" w:rsidRPr="004A3D1D">
        <w:rPr>
          <w:iCs/>
        </w:rPr>
        <w:t xml:space="preserve"> </w:t>
      </w:r>
    </w:p>
    <w:p w14:paraId="61F760C6" w14:textId="5EDDB93C" w:rsidR="00BB6326" w:rsidRDefault="00B36937" w:rsidP="00891C73">
      <w:r w:rsidRPr="004A3D1D">
        <w:t>(Bevan et al. 2012)</w:t>
      </w:r>
    </w:p>
    <w:p w14:paraId="7B180F68" w14:textId="77777777" w:rsidR="00891C73" w:rsidRPr="004A3D1D" w:rsidRDefault="00891C73" w:rsidP="00891C73"/>
    <w:tbl>
      <w:tblPr>
        <w:tblW w:w="7794" w:type="dxa"/>
        <w:tblInd w:w="93" w:type="dxa"/>
        <w:tblLook w:val="04A0" w:firstRow="1" w:lastRow="0" w:firstColumn="1" w:lastColumn="0" w:noHBand="0" w:noVBand="1"/>
      </w:tblPr>
      <w:tblGrid>
        <w:gridCol w:w="1095"/>
        <w:gridCol w:w="6048"/>
        <w:gridCol w:w="651"/>
      </w:tblGrid>
      <w:tr w:rsidR="00CD21A5" w:rsidRPr="00404667" w14:paraId="13D8D728" w14:textId="77777777" w:rsidTr="000103AB">
        <w:trPr>
          <w:trHeight w:val="300"/>
        </w:trPr>
        <w:tc>
          <w:tcPr>
            <w:tcW w:w="10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BEAF27"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w:t>
            </w:r>
          </w:p>
        </w:tc>
        <w:tc>
          <w:tcPr>
            <w:tcW w:w="6048" w:type="dxa"/>
            <w:tcBorders>
              <w:top w:val="single" w:sz="4" w:space="0" w:color="auto"/>
              <w:left w:val="nil"/>
              <w:bottom w:val="single" w:sz="4" w:space="0" w:color="auto"/>
              <w:right w:val="single" w:sz="4" w:space="0" w:color="auto"/>
            </w:tcBorders>
            <w:shd w:val="clear" w:color="auto" w:fill="auto"/>
            <w:noWrap/>
            <w:vAlign w:val="bottom"/>
            <w:hideMark/>
          </w:tcPr>
          <w:p w14:paraId="3352502C" w14:textId="77777777" w:rsidR="00CD21A5" w:rsidRPr="00404667" w:rsidRDefault="00CD21A5" w:rsidP="000103AB">
            <w:pPr>
              <w:spacing w:line="240" w:lineRule="auto"/>
              <w:jc w:val="left"/>
              <w:rPr>
                <w:rFonts w:ascii="Calibri" w:eastAsia="Times New Roman" w:hAnsi="Calibri" w:cs="Times New Roman"/>
                <w:b/>
                <w:bCs/>
                <w:color w:val="000000"/>
                <w:szCs w:val="24"/>
              </w:rPr>
            </w:pPr>
            <w:r w:rsidRPr="00404667">
              <w:rPr>
                <w:rFonts w:ascii="Calibri" w:eastAsia="Times New Roman" w:hAnsi="Calibri" w:cs="Times New Roman"/>
                <w:b/>
                <w:bCs/>
                <w:color w:val="000000"/>
                <w:szCs w:val="24"/>
              </w:rPr>
              <w:t>System Planning</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77DA7C20" w14:textId="77777777" w:rsidR="00CD21A5" w:rsidRPr="00404667" w:rsidRDefault="00CD21A5" w:rsidP="000103AB">
            <w:pPr>
              <w:spacing w:line="240" w:lineRule="auto"/>
              <w:jc w:val="left"/>
              <w:rPr>
                <w:rFonts w:ascii="Calibri" w:eastAsia="Times New Roman" w:hAnsi="Calibri" w:cs="Times New Roman"/>
                <w:b/>
                <w:bCs/>
                <w:color w:val="000000"/>
                <w:szCs w:val="24"/>
              </w:rPr>
            </w:pPr>
            <w:r w:rsidRPr="00404667">
              <w:rPr>
                <w:rFonts w:ascii="Calibri" w:eastAsia="Times New Roman" w:hAnsi="Calibri" w:cs="Times New Roman"/>
                <w:b/>
                <w:bCs/>
                <w:color w:val="000000"/>
                <w:szCs w:val="24"/>
              </w:rPr>
              <w:t>Cost</w:t>
            </w:r>
          </w:p>
        </w:tc>
      </w:tr>
      <w:tr w:rsidR="00CD21A5" w:rsidRPr="00404667" w14:paraId="22A3E854"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00C2D301"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SP‐1: </w:t>
            </w:r>
          </w:p>
        </w:tc>
        <w:tc>
          <w:tcPr>
            <w:tcW w:w="6048" w:type="dxa"/>
            <w:tcBorders>
              <w:top w:val="nil"/>
              <w:left w:val="nil"/>
              <w:bottom w:val="single" w:sz="4" w:space="0" w:color="auto"/>
              <w:right w:val="single" w:sz="4" w:space="0" w:color="auto"/>
            </w:tcBorders>
            <w:shd w:val="clear" w:color="auto" w:fill="auto"/>
            <w:noWrap/>
            <w:vAlign w:val="bottom"/>
            <w:hideMark/>
          </w:tcPr>
          <w:p w14:paraId="4D258D0D"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Integrated Planning: Land Use and Economic Development</w:t>
            </w:r>
          </w:p>
        </w:tc>
        <w:tc>
          <w:tcPr>
            <w:tcW w:w="651" w:type="dxa"/>
            <w:tcBorders>
              <w:top w:val="nil"/>
              <w:left w:val="nil"/>
              <w:bottom w:val="single" w:sz="4" w:space="0" w:color="auto"/>
              <w:right w:val="single" w:sz="4" w:space="0" w:color="auto"/>
            </w:tcBorders>
            <w:shd w:val="clear" w:color="auto" w:fill="auto"/>
            <w:noWrap/>
            <w:vAlign w:val="bottom"/>
            <w:hideMark/>
          </w:tcPr>
          <w:p w14:paraId="34A114B3"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45355DE0"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05149511"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SP‐2:</w:t>
            </w:r>
          </w:p>
        </w:tc>
        <w:tc>
          <w:tcPr>
            <w:tcW w:w="6048" w:type="dxa"/>
            <w:tcBorders>
              <w:top w:val="nil"/>
              <w:left w:val="nil"/>
              <w:bottom w:val="single" w:sz="4" w:space="0" w:color="auto"/>
              <w:right w:val="single" w:sz="4" w:space="0" w:color="auto"/>
            </w:tcBorders>
            <w:shd w:val="clear" w:color="auto" w:fill="auto"/>
            <w:noWrap/>
            <w:vAlign w:val="bottom"/>
            <w:hideMark/>
          </w:tcPr>
          <w:p w14:paraId="01A769A6"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Integrated Planning: Natural Environment</w:t>
            </w:r>
          </w:p>
        </w:tc>
        <w:tc>
          <w:tcPr>
            <w:tcW w:w="651" w:type="dxa"/>
            <w:tcBorders>
              <w:top w:val="nil"/>
              <w:left w:val="nil"/>
              <w:bottom w:val="single" w:sz="4" w:space="0" w:color="auto"/>
              <w:right w:val="single" w:sz="4" w:space="0" w:color="auto"/>
            </w:tcBorders>
            <w:shd w:val="clear" w:color="auto" w:fill="auto"/>
            <w:noWrap/>
            <w:vAlign w:val="bottom"/>
            <w:hideMark/>
          </w:tcPr>
          <w:p w14:paraId="0E8CA8D3"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534F1D58"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2B5F3AB2"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SP‐3: </w:t>
            </w:r>
          </w:p>
        </w:tc>
        <w:tc>
          <w:tcPr>
            <w:tcW w:w="6048" w:type="dxa"/>
            <w:tcBorders>
              <w:top w:val="nil"/>
              <w:left w:val="nil"/>
              <w:bottom w:val="single" w:sz="4" w:space="0" w:color="auto"/>
              <w:right w:val="single" w:sz="4" w:space="0" w:color="auto"/>
            </w:tcBorders>
            <w:shd w:val="clear" w:color="auto" w:fill="auto"/>
            <w:noWrap/>
            <w:vAlign w:val="bottom"/>
            <w:hideMark/>
          </w:tcPr>
          <w:p w14:paraId="7F5B986D"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Integrated Planning: Social</w:t>
            </w:r>
          </w:p>
        </w:tc>
        <w:tc>
          <w:tcPr>
            <w:tcW w:w="651" w:type="dxa"/>
            <w:tcBorders>
              <w:top w:val="nil"/>
              <w:left w:val="nil"/>
              <w:bottom w:val="single" w:sz="4" w:space="0" w:color="auto"/>
              <w:right w:val="single" w:sz="4" w:space="0" w:color="auto"/>
            </w:tcBorders>
            <w:shd w:val="clear" w:color="auto" w:fill="auto"/>
            <w:noWrap/>
            <w:vAlign w:val="bottom"/>
            <w:hideMark/>
          </w:tcPr>
          <w:p w14:paraId="77F37EA9"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1D8B2443"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1D258DDD"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SP‐4: </w:t>
            </w:r>
          </w:p>
        </w:tc>
        <w:tc>
          <w:tcPr>
            <w:tcW w:w="6048" w:type="dxa"/>
            <w:tcBorders>
              <w:top w:val="nil"/>
              <w:left w:val="nil"/>
              <w:bottom w:val="single" w:sz="4" w:space="0" w:color="auto"/>
              <w:right w:val="single" w:sz="4" w:space="0" w:color="auto"/>
            </w:tcBorders>
            <w:shd w:val="clear" w:color="auto" w:fill="auto"/>
            <w:noWrap/>
            <w:vAlign w:val="bottom"/>
            <w:hideMark/>
          </w:tcPr>
          <w:p w14:paraId="44C02968"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Integrated Planning: Bonus</w:t>
            </w:r>
          </w:p>
        </w:tc>
        <w:tc>
          <w:tcPr>
            <w:tcW w:w="651" w:type="dxa"/>
            <w:tcBorders>
              <w:top w:val="nil"/>
              <w:left w:val="nil"/>
              <w:bottom w:val="single" w:sz="4" w:space="0" w:color="auto"/>
              <w:right w:val="single" w:sz="4" w:space="0" w:color="auto"/>
            </w:tcBorders>
            <w:shd w:val="clear" w:color="auto" w:fill="auto"/>
            <w:noWrap/>
            <w:vAlign w:val="bottom"/>
            <w:hideMark/>
          </w:tcPr>
          <w:p w14:paraId="1B01579F"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0AC88477"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7DFAEC56"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SP‐5: </w:t>
            </w:r>
          </w:p>
        </w:tc>
        <w:tc>
          <w:tcPr>
            <w:tcW w:w="6048" w:type="dxa"/>
            <w:tcBorders>
              <w:top w:val="nil"/>
              <w:left w:val="nil"/>
              <w:bottom w:val="single" w:sz="4" w:space="0" w:color="auto"/>
              <w:right w:val="single" w:sz="4" w:space="0" w:color="auto"/>
            </w:tcBorders>
            <w:shd w:val="clear" w:color="auto" w:fill="auto"/>
            <w:noWrap/>
            <w:vAlign w:val="bottom"/>
            <w:hideMark/>
          </w:tcPr>
          <w:p w14:paraId="1E49A2D2"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Access &amp; Affordability</w:t>
            </w:r>
          </w:p>
        </w:tc>
        <w:tc>
          <w:tcPr>
            <w:tcW w:w="651" w:type="dxa"/>
            <w:tcBorders>
              <w:top w:val="nil"/>
              <w:left w:val="nil"/>
              <w:bottom w:val="single" w:sz="4" w:space="0" w:color="auto"/>
              <w:right w:val="single" w:sz="4" w:space="0" w:color="auto"/>
            </w:tcBorders>
            <w:shd w:val="clear" w:color="auto" w:fill="auto"/>
            <w:noWrap/>
            <w:vAlign w:val="bottom"/>
            <w:hideMark/>
          </w:tcPr>
          <w:p w14:paraId="09F80445"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43700167"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498E81F3"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SP‐6: </w:t>
            </w:r>
          </w:p>
        </w:tc>
        <w:tc>
          <w:tcPr>
            <w:tcW w:w="6048" w:type="dxa"/>
            <w:tcBorders>
              <w:top w:val="nil"/>
              <w:left w:val="nil"/>
              <w:bottom w:val="single" w:sz="4" w:space="0" w:color="auto"/>
              <w:right w:val="single" w:sz="4" w:space="0" w:color="auto"/>
            </w:tcBorders>
            <w:shd w:val="clear" w:color="auto" w:fill="auto"/>
            <w:noWrap/>
            <w:vAlign w:val="bottom"/>
            <w:hideMark/>
          </w:tcPr>
          <w:p w14:paraId="7B1C345F"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Safety Planning</w:t>
            </w:r>
          </w:p>
        </w:tc>
        <w:tc>
          <w:tcPr>
            <w:tcW w:w="651" w:type="dxa"/>
            <w:tcBorders>
              <w:top w:val="nil"/>
              <w:left w:val="nil"/>
              <w:bottom w:val="single" w:sz="4" w:space="0" w:color="auto"/>
              <w:right w:val="single" w:sz="4" w:space="0" w:color="auto"/>
            </w:tcBorders>
            <w:shd w:val="clear" w:color="auto" w:fill="auto"/>
            <w:noWrap/>
            <w:vAlign w:val="bottom"/>
            <w:hideMark/>
          </w:tcPr>
          <w:p w14:paraId="04120C56"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3F86633D"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3AF2B52B"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SP‐7: </w:t>
            </w:r>
          </w:p>
        </w:tc>
        <w:tc>
          <w:tcPr>
            <w:tcW w:w="6048" w:type="dxa"/>
            <w:tcBorders>
              <w:top w:val="nil"/>
              <w:left w:val="nil"/>
              <w:bottom w:val="single" w:sz="4" w:space="0" w:color="auto"/>
              <w:right w:val="single" w:sz="4" w:space="0" w:color="auto"/>
            </w:tcBorders>
            <w:shd w:val="clear" w:color="auto" w:fill="auto"/>
            <w:noWrap/>
            <w:vAlign w:val="bottom"/>
            <w:hideMark/>
          </w:tcPr>
          <w:p w14:paraId="0C1D09EB"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Multimodal Transportation and Public Health</w:t>
            </w:r>
          </w:p>
        </w:tc>
        <w:tc>
          <w:tcPr>
            <w:tcW w:w="651" w:type="dxa"/>
            <w:tcBorders>
              <w:top w:val="nil"/>
              <w:left w:val="nil"/>
              <w:bottom w:val="single" w:sz="4" w:space="0" w:color="auto"/>
              <w:right w:val="single" w:sz="4" w:space="0" w:color="auto"/>
            </w:tcBorders>
            <w:shd w:val="clear" w:color="auto" w:fill="auto"/>
            <w:noWrap/>
            <w:vAlign w:val="bottom"/>
            <w:hideMark/>
          </w:tcPr>
          <w:p w14:paraId="511220EF"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1D559A85"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219A0303"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SP‐8: </w:t>
            </w:r>
          </w:p>
        </w:tc>
        <w:tc>
          <w:tcPr>
            <w:tcW w:w="6048" w:type="dxa"/>
            <w:tcBorders>
              <w:top w:val="nil"/>
              <w:left w:val="nil"/>
              <w:bottom w:val="single" w:sz="4" w:space="0" w:color="auto"/>
              <w:right w:val="single" w:sz="4" w:space="0" w:color="auto"/>
            </w:tcBorders>
            <w:shd w:val="clear" w:color="auto" w:fill="auto"/>
            <w:noWrap/>
            <w:vAlign w:val="bottom"/>
            <w:hideMark/>
          </w:tcPr>
          <w:p w14:paraId="2C725A7D"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Freight and Goods Movement</w:t>
            </w:r>
          </w:p>
        </w:tc>
        <w:tc>
          <w:tcPr>
            <w:tcW w:w="651" w:type="dxa"/>
            <w:tcBorders>
              <w:top w:val="nil"/>
              <w:left w:val="nil"/>
              <w:bottom w:val="single" w:sz="4" w:space="0" w:color="auto"/>
              <w:right w:val="single" w:sz="4" w:space="0" w:color="auto"/>
            </w:tcBorders>
            <w:shd w:val="clear" w:color="auto" w:fill="auto"/>
            <w:noWrap/>
            <w:vAlign w:val="bottom"/>
            <w:hideMark/>
          </w:tcPr>
          <w:p w14:paraId="3A06436E"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72A276F8"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7815A5B2"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SP‐9:</w:t>
            </w:r>
          </w:p>
        </w:tc>
        <w:tc>
          <w:tcPr>
            <w:tcW w:w="6048" w:type="dxa"/>
            <w:tcBorders>
              <w:top w:val="nil"/>
              <w:left w:val="nil"/>
              <w:bottom w:val="single" w:sz="4" w:space="0" w:color="auto"/>
              <w:right w:val="single" w:sz="4" w:space="0" w:color="auto"/>
            </w:tcBorders>
            <w:shd w:val="clear" w:color="auto" w:fill="auto"/>
            <w:noWrap/>
            <w:vAlign w:val="bottom"/>
            <w:hideMark/>
          </w:tcPr>
          <w:p w14:paraId="7182A582"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Travel Demand Management</w:t>
            </w:r>
          </w:p>
        </w:tc>
        <w:tc>
          <w:tcPr>
            <w:tcW w:w="651" w:type="dxa"/>
            <w:tcBorders>
              <w:top w:val="nil"/>
              <w:left w:val="nil"/>
              <w:bottom w:val="single" w:sz="4" w:space="0" w:color="auto"/>
              <w:right w:val="single" w:sz="4" w:space="0" w:color="auto"/>
            </w:tcBorders>
            <w:shd w:val="clear" w:color="auto" w:fill="auto"/>
            <w:noWrap/>
            <w:vAlign w:val="bottom"/>
            <w:hideMark/>
          </w:tcPr>
          <w:p w14:paraId="3C145234"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277A7CF5"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5DBAFF61"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SP‐10: </w:t>
            </w:r>
          </w:p>
        </w:tc>
        <w:tc>
          <w:tcPr>
            <w:tcW w:w="6048" w:type="dxa"/>
            <w:tcBorders>
              <w:top w:val="nil"/>
              <w:left w:val="nil"/>
              <w:bottom w:val="single" w:sz="4" w:space="0" w:color="auto"/>
              <w:right w:val="single" w:sz="4" w:space="0" w:color="auto"/>
            </w:tcBorders>
            <w:shd w:val="clear" w:color="auto" w:fill="auto"/>
            <w:noWrap/>
            <w:vAlign w:val="bottom"/>
            <w:hideMark/>
          </w:tcPr>
          <w:p w14:paraId="69E40CAB"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Air Quality</w:t>
            </w:r>
          </w:p>
        </w:tc>
        <w:tc>
          <w:tcPr>
            <w:tcW w:w="651" w:type="dxa"/>
            <w:tcBorders>
              <w:top w:val="nil"/>
              <w:left w:val="nil"/>
              <w:bottom w:val="single" w:sz="4" w:space="0" w:color="auto"/>
              <w:right w:val="single" w:sz="4" w:space="0" w:color="auto"/>
            </w:tcBorders>
            <w:shd w:val="clear" w:color="auto" w:fill="auto"/>
            <w:noWrap/>
            <w:vAlign w:val="bottom"/>
            <w:hideMark/>
          </w:tcPr>
          <w:p w14:paraId="6CC6F38E"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32DA3DFF"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21188BE9"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SP‐11: </w:t>
            </w:r>
          </w:p>
        </w:tc>
        <w:tc>
          <w:tcPr>
            <w:tcW w:w="6048" w:type="dxa"/>
            <w:tcBorders>
              <w:top w:val="nil"/>
              <w:left w:val="nil"/>
              <w:bottom w:val="single" w:sz="4" w:space="0" w:color="auto"/>
              <w:right w:val="single" w:sz="4" w:space="0" w:color="auto"/>
            </w:tcBorders>
            <w:shd w:val="clear" w:color="auto" w:fill="auto"/>
            <w:noWrap/>
            <w:vAlign w:val="bottom"/>
            <w:hideMark/>
          </w:tcPr>
          <w:p w14:paraId="45BC395E"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Energy and Fuels</w:t>
            </w:r>
          </w:p>
        </w:tc>
        <w:tc>
          <w:tcPr>
            <w:tcW w:w="651" w:type="dxa"/>
            <w:tcBorders>
              <w:top w:val="nil"/>
              <w:left w:val="nil"/>
              <w:bottom w:val="single" w:sz="4" w:space="0" w:color="auto"/>
              <w:right w:val="single" w:sz="4" w:space="0" w:color="auto"/>
            </w:tcBorders>
            <w:shd w:val="clear" w:color="auto" w:fill="auto"/>
            <w:noWrap/>
            <w:vAlign w:val="bottom"/>
            <w:hideMark/>
          </w:tcPr>
          <w:p w14:paraId="60F1AF2D"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69850A80"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798921A5"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SP‐12: </w:t>
            </w:r>
          </w:p>
        </w:tc>
        <w:tc>
          <w:tcPr>
            <w:tcW w:w="6048" w:type="dxa"/>
            <w:tcBorders>
              <w:top w:val="nil"/>
              <w:left w:val="nil"/>
              <w:bottom w:val="single" w:sz="4" w:space="0" w:color="auto"/>
              <w:right w:val="single" w:sz="4" w:space="0" w:color="auto"/>
            </w:tcBorders>
            <w:shd w:val="clear" w:color="auto" w:fill="auto"/>
            <w:noWrap/>
            <w:vAlign w:val="bottom"/>
            <w:hideMark/>
          </w:tcPr>
          <w:p w14:paraId="1CDCB81F"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Financial Sustainability</w:t>
            </w:r>
          </w:p>
        </w:tc>
        <w:tc>
          <w:tcPr>
            <w:tcW w:w="651" w:type="dxa"/>
            <w:tcBorders>
              <w:top w:val="nil"/>
              <w:left w:val="nil"/>
              <w:bottom w:val="single" w:sz="4" w:space="0" w:color="auto"/>
              <w:right w:val="single" w:sz="4" w:space="0" w:color="auto"/>
            </w:tcBorders>
            <w:shd w:val="clear" w:color="auto" w:fill="auto"/>
            <w:noWrap/>
            <w:vAlign w:val="bottom"/>
            <w:hideMark/>
          </w:tcPr>
          <w:p w14:paraId="5A90366E"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3475BCDE"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2FF0C9F6"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SP‐13: </w:t>
            </w:r>
          </w:p>
        </w:tc>
        <w:tc>
          <w:tcPr>
            <w:tcW w:w="6048" w:type="dxa"/>
            <w:tcBorders>
              <w:top w:val="nil"/>
              <w:left w:val="nil"/>
              <w:bottom w:val="single" w:sz="4" w:space="0" w:color="auto"/>
              <w:right w:val="single" w:sz="4" w:space="0" w:color="auto"/>
            </w:tcBorders>
            <w:shd w:val="clear" w:color="auto" w:fill="auto"/>
            <w:noWrap/>
            <w:vAlign w:val="bottom"/>
            <w:hideMark/>
          </w:tcPr>
          <w:p w14:paraId="4380A6B4"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Analysis Methods</w:t>
            </w:r>
          </w:p>
        </w:tc>
        <w:tc>
          <w:tcPr>
            <w:tcW w:w="651" w:type="dxa"/>
            <w:tcBorders>
              <w:top w:val="nil"/>
              <w:left w:val="nil"/>
              <w:bottom w:val="single" w:sz="4" w:space="0" w:color="auto"/>
              <w:right w:val="single" w:sz="4" w:space="0" w:color="auto"/>
            </w:tcBorders>
            <w:shd w:val="clear" w:color="auto" w:fill="auto"/>
            <w:noWrap/>
            <w:vAlign w:val="bottom"/>
            <w:hideMark/>
          </w:tcPr>
          <w:p w14:paraId="3988140B"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63960D17"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23DB6672"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SP‐14: </w:t>
            </w:r>
          </w:p>
        </w:tc>
        <w:tc>
          <w:tcPr>
            <w:tcW w:w="6048" w:type="dxa"/>
            <w:tcBorders>
              <w:top w:val="nil"/>
              <w:left w:val="nil"/>
              <w:bottom w:val="single" w:sz="4" w:space="0" w:color="auto"/>
              <w:right w:val="single" w:sz="4" w:space="0" w:color="auto"/>
            </w:tcBorders>
            <w:shd w:val="clear" w:color="auto" w:fill="auto"/>
            <w:noWrap/>
            <w:vAlign w:val="bottom"/>
            <w:hideMark/>
          </w:tcPr>
          <w:p w14:paraId="32F5D611"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Transportation Systems Management &amp; Operations</w:t>
            </w:r>
          </w:p>
        </w:tc>
        <w:tc>
          <w:tcPr>
            <w:tcW w:w="651" w:type="dxa"/>
            <w:tcBorders>
              <w:top w:val="nil"/>
              <w:left w:val="nil"/>
              <w:bottom w:val="single" w:sz="4" w:space="0" w:color="auto"/>
              <w:right w:val="single" w:sz="4" w:space="0" w:color="auto"/>
            </w:tcBorders>
            <w:shd w:val="clear" w:color="auto" w:fill="auto"/>
            <w:noWrap/>
            <w:vAlign w:val="bottom"/>
            <w:hideMark/>
          </w:tcPr>
          <w:p w14:paraId="1C221BED"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6EFE02CF"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0E811BD4"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SP‐15: </w:t>
            </w:r>
          </w:p>
        </w:tc>
        <w:tc>
          <w:tcPr>
            <w:tcW w:w="6048" w:type="dxa"/>
            <w:tcBorders>
              <w:top w:val="nil"/>
              <w:left w:val="nil"/>
              <w:bottom w:val="single" w:sz="4" w:space="0" w:color="auto"/>
              <w:right w:val="single" w:sz="4" w:space="0" w:color="auto"/>
            </w:tcBorders>
            <w:shd w:val="clear" w:color="auto" w:fill="auto"/>
            <w:noWrap/>
            <w:vAlign w:val="bottom"/>
            <w:hideMark/>
          </w:tcPr>
          <w:p w14:paraId="0A1539C8"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Linking Asset Management and Planning</w:t>
            </w:r>
          </w:p>
        </w:tc>
        <w:tc>
          <w:tcPr>
            <w:tcW w:w="651" w:type="dxa"/>
            <w:tcBorders>
              <w:top w:val="nil"/>
              <w:left w:val="nil"/>
              <w:bottom w:val="single" w:sz="4" w:space="0" w:color="auto"/>
              <w:right w:val="single" w:sz="4" w:space="0" w:color="auto"/>
            </w:tcBorders>
            <w:shd w:val="clear" w:color="auto" w:fill="auto"/>
            <w:noWrap/>
            <w:vAlign w:val="bottom"/>
            <w:hideMark/>
          </w:tcPr>
          <w:p w14:paraId="6B56761C"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14184EC2" w14:textId="77777777" w:rsidTr="000103AB">
        <w:trPr>
          <w:trHeight w:val="300"/>
        </w:trPr>
        <w:tc>
          <w:tcPr>
            <w:tcW w:w="10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4329DB"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w:t>
            </w:r>
          </w:p>
        </w:tc>
        <w:tc>
          <w:tcPr>
            <w:tcW w:w="6048" w:type="dxa"/>
            <w:tcBorders>
              <w:top w:val="single" w:sz="4" w:space="0" w:color="auto"/>
              <w:left w:val="nil"/>
              <w:bottom w:val="single" w:sz="4" w:space="0" w:color="auto"/>
              <w:right w:val="single" w:sz="4" w:space="0" w:color="auto"/>
            </w:tcBorders>
            <w:shd w:val="clear" w:color="auto" w:fill="auto"/>
            <w:noWrap/>
            <w:vAlign w:val="bottom"/>
            <w:hideMark/>
          </w:tcPr>
          <w:p w14:paraId="04A98C6E" w14:textId="77777777" w:rsidR="00CD21A5" w:rsidRPr="00404667" w:rsidRDefault="00CD21A5" w:rsidP="000103AB">
            <w:pPr>
              <w:spacing w:line="240" w:lineRule="auto"/>
              <w:jc w:val="left"/>
              <w:rPr>
                <w:rFonts w:ascii="Calibri" w:eastAsia="Times New Roman" w:hAnsi="Calibri" w:cs="Times New Roman"/>
                <w:b/>
                <w:bCs/>
                <w:color w:val="000000"/>
                <w:szCs w:val="24"/>
              </w:rPr>
            </w:pPr>
            <w:r w:rsidRPr="00404667">
              <w:rPr>
                <w:rFonts w:ascii="Calibri" w:eastAsia="Times New Roman" w:hAnsi="Calibri" w:cs="Times New Roman"/>
                <w:b/>
                <w:bCs/>
                <w:color w:val="000000"/>
                <w:szCs w:val="24"/>
              </w:rPr>
              <w:t>System Planning</w:t>
            </w:r>
            <w:r>
              <w:rPr>
                <w:rFonts w:ascii="Calibri" w:eastAsia="Times New Roman" w:hAnsi="Calibri" w:cs="Times New Roman"/>
                <w:b/>
                <w:bCs/>
                <w:color w:val="000000"/>
                <w:szCs w:val="24"/>
              </w:rPr>
              <w:t xml:space="preserve"> Continued</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777D1194" w14:textId="77777777" w:rsidR="00CD21A5" w:rsidRPr="00404667" w:rsidRDefault="00CD21A5" w:rsidP="000103AB">
            <w:pPr>
              <w:spacing w:line="240" w:lineRule="auto"/>
              <w:jc w:val="left"/>
              <w:rPr>
                <w:rFonts w:ascii="Calibri" w:eastAsia="Times New Roman" w:hAnsi="Calibri" w:cs="Times New Roman"/>
                <w:b/>
                <w:bCs/>
                <w:color w:val="000000"/>
                <w:szCs w:val="24"/>
              </w:rPr>
            </w:pPr>
            <w:r w:rsidRPr="00404667">
              <w:rPr>
                <w:rFonts w:ascii="Calibri" w:eastAsia="Times New Roman" w:hAnsi="Calibri" w:cs="Times New Roman"/>
                <w:b/>
                <w:bCs/>
                <w:color w:val="000000"/>
                <w:szCs w:val="24"/>
              </w:rPr>
              <w:t>Cost</w:t>
            </w:r>
          </w:p>
        </w:tc>
      </w:tr>
      <w:tr w:rsidR="00CD21A5" w:rsidRPr="00404667" w14:paraId="37673A05"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039222DA"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SP‐16: </w:t>
            </w:r>
          </w:p>
        </w:tc>
        <w:tc>
          <w:tcPr>
            <w:tcW w:w="6048" w:type="dxa"/>
            <w:tcBorders>
              <w:top w:val="nil"/>
              <w:left w:val="nil"/>
              <w:bottom w:val="single" w:sz="4" w:space="0" w:color="auto"/>
              <w:right w:val="single" w:sz="4" w:space="0" w:color="auto"/>
            </w:tcBorders>
            <w:shd w:val="clear" w:color="auto" w:fill="auto"/>
            <w:noWrap/>
            <w:vAlign w:val="bottom"/>
            <w:hideMark/>
          </w:tcPr>
          <w:p w14:paraId="184FA56B"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Infrastructure Resiliency</w:t>
            </w:r>
          </w:p>
        </w:tc>
        <w:tc>
          <w:tcPr>
            <w:tcW w:w="651" w:type="dxa"/>
            <w:tcBorders>
              <w:top w:val="nil"/>
              <w:left w:val="nil"/>
              <w:bottom w:val="single" w:sz="4" w:space="0" w:color="auto"/>
              <w:right w:val="single" w:sz="4" w:space="0" w:color="auto"/>
            </w:tcBorders>
            <w:shd w:val="clear" w:color="auto" w:fill="auto"/>
            <w:noWrap/>
            <w:vAlign w:val="bottom"/>
            <w:hideMark/>
          </w:tcPr>
          <w:p w14:paraId="4289B165"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432EE96C"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0E29B2DA"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SP‐17: </w:t>
            </w:r>
          </w:p>
        </w:tc>
        <w:tc>
          <w:tcPr>
            <w:tcW w:w="6048" w:type="dxa"/>
            <w:tcBorders>
              <w:top w:val="nil"/>
              <w:left w:val="nil"/>
              <w:bottom w:val="single" w:sz="4" w:space="0" w:color="auto"/>
              <w:right w:val="single" w:sz="4" w:space="0" w:color="auto"/>
            </w:tcBorders>
            <w:shd w:val="clear" w:color="auto" w:fill="auto"/>
            <w:noWrap/>
            <w:vAlign w:val="bottom"/>
            <w:hideMark/>
          </w:tcPr>
          <w:p w14:paraId="70BF1149"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Linking Planning and NEPA</w:t>
            </w:r>
          </w:p>
        </w:tc>
        <w:tc>
          <w:tcPr>
            <w:tcW w:w="651" w:type="dxa"/>
            <w:tcBorders>
              <w:top w:val="nil"/>
              <w:left w:val="nil"/>
              <w:bottom w:val="single" w:sz="4" w:space="0" w:color="auto"/>
              <w:right w:val="single" w:sz="4" w:space="0" w:color="auto"/>
            </w:tcBorders>
            <w:shd w:val="clear" w:color="auto" w:fill="auto"/>
            <w:noWrap/>
            <w:vAlign w:val="bottom"/>
            <w:hideMark/>
          </w:tcPr>
          <w:p w14:paraId="6D071148"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4B221A74"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79BDAE38"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w:t>
            </w:r>
          </w:p>
        </w:tc>
        <w:tc>
          <w:tcPr>
            <w:tcW w:w="6048" w:type="dxa"/>
            <w:tcBorders>
              <w:top w:val="nil"/>
              <w:left w:val="nil"/>
              <w:bottom w:val="single" w:sz="4" w:space="0" w:color="auto"/>
              <w:right w:val="single" w:sz="4" w:space="0" w:color="auto"/>
            </w:tcBorders>
            <w:shd w:val="clear" w:color="auto" w:fill="auto"/>
            <w:noWrap/>
            <w:vAlign w:val="bottom"/>
            <w:hideMark/>
          </w:tcPr>
          <w:p w14:paraId="7CD1A050" w14:textId="77777777" w:rsidR="00CD21A5" w:rsidRPr="00404667" w:rsidRDefault="00CD21A5" w:rsidP="000103AB">
            <w:pPr>
              <w:spacing w:line="240" w:lineRule="auto"/>
              <w:jc w:val="left"/>
              <w:rPr>
                <w:rFonts w:ascii="Calibri" w:eastAsia="Times New Roman" w:hAnsi="Calibri" w:cs="Times New Roman"/>
                <w:b/>
                <w:bCs/>
                <w:color w:val="000000"/>
                <w:szCs w:val="24"/>
              </w:rPr>
            </w:pPr>
            <w:r w:rsidRPr="00404667">
              <w:rPr>
                <w:rFonts w:ascii="Calibri" w:eastAsia="Times New Roman" w:hAnsi="Calibri" w:cs="Times New Roman"/>
                <w:b/>
                <w:bCs/>
                <w:color w:val="000000"/>
                <w:szCs w:val="24"/>
              </w:rPr>
              <w:t>Project Development Criteria</w:t>
            </w:r>
          </w:p>
        </w:tc>
        <w:tc>
          <w:tcPr>
            <w:tcW w:w="651" w:type="dxa"/>
            <w:tcBorders>
              <w:top w:val="nil"/>
              <w:left w:val="nil"/>
              <w:bottom w:val="single" w:sz="4" w:space="0" w:color="auto"/>
              <w:right w:val="single" w:sz="4" w:space="0" w:color="auto"/>
            </w:tcBorders>
            <w:shd w:val="clear" w:color="auto" w:fill="auto"/>
            <w:noWrap/>
            <w:vAlign w:val="bottom"/>
            <w:hideMark/>
          </w:tcPr>
          <w:p w14:paraId="11001494"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w:t>
            </w:r>
          </w:p>
        </w:tc>
      </w:tr>
      <w:tr w:rsidR="00CD21A5" w:rsidRPr="00404667" w14:paraId="107A630E"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765D9FD1"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PD‐1: </w:t>
            </w:r>
          </w:p>
        </w:tc>
        <w:tc>
          <w:tcPr>
            <w:tcW w:w="6048" w:type="dxa"/>
            <w:tcBorders>
              <w:top w:val="nil"/>
              <w:left w:val="nil"/>
              <w:bottom w:val="single" w:sz="4" w:space="0" w:color="auto"/>
              <w:right w:val="single" w:sz="4" w:space="0" w:color="auto"/>
            </w:tcBorders>
            <w:shd w:val="clear" w:color="auto" w:fill="auto"/>
            <w:noWrap/>
            <w:vAlign w:val="bottom"/>
            <w:hideMark/>
          </w:tcPr>
          <w:p w14:paraId="00C9004D"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Economic Analysis</w:t>
            </w:r>
          </w:p>
        </w:tc>
        <w:tc>
          <w:tcPr>
            <w:tcW w:w="651" w:type="dxa"/>
            <w:tcBorders>
              <w:top w:val="nil"/>
              <w:left w:val="nil"/>
              <w:bottom w:val="single" w:sz="4" w:space="0" w:color="auto"/>
              <w:right w:val="single" w:sz="4" w:space="0" w:color="auto"/>
            </w:tcBorders>
            <w:shd w:val="clear" w:color="auto" w:fill="auto"/>
            <w:noWrap/>
            <w:vAlign w:val="bottom"/>
            <w:hideMark/>
          </w:tcPr>
          <w:p w14:paraId="3A1D48B0"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7F3F6F75"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4236CA3B"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PD‐2: </w:t>
            </w:r>
          </w:p>
        </w:tc>
        <w:tc>
          <w:tcPr>
            <w:tcW w:w="6048" w:type="dxa"/>
            <w:tcBorders>
              <w:top w:val="nil"/>
              <w:left w:val="nil"/>
              <w:bottom w:val="single" w:sz="4" w:space="0" w:color="auto"/>
              <w:right w:val="single" w:sz="4" w:space="0" w:color="auto"/>
            </w:tcBorders>
            <w:shd w:val="clear" w:color="auto" w:fill="auto"/>
            <w:noWrap/>
            <w:vAlign w:val="bottom"/>
            <w:hideMark/>
          </w:tcPr>
          <w:p w14:paraId="4AF91179"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Life‐Cycle Cost Analyses</w:t>
            </w:r>
          </w:p>
        </w:tc>
        <w:tc>
          <w:tcPr>
            <w:tcW w:w="651" w:type="dxa"/>
            <w:tcBorders>
              <w:top w:val="nil"/>
              <w:left w:val="nil"/>
              <w:bottom w:val="single" w:sz="4" w:space="0" w:color="auto"/>
              <w:right w:val="single" w:sz="4" w:space="0" w:color="auto"/>
            </w:tcBorders>
            <w:shd w:val="clear" w:color="auto" w:fill="auto"/>
            <w:noWrap/>
            <w:vAlign w:val="bottom"/>
            <w:hideMark/>
          </w:tcPr>
          <w:p w14:paraId="50203934"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1F3AC660"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3FA3C71A"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PD‐3:</w:t>
            </w:r>
          </w:p>
        </w:tc>
        <w:tc>
          <w:tcPr>
            <w:tcW w:w="6048" w:type="dxa"/>
            <w:tcBorders>
              <w:top w:val="nil"/>
              <w:left w:val="nil"/>
              <w:bottom w:val="single" w:sz="4" w:space="0" w:color="auto"/>
              <w:right w:val="single" w:sz="4" w:space="0" w:color="auto"/>
            </w:tcBorders>
            <w:shd w:val="clear" w:color="auto" w:fill="auto"/>
            <w:noWrap/>
            <w:vAlign w:val="bottom"/>
            <w:hideMark/>
          </w:tcPr>
          <w:p w14:paraId="091A03FE"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Context Sensitive Project Delivery</w:t>
            </w:r>
          </w:p>
        </w:tc>
        <w:tc>
          <w:tcPr>
            <w:tcW w:w="651" w:type="dxa"/>
            <w:tcBorders>
              <w:top w:val="nil"/>
              <w:left w:val="nil"/>
              <w:bottom w:val="single" w:sz="4" w:space="0" w:color="auto"/>
              <w:right w:val="single" w:sz="4" w:space="0" w:color="auto"/>
            </w:tcBorders>
            <w:shd w:val="clear" w:color="auto" w:fill="auto"/>
            <w:noWrap/>
            <w:vAlign w:val="bottom"/>
            <w:hideMark/>
          </w:tcPr>
          <w:p w14:paraId="4617EF0E"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58D74C66"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2CD925FF"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PD‐4: </w:t>
            </w:r>
          </w:p>
        </w:tc>
        <w:tc>
          <w:tcPr>
            <w:tcW w:w="6048" w:type="dxa"/>
            <w:tcBorders>
              <w:top w:val="nil"/>
              <w:left w:val="nil"/>
              <w:bottom w:val="single" w:sz="4" w:space="0" w:color="auto"/>
              <w:right w:val="single" w:sz="4" w:space="0" w:color="auto"/>
            </w:tcBorders>
            <w:shd w:val="clear" w:color="auto" w:fill="auto"/>
            <w:noWrap/>
            <w:vAlign w:val="bottom"/>
            <w:hideMark/>
          </w:tcPr>
          <w:p w14:paraId="2193684D"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Highway and Traffic Safety</w:t>
            </w:r>
          </w:p>
        </w:tc>
        <w:tc>
          <w:tcPr>
            <w:tcW w:w="651" w:type="dxa"/>
            <w:tcBorders>
              <w:top w:val="nil"/>
              <w:left w:val="nil"/>
              <w:bottom w:val="single" w:sz="4" w:space="0" w:color="auto"/>
              <w:right w:val="single" w:sz="4" w:space="0" w:color="auto"/>
            </w:tcBorders>
            <w:shd w:val="clear" w:color="auto" w:fill="auto"/>
            <w:noWrap/>
            <w:vAlign w:val="bottom"/>
            <w:hideMark/>
          </w:tcPr>
          <w:p w14:paraId="2F152272"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3D939943"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569ACEDA"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PD‐5: </w:t>
            </w:r>
          </w:p>
        </w:tc>
        <w:tc>
          <w:tcPr>
            <w:tcW w:w="6048" w:type="dxa"/>
            <w:tcBorders>
              <w:top w:val="nil"/>
              <w:left w:val="nil"/>
              <w:bottom w:val="single" w:sz="4" w:space="0" w:color="auto"/>
              <w:right w:val="single" w:sz="4" w:space="0" w:color="auto"/>
            </w:tcBorders>
            <w:shd w:val="clear" w:color="auto" w:fill="auto"/>
            <w:noWrap/>
            <w:vAlign w:val="bottom"/>
            <w:hideMark/>
          </w:tcPr>
          <w:p w14:paraId="0BFE6D52"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Educational Outreach</w:t>
            </w:r>
          </w:p>
        </w:tc>
        <w:tc>
          <w:tcPr>
            <w:tcW w:w="651" w:type="dxa"/>
            <w:tcBorders>
              <w:top w:val="nil"/>
              <w:left w:val="nil"/>
              <w:bottom w:val="single" w:sz="4" w:space="0" w:color="auto"/>
              <w:right w:val="single" w:sz="4" w:space="0" w:color="auto"/>
            </w:tcBorders>
            <w:shd w:val="clear" w:color="auto" w:fill="auto"/>
            <w:noWrap/>
            <w:vAlign w:val="bottom"/>
            <w:hideMark/>
          </w:tcPr>
          <w:p w14:paraId="3AB49A63"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491561D0"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626B7C40"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PD‐6: </w:t>
            </w:r>
          </w:p>
        </w:tc>
        <w:tc>
          <w:tcPr>
            <w:tcW w:w="6048" w:type="dxa"/>
            <w:tcBorders>
              <w:top w:val="nil"/>
              <w:left w:val="nil"/>
              <w:bottom w:val="single" w:sz="4" w:space="0" w:color="auto"/>
              <w:right w:val="single" w:sz="4" w:space="0" w:color="auto"/>
            </w:tcBorders>
            <w:shd w:val="clear" w:color="auto" w:fill="auto"/>
            <w:noWrap/>
            <w:vAlign w:val="bottom"/>
            <w:hideMark/>
          </w:tcPr>
          <w:p w14:paraId="508A8614"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Tracking Environmental Commitments</w:t>
            </w:r>
          </w:p>
        </w:tc>
        <w:tc>
          <w:tcPr>
            <w:tcW w:w="651" w:type="dxa"/>
            <w:tcBorders>
              <w:top w:val="nil"/>
              <w:left w:val="nil"/>
              <w:bottom w:val="single" w:sz="4" w:space="0" w:color="auto"/>
              <w:right w:val="single" w:sz="4" w:space="0" w:color="auto"/>
            </w:tcBorders>
            <w:shd w:val="clear" w:color="auto" w:fill="auto"/>
            <w:noWrap/>
            <w:vAlign w:val="bottom"/>
            <w:hideMark/>
          </w:tcPr>
          <w:p w14:paraId="6D469D81"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14F5523B"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54563D75"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PD‐7: </w:t>
            </w:r>
          </w:p>
        </w:tc>
        <w:tc>
          <w:tcPr>
            <w:tcW w:w="6048" w:type="dxa"/>
            <w:tcBorders>
              <w:top w:val="nil"/>
              <w:left w:val="nil"/>
              <w:bottom w:val="single" w:sz="4" w:space="0" w:color="auto"/>
              <w:right w:val="single" w:sz="4" w:space="0" w:color="auto"/>
            </w:tcBorders>
            <w:shd w:val="clear" w:color="auto" w:fill="auto"/>
            <w:noWrap/>
            <w:vAlign w:val="bottom"/>
            <w:hideMark/>
          </w:tcPr>
          <w:p w14:paraId="0B8083A1"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Habitat Restoration</w:t>
            </w:r>
          </w:p>
        </w:tc>
        <w:tc>
          <w:tcPr>
            <w:tcW w:w="651" w:type="dxa"/>
            <w:tcBorders>
              <w:top w:val="nil"/>
              <w:left w:val="nil"/>
              <w:bottom w:val="single" w:sz="4" w:space="0" w:color="auto"/>
              <w:right w:val="single" w:sz="4" w:space="0" w:color="auto"/>
            </w:tcBorders>
            <w:shd w:val="clear" w:color="auto" w:fill="auto"/>
            <w:noWrap/>
            <w:vAlign w:val="bottom"/>
            <w:hideMark/>
          </w:tcPr>
          <w:p w14:paraId="5C466DF6"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3BF6D3EE"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22606F70"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PD‐8: </w:t>
            </w:r>
          </w:p>
        </w:tc>
        <w:tc>
          <w:tcPr>
            <w:tcW w:w="6048" w:type="dxa"/>
            <w:tcBorders>
              <w:top w:val="nil"/>
              <w:left w:val="nil"/>
              <w:bottom w:val="single" w:sz="4" w:space="0" w:color="auto"/>
              <w:right w:val="single" w:sz="4" w:space="0" w:color="auto"/>
            </w:tcBorders>
            <w:shd w:val="clear" w:color="auto" w:fill="auto"/>
            <w:noWrap/>
            <w:vAlign w:val="bottom"/>
            <w:hideMark/>
          </w:tcPr>
          <w:p w14:paraId="689FD288" w14:textId="77777777" w:rsidR="00CD21A5" w:rsidRPr="00404667" w:rsidRDefault="00CD21A5" w:rsidP="000103AB">
            <w:pPr>
              <w:spacing w:line="240" w:lineRule="auto"/>
              <w:jc w:val="left"/>
              <w:rPr>
                <w:rFonts w:ascii="Calibri" w:eastAsia="Times New Roman" w:hAnsi="Calibri" w:cs="Times New Roman"/>
                <w:color w:val="000000"/>
                <w:szCs w:val="24"/>
              </w:rPr>
            </w:pPr>
            <w:proofErr w:type="spellStart"/>
            <w:r w:rsidRPr="00404667">
              <w:rPr>
                <w:rFonts w:ascii="Calibri" w:eastAsia="Times New Roman" w:hAnsi="Calibri" w:cs="Times New Roman"/>
                <w:color w:val="000000"/>
                <w:szCs w:val="24"/>
              </w:rPr>
              <w:t>Stormwater</w:t>
            </w:r>
            <w:proofErr w:type="spellEnd"/>
          </w:p>
        </w:tc>
        <w:tc>
          <w:tcPr>
            <w:tcW w:w="651" w:type="dxa"/>
            <w:tcBorders>
              <w:top w:val="nil"/>
              <w:left w:val="nil"/>
              <w:bottom w:val="single" w:sz="4" w:space="0" w:color="auto"/>
              <w:right w:val="single" w:sz="4" w:space="0" w:color="auto"/>
            </w:tcBorders>
            <w:shd w:val="clear" w:color="auto" w:fill="auto"/>
            <w:noWrap/>
            <w:vAlign w:val="bottom"/>
            <w:hideMark/>
          </w:tcPr>
          <w:p w14:paraId="565CAA1C"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77382A5F"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072D308C"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PD‐9: </w:t>
            </w:r>
          </w:p>
        </w:tc>
        <w:tc>
          <w:tcPr>
            <w:tcW w:w="6048" w:type="dxa"/>
            <w:tcBorders>
              <w:top w:val="nil"/>
              <w:left w:val="nil"/>
              <w:bottom w:val="single" w:sz="4" w:space="0" w:color="auto"/>
              <w:right w:val="single" w:sz="4" w:space="0" w:color="auto"/>
            </w:tcBorders>
            <w:shd w:val="clear" w:color="auto" w:fill="auto"/>
            <w:noWrap/>
            <w:vAlign w:val="bottom"/>
            <w:hideMark/>
          </w:tcPr>
          <w:p w14:paraId="6BAC3197"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Ecological Connectivity</w:t>
            </w:r>
          </w:p>
        </w:tc>
        <w:tc>
          <w:tcPr>
            <w:tcW w:w="651" w:type="dxa"/>
            <w:tcBorders>
              <w:top w:val="nil"/>
              <w:left w:val="nil"/>
              <w:bottom w:val="single" w:sz="4" w:space="0" w:color="auto"/>
              <w:right w:val="single" w:sz="4" w:space="0" w:color="auto"/>
            </w:tcBorders>
            <w:shd w:val="clear" w:color="auto" w:fill="auto"/>
            <w:noWrap/>
            <w:vAlign w:val="bottom"/>
            <w:hideMark/>
          </w:tcPr>
          <w:p w14:paraId="47F759AD"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45F8717D"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40BE6743"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PD‐10: </w:t>
            </w:r>
          </w:p>
        </w:tc>
        <w:tc>
          <w:tcPr>
            <w:tcW w:w="6048" w:type="dxa"/>
            <w:tcBorders>
              <w:top w:val="nil"/>
              <w:left w:val="nil"/>
              <w:bottom w:val="single" w:sz="4" w:space="0" w:color="auto"/>
              <w:right w:val="single" w:sz="4" w:space="0" w:color="auto"/>
            </w:tcBorders>
            <w:shd w:val="clear" w:color="auto" w:fill="auto"/>
            <w:noWrap/>
            <w:vAlign w:val="bottom"/>
            <w:hideMark/>
          </w:tcPr>
          <w:p w14:paraId="638C4CC8"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Pedestrian Access</w:t>
            </w:r>
          </w:p>
        </w:tc>
        <w:tc>
          <w:tcPr>
            <w:tcW w:w="651" w:type="dxa"/>
            <w:tcBorders>
              <w:top w:val="nil"/>
              <w:left w:val="nil"/>
              <w:bottom w:val="single" w:sz="4" w:space="0" w:color="auto"/>
              <w:right w:val="single" w:sz="4" w:space="0" w:color="auto"/>
            </w:tcBorders>
            <w:shd w:val="clear" w:color="auto" w:fill="auto"/>
            <w:noWrap/>
            <w:vAlign w:val="bottom"/>
            <w:hideMark/>
          </w:tcPr>
          <w:p w14:paraId="186A6D86"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4D2A1ECB"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6726B102"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PD‐11: </w:t>
            </w:r>
          </w:p>
        </w:tc>
        <w:tc>
          <w:tcPr>
            <w:tcW w:w="6048" w:type="dxa"/>
            <w:tcBorders>
              <w:top w:val="nil"/>
              <w:left w:val="nil"/>
              <w:bottom w:val="single" w:sz="4" w:space="0" w:color="auto"/>
              <w:right w:val="single" w:sz="4" w:space="0" w:color="auto"/>
            </w:tcBorders>
            <w:shd w:val="clear" w:color="auto" w:fill="auto"/>
            <w:noWrap/>
            <w:vAlign w:val="bottom"/>
            <w:hideMark/>
          </w:tcPr>
          <w:p w14:paraId="52618972"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Bicycle Access</w:t>
            </w:r>
          </w:p>
        </w:tc>
        <w:tc>
          <w:tcPr>
            <w:tcW w:w="651" w:type="dxa"/>
            <w:tcBorders>
              <w:top w:val="nil"/>
              <w:left w:val="nil"/>
              <w:bottom w:val="single" w:sz="4" w:space="0" w:color="auto"/>
              <w:right w:val="single" w:sz="4" w:space="0" w:color="auto"/>
            </w:tcBorders>
            <w:shd w:val="clear" w:color="auto" w:fill="auto"/>
            <w:noWrap/>
            <w:vAlign w:val="bottom"/>
            <w:hideMark/>
          </w:tcPr>
          <w:p w14:paraId="02E2AD97"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1DAE4B05"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63EC40A4"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PD‐12: </w:t>
            </w:r>
          </w:p>
        </w:tc>
        <w:tc>
          <w:tcPr>
            <w:tcW w:w="6048" w:type="dxa"/>
            <w:tcBorders>
              <w:top w:val="nil"/>
              <w:left w:val="nil"/>
              <w:bottom w:val="single" w:sz="4" w:space="0" w:color="auto"/>
              <w:right w:val="single" w:sz="4" w:space="0" w:color="auto"/>
            </w:tcBorders>
            <w:shd w:val="clear" w:color="auto" w:fill="auto"/>
            <w:noWrap/>
            <w:vAlign w:val="bottom"/>
            <w:hideMark/>
          </w:tcPr>
          <w:p w14:paraId="7978BDD3"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Transit &amp; HOV Access</w:t>
            </w:r>
          </w:p>
        </w:tc>
        <w:tc>
          <w:tcPr>
            <w:tcW w:w="651" w:type="dxa"/>
            <w:tcBorders>
              <w:top w:val="nil"/>
              <w:left w:val="nil"/>
              <w:bottom w:val="single" w:sz="4" w:space="0" w:color="auto"/>
              <w:right w:val="single" w:sz="4" w:space="0" w:color="auto"/>
            </w:tcBorders>
            <w:shd w:val="clear" w:color="auto" w:fill="auto"/>
            <w:noWrap/>
            <w:vAlign w:val="bottom"/>
            <w:hideMark/>
          </w:tcPr>
          <w:p w14:paraId="28173739"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437B20E4"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4280B2F7"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PD‐13: </w:t>
            </w:r>
          </w:p>
        </w:tc>
        <w:tc>
          <w:tcPr>
            <w:tcW w:w="6048" w:type="dxa"/>
            <w:tcBorders>
              <w:top w:val="nil"/>
              <w:left w:val="nil"/>
              <w:bottom w:val="single" w:sz="4" w:space="0" w:color="auto"/>
              <w:right w:val="single" w:sz="4" w:space="0" w:color="auto"/>
            </w:tcBorders>
            <w:shd w:val="clear" w:color="auto" w:fill="auto"/>
            <w:noWrap/>
            <w:vAlign w:val="bottom"/>
            <w:hideMark/>
          </w:tcPr>
          <w:p w14:paraId="5E5E97C1"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Freight Mobility</w:t>
            </w:r>
          </w:p>
        </w:tc>
        <w:tc>
          <w:tcPr>
            <w:tcW w:w="651" w:type="dxa"/>
            <w:tcBorders>
              <w:top w:val="nil"/>
              <w:left w:val="nil"/>
              <w:bottom w:val="single" w:sz="4" w:space="0" w:color="auto"/>
              <w:right w:val="single" w:sz="4" w:space="0" w:color="auto"/>
            </w:tcBorders>
            <w:shd w:val="clear" w:color="auto" w:fill="auto"/>
            <w:noWrap/>
            <w:vAlign w:val="bottom"/>
            <w:hideMark/>
          </w:tcPr>
          <w:p w14:paraId="6DF0A1C6"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54DD5711"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65A99D52"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PD‐14: </w:t>
            </w:r>
          </w:p>
        </w:tc>
        <w:tc>
          <w:tcPr>
            <w:tcW w:w="6048" w:type="dxa"/>
            <w:tcBorders>
              <w:top w:val="nil"/>
              <w:left w:val="nil"/>
              <w:bottom w:val="single" w:sz="4" w:space="0" w:color="auto"/>
              <w:right w:val="single" w:sz="4" w:space="0" w:color="auto"/>
            </w:tcBorders>
            <w:shd w:val="clear" w:color="auto" w:fill="auto"/>
            <w:noWrap/>
            <w:vAlign w:val="bottom"/>
            <w:hideMark/>
          </w:tcPr>
          <w:p w14:paraId="37055278"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ITS for System Operations</w:t>
            </w:r>
          </w:p>
        </w:tc>
        <w:tc>
          <w:tcPr>
            <w:tcW w:w="651" w:type="dxa"/>
            <w:tcBorders>
              <w:top w:val="nil"/>
              <w:left w:val="nil"/>
              <w:bottom w:val="single" w:sz="4" w:space="0" w:color="auto"/>
              <w:right w:val="single" w:sz="4" w:space="0" w:color="auto"/>
            </w:tcBorders>
            <w:shd w:val="clear" w:color="auto" w:fill="auto"/>
            <w:noWrap/>
            <w:vAlign w:val="bottom"/>
            <w:hideMark/>
          </w:tcPr>
          <w:p w14:paraId="62398CD9"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072B41F9"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4A621924"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PD‐15: </w:t>
            </w:r>
          </w:p>
        </w:tc>
        <w:tc>
          <w:tcPr>
            <w:tcW w:w="6048" w:type="dxa"/>
            <w:tcBorders>
              <w:top w:val="nil"/>
              <w:left w:val="nil"/>
              <w:bottom w:val="single" w:sz="4" w:space="0" w:color="auto"/>
              <w:right w:val="single" w:sz="4" w:space="0" w:color="auto"/>
            </w:tcBorders>
            <w:shd w:val="clear" w:color="auto" w:fill="auto"/>
            <w:noWrap/>
            <w:vAlign w:val="bottom"/>
            <w:hideMark/>
          </w:tcPr>
          <w:p w14:paraId="306B5E7C"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Historical, Archaeological, and Cultural Preservation</w:t>
            </w:r>
          </w:p>
        </w:tc>
        <w:tc>
          <w:tcPr>
            <w:tcW w:w="651" w:type="dxa"/>
            <w:tcBorders>
              <w:top w:val="nil"/>
              <w:left w:val="nil"/>
              <w:bottom w:val="single" w:sz="4" w:space="0" w:color="auto"/>
              <w:right w:val="single" w:sz="4" w:space="0" w:color="auto"/>
            </w:tcBorders>
            <w:shd w:val="clear" w:color="auto" w:fill="auto"/>
            <w:noWrap/>
            <w:vAlign w:val="bottom"/>
            <w:hideMark/>
          </w:tcPr>
          <w:p w14:paraId="22147DCF"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4202000C" w14:textId="77777777" w:rsidTr="00BD34E9">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218EA3C8"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PD‐16:</w:t>
            </w:r>
          </w:p>
        </w:tc>
        <w:tc>
          <w:tcPr>
            <w:tcW w:w="6048" w:type="dxa"/>
            <w:tcBorders>
              <w:top w:val="nil"/>
              <w:left w:val="nil"/>
              <w:bottom w:val="single" w:sz="4" w:space="0" w:color="auto"/>
              <w:right w:val="single" w:sz="4" w:space="0" w:color="auto"/>
            </w:tcBorders>
            <w:shd w:val="clear" w:color="auto" w:fill="auto"/>
            <w:noWrap/>
            <w:vAlign w:val="bottom"/>
            <w:hideMark/>
          </w:tcPr>
          <w:p w14:paraId="782DFD94"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Scenic, Natural, or Recreational Qualities</w:t>
            </w:r>
          </w:p>
        </w:tc>
        <w:tc>
          <w:tcPr>
            <w:tcW w:w="651" w:type="dxa"/>
            <w:tcBorders>
              <w:top w:val="nil"/>
              <w:left w:val="nil"/>
              <w:bottom w:val="single" w:sz="4" w:space="0" w:color="auto"/>
              <w:right w:val="single" w:sz="4" w:space="0" w:color="auto"/>
            </w:tcBorders>
            <w:shd w:val="clear" w:color="auto" w:fill="auto"/>
            <w:noWrap/>
            <w:vAlign w:val="bottom"/>
            <w:hideMark/>
          </w:tcPr>
          <w:p w14:paraId="17661360"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07C1A476" w14:textId="77777777" w:rsidTr="00BD34E9">
        <w:trPr>
          <w:trHeight w:val="300"/>
        </w:trPr>
        <w:tc>
          <w:tcPr>
            <w:tcW w:w="10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C8B2B6"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lastRenderedPageBreak/>
              <w:t xml:space="preserve">PD‐17: </w:t>
            </w:r>
          </w:p>
        </w:tc>
        <w:tc>
          <w:tcPr>
            <w:tcW w:w="6048" w:type="dxa"/>
            <w:tcBorders>
              <w:top w:val="single" w:sz="4" w:space="0" w:color="auto"/>
              <w:left w:val="nil"/>
              <w:bottom w:val="single" w:sz="4" w:space="0" w:color="auto"/>
              <w:right w:val="single" w:sz="4" w:space="0" w:color="auto"/>
            </w:tcBorders>
            <w:shd w:val="clear" w:color="auto" w:fill="auto"/>
            <w:noWrap/>
            <w:vAlign w:val="bottom"/>
            <w:hideMark/>
          </w:tcPr>
          <w:p w14:paraId="6B7CCE99"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Energy Efficiency</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2E0EC5A9"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06695AC0"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2ACF01F5"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PD‐18: </w:t>
            </w:r>
          </w:p>
        </w:tc>
        <w:tc>
          <w:tcPr>
            <w:tcW w:w="6048" w:type="dxa"/>
            <w:tcBorders>
              <w:top w:val="nil"/>
              <w:left w:val="nil"/>
              <w:bottom w:val="single" w:sz="4" w:space="0" w:color="auto"/>
              <w:right w:val="single" w:sz="4" w:space="0" w:color="auto"/>
            </w:tcBorders>
            <w:shd w:val="clear" w:color="auto" w:fill="auto"/>
            <w:noWrap/>
            <w:vAlign w:val="bottom"/>
            <w:hideMark/>
          </w:tcPr>
          <w:p w14:paraId="628AEB98"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Site Vegetation</w:t>
            </w:r>
          </w:p>
        </w:tc>
        <w:tc>
          <w:tcPr>
            <w:tcW w:w="651" w:type="dxa"/>
            <w:tcBorders>
              <w:top w:val="nil"/>
              <w:left w:val="nil"/>
              <w:bottom w:val="single" w:sz="4" w:space="0" w:color="auto"/>
              <w:right w:val="single" w:sz="4" w:space="0" w:color="auto"/>
            </w:tcBorders>
            <w:shd w:val="clear" w:color="auto" w:fill="auto"/>
            <w:noWrap/>
            <w:vAlign w:val="bottom"/>
            <w:hideMark/>
          </w:tcPr>
          <w:p w14:paraId="067D0D06"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716D3DB4"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12CB3ABD"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PD‐19: </w:t>
            </w:r>
          </w:p>
        </w:tc>
        <w:tc>
          <w:tcPr>
            <w:tcW w:w="6048" w:type="dxa"/>
            <w:tcBorders>
              <w:top w:val="nil"/>
              <w:left w:val="nil"/>
              <w:bottom w:val="single" w:sz="4" w:space="0" w:color="auto"/>
              <w:right w:val="single" w:sz="4" w:space="0" w:color="auto"/>
            </w:tcBorders>
            <w:shd w:val="clear" w:color="auto" w:fill="auto"/>
            <w:noWrap/>
            <w:vAlign w:val="bottom"/>
            <w:hideMark/>
          </w:tcPr>
          <w:p w14:paraId="199926F9"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Reduce and Reuse Materials</w:t>
            </w:r>
          </w:p>
        </w:tc>
        <w:tc>
          <w:tcPr>
            <w:tcW w:w="651" w:type="dxa"/>
            <w:tcBorders>
              <w:top w:val="nil"/>
              <w:left w:val="nil"/>
              <w:bottom w:val="single" w:sz="4" w:space="0" w:color="auto"/>
              <w:right w:val="single" w:sz="4" w:space="0" w:color="auto"/>
            </w:tcBorders>
            <w:shd w:val="clear" w:color="auto" w:fill="auto"/>
            <w:noWrap/>
            <w:vAlign w:val="bottom"/>
            <w:hideMark/>
          </w:tcPr>
          <w:p w14:paraId="2378EEC8"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0C2B4608"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06E5146F"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PD‐20: </w:t>
            </w:r>
          </w:p>
        </w:tc>
        <w:tc>
          <w:tcPr>
            <w:tcW w:w="6048" w:type="dxa"/>
            <w:tcBorders>
              <w:top w:val="nil"/>
              <w:left w:val="nil"/>
              <w:bottom w:val="single" w:sz="4" w:space="0" w:color="auto"/>
              <w:right w:val="single" w:sz="4" w:space="0" w:color="auto"/>
            </w:tcBorders>
            <w:shd w:val="clear" w:color="auto" w:fill="auto"/>
            <w:noWrap/>
            <w:vAlign w:val="bottom"/>
            <w:hideMark/>
          </w:tcPr>
          <w:p w14:paraId="1D4DAB7C"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Recycle Materials</w:t>
            </w:r>
          </w:p>
        </w:tc>
        <w:tc>
          <w:tcPr>
            <w:tcW w:w="651" w:type="dxa"/>
            <w:tcBorders>
              <w:top w:val="nil"/>
              <w:left w:val="nil"/>
              <w:bottom w:val="single" w:sz="4" w:space="0" w:color="auto"/>
              <w:right w:val="single" w:sz="4" w:space="0" w:color="auto"/>
            </w:tcBorders>
            <w:shd w:val="clear" w:color="auto" w:fill="auto"/>
            <w:noWrap/>
            <w:vAlign w:val="bottom"/>
            <w:hideMark/>
          </w:tcPr>
          <w:p w14:paraId="47B880A0"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5002A196"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732A5474"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PD‐21: </w:t>
            </w:r>
          </w:p>
        </w:tc>
        <w:tc>
          <w:tcPr>
            <w:tcW w:w="6048" w:type="dxa"/>
            <w:tcBorders>
              <w:top w:val="nil"/>
              <w:left w:val="nil"/>
              <w:bottom w:val="single" w:sz="4" w:space="0" w:color="auto"/>
              <w:right w:val="single" w:sz="4" w:space="0" w:color="auto"/>
            </w:tcBorders>
            <w:shd w:val="clear" w:color="auto" w:fill="auto"/>
            <w:noWrap/>
            <w:vAlign w:val="bottom"/>
            <w:hideMark/>
          </w:tcPr>
          <w:p w14:paraId="39F6E525"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Earthwork Balance</w:t>
            </w:r>
          </w:p>
        </w:tc>
        <w:tc>
          <w:tcPr>
            <w:tcW w:w="651" w:type="dxa"/>
            <w:tcBorders>
              <w:top w:val="nil"/>
              <w:left w:val="nil"/>
              <w:bottom w:val="single" w:sz="4" w:space="0" w:color="auto"/>
              <w:right w:val="single" w:sz="4" w:space="0" w:color="auto"/>
            </w:tcBorders>
            <w:shd w:val="clear" w:color="auto" w:fill="auto"/>
            <w:noWrap/>
            <w:vAlign w:val="bottom"/>
            <w:hideMark/>
          </w:tcPr>
          <w:p w14:paraId="4FC191C9"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52E94746"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0FFDE1F8"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PD‐22: </w:t>
            </w:r>
          </w:p>
        </w:tc>
        <w:tc>
          <w:tcPr>
            <w:tcW w:w="6048" w:type="dxa"/>
            <w:tcBorders>
              <w:top w:val="nil"/>
              <w:left w:val="nil"/>
              <w:bottom w:val="single" w:sz="4" w:space="0" w:color="auto"/>
              <w:right w:val="single" w:sz="4" w:space="0" w:color="auto"/>
            </w:tcBorders>
            <w:shd w:val="clear" w:color="auto" w:fill="auto"/>
            <w:noWrap/>
            <w:vAlign w:val="bottom"/>
            <w:hideMark/>
          </w:tcPr>
          <w:p w14:paraId="19D29ED8"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Long‐Life Pavement Desig</w:t>
            </w:r>
            <w:r>
              <w:rPr>
                <w:rFonts w:ascii="Calibri" w:eastAsia="Times New Roman" w:hAnsi="Calibri" w:cs="Times New Roman"/>
                <w:color w:val="000000"/>
                <w:szCs w:val="24"/>
              </w:rPr>
              <w:t>n</w:t>
            </w:r>
          </w:p>
        </w:tc>
        <w:tc>
          <w:tcPr>
            <w:tcW w:w="651" w:type="dxa"/>
            <w:tcBorders>
              <w:top w:val="nil"/>
              <w:left w:val="nil"/>
              <w:bottom w:val="single" w:sz="4" w:space="0" w:color="auto"/>
              <w:right w:val="single" w:sz="4" w:space="0" w:color="auto"/>
            </w:tcBorders>
            <w:shd w:val="clear" w:color="auto" w:fill="auto"/>
            <w:noWrap/>
            <w:vAlign w:val="bottom"/>
            <w:hideMark/>
          </w:tcPr>
          <w:p w14:paraId="40247D57"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5C73894E"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5A602C02"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PD‐23: </w:t>
            </w:r>
          </w:p>
        </w:tc>
        <w:tc>
          <w:tcPr>
            <w:tcW w:w="6048" w:type="dxa"/>
            <w:tcBorders>
              <w:top w:val="nil"/>
              <w:left w:val="nil"/>
              <w:bottom w:val="single" w:sz="4" w:space="0" w:color="auto"/>
              <w:right w:val="single" w:sz="4" w:space="0" w:color="auto"/>
            </w:tcBorders>
            <w:shd w:val="clear" w:color="auto" w:fill="auto"/>
            <w:noWrap/>
            <w:vAlign w:val="bottom"/>
            <w:hideMark/>
          </w:tcPr>
          <w:p w14:paraId="368531ED"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Reduced Energy and Emissions in Pavement Materials</w:t>
            </w:r>
          </w:p>
        </w:tc>
        <w:tc>
          <w:tcPr>
            <w:tcW w:w="651" w:type="dxa"/>
            <w:tcBorders>
              <w:top w:val="nil"/>
              <w:left w:val="nil"/>
              <w:bottom w:val="single" w:sz="4" w:space="0" w:color="auto"/>
              <w:right w:val="single" w:sz="4" w:space="0" w:color="auto"/>
            </w:tcBorders>
            <w:shd w:val="clear" w:color="auto" w:fill="auto"/>
            <w:noWrap/>
            <w:vAlign w:val="bottom"/>
            <w:hideMark/>
          </w:tcPr>
          <w:p w14:paraId="2ED92BD6"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3BDC1812"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57676A00"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PD‐24: </w:t>
            </w:r>
          </w:p>
        </w:tc>
        <w:tc>
          <w:tcPr>
            <w:tcW w:w="6048" w:type="dxa"/>
            <w:tcBorders>
              <w:top w:val="nil"/>
              <w:left w:val="nil"/>
              <w:bottom w:val="single" w:sz="4" w:space="0" w:color="auto"/>
              <w:right w:val="single" w:sz="4" w:space="0" w:color="auto"/>
            </w:tcBorders>
            <w:shd w:val="clear" w:color="auto" w:fill="auto"/>
            <w:noWrap/>
            <w:vAlign w:val="bottom"/>
            <w:hideMark/>
          </w:tcPr>
          <w:p w14:paraId="355A54B9"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Contractor Warranty</w:t>
            </w:r>
          </w:p>
        </w:tc>
        <w:tc>
          <w:tcPr>
            <w:tcW w:w="651" w:type="dxa"/>
            <w:tcBorders>
              <w:top w:val="nil"/>
              <w:left w:val="nil"/>
              <w:bottom w:val="single" w:sz="4" w:space="0" w:color="auto"/>
              <w:right w:val="single" w:sz="4" w:space="0" w:color="auto"/>
            </w:tcBorders>
            <w:shd w:val="clear" w:color="auto" w:fill="auto"/>
            <w:noWrap/>
            <w:vAlign w:val="bottom"/>
            <w:hideMark/>
          </w:tcPr>
          <w:p w14:paraId="65710510"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2A446192"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05943B8A"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PD‐25: </w:t>
            </w:r>
          </w:p>
        </w:tc>
        <w:tc>
          <w:tcPr>
            <w:tcW w:w="6048" w:type="dxa"/>
            <w:tcBorders>
              <w:top w:val="nil"/>
              <w:left w:val="nil"/>
              <w:bottom w:val="single" w:sz="4" w:space="0" w:color="auto"/>
              <w:right w:val="single" w:sz="4" w:space="0" w:color="auto"/>
            </w:tcBorders>
            <w:shd w:val="clear" w:color="auto" w:fill="auto"/>
            <w:noWrap/>
            <w:vAlign w:val="bottom"/>
            <w:hideMark/>
          </w:tcPr>
          <w:p w14:paraId="22BCDE2C"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Construction Environmental Training</w:t>
            </w:r>
          </w:p>
        </w:tc>
        <w:tc>
          <w:tcPr>
            <w:tcW w:w="651" w:type="dxa"/>
            <w:tcBorders>
              <w:top w:val="nil"/>
              <w:left w:val="nil"/>
              <w:bottom w:val="single" w:sz="4" w:space="0" w:color="auto"/>
              <w:right w:val="single" w:sz="4" w:space="0" w:color="auto"/>
            </w:tcBorders>
            <w:shd w:val="clear" w:color="auto" w:fill="auto"/>
            <w:noWrap/>
            <w:vAlign w:val="bottom"/>
            <w:hideMark/>
          </w:tcPr>
          <w:p w14:paraId="42A40AF0"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307A0370"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1C5FE35A"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PD‐26: </w:t>
            </w:r>
          </w:p>
        </w:tc>
        <w:tc>
          <w:tcPr>
            <w:tcW w:w="6048" w:type="dxa"/>
            <w:tcBorders>
              <w:top w:val="nil"/>
              <w:left w:val="nil"/>
              <w:bottom w:val="single" w:sz="4" w:space="0" w:color="auto"/>
              <w:right w:val="single" w:sz="4" w:space="0" w:color="auto"/>
            </w:tcBorders>
            <w:shd w:val="clear" w:color="auto" w:fill="auto"/>
            <w:noWrap/>
            <w:vAlign w:val="bottom"/>
            <w:hideMark/>
          </w:tcPr>
          <w:p w14:paraId="25A1A7D9"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Construction Equipment Emission Reduction</w:t>
            </w:r>
          </w:p>
        </w:tc>
        <w:tc>
          <w:tcPr>
            <w:tcW w:w="651" w:type="dxa"/>
            <w:tcBorders>
              <w:top w:val="nil"/>
              <w:left w:val="nil"/>
              <w:bottom w:val="single" w:sz="4" w:space="0" w:color="auto"/>
              <w:right w:val="single" w:sz="4" w:space="0" w:color="auto"/>
            </w:tcBorders>
            <w:shd w:val="clear" w:color="auto" w:fill="auto"/>
            <w:noWrap/>
            <w:vAlign w:val="bottom"/>
            <w:hideMark/>
          </w:tcPr>
          <w:p w14:paraId="45B0F37E"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6E06DCEE"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53E2B149"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PD‐27: </w:t>
            </w:r>
          </w:p>
        </w:tc>
        <w:tc>
          <w:tcPr>
            <w:tcW w:w="6048" w:type="dxa"/>
            <w:tcBorders>
              <w:top w:val="nil"/>
              <w:left w:val="nil"/>
              <w:bottom w:val="single" w:sz="4" w:space="0" w:color="auto"/>
              <w:right w:val="single" w:sz="4" w:space="0" w:color="auto"/>
            </w:tcBorders>
            <w:shd w:val="clear" w:color="auto" w:fill="auto"/>
            <w:noWrap/>
            <w:vAlign w:val="bottom"/>
            <w:hideMark/>
          </w:tcPr>
          <w:p w14:paraId="3AB80FF1"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Construction Noise Mitigation</w:t>
            </w:r>
          </w:p>
        </w:tc>
        <w:tc>
          <w:tcPr>
            <w:tcW w:w="651" w:type="dxa"/>
            <w:tcBorders>
              <w:top w:val="nil"/>
              <w:left w:val="nil"/>
              <w:bottom w:val="single" w:sz="4" w:space="0" w:color="auto"/>
              <w:right w:val="single" w:sz="4" w:space="0" w:color="auto"/>
            </w:tcBorders>
            <w:shd w:val="clear" w:color="auto" w:fill="auto"/>
            <w:noWrap/>
            <w:vAlign w:val="bottom"/>
            <w:hideMark/>
          </w:tcPr>
          <w:p w14:paraId="424862E6"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42D42AD4"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18568C53"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PD‐28: </w:t>
            </w:r>
          </w:p>
        </w:tc>
        <w:tc>
          <w:tcPr>
            <w:tcW w:w="6048" w:type="dxa"/>
            <w:tcBorders>
              <w:top w:val="nil"/>
              <w:left w:val="nil"/>
              <w:bottom w:val="single" w:sz="4" w:space="0" w:color="auto"/>
              <w:right w:val="single" w:sz="4" w:space="0" w:color="auto"/>
            </w:tcBorders>
            <w:shd w:val="clear" w:color="auto" w:fill="auto"/>
            <w:noWrap/>
            <w:vAlign w:val="bottom"/>
            <w:hideMark/>
          </w:tcPr>
          <w:p w14:paraId="4B521B5A"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Construction Quality Control Plan</w:t>
            </w:r>
          </w:p>
        </w:tc>
        <w:tc>
          <w:tcPr>
            <w:tcW w:w="651" w:type="dxa"/>
            <w:tcBorders>
              <w:top w:val="nil"/>
              <w:left w:val="nil"/>
              <w:bottom w:val="single" w:sz="4" w:space="0" w:color="auto"/>
              <w:right w:val="single" w:sz="4" w:space="0" w:color="auto"/>
            </w:tcBorders>
            <w:shd w:val="clear" w:color="auto" w:fill="auto"/>
            <w:noWrap/>
            <w:vAlign w:val="bottom"/>
            <w:hideMark/>
          </w:tcPr>
          <w:p w14:paraId="27F02550"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252A881F"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607BECC4"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PD‐29: </w:t>
            </w:r>
          </w:p>
        </w:tc>
        <w:tc>
          <w:tcPr>
            <w:tcW w:w="6048" w:type="dxa"/>
            <w:tcBorders>
              <w:top w:val="nil"/>
              <w:left w:val="nil"/>
              <w:bottom w:val="single" w:sz="4" w:space="0" w:color="auto"/>
              <w:right w:val="single" w:sz="4" w:space="0" w:color="auto"/>
            </w:tcBorders>
            <w:shd w:val="clear" w:color="auto" w:fill="auto"/>
            <w:noWrap/>
            <w:vAlign w:val="bottom"/>
            <w:hideMark/>
          </w:tcPr>
          <w:p w14:paraId="0D370EAC"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Construction Waste Management</w:t>
            </w:r>
          </w:p>
        </w:tc>
        <w:tc>
          <w:tcPr>
            <w:tcW w:w="651" w:type="dxa"/>
            <w:tcBorders>
              <w:top w:val="nil"/>
              <w:left w:val="nil"/>
              <w:bottom w:val="single" w:sz="4" w:space="0" w:color="auto"/>
              <w:right w:val="single" w:sz="4" w:space="0" w:color="auto"/>
            </w:tcBorders>
            <w:shd w:val="clear" w:color="auto" w:fill="auto"/>
            <w:noWrap/>
            <w:vAlign w:val="bottom"/>
            <w:hideMark/>
          </w:tcPr>
          <w:p w14:paraId="143A8C71"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Y</w:t>
            </w:r>
            <w:r>
              <w:rPr>
                <w:rFonts w:ascii="Calibri" w:eastAsia="Times New Roman" w:hAnsi="Calibri" w:cs="Times New Roman"/>
                <w:color w:val="000000"/>
                <w:szCs w:val="24"/>
              </w:rPr>
              <w:t>es</w:t>
            </w:r>
          </w:p>
        </w:tc>
      </w:tr>
      <w:tr w:rsidR="00CD21A5" w:rsidRPr="00404667" w14:paraId="746F8501" w14:textId="77777777" w:rsidTr="000103AB">
        <w:trPr>
          <w:trHeight w:val="300"/>
        </w:trPr>
        <w:tc>
          <w:tcPr>
            <w:tcW w:w="10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BC7B04"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w:t>
            </w:r>
          </w:p>
        </w:tc>
        <w:tc>
          <w:tcPr>
            <w:tcW w:w="6048" w:type="dxa"/>
            <w:tcBorders>
              <w:top w:val="single" w:sz="4" w:space="0" w:color="auto"/>
              <w:left w:val="nil"/>
              <w:bottom w:val="single" w:sz="4" w:space="0" w:color="auto"/>
              <w:right w:val="single" w:sz="4" w:space="0" w:color="auto"/>
            </w:tcBorders>
            <w:shd w:val="clear" w:color="auto" w:fill="auto"/>
            <w:noWrap/>
            <w:vAlign w:val="bottom"/>
            <w:hideMark/>
          </w:tcPr>
          <w:p w14:paraId="62C819E6" w14:textId="77777777" w:rsidR="00CD21A5" w:rsidRPr="00404667" w:rsidRDefault="00CD21A5" w:rsidP="000103AB">
            <w:pPr>
              <w:spacing w:line="240" w:lineRule="auto"/>
              <w:jc w:val="left"/>
              <w:rPr>
                <w:rFonts w:ascii="Calibri" w:eastAsia="Times New Roman" w:hAnsi="Calibri" w:cs="Times New Roman"/>
                <w:b/>
                <w:bCs/>
                <w:color w:val="000000"/>
                <w:szCs w:val="24"/>
              </w:rPr>
            </w:pPr>
            <w:r w:rsidRPr="00404667">
              <w:rPr>
                <w:rFonts w:ascii="Calibri" w:eastAsia="Times New Roman" w:hAnsi="Calibri" w:cs="Times New Roman"/>
                <w:b/>
                <w:bCs/>
                <w:color w:val="000000"/>
                <w:szCs w:val="24"/>
              </w:rPr>
              <w:t>Operations and Maintenance Criteria</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31967767"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w:t>
            </w:r>
          </w:p>
        </w:tc>
      </w:tr>
      <w:tr w:rsidR="00CD21A5" w:rsidRPr="00404667" w14:paraId="29212025"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754E685A"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OM‐1: </w:t>
            </w:r>
          </w:p>
        </w:tc>
        <w:tc>
          <w:tcPr>
            <w:tcW w:w="6048" w:type="dxa"/>
            <w:tcBorders>
              <w:top w:val="nil"/>
              <w:left w:val="nil"/>
              <w:bottom w:val="single" w:sz="4" w:space="0" w:color="auto"/>
              <w:right w:val="single" w:sz="4" w:space="0" w:color="auto"/>
            </w:tcBorders>
            <w:shd w:val="clear" w:color="auto" w:fill="auto"/>
            <w:noWrap/>
            <w:vAlign w:val="bottom"/>
            <w:hideMark/>
          </w:tcPr>
          <w:p w14:paraId="5C064199"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Internal Sustainability Plan</w:t>
            </w:r>
          </w:p>
        </w:tc>
        <w:tc>
          <w:tcPr>
            <w:tcW w:w="651" w:type="dxa"/>
            <w:tcBorders>
              <w:top w:val="nil"/>
              <w:left w:val="nil"/>
              <w:bottom w:val="single" w:sz="4" w:space="0" w:color="auto"/>
              <w:right w:val="single" w:sz="4" w:space="0" w:color="auto"/>
            </w:tcBorders>
            <w:shd w:val="clear" w:color="auto" w:fill="auto"/>
            <w:noWrap/>
            <w:vAlign w:val="bottom"/>
            <w:hideMark/>
          </w:tcPr>
          <w:p w14:paraId="770F82FD"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7B5C3EF6" w14:textId="77777777" w:rsidTr="000103AB">
        <w:trPr>
          <w:trHeight w:val="300"/>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76DAE535"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OM‐2: </w:t>
            </w:r>
          </w:p>
        </w:tc>
        <w:tc>
          <w:tcPr>
            <w:tcW w:w="6048" w:type="dxa"/>
            <w:tcBorders>
              <w:top w:val="nil"/>
              <w:left w:val="nil"/>
              <w:bottom w:val="single" w:sz="4" w:space="0" w:color="auto"/>
              <w:right w:val="single" w:sz="4" w:space="0" w:color="auto"/>
            </w:tcBorders>
            <w:shd w:val="clear" w:color="auto" w:fill="auto"/>
            <w:noWrap/>
            <w:vAlign w:val="bottom"/>
            <w:hideMark/>
          </w:tcPr>
          <w:p w14:paraId="4698242E"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Electrical Energy Efficiency and Use</w:t>
            </w:r>
          </w:p>
        </w:tc>
        <w:tc>
          <w:tcPr>
            <w:tcW w:w="651" w:type="dxa"/>
            <w:tcBorders>
              <w:top w:val="nil"/>
              <w:left w:val="nil"/>
              <w:bottom w:val="single" w:sz="4" w:space="0" w:color="auto"/>
              <w:right w:val="single" w:sz="4" w:space="0" w:color="auto"/>
            </w:tcBorders>
            <w:shd w:val="clear" w:color="auto" w:fill="auto"/>
            <w:noWrap/>
            <w:vAlign w:val="bottom"/>
            <w:hideMark/>
          </w:tcPr>
          <w:p w14:paraId="55B0D15A"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5D66A8ED"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1CE85855"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OM‐3: </w:t>
            </w:r>
          </w:p>
        </w:tc>
        <w:tc>
          <w:tcPr>
            <w:tcW w:w="6048" w:type="dxa"/>
            <w:tcBorders>
              <w:top w:val="nil"/>
              <w:left w:val="nil"/>
              <w:bottom w:val="single" w:sz="4" w:space="0" w:color="auto"/>
              <w:right w:val="single" w:sz="4" w:space="0" w:color="auto"/>
            </w:tcBorders>
            <w:shd w:val="clear" w:color="auto" w:fill="auto"/>
            <w:noWrap/>
            <w:vAlign w:val="bottom"/>
            <w:hideMark/>
          </w:tcPr>
          <w:p w14:paraId="18917D30"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Vehicle Fuel Efficiency and Use</w:t>
            </w:r>
          </w:p>
        </w:tc>
        <w:tc>
          <w:tcPr>
            <w:tcW w:w="651" w:type="dxa"/>
            <w:tcBorders>
              <w:top w:val="nil"/>
              <w:left w:val="nil"/>
              <w:bottom w:val="single" w:sz="4" w:space="0" w:color="auto"/>
              <w:right w:val="single" w:sz="4" w:space="0" w:color="auto"/>
            </w:tcBorders>
            <w:shd w:val="clear" w:color="auto" w:fill="auto"/>
            <w:noWrap/>
            <w:vAlign w:val="bottom"/>
            <w:hideMark/>
          </w:tcPr>
          <w:p w14:paraId="207C58C8"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1A9FD413"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466B75BF"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OM‐4: </w:t>
            </w:r>
          </w:p>
        </w:tc>
        <w:tc>
          <w:tcPr>
            <w:tcW w:w="6048" w:type="dxa"/>
            <w:tcBorders>
              <w:top w:val="nil"/>
              <w:left w:val="nil"/>
              <w:bottom w:val="single" w:sz="4" w:space="0" w:color="auto"/>
              <w:right w:val="single" w:sz="4" w:space="0" w:color="auto"/>
            </w:tcBorders>
            <w:shd w:val="clear" w:color="auto" w:fill="auto"/>
            <w:noWrap/>
            <w:vAlign w:val="bottom"/>
            <w:hideMark/>
          </w:tcPr>
          <w:p w14:paraId="2390FE93"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Reuse and Recycle</w:t>
            </w:r>
          </w:p>
        </w:tc>
        <w:tc>
          <w:tcPr>
            <w:tcW w:w="651" w:type="dxa"/>
            <w:tcBorders>
              <w:top w:val="nil"/>
              <w:left w:val="nil"/>
              <w:bottom w:val="single" w:sz="4" w:space="0" w:color="auto"/>
              <w:right w:val="single" w:sz="4" w:space="0" w:color="auto"/>
            </w:tcBorders>
            <w:shd w:val="clear" w:color="auto" w:fill="auto"/>
            <w:noWrap/>
            <w:vAlign w:val="bottom"/>
            <w:hideMark/>
          </w:tcPr>
          <w:p w14:paraId="0C830D3F"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0B202C56"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00979A7F"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OM‐5: </w:t>
            </w:r>
          </w:p>
        </w:tc>
        <w:tc>
          <w:tcPr>
            <w:tcW w:w="6048" w:type="dxa"/>
            <w:tcBorders>
              <w:top w:val="nil"/>
              <w:left w:val="nil"/>
              <w:bottom w:val="single" w:sz="4" w:space="0" w:color="auto"/>
              <w:right w:val="single" w:sz="4" w:space="0" w:color="auto"/>
            </w:tcBorders>
            <w:shd w:val="clear" w:color="auto" w:fill="auto"/>
            <w:noWrap/>
            <w:vAlign w:val="bottom"/>
            <w:hideMark/>
          </w:tcPr>
          <w:p w14:paraId="530EB973"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Safety Management</w:t>
            </w:r>
          </w:p>
        </w:tc>
        <w:tc>
          <w:tcPr>
            <w:tcW w:w="651" w:type="dxa"/>
            <w:tcBorders>
              <w:top w:val="nil"/>
              <w:left w:val="nil"/>
              <w:bottom w:val="single" w:sz="4" w:space="0" w:color="auto"/>
              <w:right w:val="single" w:sz="4" w:space="0" w:color="auto"/>
            </w:tcBorders>
            <w:shd w:val="clear" w:color="auto" w:fill="auto"/>
            <w:noWrap/>
            <w:vAlign w:val="bottom"/>
            <w:hideMark/>
          </w:tcPr>
          <w:p w14:paraId="76ED5D46"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70D79C2D"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6C5193EA"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OM‐6: </w:t>
            </w:r>
          </w:p>
        </w:tc>
        <w:tc>
          <w:tcPr>
            <w:tcW w:w="6048" w:type="dxa"/>
            <w:tcBorders>
              <w:top w:val="nil"/>
              <w:left w:val="nil"/>
              <w:bottom w:val="single" w:sz="4" w:space="0" w:color="auto"/>
              <w:right w:val="single" w:sz="4" w:space="0" w:color="auto"/>
            </w:tcBorders>
            <w:shd w:val="clear" w:color="auto" w:fill="auto"/>
            <w:noWrap/>
            <w:vAlign w:val="bottom"/>
            <w:hideMark/>
          </w:tcPr>
          <w:p w14:paraId="10A46C73"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Environmental Commitments Tracking System</w:t>
            </w:r>
          </w:p>
        </w:tc>
        <w:tc>
          <w:tcPr>
            <w:tcW w:w="651" w:type="dxa"/>
            <w:tcBorders>
              <w:top w:val="nil"/>
              <w:left w:val="nil"/>
              <w:bottom w:val="single" w:sz="4" w:space="0" w:color="auto"/>
              <w:right w:val="single" w:sz="4" w:space="0" w:color="auto"/>
            </w:tcBorders>
            <w:shd w:val="clear" w:color="auto" w:fill="auto"/>
            <w:noWrap/>
            <w:vAlign w:val="bottom"/>
            <w:hideMark/>
          </w:tcPr>
          <w:p w14:paraId="0EE135BF"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6CF5BCF8"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1A8F689B"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OM‐7: </w:t>
            </w:r>
          </w:p>
        </w:tc>
        <w:tc>
          <w:tcPr>
            <w:tcW w:w="6048" w:type="dxa"/>
            <w:tcBorders>
              <w:top w:val="nil"/>
              <w:left w:val="nil"/>
              <w:bottom w:val="single" w:sz="4" w:space="0" w:color="auto"/>
              <w:right w:val="single" w:sz="4" w:space="0" w:color="auto"/>
            </w:tcBorders>
            <w:shd w:val="clear" w:color="auto" w:fill="auto"/>
            <w:noWrap/>
            <w:vAlign w:val="bottom"/>
            <w:hideMark/>
          </w:tcPr>
          <w:p w14:paraId="0AACB856"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Pavement Management System</w:t>
            </w:r>
          </w:p>
        </w:tc>
        <w:tc>
          <w:tcPr>
            <w:tcW w:w="651" w:type="dxa"/>
            <w:tcBorders>
              <w:top w:val="nil"/>
              <w:left w:val="nil"/>
              <w:bottom w:val="single" w:sz="4" w:space="0" w:color="auto"/>
              <w:right w:val="single" w:sz="4" w:space="0" w:color="auto"/>
            </w:tcBorders>
            <w:shd w:val="clear" w:color="auto" w:fill="auto"/>
            <w:noWrap/>
            <w:vAlign w:val="bottom"/>
            <w:hideMark/>
          </w:tcPr>
          <w:p w14:paraId="1F286D4C"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5D1F71E8"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2A5F776C"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OM‐8: </w:t>
            </w:r>
          </w:p>
        </w:tc>
        <w:tc>
          <w:tcPr>
            <w:tcW w:w="6048" w:type="dxa"/>
            <w:tcBorders>
              <w:top w:val="nil"/>
              <w:left w:val="nil"/>
              <w:bottom w:val="single" w:sz="4" w:space="0" w:color="auto"/>
              <w:right w:val="single" w:sz="4" w:space="0" w:color="auto"/>
            </w:tcBorders>
            <w:shd w:val="clear" w:color="auto" w:fill="auto"/>
            <w:noWrap/>
            <w:vAlign w:val="bottom"/>
            <w:hideMark/>
          </w:tcPr>
          <w:p w14:paraId="2B75317E"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Bridge Management System</w:t>
            </w:r>
          </w:p>
        </w:tc>
        <w:tc>
          <w:tcPr>
            <w:tcW w:w="651" w:type="dxa"/>
            <w:tcBorders>
              <w:top w:val="nil"/>
              <w:left w:val="nil"/>
              <w:bottom w:val="single" w:sz="4" w:space="0" w:color="auto"/>
              <w:right w:val="single" w:sz="4" w:space="0" w:color="auto"/>
            </w:tcBorders>
            <w:shd w:val="clear" w:color="auto" w:fill="auto"/>
            <w:noWrap/>
            <w:vAlign w:val="bottom"/>
            <w:hideMark/>
          </w:tcPr>
          <w:p w14:paraId="49F87EA6"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775AF7CB"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1A61B5B0"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OM‐9: </w:t>
            </w:r>
          </w:p>
        </w:tc>
        <w:tc>
          <w:tcPr>
            <w:tcW w:w="6048" w:type="dxa"/>
            <w:tcBorders>
              <w:top w:val="nil"/>
              <w:left w:val="nil"/>
              <w:bottom w:val="single" w:sz="4" w:space="0" w:color="auto"/>
              <w:right w:val="single" w:sz="4" w:space="0" w:color="auto"/>
            </w:tcBorders>
            <w:shd w:val="clear" w:color="auto" w:fill="auto"/>
            <w:noWrap/>
            <w:vAlign w:val="bottom"/>
            <w:hideMark/>
          </w:tcPr>
          <w:p w14:paraId="3183E3B3"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Maintenance Management System</w:t>
            </w:r>
          </w:p>
        </w:tc>
        <w:tc>
          <w:tcPr>
            <w:tcW w:w="651" w:type="dxa"/>
            <w:tcBorders>
              <w:top w:val="nil"/>
              <w:left w:val="nil"/>
              <w:bottom w:val="single" w:sz="4" w:space="0" w:color="auto"/>
              <w:right w:val="single" w:sz="4" w:space="0" w:color="auto"/>
            </w:tcBorders>
            <w:shd w:val="clear" w:color="auto" w:fill="auto"/>
            <w:noWrap/>
            <w:vAlign w:val="bottom"/>
            <w:hideMark/>
          </w:tcPr>
          <w:p w14:paraId="2BC31DCC"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05E6E5FB"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77E11B08"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OM‐10: </w:t>
            </w:r>
          </w:p>
        </w:tc>
        <w:tc>
          <w:tcPr>
            <w:tcW w:w="6048" w:type="dxa"/>
            <w:tcBorders>
              <w:top w:val="nil"/>
              <w:left w:val="nil"/>
              <w:bottom w:val="single" w:sz="4" w:space="0" w:color="auto"/>
              <w:right w:val="single" w:sz="4" w:space="0" w:color="auto"/>
            </w:tcBorders>
            <w:shd w:val="clear" w:color="auto" w:fill="auto"/>
            <w:noWrap/>
            <w:vAlign w:val="bottom"/>
            <w:hideMark/>
          </w:tcPr>
          <w:p w14:paraId="11D6FE84"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Highway Infrastructure Preservation and Maintenance</w:t>
            </w:r>
          </w:p>
        </w:tc>
        <w:tc>
          <w:tcPr>
            <w:tcW w:w="651" w:type="dxa"/>
            <w:tcBorders>
              <w:top w:val="nil"/>
              <w:left w:val="nil"/>
              <w:bottom w:val="single" w:sz="4" w:space="0" w:color="auto"/>
              <w:right w:val="single" w:sz="4" w:space="0" w:color="auto"/>
            </w:tcBorders>
            <w:shd w:val="clear" w:color="auto" w:fill="auto"/>
            <w:noWrap/>
            <w:vAlign w:val="bottom"/>
            <w:hideMark/>
          </w:tcPr>
          <w:p w14:paraId="7FEEC41F"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3F2FD8E1"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06118675"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OM‐11: </w:t>
            </w:r>
          </w:p>
        </w:tc>
        <w:tc>
          <w:tcPr>
            <w:tcW w:w="6048" w:type="dxa"/>
            <w:tcBorders>
              <w:top w:val="nil"/>
              <w:left w:val="nil"/>
              <w:bottom w:val="single" w:sz="4" w:space="0" w:color="auto"/>
              <w:right w:val="single" w:sz="4" w:space="0" w:color="auto"/>
            </w:tcBorders>
            <w:shd w:val="clear" w:color="auto" w:fill="auto"/>
            <w:noWrap/>
            <w:vAlign w:val="bottom"/>
            <w:hideMark/>
          </w:tcPr>
          <w:p w14:paraId="695FF9CA"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Traffic Control Infrastructure Maintenance</w:t>
            </w:r>
          </w:p>
        </w:tc>
        <w:tc>
          <w:tcPr>
            <w:tcW w:w="651" w:type="dxa"/>
            <w:tcBorders>
              <w:top w:val="nil"/>
              <w:left w:val="nil"/>
              <w:bottom w:val="single" w:sz="4" w:space="0" w:color="auto"/>
              <w:right w:val="single" w:sz="4" w:space="0" w:color="auto"/>
            </w:tcBorders>
            <w:shd w:val="clear" w:color="auto" w:fill="auto"/>
            <w:noWrap/>
            <w:vAlign w:val="bottom"/>
            <w:hideMark/>
          </w:tcPr>
          <w:p w14:paraId="21FE9892"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69CE326C"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29A0004A"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OM‐12: </w:t>
            </w:r>
          </w:p>
        </w:tc>
        <w:tc>
          <w:tcPr>
            <w:tcW w:w="6048" w:type="dxa"/>
            <w:tcBorders>
              <w:top w:val="nil"/>
              <w:left w:val="nil"/>
              <w:bottom w:val="single" w:sz="4" w:space="0" w:color="auto"/>
              <w:right w:val="single" w:sz="4" w:space="0" w:color="auto"/>
            </w:tcBorders>
            <w:shd w:val="clear" w:color="auto" w:fill="auto"/>
            <w:noWrap/>
            <w:vAlign w:val="bottom"/>
            <w:hideMark/>
          </w:tcPr>
          <w:p w14:paraId="7A37D478"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Road Weather Management Program</w:t>
            </w:r>
          </w:p>
        </w:tc>
        <w:tc>
          <w:tcPr>
            <w:tcW w:w="651" w:type="dxa"/>
            <w:tcBorders>
              <w:top w:val="nil"/>
              <w:left w:val="nil"/>
              <w:bottom w:val="single" w:sz="4" w:space="0" w:color="auto"/>
              <w:right w:val="single" w:sz="4" w:space="0" w:color="auto"/>
            </w:tcBorders>
            <w:shd w:val="clear" w:color="auto" w:fill="auto"/>
            <w:noWrap/>
            <w:vAlign w:val="bottom"/>
            <w:hideMark/>
          </w:tcPr>
          <w:p w14:paraId="4ADF0BA2"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500EB773"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26713AA5"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OM‐13: </w:t>
            </w:r>
          </w:p>
        </w:tc>
        <w:tc>
          <w:tcPr>
            <w:tcW w:w="6048" w:type="dxa"/>
            <w:tcBorders>
              <w:top w:val="nil"/>
              <w:left w:val="nil"/>
              <w:bottom w:val="single" w:sz="4" w:space="0" w:color="auto"/>
              <w:right w:val="single" w:sz="4" w:space="0" w:color="auto"/>
            </w:tcBorders>
            <w:shd w:val="clear" w:color="auto" w:fill="auto"/>
            <w:noWrap/>
            <w:vAlign w:val="bottom"/>
            <w:hideMark/>
          </w:tcPr>
          <w:p w14:paraId="60E38483"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Transportation Management and Operations</w:t>
            </w:r>
          </w:p>
        </w:tc>
        <w:tc>
          <w:tcPr>
            <w:tcW w:w="651" w:type="dxa"/>
            <w:tcBorders>
              <w:top w:val="nil"/>
              <w:left w:val="nil"/>
              <w:bottom w:val="single" w:sz="4" w:space="0" w:color="auto"/>
              <w:right w:val="single" w:sz="4" w:space="0" w:color="auto"/>
            </w:tcBorders>
            <w:shd w:val="clear" w:color="auto" w:fill="auto"/>
            <w:noWrap/>
            <w:vAlign w:val="bottom"/>
            <w:hideMark/>
          </w:tcPr>
          <w:p w14:paraId="135F74C0"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r w:rsidR="00CD21A5" w:rsidRPr="00404667" w14:paraId="21AB7433" w14:textId="77777777" w:rsidTr="000103AB">
        <w:trPr>
          <w:trHeight w:val="302"/>
        </w:trPr>
        <w:tc>
          <w:tcPr>
            <w:tcW w:w="1095" w:type="dxa"/>
            <w:tcBorders>
              <w:top w:val="nil"/>
              <w:left w:val="single" w:sz="4" w:space="0" w:color="auto"/>
              <w:bottom w:val="single" w:sz="4" w:space="0" w:color="auto"/>
              <w:right w:val="single" w:sz="4" w:space="0" w:color="auto"/>
            </w:tcBorders>
            <w:shd w:val="clear" w:color="auto" w:fill="auto"/>
            <w:noWrap/>
            <w:vAlign w:val="bottom"/>
            <w:hideMark/>
          </w:tcPr>
          <w:p w14:paraId="5FA09E7A"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 xml:space="preserve">OM‐14: </w:t>
            </w:r>
          </w:p>
        </w:tc>
        <w:tc>
          <w:tcPr>
            <w:tcW w:w="6048" w:type="dxa"/>
            <w:tcBorders>
              <w:top w:val="nil"/>
              <w:left w:val="nil"/>
              <w:bottom w:val="single" w:sz="4" w:space="0" w:color="auto"/>
              <w:right w:val="single" w:sz="4" w:space="0" w:color="auto"/>
            </w:tcBorders>
            <w:shd w:val="clear" w:color="auto" w:fill="auto"/>
            <w:noWrap/>
            <w:vAlign w:val="bottom"/>
            <w:hideMark/>
          </w:tcPr>
          <w:p w14:paraId="2FEC9725"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Work Zone Traffic Control</w:t>
            </w:r>
          </w:p>
        </w:tc>
        <w:tc>
          <w:tcPr>
            <w:tcW w:w="651" w:type="dxa"/>
            <w:tcBorders>
              <w:top w:val="nil"/>
              <w:left w:val="nil"/>
              <w:bottom w:val="single" w:sz="4" w:space="0" w:color="auto"/>
              <w:right w:val="single" w:sz="4" w:space="0" w:color="auto"/>
            </w:tcBorders>
            <w:shd w:val="clear" w:color="auto" w:fill="auto"/>
            <w:noWrap/>
            <w:vAlign w:val="bottom"/>
            <w:hideMark/>
          </w:tcPr>
          <w:p w14:paraId="226F44B4" w14:textId="77777777" w:rsidR="00CD21A5" w:rsidRPr="00404667" w:rsidRDefault="00CD21A5" w:rsidP="000103AB">
            <w:pPr>
              <w:spacing w:line="240" w:lineRule="auto"/>
              <w:jc w:val="left"/>
              <w:rPr>
                <w:rFonts w:ascii="Calibri" w:eastAsia="Times New Roman" w:hAnsi="Calibri" w:cs="Times New Roman"/>
                <w:color w:val="000000"/>
                <w:szCs w:val="24"/>
              </w:rPr>
            </w:pPr>
            <w:r w:rsidRPr="00404667">
              <w:rPr>
                <w:rFonts w:ascii="Calibri" w:eastAsia="Times New Roman" w:hAnsi="Calibri" w:cs="Times New Roman"/>
                <w:color w:val="000000"/>
                <w:szCs w:val="24"/>
              </w:rPr>
              <w:t>N</w:t>
            </w:r>
            <w:r>
              <w:rPr>
                <w:rFonts w:ascii="Calibri" w:eastAsia="Times New Roman" w:hAnsi="Calibri" w:cs="Times New Roman"/>
                <w:color w:val="000000"/>
                <w:szCs w:val="24"/>
              </w:rPr>
              <w:t>o</w:t>
            </w:r>
          </w:p>
        </w:tc>
      </w:tr>
    </w:tbl>
    <w:p w14:paraId="4F7766E8" w14:textId="77777777" w:rsidR="00B36937" w:rsidRDefault="00B36937" w:rsidP="001C3D09">
      <w:pPr>
        <w:spacing w:after="200"/>
        <w:jc w:val="left"/>
        <w:rPr>
          <w:rFonts w:cs="Arial"/>
          <w:sz w:val="32"/>
          <w:szCs w:val="32"/>
        </w:rPr>
      </w:pPr>
    </w:p>
    <w:p w14:paraId="455077A3" w14:textId="09319876" w:rsidR="00DA7677" w:rsidRDefault="00DA7677">
      <w:pPr>
        <w:spacing w:after="200" w:line="276" w:lineRule="auto"/>
        <w:jc w:val="left"/>
        <w:rPr>
          <w:rFonts w:cs="Arial"/>
          <w:sz w:val="32"/>
          <w:szCs w:val="32"/>
        </w:rPr>
      </w:pPr>
      <w:r>
        <w:rPr>
          <w:rFonts w:cs="Arial"/>
          <w:sz w:val="32"/>
          <w:szCs w:val="32"/>
        </w:rPr>
        <w:br w:type="page"/>
      </w:r>
    </w:p>
    <w:p w14:paraId="31D2254B" w14:textId="77777777" w:rsidR="00925A6A" w:rsidRDefault="00CF2648" w:rsidP="008F7114">
      <w:pPr>
        <w:pStyle w:val="Heading1"/>
        <w:numPr>
          <w:ilvl w:val="0"/>
          <w:numId w:val="0"/>
        </w:numPr>
      </w:pPr>
      <w:bookmarkStart w:id="166" w:name="_Toc246338339"/>
      <w:r w:rsidRPr="00037BC4">
        <w:lastRenderedPageBreak/>
        <w:t xml:space="preserve">APPENDIX 13: Framework of Credits </w:t>
      </w:r>
    </w:p>
    <w:p w14:paraId="4EB28AE8" w14:textId="623A604E" w:rsidR="00DA7677" w:rsidRPr="00037BC4" w:rsidRDefault="00925A6A" w:rsidP="00925A6A">
      <w:r>
        <w:t xml:space="preserve">Average </w:t>
      </w:r>
      <w:r w:rsidR="00CF2648" w:rsidRPr="00037BC4">
        <w:t>Cost per Square Foot</w:t>
      </w:r>
      <w:bookmarkEnd w:id="166"/>
    </w:p>
    <w:tbl>
      <w:tblPr>
        <w:tblW w:w="85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0"/>
        <w:gridCol w:w="4950"/>
        <w:gridCol w:w="910"/>
        <w:gridCol w:w="826"/>
        <w:gridCol w:w="790"/>
      </w:tblGrid>
      <w:tr w:rsidR="00DA7677" w:rsidRPr="003C57E5" w14:paraId="499AD877" w14:textId="77777777" w:rsidTr="00FD0CF7">
        <w:trPr>
          <w:trHeight w:val="255"/>
        </w:trPr>
        <w:tc>
          <w:tcPr>
            <w:tcW w:w="1080" w:type="dxa"/>
            <w:noWrap/>
            <w:vAlign w:val="bottom"/>
          </w:tcPr>
          <w:p w14:paraId="1F017E7E" w14:textId="77777777" w:rsidR="00DA7677" w:rsidRPr="003C57E5" w:rsidRDefault="00DA7677" w:rsidP="00DA7677">
            <w:pPr>
              <w:spacing w:line="240" w:lineRule="auto"/>
              <w:jc w:val="left"/>
              <w:rPr>
                <w:b/>
                <w:bCs/>
              </w:rPr>
            </w:pPr>
            <w:r>
              <w:rPr>
                <w:b/>
                <w:bCs/>
              </w:rPr>
              <w:t>Credit</w:t>
            </w:r>
          </w:p>
        </w:tc>
        <w:tc>
          <w:tcPr>
            <w:tcW w:w="4950" w:type="dxa"/>
            <w:noWrap/>
            <w:vAlign w:val="bottom"/>
          </w:tcPr>
          <w:p w14:paraId="175E758D" w14:textId="77777777" w:rsidR="00DA7677" w:rsidRPr="003C57E5" w:rsidRDefault="00DA7677" w:rsidP="00DA7677">
            <w:pPr>
              <w:spacing w:line="240" w:lineRule="auto"/>
              <w:jc w:val="left"/>
              <w:rPr>
                <w:b/>
                <w:bCs/>
              </w:rPr>
            </w:pPr>
            <w:r w:rsidRPr="003C57E5">
              <w:rPr>
                <w:b/>
                <w:bCs/>
              </w:rPr>
              <w:t xml:space="preserve">Sustainable Sites </w:t>
            </w:r>
          </w:p>
        </w:tc>
        <w:tc>
          <w:tcPr>
            <w:tcW w:w="910" w:type="dxa"/>
            <w:noWrap/>
            <w:vAlign w:val="bottom"/>
          </w:tcPr>
          <w:p w14:paraId="1DD06A88" w14:textId="77777777" w:rsidR="00DA7677" w:rsidRPr="003C57E5" w:rsidRDefault="00DA7677" w:rsidP="00DA7677">
            <w:pPr>
              <w:spacing w:line="240" w:lineRule="auto"/>
              <w:jc w:val="left"/>
              <w:rPr>
                <w:b/>
              </w:rPr>
            </w:pPr>
            <w:r w:rsidRPr="003C57E5">
              <w:rPr>
                <w:b/>
              </w:rPr>
              <w:t>Credit</w:t>
            </w:r>
          </w:p>
        </w:tc>
        <w:tc>
          <w:tcPr>
            <w:tcW w:w="826" w:type="dxa"/>
            <w:vAlign w:val="bottom"/>
          </w:tcPr>
          <w:p w14:paraId="5F93A1BF" w14:textId="77777777" w:rsidR="00DA7677" w:rsidRPr="003C57E5" w:rsidRDefault="00DA7677" w:rsidP="00DA7677">
            <w:pPr>
              <w:spacing w:line="240" w:lineRule="auto"/>
              <w:jc w:val="left"/>
              <w:rPr>
                <w:b/>
              </w:rPr>
            </w:pPr>
            <w:r w:rsidRPr="003C57E5">
              <w:rPr>
                <w:b/>
              </w:rPr>
              <w:t>Ave. Cost</w:t>
            </w:r>
          </w:p>
        </w:tc>
        <w:tc>
          <w:tcPr>
            <w:tcW w:w="790" w:type="dxa"/>
            <w:vAlign w:val="bottom"/>
          </w:tcPr>
          <w:p w14:paraId="3DB0FB06" w14:textId="77777777" w:rsidR="00DA7677" w:rsidRPr="003C57E5" w:rsidRDefault="00DA7677" w:rsidP="00DA7677">
            <w:pPr>
              <w:spacing w:line="240" w:lineRule="auto"/>
              <w:jc w:val="left"/>
              <w:rPr>
                <w:b/>
              </w:rPr>
            </w:pPr>
            <w:r w:rsidRPr="003C57E5">
              <w:rPr>
                <w:b/>
              </w:rPr>
              <w:t>Type</w:t>
            </w:r>
          </w:p>
        </w:tc>
      </w:tr>
      <w:tr w:rsidR="00DA7677" w:rsidRPr="003C57E5" w14:paraId="305B813E" w14:textId="77777777" w:rsidTr="00FD0CF7">
        <w:trPr>
          <w:trHeight w:val="255"/>
        </w:trPr>
        <w:tc>
          <w:tcPr>
            <w:tcW w:w="1080" w:type="dxa"/>
            <w:noWrap/>
            <w:vAlign w:val="bottom"/>
          </w:tcPr>
          <w:p w14:paraId="546F2B6A" w14:textId="77777777" w:rsidR="00DA7677" w:rsidRPr="003C57E5" w:rsidRDefault="00DA7677" w:rsidP="00DA7677">
            <w:pPr>
              <w:spacing w:line="240" w:lineRule="auto"/>
              <w:jc w:val="left"/>
            </w:pPr>
            <w:r>
              <w:t>SSP</w:t>
            </w:r>
            <w:r w:rsidRPr="003C57E5">
              <w:t>1</w:t>
            </w:r>
          </w:p>
        </w:tc>
        <w:tc>
          <w:tcPr>
            <w:tcW w:w="4950" w:type="dxa"/>
            <w:noWrap/>
            <w:vAlign w:val="bottom"/>
          </w:tcPr>
          <w:p w14:paraId="47E167B6" w14:textId="77777777" w:rsidR="00DA7677" w:rsidRPr="003C57E5" w:rsidRDefault="00DA7677" w:rsidP="00DA7677">
            <w:pPr>
              <w:spacing w:line="240" w:lineRule="auto"/>
              <w:jc w:val="left"/>
            </w:pPr>
            <w:r w:rsidRPr="003C57E5">
              <w:t>Construction Activity and Pollution Prevention</w:t>
            </w:r>
          </w:p>
        </w:tc>
        <w:tc>
          <w:tcPr>
            <w:tcW w:w="910" w:type="dxa"/>
            <w:noWrap/>
            <w:vAlign w:val="bottom"/>
          </w:tcPr>
          <w:p w14:paraId="2D5481AB" w14:textId="77777777" w:rsidR="00DA7677" w:rsidRPr="003C57E5" w:rsidRDefault="00DA7677" w:rsidP="00DA7677">
            <w:pPr>
              <w:spacing w:line="240" w:lineRule="auto"/>
              <w:jc w:val="left"/>
            </w:pPr>
            <w:proofErr w:type="spellStart"/>
            <w:r w:rsidRPr="003C57E5">
              <w:t>Req</w:t>
            </w:r>
            <w:proofErr w:type="spellEnd"/>
          </w:p>
        </w:tc>
        <w:tc>
          <w:tcPr>
            <w:tcW w:w="826" w:type="dxa"/>
            <w:vAlign w:val="bottom"/>
          </w:tcPr>
          <w:p w14:paraId="1DFF3AB7" w14:textId="77777777" w:rsidR="00DA7677" w:rsidRPr="003C57E5" w:rsidRDefault="00DA7677" w:rsidP="00DA7677">
            <w:pPr>
              <w:spacing w:line="240" w:lineRule="auto"/>
              <w:jc w:val="left"/>
            </w:pPr>
            <w:r>
              <w:t xml:space="preserve">$   </w:t>
            </w:r>
            <w:r w:rsidRPr="003C57E5">
              <w:t xml:space="preserve">  </w:t>
            </w:r>
            <w:proofErr w:type="gramStart"/>
            <w:r w:rsidRPr="003C57E5">
              <w:t xml:space="preserve">-   </w:t>
            </w:r>
            <w:proofErr w:type="gramEnd"/>
          </w:p>
        </w:tc>
        <w:tc>
          <w:tcPr>
            <w:tcW w:w="790" w:type="dxa"/>
            <w:vAlign w:val="bottom"/>
          </w:tcPr>
          <w:p w14:paraId="637C3DCB" w14:textId="77777777" w:rsidR="00DA7677" w:rsidRPr="003C57E5" w:rsidRDefault="00DA7677" w:rsidP="00DA7677">
            <w:pPr>
              <w:spacing w:line="240" w:lineRule="auto"/>
              <w:jc w:val="left"/>
            </w:pPr>
            <w:r w:rsidRPr="003C57E5">
              <w:t>H</w:t>
            </w:r>
          </w:p>
        </w:tc>
      </w:tr>
      <w:tr w:rsidR="00DA7677" w:rsidRPr="003C57E5" w14:paraId="6370D780" w14:textId="77777777" w:rsidTr="00FD0CF7">
        <w:trPr>
          <w:trHeight w:val="255"/>
        </w:trPr>
        <w:tc>
          <w:tcPr>
            <w:tcW w:w="1080" w:type="dxa"/>
            <w:noWrap/>
            <w:vAlign w:val="bottom"/>
          </w:tcPr>
          <w:p w14:paraId="417A01F6" w14:textId="77777777" w:rsidR="00DA7677" w:rsidRPr="003C57E5" w:rsidRDefault="00DA7677" w:rsidP="00DA7677">
            <w:pPr>
              <w:spacing w:line="240" w:lineRule="auto"/>
              <w:jc w:val="left"/>
            </w:pPr>
            <w:r>
              <w:t>SS</w:t>
            </w:r>
            <w:r w:rsidRPr="003C57E5">
              <w:t>1</w:t>
            </w:r>
          </w:p>
        </w:tc>
        <w:tc>
          <w:tcPr>
            <w:tcW w:w="4950" w:type="dxa"/>
            <w:noWrap/>
            <w:vAlign w:val="bottom"/>
          </w:tcPr>
          <w:p w14:paraId="00AA1D6D" w14:textId="77777777" w:rsidR="00DA7677" w:rsidRPr="003C57E5" w:rsidRDefault="00DA7677" w:rsidP="00DA7677">
            <w:pPr>
              <w:spacing w:line="240" w:lineRule="auto"/>
              <w:jc w:val="left"/>
            </w:pPr>
            <w:r w:rsidRPr="003C57E5">
              <w:t>Site Selection</w:t>
            </w:r>
          </w:p>
        </w:tc>
        <w:tc>
          <w:tcPr>
            <w:tcW w:w="910" w:type="dxa"/>
            <w:noWrap/>
            <w:vAlign w:val="bottom"/>
          </w:tcPr>
          <w:p w14:paraId="19379705" w14:textId="77777777" w:rsidR="00DA7677" w:rsidRPr="003C57E5" w:rsidRDefault="00DA7677" w:rsidP="00DA7677">
            <w:pPr>
              <w:spacing w:line="240" w:lineRule="auto"/>
              <w:jc w:val="left"/>
            </w:pPr>
            <w:r w:rsidRPr="003C57E5">
              <w:t>1</w:t>
            </w:r>
          </w:p>
        </w:tc>
        <w:tc>
          <w:tcPr>
            <w:tcW w:w="826" w:type="dxa"/>
            <w:vAlign w:val="bottom"/>
          </w:tcPr>
          <w:p w14:paraId="04A96C0B" w14:textId="77777777" w:rsidR="00DA7677" w:rsidRPr="003C57E5" w:rsidRDefault="00DA7677" w:rsidP="00DA7677">
            <w:pPr>
              <w:spacing w:line="240" w:lineRule="auto"/>
              <w:jc w:val="left"/>
            </w:pPr>
            <w:r>
              <w:t xml:space="preserve">$    </w:t>
            </w:r>
            <w:r w:rsidRPr="003C57E5">
              <w:t xml:space="preserve"> </w:t>
            </w:r>
            <w:proofErr w:type="gramStart"/>
            <w:r w:rsidRPr="003C57E5">
              <w:t xml:space="preserve">-   </w:t>
            </w:r>
            <w:proofErr w:type="gramEnd"/>
          </w:p>
        </w:tc>
        <w:tc>
          <w:tcPr>
            <w:tcW w:w="790" w:type="dxa"/>
            <w:vAlign w:val="bottom"/>
          </w:tcPr>
          <w:p w14:paraId="72A29D13" w14:textId="77777777" w:rsidR="00DA7677" w:rsidRPr="003C57E5" w:rsidRDefault="00DA7677" w:rsidP="00DA7677">
            <w:pPr>
              <w:spacing w:line="240" w:lineRule="auto"/>
              <w:jc w:val="left"/>
            </w:pPr>
            <w:r w:rsidRPr="003C57E5">
              <w:t>N</w:t>
            </w:r>
          </w:p>
        </w:tc>
      </w:tr>
      <w:tr w:rsidR="00DA7677" w:rsidRPr="003C57E5" w14:paraId="386998E3" w14:textId="77777777" w:rsidTr="00FD0CF7">
        <w:trPr>
          <w:trHeight w:val="255"/>
        </w:trPr>
        <w:tc>
          <w:tcPr>
            <w:tcW w:w="1080" w:type="dxa"/>
            <w:noWrap/>
            <w:vAlign w:val="bottom"/>
          </w:tcPr>
          <w:p w14:paraId="7B0839D0" w14:textId="77777777" w:rsidR="00DA7677" w:rsidRPr="003C57E5" w:rsidRDefault="00DA7677" w:rsidP="00DA7677">
            <w:pPr>
              <w:spacing w:line="240" w:lineRule="auto"/>
              <w:jc w:val="left"/>
            </w:pPr>
            <w:r>
              <w:t>SS</w:t>
            </w:r>
            <w:r w:rsidRPr="003C57E5">
              <w:t>2</w:t>
            </w:r>
          </w:p>
        </w:tc>
        <w:tc>
          <w:tcPr>
            <w:tcW w:w="4950" w:type="dxa"/>
            <w:noWrap/>
            <w:vAlign w:val="bottom"/>
          </w:tcPr>
          <w:p w14:paraId="059EEB7C" w14:textId="77777777" w:rsidR="00DA7677" w:rsidRPr="003C57E5" w:rsidRDefault="00DA7677" w:rsidP="00DA7677">
            <w:pPr>
              <w:spacing w:line="240" w:lineRule="auto"/>
              <w:jc w:val="left"/>
            </w:pPr>
            <w:r w:rsidRPr="003C57E5">
              <w:t>Development Density &amp; Community Connectivity</w:t>
            </w:r>
          </w:p>
        </w:tc>
        <w:tc>
          <w:tcPr>
            <w:tcW w:w="910" w:type="dxa"/>
            <w:noWrap/>
            <w:vAlign w:val="bottom"/>
          </w:tcPr>
          <w:p w14:paraId="3CBC9E88" w14:textId="77777777" w:rsidR="00DA7677" w:rsidRPr="003C57E5" w:rsidRDefault="00DA7677" w:rsidP="00DA7677">
            <w:pPr>
              <w:spacing w:line="240" w:lineRule="auto"/>
              <w:jc w:val="left"/>
            </w:pPr>
            <w:r w:rsidRPr="003C57E5">
              <w:t>1</w:t>
            </w:r>
          </w:p>
        </w:tc>
        <w:tc>
          <w:tcPr>
            <w:tcW w:w="826" w:type="dxa"/>
            <w:vAlign w:val="bottom"/>
          </w:tcPr>
          <w:p w14:paraId="2B1AA0DF" w14:textId="77777777" w:rsidR="00DA7677" w:rsidRPr="003C57E5" w:rsidRDefault="00DA7677" w:rsidP="00DA7677">
            <w:pPr>
              <w:spacing w:line="240" w:lineRule="auto"/>
              <w:jc w:val="left"/>
            </w:pPr>
            <w:r>
              <w:t xml:space="preserve">$  </w:t>
            </w:r>
            <w:r w:rsidRPr="003C57E5">
              <w:t xml:space="preserve">  </w:t>
            </w:r>
            <w:r>
              <w:t xml:space="preserve"> -</w:t>
            </w:r>
            <w:r w:rsidRPr="003C57E5">
              <w:t xml:space="preserve"> </w:t>
            </w:r>
          </w:p>
        </w:tc>
        <w:tc>
          <w:tcPr>
            <w:tcW w:w="790" w:type="dxa"/>
            <w:vAlign w:val="bottom"/>
          </w:tcPr>
          <w:p w14:paraId="379A6035" w14:textId="77777777" w:rsidR="00DA7677" w:rsidRPr="003C57E5" w:rsidRDefault="00DA7677" w:rsidP="00DA7677">
            <w:pPr>
              <w:spacing w:line="240" w:lineRule="auto"/>
              <w:jc w:val="left"/>
            </w:pPr>
            <w:r w:rsidRPr="003C57E5">
              <w:t>N</w:t>
            </w:r>
          </w:p>
        </w:tc>
      </w:tr>
      <w:tr w:rsidR="00DA7677" w:rsidRPr="003C57E5" w14:paraId="37EDE38F" w14:textId="77777777" w:rsidTr="00FD0CF7">
        <w:trPr>
          <w:trHeight w:val="255"/>
        </w:trPr>
        <w:tc>
          <w:tcPr>
            <w:tcW w:w="1080" w:type="dxa"/>
            <w:noWrap/>
            <w:vAlign w:val="bottom"/>
          </w:tcPr>
          <w:p w14:paraId="461B08D1" w14:textId="77777777" w:rsidR="00DA7677" w:rsidRPr="003C57E5" w:rsidRDefault="00DA7677" w:rsidP="00DA7677">
            <w:pPr>
              <w:spacing w:line="240" w:lineRule="auto"/>
              <w:jc w:val="left"/>
            </w:pPr>
            <w:r>
              <w:t>SS</w:t>
            </w:r>
            <w:r w:rsidRPr="003C57E5">
              <w:t>3</w:t>
            </w:r>
          </w:p>
        </w:tc>
        <w:tc>
          <w:tcPr>
            <w:tcW w:w="4950" w:type="dxa"/>
            <w:noWrap/>
            <w:vAlign w:val="bottom"/>
          </w:tcPr>
          <w:p w14:paraId="162E174A" w14:textId="77777777" w:rsidR="00DA7677" w:rsidRPr="003C57E5" w:rsidRDefault="00DA7677" w:rsidP="00DA7677">
            <w:pPr>
              <w:spacing w:line="240" w:lineRule="auto"/>
              <w:jc w:val="left"/>
            </w:pPr>
            <w:r w:rsidRPr="003C57E5">
              <w:t>Brownfield Redevelopment</w:t>
            </w:r>
          </w:p>
        </w:tc>
        <w:tc>
          <w:tcPr>
            <w:tcW w:w="910" w:type="dxa"/>
            <w:noWrap/>
            <w:vAlign w:val="bottom"/>
          </w:tcPr>
          <w:p w14:paraId="014031CD" w14:textId="77777777" w:rsidR="00DA7677" w:rsidRPr="003C57E5" w:rsidRDefault="00DA7677" w:rsidP="00DA7677">
            <w:pPr>
              <w:spacing w:line="240" w:lineRule="auto"/>
              <w:jc w:val="left"/>
            </w:pPr>
            <w:r w:rsidRPr="003C57E5">
              <w:t>1</w:t>
            </w:r>
          </w:p>
        </w:tc>
        <w:tc>
          <w:tcPr>
            <w:tcW w:w="826" w:type="dxa"/>
            <w:vAlign w:val="bottom"/>
          </w:tcPr>
          <w:p w14:paraId="16C336A1" w14:textId="77777777" w:rsidR="00DA7677" w:rsidRPr="003C57E5" w:rsidRDefault="00DA7677" w:rsidP="00DA7677">
            <w:pPr>
              <w:spacing w:line="240" w:lineRule="auto"/>
              <w:jc w:val="left"/>
            </w:pPr>
            <w:r>
              <w:t xml:space="preserve">$     </w:t>
            </w:r>
            <w:proofErr w:type="gramStart"/>
            <w:r w:rsidRPr="003C57E5">
              <w:t xml:space="preserve">-   </w:t>
            </w:r>
            <w:proofErr w:type="gramEnd"/>
          </w:p>
        </w:tc>
        <w:tc>
          <w:tcPr>
            <w:tcW w:w="790" w:type="dxa"/>
            <w:vAlign w:val="bottom"/>
          </w:tcPr>
          <w:p w14:paraId="5A1377F5" w14:textId="77777777" w:rsidR="00DA7677" w:rsidRPr="003C57E5" w:rsidRDefault="00DA7677" w:rsidP="00DA7677">
            <w:pPr>
              <w:spacing w:line="240" w:lineRule="auto"/>
              <w:jc w:val="left"/>
            </w:pPr>
            <w:r w:rsidRPr="003C57E5">
              <w:t>N</w:t>
            </w:r>
          </w:p>
        </w:tc>
      </w:tr>
      <w:tr w:rsidR="00DA7677" w:rsidRPr="003C57E5" w14:paraId="4267936D" w14:textId="77777777" w:rsidTr="00FD0CF7">
        <w:trPr>
          <w:trHeight w:val="255"/>
        </w:trPr>
        <w:tc>
          <w:tcPr>
            <w:tcW w:w="1080" w:type="dxa"/>
            <w:noWrap/>
            <w:vAlign w:val="bottom"/>
          </w:tcPr>
          <w:p w14:paraId="3C3FB62C" w14:textId="77777777" w:rsidR="00DA7677" w:rsidRPr="003C57E5" w:rsidRDefault="00DA7677" w:rsidP="00DA7677">
            <w:pPr>
              <w:spacing w:line="240" w:lineRule="auto"/>
              <w:jc w:val="left"/>
            </w:pPr>
            <w:r>
              <w:t>SS</w:t>
            </w:r>
            <w:r w:rsidRPr="003C57E5">
              <w:t>4.1</w:t>
            </w:r>
          </w:p>
        </w:tc>
        <w:tc>
          <w:tcPr>
            <w:tcW w:w="4950" w:type="dxa"/>
            <w:noWrap/>
            <w:vAlign w:val="bottom"/>
          </w:tcPr>
          <w:p w14:paraId="733C8BED" w14:textId="77777777" w:rsidR="00DA7677" w:rsidRPr="003C57E5" w:rsidRDefault="00DA7677" w:rsidP="00DA7677">
            <w:pPr>
              <w:spacing w:line="240" w:lineRule="auto"/>
              <w:jc w:val="left"/>
            </w:pPr>
            <w:r w:rsidRPr="003C57E5">
              <w:t>Alt. Trans. - Public Transportation Access</w:t>
            </w:r>
          </w:p>
        </w:tc>
        <w:tc>
          <w:tcPr>
            <w:tcW w:w="910" w:type="dxa"/>
            <w:noWrap/>
            <w:vAlign w:val="bottom"/>
          </w:tcPr>
          <w:p w14:paraId="74D0EA0C" w14:textId="77777777" w:rsidR="00DA7677" w:rsidRPr="003C57E5" w:rsidRDefault="00DA7677" w:rsidP="00DA7677">
            <w:pPr>
              <w:spacing w:line="240" w:lineRule="auto"/>
              <w:jc w:val="left"/>
            </w:pPr>
            <w:r w:rsidRPr="003C57E5">
              <w:t>1</w:t>
            </w:r>
          </w:p>
        </w:tc>
        <w:tc>
          <w:tcPr>
            <w:tcW w:w="826" w:type="dxa"/>
            <w:vAlign w:val="bottom"/>
          </w:tcPr>
          <w:p w14:paraId="0DAFBE61" w14:textId="77777777" w:rsidR="00DA7677" w:rsidRPr="003C57E5" w:rsidRDefault="00DA7677" w:rsidP="00DA7677">
            <w:pPr>
              <w:spacing w:line="240" w:lineRule="auto"/>
              <w:jc w:val="left"/>
            </w:pPr>
            <w:r>
              <w:t xml:space="preserve">$    </w:t>
            </w:r>
            <w:r w:rsidRPr="003C57E5">
              <w:t xml:space="preserve"> - </w:t>
            </w:r>
          </w:p>
        </w:tc>
        <w:tc>
          <w:tcPr>
            <w:tcW w:w="790" w:type="dxa"/>
            <w:vAlign w:val="bottom"/>
          </w:tcPr>
          <w:p w14:paraId="2A2757FF" w14:textId="77777777" w:rsidR="00DA7677" w:rsidRPr="003C57E5" w:rsidRDefault="00DA7677" w:rsidP="00DA7677">
            <w:pPr>
              <w:spacing w:line="240" w:lineRule="auto"/>
              <w:jc w:val="left"/>
            </w:pPr>
            <w:r w:rsidRPr="003C57E5">
              <w:t>S</w:t>
            </w:r>
          </w:p>
        </w:tc>
      </w:tr>
      <w:tr w:rsidR="00DA7677" w:rsidRPr="003C57E5" w14:paraId="5CA2F594" w14:textId="77777777" w:rsidTr="00FD0CF7">
        <w:trPr>
          <w:trHeight w:val="255"/>
        </w:trPr>
        <w:tc>
          <w:tcPr>
            <w:tcW w:w="1080" w:type="dxa"/>
            <w:noWrap/>
            <w:vAlign w:val="bottom"/>
          </w:tcPr>
          <w:p w14:paraId="1A8F8282" w14:textId="77777777" w:rsidR="00DA7677" w:rsidRPr="003C57E5" w:rsidRDefault="00DA7677" w:rsidP="00DA7677">
            <w:pPr>
              <w:spacing w:line="240" w:lineRule="auto"/>
              <w:jc w:val="left"/>
            </w:pPr>
            <w:r>
              <w:t>SS</w:t>
            </w:r>
            <w:r w:rsidRPr="003C57E5">
              <w:t>4.2</w:t>
            </w:r>
          </w:p>
        </w:tc>
        <w:tc>
          <w:tcPr>
            <w:tcW w:w="4950" w:type="dxa"/>
            <w:noWrap/>
            <w:vAlign w:val="bottom"/>
          </w:tcPr>
          <w:p w14:paraId="0E8E7AC3" w14:textId="77777777" w:rsidR="00DA7677" w:rsidRPr="003C57E5" w:rsidRDefault="00DA7677" w:rsidP="00DA7677">
            <w:pPr>
              <w:spacing w:line="240" w:lineRule="auto"/>
              <w:jc w:val="left"/>
            </w:pPr>
            <w:r w:rsidRPr="003C57E5">
              <w:t>Alt. Trans. - Bicycle Storage &amp; Changing Rooms</w:t>
            </w:r>
          </w:p>
        </w:tc>
        <w:tc>
          <w:tcPr>
            <w:tcW w:w="910" w:type="dxa"/>
            <w:noWrap/>
            <w:vAlign w:val="bottom"/>
          </w:tcPr>
          <w:p w14:paraId="0B0853E6" w14:textId="77777777" w:rsidR="00DA7677" w:rsidRPr="003C57E5" w:rsidRDefault="00DA7677" w:rsidP="00DA7677">
            <w:pPr>
              <w:spacing w:line="240" w:lineRule="auto"/>
              <w:jc w:val="left"/>
            </w:pPr>
            <w:r w:rsidRPr="003C57E5">
              <w:t>1</w:t>
            </w:r>
          </w:p>
        </w:tc>
        <w:tc>
          <w:tcPr>
            <w:tcW w:w="826" w:type="dxa"/>
            <w:vAlign w:val="bottom"/>
          </w:tcPr>
          <w:p w14:paraId="598755DA" w14:textId="77777777" w:rsidR="00DA7677" w:rsidRPr="003C57E5" w:rsidRDefault="00DA7677" w:rsidP="00DA7677">
            <w:pPr>
              <w:spacing w:line="240" w:lineRule="auto"/>
              <w:jc w:val="left"/>
            </w:pPr>
            <w:r>
              <w:t>$</w:t>
            </w:r>
            <w:r w:rsidRPr="003C57E5">
              <w:t xml:space="preserve">0.17 </w:t>
            </w:r>
          </w:p>
        </w:tc>
        <w:tc>
          <w:tcPr>
            <w:tcW w:w="790" w:type="dxa"/>
            <w:vAlign w:val="bottom"/>
          </w:tcPr>
          <w:p w14:paraId="37F567FC" w14:textId="77777777" w:rsidR="00DA7677" w:rsidRPr="003C57E5" w:rsidRDefault="00DA7677" w:rsidP="00DA7677">
            <w:pPr>
              <w:spacing w:line="240" w:lineRule="auto"/>
              <w:jc w:val="left"/>
            </w:pPr>
            <w:r w:rsidRPr="003C57E5">
              <w:t>S</w:t>
            </w:r>
          </w:p>
        </w:tc>
      </w:tr>
      <w:tr w:rsidR="00DA7677" w:rsidRPr="003C57E5" w14:paraId="48F64FC3" w14:textId="77777777" w:rsidTr="00FD0CF7">
        <w:trPr>
          <w:trHeight w:val="255"/>
        </w:trPr>
        <w:tc>
          <w:tcPr>
            <w:tcW w:w="1080" w:type="dxa"/>
            <w:noWrap/>
            <w:vAlign w:val="bottom"/>
          </w:tcPr>
          <w:p w14:paraId="72B41018" w14:textId="77777777" w:rsidR="00DA7677" w:rsidRPr="003C57E5" w:rsidRDefault="00DA7677" w:rsidP="00DA7677">
            <w:pPr>
              <w:spacing w:line="240" w:lineRule="auto"/>
              <w:jc w:val="left"/>
            </w:pPr>
            <w:r>
              <w:t>SS</w:t>
            </w:r>
            <w:r w:rsidRPr="003C57E5">
              <w:t>4.3</w:t>
            </w:r>
          </w:p>
        </w:tc>
        <w:tc>
          <w:tcPr>
            <w:tcW w:w="4950" w:type="dxa"/>
            <w:noWrap/>
            <w:vAlign w:val="bottom"/>
          </w:tcPr>
          <w:p w14:paraId="00DA670D" w14:textId="77777777" w:rsidR="00DA7677" w:rsidRPr="003C57E5" w:rsidRDefault="00DA7677" w:rsidP="00DA7677">
            <w:pPr>
              <w:spacing w:line="240" w:lineRule="auto"/>
              <w:jc w:val="left"/>
            </w:pPr>
            <w:r w:rsidRPr="003C57E5">
              <w:t>Alt. Trans. - Low Emitting &amp; Fuel Efficient Vehicles</w:t>
            </w:r>
          </w:p>
        </w:tc>
        <w:tc>
          <w:tcPr>
            <w:tcW w:w="910" w:type="dxa"/>
            <w:noWrap/>
            <w:vAlign w:val="bottom"/>
          </w:tcPr>
          <w:p w14:paraId="55B01ACA" w14:textId="77777777" w:rsidR="00DA7677" w:rsidRPr="003C57E5" w:rsidRDefault="00DA7677" w:rsidP="00DA7677">
            <w:pPr>
              <w:spacing w:line="240" w:lineRule="auto"/>
              <w:jc w:val="left"/>
            </w:pPr>
            <w:r w:rsidRPr="003C57E5">
              <w:t>1</w:t>
            </w:r>
          </w:p>
        </w:tc>
        <w:tc>
          <w:tcPr>
            <w:tcW w:w="826" w:type="dxa"/>
            <w:vAlign w:val="bottom"/>
          </w:tcPr>
          <w:p w14:paraId="600092A5" w14:textId="77777777" w:rsidR="00DA7677" w:rsidRPr="003C57E5" w:rsidRDefault="00DA7677" w:rsidP="00DA7677">
            <w:pPr>
              <w:spacing w:line="240" w:lineRule="auto"/>
              <w:jc w:val="left"/>
            </w:pPr>
            <w:r>
              <w:t>$</w:t>
            </w:r>
            <w:r w:rsidRPr="003C57E5">
              <w:t xml:space="preserve">0.04 </w:t>
            </w:r>
          </w:p>
        </w:tc>
        <w:tc>
          <w:tcPr>
            <w:tcW w:w="790" w:type="dxa"/>
            <w:vAlign w:val="bottom"/>
          </w:tcPr>
          <w:p w14:paraId="1106B264" w14:textId="77777777" w:rsidR="00DA7677" w:rsidRPr="003C57E5" w:rsidRDefault="00DA7677" w:rsidP="00DA7677">
            <w:pPr>
              <w:spacing w:line="240" w:lineRule="auto"/>
              <w:jc w:val="left"/>
            </w:pPr>
            <w:r w:rsidRPr="003C57E5">
              <w:t>S</w:t>
            </w:r>
          </w:p>
        </w:tc>
      </w:tr>
      <w:tr w:rsidR="00DA7677" w:rsidRPr="003C57E5" w14:paraId="580298AA" w14:textId="77777777" w:rsidTr="00FD0CF7">
        <w:trPr>
          <w:trHeight w:val="255"/>
        </w:trPr>
        <w:tc>
          <w:tcPr>
            <w:tcW w:w="1080" w:type="dxa"/>
            <w:noWrap/>
            <w:vAlign w:val="bottom"/>
          </w:tcPr>
          <w:p w14:paraId="2C5ED6D7" w14:textId="77777777" w:rsidR="00DA7677" w:rsidRPr="003C57E5" w:rsidRDefault="00DA7677" w:rsidP="00DA7677">
            <w:pPr>
              <w:spacing w:line="240" w:lineRule="auto"/>
              <w:jc w:val="left"/>
            </w:pPr>
            <w:r>
              <w:t>SS</w:t>
            </w:r>
            <w:r w:rsidRPr="003C57E5">
              <w:t>4.4</w:t>
            </w:r>
          </w:p>
        </w:tc>
        <w:tc>
          <w:tcPr>
            <w:tcW w:w="4950" w:type="dxa"/>
            <w:noWrap/>
            <w:vAlign w:val="bottom"/>
          </w:tcPr>
          <w:p w14:paraId="4D64B844" w14:textId="77777777" w:rsidR="00DA7677" w:rsidRPr="003C57E5" w:rsidRDefault="00DA7677" w:rsidP="00DA7677">
            <w:pPr>
              <w:spacing w:line="240" w:lineRule="auto"/>
              <w:jc w:val="left"/>
            </w:pPr>
            <w:r w:rsidRPr="003C57E5">
              <w:t>Alt. Trans. - Parking Capacity</w:t>
            </w:r>
          </w:p>
        </w:tc>
        <w:tc>
          <w:tcPr>
            <w:tcW w:w="910" w:type="dxa"/>
            <w:noWrap/>
            <w:vAlign w:val="bottom"/>
          </w:tcPr>
          <w:p w14:paraId="2BFDF174" w14:textId="77777777" w:rsidR="00DA7677" w:rsidRPr="003C57E5" w:rsidRDefault="00DA7677" w:rsidP="00DA7677">
            <w:pPr>
              <w:spacing w:line="240" w:lineRule="auto"/>
              <w:jc w:val="left"/>
            </w:pPr>
            <w:r w:rsidRPr="003C57E5">
              <w:t>1</w:t>
            </w:r>
          </w:p>
        </w:tc>
        <w:tc>
          <w:tcPr>
            <w:tcW w:w="826" w:type="dxa"/>
            <w:vAlign w:val="bottom"/>
          </w:tcPr>
          <w:p w14:paraId="4824C66F" w14:textId="77777777" w:rsidR="00DA7677" w:rsidRPr="003C57E5" w:rsidRDefault="00DA7677" w:rsidP="00DA7677">
            <w:pPr>
              <w:spacing w:line="240" w:lineRule="auto"/>
              <w:jc w:val="left"/>
            </w:pPr>
            <w:r>
              <w:t xml:space="preserve">$     </w:t>
            </w:r>
            <w:proofErr w:type="gramStart"/>
            <w:r w:rsidRPr="003C57E5">
              <w:t xml:space="preserve">-   </w:t>
            </w:r>
            <w:proofErr w:type="gramEnd"/>
          </w:p>
        </w:tc>
        <w:tc>
          <w:tcPr>
            <w:tcW w:w="790" w:type="dxa"/>
            <w:vAlign w:val="bottom"/>
          </w:tcPr>
          <w:p w14:paraId="45DD5B41" w14:textId="77777777" w:rsidR="00DA7677" w:rsidRPr="003C57E5" w:rsidRDefault="00DA7677" w:rsidP="00DA7677">
            <w:pPr>
              <w:spacing w:line="240" w:lineRule="auto"/>
              <w:jc w:val="left"/>
            </w:pPr>
            <w:r w:rsidRPr="003C57E5">
              <w:t>S</w:t>
            </w:r>
          </w:p>
        </w:tc>
      </w:tr>
      <w:tr w:rsidR="00DA7677" w:rsidRPr="003C57E5" w14:paraId="61F9BD5B" w14:textId="77777777" w:rsidTr="00FD0CF7">
        <w:trPr>
          <w:trHeight w:val="255"/>
        </w:trPr>
        <w:tc>
          <w:tcPr>
            <w:tcW w:w="1080" w:type="dxa"/>
            <w:noWrap/>
            <w:vAlign w:val="bottom"/>
          </w:tcPr>
          <w:p w14:paraId="76A7999B" w14:textId="77777777" w:rsidR="00DA7677" w:rsidRPr="003C57E5" w:rsidRDefault="00DA7677" w:rsidP="00DA7677">
            <w:pPr>
              <w:spacing w:line="240" w:lineRule="auto"/>
              <w:jc w:val="left"/>
            </w:pPr>
            <w:r>
              <w:t>SS</w:t>
            </w:r>
            <w:r w:rsidRPr="003C57E5">
              <w:t>5.1</w:t>
            </w:r>
          </w:p>
        </w:tc>
        <w:tc>
          <w:tcPr>
            <w:tcW w:w="4950" w:type="dxa"/>
            <w:noWrap/>
            <w:vAlign w:val="bottom"/>
          </w:tcPr>
          <w:p w14:paraId="16BCC613" w14:textId="77777777" w:rsidR="00DA7677" w:rsidRPr="003C57E5" w:rsidRDefault="00DA7677" w:rsidP="00DA7677">
            <w:pPr>
              <w:spacing w:line="240" w:lineRule="auto"/>
              <w:jc w:val="left"/>
            </w:pPr>
            <w:r w:rsidRPr="003C57E5">
              <w:t>Site Development - Protect or Restore Habitat</w:t>
            </w:r>
          </w:p>
        </w:tc>
        <w:tc>
          <w:tcPr>
            <w:tcW w:w="910" w:type="dxa"/>
            <w:noWrap/>
            <w:vAlign w:val="bottom"/>
          </w:tcPr>
          <w:p w14:paraId="630776A1" w14:textId="77777777" w:rsidR="00DA7677" w:rsidRPr="003C57E5" w:rsidRDefault="00DA7677" w:rsidP="00DA7677">
            <w:pPr>
              <w:spacing w:line="240" w:lineRule="auto"/>
              <w:jc w:val="left"/>
            </w:pPr>
            <w:r w:rsidRPr="003C57E5">
              <w:t>1</w:t>
            </w:r>
          </w:p>
        </w:tc>
        <w:tc>
          <w:tcPr>
            <w:tcW w:w="826" w:type="dxa"/>
            <w:vAlign w:val="bottom"/>
          </w:tcPr>
          <w:p w14:paraId="305EF361" w14:textId="77777777" w:rsidR="00DA7677" w:rsidRPr="003C57E5" w:rsidRDefault="00DA7677" w:rsidP="00DA7677">
            <w:pPr>
              <w:spacing w:line="240" w:lineRule="auto"/>
              <w:jc w:val="left"/>
            </w:pPr>
            <w:r>
              <w:t xml:space="preserve">$   </w:t>
            </w:r>
            <w:r w:rsidRPr="003C57E5">
              <w:t xml:space="preserve">  </w:t>
            </w:r>
            <w:proofErr w:type="gramStart"/>
            <w:r w:rsidRPr="003C57E5">
              <w:t xml:space="preserve">-   </w:t>
            </w:r>
            <w:proofErr w:type="gramEnd"/>
          </w:p>
        </w:tc>
        <w:tc>
          <w:tcPr>
            <w:tcW w:w="790" w:type="dxa"/>
            <w:vAlign w:val="bottom"/>
          </w:tcPr>
          <w:p w14:paraId="45AB9180" w14:textId="77777777" w:rsidR="00DA7677" w:rsidRPr="003C57E5" w:rsidRDefault="00DA7677" w:rsidP="00DA7677">
            <w:pPr>
              <w:spacing w:line="240" w:lineRule="auto"/>
              <w:jc w:val="left"/>
            </w:pPr>
            <w:r w:rsidRPr="003C57E5">
              <w:t>N</w:t>
            </w:r>
          </w:p>
        </w:tc>
      </w:tr>
      <w:tr w:rsidR="00DA7677" w:rsidRPr="003C57E5" w14:paraId="1C6BBE45" w14:textId="77777777" w:rsidTr="00FD0CF7">
        <w:trPr>
          <w:trHeight w:val="255"/>
        </w:trPr>
        <w:tc>
          <w:tcPr>
            <w:tcW w:w="1080" w:type="dxa"/>
            <w:noWrap/>
            <w:vAlign w:val="bottom"/>
          </w:tcPr>
          <w:p w14:paraId="44E22E71" w14:textId="77777777" w:rsidR="00DA7677" w:rsidRPr="003C57E5" w:rsidRDefault="00DA7677" w:rsidP="00DA7677">
            <w:pPr>
              <w:spacing w:line="240" w:lineRule="auto"/>
              <w:jc w:val="left"/>
            </w:pPr>
            <w:r>
              <w:t>SS</w:t>
            </w:r>
            <w:r w:rsidRPr="003C57E5">
              <w:t>5.2</w:t>
            </w:r>
          </w:p>
        </w:tc>
        <w:tc>
          <w:tcPr>
            <w:tcW w:w="4950" w:type="dxa"/>
            <w:noWrap/>
            <w:vAlign w:val="bottom"/>
          </w:tcPr>
          <w:p w14:paraId="341C6B7C" w14:textId="77777777" w:rsidR="00DA7677" w:rsidRPr="003C57E5" w:rsidRDefault="00DA7677" w:rsidP="00DA7677">
            <w:pPr>
              <w:spacing w:line="240" w:lineRule="auto"/>
              <w:jc w:val="left"/>
            </w:pPr>
            <w:r w:rsidRPr="003C57E5">
              <w:t>Site Development - Maximize Open Space</w:t>
            </w:r>
          </w:p>
        </w:tc>
        <w:tc>
          <w:tcPr>
            <w:tcW w:w="910" w:type="dxa"/>
            <w:noWrap/>
            <w:vAlign w:val="bottom"/>
          </w:tcPr>
          <w:p w14:paraId="415443FF" w14:textId="77777777" w:rsidR="00DA7677" w:rsidRPr="003C57E5" w:rsidRDefault="00DA7677" w:rsidP="00DA7677">
            <w:pPr>
              <w:spacing w:line="240" w:lineRule="auto"/>
              <w:jc w:val="left"/>
            </w:pPr>
            <w:r w:rsidRPr="003C57E5">
              <w:t>1</w:t>
            </w:r>
          </w:p>
        </w:tc>
        <w:tc>
          <w:tcPr>
            <w:tcW w:w="826" w:type="dxa"/>
            <w:vAlign w:val="bottom"/>
          </w:tcPr>
          <w:p w14:paraId="58C16035" w14:textId="77777777" w:rsidR="00DA7677" w:rsidRPr="003C57E5" w:rsidRDefault="00DA7677" w:rsidP="00DA7677">
            <w:pPr>
              <w:spacing w:line="240" w:lineRule="auto"/>
              <w:jc w:val="left"/>
            </w:pPr>
            <w:r>
              <w:t xml:space="preserve">$ </w:t>
            </w:r>
            <w:r w:rsidRPr="003C57E5">
              <w:t xml:space="preserve">    </w:t>
            </w:r>
            <w:proofErr w:type="gramStart"/>
            <w:r w:rsidRPr="003C57E5">
              <w:t xml:space="preserve">-   </w:t>
            </w:r>
            <w:proofErr w:type="gramEnd"/>
          </w:p>
        </w:tc>
        <w:tc>
          <w:tcPr>
            <w:tcW w:w="790" w:type="dxa"/>
            <w:vAlign w:val="bottom"/>
          </w:tcPr>
          <w:p w14:paraId="0D94B18A" w14:textId="77777777" w:rsidR="00DA7677" w:rsidRPr="003C57E5" w:rsidRDefault="00DA7677" w:rsidP="00DA7677">
            <w:pPr>
              <w:spacing w:line="240" w:lineRule="auto"/>
              <w:jc w:val="left"/>
            </w:pPr>
            <w:r w:rsidRPr="003C57E5">
              <w:t>N</w:t>
            </w:r>
          </w:p>
        </w:tc>
      </w:tr>
      <w:tr w:rsidR="00DA7677" w:rsidRPr="003C57E5" w14:paraId="7BF33D55"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6C6F2D50" w14:textId="77777777" w:rsidR="00DA7677" w:rsidRPr="003C57E5" w:rsidRDefault="00DA7677" w:rsidP="00DA7677">
            <w:pPr>
              <w:spacing w:line="240" w:lineRule="auto"/>
              <w:jc w:val="left"/>
            </w:pPr>
            <w:r>
              <w:t>SS</w:t>
            </w:r>
            <w:r w:rsidRPr="003C57E5">
              <w:t>6.1</w:t>
            </w:r>
          </w:p>
        </w:tc>
        <w:tc>
          <w:tcPr>
            <w:tcW w:w="4950" w:type="dxa"/>
            <w:tcBorders>
              <w:top w:val="single" w:sz="4" w:space="0" w:color="auto"/>
              <w:left w:val="single" w:sz="4" w:space="0" w:color="auto"/>
              <w:bottom w:val="single" w:sz="4" w:space="0" w:color="auto"/>
              <w:right w:val="single" w:sz="4" w:space="0" w:color="auto"/>
            </w:tcBorders>
            <w:noWrap/>
            <w:vAlign w:val="bottom"/>
          </w:tcPr>
          <w:p w14:paraId="002A4483" w14:textId="77777777" w:rsidR="00DA7677" w:rsidRPr="003C57E5" w:rsidRDefault="00DA7677" w:rsidP="00DA7677">
            <w:pPr>
              <w:spacing w:line="240" w:lineRule="auto"/>
              <w:jc w:val="left"/>
            </w:pPr>
            <w:proofErr w:type="spellStart"/>
            <w:r w:rsidRPr="003C57E5">
              <w:t>Stormwater</w:t>
            </w:r>
            <w:proofErr w:type="spellEnd"/>
            <w:r w:rsidRPr="003C57E5">
              <w:t xml:space="preserve"> Design - Quantity Control</w:t>
            </w:r>
          </w:p>
        </w:tc>
        <w:tc>
          <w:tcPr>
            <w:tcW w:w="910" w:type="dxa"/>
            <w:tcBorders>
              <w:top w:val="single" w:sz="4" w:space="0" w:color="auto"/>
              <w:left w:val="single" w:sz="4" w:space="0" w:color="auto"/>
              <w:bottom w:val="single" w:sz="4" w:space="0" w:color="auto"/>
              <w:right w:val="single" w:sz="4" w:space="0" w:color="auto"/>
            </w:tcBorders>
            <w:noWrap/>
            <w:vAlign w:val="bottom"/>
          </w:tcPr>
          <w:p w14:paraId="7092FF2C" w14:textId="77777777" w:rsidR="00DA7677" w:rsidRPr="003C57E5" w:rsidRDefault="00DA7677" w:rsidP="00DA7677">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525433EB" w14:textId="77777777" w:rsidR="00DA7677" w:rsidRPr="003C57E5" w:rsidRDefault="00DA7677" w:rsidP="00DA7677">
            <w:pPr>
              <w:spacing w:line="240" w:lineRule="auto"/>
              <w:jc w:val="left"/>
            </w:pPr>
            <w:r w:rsidRPr="003C57E5">
              <w:t>$0.43</w:t>
            </w:r>
          </w:p>
        </w:tc>
        <w:tc>
          <w:tcPr>
            <w:tcW w:w="790" w:type="dxa"/>
            <w:tcBorders>
              <w:top w:val="single" w:sz="4" w:space="0" w:color="auto"/>
              <w:left w:val="single" w:sz="4" w:space="0" w:color="auto"/>
              <w:bottom w:val="single" w:sz="4" w:space="0" w:color="auto"/>
              <w:right w:val="single" w:sz="4" w:space="0" w:color="auto"/>
            </w:tcBorders>
            <w:vAlign w:val="bottom"/>
          </w:tcPr>
          <w:p w14:paraId="0358AD0B" w14:textId="77777777" w:rsidR="00DA7677" w:rsidRPr="003C57E5" w:rsidRDefault="00DA7677" w:rsidP="00DA7677">
            <w:pPr>
              <w:spacing w:line="240" w:lineRule="auto"/>
              <w:jc w:val="left"/>
            </w:pPr>
            <w:r w:rsidRPr="003C57E5">
              <w:t>H</w:t>
            </w:r>
          </w:p>
        </w:tc>
      </w:tr>
      <w:tr w:rsidR="00DA7677" w:rsidRPr="003C57E5" w14:paraId="41D3F3D4"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3D84EAE1" w14:textId="77777777" w:rsidR="00DA7677" w:rsidRPr="003C57E5" w:rsidRDefault="00DA7677" w:rsidP="00DA7677">
            <w:pPr>
              <w:spacing w:line="240" w:lineRule="auto"/>
              <w:jc w:val="left"/>
            </w:pPr>
            <w:r>
              <w:t>SS</w:t>
            </w:r>
            <w:r w:rsidRPr="003C57E5">
              <w:t>6.2</w:t>
            </w:r>
          </w:p>
        </w:tc>
        <w:tc>
          <w:tcPr>
            <w:tcW w:w="4950" w:type="dxa"/>
            <w:tcBorders>
              <w:top w:val="single" w:sz="4" w:space="0" w:color="auto"/>
              <w:left w:val="single" w:sz="4" w:space="0" w:color="auto"/>
              <w:bottom w:val="single" w:sz="4" w:space="0" w:color="auto"/>
              <w:right w:val="single" w:sz="4" w:space="0" w:color="auto"/>
            </w:tcBorders>
            <w:noWrap/>
            <w:vAlign w:val="bottom"/>
          </w:tcPr>
          <w:p w14:paraId="2F337D1A" w14:textId="77777777" w:rsidR="00DA7677" w:rsidRPr="003C57E5" w:rsidRDefault="00DA7677" w:rsidP="00DA7677">
            <w:pPr>
              <w:spacing w:line="240" w:lineRule="auto"/>
              <w:jc w:val="left"/>
            </w:pPr>
            <w:proofErr w:type="spellStart"/>
            <w:r w:rsidRPr="003C57E5">
              <w:t>Stormwater</w:t>
            </w:r>
            <w:proofErr w:type="spellEnd"/>
            <w:r w:rsidRPr="003C57E5">
              <w:t xml:space="preserve"> Design - Quality Control</w:t>
            </w:r>
          </w:p>
        </w:tc>
        <w:tc>
          <w:tcPr>
            <w:tcW w:w="910" w:type="dxa"/>
            <w:tcBorders>
              <w:top w:val="single" w:sz="4" w:space="0" w:color="auto"/>
              <w:left w:val="single" w:sz="4" w:space="0" w:color="auto"/>
              <w:bottom w:val="single" w:sz="4" w:space="0" w:color="auto"/>
              <w:right w:val="single" w:sz="4" w:space="0" w:color="auto"/>
            </w:tcBorders>
            <w:noWrap/>
            <w:vAlign w:val="bottom"/>
          </w:tcPr>
          <w:p w14:paraId="65530D3C" w14:textId="77777777" w:rsidR="00DA7677" w:rsidRPr="003C57E5" w:rsidRDefault="00DA7677" w:rsidP="00DA7677">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3E2F98E1" w14:textId="77777777" w:rsidR="00DA7677" w:rsidRPr="003C57E5" w:rsidRDefault="00DA7677" w:rsidP="00DA7677">
            <w:pPr>
              <w:spacing w:line="240" w:lineRule="auto"/>
              <w:jc w:val="left"/>
            </w:pPr>
            <w:r>
              <w:t xml:space="preserve">$   </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4308C0A9" w14:textId="77777777" w:rsidR="00DA7677" w:rsidRPr="003C57E5" w:rsidRDefault="00DA7677" w:rsidP="00DA7677">
            <w:pPr>
              <w:spacing w:line="240" w:lineRule="auto"/>
              <w:jc w:val="left"/>
            </w:pPr>
            <w:r w:rsidRPr="003C57E5">
              <w:t>H</w:t>
            </w:r>
          </w:p>
        </w:tc>
      </w:tr>
      <w:tr w:rsidR="00DA7677" w:rsidRPr="003C57E5" w14:paraId="2CE050E7"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7B3DDD16" w14:textId="77777777" w:rsidR="00DA7677" w:rsidRPr="003C57E5" w:rsidRDefault="00DA7677" w:rsidP="00DA7677">
            <w:pPr>
              <w:spacing w:line="240" w:lineRule="auto"/>
              <w:jc w:val="left"/>
            </w:pPr>
            <w:r>
              <w:t>SS</w:t>
            </w:r>
            <w:r w:rsidRPr="003C57E5">
              <w:t>7.1</w:t>
            </w:r>
          </w:p>
        </w:tc>
        <w:tc>
          <w:tcPr>
            <w:tcW w:w="4950" w:type="dxa"/>
            <w:tcBorders>
              <w:top w:val="single" w:sz="4" w:space="0" w:color="auto"/>
              <w:left w:val="single" w:sz="4" w:space="0" w:color="auto"/>
              <w:bottom w:val="single" w:sz="4" w:space="0" w:color="auto"/>
              <w:right w:val="single" w:sz="4" w:space="0" w:color="auto"/>
            </w:tcBorders>
            <w:noWrap/>
            <w:vAlign w:val="bottom"/>
          </w:tcPr>
          <w:p w14:paraId="0F57835D" w14:textId="77777777" w:rsidR="00DA7677" w:rsidRPr="003C57E5" w:rsidRDefault="00DA7677" w:rsidP="00DA7677">
            <w:pPr>
              <w:spacing w:line="240" w:lineRule="auto"/>
              <w:jc w:val="left"/>
            </w:pPr>
            <w:r w:rsidRPr="003C57E5">
              <w:t>Heat Island Effect - Non-roof</w:t>
            </w:r>
          </w:p>
        </w:tc>
        <w:tc>
          <w:tcPr>
            <w:tcW w:w="910" w:type="dxa"/>
            <w:tcBorders>
              <w:top w:val="single" w:sz="4" w:space="0" w:color="auto"/>
              <w:left w:val="single" w:sz="4" w:space="0" w:color="auto"/>
              <w:bottom w:val="single" w:sz="4" w:space="0" w:color="auto"/>
              <w:right w:val="single" w:sz="4" w:space="0" w:color="auto"/>
            </w:tcBorders>
            <w:noWrap/>
            <w:vAlign w:val="bottom"/>
          </w:tcPr>
          <w:p w14:paraId="2B574FB1" w14:textId="77777777" w:rsidR="00DA7677" w:rsidRPr="003C57E5" w:rsidRDefault="00DA7677" w:rsidP="00DA7677">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4F990906" w14:textId="77777777" w:rsidR="00DA7677" w:rsidRPr="003C57E5" w:rsidRDefault="00DA7677" w:rsidP="00DA7677">
            <w:pPr>
              <w:spacing w:line="240" w:lineRule="auto"/>
              <w:jc w:val="left"/>
            </w:pPr>
            <w:r>
              <w:t>$</w:t>
            </w:r>
            <w:r w:rsidRPr="003C57E5">
              <w:t xml:space="preserve">0.43 </w:t>
            </w:r>
          </w:p>
        </w:tc>
        <w:tc>
          <w:tcPr>
            <w:tcW w:w="790" w:type="dxa"/>
            <w:tcBorders>
              <w:top w:val="single" w:sz="4" w:space="0" w:color="auto"/>
              <w:left w:val="single" w:sz="4" w:space="0" w:color="auto"/>
              <w:bottom w:val="single" w:sz="4" w:space="0" w:color="auto"/>
              <w:right w:val="single" w:sz="4" w:space="0" w:color="auto"/>
            </w:tcBorders>
            <w:vAlign w:val="bottom"/>
          </w:tcPr>
          <w:p w14:paraId="3CFC0F36" w14:textId="77777777" w:rsidR="00DA7677" w:rsidRPr="003C57E5" w:rsidRDefault="00DA7677" w:rsidP="00DA7677">
            <w:pPr>
              <w:spacing w:line="240" w:lineRule="auto"/>
              <w:jc w:val="left"/>
            </w:pPr>
            <w:r w:rsidRPr="003C57E5">
              <w:t>S</w:t>
            </w:r>
          </w:p>
        </w:tc>
      </w:tr>
      <w:tr w:rsidR="00DA7677" w:rsidRPr="003C57E5" w14:paraId="5002BF19"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348C6FEE" w14:textId="77777777" w:rsidR="00DA7677" w:rsidRPr="003C57E5" w:rsidRDefault="00DA7677" w:rsidP="00DA7677">
            <w:pPr>
              <w:spacing w:line="240" w:lineRule="auto"/>
              <w:jc w:val="left"/>
            </w:pPr>
            <w:r>
              <w:t>SS</w:t>
            </w:r>
            <w:r w:rsidRPr="003C57E5">
              <w:t>7.2</w:t>
            </w:r>
          </w:p>
        </w:tc>
        <w:tc>
          <w:tcPr>
            <w:tcW w:w="4950" w:type="dxa"/>
            <w:tcBorders>
              <w:top w:val="single" w:sz="4" w:space="0" w:color="auto"/>
              <w:left w:val="single" w:sz="4" w:space="0" w:color="auto"/>
              <w:bottom w:val="single" w:sz="4" w:space="0" w:color="auto"/>
              <w:right w:val="single" w:sz="4" w:space="0" w:color="auto"/>
            </w:tcBorders>
            <w:noWrap/>
            <w:vAlign w:val="bottom"/>
          </w:tcPr>
          <w:p w14:paraId="0AAED847" w14:textId="77777777" w:rsidR="00DA7677" w:rsidRPr="003C57E5" w:rsidRDefault="00DA7677" w:rsidP="00DA7677">
            <w:pPr>
              <w:spacing w:line="240" w:lineRule="auto"/>
              <w:jc w:val="left"/>
            </w:pPr>
            <w:r w:rsidRPr="003C57E5">
              <w:t>Heat Island Effect - Roof</w:t>
            </w:r>
          </w:p>
        </w:tc>
        <w:tc>
          <w:tcPr>
            <w:tcW w:w="910" w:type="dxa"/>
            <w:tcBorders>
              <w:top w:val="single" w:sz="4" w:space="0" w:color="auto"/>
              <w:left w:val="single" w:sz="4" w:space="0" w:color="auto"/>
              <w:bottom w:val="single" w:sz="4" w:space="0" w:color="auto"/>
              <w:right w:val="single" w:sz="4" w:space="0" w:color="auto"/>
            </w:tcBorders>
            <w:noWrap/>
            <w:vAlign w:val="bottom"/>
          </w:tcPr>
          <w:p w14:paraId="70ABD4F6" w14:textId="77777777" w:rsidR="00DA7677" w:rsidRPr="003C57E5" w:rsidRDefault="00DA7677" w:rsidP="00DA7677">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0B15D1EA" w14:textId="77777777" w:rsidR="00DA7677" w:rsidRPr="003C57E5" w:rsidRDefault="00DA7677" w:rsidP="00DA7677">
            <w:pPr>
              <w:spacing w:line="240" w:lineRule="auto"/>
              <w:jc w:val="left"/>
            </w:pPr>
            <w:r>
              <w:t>$</w:t>
            </w:r>
            <w:r w:rsidRPr="003C57E5">
              <w:t xml:space="preserve">2.29 </w:t>
            </w:r>
          </w:p>
        </w:tc>
        <w:tc>
          <w:tcPr>
            <w:tcW w:w="790" w:type="dxa"/>
            <w:tcBorders>
              <w:top w:val="single" w:sz="4" w:space="0" w:color="auto"/>
              <w:left w:val="single" w:sz="4" w:space="0" w:color="auto"/>
              <w:bottom w:val="single" w:sz="4" w:space="0" w:color="auto"/>
              <w:right w:val="single" w:sz="4" w:space="0" w:color="auto"/>
            </w:tcBorders>
            <w:vAlign w:val="bottom"/>
          </w:tcPr>
          <w:p w14:paraId="5F22AAE3" w14:textId="77777777" w:rsidR="00DA7677" w:rsidRPr="003C57E5" w:rsidRDefault="00DA7677" w:rsidP="00DA7677">
            <w:pPr>
              <w:spacing w:line="240" w:lineRule="auto"/>
              <w:jc w:val="left"/>
            </w:pPr>
            <w:r w:rsidRPr="003C57E5">
              <w:t>S</w:t>
            </w:r>
          </w:p>
        </w:tc>
      </w:tr>
      <w:tr w:rsidR="00DA7677" w:rsidRPr="003C57E5" w14:paraId="292A8F59"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146A0CDC" w14:textId="77777777" w:rsidR="00DA7677" w:rsidRPr="003C57E5" w:rsidRDefault="00DA7677" w:rsidP="00DA7677">
            <w:pPr>
              <w:spacing w:line="240" w:lineRule="auto"/>
              <w:jc w:val="left"/>
            </w:pPr>
            <w:r>
              <w:t>SS</w:t>
            </w:r>
            <w:r w:rsidRPr="003C57E5">
              <w:t>8</w:t>
            </w:r>
          </w:p>
        </w:tc>
        <w:tc>
          <w:tcPr>
            <w:tcW w:w="4950" w:type="dxa"/>
            <w:tcBorders>
              <w:top w:val="single" w:sz="4" w:space="0" w:color="auto"/>
              <w:left w:val="single" w:sz="4" w:space="0" w:color="auto"/>
              <w:bottom w:val="single" w:sz="4" w:space="0" w:color="auto"/>
              <w:right w:val="single" w:sz="4" w:space="0" w:color="auto"/>
            </w:tcBorders>
            <w:noWrap/>
            <w:vAlign w:val="bottom"/>
          </w:tcPr>
          <w:p w14:paraId="437C012E" w14:textId="77777777" w:rsidR="00DA7677" w:rsidRPr="003C57E5" w:rsidRDefault="00DA7677" w:rsidP="00DA7677">
            <w:pPr>
              <w:spacing w:line="240" w:lineRule="auto"/>
              <w:jc w:val="left"/>
            </w:pPr>
            <w:r w:rsidRPr="003C57E5">
              <w:t>Light Pollution Effect</w:t>
            </w:r>
          </w:p>
        </w:tc>
        <w:tc>
          <w:tcPr>
            <w:tcW w:w="910" w:type="dxa"/>
            <w:tcBorders>
              <w:top w:val="single" w:sz="4" w:space="0" w:color="auto"/>
              <w:left w:val="single" w:sz="4" w:space="0" w:color="auto"/>
              <w:bottom w:val="single" w:sz="4" w:space="0" w:color="auto"/>
              <w:right w:val="single" w:sz="4" w:space="0" w:color="auto"/>
            </w:tcBorders>
            <w:noWrap/>
            <w:vAlign w:val="bottom"/>
          </w:tcPr>
          <w:p w14:paraId="07461077" w14:textId="77777777" w:rsidR="00DA7677" w:rsidRPr="003C57E5" w:rsidRDefault="00DA7677" w:rsidP="00DA7677">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25F25509" w14:textId="77777777" w:rsidR="00DA7677" w:rsidRPr="003C57E5" w:rsidRDefault="00DA7677" w:rsidP="00DA7677">
            <w:pPr>
              <w:spacing w:line="240" w:lineRule="auto"/>
              <w:jc w:val="left"/>
            </w:pPr>
            <w:r>
              <w:t>$</w:t>
            </w:r>
            <w:r w:rsidRPr="003C57E5">
              <w:t xml:space="preserve">0.24 </w:t>
            </w:r>
          </w:p>
        </w:tc>
        <w:tc>
          <w:tcPr>
            <w:tcW w:w="790" w:type="dxa"/>
            <w:tcBorders>
              <w:top w:val="single" w:sz="4" w:space="0" w:color="auto"/>
              <w:left w:val="single" w:sz="4" w:space="0" w:color="auto"/>
              <w:bottom w:val="single" w:sz="4" w:space="0" w:color="auto"/>
              <w:right w:val="single" w:sz="4" w:space="0" w:color="auto"/>
            </w:tcBorders>
            <w:vAlign w:val="bottom"/>
          </w:tcPr>
          <w:p w14:paraId="5CB50FC3" w14:textId="77777777" w:rsidR="00DA7677" w:rsidRPr="003C57E5" w:rsidRDefault="00DA7677" w:rsidP="00DA7677">
            <w:pPr>
              <w:spacing w:line="240" w:lineRule="auto"/>
              <w:jc w:val="left"/>
            </w:pPr>
            <w:r w:rsidRPr="003C57E5">
              <w:t>H</w:t>
            </w:r>
          </w:p>
        </w:tc>
      </w:tr>
      <w:tr w:rsidR="00DA7677" w:rsidRPr="003C57E5" w14:paraId="5E724A29"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60CA0533" w14:textId="77777777" w:rsidR="00DA7677" w:rsidRPr="00ED1385" w:rsidRDefault="00DA7677" w:rsidP="00DA7677">
            <w:pPr>
              <w:spacing w:line="240" w:lineRule="auto"/>
              <w:jc w:val="left"/>
              <w:rPr>
                <w:b/>
              </w:rPr>
            </w:pPr>
          </w:p>
        </w:tc>
        <w:tc>
          <w:tcPr>
            <w:tcW w:w="4950" w:type="dxa"/>
            <w:tcBorders>
              <w:top w:val="single" w:sz="4" w:space="0" w:color="auto"/>
              <w:left w:val="single" w:sz="4" w:space="0" w:color="auto"/>
              <w:bottom w:val="single" w:sz="4" w:space="0" w:color="auto"/>
              <w:right w:val="single" w:sz="4" w:space="0" w:color="auto"/>
            </w:tcBorders>
            <w:noWrap/>
            <w:vAlign w:val="bottom"/>
          </w:tcPr>
          <w:p w14:paraId="41365463" w14:textId="77777777" w:rsidR="00DA7677" w:rsidRPr="00ED1385" w:rsidRDefault="00DA7677" w:rsidP="00DA7677">
            <w:pPr>
              <w:spacing w:line="240" w:lineRule="auto"/>
              <w:jc w:val="left"/>
              <w:rPr>
                <w:b/>
              </w:rPr>
            </w:pPr>
            <w:r w:rsidRPr="00ED1385">
              <w:rPr>
                <w:b/>
              </w:rPr>
              <w:t>Water Efficiency</w:t>
            </w:r>
          </w:p>
        </w:tc>
        <w:tc>
          <w:tcPr>
            <w:tcW w:w="910" w:type="dxa"/>
            <w:tcBorders>
              <w:top w:val="single" w:sz="4" w:space="0" w:color="auto"/>
              <w:left w:val="single" w:sz="4" w:space="0" w:color="auto"/>
              <w:bottom w:val="single" w:sz="4" w:space="0" w:color="auto"/>
              <w:right w:val="single" w:sz="4" w:space="0" w:color="auto"/>
            </w:tcBorders>
            <w:noWrap/>
            <w:vAlign w:val="bottom"/>
          </w:tcPr>
          <w:p w14:paraId="5C503227" w14:textId="77777777" w:rsidR="00DA7677" w:rsidRPr="003C57E5" w:rsidRDefault="00DA7677" w:rsidP="00DA7677">
            <w:pPr>
              <w:spacing w:line="240" w:lineRule="auto"/>
              <w:jc w:val="left"/>
            </w:pPr>
          </w:p>
        </w:tc>
        <w:tc>
          <w:tcPr>
            <w:tcW w:w="826" w:type="dxa"/>
            <w:tcBorders>
              <w:top w:val="single" w:sz="4" w:space="0" w:color="auto"/>
              <w:left w:val="single" w:sz="4" w:space="0" w:color="auto"/>
              <w:bottom w:val="single" w:sz="4" w:space="0" w:color="auto"/>
              <w:right w:val="single" w:sz="4" w:space="0" w:color="auto"/>
            </w:tcBorders>
            <w:vAlign w:val="bottom"/>
          </w:tcPr>
          <w:p w14:paraId="0BA0FA5B" w14:textId="77777777" w:rsidR="00DA7677" w:rsidRPr="003C57E5" w:rsidRDefault="00DA7677" w:rsidP="00DA7677">
            <w:pPr>
              <w:spacing w:line="240" w:lineRule="auto"/>
              <w:jc w:val="left"/>
            </w:pPr>
          </w:p>
        </w:tc>
        <w:tc>
          <w:tcPr>
            <w:tcW w:w="790" w:type="dxa"/>
            <w:tcBorders>
              <w:top w:val="single" w:sz="4" w:space="0" w:color="auto"/>
              <w:left w:val="single" w:sz="4" w:space="0" w:color="auto"/>
              <w:bottom w:val="single" w:sz="4" w:space="0" w:color="auto"/>
              <w:right w:val="single" w:sz="4" w:space="0" w:color="auto"/>
            </w:tcBorders>
            <w:vAlign w:val="bottom"/>
          </w:tcPr>
          <w:p w14:paraId="39B13606" w14:textId="77777777" w:rsidR="00DA7677" w:rsidRPr="003C57E5" w:rsidRDefault="00DA7677" w:rsidP="00DA7677">
            <w:pPr>
              <w:spacing w:line="240" w:lineRule="auto"/>
              <w:jc w:val="left"/>
            </w:pPr>
          </w:p>
        </w:tc>
      </w:tr>
      <w:tr w:rsidR="00DA7677" w:rsidRPr="003C57E5" w14:paraId="3D805DCE"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6193F9C2" w14:textId="77777777" w:rsidR="00DA7677" w:rsidRPr="003C57E5" w:rsidRDefault="00DA7677" w:rsidP="00DA7677">
            <w:pPr>
              <w:spacing w:line="240" w:lineRule="auto"/>
              <w:jc w:val="left"/>
            </w:pPr>
            <w:r>
              <w:t>WE</w:t>
            </w:r>
            <w:r w:rsidRPr="003C57E5">
              <w:t>1.1</w:t>
            </w:r>
          </w:p>
        </w:tc>
        <w:tc>
          <w:tcPr>
            <w:tcW w:w="4950" w:type="dxa"/>
            <w:tcBorders>
              <w:top w:val="single" w:sz="4" w:space="0" w:color="auto"/>
              <w:left w:val="single" w:sz="4" w:space="0" w:color="auto"/>
              <w:bottom w:val="single" w:sz="4" w:space="0" w:color="auto"/>
              <w:right w:val="single" w:sz="4" w:space="0" w:color="auto"/>
            </w:tcBorders>
            <w:noWrap/>
            <w:vAlign w:val="bottom"/>
          </w:tcPr>
          <w:p w14:paraId="04E172C7" w14:textId="77777777" w:rsidR="00DA7677" w:rsidRPr="003C57E5" w:rsidRDefault="00DA7677" w:rsidP="00DA7677">
            <w:pPr>
              <w:spacing w:line="240" w:lineRule="auto"/>
              <w:jc w:val="left"/>
            </w:pPr>
            <w:r w:rsidRPr="003C57E5">
              <w:t>Water Efficient Landscaping - Reduce by 50%</w:t>
            </w:r>
          </w:p>
        </w:tc>
        <w:tc>
          <w:tcPr>
            <w:tcW w:w="910" w:type="dxa"/>
            <w:tcBorders>
              <w:top w:val="single" w:sz="4" w:space="0" w:color="auto"/>
              <w:left w:val="single" w:sz="4" w:space="0" w:color="auto"/>
              <w:bottom w:val="single" w:sz="4" w:space="0" w:color="auto"/>
              <w:right w:val="single" w:sz="4" w:space="0" w:color="auto"/>
            </w:tcBorders>
            <w:noWrap/>
            <w:vAlign w:val="bottom"/>
          </w:tcPr>
          <w:p w14:paraId="57FCF3F7" w14:textId="77777777" w:rsidR="00DA7677" w:rsidRPr="003C57E5" w:rsidRDefault="00DA7677" w:rsidP="00DA7677">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1E282300" w14:textId="77777777" w:rsidR="00DA7677" w:rsidRPr="003C57E5" w:rsidRDefault="00DA7677" w:rsidP="00DA7677">
            <w:pPr>
              <w:spacing w:line="240" w:lineRule="auto"/>
              <w:jc w:val="left"/>
            </w:pPr>
            <w:r w:rsidRPr="003C57E5">
              <w:t xml:space="preserve">$0.42 </w:t>
            </w:r>
          </w:p>
        </w:tc>
        <w:tc>
          <w:tcPr>
            <w:tcW w:w="790" w:type="dxa"/>
            <w:tcBorders>
              <w:top w:val="single" w:sz="4" w:space="0" w:color="auto"/>
              <w:left w:val="single" w:sz="4" w:space="0" w:color="auto"/>
              <w:bottom w:val="single" w:sz="4" w:space="0" w:color="auto"/>
              <w:right w:val="single" w:sz="4" w:space="0" w:color="auto"/>
            </w:tcBorders>
            <w:vAlign w:val="bottom"/>
          </w:tcPr>
          <w:p w14:paraId="04D3696E" w14:textId="77777777" w:rsidR="00DA7677" w:rsidRPr="003C57E5" w:rsidRDefault="00DA7677" w:rsidP="00DA7677">
            <w:pPr>
              <w:spacing w:line="240" w:lineRule="auto"/>
              <w:jc w:val="left"/>
            </w:pPr>
            <w:r w:rsidRPr="003C57E5">
              <w:t>H</w:t>
            </w:r>
          </w:p>
        </w:tc>
      </w:tr>
      <w:tr w:rsidR="00DA7677" w:rsidRPr="003C57E5" w14:paraId="115D63C4"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009B6E33" w14:textId="77777777" w:rsidR="00DA7677" w:rsidRPr="003C57E5" w:rsidRDefault="00DA7677" w:rsidP="00DA7677">
            <w:pPr>
              <w:spacing w:line="240" w:lineRule="auto"/>
              <w:jc w:val="left"/>
            </w:pPr>
            <w:r>
              <w:t>WE</w:t>
            </w:r>
            <w:r w:rsidRPr="003C57E5">
              <w:t>1.2</w:t>
            </w:r>
          </w:p>
        </w:tc>
        <w:tc>
          <w:tcPr>
            <w:tcW w:w="4950" w:type="dxa"/>
            <w:tcBorders>
              <w:top w:val="single" w:sz="4" w:space="0" w:color="auto"/>
              <w:left w:val="single" w:sz="4" w:space="0" w:color="auto"/>
              <w:bottom w:val="single" w:sz="4" w:space="0" w:color="auto"/>
              <w:right w:val="single" w:sz="4" w:space="0" w:color="auto"/>
            </w:tcBorders>
            <w:noWrap/>
            <w:vAlign w:val="bottom"/>
          </w:tcPr>
          <w:p w14:paraId="65DF3D24" w14:textId="77777777" w:rsidR="00DA7677" w:rsidRPr="003C57E5" w:rsidRDefault="00DA7677" w:rsidP="00DA7677">
            <w:pPr>
              <w:spacing w:line="240" w:lineRule="auto"/>
              <w:jc w:val="left"/>
            </w:pPr>
            <w:r w:rsidRPr="003C57E5">
              <w:t>Water Efficient Landscaping - No potable water use or no irrigation</w:t>
            </w:r>
          </w:p>
        </w:tc>
        <w:tc>
          <w:tcPr>
            <w:tcW w:w="910" w:type="dxa"/>
            <w:tcBorders>
              <w:top w:val="single" w:sz="4" w:space="0" w:color="auto"/>
              <w:left w:val="single" w:sz="4" w:space="0" w:color="auto"/>
              <w:bottom w:val="single" w:sz="4" w:space="0" w:color="auto"/>
              <w:right w:val="single" w:sz="4" w:space="0" w:color="auto"/>
            </w:tcBorders>
            <w:noWrap/>
            <w:vAlign w:val="bottom"/>
          </w:tcPr>
          <w:p w14:paraId="40398B23" w14:textId="77777777" w:rsidR="00DA7677" w:rsidRPr="003C57E5" w:rsidRDefault="00DA7677" w:rsidP="00DA7677">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7A9B82B8" w14:textId="77777777" w:rsidR="00DA7677" w:rsidRPr="003C57E5" w:rsidRDefault="00DA7677" w:rsidP="00DA7677">
            <w:pPr>
              <w:spacing w:line="240" w:lineRule="auto"/>
              <w:jc w:val="left"/>
            </w:pPr>
            <w:r>
              <w:t xml:space="preserve">$   </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3AF2D836" w14:textId="77777777" w:rsidR="00DA7677" w:rsidRPr="003C57E5" w:rsidRDefault="00DA7677" w:rsidP="00DA7677">
            <w:pPr>
              <w:spacing w:line="240" w:lineRule="auto"/>
              <w:jc w:val="left"/>
            </w:pPr>
            <w:r w:rsidRPr="003C57E5">
              <w:t>H</w:t>
            </w:r>
          </w:p>
        </w:tc>
      </w:tr>
      <w:tr w:rsidR="00DA7677" w:rsidRPr="003C57E5" w14:paraId="3F4158EF"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46C90901" w14:textId="77777777" w:rsidR="00DA7677" w:rsidRPr="003C57E5" w:rsidRDefault="00DA7677" w:rsidP="00DA7677">
            <w:pPr>
              <w:spacing w:line="240" w:lineRule="auto"/>
              <w:jc w:val="left"/>
            </w:pPr>
            <w:r>
              <w:t>WE</w:t>
            </w:r>
            <w:r w:rsidRPr="003C57E5">
              <w:t>2</w:t>
            </w:r>
          </w:p>
        </w:tc>
        <w:tc>
          <w:tcPr>
            <w:tcW w:w="4950" w:type="dxa"/>
            <w:tcBorders>
              <w:top w:val="single" w:sz="4" w:space="0" w:color="auto"/>
              <w:left w:val="single" w:sz="4" w:space="0" w:color="auto"/>
              <w:bottom w:val="single" w:sz="4" w:space="0" w:color="auto"/>
              <w:right w:val="single" w:sz="4" w:space="0" w:color="auto"/>
            </w:tcBorders>
            <w:noWrap/>
            <w:vAlign w:val="bottom"/>
          </w:tcPr>
          <w:p w14:paraId="296B4B0C" w14:textId="77777777" w:rsidR="00DA7677" w:rsidRPr="003C57E5" w:rsidRDefault="00DA7677" w:rsidP="00DA7677">
            <w:pPr>
              <w:spacing w:line="240" w:lineRule="auto"/>
              <w:jc w:val="left"/>
            </w:pPr>
            <w:r w:rsidRPr="003C57E5">
              <w:t>Innovative Wastewater Technologies</w:t>
            </w:r>
          </w:p>
        </w:tc>
        <w:tc>
          <w:tcPr>
            <w:tcW w:w="910" w:type="dxa"/>
            <w:tcBorders>
              <w:top w:val="single" w:sz="4" w:space="0" w:color="auto"/>
              <w:left w:val="single" w:sz="4" w:space="0" w:color="auto"/>
              <w:bottom w:val="single" w:sz="4" w:space="0" w:color="auto"/>
              <w:right w:val="single" w:sz="4" w:space="0" w:color="auto"/>
            </w:tcBorders>
            <w:noWrap/>
            <w:vAlign w:val="bottom"/>
          </w:tcPr>
          <w:p w14:paraId="142AE37A" w14:textId="77777777" w:rsidR="00DA7677" w:rsidRPr="003C57E5" w:rsidRDefault="00DA7677" w:rsidP="00DA7677">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4C658A2C" w14:textId="77777777" w:rsidR="00DA7677" w:rsidRPr="003C57E5" w:rsidRDefault="00DA7677" w:rsidP="00DA7677">
            <w:pPr>
              <w:spacing w:line="240" w:lineRule="auto"/>
              <w:jc w:val="left"/>
            </w:pPr>
            <w:r>
              <w:t xml:space="preserve">$  </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6E72A56E" w14:textId="77777777" w:rsidR="00DA7677" w:rsidRPr="003C57E5" w:rsidRDefault="00DA7677" w:rsidP="00DA7677">
            <w:pPr>
              <w:spacing w:line="240" w:lineRule="auto"/>
              <w:jc w:val="left"/>
            </w:pPr>
            <w:r w:rsidRPr="003C57E5">
              <w:t>H</w:t>
            </w:r>
          </w:p>
        </w:tc>
      </w:tr>
      <w:tr w:rsidR="00DA7677" w:rsidRPr="003C57E5" w14:paraId="293E6A8D"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48FD98EC" w14:textId="77777777" w:rsidR="00DA7677" w:rsidRPr="003C57E5" w:rsidRDefault="00DA7677" w:rsidP="00DA7677">
            <w:pPr>
              <w:spacing w:line="240" w:lineRule="auto"/>
              <w:jc w:val="left"/>
            </w:pPr>
            <w:r>
              <w:t>WE</w:t>
            </w:r>
            <w:r w:rsidRPr="003C57E5">
              <w:t>3.1</w:t>
            </w:r>
          </w:p>
        </w:tc>
        <w:tc>
          <w:tcPr>
            <w:tcW w:w="4950" w:type="dxa"/>
            <w:tcBorders>
              <w:top w:val="single" w:sz="4" w:space="0" w:color="auto"/>
              <w:left w:val="single" w:sz="4" w:space="0" w:color="auto"/>
              <w:bottom w:val="single" w:sz="4" w:space="0" w:color="auto"/>
              <w:right w:val="single" w:sz="4" w:space="0" w:color="auto"/>
            </w:tcBorders>
            <w:noWrap/>
            <w:vAlign w:val="bottom"/>
          </w:tcPr>
          <w:p w14:paraId="43E0763E" w14:textId="77777777" w:rsidR="00DA7677" w:rsidRPr="003C57E5" w:rsidRDefault="00DA7677" w:rsidP="00DA7677">
            <w:pPr>
              <w:spacing w:line="240" w:lineRule="auto"/>
              <w:jc w:val="left"/>
            </w:pPr>
            <w:r w:rsidRPr="003C57E5">
              <w:t>Water Use Reduction - 20% Reduction</w:t>
            </w:r>
          </w:p>
        </w:tc>
        <w:tc>
          <w:tcPr>
            <w:tcW w:w="910" w:type="dxa"/>
            <w:tcBorders>
              <w:top w:val="single" w:sz="4" w:space="0" w:color="auto"/>
              <w:left w:val="single" w:sz="4" w:space="0" w:color="auto"/>
              <w:bottom w:val="single" w:sz="4" w:space="0" w:color="auto"/>
              <w:right w:val="single" w:sz="4" w:space="0" w:color="auto"/>
            </w:tcBorders>
            <w:noWrap/>
            <w:vAlign w:val="bottom"/>
          </w:tcPr>
          <w:p w14:paraId="15250091" w14:textId="77777777" w:rsidR="00DA7677" w:rsidRPr="003C57E5" w:rsidRDefault="00DA7677" w:rsidP="00DA7677">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47937E90" w14:textId="77777777" w:rsidR="00DA7677" w:rsidRPr="003C57E5" w:rsidRDefault="00DA7677" w:rsidP="00DA7677">
            <w:pPr>
              <w:spacing w:line="240" w:lineRule="auto"/>
              <w:jc w:val="left"/>
            </w:pPr>
            <w:r w:rsidRPr="003C57E5">
              <w:t xml:space="preserve">$0.23 </w:t>
            </w:r>
          </w:p>
        </w:tc>
        <w:tc>
          <w:tcPr>
            <w:tcW w:w="790" w:type="dxa"/>
            <w:tcBorders>
              <w:top w:val="single" w:sz="4" w:space="0" w:color="auto"/>
              <w:left w:val="single" w:sz="4" w:space="0" w:color="auto"/>
              <w:bottom w:val="single" w:sz="4" w:space="0" w:color="auto"/>
              <w:right w:val="single" w:sz="4" w:space="0" w:color="auto"/>
            </w:tcBorders>
            <w:vAlign w:val="bottom"/>
          </w:tcPr>
          <w:p w14:paraId="006B2386" w14:textId="77777777" w:rsidR="00DA7677" w:rsidRPr="003C57E5" w:rsidRDefault="00DA7677" w:rsidP="00DA7677">
            <w:pPr>
              <w:spacing w:line="240" w:lineRule="auto"/>
              <w:jc w:val="left"/>
            </w:pPr>
            <w:r w:rsidRPr="003C57E5">
              <w:t>H</w:t>
            </w:r>
          </w:p>
        </w:tc>
      </w:tr>
      <w:tr w:rsidR="00DA7677" w:rsidRPr="003C57E5" w14:paraId="6A8683B7"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5A8A76C5" w14:textId="77777777" w:rsidR="00DA7677" w:rsidRPr="003C57E5" w:rsidRDefault="00DA7677" w:rsidP="00DA7677">
            <w:pPr>
              <w:spacing w:line="240" w:lineRule="auto"/>
              <w:jc w:val="left"/>
            </w:pPr>
            <w:r>
              <w:t>WE</w:t>
            </w:r>
            <w:r w:rsidRPr="003C57E5">
              <w:t>3.2</w:t>
            </w:r>
          </w:p>
        </w:tc>
        <w:tc>
          <w:tcPr>
            <w:tcW w:w="4950" w:type="dxa"/>
            <w:tcBorders>
              <w:top w:val="single" w:sz="4" w:space="0" w:color="auto"/>
              <w:left w:val="single" w:sz="4" w:space="0" w:color="auto"/>
              <w:bottom w:val="single" w:sz="4" w:space="0" w:color="auto"/>
              <w:right w:val="single" w:sz="4" w:space="0" w:color="auto"/>
            </w:tcBorders>
            <w:noWrap/>
            <w:vAlign w:val="bottom"/>
          </w:tcPr>
          <w:p w14:paraId="0CFB36DA" w14:textId="77777777" w:rsidR="00DA7677" w:rsidRPr="003C57E5" w:rsidRDefault="00DA7677" w:rsidP="00DA7677">
            <w:pPr>
              <w:spacing w:line="240" w:lineRule="auto"/>
              <w:jc w:val="left"/>
            </w:pPr>
            <w:r w:rsidRPr="003C57E5">
              <w:t>Water Use Reduction - 30% Reduction</w:t>
            </w:r>
          </w:p>
        </w:tc>
        <w:tc>
          <w:tcPr>
            <w:tcW w:w="910" w:type="dxa"/>
            <w:tcBorders>
              <w:top w:val="single" w:sz="4" w:space="0" w:color="auto"/>
              <w:left w:val="single" w:sz="4" w:space="0" w:color="auto"/>
              <w:bottom w:val="single" w:sz="4" w:space="0" w:color="auto"/>
              <w:right w:val="single" w:sz="4" w:space="0" w:color="auto"/>
            </w:tcBorders>
            <w:noWrap/>
            <w:vAlign w:val="bottom"/>
          </w:tcPr>
          <w:p w14:paraId="1C740BBC" w14:textId="77777777" w:rsidR="00DA7677" w:rsidRPr="003C57E5" w:rsidRDefault="00DA7677" w:rsidP="00DA7677">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2AF2EA2A" w14:textId="77777777" w:rsidR="00DA7677" w:rsidRPr="003C57E5" w:rsidRDefault="00DA7677" w:rsidP="00DA7677">
            <w:pPr>
              <w:spacing w:line="240" w:lineRule="auto"/>
              <w:jc w:val="left"/>
            </w:pPr>
            <w:r>
              <w:t xml:space="preserve">$  </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440E0FF2" w14:textId="77777777" w:rsidR="00DA7677" w:rsidRPr="003C57E5" w:rsidRDefault="00DA7677" w:rsidP="00DA7677">
            <w:pPr>
              <w:spacing w:line="240" w:lineRule="auto"/>
              <w:jc w:val="left"/>
            </w:pPr>
            <w:r w:rsidRPr="003C57E5">
              <w:t>H</w:t>
            </w:r>
          </w:p>
        </w:tc>
      </w:tr>
      <w:tr w:rsidR="00DA7677" w:rsidRPr="003C57E5" w14:paraId="40BE6038"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4577E44A" w14:textId="77777777" w:rsidR="00DA7677" w:rsidRPr="009446D5" w:rsidRDefault="00DA7677" w:rsidP="00DA7677">
            <w:pPr>
              <w:spacing w:line="240" w:lineRule="auto"/>
              <w:jc w:val="left"/>
              <w:rPr>
                <w:b/>
              </w:rPr>
            </w:pPr>
          </w:p>
        </w:tc>
        <w:tc>
          <w:tcPr>
            <w:tcW w:w="4950" w:type="dxa"/>
            <w:tcBorders>
              <w:top w:val="single" w:sz="4" w:space="0" w:color="auto"/>
              <w:left w:val="single" w:sz="4" w:space="0" w:color="auto"/>
              <w:bottom w:val="single" w:sz="4" w:space="0" w:color="auto"/>
              <w:right w:val="single" w:sz="4" w:space="0" w:color="auto"/>
            </w:tcBorders>
            <w:noWrap/>
            <w:vAlign w:val="bottom"/>
          </w:tcPr>
          <w:p w14:paraId="237DB870" w14:textId="77777777" w:rsidR="00DA7677" w:rsidRPr="009446D5" w:rsidRDefault="00DA7677" w:rsidP="00DA7677">
            <w:pPr>
              <w:spacing w:line="240" w:lineRule="auto"/>
              <w:jc w:val="left"/>
              <w:rPr>
                <w:b/>
              </w:rPr>
            </w:pPr>
            <w:r w:rsidRPr="009446D5">
              <w:rPr>
                <w:b/>
              </w:rPr>
              <w:t>Materials &amp; Resources</w:t>
            </w:r>
          </w:p>
        </w:tc>
        <w:tc>
          <w:tcPr>
            <w:tcW w:w="910" w:type="dxa"/>
            <w:tcBorders>
              <w:top w:val="single" w:sz="4" w:space="0" w:color="auto"/>
              <w:left w:val="single" w:sz="4" w:space="0" w:color="auto"/>
              <w:bottom w:val="single" w:sz="4" w:space="0" w:color="auto"/>
              <w:right w:val="single" w:sz="4" w:space="0" w:color="auto"/>
            </w:tcBorders>
            <w:noWrap/>
            <w:vAlign w:val="bottom"/>
          </w:tcPr>
          <w:p w14:paraId="29195417" w14:textId="77777777" w:rsidR="00DA7677" w:rsidRPr="00CB690B" w:rsidRDefault="00DA7677" w:rsidP="00DA7677">
            <w:pPr>
              <w:spacing w:line="240" w:lineRule="auto"/>
              <w:jc w:val="left"/>
            </w:pPr>
          </w:p>
        </w:tc>
        <w:tc>
          <w:tcPr>
            <w:tcW w:w="826" w:type="dxa"/>
            <w:tcBorders>
              <w:top w:val="single" w:sz="4" w:space="0" w:color="auto"/>
              <w:left w:val="single" w:sz="4" w:space="0" w:color="auto"/>
              <w:bottom w:val="single" w:sz="4" w:space="0" w:color="auto"/>
              <w:right w:val="single" w:sz="4" w:space="0" w:color="auto"/>
            </w:tcBorders>
            <w:vAlign w:val="bottom"/>
          </w:tcPr>
          <w:p w14:paraId="4BBBC10F" w14:textId="77777777" w:rsidR="00DA7677" w:rsidRPr="00CB690B" w:rsidRDefault="00DA7677" w:rsidP="00DA7677">
            <w:pPr>
              <w:spacing w:line="240" w:lineRule="auto"/>
              <w:jc w:val="left"/>
            </w:pPr>
          </w:p>
        </w:tc>
        <w:tc>
          <w:tcPr>
            <w:tcW w:w="790" w:type="dxa"/>
            <w:tcBorders>
              <w:top w:val="single" w:sz="4" w:space="0" w:color="auto"/>
              <w:left w:val="single" w:sz="4" w:space="0" w:color="auto"/>
              <w:bottom w:val="single" w:sz="4" w:space="0" w:color="auto"/>
              <w:right w:val="single" w:sz="4" w:space="0" w:color="auto"/>
            </w:tcBorders>
            <w:vAlign w:val="bottom"/>
          </w:tcPr>
          <w:p w14:paraId="7CEA39F5" w14:textId="77777777" w:rsidR="00DA7677" w:rsidRPr="00CB690B" w:rsidRDefault="00DA7677" w:rsidP="00DA7677">
            <w:pPr>
              <w:spacing w:line="240" w:lineRule="auto"/>
              <w:jc w:val="left"/>
            </w:pPr>
          </w:p>
        </w:tc>
      </w:tr>
      <w:tr w:rsidR="00DA7677" w:rsidRPr="003C57E5" w14:paraId="054DD39E"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627E13B1" w14:textId="77777777" w:rsidR="00DA7677" w:rsidRPr="003C57E5" w:rsidRDefault="00DA7677" w:rsidP="00DA7677">
            <w:pPr>
              <w:spacing w:line="240" w:lineRule="auto"/>
              <w:jc w:val="left"/>
            </w:pPr>
            <w:r>
              <w:t>MRP</w:t>
            </w:r>
            <w:r w:rsidRPr="003C57E5">
              <w:t>1</w:t>
            </w:r>
          </w:p>
        </w:tc>
        <w:tc>
          <w:tcPr>
            <w:tcW w:w="4950" w:type="dxa"/>
            <w:tcBorders>
              <w:top w:val="single" w:sz="4" w:space="0" w:color="auto"/>
              <w:left w:val="single" w:sz="4" w:space="0" w:color="auto"/>
              <w:bottom w:val="single" w:sz="4" w:space="0" w:color="auto"/>
              <w:right w:val="single" w:sz="4" w:space="0" w:color="auto"/>
            </w:tcBorders>
            <w:noWrap/>
            <w:vAlign w:val="bottom"/>
          </w:tcPr>
          <w:p w14:paraId="19C654DB" w14:textId="77777777" w:rsidR="00DA7677" w:rsidRPr="003C57E5" w:rsidRDefault="00DA7677" w:rsidP="00DA7677">
            <w:pPr>
              <w:spacing w:line="240" w:lineRule="auto"/>
              <w:jc w:val="left"/>
            </w:pPr>
            <w:r w:rsidRPr="003C57E5">
              <w:t>Storage &amp; Collection of Recyclables</w:t>
            </w:r>
          </w:p>
        </w:tc>
        <w:tc>
          <w:tcPr>
            <w:tcW w:w="910" w:type="dxa"/>
            <w:tcBorders>
              <w:top w:val="single" w:sz="4" w:space="0" w:color="auto"/>
              <w:left w:val="single" w:sz="4" w:space="0" w:color="auto"/>
              <w:bottom w:val="single" w:sz="4" w:space="0" w:color="auto"/>
              <w:right w:val="single" w:sz="4" w:space="0" w:color="auto"/>
            </w:tcBorders>
            <w:noWrap/>
            <w:vAlign w:val="bottom"/>
          </w:tcPr>
          <w:p w14:paraId="68B20A15" w14:textId="77777777" w:rsidR="00DA7677" w:rsidRPr="003C57E5" w:rsidRDefault="00DA7677" w:rsidP="00DA7677">
            <w:pPr>
              <w:spacing w:line="240" w:lineRule="auto"/>
              <w:jc w:val="left"/>
            </w:pPr>
            <w:proofErr w:type="spellStart"/>
            <w:r w:rsidRPr="003C57E5">
              <w:t>Req</w:t>
            </w:r>
            <w:proofErr w:type="spellEnd"/>
          </w:p>
        </w:tc>
        <w:tc>
          <w:tcPr>
            <w:tcW w:w="826" w:type="dxa"/>
            <w:tcBorders>
              <w:top w:val="single" w:sz="4" w:space="0" w:color="auto"/>
              <w:left w:val="single" w:sz="4" w:space="0" w:color="auto"/>
              <w:bottom w:val="single" w:sz="4" w:space="0" w:color="auto"/>
              <w:right w:val="single" w:sz="4" w:space="0" w:color="auto"/>
            </w:tcBorders>
            <w:vAlign w:val="bottom"/>
          </w:tcPr>
          <w:p w14:paraId="1139AE22" w14:textId="77777777" w:rsidR="00DA7677" w:rsidRPr="003C57E5" w:rsidRDefault="00DA7677" w:rsidP="00DA7677">
            <w:pPr>
              <w:spacing w:line="240" w:lineRule="auto"/>
              <w:jc w:val="left"/>
            </w:pPr>
            <w:r w:rsidRPr="003C57E5">
              <w:t xml:space="preserve">$0.04 </w:t>
            </w:r>
          </w:p>
        </w:tc>
        <w:tc>
          <w:tcPr>
            <w:tcW w:w="790" w:type="dxa"/>
            <w:tcBorders>
              <w:top w:val="single" w:sz="4" w:space="0" w:color="auto"/>
              <w:left w:val="single" w:sz="4" w:space="0" w:color="auto"/>
              <w:bottom w:val="single" w:sz="4" w:space="0" w:color="auto"/>
              <w:right w:val="single" w:sz="4" w:space="0" w:color="auto"/>
            </w:tcBorders>
            <w:vAlign w:val="bottom"/>
          </w:tcPr>
          <w:p w14:paraId="6CDA1468" w14:textId="77777777" w:rsidR="00DA7677" w:rsidRPr="003C57E5" w:rsidRDefault="00DA7677" w:rsidP="00DA7677">
            <w:pPr>
              <w:spacing w:line="240" w:lineRule="auto"/>
              <w:jc w:val="left"/>
            </w:pPr>
            <w:r w:rsidRPr="003C57E5">
              <w:t>S</w:t>
            </w:r>
          </w:p>
        </w:tc>
      </w:tr>
      <w:tr w:rsidR="00DA7677" w:rsidRPr="003C57E5" w14:paraId="22A54B82"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15BC155D" w14:textId="77777777" w:rsidR="00DA7677" w:rsidRPr="003C57E5" w:rsidRDefault="00DA7677" w:rsidP="00DA7677">
            <w:pPr>
              <w:spacing w:line="240" w:lineRule="auto"/>
              <w:jc w:val="left"/>
            </w:pPr>
            <w:r>
              <w:t>MR</w:t>
            </w:r>
            <w:r w:rsidRPr="003C57E5">
              <w:t>1.1</w:t>
            </w:r>
          </w:p>
        </w:tc>
        <w:tc>
          <w:tcPr>
            <w:tcW w:w="4950" w:type="dxa"/>
            <w:tcBorders>
              <w:top w:val="single" w:sz="4" w:space="0" w:color="auto"/>
              <w:left w:val="single" w:sz="4" w:space="0" w:color="auto"/>
              <w:bottom w:val="single" w:sz="4" w:space="0" w:color="auto"/>
              <w:right w:val="single" w:sz="4" w:space="0" w:color="auto"/>
            </w:tcBorders>
            <w:noWrap/>
            <w:vAlign w:val="bottom"/>
          </w:tcPr>
          <w:p w14:paraId="6B8C56C4" w14:textId="77777777" w:rsidR="00DA7677" w:rsidRPr="003C57E5" w:rsidRDefault="00DA7677" w:rsidP="00DA7677">
            <w:pPr>
              <w:spacing w:line="240" w:lineRule="auto"/>
              <w:jc w:val="left"/>
            </w:pPr>
            <w:r w:rsidRPr="003C57E5">
              <w:t>Building Reuse - Maintain 75% of existing walls, floors &amp; roof</w:t>
            </w:r>
          </w:p>
        </w:tc>
        <w:tc>
          <w:tcPr>
            <w:tcW w:w="910" w:type="dxa"/>
            <w:tcBorders>
              <w:top w:val="single" w:sz="4" w:space="0" w:color="auto"/>
              <w:left w:val="single" w:sz="4" w:space="0" w:color="auto"/>
              <w:bottom w:val="single" w:sz="4" w:space="0" w:color="auto"/>
              <w:right w:val="single" w:sz="4" w:space="0" w:color="auto"/>
            </w:tcBorders>
            <w:noWrap/>
            <w:vAlign w:val="bottom"/>
          </w:tcPr>
          <w:p w14:paraId="01E99013" w14:textId="77777777" w:rsidR="00DA7677" w:rsidRPr="003C57E5" w:rsidRDefault="00DA7677" w:rsidP="00DA7677">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7848C78B" w14:textId="77777777" w:rsidR="00DA7677" w:rsidRPr="003C57E5" w:rsidRDefault="00DA7677" w:rsidP="00DA7677">
            <w:pPr>
              <w:spacing w:line="240" w:lineRule="auto"/>
              <w:jc w:val="left"/>
            </w:pPr>
            <w:r>
              <w:t xml:space="preserve">$   </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1B1C2ADE" w14:textId="77777777" w:rsidR="00DA7677" w:rsidRPr="003C57E5" w:rsidRDefault="00DA7677" w:rsidP="00DA7677">
            <w:pPr>
              <w:spacing w:line="240" w:lineRule="auto"/>
              <w:jc w:val="left"/>
            </w:pPr>
            <w:r w:rsidRPr="003C57E5">
              <w:t>H</w:t>
            </w:r>
          </w:p>
        </w:tc>
      </w:tr>
      <w:tr w:rsidR="00DA7677" w:rsidRPr="003C57E5" w14:paraId="0AA0B914"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3A4E914B" w14:textId="77777777" w:rsidR="00DA7677" w:rsidRPr="003C57E5" w:rsidRDefault="00DA7677" w:rsidP="00DA7677">
            <w:pPr>
              <w:spacing w:line="240" w:lineRule="auto"/>
              <w:jc w:val="left"/>
            </w:pPr>
            <w:r>
              <w:t>MR</w:t>
            </w:r>
            <w:r w:rsidRPr="003C57E5">
              <w:t>1.2</w:t>
            </w:r>
          </w:p>
        </w:tc>
        <w:tc>
          <w:tcPr>
            <w:tcW w:w="4950" w:type="dxa"/>
            <w:tcBorders>
              <w:top w:val="single" w:sz="4" w:space="0" w:color="auto"/>
              <w:left w:val="single" w:sz="4" w:space="0" w:color="auto"/>
              <w:bottom w:val="single" w:sz="4" w:space="0" w:color="auto"/>
              <w:right w:val="single" w:sz="4" w:space="0" w:color="auto"/>
            </w:tcBorders>
            <w:noWrap/>
            <w:vAlign w:val="bottom"/>
          </w:tcPr>
          <w:p w14:paraId="7328C6A1" w14:textId="77777777" w:rsidR="00DA7677" w:rsidRPr="003C57E5" w:rsidRDefault="00DA7677" w:rsidP="00DA7677">
            <w:pPr>
              <w:spacing w:line="240" w:lineRule="auto"/>
              <w:jc w:val="left"/>
            </w:pPr>
            <w:r w:rsidRPr="003C57E5">
              <w:t>Building Reuse - Maintain 95% of existing walls, floors &amp; roof</w:t>
            </w:r>
          </w:p>
        </w:tc>
        <w:tc>
          <w:tcPr>
            <w:tcW w:w="910" w:type="dxa"/>
            <w:tcBorders>
              <w:top w:val="single" w:sz="4" w:space="0" w:color="auto"/>
              <w:left w:val="single" w:sz="4" w:space="0" w:color="auto"/>
              <w:bottom w:val="single" w:sz="4" w:space="0" w:color="auto"/>
              <w:right w:val="single" w:sz="4" w:space="0" w:color="auto"/>
            </w:tcBorders>
            <w:noWrap/>
            <w:vAlign w:val="bottom"/>
          </w:tcPr>
          <w:p w14:paraId="7E590D43" w14:textId="77777777" w:rsidR="00DA7677" w:rsidRPr="003C57E5" w:rsidRDefault="00DA7677" w:rsidP="00DA7677">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395ED06E" w14:textId="77777777" w:rsidR="00DA7677" w:rsidRPr="003C57E5" w:rsidRDefault="00DA7677" w:rsidP="00DA7677">
            <w:pPr>
              <w:spacing w:line="240" w:lineRule="auto"/>
              <w:jc w:val="left"/>
            </w:pPr>
            <w:r>
              <w:t xml:space="preserve">$  </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056EE701" w14:textId="77777777" w:rsidR="00DA7677" w:rsidRPr="003C57E5" w:rsidRDefault="00DA7677" w:rsidP="00DA7677">
            <w:pPr>
              <w:spacing w:line="240" w:lineRule="auto"/>
              <w:jc w:val="left"/>
            </w:pPr>
            <w:r w:rsidRPr="003C57E5">
              <w:t>H</w:t>
            </w:r>
          </w:p>
        </w:tc>
      </w:tr>
      <w:tr w:rsidR="00DA7677" w:rsidRPr="003C57E5" w14:paraId="7173D8BB"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52E8F215" w14:textId="77777777" w:rsidR="00DA7677" w:rsidRPr="003C57E5" w:rsidRDefault="00DA7677" w:rsidP="00DA7677">
            <w:pPr>
              <w:spacing w:line="240" w:lineRule="auto"/>
              <w:jc w:val="left"/>
            </w:pPr>
            <w:r>
              <w:t>MR</w:t>
            </w:r>
            <w:r w:rsidRPr="003C57E5">
              <w:t>1.3</w:t>
            </w:r>
          </w:p>
        </w:tc>
        <w:tc>
          <w:tcPr>
            <w:tcW w:w="4950" w:type="dxa"/>
            <w:tcBorders>
              <w:top w:val="single" w:sz="4" w:space="0" w:color="auto"/>
              <w:left w:val="single" w:sz="4" w:space="0" w:color="auto"/>
              <w:bottom w:val="single" w:sz="4" w:space="0" w:color="auto"/>
              <w:right w:val="single" w:sz="4" w:space="0" w:color="auto"/>
            </w:tcBorders>
            <w:noWrap/>
            <w:vAlign w:val="bottom"/>
          </w:tcPr>
          <w:p w14:paraId="4D9BE3D9" w14:textId="77777777" w:rsidR="00DA7677" w:rsidRPr="003C57E5" w:rsidRDefault="00DA7677" w:rsidP="00DA7677">
            <w:pPr>
              <w:spacing w:line="240" w:lineRule="auto"/>
              <w:jc w:val="left"/>
            </w:pPr>
            <w:r w:rsidRPr="003C57E5">
              <w:t>Building Reuse - Maintain 50% of interior non-structural elements</w:t>
            </w:r>
          </w:p>
        </w:tc>
        <w:tc>
          <w:tcPr>
            <w:tcW w:w="910" w:type="dxa"/>
            <w:tcBorders>
              <w:top w:val="single" w:sz="4" w:space="0" w:color="auto"/>
              <w:left w:val="single" w:sz="4" w:space="0" w:color="auto"/>
              <w:bottom w:val="single" w:sz="4" w:space="0" w:color="auto"/>
              <w:right w:val="single" w:sz="4" w:space="0" w:color="auto"/>
            </w:tcBorders>
            <w:noWrap/>
            <w:vAlign w:val="bottom"/>
          </w:tcPr>
          <w:p w14:paraId="7080DBF6" w14:textId="77777777" w:rsidR="00DA7677" w:rsidRPr="003C57E5" w:rsidRDefault="00DA7677" w:rsidP="00DA7677">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1A836E4C" w14:textId="77777777" w:rsidR="00DA7677" w:rsidRPr="003C57E5" w:rsidRDefault="00DA7677" w:rsidP="00DA7677">
            <w:pPr>
              <w:spacing w:line="240" w:lineRule="auto"/>
              <w:jc w:val="left"/>
            </w:pPr>
            <w:r>
              <w:t xml:space="preserve">$ </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3F2B0BE3" w14:textId="77777777" w:rsidR="00DA7677" w:rsidRPr="003C57E5" w:rsidRDefault="00DA7677" w:rsidP="00DA7677">
            <w:pPr>
              <w:spacing w:line="240" w:lineRule="auto"/>
              <w:jc w:val="left"/>
            </w:pPr>
            <w:r w:rsidRPr="003C57E5">
              <w:t>H</w:t>
            </w:r>
          </w:p>
        </w:tc>
      </w:tr>
      <w:tr w:rsidR="00DA7677" w:rsidRPr="003C57E5" w14:paraId="382812D0" w14:textId="77777777" w:rsidTr="00FD0CF7">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044E72E7" w14:textId="77777777" w:rsidR="00DA7677" w:rsidRPr="003C57E5" w:rsidRDefault="00DA7677" w:rsidP="00DA7677">
            <w:pPr>
              <w:spacing w:line="240" w:lineRule="auto"/>
              <w:jc w:val="left"/>
            </w:pPr>
            <w:r>
              <w:t>MR</w:t>
            </w:r>
            <w:r w:rsidRPr="003C57E5">
              <w:t>2.1</w:t>
            </w:r>
          </w:p>
        </w:tc>
        <w:tc>
          <w:tcPr>
            <w:tcW w:w="4950" w:type="dxa"/>
            <w:tcBorders>
              <w:top w:val="single" w:sz="4" w:space="0" w:color="auto"/>
              <w:left w:val="single" w:sz="4" w:space="0" w:color="auto"/>
              <w:bottom w:val="single" w:sz="4" w:space="0" w:color="auto"/>
              <w:right w:val="single" w:sz="4" w:space="0" w:color="auto"/>
            </w:tcBorders>
            <w:noWrap/>
            <w:vAlign w:val="bottom"/>
          </w:tcPr>
          <w:p w14:paraId="509AA9DC" w14:textId="77777777" w:rsidR="00DA7677" w:rsidRPr="003C57E5" w:rsidRDefault="00DA7677" w:rsidP="00DA7677">
            <w:pPr>
              <w:spacing w:line="240" w:lineRule="auto"/>
              <w:jc w:val="left"/>
            </w:pPr>
            <w:r w:rsidRPr="003C57E5">
              <w:t>Construction Waste Management - Divert 50% from disposal</w:t>
            </w:r>
          </w:p>
        </w:tc>
        <w:tc>
          <w:tcPr>
            <w:tcW w:w="910" w:type="dxa"/>
            <w:tcBorders>
              <w:top w:val="single" w:sz="4" w:space="0" w:color="auto"/>
              <w:left w:val="single" w:sz="4" w:space="0" w:color="auto"/>
              <w:bottom w:val="single" w:sz="4" w:space="0" w:color="auto"/>
              <w:right w:val="single" w:sz="4" w:space="0" w:color="auto"/>
            </w:tcBorders>
            <w:noWrap/>
            <w:vAlign w:val="bottom"/>
          </w:tcPr>
          <w:p w14:paraId="587341A0" w14:textId="77777777" w:rsidR="00DA7677" w:rsidRPr="003C57E5" w:rsidRDefault="00DA7677" w:rsidP="00DA7677">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58A975C2" w14:textId="77777777" w:rsidR="00DA7677" w:rsidRPr="003C57E5" w:rsidRDefault="00DA7677" w:rsidP="00DA7677">
            <w:pPr>
              <w:spacing w:line="240" w:lineRule="auto"/>
              <w:jc w:val="left"/>
            </w:pPr>
            <w:r w:rsidRPr="003C57E5">
              <w:t xml:space="preserve">$2.26 </w:t>
            </w:r>
          </w:p>
        </w:tc>
        <w:tc>
          <w:tcPr>
            <w:tcW w:w="790" w:type="dxa"/>
            <w:tcBorders>
              <w:top w:val="single" w:sz="4" w:space="0" w:color="auto"/>
              <w:left w:val="single" w:sz="4" w:space="0" w:color="auto"/>
              <w:bottom w:val="single" w:sz="4" w:space="0" w:color="auto"/>
              <w:right w:val="single" w:sz="4" w:space="0" w:color="auto"/>
            </w:tcBorders>
            <w:vAlign w:val="bottom"/>
          </w:tcPr>
          <w:p w14:paraId="78177D1F" w14:textId="77777777" w:rsidR="00DA7677" w:rsidRPr="003C57E5" w:rsidRDefault="00DA7677" w:rsidP="00DA7677">
            <w:pPr>
              <w:spacing w:line="240" w:lineRule="auto"/>
              <w:jc w:val="left"/>
            </w:pPr>
            <w:r w:rsidRPr="003C57E5">
              <w:t>S</w:t>
            </w:r>
          </w:p>
        </w:tc>
      </w:tr>
    </w:tbl>
    <w:p w14:paraId="3287CE48" w14:textId="77777777" w:rsidR="00DA7677" w:rsidRDefault="00DA7677" w:rsidP="001C3D09">
      <w:pPr>
        <w:spacing w:after="200"/>
        <w:jc w:val="left"/>
        <w:rPr>
          <w:rFonts w:cs="Arial"/>
          <w:sz w:val="32"/>
          <w:szCs w:val="32"/>
        </w:rPr>
      </w:pPr>
    </w:p>
    <w:tbl>
      <w:tblPr>
        <w:tblW w:w="85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0"/>
        <w:gridCol w:w="4950"/>
        <w:gridCol w:w="910"/>
        <w:gridCol w:w="826"/>
        <w:gridCol w:w="790"/>
      </w:tblGrid>
      <w:tr w:rsidR="00BD34E9" w:rsidRPr="003C57E5" w14:paraId="53F86C02"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1F4237A1" w14:textId="77777777" w:rsidR="00BD34E9" w:rsidRPr="003C57E5" w:rsidRDefault="00BD34E9" w:rsidP="00B808E8">
            <w:pPr>
              <w:spacing w:line="240" w:lineRule="auto"/>
              <w:jc w:val="left"/>
            </w:pPr>
            <w:r>
              <w:lastRenderedPageBreak/>
              <w:t>MR</w:t>
            </w:r>
            <w:r w:rsidRPr="003C57E5">
              <w:t>2.2</w:t>
            </w:r>
          </w:p>
        </w:tc>
        <w:tc>
          <w:tcPr>
            <w:tcW w:w="4950" w:type="dxa"/>
            <w:tcBorders>
              <w:top w:val="single" w:sz="4" w:space="0" w:color="auto"/>
              <w:left w:val="single" w:sz="4" w:space="0" w:color="auto"/>
              <w:bottom w:val="single" w:sz="4" w:space="0" w:color="auto"/>
              <w:right w:val="single" w:sz="4" w:space="0" w:color="auto"/>
            </w:tcBorders>
            <w:noWrap/>
            <w:vAlign w:val="bottom"/>
          </w:tcPr>
          <w:p w14:paraId="4A5CEDC2" w14:textId="77777777" w:rsidR="00BD34E9" w:rsidRPr="003C57E5" w:rsidRDefault="00BD34E9" w:rsidP="00B808E8">
            <w:pPr>
              <w:spacing w:line="240" w:lineRule="auto"/>
              <w:jc w:val="left"/>
            </w:pPr>
            <w:r w:rsidRPr="003C57E5">
              <w:t>Construction Waste Management - Divert 75% from disposal</w:t>
            </w:r>
          </w:p>
        </w:tc>
        <w:tc>
          <w:tcPr>
            <w:tcW w:w="910" w:type="dxa"/>
            <w:tcBorders>
              <w:top w:val="single" w:sz="4" w:space="0" w:color="auto"/>
              <w:left w:val="single" w:sz="4" w:space="0" w:color="auto"/>
              <w:bottom w:val="single" w:sz="4" w:space="0" w:color="auto"/>
              <w:right w:val="single" w:sz="4" w:space="0" w:color="auto"/>
            </w:tcBorders>
            <w:noWrap/>
            <w:vAlign w:val="bottom"/>
          </w:tcPr>
          <w:p w14:paraId="6A1A163F"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05D468E0" w14:textId="77777777" w:rsidR="00BD34E9" w:rsidRPr="003C57E5" w:rsidRDefault="00BD34E9" w:rsidP="00B808E8">
            <w:pPr>
              <w:spacing w:line="240" w:lineRule="auto"/>
              <w:jc w:val="left"/>
            </w:pPr>
            <w:r>
              <w:t>$</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40C801C3" w14:textId="77777777" w:rsidR="00BD34E9" w:rsidRPr="003C57E5" w:rsidRDefault="00BD34E9" w:rsidP="00B808E8">
            <w:pPr>
              <w:spacing w:line="240" w:lineRule="auto"/>
              <w:jc w:val="left"/>
            </w:pPr>
            <w:r w:rsidRPr="003C57E5">
              <w:t>S</w:t>
            </w:r>
          </w:p>
        </w:tc>
      </w:tr>
      <w:tr w:rsidR="00BD34E9" w:rsidRPr="003C57E5" w14:paraId="584088BE"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7C545E37" w14:textId="77777777" w:rsidR="00BD34E9" w:rsidRPr="003C57E5" w:rsidRDefault="00BD34E9" w:rsidP="00B808E8">
            <w:pPr>
              <w:spacing w:line="240" w:lineRule="auto"/>
              <w:jc w:val="left"/>
            </w:pPr>
            <w:r>
              <w:t>MR</w:t>
            </w:r>
            <w:r w:rsidRPr="003C57E5">
              <w:t>3.1</w:t>
            </w:r>
          </w:p>
        </w:tc>
        <w:tc>
          <w:tcPr>
            <w:tcW w:w="4950" w:type="dxa"/>
            <w:tcBorders>
              <w:top w:val="single" w:sz="4" w:space="0" w:color="auto"/>
              <w:left w:val="single" w:sz="4" w:space="0" w:color="auto"/>
              <w:bottom w:val="single" w:sz="4" w:space="0" w:color="auto"/>
              <w:right w:val="single" w:sz="4" w:space="0" w:color="auto"/>
            </w:tcBorders>
            <w:noWrap/>
            <w:vAlign w:val="bottom"/>
          </w:tcPr>
          <w:p w14:paraId="4BAF6DD9" w14:textId="77777777" w:rsidR="00BD34E9" w:rsidRPr="003C57E5" w:rsidRDefault="00BD34E9" w:rsidP="00B808E8">
            <w:pPr>
              <w:spacing w:line="240" w:lineRule="auto"/>
              <w:jc w:val="left"/>
            </w:pPr>
            <w:r w:rsidRPr="003C57E5">
              <w:t>Materials Reuse - 5%</w:t>
            </w:r>
          </w:p>
        </w:tc>
        <w:tc>
          <w:tcPr>
            <w:tcW w:w="910" w:type="dxa"/>
            <w:tcBorders>
              <w:top w:val="single" w:sz="4" w:space="0" w:color="auto"/>
              <w:left w:val="single" w:sz="4" w:space="0" w:color="auto"/>
              <w:bottom w:val="single" w:sz="4" w:space="0" w:color="auto"/>
              <w:right w:val="single" w:sz="4" w:space="0" w:color="auto"/>
            </w:tcBorders>
            <w:noWrap/>
            <w:vAlign w:val="bottom"/>
          </w:tcPr>
          <w:p w14:paraId="24160011"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7B0D44AB" w14:textId="77777777" w:rsidR="00BD34E9" w:rsidRPr="003C57E5" w:rsidRDefault="00BD34E9" w:rsidP="00B808E8">
            <w:pPr>
              <w:spacing w:line="240" w:lineRule="auto"/>
              <w:jc w:val="left"/>
            </w:pPr>
            <w:r>
              <w:t>$</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471052AD" w14:textId="77777777" w:rsidR="00BD34E9" w:rsidRPr="003C57E5" w:rsidRDefault="00BD34E9" w:rsidP="00B808E8">
            <w:pPr>
              <w:spacing w:line="240" w:lineRule="auto"/>
              <w:jc w:val="left"/>
            </w:pPr>
            <w:r w:rsidRPr="003C57E5">
              <w:t>S</w:t>
            </w:r>
          </w:p>
        </w:tc>
      </w:tr>
      <w:tr w:rsidR="00BD34E9" w:rsidRPr="003C57E5" w14:paraId="34889910"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3ECACF51" w14:textId="77777777" w:rsidR="00BD34E9" w:rsidRPr="003C57E5" w:rsidRDefault="00BD34E9" w:rsidP="00B808E8">
            <w:pPr>
              <w:spacing w:line="240" w:lineRule="auto"/>
              <w:jc w:val="left"/>
            </w:pPr>
            <w:r>
              <w:t>MR</w:t>
            </w:r>
            <w:r w:rsidRPr="003C57E5">
              <w:t>3.2</w:t>
            </w:r>
          </w:p>
        </w:tc>
        <w:tc>
          <w:tcPr>
            <w:tcW w:w="4950" w:type="dxa"/>
            <w:tcBorders>
              <w:top w:val="single" w:sz="4" w:space="0" w:color="auto"/>
              <w:left w:val="single" w:sz="4" w:space="0" w:color="auto"/>
              <w:bottom w:val="single" w:sz="4" w:space="0" w:color="auto"/>
              <w:right w:val="single" w:sz="4" w:space="0" w:color="auto"/>
            </w:tcBorders>
            <w:noWrap/>
            <w:vAlign w:val="bottom"/>
          </w:tcPr>
          <w:p w14:paraId="05803EA8" w14:textId="77777777" w:rsidR="00BD34E9" w:rsidRPr="003C57E5" w:rsidRDefault="00BD34E9" w:rsidP="00B808E8">
            <w:pPr>
              <w:spacing w:line="240" w:lineRule="auto"/>
              <w:jc w:val="left"/>
            </w:pPr>
            <w:r w:rsidRPr="003C57E5">
              <w:t>Materials Reuse - 10%</w:t>
            </w:r>
          </w:p>
        </w:tc>
        <w:tc>
          <w:tcPr>
            <w:tcW w:w="910" w:type="dxa"/>
            <w:tcBorders>
              <w:top w:val="single" w:sz="4" w:space="0" w:color="auto"/>
              <w:left w:val="single" w:sz="4" w:space="0" w:color="auto"/>
              <w:bottom w:val="single" w:sz="4" w:space="0" w:color="auto"/>
              <w:right w:val="single" w:sz="4" w:space="0" w:color="auto"/>
            </w:tcBorders>
            <w:noWrap/>
            <w:vAlign w:val="bottom"/>
          </w:tcPr>
          <w:p w14:paraId="23F0598C"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56A81145" w14:textId="77777777" w:rsidR="00BD34E9" w:rsidRPr="003C57E5" w:rsidRDefault="00BD34E9" w:rsidP="00B808E8">
            <w:pPr>
              <w:spacing w:line="240" w:lineRule="auto"/>
              <w:jc w:val="left"/>
            </w:pPr>
            <w:r>
              <w:t xml:space="preserve">$  </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08AB73DD" w14:textId="77777777" w:rsidR="00BD34E9" w:rsidRPr="003C57E5" w:rsidRDefault="00BD34E9" w:rsidP="00B808E8">
            <w:pPr>
              <w:spacing w:line="240" w:lineRule="auto"/>
              <w:jc w:val="left"/>
            </w:pPr>
            <w:r w:rsidRPr="003C57E5">
              <w:t>S</w:t>
            </w:r>
          </w:p>
        </w:tc>
      </w:tr>
      <w:tr w:rsidR="00BD34E9" w:rsidRPr="003C57E5" w14:paraId="687D1DFF"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7764C1FE" w14:textId="77777777" w:rsidR="00BD34E9" w:rsidRPr="003C57E5" w:rsidRDefault="00BD34E9" w:rsidP="00B808E8">
            <w:pPr>
              <w:spacing w:line="240" w:lineRule="auto"/>
              <w:jc w:val="left"/>
            </w:pPr>
            <w:r>
              <w:t>MR</w:t>
            </w:r>
            <w:r w:rsidRPr="003C57E5">
              <w:t>4.1</w:t>
            </w:r>
          </w:p>
        </w:tc>
        <w:tc>
          <w:tcPr>
            <w:tcW w:w="4950" w:type="dxa"/>
            <w:tcBorders>
              <w:top w:val="single" w:sz="4" w:space="0" w:color="auto"/>
              <w:left w:val="single" w:sz="4" w:space="0" w:color="auto"/>
              <w:bottom w:val="single" w:sz="4" w:space="0" w:color="auto"/>
              <w:right w:val="single" w:sz="4" w:space="0" w:color="auto"/>
            </w:tcBorders>
            <w:noWrap/>
            <w:vAlign w:val="bottom"/>
          </w:tcPr>
          <w:p w14:paraId="6F731C8A" w14:textId="77777777" w:rsidR="00BD34E9" w:rsidRPr="003C57E5" w:rsidRDefault="00BD34E9" w:rsidP="00B808E8">
            <w:pPr>
              <w:spacing w:line="240" w:lineRule="auto"/>
              <w:jc w:val="left"/>
            </w:pPr>
            <w:r w:rsidRPr="003C57E5">
              <w:t>Recycled Content - 10% (post-consumer + 1/2 pre-consumer)</w:t>
            </w:r>
          </w:p>
        </w:tc>
        <w:tc>
          <w:tcPr>
            <w:tcW w:w="910" w:type="dxa"/>
            <w:tcBorders>
              <w:top w:val="single" w:sz="4" w:space="0" w:color="auto"/>
              <w:left w:val="single" w:sz="4" w:space="0" w:color="auto"/>
              <w:bottom w:val="single" w:sz="4" w:space="0" w:color="auto"/>
              <w:right w:val="single" w:sz="4" w:space="0" w:color="auto"/>
            </w:tcBorders>
            <w:noWrap/>
            <w:vAlign w:val="bottom"/>
          </w:tcPr>
          <w:p w14:paraId="2E1AD04C"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55B5B851" w14:textId="77777777" w:rsidR="00BD34E9" w:rsidRPr="003C57E5" w:rsidRDefault="00BD34E9" w:rsidP="00B808E8">
            <w:pPr>
              <w:spacing w:line="240" w:lineRule="auto"/>
              <w:jc w:val="left"/>
            </w:pPr>
            <w:r w:rsidRPr="003C57E5">
              <w:t xml:space="preserve">$0.11 </w:t>
            </w:r>
          </w:p>
        </w:tc>
        <w:tc>
          <w:tcPr>
            <w:tcW w:w="790" w:type="dxa"/>
            <w:tcBorders>
              <w:top w:val="single" w:sz="4" w:space="0" w:color="auto"/>
              <w:left w:val="single" w:sz="4" w:space="0" w:color="auto"/>
              <w:bottom w:val="single" w:sz="4" w:space="0" w:color="auto"/>
              <w:right w:val="single" w:sz="4" w:space="0" w:color="auto"/>
            </w:tcBorders>
            <w:vAlign w:val="bottom"/>
          </w:tcPr>
          <w:p w14:paraId="376CEAEC" w14:textId="77777777" w:rsidR="00BD34E9" w:rsidRPr="003C57E5" w:rsidRDefault="00BD34E9" w:rsidP="00B808E8">
            <w:pPr>
              <w:spacing w:line="240" w:lineRule="auto"/>
              <w:jc w:val="left"/>
            </w:pPr>
            <w:r w:rsidRPr="003C57E5">
              <w:t>S</w:t>
            </w:r>
          </w:p>
        </w:tc>
      </w:tr>
      <w:tr w:rsidR="00BD34E9" w:rsidRPr="003C57E5" w14:paraId="3E5FDEC3"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22F4BDAB" w14:textId="77777777" w:rsidR="00BD34E9" w:rsidRPr="003C57E5" w:rsidRDefault="00BD34E9" w:rsidP="00B808E8">
            <w:pPr>
              <w:spacing w:line="240" w:lineRule="auto"/>
              <w:jc w:val="left"/>
            </w:pPr>
            <w:r>
              <w:t>MR</w:t>
            </w:r>
            <w:r w:rsidRPr="003C57E5">
              <w:t>4.2</w:t>
            </w:r>
          </w:p>
        </w:tc>
        <w:tc>
          <w:tcPr>
            <w:tcW w:w="4950" w:type="dxa"/>
            <w:tcBorders>
              <w:top w:val="single" w:sz="4" w:space="0" w:color="auto"/>
              <w:left w:val="single" w:sz="4" w:space="0" w:color="auto"/>
              <w:bottom w:val="single" w:sz="4" w:space="0" w:color="auto"/>
              <w:right w:val="single" w:sz="4" w:space="0" w:color="auto"/>
            </w:tcBorders>
            <w:noWrap/>
            <w:vAlign w:val="bottom"/>
          </w:tcPr>
          <w:p w14:paraId="221D1088" w14:textId="77777777" w:rsidR="00BD34E9" w:rsidRPr="003C57E5" w:rsidRDefault="00BD34E9" w:rsidP="00B808E8">
            <w:pPr>
              <w:spacing w:line="240" w:lineRule="auto"/>
              <w:jc w:val="left"/>
            </w:pPr>
            <w:r w:rsidRPr="003C57E5">
              <w:t>Recycled Content - 20% (post-consumer + 1/2 pre-consumer)</w:t>
            </w:r>
          </w:p>
        </w:tc>
        <w:tc>
          <w:tcPr>
            <w:tcW w:w="910" w:type="dxa"/>
            <w:tcBorders>
              <w:top w:val="single" w:sz="4" w:space="0" w:color="auto"/>
              <w:left w:val="single" w:sz="4" w:space="0" w:color="auto"/>
              <w:bottom w:val="single" w:sz="4" w:space="0" w:color="auto"/>
              <w:right w:val="single" w:sz="4" w:space="0" w:color="auto"/>
            </w:tcBorders>
            <w:noWrap/>
            <w:vAlign w:val="bottom"/>
          </w:tcPr>
          <w:p w14:paraId="500FE8DA"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0D64DCEC" w14:textId="77777777" w:rsidR="00BD34E9" w:rsidRPr="003C57E5" w:rsidRDefault="00BD34E9" w:rsidP="00B808E8">
            <w:pPr>
              <w:spacing w:line="240" w:lineRule="auto"/>
              <w:jc w:val="left"/>
            </w:pPr>
            <w:r w:rsidRPr="003C57E5">
              <w:t xml:space="preserve">$0.55 </w:t>
            </w:r>
          </w:p>
        </w:tc>
        <w:tc>
          <w:tcPr>
            <w:tcW w:w="790" w:type="dxa"/>
            <w:tcBorders>
              <w:top w:val="single" w:sz="4" w:space="0" w:color="auto"/>
              <w:left w:val="single" w:sz="4" w:space="0" w:color="auto"/>
              <w:bottom w:val="single" w:sz="4" w:space="0" w:color="auto"/>
              <w:right w:val="single" w:sz="4" w:space="0" w:color="auto"/>
            </w:tcBorders>
            <w:vAlign w:val="bottom"/>
          </w:tcPr>
          <w:p w14:paraId="717C0886" w14:textId="77777777" w:rsidR="00BD34E9" w:rsidRPr="003C57E5" w:rsidRDefault="00BD34E9" w:rsidP="00B808E8">
            <w:pPr>
              <w:spacing w:line="240" w:lineRule="auto"/>
              <w:jc w:val="left"/>
            </w:pPr>
            <w:r w:rsidRPr="003C57E5">
              <w:t>S</w:t>
            </w:r>
          </w:p>
        </w:tc>
      </w:tr>
      <w:tr w:rsidR="00BD34E9" w:rsidRPr="003C57E5" w14:paraId="3BE4DF22"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7EF1AFD5" w14:textId="77777777" w:rsidR="00BD34E9" w:rsidRPr="003C57E5" w:rsidRDefault="00BD34E9" w:rsidP="00B808E8">
            <w:pPr>
              <w:spacing w:line="240" w:lineRule="auto"/>
              <w:jc w:val="left"/>
            </w:pPr>
            <w:r>
              <w:t>MR</w:t>
            </w:r>
            <w:r w:rsidRPr="003C57E5">
              <w:t>5.1</w:t>
            </w:r>
          </w:p>
        </w:tc>
        <w:tc>
          <w:tcPr>
            <w:tcW w:w="4950" w:type="dxa"/>
            <w:tcBorders>
              <w:top w:val="single" w:sz="4" w:space="0" w:color="auto"/>
              <w:left w:val="single" w:sz="4" w:space="0" w:color="auto"/>
              <w:bottom w:val="single" w:sz="4" w:space="0" w:color="auto"/>
              <w:right w:val="single" w:sz="4" w:space="0" w:color="auto"/>
            </w:tcBorders>
            <w:noWrap/>
            <w:vAlign w:val="bottom"/>
          </w:tcPr>
          <w:p w14:paraId="18F38C25" w14:textId="77777777" w:rsidR="00BD34E9" w:rsidRPr="003C57E5" w:rsidRDefault="00BD34E9" w:rsidP="00B808E8">
            <w:pPr>
              <w:spacing w:line="240" w:lineRule="auto"/>
              <w:jc w:val="left"/>
            </w:pPr>
            <w:r w:rsidRPr="003C57E5">
              <w:t>Regional Materials - 10% extracted, processed &amp; manufactured regionally</w:t>
            </w:r>
          </w:p>
        </w:tc>
        <w:tc>
          <w:tcPr>
            <w:tcW w:w="910" w:type="dxa"/>
            <w:tcBorders>
              <w:top w:val="single" w:sz="4" w:space="0" w:color="auto"/>
              <w:left w:val="single" w:sz="4" w:space="0" w:color="auto"/>
              <w:bottom w:val="single" w:sz="4" w:space="0" w:color="auto"/>
              <w:right w:val="single" w:sz="4" w:space="0" w:color="auto"/>
            </w:tcBorders>
            <w:noWrap/>
            <w:vAlign w:val="bottom"/>
          </w:tcPr>
          <w:p w14:paraId="52543464"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036ACF13" w14:textId="77777777" w:rsidR="00BD34E9" w:rsidRPr="003C57E5" w:rsidRDefault="00BD34E9" w:rsidP="00B808E8">
            <w:pPr>
              <w:spacing w:line="240" w:lineRule="auto"/>
              <w:jc w:val="left"/>
            </w:pPr>
            <w:r>
              <w:t xml:space="preserve">$   </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3396D136" w14:textId="77777777" w:rsidR="00BD34E9" w:rsidRPr="003C57E5" w:rsidRDefault="00BD34E9" w:rsidP="00B808E8">
            <w:pPr>
              <w:spacing w:line="240" w:lineRule="auto"/>
              <w:jc w:val="left"/>
            </w:pPr>
            <w:r w:rsidRPr="003C57E5">
              <w:t>S</w:t>
            </w:r>
          </w:p>
        </w:tc>
      </w:tr>
      <w:tr w:rsidR="00BD34E9" w:rsidRPr="003C57E5" w14:paraId="0AB5FCF5"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5650DF03" w14:textId="77777777" w:rsidR="00BD34E9" w:rsidRPr="003C57E5" w:rsidRDefault="00BD34E9" w:rsidP="00B808E8">
            <w:pPr>
              <w:spacing w:line="240" w:lineRule="auto"/>
              <w:jc w:val="left"/>
            </w:pPr>
            <w:r>
              <w:t>MR</w:t>
            </w:r>
            <w:r w:rsidRPr="003C57E5">
              <w:t>5.2</w:t>
            </w:r>
          </w:p>
        </w:tc>
        <w:tc>
          <w:tcPr>
            <w:tcW w:w="4950" w:type="dxa"/>
            <w:tcBorders>
              <w:top w:val="single" w:sz="4" w:space="0" w:color="auto"/>
              <w:left w:val="single" w:sz="4" w:space="0" w:color="auto"/>
              <w:bottom w:val="single" w:sz="4" w:space="0" w:color="auto"/>
              <w:right w:val="single" w:sz="4" w:space="0" w:color="auto"/>
            </w:tcBorders>
            <w:noWrap/>
            <w:vAlign w:val="bottom"/>
          </w:tcPr>
          <w:p w14:paraId="778850C0" w14:textId="77777777" w:rsidR="00BD34E9" w:rsidRPr="003C57E5" w:rsidRDefault="00BD34E9" w:rsidP="00B808E8">
            <w:pPr>
              <w:spacing w:line="240" w:lineRule="auto"/>
              <w:jc w:val="left"/>
            </w:pPr>
            <w:r w:rsidRPr="003C57E5">
              <w:t>Regional Materials - 20% extracted, processed &amp; manufactured regionally</w:t>
            </w:r>
          </w:p>
        </w:tc>
        <w:tc>
          <w:tcPr>
            <w:tcW w:w="910" w:type="dxa"/>
            <w:tcBorders>
              <w:top w:val="single" w:sz="4" w:space="0" w:color="auto"/>
              <w:left w:val="single" w:sz="4" w:space="0" w:color="auto"/>
              <w:bottom w:val="single" w:sz="4" w:space="0" w:color="auto"/>
              <w:right w:val="single" w:sz="4" w:space="0" w:color="auto"/>
            </w:tcBorders>
            <w:noWrap/>
            <w:vAlign w:val="bottom"/>
          </w:tcPr>
          <w:p w14:paraId="438ECDB6"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5876919D" w14:textId="77777777" w:rsidR="00BD34E9" w:rsidRPr="003C57E5" w:rsidRDefault="00BD34E9" w:rsidP="00B808E8">
            <w:pPr>
              <w:spacing w:line="240" w:lineRule="auto"/>
              <w:jc w:val="left"/>
            </w:pPr>
            <w:r>
              <w:t xml:space="preserve">$  </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57BD0D59" w14:textId="77777777" w:rsidR="00BD34E9" w:rsidRPr="003C57E5" w:rsidRDefault="00BD34E9" w:rsidP="00B808E8">
            <w:pPr>
              <w:spacing w:line="240" w:lineRule="auto"/>
              <w:jc w:val="left"/>
            </w:pPr>
            <w:r w:rsidRPr="003C57E5">
              <w:t>S</w:t>
            </w:r>
          </w:p>
        </w:tc>
      </w:tr>
      <w:tr w:rsidR="00BD34E9" w:rsidRPr="003C57E5" w14:paraId="64BDB2C0"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02B5EC85" w14:textId="77777777" w:rsidR="00BD34E9" w:rsidRPr="003C57E5" w:rsidRDefault="00BD34E9" w:rsidP="00B808E8">
            <w:pPr>
              <w:spacing w:line="240" w:lineRule="auto"/>
              <w:jc w:val="left"/>
            </w:pPr>
            <w:r>
              <w:t>MR</w:t>
            </w:r>
            <w:r w:rsidRPr="003C57E5">
              <w:t>6</w:t>
            </w:r>
          </w:p>
        </w:tc>
        <w:tc>
          <w:tcPr>
            <w:tcW w:w="4950" w:type="dxa"/>
            <w:tcBorders>
              <w:top w:val="single" w:sz="4" w:space="0" w:color="auto"/>
              <w:left w:val="single" w:sz="4" w:space="0" w:color="auto"/>
              <w:bottom w:val="single" w:sz="4" w:space="0" w:color="auto"/>
              <w:right w:val="single" w:sz="4" w:space="0" w:color="auto"/>
            </w:tcBorders>
            <w:noWrap/>
            <w:vAlign w:val="bottom"/>
          </w:tcPr>
          <w:p w14:paraId="183F4F8F" w14:textId="77777777" w:rsidR="00BD34E9" w:rsidRPr="003C57E5" w:rsidRDefault="00BD34E9" w:rsidP="00B808E8">
            <w:pPr>
              <w:spacing w:line="240" w:lineRule="auto"/>
              <w:jc w:val="left"/>
            </w:pPr>
            <w:r w:rsidRPr="003C57E5">
              <w:t>Rapidly Renewable Materials</w:t>
            </w:r>
          </w:p>
        </w:tc>
        <w:tc>
          <w:tcPr>
            <w:tcW w:w="910" w:type="dxa"/>
            <w:tcBorders>
              <w:top w:val="single" w:sz="4" w:space="0" w:color="auto"/>
              <w:left w:val="single" w:sz="4" w:space="0" w:color="auto"/>
              <w:bottom w:val="single" w:sz="4" w:space="0" w:color="auto"/>
              <w:right w:val="single" w:sz="4" w:space="0" w:color="auto"/>
            </w:tcBorders>
            <w:noWrap/>
            <w:vAlign w:val="bottom"/>
          </w:tcPr>
          <w:p w14:paraId="4FDBDEFE"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4106900A" w14:textId="77777777" w:rsidR="00BD34E9" w:rsidRPr="003C57E5" w:rsidRDefault="00BD34E9" w:rsidP="00B808E8">
            <w:pPr>
              <w:spacing w:line="240" w:lineRule="auto"/>
              <w:jc w:val="left"/>
            </w:pPr>
            <w:r>
              <w:t xml:space="preserve">$  </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33D09A56" w14:textId="77777777" w:rsidR="00BD34E9" w:rsidRPr="003C57E5" w:rsidRDefault="00BD34E9" w:rsidP="00B808E8">
            <w:pPr>
              <w:spacing w:line="240" w:lineRule="auto"/>
              <w:jc w:val="left"/>
            </w:pPr>
            <w:r w:rsidRPr="003C57E5">
              <w:t>S</w:t>
            </w:r>
          </w:p>
        </w:tc>
      </w:tr>
      <w:tr w:rsidR="00BD34E9" w:rsidRPr="003C57E5" w14:paraId="617BF8DD"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5C7F63F6" w14:textId="77777777" w:rsidR="00BD34E9" w:rsidRPr="003C57E5" w:rsidRDefault="00BD34E9" w:rsidP="00B808E8">
            <w:pPr>
              <w:spacing w:line="240" w:lineRule="auto"/>
              <w:jc w:val="left"/>
            </w:pPr>
            <w:r>
              <w:t>MR</w:t>
            </w:r>
            <w:r w:rsidRPr="003C57E5">
              <w:t>7</w:t>
            </w:r>
          </w:p>
        </w:tc>
        <w:tc>
          <w:tcPr>
            <w:tcW w:w="4950" w:type="dxa"/>
            <w:tcBorders>
              <w:top w:val="single" w:sz="4" w:space="0" w:color="auto"/>
              <w:left w:val="single" w:sz="4" w:space="0" w:color="auto"/>
              <w:bottom w:val="single" w:sz="4" w:space="0" w:color="auto"/>
              <w:right w:val="single" w:sz="4" w:space="0" w:color="auto"/>
            </w:tcBorders>
            <w:noWrap/>
            <w:vAlign w:val="bottom"/>
          </w:tcPr>
          <w:p w14:paraId="1E2ACA02" w14:textId="77777777" w:rsidR="00BD34E9" w:rsidRPr="003C57E5" w:rsidRDefault="00BD34E9" w:rsidP="00B808E8">
            <w:pPr>
              <w:spacing w:line="240" w:lineRule="auto"/>
              <w:jc w:val="left"/>
            </w:pPr>
            <w:r w:rsidRPr="003C57E5">
              <w:t>Certified Wood</w:t>
            </w:r>
          </w:p>
        </w:tc>
        <w:tc>
          <w:tcPr>
            <w:tcW w:w="910" w:type="dxa"/>
            <w:tcBorders>
              <w:top w:val="single" w:sz="4" w:space="0" w:color="auto"/>
              <w:left w:val="single" w:sz="4" w:space="0" w:color="auto"/>
              <w:bottom w:val="single" w:sz="4" w:space="0" w:color="auto"/>
              <w:right w:val="single" w:sz="4" w:space="0" w:color="auto"/>
            </w:tcBorders>
            <w:noWrap/>
            <w:vAlign w:val="bottom"/>
          </w:tcPr>
          <w:p w14:paraId="6A9468F2"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5A8AEAEC" w14:textId="77777777" w:rsidR="00BD34E9" w:rsidRPr="003C57E5" w:rsidRDefault="00BD34E9" w:rsidP="00B808E8">
            <w:pPr>
              <w:spacing w:line="240" w:lineRule="auto"/>
              <w:jc w:val="left"/>
            </w:pPr>
            <w:r w:rsidRPr="003C57E5">
              <w:t xml:space="preserve">$0.44 </w:t>
            </w:r>
          </w:p>
        </w:tc>
        <w:tc>
          <w:tcPr>
            <w:tcW w:w="790" w:type="dxa"/>
            <w:tcBorders>
              <w:top w:val="single" w:sz="4" w:space="0" w:color="auto"/>
              <w:left w:val="single" w:sz="4" w:space="0" w:color="auto"/>
              <w:bottom w:val="single" w:sz="4" w:space="0" w:color="auto"/>
              <w:right w:val="single" w:sz="4" w:space="0" w:color="auto"/>
            </w:tcBorders>
            <w:vAlign w:val="bottom"/>
          </w:tcPr>
          <w:p w14:paraId="1E6345DD" w14:textId="77777777" w:rsidR="00BD34E9" w:rsidRPr="003C57E5" w:rsidRDefault="00BD34E9" w:rsidP="00B808E8">
            <w:pPr>
              <w:spacing w:line="240" w:lineRule="auto"/>
              <w:jc w:val="left"/>
            </w:pPr>
            <w:r w:rsidRPr="003C57E5">
              <w:t>S</w:t>
            </w:r>
          </w:p>
        </w:tc>
      </w:tr>
      <w:tr w:rsidR="00BD34E9" w:rsidRPr="003C57E5" w14:paraId="61630ADA"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6C071E5C" w14:textId="77777777" w:rsidR="00BD34E9" w:rsidRPr="00CB690B" w:rsidRDefault="00BD34E9" w:rsidP="00B808E8">
            <w:pPr>
              <w:spacing w:line="240" w:lineRule="auto"/>
              <w:jc w:val="left"/>
            </w:pPr>
          </w:p>
        </w:tc>
        <w:tc>
          <w:tcPr>
            <w:tcW w:w="4950" w:type="dxa"/>
            <w:tcBorders>
              <w:top w:val="single" w:sz="4" w:space="0" w:color="auto"/>
              <w:left w:val="single" w:sz="4" w:space="0" w:color="auto"/>
              <w:bottom w:val="single" w:sz="4" w:space="0" w:color="auto"/>
              <w:right w:val="single" w:sz="4" w:space="0" w:color="auto"/>
            </w:tcBorders>
            <w:noWrap/>
            <w:vAlign w:val="bottom"/>
          </w:tcPr>
          <w:p w14:paraId="682494B9" w14:textId="77777777" w:rsidR="00BD34E9" w:rsidRPr="00CB690B" w:rsidRDefault="00BD34E9" w:rsidP="00B808E8">
            <w:pPr>
              <w:spacing w:line="240" w:lineRule="auto"/>
              <w:jc w:val="left"/>
            </w:pPr>
            <w:r w:rsidRPr="00CB690B">
              <w:t>Indoor Environmental Quality</w:t>
            </w:r>
          </w:p>
        </w:tc>
        <w:tc>
          <w:tcPr>
            <w:tcW w:w="910" w:type="dxa"/>
            <w:tcBorders>
              <w:top w:val="single" w:sz="4" w:space="0" w:color="auto"/>
              <w:left w:val="single" w:sz="4" w:space="0" w:color="auto"/>
              <w:bottom w:val="single" w:sz="4" w:space="0" w:color="auto"/>
              <w:right w:val="single" w:sz="4" w:space="0" w:color="auto"/>
            </w:tcBorders>
            <w:noWrap/>
            <w:vAlign w:val="bottom"/>
          </w:tcPr>
          <w:p w14:paraId="5E6A6D39" w14:textId="77777777" w:rsidR="00BD34E9" w:rsidRPr="003C57E5" w:rsidRDefault="00BD34E9" w:rsidP="00B808E8">
            <w:pPr>
              <w:spacing w:line="240" w:lineRule="auto"/>
              <w:jc w:val="left"/>
            </w:pPr>
          </w:p>
        </w:tc>
        <w:tc>
          <w:tcPr>
            <w:tcW w:w="826" w:type="dxa"/>
            <w:tcBorders>
              <w:top w:val="single" w:sz="4" w:space="0" w:color="auto"/>
              <w:left w:val="single" w:sz="4" w:space="0" w:color="auto"/>
              <w:bottom w:val="single" w:sz="4" w:space="0" w:color="auto"/>
              <w:right w:val="single" w:sz="4" w:space="0" w:color="auto"/>
            </w:tcBorders>
            <w:vAlign w:val="bottom"/>
          </w:tcPr>
          <w:p w14:paraId="33ED12C0" w14:textId="77777777" w:rsidR="00BD34E9" w:rsidRPr="003C57E5" w:rsidRDefault="00BD34E9" w:rsidP="00B808E8">
            <w:pPr>
              <w:spacing w:line="240" w:lineRule="auto"/>
              <w:jc w:val="left"/>
            </w:pPr>
          </w:p>
        </w:tc>
        <w:tc>
          <w:tcPr>
            <w:tcW w:w="790" w:type="dxa"/>
            <w:tcBorders>
              <w:top w:val="single" w:sz="4" w:space="0" w:color="auto"/>
              <w:left w:val="single" w:sz="4" w:space="0" w:color="auto"/>
              <w:bottom w:val="single" w:sz="4" w:space="0" w:color="auto"/>
              <w:right w:val="single" w:sz="4" w:space="0" w:color="auto"/>
            </w:tcBorders>
            <w:vAlign w:val="bottom"/>
          </w:tcPr>
          <w:p w14:paraId="28F530EF" w14:textId="77777777" w:rsidR="00BD34E9" w:rsidRPr="003C57E5" w:rsidRDefault="00BD34E9" w:rsidP="00B808E8">
            <w:pPr>
              <w:spacing w:line="240" w:lineRule="auto"/>
              <w:jc w:val="left"/>
            </w:pPr>
          </w:p>
        </w:tc>
      </w:tr>
      <w:tr w:rsidR="00BD34E9" w:rsidRPr="003C57E5" w14:paraId="14626242"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2FA438B8" w14:textId="77777777" w:rsidR="00BD34E9" w:rsidRPr="003C57E5" w:rsidRDefault="00BD34E9" w:rsidP="00B808E8">
            <w:pPr>
              <w:spacing w:line="240" w:lineRule="auto"/>
              <w:jc w:val="left"/>
            </w:pPr>
            <w:r>
              <w:t>EQP</w:t>
            </w:r>
            <w:r w:rsidRPr="003C57E5">
              <w:t>1</w:t>
            </w:r>
          </w:p>
        </w:tc>
        <w:tc>
          <w:tcPr>
            <w:tcW w:w="4950" w:type="dxa"/>
            <w:tcBorders>
              <w:top w:val="single" w:sz="4" w:space="0" w:color="auto"/>
              <w:left w:val="single" w:sz="4" w:space="0" w:color="auto"/>
              <w:bottom w:val="single" w:sz="4" w:space="0" w:color="auto"/>
              <w:right w:val="single" w:sz="4" w:space="0" w:color="auto"/>
            </w:tcBorders>
            <w:noWrap/>
            <w:vAlign w:val="bottom"/>
          </w:tcPr>
          <w:p w14:paraId="4A20B76C" w14:textId="77777777" w:rsidR="00BD34E9" w:rsidRPr="003C57E5" w:rsidRDefault="00BD34E9" w:rsidP="00B808E8">
            <w:pPr>
              <w:spacing w:line="240" w:lineRule="auto"/>
              <w:jc w:val="left"/>
            </w:pPr>
            <w:r w:rsidRPr="003C57E5">
              <w:t>Minimum IAQ Performance</w:t>
            </w:r>
          </w:p>
        </w:tc>
        <w:tc>
          <w:tcPr>
            <w:tcW w:w="910" w:type="dxa"/>
            <w:tcBorders>
              <w:top w:val="single" w:sz="4" w:space="0" w:color="auto"/>
              <w:left w:val="single" w:sz="4" w:space="0" w:color="auto"/>
              <w:bottom w:val="single" w:sz="4" w:space="0" w:color="auto"/>
              <w:right w:val="single" w:sz="4" w:space="0" w:color="auto"/>
            </w:tcBorders>
            <w:noWrap/>
            <w:vAlign w:val="bottom"/>
          </w:tcPr>
          <w:p w14:paraId="64297623" w14:textId="77777777" w:rsidR="00BD34E9" w:rsidRPr="003C57E5" w:rsidRDefault="00BD34E9" w:rsidP="00B808E8">
            <w:pPr>
              <w:spacing w:line="240" w:lineRule="auto"/>
              <w:jc w:val="left"/>
            </w:pPr>
            <w:proofErr w:type="spellStart"/>
            <w:r w:rsidRPr="003C57E5">
              <w:t>Req</w:t>
            </w:r>
            <w:proofErr w:type="spellEnd"/>
          </w:p>
        </w:tc>
        <w:tc>
          <w:tcPr>
            <w:tcW w:w="826" w:type="dxa"/>
            <w:tcBorders>
              <w:top w:val="single" w:sz="4" w:space="0" w:color="auto"/>
              <w:left w:val="single" w:sz="4" w:space="0" w:color="auto"/>
              <w:bottom w:val="single" w:sz="4" w:space="0" w:color="auto"/>
              <w:right w:val="single" w:sz="4" w:space="0" w:color="auto"/>
            </w:tcBorders>
            <w:vAlign w:val="bottom"/>
          </w:tcPr>
          <w:p w14:paraId="25A5F6A1" w14:textId="77777777" w:rsidR="00BD34E9" w:rsidRPr="003C57E5" w:rsidRDefault="00BD34E9" w:rsidP="00B808E8">
            <w:pPr>
              <w:spacing w:line="240" w:lineRule="auto"/>
              <w:jc w:val="left"/>
            </w:pPr>
            <w:r>
              <w:t xml:space="preserve">$ </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6AF35720" w14:textId="77777777" w:rsidR="00BD34E9" w:rsidRPr="003C57E5" w:rsidRDefault="00BD34E9" w:rsidP="00B808E8">
            <w:pPr>
              <w:spacing w:line="240" w:lineRule="auto"/>
              <w:jc w:val="left"/>
            </w:pPr>
            <w:r w:rsidRPr="003C57E5">
              <w:t>N</w:t>
            </w:r>
          </w:p>
        </w:tc>
      </w:tr>
      <w:tr w:rsidR="00BD34E9" w:rsidRPr="003C57E5" w14:paraId="35FA0F6A"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1D604CBB" w14:textId="77777777" w:rsidR="00BD34E9" w:rsidRPr="003C57E5" w:rsidRDefault="00BD34E9" w:rsidP="00B808E8">
            <w:pPr>
              <w:spacing w:line="240" w:lineRule="auto"/>
              <w:jc w:val="left"/>
            </w:pPr>
            <w:r>
              <w:t>EQP</w:t>
            </w:r>
            <w:r w:rsidRPr="003C57E5">
              <w:t>2</w:t>
            </w:r>
          </w:p>
        </w:tc>
        <w:tc>
          <w:tcPr>
            <w:tcW w:w="4950" w:type="dxa"/>
            <w:tcBorders>
              <w:top w:val="single" w:sz="4" w:space="0" w:color="auto"/>
              <w:left w:val="single" w:sz="4" w:space="0" w:color="auto"/>
              <w:bottom w:val="single" w:sz="4" w:space="0" w:color="auto"/>
              <w:right w:val="single" w:sz="4" w:space="0" w:color="auto"/>
            </w:tcBorders>
            <w:noWrap/>
            <w:vAlign w:val="bottom"/>
          </w:tcPr>
          <w:p w14:paraId="126C51BE" w14:textId="77777777" w:rsidR="00BD34E9" w:rsidRPr="003C57E5" w:rsidRDefault="00BD34E9" w:rsidP="00B808E8">
            <w:pPr>
              <w:spacing w:line="240" w:lineRule="auto"/>
              <w:jc w:val="left"/>
            </w:pPr>
            <w:r w:rsidRPr="003C57E5">
              <w:t>Environmental Tobacco Smoke (ETS) Control</w:t>
            </w:r>
          </w:p>
        </w:tc>
        <w:tc>
          <w:tcPr>
            <w:tcW w:w="910" w:type="dxa"/>
            <w:tcBorders>
              <w:top w:val="single" w:sz="4" w:space="0" w:color="auto"/>
              <w:left w:val="single" w:sz="4" w:space="0" w:color="auto"/>
              <w:bottom w:val="single" w:sz="4" w:space="0" w:color="auto"/>
              <w:right w:val="single" w:sz="4" w:space="0" w:color="auto"/>
            </w:tcBorders>
            <w:noWrap/>
            <w:vAlign w:val="bottom"/>
          </w:tcPr>
          <w:p w14:paraId="60889527" w14:textId="77777777" w:rsidR="00BD34E9" w:rsidRPr="003C57E5" w:rsidRDefault="00BD34E9" w:rsidP="00B808E8">
            <w:pPr>
              <w:spacing w:line="240" w:lineRule="auto"/>
              <w:jc w:val="left"/>
            </w:pPr>
            <w:proofErr w:type="spellStart"/>
            <w:r w:rsidRPr="003C57E5">
              <w:t>Req</w:t>
            </w:r>
            <w:proofErr w:type="spellEnd"/>
          </w:p>
        </w:tc>
        <w:tc>
          <w:tcPr>
            <w:tcW w:w="826" w:type="dxa"/>
            <w:tcBorders>
              <w:top w:val="single" w:sz="4" w:space="0" w:color="auto"/>
              <w:left w:val="single" w:sz="4" w:space="0" w:color="auto"/>
              <w:bottom w:val="single" w:sz="4" w:space="0" w:color="auto"/>
              <w:right w:val="single" w:sz="4" w:space="0" w:color="auto"/>
            </w:tcBorders>
            <w:vAlign w:val="bottom"/>
          </w:tcPr>
          <w:p w14:paraId="72CEDCAC" w14:textId="77777777" w:rsidR="00BD34E9" w:rsidRPr="003C57E5" w:rsidRDefault="00BD34E9" w:rsidP="00B808E8">
            <w:pPr>
              <w:spacing w:line="240" w:lineRule="auto"/>
              <w:jc w:val="left"/>
            </w:pPr>
            <w:r w:rsidRPr="003C57E5">
              <w:t xml:space="preserve">$0.01 </w:t>
            </w:r>
          </w:p>
        </w:tc>
        <w:tc>
          <w:tcPr>
            <w:tcW w:w="790" w:type="dxa"/>
            <w:tcBorders>
              <w:top w:val="single" w:sz="4" w:space="0" w:color="auto"/>
              <w:left w:val="single" w:sz="4" w:space="0" w:color="auto"/>
              <w:bottom w:val="single" w:sz="4" w:space="0" w:color="auto"/>
              <w:right w:val="single" w:sz="4" w:space="0" w:color="auto"/>
            </w:tcBorders>
            <w:vAlign w:val="bottom"/>
          </w:tcPr>
          <w:p w14:paraId="04F494B8" w14:textId="77777777" w:rsidR="00BD34E9" w:rsidRPr="003C57E5" w:rsidRDefault="00BD34E9" w:rsidP="00B808E8">
            <w:pPr>
              <w:spacing w:line="240" w:lineRule="auto"/>
              <w:jc w:val="left"/>
            </w:pPr>
            <w:r w:rsidRPr="003C57E5">
              <w:t>N</w:t>
            </w:r>
          </w:p>
        </w:tc>
      </w:tr>
      <w:tr w:rsidR="00BD34E9" w:rsidRPr="003C57E5" w14:paraId="7FC094A0"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552E34AA" w14:textId="77777777" w:rsidR="00BD34E9" w:rsidRPr="003C57E5" w:rsidRDefault="00BD34E9" w:rsidP="00B808E8">
            <w:pPr>
              <w:spacing w:line="240" w:lineRule="auto"/>
              <w:jc w:val="left"/>
            </w:pPr>
            <w:r>
              <w:t>EQ</w:t>
            </w:r>
            <w:r w:rsidRPr="003C57E5">
              <w:t>1</w:t>
            </w:r>
          </w:p>
        </w:tc>
        <w:tc>
          <w:tcPr>
            <w:tcW w:w="4950" w:type="dxa"/>
            <w:tcBorders>
              <w:top w:val="single" w:sz="4" w:space="0" w:color="auto"/>
              <w:left w:val="single" w:sz="4" w:space="0" w:color="auto"/>
              <w:bottom w:val="single" w:sz="4" w:space="0" w:color="auto"/>
              <w:right w:val="single" w:sz="4" w:space="0" w:color="auto"/>
            </w:tcBorders>
            <w:noWrap/>
            <w:vAlign w:val="bottom"/>
          </w:tcPr>
          <w:p w14:paraId="68A751D2" w14:textId="77777777" w:rsidR="00BD34E9" w:rsidRPr="003C57E5" w:rsidRDefault="00BD34E9" w:rsidP="00B808E8">
            <w:pPr>
              <w:spacing w:line="240" w:lineRule="auto"/>
              <w:jc w:val="left"/>
            </w:pPr>
            <w:r w:rsidRPr="003C57E5">
              <w:t>Outdoor Air Delivery Monitoring</w:t>
            </w:r>
          </w:p>
        </w:tc>
        <w:tc>
          <w:tcPr>
            <w:tcW w:w="910" w:type="dxa"/>
            <w:tcBorders>
              <w:top w:val="single" w:sz="4" w:space="0" w:color="auto"/>
              <w:left w:val="single" w:sz="4" w:space="0" w:color="auto"/>
              <w:bottom w:val="single" w:sz="4" w:space="0" w:color="auto"/>
              <w:right w:val="single" w:sz="4" w:space="0" w:color="auto"/>
            </w:tcBorders>
            <w:noWrap/>
            <w:vAlign w:val="bottom"/>
          </w:tcPr>
          <w:p w14:paraId="75FACCFD"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3196EEBC" w14:textId="77777777" w:rsidR="00BD34E9" w:rsidRPr="003C57E5" w:rsidRDefault="00BD34E9" w:rsidP="00B808E8">
            <w:pPr>
              <w:spacing w:line="240" w:lineRule="auto"/>
              <w:jc w:val="left"/>
            </w:pPr>
            <w:r w:rsidRPr="003C57E5">
              <w:t xml:space="preserve">$0.18 </w:t>
            </w:r>
          </w:p>
        </w:tc>
        <w:tc>
          <w:tcPr>
            <w:tcW w:w="790" w:type="dxa"/>
            <w:tcBorders>
              <w:top w:val="single" w:sz="4" w:space="0" w:color="auto"/>
              <w:left w:val="single" w:sz="4" w:space="0" w:color="auto"/>
              <w:bottom w:val="single" w:sz="4" w:space="0" w:color="auto"/>
              <w:right w:val="single" w:sz="4" w:space="0" w:color="auto"/>
            </w:tcBorders>
            <w:vAlign w:val="bottom"/>
          </w:tcPr>
          <w:p w14:paraId="065180A3" w14:textId="77777777" w:rsidR="00BD34E9" w:rsidRPr="003C57E5" w:rsidRDefault="00BD34E9" w:rsidP="00B808E8">
            <w:pPr>
              <w:spacing w:line="240" w:lineRule="auto"/>
              <w:jc w:val="left"/>
            </w:pPr>
            <w:r w:rsidRPr="003C57E5">
              <w:t>N</w:t>
            </w:r>
          </w:p>
        </w:tc>
      </w:tr>
      <w:tr w:rsidR="00BD34E9" w:rsidRPr="003C57E5" w14:paraId="4EBE67E7"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1A12ACCC" w14:textId="77777777" w:rsidR="00BD34E9" w:rsidRPr="003C57E5" w:rsidRDefault="00BD34E9" w:rsidP="00B808E8">
            <w:pPr>
              <w:spacing w:line="240" w:lineRule="auto"/>
              <w:jc w:val="left"/>
            </w:pPr>
            <w:r>
              <w:t>EQ</w:t>
            </w:r>
            <w:r w:rsidRPr="003C57E5">
              <w:t>2</w:t>
            </w:r>
          </w:p>
        </w:tc>
        <w:tc>
          <w:tcPr>
            <w:tcW w:w="4950" w:type="dxa"/>
            <w:tcBorders>
              <w:top w:val="single" w:sz="4" w:space="0" w:color="auto"/>
              <w:left w:val="single" w:sz="4" w:space="0" w:color="auto"/>
              <w:bottom w:val="single" w:sz="4" w:space="0" w:color="auto"/>
              <w:right w:val="single" w:sz="4" w:space="0" w:color="auto"/>
            </w:tcBorders>
            <w:noWrap/>
            <w:vAlign w:val="bottom"/>
          </w:tcPr>
          <w:p w14:paraId="597BCC86" w14:textId="77777777" w:rsidR="00BD34E9" w:rsidRPr="003C57E5" w:rsidRDefault="00BD34E9" w:rsidP="00B808E8">
            <w:pPr>
              <w:spacing w:line="240" w:lineRule="auto"/>
              <w:jc w:val="left"/>
            </w:pPr>
            <w:r w:rsidRPr="003C57E5">
              <w:t>Increased Ventilation</w:t>
            </w:r>
          </w:p>
        </w:tc>
        <w:tc>
          <w:tcPr>
            <w:tcW w:w="910" w:type="dxa"/>
            <w:tcBorders>
              <w:top w:val="single" w:sz="4" w:space="0" w:color="auto"/>
              <w:left w:val="single" w:sz="4" w:space="0" w:color="auto"/>
              <w:bottom w:val="single" w:sz="4" w:space="0" w:color="auto"/>
              <w:right w:val="single" w:sz="4" w:space="0" w:color="auto"/>
            </w:tcBorders>
            <w:noWrap/>
            <w:vAlign w:val="bottom"/>
          </w:tcPr>
          <w:p w14:paraId="7D621647"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36FDADAF" w14:textId="77777777" w:rsidR="00BD34E9" w:rsidRPr="003C57E5" w:rsidRDefault="00BD34E9" w:rsidP="00B808E8">
            <w:pPr>
              <w:spacing w:line="240" w:lineRule="auto"/>
              <w:jc w:val="left"/>
            </w:pPr>
            <w:r>
              <w:t>$</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3CFCF136" w14:textId="77777777" w:rsidR="00BD34E9" w:rsidRPr="003C57E5" w:rsidRDefault="00BD34E9" w:rsidP="00B808E8">
            <w:pPr>
              <w:spacing w:line="240" w:lineRule="auto"/>
              <w:jc w:val="left"/>
            </w:pPr>
            <w:r w:rsidRPr="003C57E5">
              <w:t>N</w:t>
            </w:r>
          </w:p>
        </w:tc>
      </w:tr>
      <w:tr w:rsidR="00BD34E9" w:rsidRPr="003C57E5" w14:paraId="5A8F832E"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79A4E71A" w14:textId="77777777" w:rsidR="00BD34E9" w:rsidRPr="003C57E5" w:rsidRDefault="00BD34E9" w:rsidP="00B808E8">
            <w:pPr>
              <w:spacing w:line="240" w:lineRule="auto"/>
              <w:jc w:val="left"/>
            </w:pPr>
            <w:r>
              <w:t>EQ</w:t>
            </w:r>
            <w:r w:rsidRPr="003C57E5">
              <w:t>3.1</w:t>
            </w:r>
          </w:p>
        </w:tc>
        <w:tc>
          <w:tcPr>
            <w:tcW w:w="4950" w:type="dxa"/>
            <w:tcBorders>
              <w:top w:val="single" w:sz="4" w:space="0" w:color="auto"/>
              <w:left w:val="single" w:sz="4" w:space="0" w:color="auto"/>
              <w:bottom w:val="single" w:sz="4" w:space="0" w:color="auto"/>
              <w:right w:val="single" w:sz="4" w:space="0" w:color="auto"/>
            </w:tcBorders>
            <w:noWrap/>
            <w:vAlign w:val="bottom"/>
          </w:tcPr>
          <w:p w14:paraId="4642B6A6" w14:textId="77777777" w:rsidR="00BD34E9" w:rsidRPr="003C57E5" w:rsidRDefault="00BD34E9" w:rsidP="00B808E8">
            <w:pPr>
              <w:spacing w:line="240" w:lineRule="auto"/>
              <w:jc w:val="left"/>
            </w:pPr>
            <w:r w:rsidRPr="003C57E5">
              <w:t>Construction IAQ Management Plan - During construction</w:t>
            </w:r>
          </w:p>
        </w:tc>
        <w:tc>
          <w:tcPr>
            <w:tcW w:w="910" w:type="dxa"/>
            <w:tcBorders>
              <w:top w:val="single" w:sz="4" w:space="0" w:color="auto"/>
              <w:left w:val="single" w:sz="4" w:space="0" w:color="auto"/>
              <w:bottom w:val="single" w:sz="4" w:space="0" w:color="auto"/>
              <w:right w:val="single" w:sz="4" w:space="0" w:color="auto"/>
            </w:tcBorders>
            <w:noWrap/>
            <w:vAlign w:val="bottom"/>
          </w:tcPr>
          <w:p w14:paraId="0865CEDB"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44BD6526" w14:textId="77777777" w:rsidR="00BD34E9" w:rsidRPr="003C57E5" w:rsidRDefault="00BD34E9" w:rsidP="00B808E8">
            <w:pPr>
              <w:spacing w:line="240" w:lineRule="auto"/>
              <w:jc w:val="left"/>
            </w:pPr>
            <w:r w:rsidRPr="003C57E5">
              <w:t xml:space="preserve">$0.06 </w:t>
            </w:r>
          </w:p>
        </w:tc>
        <w:tc>
          <w:tcPr>
            <w:tcW w:w="790" w:type="dxa"/>
            <w:tcBorders>
              <w:top w:val="single" w:sz="4" w:space="0" w:color="auto"/>
              <w:left w:val="single" w:sz="4" w:space="0" w:color="auto"/>
              <w:bottom w:val="single" w:sz="4" w:space="0" w:color="auto"/>
              <w:right w:val="single" w:sz="4" w:space="0" w:color="auto"/>
            </w:tcBorders>
            <w:vAlign w:val="bottom"/>
          </w:tcPr>
          <w:p w14:paraId="30DE487C" w14:textId="77777777" w:rsidR="00BD34E9" w:rsidRPr="003C57E5" w:rsidRDefault="00BD34E9" w:rsidP="00B808E8">
            <w:pPr>
              <w:spacing w:line="240" w:lineRule="auto"/>
              <w:jc w:val="left"/>
            </w:pPr>
            <w:r w:rsidRPr="003C57E5">
              <w:t>N</w:t>
            </w:r>
          </w:p>
        </w:tc>
      </w:tr>
      <w:tr w:rsidR="00BD34E9" w:rsidRPr="003C57E5" w14:paraId="040ECBCC"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4EA85626" w14:textId="77777777" w:rsidR="00BD34E9" w:rsidRPr="003C57E5" w:rsidRDefault="00BD34E9" w:rsidP="00B808E8">
            <w:pPr>
              <w:spacing w:line="240" w:lineRule="auto"/>
              <w:jc w:val="left"/>
            </w:pPr>
            <w:r>
              <w:t>EQ</w:t>
            </w:r>
            <w:r w:rsidRPr="003C57E5">
              <w:t>3.2</w:t>
            </w:r>
          </w:p>
        </w:tc>
        <w:tc>
          <w:tcPr>
            <w:tcW w:w="4950" w:type="dxa"/>
            <w:tcBorders>
              <w:top w:val="single" w:sz="4" w:space="0" w:color="auto"/>
              <w:left w:val="single" w:sz="4" w:space="0" w:color="auto"/>
              <w:bottom w:val="single" w:sz="4" w:space="0" w:color="auto"/>
              <w:right w:val="single" w:sz="4" w:space="0" w:color="auto"/>
            </w:tcBorders>
            <w:noWrap/>
            <w:vAlign w:val="bottom"/>
          </w:tcPr>
          <w:p w14:paraId="2AFDD2DD" w14:textId="77777777" w:rsidR="00BD34E9" w:rsidRPr="003C57E5" w:rsidRDefault="00BD34E9" w:rsidP="00B808E8">
            <w:pPr>
              <w:spacing w:line="240" w:lineRule="auto"/>
              <w:jc w:val="left"/>
            </w:pPr>
            <w:r w:rsidRPr="003C57E5">
              <w:t>Construction IAQ Management Plan - Before Occupancy</w:t>
            </w:r>
          </w:p>
        </w:tc>
        <w:tc>
          <w:tcPr>
            <w:tcW w:w="910" w:type="dxa"/>
            <w:tcBorders>
              <w:top w:val="single" w:sz="4" w:space="0" w:color="auto"/>
              <w:left w:val="single" w:sz="4" w:space="0" w:color="auto"/>
              <w:bottom w:val="single" w:sz="4" w:space="0" w:color="auto"/>
              <w:right w:val="single" w:sz="4" w:space="0" w:color="auto"/>
            </w:tcBorders>
            <w:noWrap/>
            <w:vAlign w:val="bottom"/>
          </w:tcPr>
          <w:p w14:paraId="668F20B4"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1BE690FB" w14:textId="77777777" w:rsidR="00BD34E9" w:rsidRPr="003C57E5" w:rsidRDefault="00BD34E9" w:rsidP="00B808E8">
            <w:pPr>
              <w:spacing w:line="240" w:lineRule="auto"/>
              <w:jc w:val="left"/>
            </w:pPr>
            <w:r w:rsidRPr="003C57E5">
              <w:t xml:space="preserve">$0.05 </w:t>
            </w:r>
          </w:p>
        </w:tc>
        <w:tc>
          <w:tcPr>
            <w:tcW w:w="790" w:type="dxa"/>
            <w:tcBorders>
              <w:top w:val="single" w:sz="4" w:space="0" w:color="auto"/>
              <w:left w:val="single" w:sz="4" w:space="0" w:color="auto"/>
              <w:bottom w:val="single" w:sz="4" w:space="0" w:color="auto"/>
              <w:right w:val="single" w:sz="4" w:space="0" w:color="auto"/>
            </w:tcBorders>
            <w:vAlign w:val="bottom"/>
          </w:tcPr>
          <w:p w14:paraId="77549CC3" w14:textId="77777777" w:rsidR="00BD34E9" w:rsidRPr="003C57E5" w:rsidRDefault="00BD34E9" w:rsidP="00B808E8">
            <w:pPr>
              <w:spacing w:line="240" w:lineRule="auto"/>
              <w:jc w:val="left"/>
            </w:pPr>
            <w:r w:rsidRPr="003C57E5">
              <w:t>N</w:t>
            </w:r>
          </w:p>
        </w:tc>
      </w:tr>
      <w:tr w:rsidR="00BD34E9" w:rsidRPr="003C57E5" w14:paraId="66D951F8"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46ACF467" w14:textId="77777777" w:rsidR="00BD34E9" w:rsidRPr="003C57E5" w:rsidRDefault="00BD34E9" w:rsidP="00B808E8">
            <w:pPr>
              <w:spacing w:line="240" w:lineRule="auto"/>
              <w:jc w:val="left"/>
            </w:pPr>
            <w:r>
              <w:t>EQ</w:t>
            </w:r>
            <w:r w:rsidRPr="003C57E5">
              <w:t>4.1</w:t>
            </w:r>
          </w:p>
        </w:tc>
        <w:tc>
          <w:tcPr>
            <w:tcW w:w="4950" w:type="dxa"/>
            <w:tcBorders>
              <w:top w:val="single" w:sz="4" w:space="0" w:color="auto"/>
              <w:left w:val="single" w:sz="4" w:space="0" w:color="auto"/>
              <w:bottom w:val="single" w:sz="4" w:space="0" w:color="auto"/>
              <w:right w:val="single" w:sz="4" w:space="0" w:color="auto"/>
            </w:tcBorders>
            <w:noWrap/>
            <w:vAlign w:val="bottom"/>
          </w:tcPr>
          <w:p w14:paraId="7428DC18" w14:textId="77777777" w:rsidR="00BD34E9" w:rsidRPr="003C57E5" w:rsidRDefault="00BD34E9" w:rsidP="00B808E8">
            <w:pPr>
              <w:spacing w:line="240" w:lineRule="auto"/>
              <w:jc w:val="left"/>
            </w:pPr>
            <w:r w:rsidRPr="003C57E5">
              <w:t>Low-Emitting Materials - Adhesives &amp; Sealants</w:t>
            </w:r>
          </w:p>
        </w:tc>
        <w:tc>
          <w:tcPr>
            <w:tcW w:w="910" w:type="dxa"/>
            <w:tcBorders>
              <w:top w:val="single" w:sz="4" w:space="0" w:color="auto"/>
              <w:left w:val="single" w:sz="4" w:space="0" w:color="auto"/>
              <w:bottom w:val="single" w:sz="4" w:space="0" w:color="auto"/>
              <w:right w:val="single" w:sz="4" w:space="0" w:color="auto"/>
            </w:tcBorders>
            <w:noWrap/>
            <w:vAlign w:val="bottom"/>
          </w:tcPr>
          <w:p w14:paraId="5E908C43"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6A61D6CE" w14:textId="77777777" w:rsidR="00BD34E9" w:rsidRPr="003C57E5" w:rsidRDefault="00BD34E9" w:rsidP="00B808E8">
            <w:pPr>
              <w:spacing w:line="240" w:lineRule="auto"/>
              <w:jc w:val="left"/>
            </w:pPr>
            <w:r w:rsidRPr="003C57E5">
              <w:t xml:space="preserve">$0.21 </w:t>
            </w:r>
          </w:p>
        </w:tc>
        <w:tc>
          <w:tcPr>
            <w:tcW w:w="790" w:type="dxa"/>
            <w:tcBorders>
              <w:top w:val="single" w:sz="4" w:space="0" w:color="auto"/>
              <w:left w:val="single" w:sz="4" w:space="0" w:color="auto"/>
              <w:bottom w:val="single" w:sz="4" w:space="0" w:color="auto"/>
              <w:right w:val="single" w:sz="4" w:space="0" w:color="auto"/>
            </w:tcBorders>
            <w:vAlign w:val="bottom"/>
          </w:tcPr>
          <w:p w14:paraId="467A8F54" w14:textId="77777777" w:rsidR="00BD34E9" w:rsidRPr="003C57E5" w:rsidRDefault="00BD34E9" w:rsidP="00B808E8">
            <w:pPr>
              <w:spacing w:line="240" w:lineRule="auto"/>
              <w:jc w:val="left"/>
            </w:pPr>
            <w:r w:rsidRPr="003C57E5">
              <w:t>N</w:t>
            </w:r>
          </w:p>
        </w:tc>
      </w:tr>
      <w:tr w:rsidR="00BD34E9" w:rsidRPr="003C57E5" w14:paraId="6F40884C"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3A2A89BC" w14:textId="77777777" w:rsidR="00BD34E9" w:rsidRPr="003C57E5" w:rsidRDefault="00BD34E9" w:rsidP="00B808E8">
            <w:pPr>
              <w:spacing w:line="240" w:lineRule="auto"/>
              <w:jc w:val="left"/>
            </w:pPr>
            <w:r>
              <w:t>EQ</w:t>
            </w:r>
            <w:r w:rsidRPr="003C57E5">
              <w:t>4.2</w:t>
            </w:r>
          </w:p>
        </w:tc>
        <w:tc>
          <w:tcPr>
            <w:tcW w:w="4950" w:type="dxa"/>
            <w:tcBorders>
              <w:top w:val="single" w:sz="4" w:space="0" w:color="auto"/>
              <w:left w:val="single" w:sz="4" w:space="0" w:color="auto"/>
              <w:bottom w:val="single" w:sz="4" w:space="0" w:color="auto"/>
              <w:right w:val="single" w:sz="4" w:space="0" w:color="auto"/>
            </w:tcBorders>
            <w:noWrap/>
            <w:vAlign w:val="bottom"/>
          </w:tcPr>
          <w:p w14:paraId="0CF2C7B1" w14:textId="77777777" w:rsidR="00BD34E9" w:rsidRPr="003C57E5" w:rsidRDefault="00BD34E9" w:rsidP="00B808E8">
            <w:pPr>
              <w:spacing w:line="240" w:lineRule="auto"/>
              <w:jc w:val="left"/>
            </w:pPr>
            <w:r w:rsidRPr="003C57E5">
              <w:t>Low-Emitting Materials - Paints &amp; Coatings</w:t>
            </w:r>
          </w:p>
        </w:tc>
        <w:tc>
          <w:tcPr>
            <w:tcW w:w="910" w:type="dxa"/>
            <w:tcBorders>
              <w:top w:val="single" w:sz="4" w:space="0" w:color="auto"/>
              <w:left w:val="single" w:sz="4" w:space="0" w:color="auto"/>
              <w:bottom w:val="single" w:sz="4" w:space="0" w:color="auto"/>
              <w:right w:val="single" w:sz="4" w:space="0" w:color="auto"/>
            </w:tcBorders>
            <w:noWrap/>
            <w:vAlign w:val="bottom"/>
          </w:tcPr>
          <w:p w14:paraId="58E39556"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2DE4DB63" w14:textId="77777777" w:rsidR="00BD34E9" w:rsidRPr="003C57E5" w:rsidRDefault="00BD34E9" w:rsidP="00B808E8">
            <w:pPr>
              <w:spacing w:line="240" w:lineRule="auto"/>
              <w:jc w:val="left"/>
            </w:pPr>
            <w:r w:rsidRPr="003C57E5">
              <w:t xml:space="preserve">$4.52 </w:t>
            </w:r>
          </w:p>
        </w:tc>
        <w:tc>
          <w:tcPr>
            <w:tcW w:w="790" w:type="dxa"/>
            <w:tcBorders>
              <w:top w:val="single" w:sz="4" w:space="0" w:color="auto"/>
              <w:left w:val="single" w:sz="4" w:space="0" w:color="auto"/>
              <w:bottom w:val="single" w:sz="4" w:space="0" w:color="auto"/>
              <w:right w:val="single" w:sz="4" w:space="0" w:color="auto"/>
            </w:tcBorders>
            <w:vAlign w:val="bottom"/>
          </w:tcPr>
          <w:p w14:paraId="3FC121F5" w14:textId="77777777" w:rsidR="00BD34E9" w:rsidRPr="003C57E5" w:rsidRDefault="00BD34E9" w:rsidP="00B808E8">
            <w:pPr>
              <w:spacing w:line="240" w:lineRule="auto"/>
              <w:jc w:val="left"/>
            </w:pPr>
            <w:r w:rsidRPr="003C57E5">
              <w:t>N</w:t>
            </w:r>
          </w:p>
        </w:tc>
      </w:tr>
      <w:tr w:rsidR="00BD34E9" w:rsidRPr="003C57E5" w14:paraId="3998D6E9"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19B9B2B7" w14:textId="77777777" w:rsidR="00BD34E9" w:rsidRPr="003C57E5" w:rsidRDefault="00BD34E9" w:rsidP="00B808E8">
            <w:pPr>
              <w:spacing w:line="240" w:lineRule="auto"/>
              <w:jc w:val="left"/>
            </w:pPr>
            <w:r>
              <w:t>EQ</w:t>
            </w:r>
            <w:r w:rsidRPr="003C57E5">
              <w:t>4.3</w:t>
            </w:r>
          </w:p>
        </w:tc>
        <w:tc>
          <w:tcPr>
            <w:tcW w:w="4950" w:type="dxa"/>
            <w:tcBorders>
              <w:top w:val="single" w:sz="4" w:space="0" w:color="auto"/>
              <w:left w:val="single" w:sz="4" w:space="0" w:color="auto"/>
              <w:bottom w:val="single" w:sz="4" w:space="0" w:color="auto"/>
              <w:right w:val="single" w:sz="4" w:space="0" w:color="auto"/>
            </w:tcBorders>
            <w:noWrap/>
            <w:vAlign w:val="bottom"/>
          </w:tcPr>
          <w:p w14:paraId="0409C790" w14:textId="77777777" w:rsidR="00BD34E9" w:rsidRPr="003C57E5" w:rsidRDefault="00BD34E9" w:rsidP="00B808E8">
            <w:pPr>
              <w:spacing w:line="240" w:lineRule="auto"/>
              <w:jc w:val="left"/>
            </w:pPr>
            <w:r w:rsidRPr="003C57E5">
              <w:t>Low-Emitting Materials - Carpet Systems</w:t>
            </w:r>
          </w:p>
        </w:tc>
        <w:tc>
          <w:tcPr>
            <w:tcW w:w="910" w:type="dxa"/>
            <w:tcBorders>
              <w:top w:val="single" w:sz="4" w:space="0" w:color="auto"/>
              <w:left w:val="single" w:sz="4" w:space="0" w:color="auto"/>
              <w:bottom w:val="single" w:sz="4" w:space="0" w:color="auto"/>
              <w:right w:val="single" w:sz="4" w:space="0" w:color="auto"/>
            </w:tcBorders>
            <w:noWrap/>
            <w:vAlign w:val="bottom"/>
          </w:tcPr>
          <w:p w14:paraId="063991D1"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699BC2BC" w14:textId="77777777" w:rsidR="00BD34E9" w:rsidRPr="003C57E5" w:rsidRDefault="00BD34E9" w:rsidP="00B808E8">
            <w:pPr>
              <w:spacing w:line="240" w:lineRule="auto"/>
              <w:jc w:val="left"/>
            </w:pPr>
            <w:r w:rsidRPr="003C57E5">
              <w:t xml:space="preserve">$9.82 </w:t>
            </w:r>
          </w:p>
        </w:tc>
        <w:tc>
          <w:tcPr>
            <w:tcW w:w="790" w:type="dxa"/>
            <w:tcBorders>
              <w:top w:val="single" w:sz="4" w:space="0" w:color="auto"/>
              <w:left w:val="single" w:sz="4" w:space="0" w:color="auto"/>
              <w:bottom w:val="single" w:sz="4" w:space="0" w:color="auto"/>
              <w:right w:val="single" w:sz="4" w:space="0" w:color="auto"/>
            </w:tcBorders>
            <w:vAlign w:val="bottom"/>
          </w:tcPr>
          <w:p w14:paraId="178A8EE6" w14:textId="77777777" w:rsidR="00BD34E9" w:rsidRPr="003C57E5" w:rsidRDefault="00BD34E9" w:rsidP="00B808E8">
            <w:pPr>
              <w:spacing w:line="240" w:lineRule="auto"/>
              <w:jc w:val="left"/>
            </w:pPr>
            <w:r w:rsidRPr="003C57E5">
              <w:t>N</w:t>
            </w:r>
          </w:p>
        </w:tc>
      </w:tr>
      <w:tr w:rsidR="00BD34E9" w:rsidRPr="003C57E5" w14:paraId="75678F20"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37797BD1" w14:textId="77777777" w:rsidR="00BD34E9" w:rsidRPr="003C57E5" w:rsidRDefault="00BD34E9" w:rsidP="00B808E8">
            <w:pPr>
              <w:spacing w:line="240" w:lineRule="auto"/>
              <w:jc w:val="left"/>
            </w:pPr>
            <w:r>
              <w:t>EQ</w:t>
            </w:r>
            <w:r w:rsidRPr="003C57E5">
              <w:t>4.4</w:t>
            </w:r>
          </w:p>
        </w:tc>
        <w:tc>
          <w:tcPr>
            <w:tcW w:w="4950" w:type="dxa"/>
            <w:tcBorders>
              <w:top w:val="single" w:sz="4" w:space="0" w:color="auto"/>
              <w:left w:val="single" w:sz="4" w:space="0" w:color="auto"/>
              <w:bottom w:val="single" w:sz="4" w:space="0" w:color="auto"/>
              <w:right w:val="single" w:sz="4" w:space="0" w:color="auto"/>
            </w:tcBorders>
            <w:noWrap/>
            <w:vAlign w:val="bottom"/>
          </w:tcPr>
          <w:p w14:paraId="4A8FCC3A" w14:textId="77777777" w:rsidR="00BD34E9" w:rsidRPr="003C57E5" w:rsidRDefault="00BD34E9" w:rsidP="00B808E8">
            <w:pPr>
              <w:spacing w:line="240" w:lineRule="auto"/>
              <w:jc w:val="left"/>
            </w:pPr>
            <w:r w:rsidRPr="003C57E5">
              <w:t xml:space="preserve">Low-Emitting Materials - Composite Wood &amp; </w:t>
            </w:r>
            <w:proofErr w:type="spellStart"/>
            <w:r w:rsidRPr="003C57E5">
              <w:t>Agrifiber</w:t>
            </w:r>
            <w:proofErr w:type="spellEnd"/>
            <w:r w:rsidRPr="003C57E5">
              <w:t xml:space="preserve"> Products</w:t>
            </w:r>
          </w:p>
        </w:tc>
        <w:tc>
          <w:tcPr>
            <w:tcW w:w="910" w:type="dxa"/>
            <w:tcBorders>
              <w:top w:val="single" w:sz="4" w:space="0" w:color="auto"/>
              <w:left w:val="single" w:sz="4" w:space="0" w:color="auto"/>
              <w:bottom w:val="single" w:sz="4" w:space="0" w:color="auto"/>
              <w:right w:val="single" w:sz="4" w:space="0" w:color="auto"/>
            </w:tcBorders>
            <w:noWrap/>
            <w:vAlign w:val="bottom"/>
          </w:tcPr>
          <w:p w14:paraId="099ABBF8"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1029C5FB" w14:textId="77777777" w:rsidR="00BD34E9" w:rsidRPr="003C57E5" w:rsidRDefault="00BD34E9" w:rsidP="00B808E8">
            <w:pPr>
              <w:spacing w:line="240" w:lineRule="auto"/>
              <w:jc w:val="left"/>
            </w:pPr>
            <w:r>
              <w:t xml:space="preserve">$  </w:t>
            </w: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2D9CDA18" w14:textId="77777777" w:rsidR="00BD34E9" w:rsidRPr="003C57E5" w:rsidRDefault="00BD34E9" w:rsidP="00B808E8">
            <w:pPr>
              <w:spacing w:line="240" w:lineRule="auto"/>
              <w:jc w:val="left"/>
            </w:pPr>
            <w:r w:rsidRPr="003C57E5">
              <w:t>N</w:t>
            </w:r>
          </w:p>
        </w:tc>
      </w:tr>
      <w:tr w:rsidR="00BD34E9" w:rsidRPr="003C57E5" w14:paraId="49C29E09"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20EAB89C" w14:textId="77777777" w:rsidR="00BD34E9" w:rsidRPr="003C57E5" w:rsidRDefault="00BD34E9" w:rsidP="00B808E8">
            <w:pPr>
              <w:spacing w:line="240" w:lineRule="auto"/>
              <w:jc w:val="left"/>
            </w:pPr>
            <w:r>
              <w:t>EQ</w:t>
            </w:r>
            <w:r w:rsidRPr="003C57E5">
              <w:t>5</w:t>
            </w:r>
          </w:p>
        </w:tc>
        <w:tc>
          <w:tcPr>
            <w:tcW w:w="4950" w:type="dxa"/>
            <w:tcBorders>
              <w:top w:val="single" w:sz="4" w:space="0" w:color="auto"/>
              <w:left w:val="single" w:sz="4" w:space="0" w:color="auto"/>
              <w:bottom w:val="single" w:sz="4" w:space="0" w:color="auto"/>
              <w:right w:val="single" w:sz="4" w:space="0" w:color="auto"/>
            </w:tcBorders>
            <w:noWrap/>
            <w:vAlign w:val="bottom"/>
          </w:tcPr>
          <w:p w14:paraId="67B9076B" w14:textId="77777777" w:rsidR="00BD34E9" w:rsidRPr="003C57E5" w:rsidRDefault="00BD34E9" w:rsidP="00B808E8">
            <w:pPr>
              <w:spacing w:line="240" w:lineRule="auto"/>
              <w:jc w:val="left"/>
            </w:pPr>
            <w:r w:rsidRPr="003C57E5">
              <w:t>Indoor Chemical &amp; Pollutant Source Control</w:t>
            </w:r>
          </w:p>
        </w:tc>
        <w:tc>
          <w:tcPr>
            <w:tcW w:w="910" w:type="dxa"/>
            <w:tcBorders>
              <w:top w:val="single" w:sz="4" w:space="0" w:color="auto"/>
              <w:left w:val="single" w:sz="4" w:space="0" w:color="auto"/>
              <w:bottom w:val="single" w:sz="4" w:space="0" w:color="auto"/>
              <w:right w:val="single" w:sz="4" w:space="0" w:color="auto"/>
            </w:tcBorders>
            <w:noWrap/>
            <w:vAlign w:val="bottom"/>
          </w:tcPr>
          <w:p w14:paraId="405E9067"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06D694EA" w14:textId="77777777" w:rsidR="00BD34E9" w:rsidRPr="003C57E5" w:rsidRDefault="00BD34E9" w:rsidP="00B808E8">
            <w:pPr>
              <w:spacing w:line="240" w:lineRule="auto"/>
              <w:jc w:val="left"/>
            </w:pPr>
            <w:r w:rsidRPr="003C57E5">
              <w:t xml:space="preserve">$3.62 </w:t>
            </w:r>
          </w:p>
        </w:tc>
        <w:tc>
          <w:tcPr>
            <w:tcW w:w="790" w:type="dxa"/>
            <w:tcBorders>
              <w:top w:val="single" w:sz="4" w:space="0" w:color="auto"/>
              <w:left w:val="single" w:sz="4" w:space="0" w:color="auto"/>
              <w:bottom w:val="single" w:sz="4" w:space="0" w:color="auto"/>
              <w:right w:val="single" w:sz="4" w:space="0" w:color="auto"/>
            </w:tcBorders>
            <w:vAlign w:val="bottom"/>
          </w:tcPr>
          <w:p w14:paraId="711B9226" w14:textId="77777777" w:rsidR="00BD34E9" w:rsidRPr="003C57E5" w:rsidRDefault="00BD34E9" w:rsidP="00B808E8">
            <w:pPr>
              <w:spacing w:line="240" w:lineRule="auto"/>
              <w:jc w:val="left"/>
            </w:pPr>
            <w:r w:rsidRPr="003C57E5">
              <w:t>N</w:t>
            </w:r>
          </w:p>
        </w:tc>
      </w:tr>
      <w:tr w:rsidR="00BD34E9" w:rsidRPr="003C57E5" w14:paraId="559D0990"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4A359E34" w14:textId="77777777" w:rsidR="00BD34E9" w:rsidRPr="003C57E5" w:rsidRDefault="00BD34E9" w:rsidP="00B808E8">
            <w:pPr>
              <w:spacing w:line="240" w:lineRule="auto"/>
              <w:jc w:val="left"/>
            </w:pPr>
            <w:r>
              <w:t>EQ</w:t>
            </w:r>
            <w:r w:rsidRPr="003C57E5">
              <w:t>6.1</w:t>
            </w:r>
          </w:p>
        </w:tc>
        <w:tc>
          <w:tcPr>
            <w:tcW w:w="4950" w:type="dxa"/>
            <w:tcBorders>
              <w:top w:val="single" w:sz="4" w:space="0" w:color="auto"/>
              <w:left w:val="single" w:sz="4" w:space="0" w:color="auto"/>
              <w:bottom w:val="single" w:sz="4" w:space="0" w:color="auto"/>
              <w:right w:val="single" w:sz="4" w:space="0" w:color="auto"/>
            </w:tcBorders>
            <w:noWrap/>
            <w:vAlign w:val="bottom"/>
          </w:tcPr>
          <w:p w14:paraId="0603100E" w14:textId="77777777" w:rsidR="00BD34E9" w:rsidRPr="003C57E5" w:rsidRDefault="00BD34E9" w:rsidP="00B808E8">
            <w:pPr>
              <w:spacing w:line="240" w:lineRule="auto"/>
              <w:jc w:val="left"/>
            </w:pPr>
            <w:r w:rsidRPr="003C57E5">
              <w:t>Controllability of Systems - Lighting</w:t>
            </w:r>
          </w:p>
        </w:tc>
        <w:tc>
          <w:tcPr>
            <w:tcW w:w="910" w:type="dxa"/>
            <w:tcBorders>
              <w:top w:val="single" w:sz="4" w:space="0" w:color="auto"/>
              <w:left w:val="single" w:sz="4" w:space="0" w:color="auto"/>
              <w:bottom w:val="single" w:sz="4" w:space="0" w:color="auto"/>
              <w:right w:val="single" w:sz="4" w:space="0" w:color="auto"/>
            </w:tcBorders>
            <w:noWrap/>
            <w:vAlign w:val="bottom"/>
          </w:tcPr>
          <w:p w14:paraId="3E8B906C"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0B3066F0" w14:textId="77777777" w:rsidR="00BD34E9" w:rsidRPr="003C57E5" w:rsidRDefault="00BD34E9" w:rsidP="00B808E8">
            <w:pPr>
              <w:spacing w:line="240" w:lineRule="auto"/>
              <w:jc w:val="left"/>
            </w:pPr>
            <w:r w:rsidRPr="003C57E5">
              <w:t xml:space="preserve">$0.06 </w:t>
            </w:r>
          </w:p>
        </w:tc>
        <w:tc>
          <w:tcPr>
            <w:tcW w:w="790" w:type="dxa"/>
            <w:tcBorders>
              <w:top w:val="single" w:sz="4" w:space="0" w:color="auto"/>
              <w:left w:val="single" w:sz="4" w:space="0" w:color="auto"/>
              <w:bottom w:val="single" w:sz="4" w:space="0" w:color="auto"/>
              <w:right w:val="single" w:sz="4" w:space="0" w:color="auto"/>
            </w:tcBorders>
            <w:vAlign w:val="bottom"/>
          </w:tcPr>
          <w:p w14:paraId="5AE9C7A6" w14:textId="77777777" w:rsidR="00BD34E9" w:rsidRPr="003C57E5" w:rsidRDefault="00BD34E9" w:rsidP="00B808E8">
            <w:pPr>
              <w:spacing w:line="240" w:lineRule="auto"/>
              <w:jc w:val="left"/>
            </w:pPr>
            <w:r w:rsidRPr="003C57E5">
              <w:t>H</w:t>
            </w:r>
          </w:p>
        </w:tc>
      </w:tr>
      <w:tr w:rsidR="00BD34E9" w:rsidRPr="003C57E5" w14:paraId="109E4BDE"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0484C67D" w14:textId="77777777" w:rsidR="00BD34E9" w:rsidRPr="003C57E5" w:rsidRDefault="00BD34E9" w:rsidP="00B808E8">
            <w:pPr>
              <w:spacing w:line="240" w:lineRule="auto"/>
              <w:jc w:val="left"/>
            </w:pPr>
            <w:r>
              <w:t>EQ</w:t>
            </w:r>
            <w:r w:rsidRPr="003C57E5">
              <w:t>6.2</w:t>
            </w:r>
          </w:p>
        </w:tc>
        <w:tc>
          <w:tcPr>
            <w:tcW w:w="4950" w:type="dxa"/>
            <w:tcBorders>
              <w:top w:val="single" w:sz="4" w:space="0" w:color="auto"/>
              <w:left w:val="single" w:sz="4" w:space="0" w:color="auto"/>
              <w:bottom w:val="single" w:sz="4" w:space="0" w:color="auto"/>
              <w:right w:val="single" w:sz="4" w:space="0" w:color="auto"/>
            </w:tcBorders>
            <w:noWrap/>
            <w:vAlign w:val="bottom"/>
          </w:tcPr>
          <w:p w14:paraId="74BF4F79" w14:textId="77777777" w:rsidR="00BD34E9" w:rsidRPr="003C57E5" w:rsidRDefault="00BD34E9" w:rsidP="00B808E8">
            <w:pPr>
              <w:spacing w:line="240" w:lineRule="auto"/>
              <w:jc w:val="left"/>
            </w:pPr>
            <w:r w:rsidRPr="003C57E5">
              <w:t>Controllability of Systems - Thermal Comfort</w:t>
            </w:r>
          </w:p>
        </w:tc>
        <w:tc>
          <w:tcPr>
            <w:tcW w:w="910" w:type="dxa"/>
            <w:tcBorders>
              <w:top w:val="single" w:sz="4" w:space="0" w:color="auto"/>
              <w:left w:val="single" w:sz="4" w:space="0" w:color="auto"/>
              <w:bottom w:val="single" w:sz="4" w:space="0" w:color="auto"/>
              <w:right w:val="single" w:sz="4" w:space="0" w:color="auto"/>
            </w:tcBorders>
            <w:noWrap/>
            <w:vAlign w:val="bottom"/>
          </w:tcPr>
          <w:p w14:paraId="6A58B949"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68C907C0" w14:textId="77777777" w:rsidR="00BD34E9" w:rsidRPr="003C57E5" w:rsidRDefault="00BD34E9" w:rsidP="00B808E8">
            <w:pPr>
              <w:spacing w:line="240" w:lineRule="auto"/>
              <w:jc w:val="left"/>
            </w:pPr>
            <w:r w:rsidRPr="003C57E5">
              <w:t xml:space="preserve">$0.62 </w:t>
            </w:r>
          </w:p>
        </w:tc>
        <w:tc>
          <w:tcPr>
            <w:tcW w:w="790" w:type="dxa"/>
            <w:tcBorders>
              <w:top w:val="single" w:sz="4" w:space="0" w:color="auto"/>
              <w:left w:val="single" w:sz="4" w:space="0" w:color="auto"/>
              <w:bottom w:val="single" w:sz="4" w:space="0" w:color="auto"/>
              <w:right w:val="single" w:sz="4" w:space="0" w:color="auto"/>
            </w:tcBorders>
            <w:vAlign w:val="bottom"/>
          </w:tcPr>
          <w:p w14:paraId="033B2F9D" w14:textId="77777777" w:rsidR="00BD34E9" w:rsidRPr="003C57E5" w:rsidRDefault="00BD34E9" w:rsidP="00B808E8">
            <w:pPr>
              <w:spacing w:line="240" w:lineRule="auto"/>
              <w:jc w:val="left"/>
            </w:pPr>
            <w:r w:rsidRPr="003C57E5">
              <w:t>N</w:t>
            </w:r>
          </w:p>
        </w:tc>
      </w:tr>
      <w:tr w:rsidR="00BD34E9" w:rsidRPr="003C57E5" w14:paraId="726BCCEB"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23D12F1C" w14:textId="77777777" w:rsidR="00BD34E9" w:rsidRPr="003C57E5" w:rsidRDefault="00BD34E9" w:rsidP="00B808E8">
            <w:pPr>
              <w:spacing w:line="240" w:lineRule="auto"/>
              <w:jc w:val="left"/>
            </w:pPr>
            <w:r>
              <w:t>EQ</w:t>
            </w:r>
            <w:r w:rsidRPr="003C57E5">
              <w:t>7.1</w:t>
            </w:r>
          </w:p>
        </w:tc>
        <w:tc>
          <w:tcPr>
            <w:tcW w:w="4950" w:type="dxa"/>
            <w:tcBorders>
              <w:top w:val="single" w:sz="4" w:space="0" w:color="auto"/>
              <w:left w:val="single" w:sz="4" w:space="0" w:color="auto"/>
              <w:bottom w:val="single" w:sz="4" w:space="0" w:color="auto"/>
              <w:right w:val="single" w:sz="4" w:space="0" w:color="auto"/>
            </w:tcBorders>
            <w:noWrap/>
            <w:vAlign w:val="bottom"/>
          </w:tcPr>
          <w:p w14:paraId="2B091D24" w14:textId="77777777" w:rsidR="00BD34E9" w:rsidRPr="003C57E5" w:rsidRDefault="00BD34E9" w:rsidP="00B808E8">
            <w:pPr>
              <w:spacing w:line="240" w:lineRule="auto"/>
              <w:jc w:val="left"/>
            </w:pPr>
            <w:r w:rsidRPr="003C57E5">
              <w:t>Thermal Comfort - Design</w:t>
            </w:r>
          </w:p>
        </w:tc>
        <w:tc>
          <w:tcPr>
            <w:tcW w:w="910" w:type="dxa"/>
            <w:tcBorders>
              <w:top w:val="single" w:sz="4" w:space="0" w:color="auto"/>
              <w:left w:val="single" w:sz="4" w:space="0" w:color="auto"/>
              <w:bottom w:val="single" w:sz="4" w:space="0" w:color="auto"/>
              <w:right w:val="single" w:sz="4" w:space="0" w:color="auto"/>
            </w:tcBorders>
            <w:noWrap/>
            <w:vAlign w:val="bottom"/>
          </w:tcPr>
          <w:p w14:paraId="17AFAAFF"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493FC5F6" w14:textId="77777777" w:rsidR="00BD34E9" w:rsidRPr="003C57E5" w:rsidRDefault="00BD34E9" w:rsidP="00B808E8">
            <w:pPr>
              <w:spacing w:line="240" w:lineRule="auto"/>
              <w:jc w:val="left"/>
            </w:pPr>
            <w:r w:rsidRPr="003C57E5">
              <w:t xml:space="preserve">$1.11 </w:t>
            </w:r>
          </w:p>
        </w:tc>
        <w:tc>
          <w:tcPr>
            <w:tcW w:w="790" w:type="dxa"/>
            <w:tcBorders>
              <w:top w:val="single" w:sz="4" w:space="0" w:color="auto"/>
              <w:left w:val="single" w:sz="4" w:space="0" w:color="auto"/>
              <w:bottom w:val="single" w:sz="4" w:space="0" w:color="auto"/>
              <w:right w:val="single" w:sz="4" w:space="0" w:color="auto"/>
            </w:tcBorders>
            <w:vAlign w:val="bottom"/>
          </w:tcPr>
          <w:p w14:paraId="2E9A5997" w14:textId="77777777" w:rsidR="00BD34E9" w:rsidRPr="003C57E5" w:rsidRDefault="00BD34E9" w:rsidP="00B808E8">
            <w:pPr>
              <w:spacing w:line="240" w:lineRule="auto"/>
              <w:jc w:val="left"/>
            </w:pPr>
            <w:r w:rsidRPr="003C57E5">
              <w:t>N</w:t>
            </w:r>
          </w:p>
        </w:tc>
      </w:tr>
      <w:tr w:rsidR="00BD34E9" w:rsidRPr="003C57E5" w14:paraId="6D360248"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2CA1561F" w14:textId="77777777" w:rsidR="00BD34E9" w:rsidRPr="003C57E5" w:rsidRDefault="00BD34E9" w:rsidP="00B808E8">
            <w:pPr>
              <w:spacing w:line="240" w:lineRule="auto"/>
              <w:jc w:val="left"/>
            </w:pPr>
            <w:r>
              <w:t>EQ</w:t>
            </w:r>
            <w:r w:rsidRPr="003C57E5">
              <w:t>7.2</w:t>
            </w:r>
          </w:p>
        </w:tc>
        <w:tc>
          <w:tcPr>
            <w:tcW w:w="4950" w:type="dxa"/>
            <w:tcBorders>
              <w:top w:val="single" w:sz="4" w:space="0" w:color="auto"/>
              <w:left w:val="single" w:sz="4" w:space="0" w:color="auto"/>
              <w:bottom w:val="single" w:sz="4" w:space="0" w:color="auto"/>
              <w:right w:val="single" w:sz="4" w:space="0" w:color="auto"/>
            </w:tcBorders>
            <w:noWrap/>
            <w:vAlign w:val="bottom"/>
          </w:tcPr>
          <w:p w14:paraId="4471BBC1" w14:textId="77777777" w:rsidR="00BD34E9" w:rsidRPr="003C57E5" w:rsidRDefault="00BD34E9" w:rsidP="00B808E8">
            <w:pPr>
              <w:spacing w:line="240" w:lineRule="auto"/>
              <w:jc w:val="left"/>
            </w:pPr>
            <w:r w:rsidRPr="003C57E5">
              <w:t>Thermal Comfort - Verification</w:t>
            </w:r>
          </w:p>
        </w:tc>
        <w:tc>
          <w:tcPr>
            <w:tcW w:w="910" w:type="dxa"/>
            <w:tcBorders>
              <w:top w:val="single" w:sz="4" w:space="0" w:color="auto"/>
              <w:left w:val="single" w:sz="4" w:space="0" w:color="auto"/>
              <w:bottom w:val="single" w:sz="4" w:space="0" w:color="auto"/>
              <w:right w:val="single" w:sz="4" w:space="0" w:color="auto"/>
            </w:tcBorders>
            <w:noWrap/>
            <w:vAlign w:val="bottom"/>
          </w:tcPr>
          <w:p w14:paraId="5A3CA272"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6330C641" w14:textId="77777777" w:rsidR="00BD34E9" w:rsidRPr="003C57E5" w:rsidRDefault="00BD34E9" w:rsidP="00B808E8">
            <w:pPr>
              <w:spacing w:line="240" w:lineRule="auto"/>
              <w:jc w:val="left"/>
            </w:pPr>
            <w:r>
              <w:t>$0.14</w:t>
            </w:r>
          </w:p>
        </w:tc>
        <w:tc>
          <w:tcPr>
            <w:tcW w:w="790" w:type="dxa"/>
            <w:tcBorders>
              <w:top w:val="single" w:sz="4" w:space="0" w:color="auto"/>
              <w:left w:val="single" w:sz="4" w:space="0" w:color="auto"/>
              <w:bottom w:val="single" w:sz="4" w:space="0" w:color="auto"/>
              <w:right w:val="single" w:sz="4" w:space="0" w:color="auto"/>
            </w:tcBorders>
            <w:vAlign w:val="bottom"/>
          </w:tcPr>
          <w:p w14:paraId="61329975" w14:textId="77777777" w:rsidR="00BD34E9" w:rsidRPr="003C57E5" w:rsidRDefault="00BD34E9" w:rsidP="00B808E8">
            <w:pPr>
              <w:spacing w:line="240" w:lineRule="auto"/>
              <w:jc w:val="left"/>
            </w:pPr>
            <w:r w:rsidRPr="003C57E5">
              <w:t>N</w:t>
            </w:r>
          </w:p>
        </w:tc>
      </w:tr>
      <w:tr w:rsidR="00BD34E9" w:rsidRPr="003C57E5" w14:paraId="019D51E5"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4C0269C2" w14:textId="77777777" w:rsidR="00BD34E9" w:rsidRPr="003C57E5" w:rsidRDefault="00BD34E9" w:rsidP="00B808E8">
            <w:pPr>
              <w:spacing w:line="240" w:lineRule="auto"/>
              <w:jc w:val="left"/>
            </w:pPr>
            <w:r>
              <w:t>EQ</w:t>
            </w:r>
            <w:r w:rsidRPr="003C57E5">
              <w:t>8.1</w:t>
            </w:r>
          </w:p>
        </w:tc>
        <w:tc>
          <w:tcPr>
            <w:tcW w:w="4950" w:type="dxa"/>
            <w:tcBorders>
              <w:top w:val="single" w:sz="4" w:space="0" w:color="auto"/>
              <w:left w:val="single" w:sz="4" w:space="0" w:color="auto"/>
              <w:bottom w:val="single" w:sz="4" w:space="0" w:color="auto"/>
              <w:right w:val="single" w:sz="4" w:space="0" w:color="auto"/>
            </w:tcBorders>
            <w:noWrap/>
            <w:vAlign w:val="bottom"/>
          </w:tcPr>
          <w:p w14:paraId="13A01D02" w14:textId="77777777" w:rsidR="00BD34E9" w:rsidRPr="003C57E5" w:rsidRDefault="00BD34E9" w:rsidP="00B808E8">
            <w:pPr>
              <w:spacing w:line="240" w:lineRule="auto"/>
              <w:jc w:val="left"/>
            </w:pPr>
            <w:r w:rsidRPr="003C57E5">
              <w:t>Daylight &amp; Views - Daylight 75% of spaces</w:t>
            </w:r>
          </w:p>
        </w:tc>
        <w:tc>
          <w:tcPr>
            <w:tcW w:w="910" w:type="dxa"/>
            <w:tcBorders>
              <w:top w:val="single" w:sz="4" w:space="0" w:color="auto"/>
              <w:left w:val="single" w:sz="4" w:space="0" w:color="auto"/>
              <w:bottom w:val="single" w:sz="4" w:space="0" w:color="auto"/>
              <w:right w:val="single" w:sz="4" w:space="0" w:color="auto"/>
            </w:tcBorders>
            <w:noWrap/>
            <w:vAlign w:val="bottom"/>
          </w:tcPr>
          <w:p w14:paraId="00858DED"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1EA2796B" w14:textId="77777777" w:rsidR="00BD34E9" w:rsidRPr="003C57E5" w:rsidRDefault="00BD34E9" w:rsidP="00B808E8">
            <w:pPr>
              <w:spacing w:line="240" w:lineRule="auto"/>
              <w:jc w:val="left"/>
            </w:pPr>
            <w:r w:rsidRPr="003C57E5">
              <w:t xml:space="preserve">$0.10 </w:t>
            </w:r>
          </w:p>
        </w:tc>
        <w:tc>
          <w:tcPr>
            <w:tcW w:w="790" w:type="dxa"/>
            <w:tcBorders>
              <w:top w:val="single" w:sz="4" w:space="0" w:color="auto"/>
              <w:left w:val="single" w:sz="4" w:space="0" w:color="auto"/>
              <w:bottom w:val="single" w:sz="4" w:space="0" w:color="auto"/>
              <w:right w:val="single" w:sz="4" w:space="0" w:color="auto"/>
            </w:tcBorders>
            <w:vAlign w:val="bottom"/>
          </w:tcPr>
          <w:p w14:paraId="5A18B9D0" w14:textId="77777777" w:rsidR="00BD34E9" w:rsidRPr="003C57E5" w:rsidRDefault="00BD34E9" w:rsidP="00B808E8">
            <w:pPr>
              <w:spacing w:line="240" w:lineRule="auto"/>
              <w:jc w:val="left"/>
            </w:pPr>
            <w:r w:rsidRPr="003C57E5">
              <w:t>H</w:t>
            </w:r>
          </w:p>
        </w:tc>
      </w:tr>
      <w:tr w:rsidR="00BD34E9" w:rsidRPr="003C57E5" w14:paraId="605FC05B"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0B5B7A96" w14:textId="77777777" w:rsidR="00BD34E9" w:rsidRPr="003C57E5" w:rsidRDefault="00BD34E9" w:rsidP="00B808E8">
            <w:pPr>
              <w:spacing w:line="240" w:lineRule="auto"/>
              <w:jc w:val="left"/>
            </w:pPr>
            <w:r>
              <w:t>EQ</w:t>
            </w:r>
            <w:r w:rsidRPr="003C57E5">
              <w:t>8.2</w:t>
            </w:r>
          </w:p>
        </w:tc>
        <w:tc>
          <w:tcPr>
            <w:tcW w:w="4950" w:type="dxa"/>
            <w:tcBorders>
              <w:top w:val="single" w:sz="4" w:space="0" w:color="auto"/>
              <w:left w:val="single" w:sz="4" w:space="0" w:color="auto"/>
              <w:bottom w:val="single" w:sz="4" w:space="0" w:color="auto"/>
              <w:right w:val="single" w:sz="4" w:space="0" w:color="auto"/>
            </w:tcBorders>
            <w:noWrap/>
            <w:vAlign w:val="bottom"/>
          </w:tcPr>
          <w:p w14:paraId="4F7A8F67" w14:textId="77777777" w:rsidR="00BD34E9" w:rsidRPr="003C57E5" w:rsidRDefault="00BD34E9" w:rsidP="00B808E8">
            <w:pPr>
              <w:spacing w:line="240" w:lineRule="auto"/>
              <w:jc w:val="left"/>
            </w:pPr>
            <w:r w:rsidRPr="003C57E5">
              <w:t>Daylight &amp; Views - Views for 90% of spaces</w:t>
            </w:r>
          </w:p>
        </w:tc>
        <w:tc>
          <w:tcPr>
            <w:tcW w:w="910" w:type="dxa"/>
            <w:tcBorders>
              <w:top w:val="single" w:sz="4" w:space="0" w:color="auto"/>
              <w:left w:val="single" w:sz="4" w:space="0" w:color="auto"/>
              <w:bottom w:val="single" w:sz="4" w:space="0" w:color="auto"/>
              <w:right w:val="single" w:sz="4" w:space="0" w:color="auto"/>
            </w:tcBorders>
            <w:noWrap/>
            <w:vAlign w:val="bottom"/>
          </w:tcPr>
          <w:p w14:paraId="2BDC4FA1"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3DE7902E" w14:textId="77777777" w:rsidR="00BD34E9" w:rsidRPr="003C57E5" w:rsidRDefault="00BD34E9" w:rsidP="00B808E8">
            <w:pPr>
              <w:spacing w:line="240" w:lineRule="auto"/>
              <w:jc w:val="left"/>
            </w:pP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7793137E" w14:textId="77777777" w:rsidR="00BD34E9" w:rsidRPr="003C57E5" w:rsidRDefault="00BD34E9" w:rsidP="00B808E8">
            <w:pPr>
              <w:spacing w:line="240" w:lineRule="auto"/>
              <w:jc w:val="left"/>
            </w:pPr>
            <w:r w:rsidRPr="003C57E5">
              <w:t>N</w:t>
            </w:r>
          </w:p>
        </w:tc>
      </w:tr>
      <w:tr w:rsidR="00BD34E9" w:rsidRPr="003C57E5" w14:paraId="437DCF11"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54635F5D" w14:textId="77777777" w:rsidR="00BD34E9" w:rsidRPr="00CB690B" w:rsidRDefault="00BD34E9" w:rsidP="00B808E8">
            <w:pPr>
              <w:spacing w:line="240" w:lineRule="auto"/>
              <w:jc w:val="left"/>
            </w:pPr>
          </w:p>
        </w:tc>
        <w:tc>
          <w:tcPr>
            <w:tcW w:w="4950" w:type="dxa"/>
            <w:tcBorders>
              <w:top w:val="single" w:sz="4" w:space="0" w:color="auto"/>
              <w:left w:val="single" w:sz="4" w:space="0" w:color="auto"/>
              <w:bottom w:val="single" w:sz="4" w:space="0" w:color="auto"/>
              <w:right w:val="single" w:sz="4" w:space="0" w:color="auto"/>
            </w:tcBorders>
            <w:noWrap/>
            <w:vAlign w:val="bottom"/>
          </w:tcPr>
          <w:p w14:paraId="034E59BE" w14:textId="77777777" w:rsidR="00BD34E9" w:rsidRPr="00CB690B" w:rsidRDefault="00BD34E9" w:rsidP="00B808E8">
            <w:pPr>
              <w:spacing w:line="240" w:lineRule="auto"/>
              <w:jc w:val="left"/>
            </w:pPr>
            <w:r w:rsidRPr="00CB690B">
              <w:t xml:space="preserve">Innovation &amp; Design Process </w:t>
            </w:r>
          </w:p>
        </w:tc>
        <w:tc>
          <w:tcPr>
            <w:tcW w:w="910" w:type="dxa"/>
            <w:tcBorders>
              <w:top w:val="single" w:sz="4" w:space="0" w:color="auto"/>
              <w:left w:val="single" w:sz="4" w:space="0" w:color="auto"/>
              <w:bottom w:val="single" w:sz="4" w:space="0" w:color="auto"/>
              <w:right w:val="single" w:sz="4" w:space="0" w:color="auto"/>
            </w:tcBorders>
            <w:noWrap/>
            <w:vAlign w:val="bottom"/>
          </w:tcPr>
          <w:p w14:paraId="6FD5712A" w14:textId="77777777" w:rsidR="00BD34E9" w:rsidRPr="00CB690B" w:rsidRDefault="00BD34E9" w:rsidP="00B808E8">
            <w:pPr>
              <w:spacing w:line="240" w:lineRule="auto"/>
              <w:jc w:val="left"/>
            </w:pPr>
          </w:p>
        </w:tc>
        <w:tc>
          <w:tcPr>
            <w:tcW w:w="826" w:type="dxa"/>
            <w:tcBorders>
              <w:top w:val="single" w:sz="4" w:space="0" w:color="auto"/>
              <w:left w:val="single" w:sz="4" w:space="0" w:color="auto"/>
              <w:bottom w:val="single" w:sz="4" w:space="0" w:color="auto"/>
              <w:right w:val="single" w:sz="4" w:space="0" w:color="auto"/>
            </w:tcBorders>
            <w:vAlign w:val="bottom"/>
          </w:tcPr>
          <w:p w14:paraId="6A63395D" w14:textId="77777777" w:rsidR="00BD34E9" w:rsidRPr="00CB690B" w:rsidRDefault="00BD34E9" w:rsidP="00B808E8">
            <w:pPr>
              <w:spacing w:line="240" w:lineRule="auto"/>
              <w:jc w:val="left"/>
            </w:pPr>
          </w:p>
        </w:tc>
        <w:tc>
          <w:tcPr>
            <w:tcW w:w="790" w:type="dxa"/>
            <w:tcBorders>
              <w:top w:val="single" w:sz="4" w:space="0" w:color="auto"/>
              <w:left w:val="single" w:sz="4" w:space="0" w:color="auto"/>
              <w:bottom w:val="single" w:sz="4" w:space="0" w:color="auto"/>
              <w:right w:val="single" w:sz="4" w:space="0" w:color="auto"/>
            </w:tcBorders>
            <w:vAlign w:val="bottom"/>
          </w:tcPr>
          <w:p w14:paraId="7B9CA549" w14:textId="77777777" w:rsidR="00BD34E9" w:rsidRPr="00CB690B" w:rsidRDefault="00BD34E9" w:rsidP="00B808E8">
            <w:pPr>
              <w:spacing w:line="240" w:lineRule="auto"/>
              <w:jc w:val="left"/>
            </w:pPr>
          </w:p>
        </w:tc>
      </w:tr>
      <w:tr w:rsidR="00BD34E9" w:rsidRPr="003C57E5" w14:paraId="153F02AB"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4C7D883B" w14:textId="77777777" w:rsidR="00BD34E9" w:rsidRPr="003C57E5" w:rsidRDefault="00BD34E9" w:rsidP="00B808E8">
            <w:pPr>
              <w:spacing w:line="240" w:lineRule="auto"/>
              <w:jc w:val="left"/>
            </w:pPr>
            <w:r>
              <w:t>ID</w:t>
            </w:r>
            <w:r w:rsidRPr="003C57E5">
              <w:t>1.1</w:t>
            </w:r>
            <w:r>
              <w:t>-4</w:t>
            </w:r>
          </w:p>
        </w:tc>
        <w:tc>
          <w:tcPr>
            <w:tcW w:w="4950" w:type="dxa"/>
            <w:tcBorders>
              <w:top w:val="single" w:sz="4" w:space="0" w:color="auto"/>
              <w:left w:val="single" w:sz="4" w:space="0" w:color="auto"/>
              <w:bottom w:val="single" w:sz="4" w:space="0" w:color="auto"/>
              <w:right w:val="single" w:sz="4" w:space="0" w:color="auto"/>
            </w:tcBorders>
            <w:noWrap/>
            <w:vAlign w:val="bottom"/>
          </w:tcPr>
          <w:p w14:paraId="06E01D19" w14:textId="77777777" w:rsidR="00BD34E9" w:rsidRPr="003C57E5" w:rsidRDefault="00BD34E9" w:rsidP="00B808E8">
            <w:pPr>
              <w:spacing w:line="240" w:lineRule="auto"/>
              <w:jc w:val="left"/>
            </w:pPr>
            <w:r w:rsidRPr="003C57E5">
              <w:t>Innovation in Design</w:t>
            </w:r>
          </w:p>
        </w:tc>
        <w:tc>
          <w:tcPr>
            <w:tcW w:w="910" w:type="dxa"/>
            <w:tcBorders>
              <w:top w:val="single" w:sz="4" w:space="0" w:color="auto"/>
              <w:left w:val="single" w:sz="4" w:space="0" w:color="auto"/>
              <w:bottom w:val="single" w:sz="4" w:space="0" w:color="auto"/>
              <w:right w:val="single" w:sz="4" w:space="0" w:color="auto"/>
            </w:tcBorders>
            <w:noWrap/>
            <w:vAlign w:val="bottom"/>
          </w:tcPr>
          <w:p w14:paraId="5EC8FD81"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5FB22B42" w14:textId="77777777" w:rsidR="00BD34E9" w:rsidRPr="003C57E5" w:rsidRDefault="00BD34E9" w:rsidP="00B808E8">
            <w:pPr>
              <w:spacing w:line="240" w:lineRule="auto"/>
              <w:jc w:val="left"/>
            </w:pPr>
            <w:r w:rsidRPr="003C57E5">
              <w:t xml:space="preserve">$     </w:t>
            </w:r>
            <w:proofErr w:type="gramStart"/>
            <w:r w:rsidRPr="003C57E5">
              <w:t xml:space="preserve">-   </w:t>
            </w:r>
            <w:proofErr w:type="gramEnd"/>
          </w:p>
        </w:tc>
        <w:tc>
          <w:tcPr>
            <w:tcW w:w="790" w:type="dxa"/>
            <w:tcBorders>
              <w:top w:val="single" w:sz="4" w:space="0" w:color="auto"/>
              <w:left w:val="single" w:sz="4" w:space="0" w:color="auto"/>
              <w:bottom w:val="single" w:sz="4" w:space="0" w:color="auto"/>
              <w:right w:val="single" w:sz="4" w:space="0" w:color="auto"/>
            </w:tcBorders>
            <w:vAlign w:val="bottom"/>
          </w:tcPr>
          <w:p w14:paraId="5132644F" w14:textId="77777777" w:rsidR="00BD34E9" w:rsidRPr="003C57E5" w:rsidRDefault="00BD34E9" w:rsidP="00B808E8">
            <w:pPr>
              <w:spacing w:line="240" w:lineRule="auto"/>
              <w:jc w:val="left"/>
            </w:pPr>
            <w:r w:rsidRPr="003C57E5">
              <w:t>N</w:t>
            </w:r>
          </w:p>
        </w:tc>
      </w:tr>
      <w:tr w:rsidR="00BD34E9" w:rsidRPr="003C57E5" w14:paraId="4155D5F0" w14:textId="77777777" w:rsidTr="00B808E8">
        <w:trPr>
          <w:trHeight w:val="255"/>
        </w:trPr>
        <w:tc>
          <w:tcPr>
            <w:tcW w:w="1080" w:type="dxa"/>
            <w:tcBorders>
              <w:top w:val="single" w:sz="4" w:space="0" w:color="auto"/>
              <w:left w:val="single" w:sz="4" w:space="0" w:color="auto"/>
              <w:bottom w:val="single" w:sz="4" w:space="0" w:color="auto"/>
              <w:right w:val="single" w:sz="4" w:space="0" w:color="auto"/>
            </w:tcBorders>
            <w:noWrap/>
            <w:vAlign w:val="bottom"/>
          </w:tcPr>
          <w:p w14:paraId="2D56170A" w14:textId="77777777" w:rsidR="00BD34E9" w:rsidRPr="003C57E5" w:rsidRDefault="00BD34E9" w:rsidP="00B808E8">
            <w:pPr>
              <w:spacing w:line="240" w:lineRule="auto"/>
              <w:jc w:val="left"/>
            </w:pPr>
            <w:r>
              <w:t>ID</w:t>
            </w:r>
            <w:r w:rsidRPr="003C57E5">
              <w:t>2</w:t>
            </w:r>
          </w:p>
        </w:tc>
        <w:tc>
          <w:tcPr>
            <w:tcW w:w="4950" w:type="dxa"/>
            <w:tcBorders>
              <w:top w:val="single" w:sz="4" w:space="0" w:color="auto"/>
              <w:left w:val="single" w:sz="4" w:space="0" w:color="auto"/>
              <w:bottom w:val="single" w:sz="4" w:space="0" w:color="auto"/>
              <w:right w:val="single" w:sz="4" w:space="0" w:color="auto"/>
            </w:tcBorders>
            <w:noWrap/>
            <w:vAlign w:val="bottom"/>
          </w:tcPr>
          <w:p w14:paraId="5ABEA7F5" w14:textId="77777777" w:rsidR="00BD34E9" w:rsidRPr="003C57E5" w:rsidRDefault="00BD34E9" w:rsidP="00B808E8">
            <w:pPr>
              <w:spacing w:line="240" w:lineRule="auto"/>
              <w:jc w:val="left"/>
            </w:pPr>
            <w:r w:rsidRPr="003C57E5">
              <w:t>LEED Accredited Professional</w:t>
            </w:r>
          </w:p>
        </w:tc>
        <w:tc>
          <w:tcPr>
            <w:tcW w:w="910" w:type="dxa"/>
            <w:tcBorders>
              <w:top w:val="single" w:sz="4" w:space="0" w:color="auto"/>
              <w:left w:val="single" w:sz="4" w:space="0" w:color="auto"/>
              <w:bottom w:val="single" w:sz="4" w:space="0" w:color="auto"/>
              <w:right w:val="single" w:sz="4" w:space="0" w:color="auto"/>
            </w:tcBorders>
            <w:noWrap/>
            <w:vAlign w:val="bottom"/>
          </w:tcPr>
          <w:p w14:paraId="5F3E4D3A" w14:textId="77777777" w:rsidR="00BD34E9" w:rsidRPr="003C57E5" w:rsidRDefault="00BD34E9" w:rsidP="00B808E8">
            <w:pPr>
              <w:spacing w:line="240" w:lineRule="auto"/>
              <w:jc w:val="left"/>
            </w:pPr>
            <w:r w:rsidRPr="003C57E5">
              <w:t>1</w:t>
            </w:r>
          </w:p>
        </w:tc>
        <w:tc>
          <w:tcPr>
            <w:tcW w:w="826" w:type="dxa"/>
            <w:tcBorders>
              <w:top w:val="single" w:sz="4" w:space="0" w:color="auto"/>
              <w:left w:val="single" w:sz="4" w:space="0" w:color="auto"/>
              <w:bottom w:val="single" w:sz="4" w:space="0" w:color="auto"/>
              <w:right w:val="single" w:sz="4" w:space="0" w:color="auto"/>
            </w:tcBorders>
            <w:vAlign w:val="bottom"/>
          </w:tcPr>
          <w:p w14:paraId="74258122" w14:textId="77777777" w:rsidR="00BD34E9" w:rsidRPr="003C57E5" w:rsidRDefault="00BD34E9" w:rsidP="00B808E8">
            <w:pPr>
              <w:spacing w:line="240" w:lineRule="auto"/>
              <w:jc w:val="left"/>
            </w:pPr>
            <w:r>
              <w:t>$1.43</w:t>
            </w:r>
          </w:p>
        </w:tc>
        <w:tc>
          <w:tcPr>
            <w:tcW w:w="790" w:type="dxa"/>
            <w:tcBorders>
              <w:top w:val="single" w:sz="4" w:space="0" w:color="auto"/>
              <w:left w:val="single" w:sz="4" w:space="0" w:color="auto"/>
              <w:bottom w:val="single" w:sz="4" w:space="0" w:color="auto"/>
              <w:right w:val="single" w:sz="4" w:space="0" w:color="auto"/>
            </w:tcBorders>
            <w:vAlign w:val="bottom"/>
          </w:tcPr>
          <w:p w14:paraId="5DD7F81A" w14:textId="77777777" w:rsidR="00BD34E9" w:rsidRPr="003C57E5" w:rsidRDefault="00BD34E9" w:rsidP="00B808E8">
            <w:pPr>
              <w:spacing w:line="240" w:lineRule="auto"/>
              <w:jc w:val="left"/>
            </w:pPr>
            <w:r w:rsidRPr="003C57E5">
              <w:t>N</w:t>
            </w:r>
          </w:p>
        </w:tc>
      </w:tr>
    </w:tbl>
    <w:p w14:paraId="1EE3ABCA" w14:textId="77777777" w:rsidR="00BD34E9" w:rsidRPr="00B36937" w:rsidRDefault="00BD34E9" w:rsidP="001C3D09">
      <w:pPr>
        <w:spacing w:after="200"/>
        <w:jc w:val="left"/>
        <w:rPr>
          <w:rFonts w:cs="Arial"/>
          <w:sz w:val="32"/>
          <w:szCs w:val="32"/>
        </w:rPr>
      </w:pPr>
    </w:p>
    <w:sectPr w:rsidR="00BD34E9" w:rsidRPr="00B36937" w:rsidSect="00FD0CF7">
      <w:type w:val="continuous"/>
      <w:pgSz w:w="12240" w:h="15840"/>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64FBC2" w14:textId="77777777" w:rsidR="00DB240E" w:rsidRDefault="00DB240E" w:rsidP="003032F9">
      <w:pPr>
        <w:spacing w:line="240" w:lineRule="auto"/>
      </w:pPr>
      <w:r>
        <w:separator/>
      </w:r>
    </w:p>
  </w:endnote>
  <w:endnote w:type="continuationSeparator" w:id="0">
    <w:p w14:paraId="6B9F8E5F" w14:textId="77777777" w:rsidR="00DB240E" w:rsidRDefault="00DB240E" w:rsidP="003032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PMingLiU">
    <w:altName w:val="新細明體"/>
    <w:charset w:val="88"/>
    <w:family w:val="roman"/>
    <w:pitch w:val="variable"/>
    <w:sig w:usb0="A00002FF" w:usb1="28CFFCFA" w:usb2="00000016" w:usb3="00000000" w:csb0="001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Courier">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0000000000000000000"/>
    <w:charset w:val="80"/>
    <w:family w:val="roman"/>
    <w:notTrueType/>
    <w:pitch w:val="fixed"/>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4BACF6" w14:textId="77777777" w:rsidR="00DB240E" w:rsidRDefault="00DB240E" w:rsidP="004050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372533" w14:textId="77777777" w:rsidR="00DB240E" w:rsidRDefault="00DB240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7D7EE8" w14:textId="77777777" w:rsidR="00DB240E" w:rsidRDefault="00DB240E">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74990" w14:textId="77777777" w:rsidR="00DB240E" w:rsidRPr="003C61B0" w:rsidRDefault="00DB240E" w:rsidP="0040505E">
    <w:pPr>
      <w:pStyle w:val="Footer"/>
      <w:framePr w:wrap="around" w:vAnchor="text" w:hAnchor="margin" w:xAlign="center" w:y="1"/>
      <w:rPr>
        <w:rStyle w:val="PageNumber"/>
        <w:rFonts w:ascii="Arial" w:hAnsi="Arial" w:cs="Arial"/>
      </w:rPr>
    </w:pPr>
    <w:r w:rsidRPr="003C61B0">
      <w:rPr>
        <w:rStyle w:val="PageNumber"/>
        <w:rFonts w:ascii="Arial" w:hAnsi="Arial" w:cs="Arial"/>
      </w:rPr>
      <w:fldChar w:fldCharType="begin"/>
    </w:r>
    <w:r w:rsidRPr="003C61B0">
      <w:rPr>
        <w:rStyle w:val="PageNumber"/>
        <w:rFonts w:ascii="Arial" w:hAnsi="Arial" w:cs="Arial"/>
      </w:rPr>
      <w:instrText xml:space="preserve">PAGE  </w:instrText>
    </w:r>
    <w:r w:rsidRPr="003C61B0">
      <w:rPr>
        <w:rStyle w:val="PageNumber"/>
        <w:rFonts w:ascii="Arial" w:hAnsi="Arial" w:cs="Arial"/>
      </w:rPr>
      <w:fldChar w:fldCharType="separate"/>
    </w:r>
    <w:r w:rsidR="0024080A">
      <w:rPr>
        <w:rStyle w:val="PageNumber"/>
        <w:rFonts w:ascii="Arial" w:hAnsi="Arial" w:cs="Arial"/>
        <w:noProof/>
      </w:rPr>
      <w:t>x</w:t>
    </w:r>
    <w:r w:rsidRPr="003C61B0">
      <w:rPr>
        <w:rStyle w:val="PageNumber"/>
        <w:rFonts w:ascii="Arial" w:hAnsi="Arial" w:cs="Arial"/>
      </w:rPr>
      <w:fldChar w:fldCharType="end"/>
    </w:r>
  </w:p>
  <w:p w14:paraId="5C5DDAE0" w14:textId="77777777" w:rsidR="00DB240E" w:rsidRDefault="00DB240E">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50D7A3" w14:textId="77777777" w:rsidR="00DB240E" w:rsidRPr="00E74141" w:rsidRDefault="00DB240E" w:rsidP="0040505E">
    <w:pPr>
      <w:pStyle w:val="Footer"/>
      <w:framePr w:wrap="around" w:vAnchor="text" w:hAnchor="margin" w:xAlign="center" w:y="1"/>
      <w:rPr>
        <w:rStyle w:val="PageNumber"/>
        <w:rFonts w:ascii="Arial" w:hAnsi="Arial" w:cs="Arial"/>
      </w:rPr>
    </w:pPr>
    <w:r w:rsidRPr="00E74141">
      <w:rPr>
        <w:rStyle w:val="PageNumber"/>
        <w:rFonts w:ascii="Arial" w:hAnsi="Arial" w:cs="Arial"/>
      </w:rPr>
      <w:fldChar w:fldCharType="begin"/>
    </w:r>
    <w:r w:rsidRPr="00E74141">
      <w:rPr>
        <w:rStyle w:val="PageNumber"/>
        <w:rFonts w:ascii="Arial" w:hAnsi="Arial" w:cs="Arial"/>
      </w:rPr>
      <w:instrText xml:space="preserve">PAGE  </w:instrText>
    </w:r>
    <w:r w:rsidRPr="00E74141">
      <w:rPr>
        <w:rStyle w:val="PageNumber"/>
        <w:rFonts w:ascii="Arial" w:hAnsi="Arial" w:cs="Arial"/>
      </w:rPr>
      <w:fldChar w:fldCharType="separate"/>
    </w:r>
    <w:r w:rsidR="0024080A">
      <w:rPr>
        <w:rStyle w:val="PageNumber"/>
        <w:rFonts w:ascii="Arial" w:hAnsi="Arial" w:cs="Arial"/>
        <w:noProof/>
      </w:rPr>
      <w:t>102</w:t>
    </w:r>
    <w:r w:rsidRPr="00E74141">
      <w:rPr>
        <w:rStyle w:val="PageNumber"/>
        <w:rFonts w:ascii="Arial" w:hAnsi="Arial" w:cs="Arial"/>
      </w:rPr>
      <w:fldChar w:fldCharType="end"/>
    </w:r>
  </w:p>
  <w:p w14:paraId="236D7670" w14:textId="77777777" w:rsidR="00DB240E" w:rsidRDefault="00DB240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D043AE" w14:textId="77777777" w:rsidR="00DB240E" w:rsidRDefault="00DB240E" w:rsidP="003032F9">
      <w:pPr>
        <w:spacing w:line="240" w:lineRule="auto"/>
      </w:pPr>
      <w:r>
        <w:separator/>
      </w:r>
    </w:p>
  </w:footnote>
  <w:footnote w:type="continuationSeparator" w:id="0">
    <w:p w14:paraId="3E7D478B" w14:textId="77777777" w:rsidR="00DB240E" w:rsidRDefault="00DB240E" w:rsidP="003032F9">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15380" w14:textId="77777777" w:rsidR="00DB240E" w:rsidRDefault="00DB240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529464"/>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CE94BE0E"/>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1F3A5554"/>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8C94B174"/>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3DFC516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83CE18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1341DF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410BD6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A8069A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4DA0F82"/>
    <w:lvl w:ilvl="0">
      <w:start w:val="1"/>
      <w:numFmt w:val="bullet"/>
      <w:lvlText w:val=""/>
      <w:lvlJc w:val="left"/>
      <w:pPr>
        <w:tabs>
          <w:tab w:val="num" w:pos="360"/>
        </w:tabs>
        <w:ind w:left="360" w:hanging="360"/>
      </w:pPr>
      <w:rPr>
        <w:rFonts w:ascii="Symbol" w:hAnsi="Symbol" w:hint="default"/>
      </w:rPr>
    </w:lvl>
  </w:abstractNum>
  <w:abstractNum w:abstractNumId="10">
    <w:nsid w:val="016353B7"/>
    <w:multiLevelType w:val="hybridMultilevel"/>
    <w:tmpl w:val="CD26E6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1D32F90"/>
    <w:multiLevelType w:val="hybridMultilevel"/>
    <w:tmpl w:val="A8789F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21925F8"/>
    <w:multiLevelType w:val="hybridMultilevel"/>
    <w:tmpl w:val="CAF81F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084861CC"/>
    <w:multiLevelType w:val="hybridMultilevel"/>
    <w:tmpl w:val="28B65068"/>
    <w:lvl w:ilvl="0" w:tplc="F49E1944">
      <w:start w:val="1"/>
      <w:numFmt w:val="bullet"/>
      <w:lvlText w:val=""/>
      <w:lvlJc w:val="left"/>
      <w:pPr>
        <w:tabs>
          <w:tab w:val="num" w:pos="720"/>
        </w:tabs>
        <w:ind w:left="720" w:hanging="360"/>
      </w:pPr>
      <w:rPr>
        <w:rFonts w:ascii="Wingdings 2" w:hAnsi="Wingdings 2" w:hint="default"/>
      </w:rPr>
    </w:lvl>
    <w:lvl w:ilvl="1" w:tplc="8BBAEBB0" w:tentative="1">
      <w:start w:val="1"/>
      <w:numFmt w:val="bullet"/>
      <w:lvlText w:val=""/>
      <w:lvlJc w:val="left"/>
      <w:pPr>
        <w:tabs>
          <w:tab w:val="num" w:pos="1440"/>
        </w:tabs>
        <w:ind w:left="1440" w:hanging="360"/>
      </w:pPr>
      <w:rPr>
        <w:rFonts w:ascii="Wingdings 2" w:hAnsi="Wingdings 2" w:hint="default"/>
      </w:rPr>
    </w:lvl>
    <w:lvl w:ilvl="2" w:tplc="47A640D0" w:tentative="1">
      <w:start w:val="1"/>
      <w:numFmt w:val="bullet"/>
      <w:lvlText w:val=""/>
      <w:lvlJc w:val="left"/>
      <w:pPr>
        <w:tabs>
          <w:tab w:val="num" w:pos="2160"/>
        </w:tabs>
        <w:ind w:left="2160" w:hanging="360"/>
      </w:pPr>
      <w:rPr>
        <w:rFonts w:ascii="Wingdings 2" w:hAnsi="Wingdings 2" w:hint="default"/>
      </w:rPr>
    </w:lvl>
    <w:lvl w:ilvl="3" w:tplc="CB46C4C4" w:tentative="1">
      <w:start w:val="1"/>
      <w:numFmt w:val="bullet"/>
      <w:lvlText w:val=""/>
      <w:lvlJc w:val="left"/>
      <w:pPr>
        <w:tabs>
          <w:tab w:val="num" w:pos="2880"/>
        </w:tabs>
        <w:ind w:left="2880" w:hanging="360"/>
      </w:pPr>
      <w:rPr>
        <w:rFonts w:ascii="Wingdings 2" w:hAnsi="Wingdings 2" w:hint="default"/>
      </w:rPr>
    </w:lvl>
    <w:lvl w:ilvl="4" w:tplc="150476EC" w:tentative="1">
      <w:start w:val="1"/>
      <w:numFmt w:val="bullet"/>
      <w:lvlText w:val=""/>
      <w:lvlJc w:val="left"/>
      <w:pPr>
        <w:tabs>
          <w:tab w:val="num" w:pos="3600"/>
        </w:tabs>
        <w:ind w:left="3600" w:hanging="360"/>
      </w:pPr>
      <w:rPr>
        <w:rFonts w:ascii="Wingdings 2" w:hAnsi="Wingdings 2" w:hint="default"/>
      </w:rPr>
    </w:lvl>
    <w:lvl w:ilvl="5" w:tplc="96327424" w:tentative="1">
      <w:start w:val="1"/>
      <w:numFmt w:val="bullet"/>
      <w:lvlText w:val=""/>
      <w:lvlJc w:val="left"/>
      <w:pPr>
        <w:tabs>
          <w:tab w:val="num" w:pos="4320"/>
        </w:tabs>
        <w:ind w:left="4320" w:hanging="360"/>
      </w:pPr>
      <w:rPr>
        <w:rFonts w:ascii="Wingdings 2" w:hAnsi="Wingdings 2" w:hint="default"/>
      </w:rPr>
    </w:lvl>
    <w:lvl w:ilvl="6" w:tplc="F6B2A24C" w:tentative="1">
      <w:start w:val="1"/>
      <w:numFmt w:val="bullet"/>
      <w:lvlText w:val=""/>
      <w:lvlJc w:val="left"/>
      <w:pPr>
        <w:tabs>
          <w:tab w:val="num" w:pos="5040"/>
        </w:tabs>
        <w:ind w:left="5040" w:hanging="360"/>
      </w:pPr>
      <w:rPr>
        <w:rFonts w:ascii="Wingdings 2" w:hAnsi="Wingdings 2" w:hint="default"/>
      </w:rPr>
    </w:lvl>
    <w:lvl w:ilvl="7" w:tplc="F010516A" w:tentative="1">
      <w:start w:val="1"/>
      <w:numFmt w:val="bullet"/>
      <w:lvlText w:val=""/>
      <w:lvlJc w:val="left"/>
      <w:pPr>
        <w:tabs>
          <w:tab w:val="num" w:pos="5760"/>
        </w:tabs>
        <w:ind w:left="5760" w:hanging="360"/>
      </w:pPr>
      <w:rPr>
        <w:rFonts w:ascii="Wingdings 2" w:hAnsi="Wingdings 2" w:hint="default"/>
      </w:rPr>
    </w:lvl>
    <w:lvl w:ilvl="8" w:tplc="BAB659CE" w:tentative="1">
      <w:start w:val="1"/>
      <w:numFmt w:val="bullet"/>
      <w:lvlText w:val=""/>
      <w:lvlJc w:val="left"/>
      <w:pPr>
        <w:tabs>
          <w:tab w:val="num" w:pos="6480"/>
        </w:tabs>
        <w:ind w:left="6480" w:hanging="360"/>
      </w:pPr>
      <w:rPr>
        <w:rFonts w:ascii="Wingdings 2" w:hAnsi="Wingdings 2" w:hint="default"/>
      </w:rPr>
    </w:lvl>
  </w:abstractNum>
  <w:abstractNum w:abstractNumId="14">
    <w:nsid w:val="0B271347"/>
    <w:multiLevelType w:val="hybridMultilevel"/>
    <w:tmpl w:val="7BFCE6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1ABB33EB"/>
    <w:multiLevelType w:val="multilevel"/>
    <w:tmpl w:val="54B2C4E8"/>
    <w:lvl w:ilvl="0">
      <w:start w:val="1"/>
      <w:numFmt w:val="decimal"/>
      <w:pStyle w:val="Heading1"/>
      <w:lvlText w:val="%1.0"/>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nsid w:val="1FF36C74"/>
    <w:multiLevelType w:val="hybridMultilevel"/>
    <w:tmpl w:val="6076FABA"/>
    <w:lvl w:ilvl="0" w:tplc="31A85444">
      <w:start w:val="1"/>
      <w:numFmt w:val="decimal"/>
      <w:pStyle w:val="Quotationwithnumbers"/>
      <w:lvlText w:val="%1."/>
      <w:lvlJc w:val="left"/>
      <w:pPr>
        <w:tabs>
          <w:tab w:val="num" w:pos="1080"/>
        </w:tabs>
        <w:ind w:left="1080" w:hanging="360"/>
      </w:pPr>
    </w:lvl>
    <w:lvl w:ilvl="1" w:tplc="3A46D9CA">
      <w:start w:val="1"/>
      <w:numFmt w:val="bullet"/>
      <w:lvlText w:val=""/>
      <w:lvlJc w:val="left"/>
      <w:pPr>
        <w:tabs>
          <w:tab w:val="num" w:pos="1440"/>
        </w:tabs>
        <w:ind w:left="1656" w:hanging="216"/>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207B562F"/>
    <w:multiLevelType w:val="hybridMultilevel"/>
    <w:tmpl w:val="ED768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E495567"/>
    <w:multiLevelType w:val="hybridMultilevel"/>
    <w:tmpl w:val="43A44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14F6D63"/>
    <w:multiLevelType w:val="hybridMultilevel"/>
    <w:tmpl w:val="8460F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9D7662"/>
    <w:multiLevelType w:val="hybridMultilevel"/>
    <w:tmpl w:val="C94271E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1">
    <w:nsid w:val="3AAB7D73"/>
    <w:multiLevelType w:val="hybridMultilevel"/>
    <w:tmpl w:val="FA148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0EC71CD"/>
    <w:multiLevelType w:val="hybridMultilevel"/>
    <w:tmpl w:val="24C6255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3">
    <w:nsid w:val="453C5B5C"/>
    <w:multiLevelType w:val="hybridMultilevel"/>
    <w:tmpl w:val="6760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7124AF4"/>
    <w:multiLevelType w:val="hybridMultilevel"/>
    <w:tmpl w:val="4E742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2743E1"/>
    <w:multiLevelType w:val="hybridMultilevel"/>
    <w:tmpl w:val="A7923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DE73032"/>
    <w:multiLevelType w:val="hybridMultilevel"/>
    <w:tmpl w:val="ED768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E106F4"/>
    <w:multiLevelType w:val="hybridMultilevel"/>
    <w:tmpl w:val="E924C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6D82C27"/>
    <w:multiLevelType w:val="hybridMultilevel"/>
    <w:tmpl w:val="2C32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6C5EC5"/>
    <w:multiLevelType w:val="hybridMultilevel"/>
    <w:tmpl w:val="F9BC48B0"/>
    <w:lvl w:ilvl="0" w:tplc="06426B0A">
      <w:start w:val="1"/>
      <w:numFmt w:val="bullet"/>
      <w:lvlText w:val=""/>
      <w:lvlJc w:val="left"/>
      <w:pPr>
        <w:tabs>
          <w:tab w:val="num" w:pos="720"/>
        </w:tabs>
        <w:ind w:left="720" w:hanging="360"/>
      </w:pPr>
      <w:rPr>
        <w:rFonts w:ascii="Wingdings 2" w:hAnsi="Wingdings 2" w:hint="default"/>
      </w:rPr>
    </w:lvl>
    <w:lvl w:ilvl="1" w:tplc="CC66F3E0">
      <w:start w:val="1"/>
      <w:numFmt w:val="bullet"/>
      <w:lvlText w:val=""/>
      <w:lvlJc w:val="left"/>
      <w:pPr>
        <w:tabs>
          <w:tab w:val="num" w:pos="1440"/>
        </w:tabs>
        <w:ind w:left="1440" w:hanging="360"/>
      </w:pPr>
      <w:rPr>
        <w:rFonts w:ascii="Wingdings 2" w:hAnsi="Wingdings 2" w:hint="default"/>
      </w:rPr>
    </w:lvl>
    <w:lvl w:ilvl="2" w:tplc="93FA7080" w:tentative="1">
      <w:start w:val="1"/>
      <w:numFmt w:val="bullet"/>
      <w:lvlText w:val=""/>
      <w:lvlJc w:val="left"/>
      <w:pPr>
        <w:tabs>
          <w:tab w:val="num" w:pos="2160"/>
        </w:tabs>
        <w:ind w:left="2160" w:hanging="360"/>
      </w:pPr>
      <w:rPr>
        <w:rFonts w:ascii="Wingdings 2" w:hAnsi="Wingdings 2" w:hint="default"/>
      </w:rPr>
    </w:lvl>
    <w:lvl w:ilvl="3" w:tplc="7C007B0C" w:tentative="1">
      <w:start w:val="1"/>
      <w:numFmt w:val="bullet"/>
      <w:lvlText w:val=""/>
      <w:lvlJc w:val="left"/>
      <w:pPr>
        <w:tabs>
          <w:tab w:val="num" w:pos="2880"/>
        </w:tabs>
        <w:ind w:left="2880" w:hanging="360"/>
      </w:pPr>
      <w:rPr>
        <w:rFonts w:ascii="Wingdings 2" w:hAnsi="Wingdings 2" w:hint="default"/>
      </w:rPr>
    </w:lvl>
    <w:lvl w:ilvl="4" w:tplc="F72CFD48" w:tentative="1">
      <w:start w:val="1"/>
      <w:numFmt w:val="bullet"/>
      <w:lvlText w:val=""/>
      <w:lvlJc w:val="left"/>
      <w:pPr>
        <w:tabs>
          <w:tab w:val="num" w:pos="3600"/>
        </w:tabs>
        <w:ind w:left="3600" w:hanging="360"/>
      </w:pPr>
      <w:rPr>
        <w:rFonts w:ascii="Wingdings 2" w:hAnsi="Wingdings 2" w:hint="default"/>
      </w:rPr>
    </w:lvl>
    <w:lvl w:ilvl="5" w:tplc="74B48CDC" w:tentative="1">
      <w:start w:val="1"/>
      <w:numFmt w:val="bullet"/>
      <w:lvlText w:val=""/>
      <w:lvlJc w:val="left"/>
      <w:pPr>
        <w:tabs>
          <w:tab w:val="num" w:pos="4320"/>
        </w:tabs>
        <w:ind w:left="4320" w:hanging="360"/>
      </w:pPr>
      <w:rPr>
        <w:rFonts w:ascii="Wingdings 2" w:hAnsi="Wingdings 2" w:hint="default"/>
      </w:rPr>
    </w:lvl>
    <w:lvl w:ilvl="6" w:tplc="7F9038FC" w:tentative="1">
      <w:start w:val="1"/>
      <w:numFmt w:val="bullet"/>
      <w:lvlText w:val=""/>
      <w:lvlJc w:val="left"/>
      <w:pPr>
        <w:tabs>
          <w:tab w:val="num" w:pos="5040"/>
        </w:tabs>
        <w:ind w:left="5040" w:hanging="360"/>
      </w:pPr>
      <w:rPr>
        <w:rFonts w:ascii="Wingdings 2" w:hAnsi="Wingdings 2" w:hint="default"/>
      </w:rPr>
    </w:lvl>
    <w:lvl w:ilvl="7" w:tplc="99A02098" w:tentative="1">
      <w:start w:val="1"/>
      <w:numFmt w:val="bullet"/>
      <w:lvlText w:val=""/>
      <w:lvlJc w:val="left"/>
      <w:pPr>
        <w:tabs>
          <w:tab w:val="num" w:pos="5760"/>
        </w:tabs>
        <w:ind w:left="5760" w:hanging="360"/>
      </w:pPr>
      <w:rPr>
        <w:rFonts w:ascii="Wingdings 2" w:hAnsi="Wingdings 2" w:hint="default"/>
      </w:rPr>
    </w:lvl>
    <w:lvl w:ilvl="8" w:tplc="B738634E" w:tentative="1">
      <w:start w:val="1"/>
      <w:numFmt w:val="bullet"/>
      <w:lvlText w:val=""/>
      <w:lvlJc w:val="left"/>
      <w:pPr>
        <w:tabs>
          <w:tab w:val="num" w:pos="6480"/>
        </w:tabs>
        <w:ind w:left="6480" w:hanging="360"/>
      </w:pPr>
      <w:rPr>
        <w:rFonts w:ascii="Wingdings 2" w:hAnsi="Wingdings 2" w:hint="default"/>
      </w:rPr>
    </w:lvl>
  </w:abstractNum>
  <w:abstractNum w:abstractNumId="30">
    <w:nsid w:val="687D4011"/>
    <w:multiLevelType w:val="hybridMultilevel"/>
    <w:tmpl w:val="181683D8"/>
    <w:lvl w:ilvl="0" w:tplc="4A2623EA">
      <w:start w:val="4"/>
      <w:numFmt w:val="decimal"/>
      <w:pStyle w:val="CVPub"/>
      <w:lvlText w:val="%1."/>
      <w:lvlJc w:val="left"/>
      <w:pPr>
        <w:tabs>
          <w:tab w:val="num" w:pos="576"/>
        </w:tabs>
        <w:ind w:left="432" w:hanging="144"/>
      </w:pPr>
      <w:rPr>
        <w:rFonts w:ascii="Times New Roman" w:hAnsi="Times New Roman" w:cs="Times New Roman" w:hint="default"/>
        <w:b w:val="0"/>
        <w:i w:val="0"/>
        <w:caps w:val="0"/>
        <w:strike w:val="0"/>
        <w:dstrike w:val="0"/>
        <w:outline w:val="0"/>
        <w:shadow w:val="0"/>
        <w:emboss w:val="0"/>
        <w:imprint w:val="0"/>
        <w:vanish w:val="0"/>
        <w:sz w:val="22"/>
        <w:szCs w:val="22"/>
        <w:vertAlign w:val="baseline"/>
      </w:rPr>
    </w:lvl>
    <w:lvl w:ilvl="1" w:tplc="FFFFFFFF">
      <w:start w:val="1"/>
      <w:numFmt w:val="decimal"/>
      <w:lvlText w:val="%2."/>
      <w:lvlJc w:val="left"/>
      <w:pPr>
        <w:tabs>
          <w:tab w:val="num" w:pos="1728"/>
        </w:tabs>
        <w:ind w:left="1584" w:hanging="504"/>
      </w:pPr>
      <w:rPr>
        <w:rFonts w:cs="Times New Roman" w:hint="default"/>
        <w:b w:val="0"/>
        <w:i w:val="0"/>
        <w:caps w:val="0"/>
        <w:strike w:val="0"/>
        <w:dstrike w:val="0"/>
        <w:outline w:val="0"/>
        <w:shadow w:val="0"/>
        <w:emboss w:val="0"/>
        <w:imprint w:val="0"/>
        <w:vanish w:val="0"/>
        <w:sz w:val="22"/>
        <w:szCs w:val="22"/>
        <w:vertAlign w:val="baselin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6F3F00C2"/>
    <w:multiLevelType w:val="hybridMultilevel"/>
    <w:tmpl w:val="8E1C5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217A37"/>
    <w:multiLevelType w:val="hybridMultilevel"/>
    <w:tmpl w:val="EB9A2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4A411A1"/>
    <w:multiLevelType w:val="hybridMultilevel"/>
    <w:tmpl w:val="14903DC4"/>
    <w:lvl w:ilvl="0" w:tplc="E26037DC">
      <w:start w:val="1"/>
      <w:numFmt w:val="decimal"/>
      <w:lvlText w:val="%1."/>
      <w:lvlJc w:val="left"/>
      <w:pPr>
        <w:tabs>
          <w:tab w:val="num" w:pos="720"/>
        </w:tabs>
        <w:ind w:left="720" w:hanging="360"/>
      </w:pPr>
      <w:rPr>
        <w:rFonts w:cs="Times New Roman" w:hint="default"/>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11"/>
  </w:num>
  <w:num w:numId="2">
    <w:abstractNumId w:val="31"/>
  </w:num>
  <w:num w:numId="3">
    <w:abstractNumId w:val="10"/>
  </w:num>
  <w:num w:numId="4">
    <w:abstractNumId w:val="3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6"/>
  </w:num>
  <w:num w:numId="17">
    <w:abstractNumId w:val="16"/>
    <w:lvlOverride w:ilvl="0">
      <w:startOverride w:val="1"/>
    </w:lvlOverride>
  </w:num>
  <w:num w:numId="18">
    <w:abstractNumId w:val="20"/>
  </w:num>
  <w:num w:numId="19">
    <w:abstractNumId w:val="26"/>
  </w:num>
  <w:num w:numId="20">
    <w:abstractNumId w:val="19"/>
  </w:num>
  <w:num w:numId="21">
    <w:abstractNumId w:val="28"/>
  </w:num>
  <w:num w:numId="22">
    <w:abstractNumId w:val="24"/>
  </w:num>
  <w:num w:numId="23">
    <w:abstractNumId w:val="23"/>
  </w:num>
  <w:num w:numId="24">
    <w:abstractNumId w:val="27"/>
  </w:num>
  <w:num w:numId="25">
    <w:abstractNumId w:val="22"/>
  </w:num>
  <w:num w:numId="26">
    <w:abstractNumId w:val="14"/>
  </w:num>
  <w:num w:numId="27">
    <w:abstractNumId w:val="32"/>
  </w:num>
  <w:num w:numId="28">
    <w:abstractNumId w:val="33"/>
  </w:num>
  <w:num w:numId="29">
    <w:abstractNumId w:val="25"/>
  </w:num>
  <w:num w:numId="30">
    <w:abstractNumId w:val="18"/>
  </w:num>
  <w:num w:numId="31">
    <w:abstractNumId w:val="21"/>
  </w:num>
  <w:num w:numId="32">
    <w:abstractNumId w:val="12"/>
  </w:num>
  <w:num w:numId="33">
    <w:abstractNumId w:val="15"/>
  </w:num>
  <w:num w:numId="34">
    <w:abstractNumId w:val="29"/>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A1F"/>
    <w:rsid w:val="00000339"/>
    <w:rsid w:val="0000242C"/>
    <w:rsid w:val="000032B2"/>
    <w:rsid w:val="000033EB"/>
    <w:rsid w:val="00005310"/>
    <w:rsid w:val="000103AB"/>
    <w:rsid w:val="000127F9"/>
    <w:rsid w:val="00014CA6"/>
    <w:rsid w:val="0001560C"/>
    <w:rsid w:val="000208A5"/>
    <w:rsid w:val="00022096"/>
    <w:rsid w:val="00022193"/>
    <w:rsid w:val="000261A5"/>
    <w:rsid w:val="000263BC"/>
    <w:rsid w:val="000373ED"/>
    <w:rsid w:val="00037BC4"/>
    <w:rsid w:val="0004011E"/>
    <w:rsid w:val="00040EA7"/>
    <w:rsid w:val="000419DD"/>
    <w:rsid w:val="00046040"/>
    <w:rsid w:val="00051D23"/>
    <w:rsid w:val="00051DB5"/>
    <w:rsid w:val="00053E3F"/>
    <w:rsid w:val="00053F53"/>
    <w:rsid w:val="00054A1F"/>
    <w:rsid w:val="000554A5"/>
    <w:rsid w:val="00056EC7"/>
    <w:rsid w:val="000574D9"/>
    <w:rsid w:val="00057F03"/>
    <w:rsid w:val="000621DD"/>
    <w:rsid w:val="0006316A"/>
    <w:rsid w:val="00064934"/>
    <w:rsid w:val="00066FE5"/>
    <w:rsid w:val="00067ADA"/>
    <w:rsid w:val="00072EF0"/>
    <w:rsid w:val="000738A9"/>
    <w:rsid w:val="00073E95"/>
    <w:rsid w:val="0007633F"/>
    <w:rsid w:val="00080A9A"/>
    <w:rsid w:val="0008269C"/>
    <w:rsid w:val="00083D73"/>
    <w:rsid w:val="00084087"/>
    <w:rsid w:val="0008454D"/>
    <w:rsid w:val="000868E1"/>
    <w:rsid w:val="000908F8"/>
    <w:rsid w:val="0009149C"/>
    <w:rsid w:val="00092AEB"/>
    <w:rsid w:val="00093025"/>
    <w:rsid w:val="00095030"/>
    <w:rsid w:val="0009751E"/>
    <w:rsid w:val="000975F3"/>
    <w:rsid w:val="000A1AC1"/>
    <w:rsid w:val="000A5FB5"/>
    <w:rsid w:val="000A65B0"/>
    <w:rsid w:val="000B524B"/>
    <w:rsid w:val="000C0BDC"/>
    <w:rsid w:val="000C115B"/>
    <w:rsid w:val="000C1350"/>
    <w:rsid w:val="000C1408"/>
    <w:rsid w:val="000C1D6E"/>
    <w:rsid w:val="000C2D55"/>
    <w:rsid w:val="000C462F"/>
    <w:rsid w:val="000C7413"/>
    <w:rsid w:val="000D080A"/>
    <w:rsid w:val="000D1042"/>
    <w:rsid w:val="000D1A14"/>
    <w:rsid w:val="000D1B7D"/>
    <w:rsid w:val="000D2256"/>
    <w:rsid w:val="000D46A3"/>
    <w:rsid w:val="000D5225"/>
    <w:rsid w:val="000D767C"/>
    <w:rsid w:val="000E0D42"/>
    <w:rsid w:val="000E11E1"/>
    <w:rsid w:val="000E1E84"/>
    <w:rsid w:val="000E26D3"/>
    <w:rsid w:val="000E3A1D"/>
    <w:rsid w:val="000E4E46"/>
    <w:rsid w:val="000E75C2"/>
    <w:rsid w:val="000F3233"/>
    <w:rsid w:val="000F5BAA"/>
    <w:rsid w:val="000F67FC"/>
    <w:rsid w:val="0010032A"/>
    <w:rsid w:val="00100C24"/>
    <w:rsid w:val="00102A34"/>
    <w:rsid w:val="001034EC"/>
    <w:rsid w:val="00103F3E"/>
    <w:rsid w:val="001041BD"/>
    <w:rsid w:val="00104C6C"/>
    <w:rsid w:val="0010598D"/>
    <w:rsid w:val="0010665B"/>
    <w:rsid w:val="001067A1"/>
    <w:rsid w:val="001074BB"/>
    <w:rsid w:val="00107622"/>
    <w:rsid w:val="00107B79"/>
    <w:rsid w:val="00111A22"/>
    <w:rsid w:val="00111D6D"/>
    <w:rsid w:val="00112E80"/>
    <w:rsid w:val="00114969"/>
    <w:rsid w:val="00114A89"/>
    <w:rsid w:val="001156CD"/>
    <w:rsid w:val="0012003D"/>
    <w:rsid w:val="00120819"/>
    <w:rsid w:val="00122488"/>
    <w:rsid w:val="00122F3F"/>
    <w:rsid w:val="00123D3A"/>
    <w:rsid w:val="00123FB9"/>
    <w:rsid w:val="00124692"/>
    <w:rsid w:val="00126143"/>
    <w:rsid w:val="00126B0B"/>
    <w:rsid w:val="00127E31"/>
    <w:rsid w:val="00127E9C"/>
    <w:rsid w:val="00132927"/>
    <w:rsid w:val="00133B29"/>
    <w:rsid w:val="0014168B"/>
    <w:rsid w:val="001423B2"/>
    <w:rsid w:val="00142FD4"/>
    <w:rsid w:val="00143EA2"/>
    <w:rsid w:val="00151378"/>
    <w:rsid w:val="001522BC"/>
    <w:rsid w:val="0015334D"/>
    <w:rsid w:val="001535C5"/>
    <w:rsid w:val="00155014"/>
    <w:rsid w:val="0016096E"/>
    <w:rsid w:val="0016294A"/>
    <w:rsid w:val="001638D5"/>
    <w:rsid w:val="001643DE"/>
    <w:rsid w:val="001643FE"/>
    <w:rsid w:val="00164EDC"/>
    <w:rsid w:val="00165430"/>
    <w:rsid w:val="00166E20"/>
    <w:rsid w:val="00166F7F"/>
    <w:rsid w:val="00171715"/>
    <w:rsid w:val="00172119"/>
    <w:rsid w:val="001738E3"/>
    <w:rsid w:val="001757CD"/>
    <w:rsid w:val="00175C67"/>
    <w:rsid w:val="00176513"/>
    <w:rsid w:val="00176AFD"/>
    <w:rsid w:val="00181DF8"/>
    <w:rsid w:val="001821BE"/>
    <w:rsid w:val="00183466"/>
    <w:rsid w:val="001840C7"/>
    <w:rsid w:val="00186679"/>
    <w:rsid w:val="00190246"/>
    <w:rsid w:val="00190CD5"/>
    <w:rsid w:val="00192D90"/>
    <w:rsid w:val="00194005"/>
    <w:rsid w:val="00194443"/>
    <w:rsid w:val="00196842"/>
    <w:rsid w:val="001A1514"/>
    <w:rsid w:val="001A20D7"/>
    <w:rsid w:val="001A3BBE"/>
    <w:rsid w:val="001A5B0F"/>
    <w:rsid w:val="001A601A"/>
    <w:rsid w:val="001A6573"/>
    <w:rsid w:val="001A76EE"/>
    <w:rsid w:val="001A7BB2"/>
    <w:rsid w:val="001B1746"/>
    <w:rsid w:val="001B18DE"/>
    <w:rsid w:val="001B1D4B"/>
    <w:rsid w:val="001B2A94"/>
    <w:rsid w:val="001B3C08"/>
    <w:rsid w:val="001B3C5A"/>
    <w:rsid w:val="001B4553"/>
    <w:rsid w:val="001C0A0B"/>
    <w:rsid w:val="001C1F55"/>
    <w:rsid w:val="001C1FB6"/>
    <w:rsid w:val="001C21F9"/>
    <w:rsid w:val="001C2DB3"/>
    <w:rsid w:val="001C2DDE"/>
    <w:rsid w:val="001C2EA6"/>
    <w:rsid w:val="001C3D09"/>
    <w:rsid w:val="001C4A73"/>
    <w:rsid w:val="001C6B5B"/>
    <w:rsid w:val="001C72CB"/>
    <w:rsid w:val="001C7BFA"/>
    <w:rsid w:val="001D012C"/>
    <w:rsid w:val="001D038E"/>
    <w:rsid w:val="001D083F"/>
    <w:rsid w:val="001D154E"/>
    <w:rsid w:val="001D25EE"/>
    <w:rsid w:val="001D4D7E"/>
    <w:rsid w:val="001D6109"/>
    <w:rsid w:val="001D6A05"/>
    <w:rsid w:val="001D7613"/>
    <w:rsid w:val="001E0873"/>
    <w:rsid w:val="001E1E07"/>
    <w:rsid w:val="001F1C93"/>
    <w:rsid w:val="001F1E36"/>
    <w:rsid w:val="001F37E9"/>
    <w:rsid w:val="001F3CF3"/>
    <w:rsid w:val="001F592B"/>
    <w:rsid w:val="001F61A8"/>
    <w:rsid w:val="0020002C"/>
    <w:rsid w:val="0020480D"/>
    <w:rsid w:val="00204FD0"/>
    <w:rsid w:val="00205F75"/>
    <w:rsid w:val="002064EE"/>
    <w:rsid w:val="00206EC7"/>
    <w:rsid w:val="0020791E"/>
    <w:rsid w:val="00207948"/>
    <w:rsid w:val="00207A61"/>
    <w:rsid w:val="002110FB"/>
    <w:rsid w:val="00213AC4"/>
    <w:rsid w:val="00215C49"/>
    <w:rsid w:val="00220703"/>
    <w:rsid w:val="002224E4"/>
    <w:rsid w:val="00222C6D"/>
    <w:rsid w:val="00223901"/>
    <w:rsid w:val="00224A86"/>
    <w:rsid w:val="00224FC5"/>
    <w:rsid w:val="00226908"/>
    <w:rsid w:val="00226FD0"/>
    <w:rsid w:val="0023578A"/>
    <w:rsid w:val="00235B0D"/>
    <w:rsid w:val="00236BD2"/>
    <w:rsid w:val="0024080A"/>
    <w:rsid w:val="00244061"/>
    <w:rsid w:val="002451CB"/>
    <w:rsid w:val="002462C2"/>
    <w:rsid w:val="00251B53"/>
    <w:rsid w:val="0025268E"/>
    <w:rsid w:val="002532A7"/>
    <w:rsid w:val="00253CCD"/>
    <w:rsid w:val="002555E3"/>
    <w:rsid w:val="00255F54"/>
    <w:rsid w:val="00256814"/>
    <w:rsid w:val="00256E4A"/>
    <w:rsid w:val="00257028"/>
    <w:rsid w:val="00257B34"/>
    <w:rsid w:val="002601FC"/>
    <w:rsid w:val="0026024D"/>
    <w:rsid w:val="00260FC5"/>
    <w:rsid w:val="00261169"/>
    <w:rsid w:val="00262C5A"/>
    <w:rsid w:val="00263359"/>
    <w:rsid w:val="00263729"/>
    <w:rsid w:val="002640C8"/>
    <w:rsid w:val="002655A0"/>
    <w:rsid w:val="00266716"/>
    <w:rsid w:val="00272664"/>
    <w:rsid w:val="00273475"/>
    <w:rsid w:val="0027569B"/>
    <w:rsid w:val="0027631F"/>
    <w:rsid w:val="00276F1E"/>
    <w:rsid w:val="0028066D"/>
    <w:rsid w:val="00281737"/>
    <w:rsid w:val="00282FA6"/>
    <w:rsid w:val="0028639A"/>
    <w:rsid w:val="00286CE5"/>
    <w:rsid w:val="0029210A"/>
    <w:rsid w:val="00293404"/>
    <w:rsid w:val="002942F7"/>
    <w:rsid w:val="00295A32"/>
    <w:rsid w:val="00296BF5"/>
    <w:rsid w:val="002A0A4F"/>
    <w:rsid w:val="002A0E23"/>
    <w:rsid w:val="002A184E"/>
    <w:rsid w:val="002A2C17"/>
    <w:rsid w:val="002A2E27"/>
    <w:rsid w:val="002A3C5A"/>
    <w:rsid w:val="002A7341"/>
    <w:rsid w:val="002B66BB"/>
    <w:rsid w:val="002B781B"/>
    <w:rsid w:val="002C0031"/>
    <w:rsid w:val="002C0601"/>
    <w:rsid w:val="002C403D"/>
    <w:rsid w:val="002C5CF0"/>
    <w:rsid w:val="002C7A0A"/>
    <w:rsid w:val="002C7C30"/>
    <w:rsid w:val="002D2726"/>
    <w:rsid w:val="002D31D0"/>
    <w:rsid w:val="002D4355"/>
    <w:rsid w:val="002D5FEA"/>
    <w:rsid w:val="002D6032"/>
    <w:rsid w:val="002E129B"/>
    <w:rsid w:val="002E15A3"/>
    <w:rsid w:val="002E248C"/>
    <w:rsid w:val="002E33AB"/>
    <w:rsid w:val="002E3D7B"/>
    <w:rsid w:val="002F0799"/>
    <w:rsid w:val="002F4591"/>
    <w:rsid w:val="002F6AD6"/>
    <w:rsid w:val="002F70C3"/>
    <w:rsid w:val="00300AF4"/>
    <w:rsid w:val="00301D3A"/>
    <w:rsid w:val="0030208A"/>
    <w:rsid w:val="00302DA6"/>
    <w:rsid w:val="00302DAC"/>
    <w:rsid w:val="003032F9"/>
    <w:rsid w:val="00304D97"/>
    <w:rsid w:val="00307176"/>
    <w:rsid w:val="00307A17"/>
    <w:rsid w:val="00307D9C"/>
    <w:rsid w:val="00311F5F"/>
    <w:rsid w:val="00312B6B"/>
    <w:rsid w:val="0031582B"/>
    <w:rsid w:val="00316B62"/>
    <w:rsid w:val="00316E6B"/>
    <w:rsid w:val="003210BD"/>
    <w:rsid w:val="00321911"/>
    <w:rsid w:val="00321D30"/>
    <w:rsid w:val="003220AA"/>
    <w:rsid w:val="00322AE3"/>
    <w:rsid w:val="0032453D"/>
    <w:rsid w:val="003256AA"/>
    <w:rsid w:val="00325E74"/>
    <w:rsid w:val="0032607C"/>
    <w:rsid w:val="003262DC"/>
    <w:rsid w:val="00330893"/>
    <w:rsid w:val="00334CD2"/>
    <w:rsid w:val="00334FC5"/>
    <w:rsid w:val="0033518E"/>
    <w:rsid w:val="00335A80"/>
    <w:rsid w:val="003367B4"/>
    <w:rsid w:val="00342989"/>
    <w:rsid w:val="00343B81"/>
    <w:rsid w:val="00344F3E"/>
    <w:rsid w:val="00345272"/>
    <w:rsid w:val="00346067"/>
    <w:rsid w:val="003504AC"/>
    <w:rsid w:val="003510B6"/>
    <w:rsid w:val="00352206"/>
    <w:rsid w:val="00352B9B"/>
    <w:rsid w:val="00354598"/>
    <w:rsid w:val="003568FD"/>
    <w:rsid w:val="00357137"/>
    <w:rsid w:val="003627C6"/>
    <w:rsid w:val="0036473D"/>
    <w:rsid w:val="00364865"/>
    <w:rsid w:val="00364B61"/>
    <w:rsid w:val="00365927"/>
    <w:rsid w:val="0036678A"/>
    <w:rsid w:val="00366C27"/>
    <w:rsid w:val="00381885"/>
    <w:rsid w:val="0038189A"/>
    <w:rsid w:val="00382147"/>
    <w:rsid w:val="00384958"/>
    <w:rsid w:val="00384F67"/>
    <w:rsid w:val="00385B40"/>
    <w:rsid w:val="0038721D"/>
    <w:rsid w:val="003876B9"/>
    <w:rsid w:val="00390D33"/>
    <w:rsid w:val="00391492"/>
    <w:rsid w:val="00392034"/>
    <w:rsid w:val="00393135"/>
    <w:rsid w:val="003939C2"/>
    <w:rsid w:val="003957DC"/>
    <w:rsid w:val="00396C76"/>
    <w:rsid w:val="00396DF6"/>
    <w:rsid w:val="003978C2"/>
    <w:rsid w:val="003A4B1D"/>
    <w:rsid w:val="003A7461"/>
    <w:rsid w:val="003A7541"/>
    <w:rsid w:val="003A769C"/>
    <w:rsid w:val="003A7F1B"/>
    <w:rsid w:val="003A7FAB"/>
    <w:rsid w:val="003B0828"/>
    <w:rsid w:val="003B0FDC"/>
    <w:rsid w:val="003B199C"/>
    <w:rsid w:val="003B1F69"/>
    <w:rsid w:val="003B3B14"/>
    <w:rsid w:val="003B3B4A"/>
    <w:rsid w:val="003B3F0F"/>
    <w:rsid w:val="003B49BC"/>
    <w:rsid w:val="003B7ACF"/>
    <w:rsid w:val="003C2549"/>
    <w:rsid w:val="003C2672"/>
    <w:rsid w:val="003C486E"/>
    <w:rsid w:val="003C4F05"/>
    <w:rsid w:val="003C61B0"/>
    <w:rsid w:val="003C63D8"/>
    <w:rsid w:val="003C6BBB"/>
    <w:rsid w:val="003D5D49"/>
    <w:rsid w:val="003D601A"/>
    <w:rsid w:val="003E2469"/>
    <w:rsid w:val="003E5F37"/>
    <w:rsid w:val="003E7E67"/>
    <w:rsid w:val="003F4550"/>
    <w:rsid w:val="003F5635"/>
    <w:rsid w:val="003F5D9A"/>
    <w:rsid w:val="003F60B5"/>
    <w:rsid w:val="003F63C5"/>
    <w:rsid w:val="00400857"/>
    <w:rsid w:val="0040214A"/>
    <w:rsid w:val="004026F9"/>
    <w:rsid w:val="004035FE"/>
    <w:rsid w:val="00403A0C"/>
    <w:rsid w:val="00404667"/>
    <w:rsid w:val="0040505E"/>
    <w:rsid w:val="00407695"/>
    <w:rsid w:val="00410B71"/>
    <w:rsid w:val="00413001"/>
    <w:rsid w:val="00414A42"/>
    <w:rsid w:val="0041667F"/>
    <w:rsid w:val="00416DDE"/>
    <w:rsid w:val="00417B4D"/>
    <w:rsid w:val="004206C0"/>
    <w:rsid w:val="00421183"/>
    <w:rsid w:val="00421A4D"/>
    <w:rsid w:val="0042334D"/>
    <w:rsid w:val="00423587"/>
    <w:rsid w:val="00424D9A"/>
    <w:rsid w:val="004277D6"/>
    <w:rsid w:val="00432025"/>
    <w:rsid w:val="00432DC2"/>
    <w:rsid w:val="0043382B"/>
    <w:rsid w:val="004341BE"/>
    <w:rsid w:val="00435272"/>
    <w:rsid w:val="00436409"/>
    <w:rsid w:val="004370EC"/>
    <w:rsid w:val="00437A78"/>
    <w:rsid w:val="00445261"/>
    <w:rsid w:val="00445B4E"/>
    <w:rsid w:val="004468C4"/>
    <w:rsid w:val="00446C0F"/>
    <w:rsid w:val="00450DAD"/>
    <w:rsid w:val="00453BEB"/>
    <w:rsid w:val="00453FA9"/>
    <w:rsid w:val="0045619B"/>
    <w:rsid w:val="00460260"/>
    <w:rsid w:val="00460864"/>
    <w:rsid w:val="00462AE1"/>
    <w:rsid w:val="00465186"/>
    <w:rsid w:val="00472CA4"/>
    <w:rsid w:val="00472F5A"/>
    <w:rsid w:val="0047420B"/>
    <w:rsid w:val="00476C1D"/>
    <w:rsid w:val="0048273E"/>
    <w:rsid w:val="00482CB4"/>
    <w:rsid w:val="00483F1F"/>
    <w:rsid w:val="004842BE"/>
    <w:rsid w:val="004846C0"/>
    <w:rsid w:val="004849BA"/>
    <w:rsid w:val="0049135D"/>
    <w:rsid w:val="00493014"/>
    <w:rsid w:val="00493EE4"/>
    <w:rsid w:val="00496261"/>
    <w:rsid w:val="0049653A"/>
    <w:rsid w:val="004A216E"/>
    <w:rsid w:val="004A3D1D"/>
    <w:rsid w:val="004A6CD5"/>
    <w:rsid w:val="004A6FDC"/>
    <w:rsid w:val="004A7007"/>
    <w:rsid w:val="004B0667"/>
    <w:rsid w:val="004B43A0"/>
    <w:rsid w:val="004B4D8B"/>
    <w:rsid w:val="004B5EAE"/>
    <w:rsid w:val="004C17B9"/>
    <w:rsid w:val="004C28E1"/>
    <w:rsid w:val="004C33A0"/>
    <w:rsid w:val="004C4AA0"/>
    <w:rsid w:val="004D19C7"/>
    <w:rsid w:val="004D1A5B"/>
    <w:rsid w:val="004E1FEB"/>
    <w:rsid w:val="004E2FD5"/>
    <w:rsid w:val="004E3558"/>
    <w:rsid w:val="004E6AB9"/>
    <w:rsid w:val="004F55A7"/>
    <w:rsid w:val="004F5CD8"/>
    <w:rsid w:val="005022BF"/>
    <w:rsid w:val="00502BDA"/>
    <w:rsid w:val="005057DF"/>
    <w:rsid w:val="005059F2"/>
    <w:rsid w:val="005129A5"/>
    <w:rsid w:val="005131F8"/>
    <w:rsid w:val="0051476E"/>
    <w:rsid w:val="0051539C"/>
    <w:rsid w:val="0051668A"/>
    <w:rsid w:val="00517034"/>
    <w:rsid w:val="005172AB"/>
    <w:rsid w:val="00520373"/>
    <w:rsid w:val="00521073"/>
    <w:rsid w:val="0052565A"/>
    <w:rsid w:val="005264E9"/>
    <w:rsid w:val="00527FC2"/>
    <w:rsid w:val="00530BA2"/>
    <w:rsid w:val="0053229A"/>
    <w:rsid w:val="005328C1"/>
    <w:rsid w:val="00532DC5"/>
    <w:rsid w:val="00535979"/>
    <w:rsid w:val="00537DA2"/>
    <w:rsid w:val="00540157"/>
    <w:rsid w:val="00541C56"/>
    <w:rsid w:val="00542041"/>
    <w:rsid w:val="0054259A"/>
    <w:rsid w:val="00552411"/>
    <w:rsid w:val="00552744"/>
    <w:rsid w:val="005533C0"/>
    <w:rsid w:val="00554045"/>
    <w:rsid w:val="00554DAC"/>
    <w:rsid w:val="005550C3"/>
    <w:rsid w:val="0056110D"/>
    <w:rsid w:val="00565E7F"/>
    <w:rsid w:val="00574E09"/>
    <w:rsid w:val="0057637E"/>
    <w:rsid w:val="0057781B"/>
    <w:rsid w:val="0058181E"/>
    <w:rsid w:val="005833A8"/>
    <w:rsid w:val="00584648"/>
    <w:rsid w:val="00584BE6"/>
    <w:rsid w:val="00590FDA"/>
    <w:rsid w:val="00591C53"/>
    <w:rsid w:val="00591D69"/>
    <w:rsid w:val="005962E5"/>
    <w:rsid w:val="0059779D"/>
    <w:rsid w:val="005A3392"/>
    <w:rsid w:val="005A3455"/>
    <w:rsid w:val="005A36CE"/>
    <w:rsid w:val="005A543D"/>
    <w:rsid w:val="005A6AF4"/>
    <w:rsid w:val="005A7E89"/>
    <w:rsid w:val="005B0733"/>
    <w:rsid w:val="005B0FC7"/>
    <w:rsid w:val="005B210F"/>
    <w:rsid w:val="005B2481"/>
    <w:rsid w:val="005B276C"/>
    <w:rsid w:val="005B383F"/>
    <w:rsid w:val="005B3ADA"/>
    <w:rsid w:val="005B44F8"/>
    <w:rsid w:val="005B6636"/>
    <w:rsid w:val="005B6FE1"/>
    <w:rsid w:val="005B7FD3"/>
    <w:rsid w:val="005C166F"/>
    <w:rsid w:val="005C3368"/>
    <w:rsid w:val="005C4809"/>
    <w:rsid w:val="005C6618"/>
    <w:rsid w:val="005D1CAC"/>
    <w:rsid w:val="005D318B"/>
    <w:rsid w:val="005D41C9"/>
    <w:rsid w:val="005D6520"/>
    <w:rsid w:val="005D74CB"/>
    <w:rsid w:val="005D7DB0"/>
    <w:rsid w:val="005E0083"/>
    <w:rsid w:val="005E1150"/>
    <w:rsid w:val="005E2019"/>
    <w:rsid w:val="005E2118"/>
    <w:rsid w:val="005E2B59"/>
    <w:rsid w:val="005E5A4C"/>
    <w:rsid w:val="005E60FE"/>
    <w:rsid w:val="005F0A87"/>
    <w:rsid w:val="005F2EFC"/>
    <w:rsid w:val="005F4D5A"/>
    <w:rsid w:val="005F5944"/>
    <w:rsid w:val="005F6EB1"/>
    <w:rsid w:val="005F781B"/>
    <w:rsid w:val="0060424D"/>
    <w:rsid w:val="00605989"/>
    <w:rsid w:val="00606324"/>
    <w:rsid w:val="006067E7"/>
    <w:rsid w:val="00606CD2"/>
    <w:rsid w:val="00607B9E"/>
    <w:rsid w:val="00611E37"/>
    <w:rsid w:val="00612308"/>
    <w:rsid w:val="00612F72"/>
    <w:rsid w:val="0062125D"/>
    <w:rsid w:val="00630B62"/>
    <w:rsid w:val="00630CAD"/>
    <w:rsid w:val="00630D05"/>
    <w:rsid w:val="00635830"/>
    <w:rsid w:val="006360F8"/>
    <w:rsid w:val="00636342"/>
    <w:rsid w:val="00641C9B"/>
    <w:rsid w:val="0064263B"/>
    <w:rsid w:val="00642B0F"/>
    <w:rsid w:val="0064459E"/>
    <w:rsid w:val="006474E8"/>
    <w:rsid w:val="006476A1"/>
    <w:rsid w:val="0065312B"/>
    <w:rsid w:val="00653165"/>
    <w:rsid w:val="0065569D"/>
    <w:rsid w:val="0065785A"/>
    <w:rsid w:val="00660BFB"/>
    <w:rsid w:val="00661C0E"/>
    <w:rsid w:val="00662A78"/>
    <w:rsid w:val="00662C21"/>
    <w:rsid w:val="006631B2"/>
    <w:rsid w:val="00663944"/>
    <w:rsid w:val="00663948"/>
    <w:rsid w:val="00663E0A"/>
    <w:rsid w:val="00664DD8"/>
    <w:rsid w:val="00665274"/>
    <w:rsid w:val="00665871"/>
    <w:rsid w:val="00670EB3"/>
    <w:rsid w:val="00671F74"/>
    <w:rsid w:val="0067463D"/>
    <w:rsid w:val="00675677"/>
    <w:rsid w:val="00676343"/>
    <w:rsid w:val="00676D91"/>
    <w:rsid w:val="00676E3E"/>
    <w:rsid w:val="006811CA"/>
    <w:rsid w:val="0068163D"/>
    <w:rsid w:val="00681DA4"/>
    <w:rsid w:val="00682281"/>
    <w:rsid w:val="00682F49"/>
    <w:rsid w:val="006837EE"/>
    <w:rsid w:val="00683FF9"/>
    <w:rsid w:val="00684F3A"/>
    <w:rsid w:val="0069017F"/>
    <w:rsid w:val="0069067E"/>
    <w:rsid w:val="006909C0"/>
    <w:rsid w:val="00691BBE"/>
    <w:rsid w:val="006941E2"/>
    <w:rsid w:val="006950DA"/>
    <w:rsid w:val="00697A06"/>
    <w:rsid w:val="006A1861"/>
    <w:rsid w:val="006A18F4"/>
    <w:rsid w:val="006A1B7A"/>
    <w:rsid w:val="006A3977"/>
    <w:rsid w:val="006A4262"/>
    <w:rsid w:val="006A5F11"/>
    <w:rsid w:val="006A60A3"/>
    <w:rsid w:val="006A73D5"/>
    <w:rsid w:val="006B0CBE"/>
    <w:rsid w:val="006B156B"/>
    <w:rsid w:val="006B1A82"/>
    <w:rsid w:val="006B271F"/>
    <w:rsid w:val="006B42AF"/>
    <w:rsid w:val="006B5EC9"/>
    <w:rsid w:val="006B6B88"/>
    <w:rsid w:val="006B726C"/>
    <w:rsid w:val="006B766C"/>
    <w:rsid w:val="006B7AAC"/>
    <w:rsid w:val="006C1D58"/>
    <w:rsid w:val="006C1F61"/>
    <w:rsid w:val="006C5332"/>
    <w:rsid w:val="006C5E2A"/>
    <w:rsid w:val="006C6E16"/>
    <w:rsid w:val="006C718D"/>
    <w:rsid w:val="006D0A1A"/>
    <w:rsid w:val="006D2DE2"/>
    <w:rsid w:val="006D3AA3"/>
    <w:rsid w:val="006D541B"/>
    <w:rsid w:val="006D5C98"/>
    <w:rsid w:val="006D6C11"/>
    <w:rsid w:val="006E1797"/>
    <w:rsid w:val="006E1DBC"/>
    <w:rsid w:val="006E3CB0"/>
    <w:rsid w:val="006E4932"/>
    <w:rsid w:val="006E64CD"/>
    <w:rsid w:val="006E79D2"/>
    <w:rsid w:val="006F208C"/>
    <w:rsid w:val="006F2383"/>
    <w:rsid w:val="006F7B23"/>
    <w:rsid w:val="0070058B"/>
    <w:rsid w:val="0070226C"/>
    <w:rsid w:val="00711368"/>
    <w:rsid w:val="00712494"/>
    <w:rsid w:val="00715298"/>
    <w:rsid w:val="00722072"/>
    <w:rsid w:val="00722271"/>
    <w:rsid w:val="00722649"/>
    <w:rsid w:val="007227D9"/>
    <w:rsid w:val="00725B2A"/>
    <w:rsid w:val="00726EBA"/>
    <w:rsid w:val="00730209"/>
    <w:rsid w:val="0073237D"/>
    <w:rsid w:val="00733BD5"/>
    <w:rsid w:val="00733DF1"/>
    <w:rsid w:val="0073485F"/>
    <w:rsid w:val="00734962"/>
    <w:rsid w:val="007403FF"/>
    <w:rsid w:val="00740534"/>
    <w:rsid w:val="00740DF9"/>
    <w:rsid w:val="00742F84"/>
    <w:rsid w:val="007514F6"/>
    <w:rsid w:val="0075150C"/>
    <w:rsid w:val="00753E4D"/>
    <w:rsid w:val="0075666C"/>
    <w:rsid w:val="00757BBF"/>
    <w:rsid w:val="007625FC"/>
    <w:rsid w:val="0076362F"/>
    <w:rsid w:val="00763735"/>
    <w:rsid w:val="00763969"/>
    <w:rsid w:val="00764BCF"/>
    <w:rsid w:val="007666E3"/>
    <w:rsid w:val="00766FDF"/>
    <w:rsid w:val="007678D4"/>
    <w:rsid w:val="0077009D"/>
    <w:rsid w:val="007709E5"/>
    <w:rsid w:val="007718D6"/>
    <w:rsid w:val="00771987"/>
    <w:rsid w:val="00772499"/>
    <w:rsid w:val="0077255A"/>
    <w:rsid w:val="00772603"/>
    <w:rsid w:val="0077262D"/>
    <w:rsid w:val="00773F7B"/>
    <w:rsid w:val="00774480"/>
    <w:rsid w:val="00774AE9"/>
    <w:rsid w:val="007810E7"/>
    <w:rsid w:val="0078244A"/>
    <w:rsid w:val="00782955"/>
    <w:rsid w:val="00784B70"/>
    <w:rsid w:val="00785313"/>
    <w:rsid w:val="00785B72"/>
    <w:rsid w:val="0078603A"/>
    <w:rsid w:val="00786781"/>
    <w:rsid w:val="00787F40"/>
    <w:rsid w:val="00790220"/>
    <w:rsid w:val="007926E2"/>
    <w:rsid w:val="007935FF"/>
    <w:rsid w:val="00797545"/>
    <w:rsid w:val="00797B03"/>
    <w:rsid w:val="007A0AC5"/>
    <w:rsid w:val="007A1E22"/>
    <w:rsid w:val="007A1F72"/>
    <w:rsid w:val="007A374E"/>
    <w:rsid w:val="007A3A44"/>
    <w:rsid w:val="007A4F89"/>
    <w:rsid w:val="007A7D69"/>
    <w:rsid w:val="007B3B94"/>
    <w:rsid w:val="007B3E3B"/>
    <w:rsid w:val="007B447C"/>
    <w:rsid w:val="007B4C99"/>
    <w:rsid w:val="007B4E32"/>
    <w:rsid w:val="007B58BC"/>
    <w:rsid w:val="007B7D71"/>
    <w:rsid w:val="007C2ADE"/>
    <w:rsid w:val="007C2FBA"/>
    <w:rsid w:val="007C31CF"/>
    <w:rsid w:val="007C486C"/>
    <w:rsid w:val="007C61EE"/>
    <w:rsid w:val="007D102C"/>
    <w:rsid w:val="007D14F3"/>
    <w:rsid w:val="007D292B"/>
    <w:rsid w:val="007D48A6"/>
    <w:rsid w:val="007D5743"/>
    <w:rsid w:val="007E23A2"/>
    <w:rsid w:val="007E4364"/>
    <w:rsid w:val="007E4662"/>
    <w:rsid w:val="007E5F1C"/>
    <w:rsid w:val="007E5F98"/>
    <w:rsid w:val="007F2780"/>
    <w:rsid w:val="007F371D"/>
    <w:rsid w:val="007F4958"/>
    <w:rsid w:val="00800BF8"/>
    <w:rsid w:val="00801BDD"/>
    <w:rsid w:val="0080421D"/>
    <w:rsid w:val="00821213"/>
    <w:rsid w:val="008219DF"/>
    <w:rsid w:val="00821A5A"/>
    <w:rsid w:val="008234FD"/>
    <w:rsid w:val="00826BA9"/>
    <w:rsid w:val="008272A3"/>
    <w:rsid w:val="0082747E"/>
    <w:rsid w:val="00827989"/>
    <w:rsid w:val="00827BF8"/>
    <w:rsid w:val="008329F1"/>
    <w:rsid w:val="00840B4E"/>
    <w:rsid w:val="00842ED4"/>
    <w:rsid w:val="00843B68"/>
    <w:rsid w:val="00844D1A"/>
    <w:rsid w:val="00845C00"/>
    <w:rsid w:val="00846824"/>
    <w:rsid w:val="00847FD7"/>
    <w:rsid w:val="00850561"/>
    <w:rsid w:val="0085196E"/>
    <w:rsid w:val="008520FB"/>
    <w:rsid w:val="008521A8"/>
    <w:rsid w:val="008524AA"/>
    <w:rsid w:val="00853434"/>
    <w:rsid w:val="00855F57"/>
    <w:rsid w:val="00856C76"/>
    <w:rsid w:val="00861F7E"/>
    <w:rsid w:val="00863CF1"/>
    <w:rsid w:val="008648DC"/>
    <w:rsid w:val="008704B8"/>
    <w:rsid w:val="008704B9"/>
    <w:rsid w:val="00874D96"/>
    <w:rsid w:val="00876247"/>
    <w:rsid w:val="00883B7C"/>
    <w:rsid w:val="00884494"/>
    <w:rsid w:val="00885779"/>
    <w:rsid w:val="0088723A"/>
    <w:rsid w:val="0088756C"/>
    <w:rsid w:val="00891C73"/>
    <w:rsid w:val="008929AC"/>
    <w:rsid w:val="00894BD4"/>
    <w:rsid w:val="00894D06"/>
    <w:rsid w:val="008A01D6"/>
    <w:rsid w:val="008A0DB8"/>
    <w:rsid w:val="008A1BEA"/>
    <w:rsid w:val="008A1C19"/>
    <w:rsid w:val="008A3728"/>
    <w:rsid w:val="008A4986"/>
    <w:rsid w:val="008A700D"/>
    <w:rsid w:val="008B09EE"/>
    <w:rsid w:val="008B0D31"/>
    <w:rsid w:val="008B1BA2"/>
    <w:rsid w:val="008B34C2"/>
    <w:rsid w:val="008B5531"/>
    <w:rsid w:val="008B67C2"/>
    <w:rsid w:val="008B6B1A"/>
    <w:rsid w:val="008C0FA7"/>
    <w:rsid w:val="008C1945"/>
    <w:rsid w:val="008C2322"/>
    <w:rsid w:val="008C4E51"/>
    <w:rsid w:val="008C73DF"/>
    <w:rsid w:val="008C7CC2"/>
    <w:rsid w:val="008D04A3"/>
    <w:rsid w:val="008D0651"/>
    <w:rsid w:val="008D0D6E"/>
    <w:rsid w:val="008D5317"/>
    <w:rsid w:val="008D7706"/>
    <w:rsid w:val="008E071D"/>
    <w:rsid w:val="008E2120"/>
    <w:rsid w:val="008E3E85"/>
    <w:rsid w:val="008E4A49"/>
    <w:rsid w:val="008E5042"/>
    <w:rsid w:val="008E58DB"/>
    <w:rsid w:val="008E5A7A"/>
    <w:rsid w:val="008E6DA1"/>
    <w:rsid w:val="008E75CC"/>
    <w:rsid w:val="008E772C"/>
    <w:rsid w:val="008F1FD2"/>
    <w:rsid w:val="008F3686"/>
    <w:rsid w:val="008F4AF5"/>
    <w:rsid w:val="008F4D76"/>
    <w:rsid w:val="008F69BE"/>
    <w:rsid w:val="008F7114"/>
    <w:rsid w:val="00900692"/>
    <w:rsid w:val="00900879"/>
    <w:rsid w:val="00901F44"/>
    <w:rsid w:val="00902A1D"/>
    <w:rsid w:val="00904F39"/>
    <w:rsid w:val="009057A5"/>
    <w:rsid w:val="009057DA"/>
    <w:rsid w:val="009102E9"/>
    <w:rsid w:val="0091071A"/>
    <w:rsid w:val="0091288E"/>
    <w:rsid w:val="009139E7"/>
    <w:rsid w:val="00914853"/>
    <w:rsid w:val="00914E0F"/>
    <w:rsid w:val="0091579D"/>
    <w:rsid w:val="00915951"/>
    <w:rsid w:val="00915AEC"/>
    <w:rsid w:val="00923BE0"/>
    <w:rsid w:val="00925A6A"/>
    <w:rsid w:val="00926683"/>
    <w:rsid w:val="009303D9"/>
    <w:rsid w:val="009319DD"/>
    <w:rsid w:val="009324BC"/>
    <w:rsid w:val="00932E0E"/>
    <w:rsid w:val="009336BA"/>
    <w:rsid w:val="00933A61"/>
    <w:rsid w:val="009340DB"/>
    <w:rsid w:val="009377AD"/>
    <w:rsid w:val="00940118"/>
    <w:rsid w:val="00940F38"/>
    <w:rsid w:val="009415E1"/>
    <w:rsid w:val="009422F6"/>
    <w:rsid w:val="00942E85"/>
    <w:rsid w:val="009430D5"/>
    <w:rsid w:val="00945222"/>
    <w:rsid w:val="0094791E"/>
    <w:rsid w:val="00951BB3"/>
    <w:rsid w:val="009527D0"/>
    <w:rsid w:val="00954474"/>
    <w:rsid w:val="00954B84"/>
    <w:rsid w:val="00955358"/>
    <w:rsid w:val="0095584A"/>
    <w:rsid w:val="00956B38"/>
    <w:rsid w:val="00956C05"/>
    <w:rsid w:val="00957B4E"/>
    <w:rsid w:val="00961372"/>
    <w:rsid w:val="0096490C"/>
    <w:rsid w:val="009663D9"/>
    <w:rsid w:val="00966FB0"/>
    <w:rsid w:val="00967119"/>
    <w:rsid w:val="00970764"/>
    <w:rsid w:val="00971E55"/>
    <w:rsid w:val="00973F54"/>
    <w:rsid w:val="00977316"/>
    <w:rsid w:val="009813BB"/>
    <w:rsid w:val="00981729"/>
    <w:rsid w:val="00983408"/>
    <w:rsid w:val="00983CBF"/>
    <w:rsid w:val="00983CDD"/>
    <w:rsid w:val="0098639E"/>
    <w:rsid w:val="00987354"/>
    <w:rsid w:val="00990E5B"/>
    <w:rsid w:val="00991066"/>
    <w:rsid w:val="00991E4D"/>
    <w:rsid w:val="00992DD6"/>
    <w:rsid w:val="00993117"/>
    <w:rsid w:val="009955DE"/>
    <w:rsid w:val="00997057"/>
    <w:rsid w:val="009A2BAE"/>
    <w:rsid w:val="009A3746"/>
    <w:rsid w:val="009A4044"/>
    <w:rsid w:val="009A602B"/>
    <w:rsid w:val="009B46E1"/>
    <w:rsid w:val="009B6AB0"/>
    <w:rsid w:val="009B77CF"/>
    <w:rsid w:val="009B77F3"/>
    <w:rsid w:val="009C15BF"/>
    <w:rsid w:val="009C19AF"/>
    <w:rsid w:val="009C1A8D"/>
    <w:rsid w:val="009C5140"/>
    <w:rsid w:val="009C57C0"/>
    <w:rsid w:val="009C5962"/>
    <w:rsid w:val="009C5E85"/>
    <w:rsid w:val="009C6EF6"/>
    <w:rsid w:val="009C7DE9"/>
    <w:rsid w:val="009C7E41"/>
    <w:rsid w:val="009D0E6B"/>
    <w:rsid w:val="009D7C3C"/>
    <w:rsid w:val="009E3E08"/>
    <w:rsid w:val="009E48A6"/>
    <w:rsid w:val="009E4B64"/>
    <w:rsid w:val="009E4E46"/>
    <w:rsid w:val="009E5722"/>
    <w:rsid w:val="009E73A0"/>
    <w:rsid w:val="009E7D37"/>
    <w:rsid w:val="009F21D6"/>
    <w:rsid w:val="009F5B8B"/>
    <w:rsid w:val="00A00E9C"/>
    <w:rsid w:val="00A047D5"/>
    <w:rsid w:val="00A05D26"/>
    <w:rsid w:val="00A10840"/>
    <w:rsid w:val="00A10AC0"/>
    <w:rsid w:val="00A118EB"/>
    <w:rsid w:val="00A11A30"/>
    <w:rsid w:val="00A12307"/>
    <w:rsid w:val="00A1256F"/>
    <w:rsid w:val="00A13BE0"/>
    <w:rsid w:val="00A13E4A"/>
    <w:rsid w:val="00A15B2A"/>
    <w:rsid w:val="00A1707F"/>
    <w:rsid w:val="00A173AB"/>
    <w:rsid w:val="00A178E5"/>
    <w:rsid w:val="00A204EC"/>
    <w:rsid w:val="00A229FF"/>
    <w:rsid w:val="00A22ABE"/>
    <w:rsid w:val="00A22C61"/>
    <w:rsid w:val="00A23447"/>
    <w:rsid w:val="00A239E8"/>
    <w:rsid w:val="00A23AB3"/>
    <w:rsid w:val="00A23B05"/>
    <w:rsid w:val="00A241BD"/>
    <w:rsid w:val="00A249F9"/>
    <w:rsid w:val="00A263F4"/>
    <w:rsid w:val="00A274F0"/>
    <w:rsid w:val="00A2793A"/>
    <w:rsid w:val="00A32023"/>
    <w:rsid w:val="00A3371C"/>
    <w:rsid w:val="00A34016"/>
    <w:rsid w:val="00A3419A"/>
    <w:rsid w:val="00A3645E"/>
    <w:rsid w:val="00A3659D"/>
    <w:rsid w:val="00A366FF"/>
    <w:rsid w:val="00A368E3"/>
    <w:rsid w:val="00A373D7"/>
    <w:rsid w:val="00A37424"/>
    <w:rsid w:val="00A37858"/>
    <w:rsid w:val="00A40390"/>
    <w:rsid w:val="00A413F0"/>
    <w:rsid w:val="00A416B4"/>
    <w:rsid w:val="00A429CC"/>
    <w:rsid w:val="00A43DF6"/>
    <w:rsid w:val="00A45B17"/>
    <w:rsid w:val="00A46575"/>
    <w:rsid w:val="00A465E0"/>
    <w:rsid w:val="00A53800"/>
    <w:rsid w:val="00A55364"/>
    <w:rsid w:val="00A56D2A"/>
    <w:rsid w:val="00A57C2B"/>
    <w:rsid w:val="00A644F3"/>
    <w:rsid w:val="00A64816"/>
    <w:rsid w:val="00A67BCF"/>
    <w:rsid w:val="00A67EC3"/>
    <w:rsid w:val="00A72DF8"/>
    <w:rsid w:val="00A739D5"/>
    <w:rsid w:val="00A73C47"/>
    <w:rsid w:val="00A74CF3"/>
    <w:rsid w:val="00A76E57"/>
    <w:rsid w:val="00A771F4"/>
    <w:rsid w:val="00A851A3"/>
    <w:rsid w:val="00A86BD8"/>
    <w:rsid w:val="00A86DBB"/>
    <w:rsid w:val="00A87ACB"/>
    <w:rsid w:val="00A905F2"/>
    <w:rsid w:val="00A90FF8"/>
    <w:rsid w:val="00A91452"/>
    <w:rsid w:val="00A927DB"/>
    <w:rsid w:val="00A92F28"/>
    <w:rsid w:val="00A9615C"/>
    <w:rsid w:val="00A973E0"/>
    <w:rsid w:val="00A9752A"/>
    <w:rsid w:val="00AA2C07"/>
    <w:rsid w:val="00AA30AE"/>
    <w:rsid w:val="00AA3131"/>
    <w:rsid w:val="00AA3403"/>
    <w:rsid w:val="00AA431B"/>
    <w:rsid w:val="00AA5B8C"/>
    <w:rsid w:val="00AA5E78"/>
    <w:rsid w:val="00AA602B"/>
    <w:rsid w:val="00AB028C"/>
    <w:rsid w:val="00AB1798"/>
    <w:rsid w:val="00AB77AF"/>
    <w:rsid w:val="00AC3DCA"/>
    <w:rsid w:val="00AD44E4"/>
    <w:rsid w:val="00AD4CC9"/>
    <w:rsid w:val="00AD4D02"/>
    <w:rsid w:val="00AD7C29"/>
    <w:rsid w:val="00AE1D4D"/>
    <w:rsid w:val="00AE2CB1"/>
    <w:rsid w:val="00AE4A07"/>
    <w:rsid w:val="00AE4F11"/>
    <w:rsid w:val="00AE6F25"/>
    <w:rsid w:val="00AF03AB"/>
    <w:rsid w:val="00AF4481"/>
    <w:rsid w:val="00AF4790"/>
    <w:rsid w:val="00AF4829"/>
    <w:rsid w:val="00AF6436"/>
    <w:rsid w:val="00AF6D4F"/>
    <w:rsid w:val="00B11285"/>
    <w:rsid w:val="00B115EA"/>
    <w:rsid w:val="00B149A0"/>
    <w:rsid w:val="00B14FFE"/>
    <w:rsid w:val="00B17719"/>
    <w:rsid w:val="00B2021D"/>
    <w:rsid w:val="00B20DF1"/>
    <w:rsid w:val="00B223DE"/>
    <w:rsid w:val="00B22F0A"/>
    <w:rsid w:val="00B2389F"/>
    <w:rsid w:val="00B23B00"/>
    <w:rsid w:val="00B2589C"/>
    <w:rsid w:val="00B25CCA"/>
    <w:rsid w:val="00B2685B"/>
    <w:rsid w:val="00B301D7"/>
    <w:rsid w:val="00B3034F"/>
    <w:rsid w:val="00B33412"/>
    <w:rsid w:val="00B33887"/>
    <w:rsid w:val="00B34440"/>
    <w:rsid w:val="00B34865"/>
    <w:rsid w:val="00B36937"/>
    <w:rsid w:val="00B418B5"/>
    <w:rsid w:val="00B4347C"/>
    <w:rsid w:val="00B44FBF"/>
    <w:rsid w:val="00B52BD6"/>
    <w:rsid w:val="00B5312E"/>
    <w:rsid w:val="00B5509C"/>
    <w:rsid w:val="00B5746D"/>
    <w:rsid w:val="00B57FDC"/>
    <w:rsid w:val="00B6225B"/>
    <w:rsid w:val="00B638CA"/>
    <w:rsid w:val="00B642D7"/>
    <w:rsid w:val="00B64BF2"/>
    <w:rsid w:val="00B6638B"/>
    <w:rsid w:val="00B677B7"/>
    <w:rsid w:val="00B72B2B"/>
    <w:rsid w:val="00B7398E"/>
    <w:rsid w:val="00B74465"/>
    <w:rsid w:val="00B75910"/>
    <w:rsid w:val="00B800AE"/>
    <w:rsid w:val="00B808E8"/>
    <w:rsid w:val="00B81019"/>
    <w:rsid w:val="00B84D70"/>
    <w:rsid w:val="00B86319"/>
    <w:rsid w:val="00B90175"/>
    <w:rsid w:val="00B9140B"/>
    <w:rsid w:val="00B9210E"/>
    <w:rsid w:val="00B929D4"/>
    <w:rsid w:val="00B94E3F"/>
    <w:rsid w:val="00B96B2A"/>
    <w:rsid w:val="00B96D53"/>
    <w:rsid w:val="00BA281C"/>
    <w:rsid w:val="00BA3FD7"/>
    <w:rsid w:val="00BA44A5"/>
    <w:rsid w:val="00BA6BB3"/>
    <w:rsid w:val="00BB0CE9"/>
    <w:rsid w:val="00BB210E"/>
    <w:rsid w:val="00BB28E8"/>
    <w:rsid w:val="00BB384B"/>
    <w:rsid w:val="00BB6326"/>
    <w:rsid w:val="00BB6C01"/>
    <w:rsid w:val="00BC0AB7"/>
    <w:rsid w:val="00BC12AE"/>
    <w:rsid w:val="00BC6647"/>
    <w:rsid w:val="00BC76C1"/>
    <w:rsid w:val="00BD34E9"/>
    <w:rsid w:val="00BD47AF"/>
    <w:rsid w:val="00BD4BE1"/>
    <w:rsid w:val="00BD4E9E"/>
    <w:rsid w:val="00BD7927"/>
    <w:rsid w:val="00BE280E"/>
    <w:rsid w:val="00BE2856"/>
    <w:rsid w:val="00BE3871"/>
    <w:rsid w:val="00BE3D0B"/>
    <w:rsid w:val="00BE480A"/>
    <w:rsid w:val="00BE4AFA"/>
    <w:rsid w:val="00BE6AEF"/>
    <w:rsid w:val="00BF333D"/>
    <w:rsid w:val="00BF4DE3"/>
    <w:rsid w:val="00C005E1"/>
    <w:rsid w:val="00C029B7"/>
    <w:rsid w:val="00C036DE"/>
    <w:rsid w:val="00C03A82"/>
    <w:rsid w:val="00C04FED"/>
    <w:rsid w:val="00C056F4"/>
    <w:rsid w:val="00C0577B"/>
    <w:rsid w:val="00C05F03"/>
    <w:rsid w:val="00C06147"/>
    <w:rsid w:val="00C062A4"/>
    <w:rsid w:val="00C07A44"/>
    <w:rsid w:val="00C104D6"/>
    <w:rsid w:val="00C11146"/>
    <w:rsid w:val="00C16A45"/>
    <w:rsid w:val="00C2200F"/>
    <w:rsid w:val="00C2339F"/>
    <w:rsid w:val="00C252E4"/>
    <w:rsid w:val="00C2578C"/>
    <w:rsid w:val="00C30162"/>
    <w:rsid w:val="00C322BD"/>
    <w:rsid w:val="00C3510C"/>
    <w:rsid w:val="00C35260"/>
    <w:rsid w:val="00C35DFF"/>
    <w:rsid w:val="00C40849"/>
    <w:rsid w:val="00C40903"/>
    <w:rsid w:val="00C41769"/>
    <w:rsid w:val="00C42A18"/>
    <w:rsid w:val="00C43784"/>
    <w:rsid w:val="00C43AB0"/>
    <w:rsid w:val="00C43B6E"/>
    <w:rsid w:val="00C44EBB"/>
    <w:rsid w:val="00C459BC"/>
    <w:rsid w:val="00C46729"/>
    <w:rsid w:val="00C468E8"/>
    <w:rsid w:val="00C4736C"/>
    <w:rsid w:val="00C505A0"/>
    <w:rsid w:val="00C51BAF"/>
    <w:rsid w:val="00C53240"/>
    <w:rsid w:val="00C55C01"/>
    <w:rsid w:val="00C56B1E"/>
    <w:rsid w:val="00C6031C"/>
    <w:rsid w:val="00C63B07"/>
    <w:rsid w:val="00C6543E"/>
    <w:rsid w:val="00C65F0F"/>
    <w:rsid w:val="00C6640F"/>
    <w:rsid w:val="00C70852"/>
    <w:rsid w:val="00C7299B"/>
    <w:rsid w:val="00C748D2"/>
    <w:rsid w:val="00C7498C"/>
    <w:rsid w:val="00C7538E"/>
    <w:rsid w:val="00C76F00"/>
    <w:rsid w:val="00C854FB"/>
    <w:rsid w:val="00C8709B"/>
    <w:rsid w:val="00C87276"/>
    <w:rsid w:val="00C928B9"/>
    <w:rsid w:val="00C9799E"/>
    <w:rsid w:val="00CA0BD8"/>
    <w:rsid w:val="00CA1321"/>
    <w:rsid w:val="00CA2A54"/>
    <w:rsid w:val="00CA4610"/>
    <w:rsid w:val="00CA7150"/>
    <w:rsid w:val="00CA77C5"/>
    <w:rsid w:val="00CB7C1B"/>
    <w:rsid w:val="00CC091D"/>
    <w:rsid w:val="00CC0B3D"/>
    <w:rsid w:val="00CC31C9"/>
    <w:rsid w:val="00CC546C"/>
    <w:rsid w:val="00CD0FDE"/>
    <w:rsid w:val="00CD21A5"/>
    <w:rsid w:val="00CD4CF6"/>
    <w:rsid w:val="00CD63C7"/>
    <w:rsid w:val="00CD7BD8"/>
    <w:rsid w:val="00CE174E"/>
    <w:rsid w:val="00CE1C94"/>
    <w:rsid w:val="00CE1EEB"/>
    <w:rsid w:val="00CE2590"/>
    <w:rsid w:val="00CE5552"/>
    <w:rsid w:val="00CE5D93"/>
    <w:rsid w:val="00CE6256"/>
    <w:rsid w:val="00CE6FF2"/>
    <w:rsid w:val="00CF2171"/>
    <w:rsid w:val="00CF2648"/>
    <w:rsid w:val="00CF626B"/>
    <w:rsid w:val="00D0113A"/>
    <w:rsid w:val="00D02AA6"/>
    <w:rsid w:val="00D05C99"/>
    <w:rsid w:val="00D06120"/>
    <w:rsid w:val="00D0658E"/>
    <w:rsid w:val="00D10851"/>
    <w:rsid w:val="00D128A1"/>
    <w:rsid w:val="00D151A3"/>
    <w:rsid w:val="00D16321"/>
    <w:rsid w:val="00D2070B"/>
    <w:rsid w:val="00D22750"/>
    <w:rsid w:val="00D22E5E"/>
    <w:rsid w:val="00D23C7D"/>
    <w:rsid w:val="00D23F5E"/>
    <w:rsid w:val="00D24832"/>
    <w:rsid w:val="00D3392B"/>
    <w:rsid w:val="00D33CA4"/>
    <w:rsid w:val="00D4127A"/>
    <w:rsid w:val="00D41E22"/>
    <w:rsid w:val="00D462FE"/>
    <w:rsid w:val="00D5369F"/>
    <w:rsid w:val="00D54AE1"/>
    <w:rsid w:val="00D54CBF"/>
    <w:rsid w:val="00D5538F"/>
    <w:rsid w:val="00D55913"/>
    <w:rsid w:val="00D57204"/>
    <w:rsid w:val="00D602AE"/>
    <w:rsid w:val="00D611EB"/>
    <w:rsid w:val="00D656FE"/>
    <w:rsid w:val="00D700D9"/>
    <w:rsid w:val="00D72797"/>
    <w:rsid w:val="00D72A9E"/>
    <w:rsid w:val="00D77593"/>
    <w:rsid w:val="00D816CA"/>
    <w:rsid w:val="00D83BEA"/>
    <w:rsid w:val="00D857A5"/>
    <w:rsid w:val="00D867A0"/>
    <w:rsid w:val="00D90869"/>
    <w:rsid w:val="00D9272A"/>
    <w:rsid w:val="00D9636D"/>
    <w:rsid w:val="00DA40B4"/>
    <w:rsid w:val="00DA415C"/>
    <w:rsid w:val="00DA4277"/>
    <w:rsid w:val="00DA4D64"/>
    <w:rsid w:val="00DA55DF"/>
    <w:rsid w:val="00DA6E45"/>
    <w:rsid w:val="00DA7387"/>
    <w:rsid w:val="00DA7677"/>
    <w:rsid w:val="00DA7816"/>
    <w:rsid w:val="00DA7ADB"/>
    <w:rsid w:val="00DB052A"/>
    <w:rsid w:val="00DB240E"/>
    <w:rsid w:val="00DB7821"/>
    <w:rsid w:val="00DC140A"/>
    <w:rsid w:val="00DC19A4"/>
    <w:rsid w:val="00DC551D"/>
    <w:rsid w:val="00DD14EC"/>
    <w:rsid w:val="00DD1CE7"/>
    <w:rsid w:val="00DD3ED7"/>
    <w:rsid w:val="00DD4406"/>
    <w:rsid w:val="00DD450F"/>
    <w:rsid w:val="00DE16A5"/>
    <w:rsid w:val="00DE49C4"/>
    <w:rsid w:val="00DE61D3"/>
    <w:rsid w:val="00DE72A3"/>
    <w:rsid w:val="00DF3AAC"/>
    <w:rsid w:val="00DF5C46"/>
    <w:rsid w:val="00E01D42"/>
    <w:rsid w:val="00E022E1"/>
    <w:rsid w:val="00E03D55"/>
    <w:rsid w:val="00E04843"/>
    <w:rsid w:val="00E05C41"/>
    <w:rsid w:val="00E06CF8"/>
    <w:rsid w:val="00E07DE3"/>
    <w:rsid w:val="00E12ED6"/>
    <w:rsid w:val="00E171DE"/>
    <w:rsid w:val="00E22C6F"/>
    <w:rsid w:val="00E2349D"/>
    <w:rsid w:val="00E25290"/>
    <w:rsid w:val="00E2744D"/>
    <w:rsid w:val="00E33210"/>
    <w:rsid w:val="00E33EC0"/>
    <w:rsid w:val="00E52706"/>
    <w:rsid w:val="00E52D50"/>
    <w:rsid w:val="00E531C9"/>
    <w:rsid w:val="00E536EC"/>
    <w:rsid w:val="00E5516C"/>
    <w:rsid w:val="00E55196"/>
    <w:rsid w:val="00E60F84"/>
    <w:rsid w:val="00E60F88"/>
    <w:rsid w:val="00E6104A"/>
    <w:rsid w:val="00E610BC"/>
    <w:rsid w:val="00E62290"/>
    <w:rsid w:val="00E67C43"/>
    <w:rsid w:val="00E71ADA"/>
    <w:rsid w:val="00E7311B"/>
    <w:rsid w:val="00E74141"/>
    <w:rsid w:val="00E765F6"/>
    <w:rsid w:val="00E777E2"/>
    <w:rsid w:val="00E803D2"/>
    <w:rsid w:val="00E80C5B"/>
    <w:rsid w:val="00E82FA2"/>
    <w:rsid w:val="00E836EE"/>
    <w:rsid w:val="00E841E2"/>
    <w:rsid w:val="00E84F88"/>
    <w:rsid w:val="00E85A6E"/>
    <w:rsid w:val="00E91149"/>
    <w:rsid w:val="00E92B4C"/>
    <w:rsid w:val="00E950F8"/>
    <w:rsid w:val="00E966CE"/>
    <w:rsid w:val="00EA108D"/>
    <w:rsid w:val="00EA1948"/>
    <w:rsid w:val="00EA265D"/>
    <w:rsid w:val="00EA2FFA"/>
    <w:rsid w:val="00EA3968"/>
    <w:rsid w:val="00EA3B51"/>
    <w:rsid w:val="00EA697E"/>
    <w:rsid w:val="00EA7E2F"/>
    <w:rsid w:val="00EB0437"/>
    <w:rsid w:val="00EB1924"/>
    <w:rsid w:val="00EB1B13"/>
    <w:rsid w:val="00EB25DF"/>
    <w:rsid w:val="00EB5267"/>
    <w:rsid w:val="00EB79CD"/>
    <w:rsid w:val="00EC2382"/>
    <w:rsid w:val="00EC39AD"/>
    <w:rsid w:val="00EC3CD3"/>
    <w:rsid w:val="00EC417A"/>
    <w:rsid w:val="00EC496D"/>
    <w:rsid w:val="00EC654D"/>
    <w:rsid w:val="00ED0488"/>
    <w:rsid w:val="00ED2B01"/>
    <w:rsid w:val="00ED358B"/>
    <w:rsid w:val="00EE16FB"/>
    <w:rsid w:val="00EE1ADB"/>
    <w:rsid w:val="00EE1E6E"/>
    <w:rsid w:val="00EE2365"/>
    <w:rsid w:val="00EE3868"/>
    <w:rsid w:val="00EE3BE1"/>
    <w:rsid w:val="00EE5858"/>
    <w:rsid w:val="00EE5EF4"/>
    <w:rsid w:val="00EE773B"/>
    <w:rsid w:val="00EF30FE"/>
    <w:rsid w:val="00EF3B89"/>
    <w:rsid w:val="00EF472D"/>
    <w:rsid w:val="00EF4823"/>
    <w:rsid w:val="00F01EAB"/>
    <w:rsid w:val="00F05C8A"/>
    <w:rsid w:val="00F05EF9"/>
    <w:rsid w:val="00F05FF8"/>
    <w:rsid w:val="00F0698B"/>
    <w:rsid w:val="00F07FA4"/>
    <w:rsid w:val="00F12B72"/>
    <w:rsid w:val="00F1672B"/>
    <w:rsid w:val="00F20A5F"/>
    <w:rsid w:val="00F23567"/>
    <w:rsid w:val="00F266DF"/>
    <w:rsid w:val="00F31C11"/>
    <w:rsid w:val="00F31DAD"/>
    <w:rsid w:val="00F335F9"/>
    <w:rsid w:val="00F34BCF"/>
    <w:rsid w:val="00F34F47"/>
    <w:rsid w:val="00F358C3"/>
    <w:rsid w:val="00F37FB6"/>
    <w:rsid w:val="00F400C4"/>
    <w:rsid w:val="00F40293"/>
    <w:rsid w:val="00F406A6"/>
    <w:rsid w:val="00F40E51"/>
    <w:rsid w:val="00F4220D"/>
    <w:rsid w:val="00F42FBD"/>
    <w:rsid w:val="00F43A59"/>
    <w:rsid w:val="00F45D7C"/>
    <w:rsid w:val="00F51989"/>
    <w:rsid w:val="00F56AFC"/>
    <w:rsid w:val="00F6236A"/>
    <w:rsid w:val="00F64EBA"/>
    <w:rsid w:val="00F6565D"/>
    <w:rsid w:val="00F65AEE"/>
    <w:rsid w:val="00F70B7F"/>
    <w:rsid w:val="00F71530"/>
    <w:rsid w:val="00F71C20"/>
    <w:rsid w:val="00F72D05"/>
    <w:rsid w:val="00F72D69"/>
    <w:rsid w:val="00F74117"/>
    <w:rsid w:val="00F77010"/>
    <w:rsid w:val="00F77781"/>
    <w:rsid w:val="00F80612"/>
    <w:rsid w:val="00F809EB"/>
    <w:rsid w:val="00F81705"/>
    <w:rsid w:val="00F835EB"/>
    <w:rsid w:val="00F83E26"/>
    <w:rsid w:val="00F84604"/>
    <w:rsid w:val="00F84657"/>
    <w:rsid w:val="00F84B6E"/>
    <w:rsid w:val="00F859E4"/>
    <w:rsid w:val="00F87C4F"/>
    <w:rsid w:val="00F90E18"/>
    <w:rsid w:val="00F9347A"/>
    <w:rsid w:val="00F949F3"/>
    <w:rsid w:val="00F953BA"/>
    <w:rsid w:val="00F967F5"/>
    <w:rsid w:val="00F97A40"/>
    <w:rsid w:val="00F97B6E"/>
    <w:rsid w:val="00FA0BD2"/>
    <w:rsid w:val="00FA0BF7"/>
    <w:rsid w:val="00FA107D"/>
    <w:rsid w:val="00FA128B"/>
    <w:rsid w:val="00FA45D2"/>
    <w:rsid w:val="00FA53B1"/>
    <w:rsid w:val="00FA5DB7"/>
    <w:rsid w:val="00FA6C3C"/>
    <w:rsid w:val="00FB057A"/>
    <w:rsid w:val="00FB1147"/>
    <w:rsid w:val="00FB16F7"/>
    <w:rsid w:val="00FB1BFB"/>
    <w:rsid w:val="00FB24EC"/>
    <w:rsid w:val="00FB285A"/>
    <w:rsid w:val="00FB3E3C"/>
    <w:rsid w:val="00FB50FE"/>
    <w:rsid w:val="00FB53F7"/>
    <w:rsid w:val="00FB69D9"/>
    <w:rsid w:val="00FB72B8"/>
    <w:rsid w:val="00FB7C15"/>
    <w:rsid w:val="00FC0BBB"/>
    <w:rsid w:val="00FC3206"/>
    <w:rsid w:val="00FC4791"/>
    <w:rsid w:val="00FC4ABA"/>
    <w:rsid w:val="00FC6DFA"/>
    <w:rsid w:val="00FC7C19"/>
    <w:rsid w:val="00FC7E60"/>
    <w:rsid w:val="00FD0299"/>
    <w:rsid w:val="00FD0CF7"/>
    <w:rsid w:val="00FD36ED"/>
    <w:rsid w:val="00FD3D44"/>
    <w:rsid w:val="00FD429E"/>
    <w:rsid w:val="00FD7127"/>
    <w:rsid w:val="00FD7E1F"/>
    <w:rsid w:val="00FE2EAB"/>
    <w:rsid w:val="00FE6758"/>
    <w:rsid w:val="00FE6FC2"/>
    <w:rsid w:val="00FF09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884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93A"/>
    <w:pPr>
      <w:spacing w:after="0" w:line="480" w:lineRule="auto"/>
      <w:jc w:val="both"/>
    </w:pPr>
    <w:rPr>
      <w:rFonts w:ascii="Arial" w:hAnsi="Arial"/>
      <w:sz w:val="24"/>
    </w:rPr>
  </w:style>
  <w:style w:type="paragraph" w:styleId="Heading1">
    <w:name w:val="heading 1"/>
    <w:basedOn w:val="Normal"/>
    <w:next w:val="Normal"/>
    <w:link w:val="Heading1Char"/>
    <w:uiPriority w:val="99"/>
    <w:qFormat/>
    <w:rsid w:val="00493014"/>
    <w:pPr>
      <w:keepNext/>
      <w:keepLines/>
      <w:numPr>
        <w:numId w:val="33"/>
      </w:numPr>
      <w:outlineLvl w:val="0"/>
    </w:pPr>
    <w:rPr>
      <w:rFonts w:eastAsia="PMingLiU" w:cs="Arial"/>
      <w:b/>
      <w:bCs/>
      <w:caps/>
      <w:sz w:val="28"/>
      <w:szCs w:val="32"/>
    </w:rPr>
  </w:style>
  <w:style w:type="paragraph" w:styleId="Heading2">
    <w:name w:val="heading 2"/>
    <w:basedOn w:val="Normal"/>
    <w:next w:val="Normal"/>
    <w:link w:val="Heading2Char"/>
    <w:uiPriority w:val="99"/>
    <w:unhideWhenUsed/>
    <w:qFormat/>
    <w:rsid w:val="005D318B"/>
    <w:pPr>
      <w:keepNext/>
      <w:keepLines/>
      <w:numPr>
        <w:ilvl w:val="1"/>
        <w:numId w:val="33"/>
      </w:numPr>
      <w:outlineLvl w:val="1"/>
    </w:pPr>
    <w:rPr>
      <w:rFonts w:eastAsia="Times New Roman" w:cs="Arial"/>
      <w:b/>
      <w:bCs/>
      <w:szCs w:val="24"/>
    </w:rPr>
  </w:style>
  <w:style w:type="paragraph" w:styleId="Heading3">
    <w:name w:val="heading 3"/>
    <w:basedOn w:val="Normal"/>
    <w:next w:val="Normal"/>
    <w:link w:val="Heading3Char"/>
    <w:uiPriority w:val="99"/>
    <w:unhideWhenUsed/>
    <w:qFormat/>
    <w:rsid w:val="00322AE3"/>
    <w:pPr>
      <w:keepNext/>
      <w:keepLines/>
      <w:numPr>
        <w:ilvl w:val="2"/>
        <w:numId w:val="33"/>
      </w:numPr>
      <w:outlineLvl w:val="2"/>
    </w:pPr>
    <w:rPr>
      <w:rFonts w:eastAsiaTheme="majorEastAsia" w:cstheme="majorBidi"/>
      <w:bCs/>
      <w:i/>
    </w:rPr>
  </w:style>
  <w:style w:type="paragraph" w:styleId="Heading4">
    <w:name w:val="heading 4"/>
    <w:basedOn w:val="Normal"/>
    <w:next w:val="Normal"/>
    <w:link w:val="Heading4Char"/>
    <w:uiPriority w:val="9"/>
    <w:semiHidden/>
    <w:unhideWhenUsed/>
    <w:qFormat/>
    <w:rsid w:val="004F5CD8"/>
    <w:pPr>
      <w:keepNext/>
      <w:keepLines/>
      <w:numPr>
        <w:ilvl w:val="3"/>
        <w:numId w:val="3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590FDA"/>
    <w:pPr>
      <w:keepNext/>
      <w:keepLines/>
      <w:numPr>
        <w:ilvl w:val="4"/>
        <w:numId w:val="3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32453D"/>
    <w:pPr>
      <w:keepNext/>
      <w:keepLines/>
      <w:numPr>
        <w:ilvl w:val="5"/>
        <w:numId w:val="3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F5CD8"/>
    <w:pPr>
      <w:keepNext/>
      <w:keepLines/>
      <w:numPr>
        <w:ilvl w:val="6"/>
        <w:numId w:val="3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F5CD8"/>
    <w:pPr>
      <w:keepNext/>
      <w:keepLines/>
      <w:numPr>
        <w:ilvl w:val="7"/>
        <w:numId w:val="3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qFormat/>
    <w:rsid w:val="00541C56"/>
    <w:pPr>
      <w:numPr>
        <w:ilvl w:val="8"/>
        <w:numId w:val="33"/>
      </w:numPr>
      <w:spacing w:before="240" w:after="60"/>
      <w:jc w:val="left"/>
      <w:outlineLvl w:val="8"/>
    </w:pPr>
    <w:rPr>
      <w:rFonts w:eastAsia="PMingLiU" w:cs="Arial"/>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3014"/>
    <w:rPr>
      <w:rFonts w:ascii="Arial" w:eastAsia="PMingLiU" w:hAnsi="Arial" w:cs="Arial"/>
      <w:b/>
      <w:bCs/>
      <w:caps/>
      <w:sz w:val="28"/>
      <w:szCs w:val="32"/>
    </w:rPr>
  </w:style>
  <w:style w:type="character" w:customStyle="1" w:styleId="Heading2Char">
    <w:name w:val="Heading 2 Char"/>
    <w:basedOn w:val="DefaultParagraphFont"/>
    <w:link w:val="Heading2"/>
    <w:uiPriority w:val="99"/>
    <w:rsid w:val="005D318B"/>
    <w:rPr>
      <w:rFonts w:ascii="Arial" w:eastAsia="Times New Roman" w:hAnsi="Arial" w:cs="Arial"/>
      <w:b/>
      <w:bCs/>
      <w:sz w:val="24"/>
      <w:szCs w:val="24"/>
    </w:rPr>
  </w:style>
  <w:style w:type="character" w:customStyle="1" w:styleId="Heading3Char">
    <w:name w:val="Heading 3 Char"/>
    <w:basedOn w:val="DefaultParagraphFont"/>
    <w:link w:val="Heading3"/>
    <w:uiPriority w:val="99"/>
    <w:rsid w:val="00322AE3"/>
    <w:rPr>
      <w:rFonts w:ascii="Arial" w:eastAsiaTheme="majorEastAsia" w:hAnsi="Arial" w:cstheme="majorBidi"/>
      <w:bCs/>
      <w:i/>
      <w:sz w:val="24"/>
    </w:rPr>
  </w:style>
  <w:style w:type="character" w:customStyle="1" w:styleId="Heading5Char">
    <w:name w:val="Heading 5 Char"/>
    <w:basedOn w:val="DefaultParagraphFont"/>
    <w:link w:val="Heading5"/>
    <w:uiPriority w:val="9"/>
    <w:rsid w:val="00590FDA"/>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rsid w:val="0032453D"/>
    <w:rPr>
      <w:rFonts w:asciiTheme="majorHAnsi" w:eastAsiaTheme="majorEastAsia" w:hAnsiTheme="majorHAnsi" w:cstheme="majorBidi"/>
      <w:i/>
      <w:iCs/>
      <w:color w:val="243F60" w:themeColor="accent1" w:themeShade="7F"/>
      <w:sz w:val="24"/>
    </w:rPr>
  </w:style>
  <w:style w:type="paragraph" w:styleId="Title">
    <w:name w:val="Title"/>
    <w:basedOn w:val="Normal"/>
    <w:next w:val="Normal"/>
    <w:link w:val="TitleChar"/>
    <w:qFormat/>
    <w:rsid w:val="009E73A0"/>
    <w:pPr>
      <w:contextualSpacing/>
      <w:jc w:val="center"/>
    </w:pPr>
    <w:rPr>
      <w:rFonts w:eastAsiaTheme="majorEastAsia" w:cstheme="majorBidi"/>
      <w:b/>
      <w:spacing w:val="5"/>
      <w:kern w:val="28"/>
      <w:sz w:val="48"/>
      <w:szCs w:val="52"/>
    </w:rPr>
  </w:style>
  <w:style w:type="character" w:customStyle="1" w:styleId="TitleChar">
    <w:name w:val="Title Char"/>
    <w:basedOn w:val="DefaultParagraphFont"/>
    <w:link w:val="Title"/>
    <w:rsid w:val="009E73A0"/>
    <w:rPr>
      <w:rFonts w:ascii="Arial" w:eastAsiaTheme="majorEastAsia" w:hAnsi="Arial" w:cstheme="majorBidi"/>
      <w:b/>
      <w:spacing w:val="5"/>
      <w:kern w:val="28"/>
      <w:sz w:val="48"/>
      <w:szCs w:val="52"/>
    </w:rPr>
  </w:style>
  <w:style w:type="paragraph" w:styleId="Subtitle">
    <w:name w:val="Subtitle"/>
    <w:basedOn w:val="Normal"/>
    <w:next w:val="Normal"/>
    <w:link w:val="SubtitleChar"/>
    <w:uiPriority w:val="11"/>
    <w:qFormat/>
    <w:rsid w:val="00B6225B"/>
    <w:pPr>
      <w:numPr>
        <w:ilvl w:val="1"/>
      </w:numPr>
      <w:jc w:val="center"/>
    </w:pPr>
    <w:rPr>
      <w:rFonts w:eastAsiaTheme="majorEastAsia" w:cstheme="majorBidi"/>
      <w:b/>
      <w:iCs/>
      <w:spacing w:val="15"/>
      <w:sz w:val="40"/>
      <w:szCs w:val="24"/>
    </w:rPr>
  </w:style>
  <w:style w:type="character" w:customStyle="1" w:styleId="SubtitleChar">
    <w:name w:val="Subtitle Char"/>
    <w:basedOn w:val="DefaultParagraphFont"/>
    <w:link w:val="Subtitle"/>
    <w:uiPriority w:val="11"/>
    <w:rsid w:val="00B6225B"/>
    <w:rPr>
      <w:rFonts w:ascii="Arial" w:eastAsiaTheme="majorEastAsia" w:hAnsi="Arial" w:cstheme="majorBidi"/>
      <w:b/>
      <w:iCs/>
      <w:spacing w:val="15"/>
      <w:sz w:val="40"/>
      <w:szCs w:val="24"/>
    </w:rPr>
  </w:style>
  <w:style w:type="character" w:styleId="Hyperlink">
    <w:name w:val="Hyperlink"/>
    <w:uiPriority w:val="99"/>
    <w:rsid w:val="00F953BA"/>
    <w:rPr>
      <w:color w:val="0000FF"/>
      <w:u w:val="single"/>
    </w:rPr>
  </w:style>
  <w:style w:type="paragraph" w:styleId="TOCHeading">
    <w:name w:val="TOC Heading"/>
    <w:basedOn w:val="Heading1"/>
    <w:next w:val="Normal"/>
    <w:uiPriority w:val="39"/>
    <w:unhideWhenUsed/>
    <w:qFormat/>
    <w:rsid w:val="00F953BA"/>
    <w:pPr>
      <w:spacing w:line="276" w:lineRule="auto"/>
      <w:outlineLvl w:val="9"/>
    </w:pPr>
  </w:style>
  <w:style w:type="paragraph" w:styleId="TOC1">
    <w:name w:val="toc 1"/>
    <w:basedOn w:val="Normal"/>
    <w:next w:val="Normal"/>
    <w:autoRedefine/>
    <w:uiPriority w:val="39"/>
    <w:unhideWhenUsed/>
    <w:rsid w:val="00281737"/>
    <w:pPr>
      <w:tabs>
        <w:tab w:val="right" w:leader="dot" w:pos="8640"/>
      </w:tabs>
      <w:spacing w:line="240" w:lineRule="auto"/>
    </w:pPr>
  </w:style>
  <w:style w:type="paragraph" w:styleId="TOC2">
    <w:name w:val="toc 2"/>
    <w:basedOn w:val="Normal"/>
    <w:next w:val="Normal"/>
    <w:autoRedefine/>
    <w:uiPriority w:val="39"/>
    <w:unhideWhenUsed/>
    <w:rsid w:val="004F5CD8"/>
    <w:pPr>
      <w:tabs>
        <w:tab w:val="right" w:leader="dot" w:pos="8640"/>
      </w:tabs>
      <w:spacing w:line="240" w:lineRule="auto"/>
    </w:pPr>
    <w:rPr>
      <w:noProof/>
    </w:rPr>
  </w:style>
  <w:style w:type="paragraph" w:styleId="BalloonText">
    <w:name w:val="Balloon Text"/>
    <w:basedOn w:val="Normal"/>
    <w:link w:val="BalloonTextChar"/>
    <w:uiPriority w:val="99"/>
    <w:semiHidden/>
    <w:unhideWhenUsed/>
    <w:rsid w:val="00F953B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BA"/>
    <w:rPr>
      <w:rFonts w:ascii="Tahoma" w:hAnsi="Tahoma" w:cs="Tahoma"/>
      <w:sz w:val="16"/>
      <w:szCs w:val="16"/>
    </w:rPr>
  </w:style>
  <w:style w:type="paragraph" w:styleId="TableofFigures">
    <w:name w:val="table of figures"/>
    <w:basedOn w:val="Normal"/>
    <w:next w:val="Normal"/>
    <w:uiPriority w:val="99"/>
    <w:unhideWhenUsed/>
    <w:rsid w:val="0069017F"/>
    <w:pPr>
      <w:spacing w:line="240" w:lineRule="auto"/>
    </w:pPr>
  </w:style>
  <w:style w:type="character" w:styleId="Strong">
    <w:name w:val="Strong"/>
    <w:basedOn w:val="DefaultParagraphFont"/>
    <w:uiPriority w:val="99"/>
    <w:qFormat/>
    <w:rsid w:val="00A92F28"/>
    <w:rPr>
      <w:b/>
      <w:bCs/>
    </w:rPr>
  </w:style>
  <w:style w:type="character" w:customStyle="1" w:styleId="submitted1">
    <w:name w:val="submitted1"/>
    <w:basedOn w:val="DefaultParagraphFont"/>
    <w:uiPriority w:val="99"/>
    <w:rsid w:val="00A22ABE"/>
    <w:rPr>
      <w:rFonts w:cs="Times New Roman"/>
      <w:color w:val="898989"/>
      <w:sz w:val="22"/>
      <w:szCs w:val="22"/>
    </w:rPr>
  </w:style>
  <w:style w:type="paragraph" w:styleId="NormalWeb">
    <w:name w:val="Normal (Web)"/>
    <w:basedOn w:val="Normal"/>
    <w:uiPriority w:val="99"/>
    <w:semiHidden/>
    <w:unhideWhenUsed/>
    <w:rsid w:val="001535C5"/>
    <w:pPr>
      <w:spacing w:before="100" w:beforeAutospacing="1" w:after="100" w:afterAutospacing="1" w:line="240" w:lineRule="auto"/>
      <w:jc w:val="left"/>
    </w:pPr>
    <w:rPr>
      <w:rFonts w:ascii="Times" w:eastAsiaTheme="minorEastAsia" w:hAnsi="Times" w:cs="Times New Roman"/>
      <w:sz w:val="20"/>
      <w:szCs w:val="20"/>
    </w:rPr>
  </w:style>
  <w:style w:type="character" w:styleId="Emphasis">
    <w:name w:val="Emphasis"/>
    <w:basedOn w:val="DefaultParagraphFont"/>
    <w:uiPriority w:val="99"/>
    <w:qFormat/>
    <w:rsid w:val="0032453D"/>
    <w:rPr>
      <w:i/>
      <w:iCs/>
    </w:rPr>
  </w:style>
  <w:style w:type="character" w:styleId="IntenseEmphasis">
    <w:name w:val="Intense Emphasis"/>
    <w:basedOn w:val="DefaultParagraphFont"/>
    <w:uiPriority w:val="21"/>
    <w:qFormat/>
    <w:rsid w:val="001B3C08"/>
    <w:rPr>
      <w:b/>
      <w:bCs/>
      <w:i/>
      <w:iCs/>
      <w:color w:val="4F81BD" w:themeColor="accent1"/>
    </w:rPr>
  </w:style>
  <w:style w:type="paragraph" w:styleId="Caption">
    <w:name w:val="caption"/>
    <w:basedOn w:val="Normal"/>
    <w:next w:val="Normal"/>
    <w:uiPriority w:val="99"/>
    <w:unhideWhenUsed/>
    <w:qFormat/>
    <w:rsid w:val="00C2200F"/>
    <w:pPr>
      <w:keepNext/>
    </w:pPr>
    <w:rPr>
      <w:rFonts w:cs="Arial"/>
      <w:bCs/>
      <w:szCs w:val="24"/>
    </w:rPr>
  </w:style>
  <w:style w:type="paragraph" w:customStyle="1" w:styleId="ecmsonormal">
    <w:name w:val="ec_msonormal"/>
    <w:basedOn w:val="Normal"/>
    <w:uiPriority w:val="99"/>
    <w:rsid w:val="00A368E3"/>
    <w:pPr>
      <w:spacing w:before="100" w:beforeAutospacing="1" w:after="100" w:afterAutospacing="1" w:line="240" w:lineRule="auto"/>
      <w:jc w:val="left"/>
    </w:pPr>
    <w:rPr>
      <w:rFonts w:ascii="Times New Roman" w:eastAsia="Times New Roman" w:hAnsi="Times New Roman" w:cs="Times New Roman"/>
      <w:szCs w:val="24"/>
    </w:rPr>
  </w:style>
  <w:style w:type="character" w:styleId="HTMLCite">
    <w:name w:val="HTML Cite"/>
    <w:basedOn w:val="DefaultParagraphFont"/>
    <w:uiPriority w:val="99"/>
    <w:semiHidden/>
    <w:rsid w:val="00104C6C"/>
    <w:rPr>
      <w:rFonts w:cs="Times New Roman"/>
      <w:i/>
      <w:iCs/>
    </w:rPr>
  </w:style>
  <w:style w:type="character" w:styleId="CommentReference">
    <w:name w:val="annotation reference"/>
    <w:basedOn w:val="DefaultParagraphFont"/>
    <w:unhideWhenUsed/>
    <w:rsid w:val="001C2DB3"/>
    <w:rPr>
      <w:sz w:val="16"/>
      <w:szCs w:val="16"/>
    </w:rPr>
  </w:style>
  <w:style w:type="paragraph" w:styleId="CommentText">
    <w:name w:val="annotation text"/>
    <w:basedOn w:val="Normal"/>
    <w:link w:val="CommentTextChar"/>
    <w:unhideWhenUsed/>
    <w:rsid w:val="001C2DB3"/>
    <w:pPr>
      <w:spacing w:line="240" w:lineRule="auto"/>
    </w:pPr>
    <w:rPr>
      <w:sz w:val="20"/>
      <w:szCs w:val="20"/>
    </w:rPr>
  </w:style>
  <w:style w:type="character" w:customStyle="1" w:styleId="CommentTextChar">
    <w:name w:val="Comment Text Char"/>
    <w:basedOn w:val="DefaultParagraphFont"/>
    <w:link w:val="CommentText"/>
    <w:rsid w:val="001C2DB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C2DB3"/>
    <w:rPr>
      <w:b/>
      <w:bCs/>
    </w:rPr>
  </w:style>
  <w:style w:type="character" w:customStyle="1" w:styleId="CommentSubjectChar">
    <w:name w:val="Comment Subject Char"/>
    <w:basedOn w:val="CommentTextChar"/>
    <w:link w:val="CommentSubject"/>
    <w:uiPriority w:val="99"/>
    <w:semiHidden/>
    <w:rsid w:val="001C2DB3"/>
    <w:rPr>
      <w:rFonts w:ascii="Arial" w:hAnsi="Arial"/>
      <w:b/>
      <w:bCs/>
      <w:sz w:val="20"/>
      <w:szCs w:val="20"/>
    </w:rPr>
  </w:style>
  <w:style w:type="character" w:styleId="FollowedHyperlink">
    <w:name w:val="FollowedHyperlink"/>
    <w:basedOn w:val="DefaultParagraphFont"/>
    <w:uiPriority w:val="99"/>
    <w:semiHidden/>
    <w:unhideWhenUsed/>
    <w:rsid w:val="001423B2"/>
    <w:rPr>
      <w:color w:val="800080" w:themeColor="followedHyperlink"/>
      <w:u w:val="single"/>
    </w:rPr>
  </w:style>
  <w:style w:type="paragraph" w:customStyle="1" w:styleId="xl78">
    <w:name w:val="xl78"/>
    <w:basedOn w:val="Normal"/>
    <w:rsid w:val="005F0A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w:hAnsi="Times"/>
      <w:sz w:val="20"/>
      <w:szCs w:val="20"/>
    </w:rPr>
  </w:style>
  <w:style w:type="paragraph" w:customStyle="1" w:styleId="xl79">
    <w:name w:val="xl79"/>
    <w:basedOn w:val="Normal"/>
    <w:rsid w:val="005F0A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w:hAnsi="Times"/>
      <w:sz w:val="20"/>
      <w:szCs w:val="20"/>
    </w:rPr>
  </w:style>
  <w:style w:type="paragraph" w:customStyle="1" w:styleId="xl80">
    <w:name w:val="xl80"/>
    <w:basedOn w:val="Normal"/>
    <w:rsid w:val="005F0A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w:hAnsi="Times"/>
      <w:sz w:val="20"/>
      <w:szCs w:val="20"/>
    </w:rPr>
  </w:style>
  <w:style w:type="paragraph" w:styleId="TOC3">
    <w:name w:val="toc 3"/>
    <w:basedOn w:val="Normal"/>
    <w:next w:val="Normal"/>
    <w:autoRedefine/>
    <w:uiPriority w:val="39"/>
    <w:unhideWhenUsed/>
    <w:rsid w:val="009B6AB0"/>
    <w:pPr>
      <w:tabs>
        <w:tab w:val="right" w:leader="dot" w:pos="8352"/>
        <w:tab w:val="right" w:pos="8496"/>
      </w:tabs>
      <w:spacing w:line="240" w:lineRule="auto"/>
      <w:ind w:left="480"/>
    </w:pPr>
  </w:style>
  <w:style w:type="paragraph" w:styleId="TOC4">
    <w:name w:val="toc 4"/>
    <w:basedOn w:val="Normal"/>
    <w:next w:val="Normal"/>
    <w:autoRedefine/>
    <w:uiPriority w:val="39"/>
    <w:unhideWhenUsed/>
    <w:rsid w:val="005F0A87"/>
    <w:pPr>
      <w:ind w:left="720"/>
    </w:pPr>
  </w:style>
  <w:style w:type="paragraph" w:styleId="TOC5">
    <w:name w:val="toc 5"/>
    <w:basedOn w:val="Normal"/>
    <w:next w:val="Normal"/>
    <w:autoRedefine/>
    <w:uiPriority w:val="39"/>
    <w:unhideWhenUsed/>
    <w:rsid w:val="005F0A87"/>
    <w:pPr>
      <w:ind w:left="960"/>
    </w:pPr>
  </w:style>
  <w:style w:type="paragraph" w:styleId="TOC6">
    <w:name w:val="toc 6"/>
    <w:basedOn w:val="Normal"/>
    <w:next w:val="Normal"/>
    <w:autoRedefine/>
    <w:uiPriority w:val="39"/>
    <w:unhideWhenUsed/>
    <w:rsid w:val="005F0A87"/>
    <w:pPr>
      <w:ind w:left="1200"/>
    </w:pPr>
  </w:style>
  <w:style w:type="paragraph" w:styleId="TOC7">
    <w:name w:val="toc 7"/>
    <w:basedOn w:val="Normal"/>
    <w:next w:val="Normal"/>
    <w:autoRedefine/>
    <w:uiPriority w:val="39"/>
    <w:unhideWhenUsed/>
    <w:rsid w:val="005F0A87"/>
    <w:pPr>
      <w:ind w:left="1440"/>
    </w:pPr>
  </w:style>
  <w:style w:type="paragraph" w:styleId="TOC8">
    <w:name w:val="toc 8"/>
    <w:basedOn w:val="Normal"/>
    <w:next w:val="Normal"/>
    <w:autoRedefine/>
    <w:uiPriority w:val="39"/>
    <w:unhideWhenUsed/>
    <w:rsid w:val="005F0A87"/>
    <w:pPr>
      <w:ind w:left="1680"/>
    </w:pPr>
  </w:style>
  <w:style w:type="paragraph" w:styleId="TOC9">
    <w:name w:val="toc 9"/>
    <w:basedOn w:val="Normal"/>
    <w:next w:val="Normal"/>
    <w:autoRedefine/>
    <w:uiPriority w:val="39"/>
    <w:unhideWhenUsed/>
    <w:rsid w:val="005F0A87"/>
    <w:pPr>
      <w:ind w:left="1920"/>
    </w:pPr>
  </w:style>
  <w:style w:type="table" w:styleId="TableGrid">
    <w:name w:val="Table Grid"/>
    <w:basedOn w:val="TableNormal"/>
    <w:uiPriority w:val="59"/>
    <w:rsid w:val="00472CA4"/>
    <w:pPr>
      <w:spacing w:after="0" w:line="240" w:lineRule="auto"/>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72CA4"/>
    <w:pPr>
      <w:spacing w:line="240" w:lineRule="auto"/>
      <w:ind w:left="720"/>
      <w:contextualSpacing/>
      <w:jc w:val="left"/>
    </w:pPr>
    <w:rPr>
      <w:rFonts w:asciiTheme="minorHAnsi" w:eastAsiaTheme="minorEastAsia" w:hAnsiTheme="minorHAnsi"/>
      <w:szCs w:val="24"/>
    </w:rPr>
  </w:style>
  <w:style w:type="paragraph" w:customStyle="1" w:styleId="NASReference">
    <w:name w:val="NAS Reference"/>
    <w:basedOn w:val="Normal"/>
    <w:qFormat/>
    <w:rsid w:val="0051539C"/>
    <w:pPr>
      <w:spacing w:after="240" w:line="240" w:lineRule="auto"/>
      <w:ind w:left="360" w:hanging="360"/>
      <w:jc w:val="left"/>
    </w:pPr>
    <w:rPr>
      <w:rFonts w:ascii="Times New Roman" w:eastAsia="Times New Roman" w:hAnsi="Times New Roman" w:cs="Times New Roman"/>
      <w:szCs w:val="24"/>
    </w:rPr>
  </w:style>
  <w:style w:type="character" w:customStyle="1" w:styleId="Heading9Char">
    <w:name w:val="Heading 9 Char"/>
    <w:basedOn w:val="DefaultParagraphFont"/>
    <w:link w:val="Heading9"/>
    <w:uiPriority w:val="99"/>
    <w:rsid w:val="00541C56"/>
    <w:rPr>
      <w:rFonts w:ascii="Arial" w:eastAsia="PMingLiU" w:hAnsi="Arial" w:cs="Arial"/>
    </w:rPr>
  </w:style>
  <w:style w:type="paragraph" w:styleId="BodyText">
    <w:name w:val="Body Text"/>
    <w:basedOn w:val="Normal"/>
    <w:link w:val="BodyTextChar"/>
    <w:uiPriority w:val="99"/>
    <w:rsid w:val="00541C56"/>
    <w:pPr>
      <w:spacing w:after="120" w:line="240" w:lineRule="auto"/>
      <w:jc w:val="left"/>
    </w:pPr>
    <w:rPr>
      <w:rFonts w:ascii="Times New Roman" w:eastAsia="Times New Roman" w:hAnsi="Times New Roman" w:cs="Times New Roman"/>
      <w:szCs w:val="24"/>
    </w:rPr>
  </w:style>
  <w:style w:type="character" w:customStyle="1" w:styleId="BodyTextChar">
    <w:name w:val="Body Text Char"/>
    <w:basedOn w:val="DefaultParagraphFont"/>
    <w:link w:val="BodyText"/>
    <w:uiPriority w:val="99"/>
    <w:rsid w:val="00541C56"/>
    <w:rPr>
      <w:rFonts w:ascii="Times New Roman" w:eastAsia="Times New Roman" w:hAnsi="Times New Roman" w:cs="Times New Roman"/>
      <w:sz w:val="24"/>
      <w:szCs w:val="24"/>
    </w:rPr>
  </w:style>
  <w:style w:type="paragraph" w:customStyle="1" w:styleId="CVPub">
    <w:name w:val="CVPub"/>
    <w:basedOn w:val="Normal"/>
    <w:uiPriority w:val="99"/>
    <w:rsid w:val="00541C56"/>
    <w:pPr>
      <w:widowControl w:val="0"/>
      <w:numPr>
        <w:numId w:val="4"/>
      </w:numPr>
      <w:spacing w:line="240" w:lineRule="auto"/>
      <w:jc w:val="left"/>
    </w:pPr>
    <w:rPr>
      <w:rFonts w:ascii="Times New Roman" w:eastAsia="Calibri" w:hAnsi="Times New Roman" w:cs="Times New Roman"/>
      <w:sz w:val="22"/>
    </w:rPr>
  </w:style>
  <w:style w:type="paragraph" w:styleId="Header">
    <w:name w:val="header"/>
    <w:basedOn w:val="Normal"/>
    <w:link w:val="HeaderChar"/>
    <w:uiPriority w:val="99"/>
    <w:rsid w:val="00C0577B"/>
    <w:pPr>
      <w:tabs>
        <w:tab w:val="center" w:pos="4320"/>
        <w:tab w:val="right" w:pos="8640"/>
      </w:tabs>
      <w:spacing w:line="240" w:lineRule="auto"/>
      <w:jc w:val="left"/>
    </w:pPr>
    <w:rPr>
      <w:rFonts w:ascii="Times New Roman" w:eastAsia="Times New Roman" w:hAnsi="Times New Roman" w:cs="Times New Roman"/>
      <w:szCs w:val="24"/>
    </w:rPr>
  </w:style>
  <w:style w:type="character" w:customStyle="1" w:styleId="HeaderChar">
    <w:name w:val="Header Char"/>
    <w:basedOn w:val="DefaultParagraphFont"/>
    <w:link w:val="Header"/>
    <w:uiPriority w:val="99"/>
    <w:rsid w:val="00C0577B"/>
    <w:rPr>
      <w:rFonts w:ascii="Times New Roman" w:eastAsia="Times New Roman" w:hAnsi="Times New Roman" w:cs="Times New Roman"/>
      <w:sz w:val="24"/>
      <w:szCs w:val="24"/>
    </w:rPr>
  </w:style>
  <w:style w:type="paragraph" w:styleId="Footer">
    <w:name w:val="footer"/>
    <w:basedOn w:val="Normal"/>
    <w:link w:val="FooterChar"/>
    <w:uiPriority w:val="99"/>
    <w:rsid w:val="00C0577B"/>
    <w:pPr>
      <w:tabs>
        <w:tab w:val="center" w:pos="4320"/>
        <w:tab w:val="right" w:pos="8640"/>
      </w:tabs>
      <w:spacing w:line="240" w:lineRule="auto"/>
      <w:jc w:val="left"/>
    </w:pPr>
    <w:rPr>
      <w:rFonts w:ascii="Times New Roman" w:eastAsia="Times New Roman" w:hAnsi="Times New Roman" w:cs="Times New Roman"/>
      <w:szCs w:val="24"/>
    </w:rPr>
  </w:style>
  <w:style w:type="character" w:customStyle="1" w:styleId="FooterChar">
    <w:name w:val="Footer Char"/>
    <w:basedOn w:val="DefaultParagraphFont"/>
    <w:link w:val="Footer"/>
    <w:uiPriority w:val="99"/>
    <w:rsid w:val="00C0577B"/>
    <w:rPr>
      <w:rFonts w:ascii="Times New Roman" w:eastAsia="Times New Roman" w:hAnsi="Times New Roman" w:cs="Times New Roman"/>
      <w:sz w:val="24"/>
      <w:szCs w:val="24"/>
    </w:rPr>
  </w:style>
  <w:style w:type="character" w:styleId="PageNumber">
    <w:name w:val="page number"/>
    <w:basedOn w:val="DefaultParagraphFont"/>
    <w:rsid w:val="00C0577B"/>
  </w:style>
  <w:style w:type="character" w:styleId="SubtleEmphasis">
    <w:name w:val="Subtle Emphasis"/>
    <w:basedOn w:val="DefaultParagraphFont"/>
    <w:uiPriority w:val="19"/>
    <w:qFormat/>
    <w:rsid w:val="00C0577B"/>
    <w:rPr>
      <w:i/>
      <w:iCs/>
      <w:color w:val="808080" w:themeColor="text1" w:themeTint="7F"/>
    </w:rPr>
  </w:style>
  <w:style w:type="paragraph" w:customStyle="1" w:styleId="text">
    <w:name w:val="text"/>
    <w:aliases w:val="t"/>
    <w:basedOn w:val="Normal"/>
    <w:uiPriority w:val="99"/>
    <w:rsid w:val="00C0577B"/>
    <w:pPr>
      <w:overflowPunct w:val="0"/>
      <w:autoSpaceDE w:val="0"/>
      <w:autoSpaceDN w:val="0"/>
      <w:adjustRightInd w:val="0"/>
      <w:spacing w:line="480" w:lineRule="atLeast"/>
      <w:ind w:firstLine="720"/>
    </w:pPr>
    <w:rPr>
      <w:rFonts w:ascii="Times" w:eastAsia="PMingLiU" w:hAnsi="Times" w:cs="Times New Roman"/>
      <w:szCs w:val="24"/>
    </w:rPr>
  </w:style>
  <w:style w:type="character" w:customStyle="1" w:styleId="HTMLPreformattedChar">
    <w:name w:val="HTML Preformatted Char"/>
    <w:basedOn w:val="DefaultParagraphFont"/>
    <w:link w:val="HTMLPreformatted"/>
    <w:uiPriority w:val="99"/>
    <w:semiHidden/>
    <w:rsid w:val="00C0577B"/>
    <w:rPr>
      <w:rFonts w:ascii="Times New Roman" w:eastAsia="Times New Roman" w:hAnsi="Times New Roman" w:cs="Courier New"/>
      <w:sz w:val="24"/>
      <w:szCs w:val="20"/>
    </w:rPr>
  </w:style>
  <w:style w:type="paragraph" w:styleId="HTMLPreformatted">
    <w:name w:val="HTML Preformatted"/>
    <w:basedOn w:val="Normal"/>
    <w:next w:val="Normal"/>
    <w:link w:val="HTMLPreformattedChar"/>
    <w:uiPriority w:val="99"/>
    <w:semiHidden/>
    <w:rsid w:val="00C05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Times New Roman" w:eastAsia="Times New Roman" w:hAnsi="Times New Roman" w:cs="Courier New"/>
      <w:szCs w:val="20"/>
    </w:rPr>
  </w:style>
  <w:style w:type="character" w:customStyle="1" w:styleId="HTMLPreformattedChar1">
    <w:name w:val="HTML Preformatted Char1"/>
    <w:basedOn w:val="DefaultParagraphFont"/>
    <w:uiPriority w:val="99"/>
    <w:semiHidden/>
    <w:rsid w:val="00C0577B"/>
    <w:rPr>
      <w:rFonts w:ascii="Courier" w:hAnsi="Courier"/>
      <w:sz w:val="20"/>
      <w:szCs w:val="20"/>
    </w:rPr>
  </w:style>
  <w:style w:type="paragraph" w:customStyle="1" w:styleId="Reference">
    <w:name w:val="Reference"/>
    <w:basedOn w:val="Normal"/>
    <w:link w:val="ReferenceChar"/>
    <w:rsid w:val="00C0577B"/>
    <w:pPr>
      <w:tabs>
        <w:tab w:val="left" w:pos="360"/>
      </w:tabs>
      <w:spacing w:after="240" w:line="240" w:lineRule="auto"/>
      <w:jc w:val="left"/>
    </w:pPr>
    <w:rPr>
      <w:rFonts w:ascii="Times New Roman" w:eastAsia="Calibri" w:hAnsi="Times New Roman" w:cs="Times New Roman"/>
      <w:szCs w:val="24"/>
    </w:rPr>
  </w:style>
  <w:style w:type="character" w:customStyle="1" w:styleId="ReferenceChar">
    <w:name w:val="Reference Char"/>
    <w:basedOn w:val="DefaultParagraphFont"/>
    <w:link w:val="Reference"/>
    <w:locked/>
    <w:rsid w:val="00C0577B"/>
    <w:rPr>
      <w:rFonts w:ascii="Times New Roman" w:eastAsia="Calibri" w:hAnsi="Times New Roman" w:cs="Times New Roman"/>
      <w:sz w:val="24"/>
      <w:szCs w:val="24"/>
    </w:rPr>
  </w:style>
  <w:style w:type="paragraph" w:customStyle="1" w:styleId="Style1">
    <w:name w:val="Style1"/>
    <w:basedOn w:val="Heading2"/>
    <w:uiPriority w:val="99"/>
    <w:rsid w:val="00C0577B"/>
    <w:pPr>
      <w:keepLines w:val="0"/>
      <w:jc w:val="left"/>
    </w:pPr>
    <w:rPr>
      <w:rFonts w:ascii="Times New Roman" w:eastAsia="PMingLiU" w:hAnsi="Times New Roman"/>
      <w:iCs/>
      <w:szCs w:val="28"/>
    </w:rPr>
  </w:style>
  <w:style w:type="paragraph" w:customStyle="1" w:styleId="Style2">
    <w:name w:val="Style2"/>
    <w:basedOn w:val="Heading2"/>
    <w:uiPriority w:val="99"/>
    <w:rsid w:val="00C0577B"/>
    <w:pPr>
      <w:keepLines w:val="0"/>
      <w:jc w:val="left"/>
    </w:pPr>
    <w:rPr>
      <w:rFonts w:ascii="Times New Roman" w:eastAsia="PMingLiU" w:hAnsi="Times New Roman"/>
      <w:iCs/>
      <w:szCs w:val="28"/>
    </w:rPr>
  </w:style>
  <w:style w:type="paragraph" w:customStyle="1" w:styleId="Style3">
    <w:name w:val="Style3"/>
    <w:basedOn w:val="Heading2"/>
    <w:uiPriority w:val="99"/>
    <w:rsid w:val="00C0577B"/>
    <w:pPr>
      <w:keepLines w:val="0"/>
      <w:jc w:val="left"/>
    </w:pPr>
    <w:rPr>
      <w:rFonts w:ascii="Times New Roman" w:eastAsia="PMingLiU" w:hAnsi="Times New Roman"/>
      <w:iCs/>
      <w:szCs w:val="28"/>
    </w:rPr>
  </w:style>
  <w:style w:type="character" w:customStyle="1" w:styleId="body">
    <w:name w:val="body"/>
    <w:basedOn w:val="DefaultParagraphFont"/>
    <w:uiPriority w:val="99"/>
    <w:rsid w:val="00C0577B"/>
    <w:rPr>
      <w:rFonts w:cs="Times New Roman"/>
    </w:rPr>
  </w:style>
  <w:style w:type="paragraph" w:customStyle="1" w:styleId="Quotationwithnumbers">
    <w:name w:val="Quotation with numbers"/>
    <w:basedOn w:val="Normal"/>
    <w:uiPriority w:val="99"/>
    <w:rsid w:val="00C0577B"/>
    <w:pPr>
      <w:numPr>
        <w:numId w:val="16"/>
      </w:numPr>
      <w:jc w:val="left"/>
    </w:pPr>
    <w:rPr>
      <w:rFonts w:ascii="Times New Roman" w:eastAsia="Times New Roman" w:hAnsi="Times New Roman" w:cs="Times New Roman"/>
      <w:szCs w:val="24"/>
    </w:rPr>
  </w:style>
  <w:style w:type="paragraph" w:styleId="Revision">
    <w:name w:val="Revision"/>
    <w:hidden/>
    <w:uiPriority w:val="99"/>
    <w:semiHidden/>
    <w:rsid w:val="00C41769"/>
    <w:pPr>
      <w:spacing w:after="0" w:line="240" w:lineRule="auto"/>
    </w:pPr>
    <w:rPr>
      <w:rFonts w:ascii="Arial" w:hAnsi="Arial"/>
      <w:sz w:val="24"/>
    </w:rPr>
  </w:style>
  <w:style w:type="character" w:customStyle="1" w:styleId="Heading4Char">
    <w:name w:val="Heading 4 Char"/>
    <w:basedOn w:val="DefaultParagraphFont"/>
    <w:link w:val="Heading4"/>
    <w:uiPriority w:val="9"/>
    <w:semiHidden/>
    <w:rsid w:val="004F5CD8"/>
    <w:rPr>
      <w:rFonts w:asciiTheme="majorHAnsi" w:eastAsiaTheme="majorEastAsia" w:hAnsiTheme="majorHAnsi" w:cstheme="majorBidi"/>
      <w:b/>
      <w:bCs/>
      <w:i/>
      <w:iCs/>
      <w:color w:val="4F81BD" w:themeColor="accent1"/>
      <w:sz w:val="24"/>
    </w:rPr>
  </w:style>
  <w:style w:type="character" w:customStyle="1" w:styleId="Heading7Char">
    <w:name w:val="Heading 7 Char"/>
    <w:basedOn w:val="DefaultParagraphFont"/>
    <w:link w:val="Heading7"/>
    <w:uiPriority w:val="9"/>
    <w:semiHidden/>
    <w:rsid w:val="004F5CD8"/>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4F5CD8"/>
    <w:rPr>
      <w:rFonts w:asciiTheme="majorHAnsi" w:eastAsiaTheme="majorEastAsia" w:hAnsiTheme="majorHAnsi" w:cstheme="majorBidi"/>
      <w:color w:val="404040" w:themeColor="text1" w:themeTint="BF"/>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93A"/>
    <w:pPr>
      <w:spacing w:after="0" w:line="480" w:lineRule="auto"/>
      <w:jc w:val="both"/>
    </w:pPr>
    <w:rPr>
      <w:rFonts w:ascii="Arial" w:hAnsi="Arial"/>
      <w:sz w:val="24"/>
    </w:rPr>
  </w:style>
  <w:style w:type="paragraph" w:styleId="Heading1">
    <w:name w:val="heading 1"/>
    <w:basedOn w:val="Normal"/>
    <w:next w:val="Normal"/>
    <w:link w:val="Heading1Char"/>
    <w:uiPriority w:val="99"/>
    <w:qFormat/>
    <w:rsid w:val="00493014"/>
    <w:pPr>
      <w:keepNext/>
      <w:keepLines/>
      <w:numPr>
        <w:numId w:val="33"/>
      </w:numPr>
      <w:outlineLvl w:val="0"/>
    </w:pPr>
    <w:rPr>
      <w:rFonts w:eastAsia="PMingLiU" w:cs="Arial"/>
      <w:b/>
      <w:bCs/>
      <w:caps/>
      <w:sz w:val="28"/>
      <w:szCs w:val="32"/>
    </w:rPr>
  </w:style>
  <w:style w:type="paragraph" w:styleId="Heading2">
    <w:name w:val="heading 2"/>
    <w:basedOn w:val="Normal"/>
    <w:next w:val="Normal"/>
    <w:link w:val="Heading2Char"/>
    <w:uiPriority w:val="99"/>
    <w:unhideWhenUsed/>
    <w:qFormat/>
    <w:rsid w:val="005D318B"/>
    <w:pPr>
      <w:keepNext/>
      <w:keepLines/>
      <w:numPr>
        <w:ilvl w:val="1"/>
        <w:numId w:val="33"/>
      </w:numPr>
      <w:outlineLvl w:val="1"/>
    </w:pPr>
    <w:rPr>
      <w:rFonts w:eastAsia="Times New Roman" w:cs="Arial"/>
      <w:b/>
      <w:bCs/>
      <w:szCs w:val="24"/>
    </w:rPr>
  </w:style>
  <w:style w:type="paragraph" w:styleId="Heading3">
    <w:name w:val="heading 3"/>
    <w:basedOn w:val="Normal"/>
    <w:next w:val="Normal"/>
    <w:link w:val="Heading3Char"/>
    <w:uiPriority w:val="99"/>
    <w:unhideWhenUsed/>
    <w:qFormat/>
    <w:rsid w:val="00322AE3"/>
    <w:pPr>
      <w:keepNext/>
      <w:keepLines/>
      <w:numPr>
        <w:ilvl w:val="2"/>
        <w:numId w:val="33"/>
      </w:numPr>
      <w:outlineLvl w:val="2"/>
    </w:pPr>
    <w:rPr>
      <w:rFonts w:eastAsiaTheme="majorEastAsia" w:cstheme="majorBidi"/>
      <w:bCs/>
      <w:i/>
    </w:rPr>
  </w:style>
  <w:style w:type="paragraph" w:styleId="Heading4">
    <w:name w:val="heading 4"/>
    <w:basedOn w:val="Normal"/>
    <w:next w:val="Normal"/>
    <w:link w:val="Heading4Char"/>
    <w:uiPriority w:val="9"/>
    <w:semiHidden/>
    <w:unhideWhenUsed/>
    <w:qFormat/>
    <w:rsid w:val="004F5CD8"/>
    <w:pPr>
      <w:keepNext/>
      <w:keepLines/>
      <w:numPr>
        <w:ilvl w:val="3"/>
        <w:numId w:val="3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590FDA"/>
    <w:pPr>
      <w:keepNext/>
      <w:keepLines/>
      <w:numPr>
        <w:ilvl w:val="4"/>
        <w:numId w:val="3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32453D"/>
    <w:pPr>
      <w:keepNext/>
      <w:keepLines/>
      <w:numPr>
        <w:ilvl w:val="5"/>
        <w:numId w:val="3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F5CD8"/>
    <w:pPr>
      <w:keepNext/>
      <w:keepLines/>
      <w:numPr>
        <w:ilvl w:val="6"/>
        <w:numId w:val="3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F5CD8"/>
    <w:pPr>
      <w:keepNext/>
      <w:keepLines/>
      <w:numPr>
        <w:ilvl w:val="7"/>
        <w:numId w:val="3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qFormat/>
    <w:rsid w:val="00541C56"/>
    <w:pPr>
      <w:numPr>
        <w:ilvl w:val="8"/>
        <w:numId w:val="33"/>
      </w:numPr>
      <w:spacing w:before="240" w:after="60"/>
      <w:jc w:val="left"/>
      <w:outlineLvl w:val="8"/>
    </w:pPr>
    <w:rPr>
      <w:rFonts w:eastAsia="PMingLiU" w:cs="Arial"/>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3014"/>
    <w:rPr>
      <w:rFonts w:ascii="Arial" w:eastAsia="PMingLiU" w:hAnsi="Arial" w:cs="Arial"/>
      <w:b/>
      <w:bCs/>
      <w:caps/>
      <w:sz w:val="28"/>
      <w:szCs w:val="32"/>
    </w:rPr>
  </w:style>
  <w:style w:type="character" w:customStyle="1" w:styleId="Heading2Char">
    <w:name w:val="Heading 2 Char"/>
    <w:basedOn w:val="DefaultParagraphFont"/>
    <w:link w:val="Heading2"/>
    <w:uiPriority w:val="99"/>
    <w:rsid w:val="005D318B"/>
    <w:rPr>
      <w:rFonts w:ascii="Arial" w:eastAsia="Times New Roman" w:hAnsi="Arial" w:cs="Arial"/>
      <w:b/>
      <w:bCs/>
      <w:sz w:val="24"/>
      <w:szCs w:val="24"/>
    </w:rPr>
  </w:style>
  <w:style w:type="character" w:customStyle="1" w:styleId="Heading3Char">
    <w:name w:val="Heading 3 Char"/>
    <w:basedOn w:val="DefaultParagraphFont"/>
    <w:link w:val="Heading3"/>
    <w:uiPriority w:val="99"/>
    <w:rsid w:val="00322AE3"/>
    <w:rPr>
      <w:rFonts w:ascii="Arial" w:eastAsiaTheme="majorEastAsia" w:hAnsi="Arial" w:cstheme="majorBidi"/>
      <w:bCs/>
      <w:i/>
      <w:sz w:val="24"/>
    </w:rPr>
  </w:style>
  <w:style w:type="character" w:customStyle="1" w:styleId="Heading5Char">
    <w:name w:val="Heading 5 Char"/>
    <w:basedOn w:val="DefaultParagraphFont"/>
    <w:link w:val="Heading5"/>
    <w:uiPriority w:val="9"/>
    <w:rsid w:val="00590FDA"/>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rsid w:val="0032453D"/>
    <w:rPr>
      <w:rFonts w:asciiTheme="majorHAnsi" w:eastAsiaTheme="majorEastAsia" w:hAnsiTheme="majorHAnsi" w:cstheme="majorBidi"/>
      <w:i/>
      <w:iCs/>
      <w:color w:val="243F60" w:themeColor="accent1" w:themeShade="7F"/>
      <w:sz w:val="24"/>
    </w:rPr>
  </w:style>
  <w:style w:type="paragraph" w:styleId="Title">
    <w:name w:val="Title"/>
    <w:basedOn w:val="Normal"/>
    <w:next w:val="Normal"/>
    <w:link w:val="TitleChar"/>
    <w:qFormat/>
    <w:rsid w:val="009E73A0"/>
    <w:pPr>
      <w:contextualSpacing/>
      <w:jc w:val="center"/>
    </w:pPr>
    <w:rPr>
      <w:rFonts w:eastAsiaTheme="majorEastAsia" w:cstheme="majorBidi"/>
      <w:b/>
      <w:spacing w:val="5"/>
      <w:kern w:val="28"/>
      <w:sz w:val="48"/>
      <w:szCs w:val="52"/>
    </w:rPr>
  </w:style>
  <w:style w:type="character" w:customStyle="1" w:styleId="TitleChar">
    <w:name w:val="Title Char"/>
    <w:basedOn w:val="DefaultParagraphFont"/>
    <w:link w:val="Title"/>
    <w:rsid w:val="009E73A0"/>
    <w:rPr>
      <w:rFonts w:ascii="Arial" w:eastAsiaTheme="majorEastAsia" w:hAnsi="Arial" w:cstheme="majorBidi"/>
      <w:b/>
      <w:spacing w:val="5"/>
      <w:kern w:val="28"/>
      <w:sz w:val="48"/>
      <w:szCs w:val="52"/>
    </w:rPr>
  </w:style>
  <w:style w:type="paragraph" w:styleId="Subtitle">
    <w:name w:val="Subtitle"/>
    <w:basedOn w:val="Normal"/>
    <w:next w:val="Normal"/>
    <w:link w:val="SubtitleChar"/>
    <w:uiPriority w:val="11"/>
    <w:qFormat/>
    <w:rsid w:val="00B6225B"/>
    <w:pPr>
      <w:numPr>
        <w:ilvl w:val="1"/>
      </w:numPr>
      <w:jc w:val="center"/>
    </w:pPr>
    <w:rPr>
      <w:rFonts w:eastAsiaTheme="majorEastAsia" w:cstheme="majorBidi"/>
      <w:b/>
      <w:iCs/>
      <w:spacing w:val="15"/>
      <w:sz w:val="40"/>
      <w:szCs w:val="24"/>
    </w:rPr>
  </w:style>
  <w:style w:type="character" w:customStyle="1" w:styleId="SubtitleChar">
    <w:name w:val="Subtitle Char"/>
    <w:basedOn w:val="DefaultParagraphFont"/>
    <w:link w:val="Subtitle"/>
    <w:uiPriority w:val="11"/>
    <w:rsid w:val="00B6225B"/>
    <w:rPr>
      <w:rFonts w:ascii="Arial" w:eastAsiaTheme="majorEastAsia" w:hAnsi="Arial" w:cstheme="majorBidi"/>
      <w:b/>
      <w:iCs/>
      <w:spacing w:val="15"/>
      <w:sz w:val="40"/>
      <w:szCs w:val="24"/>
    </w:rPr>
  </w:style>
  <w:style w:type="character" w:styleId="Hyperlink">
    <w:name w:val="Hyperlink"/>
    <w:uiPriority w:val="99"/>
    <w:rsid w:val="00F953BA"/>
    <w:rPr>
      <w:color w:val="0000FF"/>
      <w:u w:val="single"/>
    </w:rPr>
  </w:style>
  <w:style w:type="paragraph" w:styleId="TOCHeading">
    <w:name w:val="TOC Heading"/>
    <w:basedOn w:val="Heading1"/>
    <w:next w:val="Normal"/>
    <w:uiPriority w:val="39"/>
    <w:unhideWhenUsed/>
    <w:qFormat/>
    <w:rsid w:val="00F953BA"/>
    <w:pPr>
      <w:spacing w:line="276" w:lineRule="auto"/>
      <w:outlineLvl w:val="9"/>
    </w:pPr>
  </w:style>
  <w:style w:type="paragraph" w:styleId="TOC1">
    <w:name w:val="toc 1"/>
    <w:basedOn w:val="Normal"/>
    <w:next w:val="Normal"/>
    <w:autoRedefine/>
    <w:uiPriority w:val="39"/>
    <w:unhideWhenUsed/>
    <w:rsid w:val="00281737"/>
    <w:pPr>
      <w:tabs>
        <w:tab w:val="right" w:leader="dot" w:pos="8640"/>
      </w:tabs>
      <w:spacing w:line="240" w:lineRule="auto"/>
    </w:pPr>
  </w:style>
  <w:style w:type="paragraph" w:styleId="TOC2">
    <w:name w:val="toc 2"/>
    <w:basedOn w:val="Normal"/>
    <w:next w:val="Normal"/>
    <w:autoRedefine/>
    <w:uiPriority w:val="39"/>
    <w:unhideWhenUsed/>
    <w:rsid w:val="004F5CD8"/>
    <w:pPr>
      <w:tabs>
        <w:tab w:val="right" w:leader="dot" w:pos="8640"/>
      </w:tabs>
      <w:spacing w:line="240" w:lineRule="auto"/>
    </w:pPr>
    <w:rPr>
      <w:noProof/>
    </w:rPr>
  </w:style>
  <w:style w:type="paragraph" w:styleId="BalloonText">
    <w:name w:val="Balloon Text"/>
    <w:basedOn w:val="Normal"/>
    <w:link w:val="BalloonTextChar"/>
    <w:uiPriority w:val="99"/>
    <w:semiHidden/>
    <w:unhideWhenUsed/>
    <w:rsid w:val="00F953B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BA"/>
    <w:rPr>
      <w:rFonts w:ascii="Tahoma" w:hAnsi="Tahoma" w:cs="Tahoma"/>
      <w:sz w:val="16"/>
      <w:szCs w:val="16"/>
    </w:rPr>
  </w:style>
  <w:style w:type="paragraph" w:styleId="TableofFigures">
    <w:name w:val="table of figures"/>
    <w:basedOn w:val="Normal"/>
    <w:next w:val="Normal"/>
    <w:uiPriority w:val="99"/>
    <w:unhideWhenUsed/>
    <w:rsid w:val="0069017F"/>
    <w:pPr>
      <w:spacing w:line="240" w:lineRule="auto"/>
    </w:pPr>
  </w:style>
  <w:style w:type="character" w:styleId="Strong">
    <w:name w:val="Strong"/>
    <w:basedOn w:val="DefaultParagraphFont"/>
    <w:uiPriority w:val="99"/>
    <w:qFormat/>
    <w:rsid w:val="00A92F28"/>
    <w:rPr>
      <w:b/>
      <w:bCs/>
    </w:rPr>
  </w:style>
  <w:style w:type="character" w:customStyle="1" w:styleId="submitted1">
    <w:name w:val="submitted1"/>
    <w:basedOn w:val="DefaultParagraphFont"/>
    <w:uiPriority w:val="99"/>
    <w:rsid w:val="00A22ABE"/>
    <w:rPr>
      <w:rFonts w:cs="Times New Roman"/>
      <w:color w:val="898989"/>
      <w:sz w:val="22"/>
      <w:szCs w:val="22"/>
    </w:rPr>
  </w:style>
  <w:style w:type="paragraph" w:styleId="NormalWeb">
    <w:name w:val="Normal (Web)"/>
    <w:basedOn w:val="Normal"/>
    <w:uiPriority w:val="99"/>
    <w:semiHidden/>
    <w:unhideWhenUsed/>
    <w:rsid w:val="001535C5"/>
    <w:pPr>
      <w:spacing w:before="100" w:beforeAutospacing="1" w:after="100" w:afterAutospacing="1" w:line="240" w:lineRule="auto"/>
      <w:jc w:val="left"/>
    </w:pPr>
    <w:rPr>
      <w:rFonts w:ascii="Times" w:eastAsiaTheme="minorEastAsia" w:hAnsi="Times" w:cs="Times New Roman"/>
      <w:sz w:val="20"/>
      <w:szCs w:val="20"/>
    </w:rPr>
  </w:style>
  <w:style w:type="character" w:styleId="Emphasis">
    <w:name w:val="Emphasis"/>
    <w:basedOn w:val="DefaultParagraphFont"/>
    <w:uiPriority w:val="99"/>
    <w:qFormat/>
    <w:rsid w:val="0032453D"/>
    <w:rPr>
      <w:i/>
      <w:iCs/>
    </w:rPr>
  </w:style>
  <w:style w:type="character" w:styleId="IntenseEmphasis">
    <w:name w:val="Intense Emphasis"/>
    <w:basedOn w:val="DefaultParagraphFont"/>
    <w:uiPriority w:val="21"/>
    <w:qFormat/>
    <w:rsid w:val="001B3C08"/>
    <w:rPr>
      <w:b/>
      <w:bCs/>
      <w:i/>
      <w:iCs/>
      <w:color w:val="4F81BD" w:themeColor="accent1"/>
    </w:rPr>
  </w:style>
  <w:style w:type="paragraph" w:styleId="Caption">
    <w:name w:val="caption"/>
    <w:basedOn w:val="Normal"/>
    <w:next w:val="Normal"/>
    <w:uiPriority w:val="99"/>
    <w:unhideWhenUsed/>
    <w:qFormat/>
    <w:rsid w:val="00C2200F"/>
    <w:pPr>
      <w:keepNext/>
    </w:pPr>
    <w:rPr>
      <w:rFonts w:cs="Arial"/>
      <w:bCs/>
      <w:szCs w:val="24"/>
    </w:rPr>
  </w:style>
  <w:style w:type="paragraph" w:customStyle="1" w:styleId="ecmsonormal">
    <w:name w:val="ec_msonormal"/>
    <w:basedOn w:val="Normal"/>
    <w:uiPriority w:val="99"/>
    <w:rsid w:val="00A368E3"/>
    <w:pPr>
      <w:spacing w:before="100" w:beforeAutospacing="1" w:after="100" w:afterAutospacing="1" w:line="240" w:lineRule="auto"/>
      <w:jc w:val="left"/>
    </w:pPr>
    <w:rPr>
      <w:rFonts w:ascii="Times New Roman" w:eastAsia="Times New Roman" w:hAnsi="Times New Roman" w:cs="Times New Roman"/>
      <w:szCs w:val="24"/>
    </w:rPr>
  </w:style>
  <w:style w:type="character" w:styleId="HTMLCite">
    <w:name w:val="HTML Cite"/>
    <w:basedOn w:val="DefaultParagraphFont"/>
    <w:uiPriority w:val="99"/>
    <w:semiHidden/>
    <w:rsid w:val="00104C6C"/>
    <w:rPr>
      <w:rFonts w:cs="Times New Roman"/>
      <w:i/>
      <w:iCs/>
    </w:rPr>
  </w:style>
  <w:style w:type="character" w:styleId="CommentReference">
    <w:name w:val="annotation reference"/>
    <w:basedOn w:val="DefaultParagraphFont"/>
    <w:unhideWhenUsed/>
    <w:rsid w:val="001C2DB3"/>
    <w:rPr>
      <w:sz w:val="16"/>
      <w:szCs w:val="16"/>
    </w:rPr>
  </w:style>
  <w:style w:type="paragraph" w:styleId="CommentText">
    <w:name w:val="annotation text"/>
    <w:basedOn w:val="Normal"/>
    <w:link w:val="CommentTextChar"/>
    <w:unhideWhenUsed/>
    <w:rsid w:val="001C2DB3"/>
    <w:pPr>
      <w:spacing w:line="240" w:lineRule="auto"/>
    </w:pPr>
    <w:rPr>
      <w:sz w:val="20"/>
      <w:szCs w:val="20"/>
    </w:rPr>
  </w:style>
  <w:style w:type="character" w:customStyle="1" w:styleId="CommentTextChar">
    <w:name w:val="Comment Text Char"/>
    <w:basedOn w:val="DefaultParagraphFont"/>
    <w:link w:val="CommentText"/>
    <w:rsid w:val="001C2DB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C2DB3"/>
    <w:rPr>
      <w:b/>
      <w:bCs/>
    </w:rPr>
  </w:style>
  <w:style w:type="character" w:customStyle="1" w:styleId="CommentSubjectChar">
    <w:name w:val="Comment Subject Char"/>
    <w:basedOn w:val="CommentTextChar"/>
    <w:link w:val="CommentSubject"/>
    <w:uiPriority w:val="99"/>
    <w:semiHidden/>
    <w:rsid w:val="001C2DB3"/>
    <w:rPr>
      <w:rFonts w:ascii="Arial" w:hAnsi="Arial"/>
      <w:b/>
      <w:bCs/>
      <w:sz w:val="20"/>
      <w:szCs w:val="20"/>
    </w:rPr>
  </w:style>
  <w:style w:type="character" w:styleId="FollowedHyperlink">
    <w:name w:val="FollowedHyperlink"/>
    <w:basedOn w:val="DefaultParagraphFont"/>
    <w:uiPriority w:val="99"/>
    <w:semiHidden/>
    <w:unhideWhenUsed/>
    <w:rsid w:val="001423B2"/>
    <w:rPr>
      <w:color w:val="800080" w:themeColor="followedHyperlink"/>
      <w:u w:val="single"/>
    </w:rPr>
  </w:style>
  <w:style w:type="paragraph" w:customStyle="1" w:styleId="xl78">
    <w:name w:val="xl78"/>
    <w:basedOn w:val="Normal"/>
    <w:rsid w:val="005F0A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w:hAnsi="Times"/>
      <w:sz w:val="20"/>
      <w:szCs w:val="20"/>
    </w:rPr>
  </w:style>
  <w:style w:type="paragraph" w:customStyle="1" w:styleId="xl79">
    <w:name w:val="xl79"/>
    <w:basedOn w:val="Normal"/>
    <w:rsid w:val="005F0A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w:hAnsi="Times"/>
      <w:sz w:val="20"/>
      <w:szCs w:val="20"/>
    </w:rPr>
  </w:style>
  <w:style w:type="paragraph" w:customStyle="1" w:styleId="xl80">
    <w:name w:val="xl80"/>
    <w:basedOn w:val="Normal"/>
    <w:rsid w:val="005F0A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w:hAnsi="Times"/>
      <w:sz w:val="20"/>
      <w:szCs w:val="20"/>
    </w:rPr>
  </w:style>
  <w:style w:type="paragraph" w:styleId="TOC3">
    <w:name w:val="toc 3"/>
    <w:basedOn w:val="Normal"/>
    <w:next w:val="Normal"/>
    <w:autoRedefine/>
    <w:uiPriority w:val="39"/>
    <w:unhideWhenUsed/>
    <w:rsid w:val="009B6AB0"/>
    <w:pPr>
      <w:tabs>
        <w:tab w:val="right" w:leader="dot" w:pos="8352"/>
        <w:tab w:val="right" w:pos="8496"/>
      </w:tabs>
      <w:spacing w:line="240" w:lineRule="auto"/>
      <w:ind w:left="480"/>
    </w:pPr>
  </w:style>
  <w:style w:type="paragraph" w:styleId="TOC4">
    <w:name w:val="toc 4"/>
    <w:basedOn w:val="Normal"/>
    <w:next w:val="Normal"/>
    <w:autoRedefine/>
    <w:uiPriority w:val="39"/>
    <w:unhideWhenUsed/>
    <w:rsid w:val="005F0A87"/>
    <w:pPr>
      <w:ind w:left="720"/>
    </w:pPr>
  </w:style>
  <w:style w:type="paragraph" w:styleId="TOC5">
    <w:name w:val="toc 5"/>
    <w:basedOn w:val="Normal"/>
    <w:next w:val="Normal"/>
    <w:autoRedefine/>
    <w:uiPriority w:val="39"/>
    <w:unhideWhenUsed/>
    <w:rsid w:val="005F0A87"/>
    <w:pPr>
      <w:ind w:left="960"/>
    </w:pPr>
  </w:style>
  <w:style w:type="paragraph" w:styleId="TOC6">
    <w:name w:val="toc 6"/>
    <w:basedOn w:val="Normal"/>
    <w:next w:val="Normal"/>
    <w:autoRedefine/>
    <w:uiPriority w:val="39"/>
    <w:unhideWhenUsed/>
    <w:rsid w:val="005F0A87"/>
    <w:pPr>
      <w:ind w:left="1200"/>
    </w:pPr>
  </w:style>
  <w:style w:type="paragraph" w:styleId="TOC7">
    <w:name w:val="toc 7"/>
    <w:basedOn w:val="Normal"/>
    <w:next w:val="Normal"/>
    <w:autoRedefine/>
    <w:uiPriority w:val="39"/>
    <w:unhideWhenUsed/>
    <w:rsid w:val="005F0A87"/>
    <w:pPr>
      <w:ind w:left="1440"/>
    </w:pPr>
  </w:style>
  <w:style w:type="paragraph" w:styleId="TOC8">
    <w:name w:val="toc 8"/>
    <w:basedOn w:val="Normal"/>
    <w:next w:val="Normal"/>
    <w:autoRedefine/>
    <w:uiPriority w:val="39"/>
    <w:unhideWhenUsed/>
    <w:rsid w:val="005F0A87"/>
    <w:pPr>
      <w:ind w:left="1680"/>
    </w:pPr>
  </w:style>
  <w:style w:type="paragraph" w:styleId="TOC9">
    <w:name w:val="toc 9"/>
    <w:basedOn w:val="Normal"/>
    <w:next w:val="Normal"/>
    <w:autoRedefine/>
    <w:uiPriority w:val="39"/>
    <w:unhideWhenUsed/>
    <w:rsid w:val="005F0A87"/>
    <w:pPr>
      <w:ind w:left="1920"/>
    </w:pPr>
  </w:style>
  <w:style w:type="table" w:styleId="TableGrid">
    <w:name w:val="Table Grid"/>
    <w:basedOn w:val="TableNormal"/>
    <w:uiPriority w:val="59"/>
    <w:rsid w:val="00472CA4"/>
    <w:pPr>
      <w:spacing w:after="0" w:line="240" w:lineRule="auto"/>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72CA4"/>
    <w:pPr>
      <w:spacing w:line="240" w:lineRule="auto"/>
      <w:ind w:left="720"/>
      <w:contextualSpacing/>
      <w:jc w:val="left"/>
    </w:pPr>
    <w:rPr>
      <w:rFonts w:asciiTheme="minorHAnsi" w:eastAsiaTheme="minorEastAsia" w:hAnsiTheme="minorHAnsi"/>
      <w:szCs w:val="24"/>
    </w:rPr>
  </w:style>
  <w:style w:type="paragraph" w:customStyle="1" w:styleId="NASReference">
    <w:name w:val="NAS Reference"/>
    <w:basedOn w:val="Normal"/>
    <w:qFormat/>
    <w:rsid w:val="0051539C"/>
    <w:pPr>
      <w:spacing w:after="240" w:line="240" w:lineRule="auto"/>
      <w:ind w:left="360" w:hanging="360"/>
      <w:jc w:val="left"/>
    </w:pPr>
    <w:rPr>
      <w:rFonts w:ascii="Times New Roman" w:eastAsia="Times New Roman" w:hAnsi="Times New Roman" w:cs="Times New Roman"/>
      <w:szCs w:val="24"/>
    </w:rPr>
  </w:style>
  <w:style w:type="character" w:customStyle="1" w:styleId="Heading9Char">
    <w:name w:val="Heading 9 Char"/>
    <w:basedOn w:val="DefaultParagraphFont"/>
    <w:link w:val="Heading9"/>
    <w:uiPriority w:val="99"/>
    <w:rsid w:val="00541C56"/>
    <w:rPr>
      <w:rFonts w:ascii="Arial" w:eastAsia="PMingLiU" w:hAnsi="Arial" w:cs="Arial"/>
    </w:rPr>
  </w:style>
  <w:style w:type="paragraph" w:styleId="BodyText">
    <w:name w:val="Body Text"/>
    <w:basedOn w:val="Normal"/>
    <w:link w:val="BodyTextChar"/>
    <w:uiPriority w:val="99"/>
    <w:rsid w:val="00541C56"/>
    <w:pPr>
      <w:spacing w:after="120" w:line="240" w:lineRule="auto"/>
      <w:jc w:val="left"/>
    </w:pPr>
    <w:rPr>
      <w:rFonts w:ascii="Times New Roman" w:eastAsia="Times New Roman" w:hAnsi="Times New Roman" w:cs="Times New Roman"/>
      <w:szCs w:val="24"/>
    </w:rPr>
  </w:style>
  <w:style w:type="character" w:customStyle="1" w:styleId="BodyTextChar">
    <w:name w:val="Body Text Char"/>
    <w:basedOn w:val="DefaultParagraphFont"/>
    <w:link w:val="BodyText"/>
    <w:uiPriority w:val="99"/>
    <w:rsid w:val="00541C56"/>
    <w:rPr>
      <w:rFonts w:ascii="Times New Roman" w:eastAsia="Times New Roman" w:hAnsi="Times New Roman" w:cs="Times New Roman"/>
      <w:sz w:val="24"/>
      <w:szCs w:val="24"/>
    </w:rPr>
  </w:style>
  <w:style w:type="paragraph" w:customStyle="1" w:styleId="CVPub">
    <w:name w:val="CVPub"/>
    <w:basedOn w:val="Normal"/>
    <w:uiPriority w:val="99"/>
    <w:rsid w:val="00541C56"/>
    <w:pPr>
      <w:widowControl w:val="0"/>
      <w:numPr>
        <w:numId w:val="4"/>
      </w:numPr>
      <w:spacing w:line="240" w:lineRule="auto"/>
      <w:jc w:val="left"/>
    </w:pPr>
    <w:rPr>
      <w:rFonts w:ascii="Times New Roman" w:eastAsia="Calibri" w:hAnsi="Times New Roman" w:cs="Times New Roman"/>
      <w:sz w:val="22"/>
    </w:rPr>
  </w:style>
  <w:style w:type="paragraph" w:styleId="Header">
    <w:name w:val="header"/>
    <w:basedOn w:val="Normal"/>
    <w:link w:val="HeaderChar"/>
    <w:uiPriority w:val="99"/>
    <w:rsid w:val="00C0577B"/>
    <w:pPr>
      <w:tabs>
        <w:tab w:val="center" w:pos="4320"/>
        <w:tab w:val="right" w:pos="8640"/>
      </w:tabs>
      <w:spacing w:line="240" w:lineRule="auto"/>
      <w:jc w:val="left"/>
    </w:pPr>
    <w:rPr>
      <w:rFonts w:ascii="Times New Roman" w:eastAsia="Times New Roman" w:hAnsi="Times New Roman" w:cs="Times New Roman"/>
      <w:szCs w:val="24"/>
    </w:rPr>
  </w:style>
  <w:style w:type="character" w:customStyle="1" w:styleId="HeaderChar">
    <w:name w:val="Header Char"/>
    <w:basedOn w:val="DefaultParagraphFont"/>
    <w:link w:val="Header"/>
    <w:uiPriority w:val="99"/>
    <w:rsid w:val="00C0577B"/>
    <w:rPr>
      <w:rFonts w:ascii="Times New Roman" w:eastAsia="Times New Roman" w:hAnsi="Times New Roman" w:cs="Times New Roman"/>
      <w:sz w:val="24"/>
      <w:szCs w:val="24"/>
    </w:rPr>
  </w:style>
  <w:style w:type="paragraph" w:styleId="Footer">
    <w:name w:val="footer"/>
    <w:basedOn w:val="Normal"/>
    <w:link w:val="FooterChar"/>
    <w:uiPriority w:val="99"/>
    <w:rsid w:val="00C0577B"/>
    <w:pPr>
      <w:tabs>
        <w:tab w:val="center" w:pos="4320"/>
        <w:tab w:val="right" w:pos="8640"/>
      </w:tabs>
      <w:spacing w:line="240" w:lineRule="auto"/>
      <w:jc w:val="left"/>
    </w:pPr>
    <w:rPr>
      <w:rFonts w:ascii="Times New Roman" w:eastAsia="Times New Roman" w:hAnsi="Times New Roman" w:cs="Times New Roman"/>
      <w:szCs w:val="24"/>
    </w:rPr>
  </w:style>
  <w:style w:type="character" w:customStyle="1" w:styleId="FooterChar">
    <w:name w:val="Footer Char"/>
    <w:basedOn w:val="DefaultParagraphFont"/>
    <w:link w:val="Footer"/>
    <w:uiPriority w:val="99"/>
    <w:rsid w:val="00C0577B"/>
    <w:rPr>
      <w:rFonts w:ascii="Times New Roman" w:eastAsia="Times New Roman" w:hAnsi="Times New Roman" w:cs="Times New Roman"/>
      <w:sz w:val="24"/>
      <w:szCs w:val="24"/>
    </w:rPr>
  </w:style>
  <w:style w:type="character" w:styleId="PageNumber">
    <w:name w:val="page number"/>
    <w:basedOn w:val="DefaultParagraphFont"/>
    <w:rsid w:val="00C0577B"/>
  </w:style>
  <w:style w:type="character" w:styleId="SubtleEmphasis">
    <w:name w:val="Subtle Emphasis"/>
    <w:basedOn w:val="DefaultParagraphFont"/>
    <w:uiPriority w:val="19"/>
    <w:qFormat/>
    <w:rsid w:val="00C0577B"/>
    <w:rPr>
      <w:i/>
      <w:iCs/>
      <w:color w:val="808080" w:themeColor="text1" w:themeTint="7F"/>
    </w:rPr>
  </w:style>
  <w:style w:type="paragraph" w:customStyle="1" w:styleId="text">
    <w:name w:val="text"/>
    <w:aliases w:val="t"/>
    <w:basedOn w:val="Normal"/>
    <w:uiPriority w:val="99"/>
    <w:rsid w:val="00C0577B"/>
    <w:pPr>
      <w:overflowPunct w:val="0"/>
      <w:autoSpaceDE w:val="0"/>
      <w:autoSpaceDN w:val="0"/>
      <w:adjustRightInd w:val="0"/>
      <w:spacing w:line="480" w:lineRule="atLeast"/>
      <w:ind w:firstLine="720"/>
    </w:pPr>
    <w:rPr>
      <w:rFonts w:ascii="Times" w:eastAsia="PMingLiU" w:hAnsi="Times" w:cs="Times New Roman"/>
      <w:szCs w:val="24"/>
    </w:rPr>
  </w:style>
  <w:style w:type="character" w:customStyle="1" w:styleId="HTMLPreformattedChar">
    <w:name w:val="HTML Preformatted Char"/>
    <w:basedOn w:val="DefaultParagraphFont"/>
    <w:link w:val="HTMLPreformatted"/>
    <w:uiPriority w:val="99"/>
    <w:semiHidden/>
    <w:rsid w:val="00C0577B"/>
    <w:rPr>
      <w:rFonts w:ascii="Times New Roman" w:eastAsia="Times New Roman" w:hAnsi="Times New Roman" w:cs="Courier New"/>
      <w:sz w:val="24"/>
      <w:szCs w:val="20"/>
    </w:rPr>
  </w:style>
  <w:style w:type="paragraph" w:styleId="HTMLPreformatted">
    <w:name w:val="HTML Preformatted"/>
    <w:basedOn w:val="Normal"/>
    <w:next w:val="Normal"/>
    <w:link w:val="HTMLPreformattedChar"/>
    <w:uiPriority w:val="99"/>
    <w:semiHidden/>
    <w:rsid w:val="00C05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Times New Roman" w:eastAsia="Times New Roman" w:hAnsi="Times New Roman" w:cs="Courier New"/>
      <w:szCs w:val="20"/>
    </w:rPr>
  </w:style>
  <w:style w:type="character" w:customStyle="1" w:styleId="HTMLPreformattedChar1">
    <w:name w:val="HTML Preformatted Char1"/>
    <w:basedOn w:val="DefaultParagraphFont"/>
    <w:uiPriority w:val="99"/>
    <w:semiHidden/>
    <w:rsid w:val="00C0577B"/>
    <w:rPr>
      <w:rFonts w:ascii="Courier" w:hAnsi="Courier"/>
      <w:sz w:val="20"/>
      <w:szCs w:val="20"/>
    </w:rPr>
  </w:style>
  <w:style w:type="paragraph" w:customStyle="1" w:styleId="Reference">
    <w:name w:val="Reference"/>
    <w:basedOn w:val="Normal"/>
    <w:link w:val="ReferenceChar"/>
    <w:rsid w:val="00C0577B"/>
    <w:pPr>
      <w:tabs>
        <w:tab w:val="left" w:pos="360"/>
      </w:tabs>
      <w:spacing w:after="240" w:line="240" w:lineRule="auto"/>
      <w:jc w:val="left"/>
    </w:pPr>
    <w:rPr>
      <w:rFonts w:ascii="Times New Roman" w:eastAsia="Calibri" w:hAnsi="Times New Roman" w:cs="Times New Roman"/>
      <w:szCs w:val="24"/>
    </w:rPr>
  </w:style>
  <w:style w:type="character" w:customStyle="1" w:styleId="ReferenceChar">
    <w:name w:val="Reference Char"/>
    <w:basedOn w:val="DefaultParagraphFont"/>
    <w:link w:val="Reference"/>
    <w:locked/>
    <w:rsid w:val="00C0577B"/>
    <w:rPr>
      <w:rFonts w:ascii="Times New Roman" w:eastAsia="Calibri" w:hAnsi="Times New Roman" w:cs="Times New Roman"/>
      <w:sz w:val="24"/>
      <w:szCs w:val="24"/>
    </w:rPr>
  </w:style>
  <w:style w:type="paragraph" w:customStyle="1" w:styleId="Style1">
    <w:name w:val="Style1"/>
    <w:basedOn w:val="Heading2"/>
    <w:uiPriority w:val="99"/>
    <w:rsid w:val="00C0577B"/>
    <w:pPr>
      <w:keepLines w:val="0"/>
      <w:jc w:val="left"/>
    </w:pPr>
    <w:rPr>
      <w:rFonts w:ascii="Times New Roman" w:eastAsia="PMingLiU" w:hAnsi="Times New Roman"/>
      <w:iCs/>
      <w:szCs w:val="28"/>
    </w:rPr>
  </w:style>
  <w:style w:type="paragraph" w:customStyle="1" w:styleId="Style2">
    <w:name w:val="Style2"/>
    <w:basedOn w:val="Heading2"/>
    <w:uiPriority w:val="99"/>
    <w:rsid w:val="00C0577B"/>
    <w:pPr>
      <w:keepLines w:val="0"/>
      <w:jc w:val="left"/>
    </w:pPr>
    <w:rPr>
      <w:rFonts w:ascii="Times New Roman" w:eastAsia="PMingLiU" w:hAnsi="Times New Roman"/>
      <w:iCs/>
      <w:szCs w:val="28"/>
    </w:rPr>
  </w:style>
  <w:style w:type="paragraph" w:customStyle="1" w:styleId="Style3">
    <w:name w:val="Style3"/>
    <w:basedOn w:val="Heading2"/>
    <w:uiPriority w:val="99"/>
    <w:rsid w:val="00C0577B"/>
    <w:pPr>
      <w:keepLines w:val="0"/>
      <w:jc w:val="left"/>
    </w:pPr>
    <w:rPr>
      <w:rFonts w:ascii="Times New Roman" w:eastAsia="PMingLiU" w:hAnsi="Times New Roman"/>
      <w:iCs/>
      <w:szCs w:val="28"/>
    </w:rPr>
  </w:style>
  <w:style w:type="character" w:customStyle="1" w:styleId="body">
    <w:name w:val="body"/>
    <w:basedOn w:val="DefaultParagraphFont"/>
    <w:uiPriority w:val="99"/>
    <w:rsid w:val="00C0577B"/>
    <w:rPr>
      <w:rFonts w:cs="Times New Roman"/>
    </w:rPr>
  </w:style>
  <w:style w:type="paragraph" w:customStyle="1" w:styleId="Quotationwithnumbers">
    <w:name w:val="Quotation with numbers"/>
    <w:basedOn w:val="Normal"/>
    <w:uiPriority w:val="99"/>
    <w:rsid w:val="00C0577B"/>
    <w:pPr>
      <w:numPr>
        <w:numId w:val="16"/>
      </w:numPr>
      <w:jc w:val="left"/>
    </w:pPr>
    <w:rPr>
      <w:rFonts w:ascii="Times New Roman" w:eastAsia="Times New Roman" w:hAnsi="Times New Roman" w:cs="Times New Roman"/>
      <w:szCs w:val="24"/>
    </w:rPr>
  </w:style>
  <w:style w:type="paragraph" w:styleId="Revision">
    <w:name w:val="Revision"/>
    <w:hidden/>
    <w:uiPriority w:val="99"/>
    <w:semiHidden/>
    <w:rsid w:val="00C41769"/>
    <w:pPr>
      <w:spacing w:after="0" w:line="240" w:lineRule="auto"/>
    </w:pPr>
    <w:rPr>
      <w:rFonts w:ascii="Arial" w:hAnsi="Arial"/>
      <w:sz w:val="24"/>
    </w:rPr>
  </w:style>
  <w:style w:type="character" w:customStyle="1" w:styleId="Heading4Char">
    <w:name w:val="Heading 4 Char"/>
    <w:basedOn w:val="DefaultParagraphFont"/>
    <w:link w:val="Heading4"/>
    <w:uiPriority w:val="9"/>
    <w:semiHidden/>
    <w:rsid w:val="004F5CD8"/>
    <w:rPr>
      <w:rFonts w:asciiTheme="majorHAnsi" w:eastAsiaTheme="majorEastAsia" w:hAnsiTheme="majorHAnsi" w:cstheme="majorBidi"/>
      <w:b/>
      <w:bCs/>
      <w:i/>
      <w:iCs/>
      <w:color w:val="4F81BD" w:themeColor="accent1"/>
      <w:sz w:val="24"/>
    </w:rPr>
  </w:style>
  <w:style w:type="character" w:customStyle="1" w:styleId="Heading7Char">
    <w:name w:val="Heading 7 Char"/>
    <w:basedOn w:val="DefaultParagraphFont"/>
    <w:link w:val="Heading7"/>
    <w:uiPriority w:val="9"/>
    <w:semiHidden/>
    <w:rsid w:val="004F5CD8"/>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4F5CD8"/>
    <w:rPr>
      <w:rFonts w:asciiTheme="majorHAnsi" w:eastAsiaTheme="majorEastAsia" w:hAnsiTheme="majorHAnsi" w:cstheme="majorBidi"/>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64482">
      <w:bodyDiv w:val="1"/>
      <w:marLeft w:val="0"/>
      <w:marRight w:val="0"/>
      <w:marTop w:val="0"/>
      <w:marBottom w:val="0"/>
      <w:divBdr>
        <w:top w:val="none" w:sz="0" w:space="0" w:color="auto"/>
        <w:left w:val="none" w:sz="0" w:space="0" w:color="auto"/>
        <w:bottom w:val="none" w:sz="0" w:space="0" w:color="auto"/>
        <w:right w:val="none" w:sz="0" w:space="0" w:color="auto"/>
      </w:divBdr>
    </w:div>
    <w:div w:id="95953120">
      <w:bodyDiv w:val="1"/>
      <w:marLeft w:val="0"/>
      <w:marRight w:val="0"/>
      <w:marTop w:val="0"/>
      <w:marBottom w:val="0"/>
      <w:divBdr>
        <w:top w:val="none" w:sz="0" w:space="0" w:color="auto"/>
        <w:left w:val="none" w:sz="0" w:space="0" w:color="auto"/>
        <w:bottom w:val="none" w:sz="0" w:space="0" w:color="auto"/>
        <w:right w:val="none" w:sz="0" w:space="0" w:color="auto"/>
      </w:divBdr>
    </w:div>
    <w:div w:id="207496899">
      <w:bodyDiv w:val="1"/>
      <w:marLeft w:val="0"/>
      <w:marRight w:val="0"/>
      <w:marTop w:val="0"/>
      <w:marBottom w:val="0"/>
      <w:divBdr>
        <w:top w:val="none" w:sz="0" w:space="0" w:color="auto"/>
        <w:left w:val="none" w:sz="0" w:space="0" w:color="auto"/>
        <w:bottom w:val="none" w:sz="0" w:space="0" w:color="auto"/>
        <w:right w:val="none" w:sz="0" w:space="0" w:color="auto"/>
      </w:divBdr>
    </w:div>
    <w:div w:id="312759495">
      <w:bodyDiv w:val="1"/>
      <w:marLeft w:val="0"/>
      <w:marRight w:val="0"/>
      <w:marTop w:val="0"/>
      <w:marBottom w:val="0"/>
      <w:divBdr>
        <w:top w:val="none" w:sz="0" w:space="0" w:color="auto"/>
        <w:left w:val="none" w:sz="0" w:space="0" w:color="auto"/>
        <w:bottom w:val="none" w:sz="0" w:space="0" w:color="auto"/>
        <w:right w:val="none" w:sz="0" w:space="0" w:color="auto"/>
      </w:divBdr>
    </w:div>
    <w:div w:id="381290655">
      <w:bodyDiv w:val="1"/>
      <w:marLeft w:val="0"/>
      <w:marRight w:val="0"/>
      <w:marTop w:val="0"/>
      <w:marBottom w:val="0"/>
      <w:divBdr>
        <w:top w:val="none" w:sz="0" w:space="0" w:color="auto"/>
        <w:left w:val="none" w:sz="0" w:space="0" w:color="auto"/>
        <w:bottom w:val="none" w:sz="0" w:space="0" w:color="auto"/>
        <w:right w:val="none" w:sz="0" w:space="0" w:color="auto"/>
      </w:divBdr>
    </w:div>
    <w:div w:id="393506564">
      <w:bodyDiv w:val="1"/>
      <w:marLeft w:val="0"/>
      <w:marRight w:val="0"/>
      <w:marTop w:val="0"/>
      <w:marBottom w:val="0"/>
      <w:divBdr>
        <w:top w:val="none" w:sz="0" w:space="0" w:color="auto"/>
        <w:left w:val="none" w:sz="0" w:space="0" w:color="auto"/>
        <w:bottom w:val="none" w:sz="0" w:space="0" w:color="auto"/>
        <w:right w:val="none" w:sz="0" w:space="0" w:color="auto"/>
      </w:divBdr>
    </w:div>
    <w:div w:id="492570466">
      <w:bodyDiv w:val="1"/>
      <w:marLeft w:val="0"/>
      <w:marRight w:val="0"/>
      <w:marTop w:val="0"/>
      <w:marBottom w:val="0"/>
      <w:divBdr>
        <w:top w:val="none" w:sz="0" w:space="0" w:color="auto"/>
        <w:left w:val="none" w:sz="0" w:space="0" w:color="auto"/>
        <w:bottom w:val="none" w:sz="0" w:space="0" w:color="auto"/>
        <w:right w:val="none" w:sz="0" w:space="0" w:color="auto"/>
      </w:divBdr>
    </w:div>
    <w:div w:id="600340118">
      <w:bodyDiv w:val="1"/>
      <w:marLeft w:val="0"/>
      <w:marRight w:val="0"/>
      <w:marTop w:val="0"/>
      <w:marBottom w:val="0"/>
      <w:divBdr>
        <w:top w:val="none" w:sz="0" w:space="0" w:color="auto"/>
        <w:left w:val="none" w:sz="0" w:space="0" w:color="auto"/>
        <w:bottom w:val="none" w:sz="0" w:space="0" w:color="auto"/>
        <w:right w:val="none" w:sz="0" w:space="0" w:color="auto"/>
      </w:divBdr>
    </w:div>
    <w:div w:id="789056964">
      <w:bodyDiv w:val="1"/>
      <w:marLeft w:val="0"/>
      <w:marRight w:val="0"/>
      <w:marTop w:val="0"/>
      <w:marBottom w:val="0"/>
      <w:divBdr>
        <w:top w:val="none" w:sz="0" w:space="0" w:color="auto"/>
        <w:left w:val="none" w:sz="0" w:space="0" w:color="auto"/>
        <w:bottom w:val="none" w:sz="0" w:space="0" w:color="auto"/>
        <w:right w:val="none" w:sz="0" w:space="0" w:color="auto"/>
      </w:divBdr>
    </w:div>
    <w:div w:id="829294113">
      <w:bodyDiv w:val="1"/>
      <w:marLeft w:val="0"/>
      <w:marRight w:val="0"/>
      <w:marTop w:val="0"/>
      <w:marBottom w:val="0"/>
      <w:divBdr>
        <w:top w:val="none" w:sz="0" w:space="0" w:color="auto"/>
        <w:left w:val="none" w:sz="0" w:space="0" w:color="auto"/>
        <w:bottom w:val="none" w:sz="0" w:space="0" w:color="auto"/>
        <w:right w:val="none" w:sz="0" w:space="0" w:color="auto"/>
      </w:divBdr>
    </w:div>
    <w:div w:id="912162574">
      <w:bodyDiv w:val="1"/>
      <w:marLeft w:val="0"/>
      <w:marRight w:val="0"/>
      <w:marTop w:val="0"/>
      <w:marBottom w:val="0"/>
      <w:divBdr>
        <w:top w:val="none" w:sz="0" w:space="0" w:color="auto"/>
        <w:left w:val="none" w:sz="0" w:space="0" w:color="auto"/>
        <w:bottom w:val="none" w:sz="0" w:space="0" w:color="auto"/>
        <w:right w:val="none" w:sz="0" w:space="0" w:color="auto"/>
      </w:divBdr>
    </w:div>
    <w:div w:id="933047911">
      <w:bodyDiv w:val="1"/>
      <w:marLeft w:val="0"/>
      <w:marRight w:val="0"/>
      <w:marTop w:val="0"/>
      <w:marBottom w:val="0"/>
      <w:divBdr>
        <w:top w:val="none" w:sz="0" w:space="0" w:color="auto"/>
        <w:left w:val="none" w:sz="0" w:space="0" w:color="auto"/>
        <w:bottom w:val="none" w:sz="0" w:space="0" w:color="auto"/>
        <w:right w:val="none" w:sz="0" w:space="0" w:color="auto"/>
      </w:divBdr>
    </w:div>
    <w:div w:id="985166388">
      <w:bodyDiv w:val="1"/>
      <w:marLeft w:val="0"/>
      <w:marRight w:val="0"/>
      <w:marTop w:val="0"/>
      <w:marBottom w:val="0"/>
      <w:divBdr>
        <w:top w:val="none" w:sz="0" w:space="0" w:color="auto"/>
        <w:left w:val="none" w:sz="0" w:space="0" w:color="auto"/>
        <w:bottom w:val="none" w:sz="0" w:space="0" w:color="auto"/>
        <w:right w:val="none" w:sz="0" w:space="0" w:color="auto"/>
      </w:divBdr>
    </w:div>
    <w:div w:id="999425304">
      <w:bodyDiv w:val="1"/>
      <w:marLeft w:val="0"/>
      <w:marRight w:val="0"/>
      <w:marTop w:val="0"/>
      <w:marBottom w:val="0"/>
      <w:divBdr>
        <w:top w:val="none" w:sz="0" w:space="0" w:color="auto"/>
        <w:left w:val="none" w:sz="0" w:space="0" w:color="auto"/>
        <w:bottom w:val="none" w:sz="0" w:space="0" w:color="auto"/>
        <w:right w:val="none" w:sz="0" w:space="0" w:color="auto"/>
      </w:divBdr>
    </w:div>
    <w:div w:id="1067384965">
      <w:bodyDiv w:val="1"/>
      <w:marLeft w:val="0"/>
      <w:marRight w:val="0"/>
      <w:marTop w:val="0"/>
      <w:marBottom w:val="0"/>
      <w:divBdr>
        <w:top w:val="none" w:sz="0" w:space="0" w:color="auto"/>
        <w:left w:val="none" w:sz="0" w:space="0" w:color="auto"/>
        <w:bottom w:val="none" w:sz="0" w:space="0" w:color="auto"/>
        <w:right w:val="none" w:sz="0" w:space="0" w:color="auto"/>
      </w:divBdr>
    </w:div>
    <w:div w:id="1104963124">
      <w:bodyDiv w:val="1"/>
      <w:marLeft w:val="0"/>
      <w:marRight w:val="0"/>
      <w:marTop w:val="0"/>
      <w:marBottom w:val="0"/>
      <w:divBdr>
        <w:top w:val="none" w:sz="0" w:space="0" w:color="auto"/>
        <w:left w:val="none" w:sz="0" w:space="0" w:color="auto"/>
        <w:bottom w:val="none" w:sz="0" w:space="0" w:color="auto"/>
        <w:right w:val="none" w:sz="0" w:space="0" w:color="auto"/>
      </w:divBdr>
    </w:div>
    <w:div w:id="1112824306">
      <w:bodyDiv w:val="1"/>
      <w:marLeft w:val="0"/>
      <w:marRight w:val="0"/>
      <w:marTop w:val="0"/>
      <w:marBottom w:val="0"/>
      <w:divBdr>
        <w:top w:val="none" w:sz="0" w:space="0" w:color="auto"/>
        <w:left w:val="none" w:sz="0" w:space="0" w:color="auto"/>
        <w:bottom w:val="none" w:sz="0" w:space="0" w:color="auto"/>
        <w:right w:val="none" w:sz="0" w:space="0" w:color="auto"/>
      </w:divBdr>
    </w:div>
    <w:div w:id="1168639651">
      <w:bodyDiv w:val="1"/>
      <w:marLeft w:val="0"/>
      <w:marRight w:val="0"/>
      <w:marTop w:val="0"/>
      <w:marBottom w:val="0"/>
      <w:divBdr>
        <w:top w:val="none" w:sz="0" w:space="0" w:color="auto"/>
        <w:left w:val="none" w:sz="0" w:space="0" w:color="auto"/>
        <w:bottom w:val="none" w:sz="0" w:space="0" w:color="auto"/>
        <w:right w:val="none" w:sz="0" w:space="0" w:color="auto"/>
      </w:divBdr>
    </w:div>
    <w:div w:id="1296138125">
      <w:bodyDiv w:val="1"/>
      <w:marLeft w:val="0"/>
      <w:marRight w:val="0"/>
      <w:marTop w:val="0"/>
      <w:marBottom w:val="0"/>
      <w:divBdr>
        <w:top w:val="none" w:sz="0" w:space="0" w:color="auto"/>
        <w:left w:val="none" w:sz="0" w:space="0" w:color="auto"/>
        <w:bottom w:val="none" w:sz="0" w:space="0" w:color="auto"/>
        <w:right w:val="none" w:sz="0" w:space="0" w:color="auto"/>
      </w:divBdr>
    </w:div>
    <w:div w:id="1365986762">
      <w:bodyDiv w:val="1"/>
      <w:marLeft w:val="0"/>
      <w:marRight w:val="0"/>
      <w:marTop w:val="0"/>
      <w:marBottom w:val="0"/>
      <w:divBdr>
        <w:top w:val="none" w:sz="0" w:space="0" w:color="auto"/>
        <w:left w:val="none" w:sz="0" w:space="0" w:color="auto"/>
        <w:bottom w:val="none" w:sz="0" w:space="0" w:color="auto"/>
        <w:right w:val="none" w:sz="0" w:space="0" w:color="auto"/>
      </w:divBdr>
    </w:div>
    <w:div w:id="1368335149">
      <w:bodyDiv w:val="1"/>
      <w:marLeft w:val="0"/>
      <w:marRight w:val="0"/>
      <w:marTop w:val="0"/>
      <w:marBottom w:val="0"/>
      <w:divBdr>
        <w:top w:val="none" w:sz="0" w:space="0" w:color="auto"/>
        <w:left w:val="none" w:sz="0" w:space="0" w:color="auto"/>
        <w:bottom w:val="none" w:sz="0" w:space="0" w:color="auto"/>
        <w:right w:val="none" w:sz="0" w:space="0" w:color="auto"/>
      </w:divBdr>
    </w:div>
    <w:div w:id="1639606776">
      <w:bodyDiv w:val="1"/>
      <w:marLeft w:val="0"/>
      <w:marRight w:val="0"/>
      <w:marTop w:val="0"/>
      <w:marBottom w:val="0"/>
      <w:divBdr>
        <w:top w:val="none" w:sz="0" w:space="0" w:color="auto"/>
        <w:left w:val="none" w:sz="0" w:space="0" w:color="auto"/>
        <w:bottom w:val="none" w:sz="0" w:space="0" w:color="auto"/>
        <w:right w:val="none" w:sz="0" w:space="0" w:color="auto"/>
      </w:divBdr>
    </w:div>
    <w:div w:id="1696685521">
      <w:bodyDiv w:val="1"/>
      <w:marLeft w:val="0"/>
      <w:marRight w:val="0"/>
      <w:marTop w:val="0"/>
      <w:marBottom w:val="0"/>
      <w:divBdr>
        <w:top w:val="none" w:sz="0" w:space="0" w:color="auto"/>
        <w:left w:val="none" w:sz="0" w:space="0" w:color="auto"/>
        <w:bottom w:val="none" w:sz="0" w:space="0" w:color="auto"/>
        <w:right w:val="none" w:sz="0" w:space="0" w:color="auto"/>
      </w:divBdr>
      <w:divsChild>
        <w:div w:id="822503349">
          <w:marLeft w:val="547"/>
          <w:marRight w:val="0"/>
          <w:marTop w:val="115"/>
          <w:marBottom w:val="0"/>
          <w:divBdr>
            <w:top w:val="none" w:sz="0" w:space="0" w:color="auto"/>
            <w:left w:val="none" w:sz="0" w:space="0" w:color="auto"/>
            <w:bottom w:val="none" w:sz="0" w:space="0" w:color="auto"/>
            <w:right w:val="none" w:sz="0" w:space="0" w:color="auto"/>
          </w:divBdr>
        </w:div>
        <w:div w:id="300576971">
          <w:marLeft w:val="547"/>
          <w:marRight w:val="0"/>
          <w:marTop w:val="115"/>
          <w:marBottom w:val="0"/>
          <w:divBdr>
            <w:top w:val="none" w:sz="0" w:space="0" w:color="auto"/>
            <w:left w:val="none" w:sz="0" w:space="0" w:color="auto"/>
            <w:bottom w:val="none" w:sz="0" w:space="0" w:color="auto"/>
            <w:right w:val="none" w:sz="0" w:space="0" w:color="auto"/>
          </w:divBdr>
        </w:div>
        <w:div w:id="1516071032">
          <w:marLeft w:val="547"/>
          <w:marRight w:val="0"/>
          <w:marTop w:val="115"/>
          <w:marBottom w:val="0"/>
          <w:divBdr>
            <w:top w:val="none" w:sz="0" w:space="0" w:color="auto"/>
            <w:left w:val="none" w:sz="0" w:space="0" w:color="auto"/>
            <w:bottom w:val="none" w:sz="0" w:space="0" w:color="auto"/>
            <w:right w:val="none" w:sz="0" w:space="0" w:color="auto"/>
          </w:divBdr>
        </w:div>
      </w:divsChild>
    </w:div>
    <w:div w:id="1750613998">
      <w:bodyDiv w:val="1"/>
      <w:marLeft w:val="0"/>
      <w:marRight w:val="0"/>
      <w:marTop w:val="0"/>
      <w:marBottom w:val="0"/>
      <w:divBdr>
        <w:top w:val="none" w:sz="0" w:space="0" w:color="auto"/>
        <w:left w:val="none" w:sz="0" w:space="0" w:color="auto"/>
        <w:bottom w:val="none" w:sz="0" w:space="0" w:color="auto"/>
        <w:right w:val="none" w:sz="0" w:space="0" w:color="auto"/>
      </w:divBdr>
    </w:div>
    <w:div w:id="1758017881">
      <w:bodyDiv w:val="1"/>
      <w:marLeft w:val="0"/>
      <w:marRight w:val="0"/>
      <w:marTop w:val="0"/>
      <w:marBottom w:val="0"/>
      <w:divBdr>
        <w:top w:val="none" w:sz="0" w:space="0" w:color="auto"/>
        <w:left w:val="none" w:sz="0" w:space="0" w:color="auto"/>
        <w:bottom w:val="none" w:sz="0" w:space="0" w:color="auto"/>
        <w:right w:val="none" w:sz="0" w:space="0" w:color="auto"/>
      </w:divBdr>
      <w:divsChild>
        <w:div w:id="1105347439">
          <w:marLeft w:val="1008"/>
          <w:marRight w:val="0"/>
          <w:marTop w:val="106"/>
          <w:marBottom w:val="0"/>
          <w:divBdr>
            <w:top w:val="none" w:sz="0" w:space="0" w:color="auto"/>
            <w:left w:val="none" w:sz="0" w:space="0" w:color="auto"/>
            <w:bottom w:val="none" w:sz="0" w:space="0" w:color="auto"/>
            <w:right w:val="none" w:sz="0" w:space="0" w:color="auto"/>
          </w:divBdr>
        </w:div>
        <w:div w:id="1464617077">
          <w:marLeft w:val="1008"/>
          <w:marRight w:val="0"/>
          <w:marTop w:val="106"/>
          <w:marBottom w:val="0"/>
          <w:divBdr>
            <w:top w:val="none" w:sz="0" w:space="0" w:color="auto"/>
            <w:left w:val="none" w:sz="0" w:space="0" w:color="auto"/>
            <w:bottom w:val="none" w:sz="0" w:space="0" w:color="auto"/>
            <w:right w:val="none" w:sz="0" w:space="0" w:color="auto"/>
          </w:divBdr>
        </w:div>
        <w:div w:id="549270223">
          <w:marLeft w:val="1008"/>
          <w:marRight w:val="0"/>
          <w:marTop w:val="106"/>
          <w:marBottom w:val="0"/>
          <w:divBdr>
            <w:top w:val="none" w:sz="0" w:space="0" w:color="auto"/>
            <w:left w:val="none" w:sz="0" w:space="0" w:color="auto"/>
            <w:bottom w:val="none" w:sz="0" w:space="0" w:color="auto"/>
            <w:right w:val="none" w:sz="0" w:space="0" w:color="auto"/>
          </w:divBdr>
        </w:div>
        <w:div w:id="1030032314">
          <w:marLeft w:val="1008"/>
          <w:marRight w:val="0"/>
          <w:marTop w:val="106"/>
          <w:marBottom w:val="0"/>
          <w:divBdr>
            <w:top w:val="none" w:sz="0" w:space="0" w:color="auto"/>
            <w:left w:val="none" w:sz="0" w:space="0" w:color="auto"/>
            <w:bottom w:val="none" w:sz="0" w:space="0" w:color="auto"/>
            <w:right w:val="none" w:sz="0" w:space="0" w:color="auto"/>
          </w:divBdr>
        </w:div>
        <w:div w:id="2090225432">
          <w:marLeft w:val="1008"/>
          <w:marRight w:val="0"/>
          <w:marTop w:val="106"/>
          <w:marBottom w:val="0"/>
          <w:divBdr>
            <w:top w:val="none" w:sz="0" w:space="0" w:color="auto"/>
            <w:left w:val="none" w:sz="0" w:space="0" w:color="auto"/>
            <w:bottom w:val="none" w:sz="0" w:space="0" w:color="auto"/>
            <w:right w:val="none" w:sz="0" w:space="0" w:color="auto"/>
          </w:divBdr>
        </w:div>
      </w:divsChild>
    </w:div>
    <w:div w:id="1802990337">
      <w:bodyDiv w:val="1"/>
      <w:marLeft w:val="0"/>
      <w:marRight w:val="0"/>
      <w:marTop w:val="0"/>
      <w:marBottom w:val="0"/>
      <w:divBdr>
        <w:top w:val="none" w:sz="0" w:space="0" w:color="auto"/>
        <w:left w:val="none" w:sz="0" w:space="0" w:color="auto"/>
        <w:bottom w:val="none" w:sz="0" w:space="0" w:color="auto"/>
        <w:right w:val="none" w:sz="0" w:space="0" w:color="auto"/>
      </w:divBdr>
    </w:div>
    <w:div w:id="1815218976">
      <w:bodyDiv w:val="1"/>
      <w:marLeft w:val="0"/>
      <w:marRight w:val="0"/>
      <w:marTop w:val="0"/>
      <w:marBottom w:val="0"/>
      <w:divBdr>
        <w:top w:val="none" w:sz="0" w:space="0" w:color="auto"/>
        <w:left w:val="none" w:sz="0" w:space="0" w:color="auto"/>
        <w:bottom w:val="none" w:sz="0" w:space="0" w:color="auto"/>
        <w:right w:val="none" w:sz="0" w:space="0" w:color="auto"/>
      </w:divBdr>
    </w:div>
    <w:div w:id="213066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4" Type="http://schemas.openxmlformats.org/officeDocument/2006/relationships/image" Target="media/image2.emf"/><Relationship Id="rId15" Type="http://schemas.openxmlformats.org/officeDocument/2006/relationships/image" Target="media/image3.gif"/><Relationship Id="rId16" Type="http://schemas.openxmlformats.org/officeDocument/2006/relationships/image" Target="media/image4.gif"/><Relationship Id="rId17" Type="http://schemas.openxmlformats.org/officeDocument/2006/relationships/image" Target="media/image5.gif"/><Relationship Id="rId18" Type="http://schemas.openxmlformats.org/officeDocument/2006/relationships/image" Target="media/image6.gif"/><Relationship Id="rId19" Type="http://schemas.openxmlformats.org/officeDocument/2006/relationships/image" Target="media/image7.emf"/><Relationship Id="rId63" Type="http://schemas.openxmlformats.org/officeDocument/2006/relationships/image" Target="media/image38.emf"/><Relationship Id="rId64" Type="http://schemas.openxmlformats.org/officeDocument/2006/relationships/image" Target="media/image39.emf"/><Relationship Id="rId65" Type="http://schemas.openxmlformats.org/officeDocument/2006/relationships/image" Target="media/image40.emf"/><Relationship Id="rId66" Type="http://schemas.openxmlformats.org/officeDocument/2006/relationships/image" Target="media/image41.emf"/><Relationship Id="rId67" Type="http://schemas.openxmlformats.org/officeDocument/2006/relationships/image" Target="media/image42.emf"/><Relationship Id="rId68" Type="http://schemas.openxmlformats.org/officeDocument/2006/relationships/image" Target="media/image43.emf"/><Relationship Id="rId69" Type="http://schemas.openxmlformats.org/officeDocument/2006/relationships/image" Target="media/image44.emf"/><Relationship Id="rId50" Type="http://schemas.openxmlformats.org/officeDocument/2006/relationships/image" Target="media/image25.emf"/><Relationship Id="rId51" Type="http://schemas.openxmlformats.org/officeDocument/2006/relationships/image" Target="media/image26.emf"/><Relationship Id="rId52" Type="http://schemas.openxmlformats.org/officeDocument/2006/relationships/image" Target="media/image27.emf"/><Relationship Id="rId53" Type="http://schemas.openxmlformats.org/officeDocument/2006/relationships/image" Target="media/image28.emf"/><Relationship Id="rId54" Type="http://schemas.openxmlformats.org/officeDocument/2006/relationships/image" Target="media/image29.emf"/><Relationship Id="rId55" Type="http://schemas.openxmlformats.org/officeDocument/2006/relationships/image" Target="media/image30.emf"/><Relationship Id="rId56" Type="http://schemas.openxmlformats.org/officeDocument/2006/relationships/image" Target="media/image31.emf"/><Relationship Id="rId57" Type="http://schemas.openxmlformats.org/officeDocument/2006/relationships/image" Target="media/image32.emf"/><Relationship Id="rId58" Type="http://schemas.openxmlformats.org/officeDocument/2006/relationships/image" Target="media/image33.emf"/><Relationship Id="rId59" Type="http://schemas.openxmlformats.org/officeDocument/2006/relationships/image" Target="media/image34.emf"/><Relationship Id="rId40" Type="http://schemas.openxmlformats.org/officeDocument/2006/relationships/hyperlink" Target="http://www.airportsustainability.org/" TargetMode="External"/><Relationship Id="rId41" Type="http://schemas.openxmlformats.org/officeDocument/2006/relationships/hyperlink" Target="http://quickfacts.census.gov/qfd/states/40/4055000.html" TargetMode="External"/><Relationship Id="rId42" Type="http://schemas.openxmlformats.org/officeDocument/2006/relationships/hyperlink" Target="http://www.eia.gov/aer/petro.html" TargetMode="External"/><Relationship Id="rId43" Type="http://schemas.openxmlformats.org/officeDocument/2006/relationships/hyperlink" Target="http://www.idt.mdh.se/phd/courses/fallstudie/slides%2520-%2520seminarie" TargetMode="External"/><Relationship Id="rId44" Type="http://schemas.openxmlformats.org/officeDocument/2006/relationships/hyperlink" Target="http://www.davislangdon.us/ANZ/Research/Research-Finder/Info-Data-Publications/Info-Data-Green-Buildings" TargetMode="External"/><Relationship Id="rId45" Type="http://schemas.openxmlformats.org/officeDocument/2006/relationships/image" Target="media/image20.emf"/><Relationship Id="rId46" Type="http://schemas.openxmlformats.org/officeDocument/2006/relationships/image" Target="media/image21.emf"/><Relationship Id="rId47" Type="http://schemas.openxmlformats.org/officeDocument/2006/relationships/image" Target="media/image22.emf"/><Relationship Id="rId48" Type="http://schemas.openxmlformats.org/officeDocument/2006/relationships/image" Target="media/image23.emf"/><Relationship Id="rId49" Type="http://schemas.openxmlformats.org/officeDocument/2006/relationships/image" Target="media/image24.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30" Type="http://schemas.openxmlformats.org/officeDocument/2006/relationships/image" Target="media/image16.emf"/><Relationship Id="rId31" Type="http://schemas.openxmlformats.org/officeDocument/2006/relationships/image" Target="media/image17.emf"/><Relationship Id="rId32" Type="http://schemas.openxmlformats.org/officeDocument/2006/relationships/image" Target="media/image18.emf"/><Relationship Id="rId33" Type="http://schemas.openxmlformats.org/officeDocument/2006/relationships/image" Target="media/image19.emf"/><Relationship Id="rId34" Type="http://schemas.openxmlformats.org/officeDocument/2006/relationships/hyperlink" Target="mailto:mikebrunker@feedback.msnbc.com" TargetMode="External"/><Relationship Id="rId35" Type="http://schemas.openxmlformats.org/officeDocument/2006/relationships/hyperlink" Target="http://www.msnbc.msn.com/id/14011193/" TargetMode="External"/><Relationship Id="rId36" Type="http://schemas.openxmlformats.org/officeDocument/2006/relationships/hyperlink" Target="http://www.okc.gov/about/index.html" TargetMode="External"/><Relationship Id="rId37" Type="http://schemas.openxmlformats.org/officeDocument/2006/relationships/hyperlink" Target="http://www.okc.gov/parks/parks_maps/index.html" TargetMode="External"/><Relationship Id="rId38" Type="http://schemas.openxmlformats.org/officeDocument/2006/relationships/hyperlink" Target="http://www.seattle.gov/transportation/rowmanual/manual" TargetMode="External"/><Relationship Id="rId39" Type="http://schemas.openxmlformats.org/officeDocument/2006/relationships/hyperlink" Target="http://www.sustainablesites.org/report" TargetMode="External"/><Relationship Id="rId80" Type="http://schemas.openxmlformats.org/officeDocument/2006/relationships/hyperlink" Target="../../../../../../DOT%20Data/Office%20of%20Engineering/Environmental%20Analysis/Water-Ecology/Webpage/Fish%20&amp;%20Wildlife/wildlife/Conservation%20Alternative%20Mowing%20Practices%20(CAMPS)/CAMPSprogram.pdf" TargetMode="External"/><Relationship Id="rId81" Type="http://schemas.openxmlformats.org/officeDocument/2006/relationships/hyperlink" Target="http://www.pedinroads.org/flags" TargetMode="External"/><Relationship Id="rId82" Type="http://schemas.openxmlformats.org/officeDocument/2006/relationships/hyperlink" Target="http://www.nyc.gov/html/dot/html/about/streetdesignmanual.shtml" TargetMode="External"/><Relationship Id="rId83" Type="http://schemas.openxmlformats.org/officeDocument/2006/relationships/fontTable" Target="fontTable.xml"/><Relationship Id="rId84" Type="http://schemas.openxmlformats.org/officeDocument/2006/relationships/theme" Target="theme/theme1.xml"/><Relationship Id="rId70" Type="http://schemas.openxmlformats.org/officeDocument/2006/relationships/image" Target="media/image45.emf"/><Relationship Id="rId71" Type="http://schemas.openxmlformats.org/officeDocument/2006/relationships/image" Target="media/image46.emf"/><Relationship Id="rId72" Type="http://schemas.openxmlformats.org/officeDocument/2006/relationships/image" Target="media/image47.emf"/><Relationship Id="rId20" Type="http://schemas.openxmlformats.org/officeDocument/2006/relationships/image" Target="media/image8.emf"/><Relationship Id="rId21" Type="http://schemas.openxmlformats.org/officeDocument/2006/relationships/image" Target="media/image9.emf"/><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hyperlink" Target="http://www.pedinroads.org/flags" TargetMode="External"/><Relationship Id="rId29" Type="http://schemas.openxmlformats.org/officeDocument/2006/relationships/footer" Target="footer4.xml"/><Relationship Id="rId73" Type="http://schemas.openxmlformats.org/officeDocument/2006/relationships/image" Target="media/image48.emf"/><Relationship Id="rId74" Type="http://schemas.openxmlformats.org/officeDocument/2006/relationships/image" Target="media/image49.emf"/><Relationship Id="rId75" Type="http://schemas.openxmlformats.org/officeDocument/2006/relationships/image" Target="media/image50.emf"/><Relationship Id="rId76" Type="http://schemas.openxmlformats.org/officeDocument/2006/relationships/image" Target="media/image51.emf"/><Relationship Id="rId77" Type="http://schemas.openxmlformats.org/officeDocument/2006/relationships/image" Target="media/image52.emf"/><Relationship Id="rId78" Type="http://schemas.openxmlformats.org/officeDocument/2006/relationships/image" Target="media/image53.emf"/><Relationship Id="rId79" Type="http://schemas.openxmlformats.org/officeDocument/2006/relationships/hyperlink" Target="https://www.dot.ny.gov/divisions/engineering/structures/repository/manuals/brman-usc/Section_23_US_2010.pdf" TargetMode="External"/><Relationship Id="rId60" Type="http://schemas.openxmlformats.org/officeDocument/2006/relationships/image" Target="media/image35.emf"/><Relationship Id="rId61" Type="http://schemas.openxmlformats.org/officeDocument/2006/relationships/image" Target="media/image36.emf"/><Relationship Id="rId62" Type="http://schemas.openxmlformats.org/officeDocument/2006/relationships/image" Target="media/image37.emf"/><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E4CB6-C341-8143-B098-ACD19AE47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7062</TotalTime>
  <Pages>209</Pages>
  <Words>35875</Words>
  <Characters>204490</Characters>
  <Application>Microsoft Macintosh Word</Application>
  <DocSecurity>0</DocSecurity>
  <Lines>1704</Lines>
  <Paragraphs>479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Rachel Mosier</cp:lastModifiedBy>
  <cp:revision>223</cp:revision>
  <cp:lastPrinted>2013-12-06T01:56:00Z</cp:lastPrinted>
  <dcterms:created xsi:type="dcterms:W3CDTF">2013-11-15T00:23:00Z</dcterms:created>
  <dcterms:modified xsi:type="dcterms:W3CDTF">2013-12-06T02:01:00Z</dcterms:modified>
</cp:coreProperties>
</file>