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9FE74D" w14:textId="77777777" w:rsidR="00545D49" w:rsidRDefault="00545D49" w:rsidP="00D5350B">
      <w:pPr>
        <w:pStyle w:val="NoSpacing"/>
      </w:pPr>
    </w:p>
    <w:p w14:paraId="3DC8CB99" w14:textId="7AAB1DB7" w:rsidR="00D05201" w:rsidRDefault="00D05201" w:rsidP="003F067A">
      <w:pPr>
        <w:spacing w:line="480" w:lineRule="auto"/>
        <w:jc w:val="center"/>
        <w:rPr>
          <w:rFonts w:ascii="Times New Roman" w:hAnsi="Times New Roman" w:cs="Times New Roman"/>
          <w:sz w:val="24"/>
          <w:szCs w:val="24"/>
        </w:rPr>
      </w:pPr>
      <w:r>
        <w:rPr>
          <w:rFonts w:ascii="Times New Roman" w:hAnsi="Times New Roman" w:cs="Times New Roman"/>
          <w:sz w:val="24"/>
          <w:szCs w:val="24"/>
        </w:rPr>
        <w:t>UNIVERSITY OF OKLAHOMA</w:t>
      </w:r>
    </w:p>
    <w:p w14:paraId="43504F22" w14:textId="77777777" w:rsidR="00D05201" w:rsidRDefault="00D05201" w:rsidP="003F067A">
      <w:pPr>
        <w:spacing w:line="480" w:lineRule="auto"/>
        <w:jc w:val="center"/>
        <w:rPr>
          <w:rFonts w:ascii="Times New Roman" w:hAnsi="Times New Roman" w:cs="Times New Roman"/>
          <w:sz w:val="24"/>
          <w:szCs w:val="24"/>
        </w:rPr>
      </w:pPr>
      <w:r>
        <w:rPr>
          <w:rFonts w:ascii="Times New Roman" w:hAnsi="Times New Roman" w:cs="Times New Roman"/>
          <w:sz w:val="24"/>
          <w:szCs w:val="24"/>
        </w:rPr>
        <w:t>GRADUATE COLLEGE</w:t>
      </w:r>
    </w:p>
    <w:p w14:paraId="2F6A8009" w14:textId="77777777" w:rsidR="00D05201" w:rsidRDefault="00D05201" w:rsidP="003F067A">
      <w:pPr>
        <w:spacing w:line="480" w:lineRule="auto"/>
        <w:jc w:val="center"/>
        <w:rPr>
          <w:rFonts w:ascii="Times New Roman" w:hAnsi="Times New Roman" w:cs="Times New Roman"/>
          <w:sz w:val="24"/>
          <w:szCs w:val="24"/>
        </w:rPr>
      </w:pPr>
    </w:p>
    <w:p w14:paraId="63AB24B5" w14:textId="77777777" w:rsidR="00D05201" w:rsidRDefault="00D05201" w:rsidP="003F067A">
      <w:pPr>
        <w:spacing w:line="480" w:lineRule="auto"/>
        <w:jc w:val="center"/>
        <w:rPr>
          <w:rFonts w:ascii="Times New Roman" w:hAnsi="Times New Roman" w:cs="Times New Roman"/>
          <w:sz w:val="24"/>
          <w:szCs w:val="24"/>
        </w:rPr>
      </w:pPr>
    </w:p>
    <w:p w14:paraId="6149F298" w14:textId="77777777" w:rsidR="00D05201" w:rsidRDefault="00D05201" w:rsidP="003F067A">
      <w:pPr>
        <w:spacing w:line="480" w:lineRule="auto"/>
        <w:jc w:val="center"/>
        <w:rPr>
          <w:rFonts w:ascii="Times New Roman" w:hAnsi="Times New Roman" w:cs="Times New Roman"/>
          <w:sz w:val="24"/>
          <w:szCs w:val="24"/>
        </w:rPr>
      </w:pPr>
    </w:p>
    <w:sdt>
      <w:sdtPr>
        <w:rPr>
          <w:rFonts w:ascii="Times New Roman" w:hAnsi="Times New Roman" w:cs="Times New Roman"/>
          <w:caps/>
          <w:sz w:val="24"/>
          <w:szCs w:val="24"/>
        </w:rPr>
        <w:alias w:val="Click to enter dissertation title"/>
        <w:tag w:val="Click to enter dissertation title"/>
        <w:id w:val="28311864"/>
        <w:placeholder>
          <w:docPart w:val="DA771DA4B05D4F6396A070DD3A53D332"/>
        </w:placeholder>
      </w:sdtPr>
      <w:sdtEndPr/>
      <w:sdtContent>
        <w:p w14:paraId="2CA4DF76" w14:textId="77777777" w:rsidR="00EF3F09" w:rsidRPr="00EF3F09" w:rsidRDefault="00EF3F09" w:rsidP="003F067A">
          <w:pPr>
            <w:spacing w:after="0" w:line="480" w:lineRule="auto"/>
            <w:jc w:val="center"/>
            <w:rPr>
              <w:rFonts w:ascii="Times New Roman" w:hAnsi="Times New Roman" w:cs="Times New Roman"/>
              <w:caps/>
              <w:sz w:val="24"/>
              <w:szCs w:val="24"/>
            </w:rPr>
          </w:pPr>
          <w:r w:rsidRPr="00EF3F09">
            <w:rPr>
              <w:rFonts w:ascii="Times New Roman" w:hAnsi="Times New Roman" w:cs="Times New Roman"/>
              <w:caps/>
              <w:sz w:val="24"/>
              <w:szCs w:val="24"/>
            </w:rPr>
            <w:t>ETHICAL CONSIDERATIONS IN THE cOUNCIL FOR the aCCREDITATION OF EDUCATOR PREPARATION</w:t>
          </w:r>
        </w:p>
      </w:sdtContent>
    </w:sdt>
    <w:p w14:paraId="68606D5D" w14:textId="77777777" w:rsidR="00D05201" w:rsidRPr="00EF3F09" w:rsidRDefault="00D05201" w:rsidP="003F067A">
      <w:pPr>
        <w:spacing w:line="480" w:lineRule="auto"/>
        <w:jc w:val="center"/>
        <w:rPr>
          <w:rFonts w:ascii="Times New Roman" w:hAnsi="Times New Roman" w:cs="Times New Roman"/>
          <w:sz w:val="24"/>
          <w:szCs w:val="24"/>
        </w:rPr>
      </w:pPr>
    </w:p>
    <w:p w14:paraId="55A77AA9" w14:textId="77777777" w:rsidR="00D05201" w:rsidRDefault="00D05201" w:rsidP="003F067A">
      <w:pPr>
        <w:spacing w:line="480" w:lineRule="auto"/>
        <w:jc w:val="center"/>
        <w:rPr>
          <w:rFonts w:ascii="Times New Roman" w:hAnsi="Times New Roman" w:cs="Times New Roman"/>
          <w:sz w:val="24"/>
          <w:szCs w:val="24"/>
        </w:rPr>
      </w:pPr>
    </w:p>
    <w:p w14:paraId="5CCCBBCA" w14:textId="77777777" w:rsidR="00D05201" w:rsidRDefault="00D05201" w:rsidP="003F067A">
      <w:pPr>
        <w:spacing w:line="480" w:lineRule="auto"/>
        <w:jc w:val="center"/>
        <w:rPr>
          <w:rFonts w:ascii="Times New Roman" w:hAnsi="Times New Roman" w:cs="Times New Roman"/>
          <w:sz w:val="24"/>
          <w:szCs w:val="24"/>
        </w:rPr>
      </w:pPr>
      <w:r>
        <w:rPr>
          <w:rFonts w:ascii="Times New Roman" w:hAnsi="Times New Roman" w:cs="Times New Roman"/>
          <w:sz w:val="24"/>
          <w:szCs w:val="24"/>
        </w:rPr>
        <w:t>A DISSERTATION</w:t>
      </w:r>
    </w:p>
    <w:p w14:paraId="4CCCF063" w14:textId="77777777" w:rsidR="00D05201" w:rsidRDefault="00D05201" w:rsidP="003F067A">
      <w:pPr>
        <w:spacing w:line="480" w:lineRule="auto"/>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14:paraId="7B97F090" w14:textId="77777777" w:rsidR="00D05201" w:rsidRDefault="00D05201" w:rsidP="003F067A">
      <w:pPr>
        <w:spacing w:line="480" w:lineRule="auto"/>
        <w:jc w:val="center"/>
        <w:rPr>
          <w:rFonts w:ascii="Times New Roman" w:hAnsi="Times New Roman" w:cs="Times New Roman"/>
          <w:sz w:val="24"/>
          <w:szCs w:val="24"/>
        </w:rPr>
      </w:pPr>
      <w:r>
        <w:rPr>
          <w:rFonts w:ascii="Times New Roman" w:hAnsi="Times New Roman" w:cs="Times New Roman"/>
          <w:sz w:val="24"/>
          <w:szCs w:val="24"/>
        </w:rPr>
        <w:t>in partial fulfillment of the requirements for the</w:t>
      </w:r>
    </w:p>
    <w:p w14:paraId="5D5E9C6B" w14:textId="77777777" w:rsidR="00D05201" w:rsidRDefault="00D05201" w:rsidP="003F067A">
      <w:pPr>
        <w:spacing w:line="480" w:lineRule="auto"/>
        <w:jc w:val="center"/>
        <w:rPr>
          <w:rFonts w:ascii="Times New Roman" w:hAnsi="Times New Roman" w:cs="Times New Roman"/>
          <w:sz w:val="24"/>
          <w:szCs w:val="24"/>
        </w:rPr>
      </w:pPr>
      <w:r>
        <w:rPr>
          <w:rFonts w:ascii="Times New Roman" w:hAnsi="Times New Roman" w:cs="Times New Roman"/>
          <w:sz w:val="24"/>
          <w:szCs w:val="24"/>
        </w:rPr>
        <w:t>Degree of</w:t>
      </w:r>
    </w:p>
    <w:p w14:paraId="0A468E79" w14:textId="16D782AB" w:rsidR="00D05201" w:rsidRDefault="00EF3F09" w:rsidP="003F067A">
      <w:pPr>
        <w:spacing w:line="480" w:lineRule="auto"/>
        <w:jc w:val="center"/>
        <w:rPr>
          <w:rFonts w:ascii="Times New Roman" w:hAnsi="Times New Roman" w:cs="Times New Roman"/>
          <w:sz w:val="24"/>
          <w:szCs w:val="24"/>
        </w:rPr>
      </w:pPr>
      <w:r>
        <w:rPr>
          <w:rFonts w:ascii="Times New Roman" w:hAnsi="Times New Roman" w:cs="Times New Roman"/>
          <w:sz w:val="24"/>
          <w:szCs w:val="24"/>
        </w:rPr>
        <w:t>DOCTOR OF PHILOSOPHY</w:t>
      </w:r>
    </w:p>
    <w:p w14:paraId="215B87D2" w14:textId="77777777" w:rsidR="00D05201" w:rsidRDefault="00D05201" w:rsidP="003F067A">
      <w:pPr>
        <w:spacing w:line="480" w:lineRule="auto"/>
        <w:jc w:val="center"/>
        <w:rPr>
          <w:rFonts w:ascii="Times New Roman" w:hAnsi="Times New Roman" w:cs="Times New Roman"/>
          <w:sz w:val="24"/>
          <w:szCs w:val="24"/>
        </w:rPr>
      </w:pPr>
    </w:p>
    <w:p w14:paraId="06C09C20" w14:textId="26A12845" w:rsidR="00D05201" w:rsidRDefault="00D05201" w:rsidP="003F067A">
      <w:pPr>
        <w:spacing w:line="480" w:lineRule="auto"/>
        <w:jc w:val="center"/>
        <w:rPr>
          <w:rFonts w:ascii="Times New Roman" w:hAnsi="Times New Roman" w:cs="Times New Roman"/>
          <w:sz w:val="24"/>
          <w:szCs w:val="24"/>
        </w:rPr>
      </w:pPr>
      <w:r>
        <w:rPr>
          <w:rFonts w:ascii="Times New Roman" w:hAnsi="Times New Roman" w:cs="Times New Roman"/>
          <w:sz w:val="24"/>
          <w:szCs w:val="24"/>
        </w:rPr>
        <w:t>By</w:t>
      </w:r>
    </w:p>
    <w:p w14:paraId="0F929385" w14:textId="7D2E1733" w:rsidR="00D05201" w:rsidRDefault="00D05201" w:rsidP="003F067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SHELLEY RENE GROVES</w:t>
      </w:r>
    </w:p>
    <w:p w14:paraId="6C3CFD54" w14:textId="5886ADBC" w:rsidR="00D05201" w:rsidRDefault="00D05201" w:rsidP="003F067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Norman, Oklahoma 2019</w:t>
      </w:r>
    </w:p>
    <w:p w14:paraId="149B9923" w14:textId="77777777" w:rsidR="00D05201" w:rsidRDefault="00D05201" w:rsidP="003F067A">
      <w:pPr>
        <w:spacing w:line="480" w:lineRule="auto"/>
        <w:jc w:val="center"/>
        <w:rPr>
          <w:rFonts w:ascii="Times New Roman" w:hAnsi="Times New Roman" w:cs="Times New Roman"/>
          <w:sz w:val="24"/>
          <w:szCs w:val="24"/>
        </w:rPr>
      </w:pPr>
    </w:p>
    <w:p w14:paraId="50B08872" w14:textId="2FFE07CC" w:rsidR="00D05201" w:rsidRDefault="00EF3F09" w:rsidP="003F067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ETHICAL CONSIDERATIONS IN THE COUNCIL FOR THE ACCREDITATION OF EDUCATOR PREPARATION</w:t>
      </w:r>
    </w:p>
    <w:p w14:paraId="6E599F4F" w14:textId="7F4180CC" w:rsidR="00D05201" w:rsidRDefault="00D05201" w:rsidP="003F067A">
      <w:pPr>
        <w:spacing w:line="480" w:lineRule="auto"/>
        <w:jc w:val="center"/>
        <w:rPr>
          <w:rFonts w:ascii="Times New Roman" w:hAnsi="Times New Roman" w:cs="Times New Roman"/>
          <w:sz w:val="24"/>
          <w:szCs w:val="24"/>
        </w:rPr>
      </w:pPr>
    </w:p>
    <w:p w14:paraId="0EF70FEB" w14:textId="7D2D43B4" w:rsidR="00D05201" w:rsidRDefault="00D05201" w:rsidP="003F067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 DISSERTATION APPROVED FOR THE</w:t>
      </w:r>
    </w:p>
    <w:p w14:paraId="4C8B541D" w14:textId="6C35BDF9" w:rsidR="00D05201" w:rsidRDefault="00EF3F09" w:rsidP="003F067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DEPARTMENT OF INSTRUCTIONAL LEADERSHIP AND ACADEMIC CURRICULUM</w:t>
      </w:r>
    </w:p>
    <w:p w14:paraId="491FB5C8" w14:textId="608D9D16" w:rsidR="00D05201" w:rsidRDefault="00D05201" w:rsidP="003F067A">
      <w:pPr>
        <w:spacing w:line="480" w:lineRule="auto"/>
        <w:jc w:val="center"/>
        <w:rPr>
          <w:rFonts w:ascii="Times New Roman" w:hAnsi="Times New Roman" w:cs="Times New Roman"/>
          <w:sz w:val="24"/>
          <w:szCs w:val="24"/>
        </w:rPr>
      </w:pPr>
    </w:p>
    <w:p w14:paraId="33D03042" w14:textId="54D81098" w:rsidR="00D05201" w:rsidRDefault="00D05201" w:rsidP="003F067A">
      <w:pPr>
        <w:spacing w:line="480" w:lineRule="auto"/>
        <w:jc w:val="center"/>
        <w:rPr>
          <w:rFonts w:ascii="Times New Roman" w:hAnsi="Times New Roman" w:cs="Times New Roman"/>
          <w:sz w:val="24"/>
          <w:szCs w:val="24"/>
        </w:rPr>
      </w:pPr>
    </w:p>
    <w:p w14:paraId="00016F0A" w14:textId="520D819D" w:rsidR="00D05201" w:rsidRDefault="00D05201" w:rsidP="003F067A">
      <w:pPr>
        <w:spacing w:line="480" w:lineRule="auto"/>
        <w:jc w:val="center"/>
        <w:rPr>
          <w:rFonts w:ascii="Times New Roman" w:hAnsi="Times New Roman" w:cs="Times New Roman"/>
          <w:sz w:val="24"/>
          <w:szCs w:val="24"/>
        </w:rPr>
      </w:pPr>
    </w:p>
    <w:p w14:paraId="6B32399A" w14:textId="2309DAEF" w:rsidR="00D05201" w:rsidRDefault="00D05201" w:rsidP="003F067A">
      <w:pPr>
        <w:spacing w:line="480" w:lineRule="auto"/>
        <w:jc w:val="center"/>
        <w:rPr>
          <w:rFonts w:ascii="Times New Roman" w:hAnsi="Times New Roman" w:cs="Times New Roman"/>
          <w:sz w:val="24"/>
          <w:szCs w:val="24"/>
        </w:rPr>
      </w:pPr>
      <w:r>
        <w:rPr>
          <w:rFonts w:ascii="Times New Roman" w:hAnsi="Times New Roman" w:cs="Times New Roman"/>
          <w:sz w:val="24"/>
          <w:szCs w:val="24"/>
        </w:rPr>
        <w:t>BY</w:t>
      </w:r>
    </w:p>
    <w:p w14:paraId="4C20D356" w14:textId="22585788" w:rsidR="00D05201" w:rsidRDefault="00D05201" w:rsidP="003F067A">
      <w:pPr>
        <w:spacing w:line="480" w:lineRule="auto"/>
        <w:jc w:val="center"/>
        <w:rPr>
          <w:rFonts w:ascii="Times New Roman" w:hAnsi="Times New Roman" w:cs="Times New Roman"/>
          <w:sz w:val="24"/>
          <w:szCs w:val="24"/>
        </w:rPr>
      </w:pPr>
    </w:p>
    <w:p w14:paraId="3222D0ED" w14:textId="7CB5E9BD" w:rsidR="00D05201" w:rsidRDefault="00D05201" w:rsidP="003F067A">
      <w:pPr>
        <w:spacing w:line="480" w:lineRule="auto"/>
        <w:jc w:val="center"/>
        <w:rPr>
          <w:rFonts w:ascii="Times New Roman" w:hAnsi="Times New Roman" w:cs="Times New Roman"/>
          <w:sz w:val="24"/>
          <w:szCs w:val="24"/>
        </w:rPr>
      </w:pPr>
    </w:p>
    <w:p w14:paraId="69D4E919" w14:textId="00DAA405" w:rsidR="00D05201" w:rsidRDefault="00D05201" w:rsidP="003F067A">
      <w:pPr>
        <w:spacing w:line="480" w:lineRule="auto"/>
        <w:jc w:val="right"/>
        <w:rPr>
          <w:rFonts w:ascii="Times New Roman" w:hAnsi="Times New Roman" w:cs="Times New Roman"/>
          <w:sz w:val="24"/>
          <w:szCs w:val="24"/>
        </w:rPr>
      </w:pPr>
      <w:r>
        <w:rPr>
          <w:rFonts w:ascii="Times New Roman" w:hAnsi="Times New Roman" w:cs="Times New Roman"/>
          <w:sz w:val="24"/>
          <w:szCs w:val="24"/>
        </w:rPr>
        <w:t>Dr. Lawrence Baines, Chair</w:t>
      </w:r>
    </w:p>
    <w:p w14:paraId="5ED30D82" w14:textId="5D19196A" w:rsidR="00D05201" w:rsidRDefault="00D05201" w:rsidP="003F067A">
      <w:pPr>
        <w:spacing w:line="480" w:lineRule="auto"/>
        <w:jc w:val="right"/>
        <w:rPr>
          <w:rFonts w:ascii="Times New Roman" w:hAnsi="Times New Roman" w:cs="Times New Roman"/>
          <w:sz w:val="24"/>
          <w:szCs w:val="24"/>
        </w:rPr>
      </w:pPr>
      <w:r>
        <w:rPr>
          <w:rFonts w:ascii="Times New Roman" w:hAnsi="Times New Roman" w:cs="Times New Roman"/>
          <w:sz w:val="24"/>
          <w:szCs w:val="24"/>
        </w:rPr>
        <w:t xml:space="preserve">Dr. </w:t>
      </w:r>
      <w:r w:rsidR="00EF3F09">
        <w:rPr>
          <w:rFonts w:ascii="Times New Roman" w:hAnsi="Times New Roman" w:cs="Times New Roman"/>
          <w:sz w:val="24"/>
          <w:szCs w:val="24"/>
        </w:rPr>
        <w:t>Teresa DeBacker</w:t>
      </w:r>
    </w:p>
    <w:p w14:paraId="502DB2D8" w14:textId="23B274E3" w:rsidR="00D05201" w:rsidRDefault="00D05201" w:rsidP="003F067A">
      <w:pPr>
        <w:spacing w:line="480" w:lineRule="auto"/>
        <w:jc w:val="right"/>
        <w:rPr>
          <w:rFonts w:ascii="Times New Roman" w:hAnsi="Times New Roman" w:cs="Times New Roman"/>
          <w:sz w:val="24"/>
          <w:szCs w:val="24"/>
        </w:rPr>
      </w:pPr>
      <w:r>
        <w:rPr>
          <w:rFonts w:ascii="Times New Roman" w:hAnsi="Times New Roman" w:cs="Times New Roman"/>
          <w:sz w:val="24"/>
          <w:szCs w:val="24"/>
        </w:rPr>
        <w:t>Dr.</w:t>
      </w:r>
      <w:r w:rsidR="00EF3F09">
        <w:rPr>
          <w:rFonts w:ascii="Times New Roman" w:hAnsi="Times New Roman" w:cs="Times New Roman"/>
          <w:sz w:val="24"/>
          <w:szCs w:val="24"/>
        </w:rPr>
        <w:t xml:space="preserve"> Crag Hill</w:t>
      </w:r>
    </w:p>
    <w:p w14:paraId="2B6A1443" w14:textId="350BB01A" w:rsidR="00D05201" w:rsidRDefault="00D05201" w:rsidP="003F067A">
      <w:pPr>
        <w:spacing w:line="480" w:lineRule="auto"/>
        <w:jc w:val="right"/>
        <w:rPr>
          <w:rFonts w:ascii="Times New Roman" w:hAnsi="Times New Roman" w:cs="Times New Roman"/>
          <w:sz w:val="24"/>
          <w:szCs w:val="24"/>
        </w:rPr>
      </w:pPr>
      <w:r>
        <w:rPr>
          <w:rFonts w:ascii="Times New Roman" w:hAnsi="Times New Roman" w:cs="Times New Roman"/>
          <w:sz w:val="24"/>
          <w:szCs w:val="24"/>
        </w:rPr>
        <w:t>Dr.</w:t>
      </w:r>
      <w:r w:rsidR="00EF3F09">
        <w:rPr>
          <w:rFonts w:ascii="Times New Roman" w:hAnsi="Times New Roman" w:cs="Times New Roman"/>
          <w:sz w:val="24"/>
          <w:szCs w:val="24"/>
        </w:rPr>
        <w:t xml:space="preserve"> Neil Houser</w:t>
      </w:r>
    </w:p>
    <w:p w14:paraId="266A285A" w14:textId="3E42085C" w:rsidR="00D05201" w:rsidRDefault="00D05201" w:rsidP="003F067A">
      <w:pPr>
        <w:spacing w:line="480" w:lineRule="auto"/>
        <w:jc w:val="right"/>
        <w:rPr>
          <w:rFonts w:ascii="Times New Roman" w:hAnsi="Times New Roman" w:cs="Times New Roman"/>
          <w:sz w:val="24"/>
          <w:szCs w:val="24"/>
        </w:rPr>
      </w:pPr>
      <w:r>
        <w:rPr>
          <w:rFonts w:ascii="Times New Roman" w:hAnsi="Times New Roman" w:cs="Times New Roman"/>
          <w:sz w:val="24"/>
          <w:szCs w:val="24"/>
        </w:rPr>
        <w:t>Dr.</w:t>
      </w:r>
      <w:r w:rsidR="00EF3F09">
        <w:rPr>
          <w:rFonts w:ascii="Times New Roman" w:hAnsi="Times New Roman" w:cs="Times New Roman"/>
          <w:sz w:val="24"/>
          <w:szCs w:val="24"/>
        </w:rPr>
        <w:t xml:space="preserve"> Stacy Reeder</w:t>
      </w:r>
    </w:p>
    <w:p w14:paraId="50027B88" w14:textId="0A49DF9C" w:rsidR="00D05201" w:rsidRDefault="00D05201" w:rsidP="003F067A">
      <w:pPr>
        <w:spacing w:line="480" w:lineRule="auto"/>
        <w:jc w:val="right"/>
        <w:rPr>
          <w:rFonts w:ascii="Times New Roman" w:hAnsi="Times New Roman" w:cs="Times New Roman"/>
          <w:sz w:val="24"/>
          <w:szCs w:val="24"/>
        </w:rPr>
      </w:pPr>
    </w:p>
    <w:p w14:paraId="4F1416EC" w14:textId="50C03EDD" w:rsidR="00D05201" w:rsidRDefault="00D05201" w:rsidP="00D05201">
      <w:pPr>
        <w:spacing w:line="480" w:lineRule="auto"/>
        <w:ind w:firstLine="720"/>
        <w:jc w:val="right"/>
        <w:rPr>
          <w:rFonts w:ascii="Times New Roman" w:hAnsi="Times New Roman" w:cs="Times New Roman"/>
          <w:sz w:val="24"/>
          <w:szCs w:val="24"/>
        </w:rPr>
      </w:pPr>
    </w:p>
    <w:p w14:paraId="7A388A09" w14:textId="66146EBB" w:rsidR="00D05201" w:rsidRDefault="00D05201" w:rsidP="00D05201">
      <w:pPr>
        <w:spacing w:line="480" w:lineRule="auto"/>
        <w:ind w:firstLine="720"/>
        <w:jc w:val="right"/>
        <w:rPr>
          <w:rFonts w:ascii="Times New Roman" w:hAnsi="Times New Roman" w:cs="Times New Roman"/>
          <w:sz w:val="24"/>
          <w:szCs w:val="24"/>
        </w:rPr>
      </w:pPr>
    </w:p>
    <w:p w14:paraId="38E8F8B1" w14:textId="5C996256" w:rsidR="00D05201" w:rsidRDefault="00D05201" w:rsidP="00D05201">
      <w:pPr>
        <w:spacing w:line="480" w:lineRule="auto"/>
        <w:ind w:firstLine="720"/>
        <w:jc w:val="right"/>
        <w:rPr>
          <w:rFonts w:ascii="Times New Roman" w:hAnsi="Times New Roman" w:cs="Times New Roman"/>
          <w:sz w:val="24"/>
          <w:szCs w:val="24"/>
        </w:rPr>
      </w:pPr>
    </w:p>
    <w:p w14:paraId="035E5463" w14:textId="54D816F5" w:rsidR="00D05201" w:rsidRDefault="00D05201" w:rsidP="00D05201">
      <w:pPr>
        <w:spacing w:line="480" w:lineRule="auto"/>
        <w:ind w:firstLine="720"/>
        <w:jc w:val="right"/>
        <w:rPr>
          <w:rFonts w:ascii="Times New Roman" w:hAnsi="Times New Roman" w:cs="Times New Roman"/>
          <w:sz w:val="24"/>
          <w:szCs w:val="24"/>
        </w:rPr>
      </w:pPr>
    </w:p>
    <w:p w14:paraId="00F5894D" w14:textId="66A10FB5" w:rsidR="00D05201" w:rsidRDefault="00D05201" w:rsidP="00D05201">
      <w:pPr>
        <w:spacing w:line="480" w:lineRule="auto"/>
        <w:ind w:firstLine="720"/>
        <w:jc w:val="right"/>
        <w:rPr>
          <w:rFonts w:ascii="Times New Roman" w:hAnsi="Times New Roman" w:cs="Times New Roman"/>
          <w:sz w:val="24"/>
          <w:szCs w:val="24"/>
        </w:rPr>
      </w:pPr>
    </w:p>
    <w:p w14:paraId="4BE4908F" w14:textId="1A8AA248" w:rsidR="00D05201" w:rsidRDefault="00D05201" w:rsidP="00D05201">
      <w:pPr>
        <w:spacing w:line="480" w:lineRule="auto"/>
        <w:ind w:firstLine="720"/>
        <w:jc w:val="right"/>
        <w:rPr>
          <w:rFonts w:ascii="Times New Roman" w:hAnsi="Times New Roman" w:cs="Times New Roman"/>
          <w:sz w:val="24"/>
          <w:szCs w:val="24"/>
        </w:rPr>
      </w:pPr>
    </w:p>
    <w:p w14:paraId="53805FF3" w14:textId="7EEDC52A" w:rsidR="00D05201" w:rsidRDefault="00D05201" w:rsidP="00D05201">
      <w:pPr>
        <w:spacing w:line="480" w:lineRule="auto"/>
        <w:ind w:firstLine="720"/>
        <w:jc w:val="right"/>
        <w:rPr>
          <w:rFonts w:ascii="Times New Roman" w:hAnsi="Times New Roman" w:cs="Times New Roman"/>
          <w:sz w:val="24"/>
          <w:szCs w:val="24"/>
        </w:rPr>
      </w:pPr>
    </w:p>
    <w:p w14:paraId="02B1DEF0" w14:textId="7CC24845" w:rsidR="00D05201" w:rsidRDefault="00D05201" w:rsidP="00D05201">
      <w:pPr>
        <w:spacing w:line="480" w:lineRule="auto"/>
        <w:ind w:firstLine="720"/>
        <w:jc w:val="right"/>
        <w:rPr>
          <w:rFonts w:ascii="Times New Roman" w:hAnsi="Times New Roman" w:cs="Times New Roman"/>
          <w:sz w:val="24"/>
          <w:szCs w:val="24"/>
        </w:rPr>
      </w:pPr>
    </w:p>
    <w:p w14:paraId="445B69EB" w14:textId="01FB27AE" w:rsidR="00D05201" w:rsidRDefault="00D05201" w:rsidP="00D05201">
      <w:pPr>
        <w:spacing w:line="480" w:lineRule="auto"/>
        <w:ind w:firstLine="720"/>
        <w:jc w:val="right"/>
        <w:rPr>
          <w:rFonts w:ascii="Times New Roman" w:hAnsi="Times New Roman" w:cs="Times New Roman"/>
          <w:sz w:val="24"/>
          <w:szCs w:val="24"/>
        </w:rPr>
      </w:pPr>
    </w:p>
    <w:p w14:paraId="1B2DE061" w14:textId="4A05BC7C" w:rsidR="00D05201" w:rsidRDefault="00D05201" w:rsidP="00D05201">
      <w:pPr>
        <w:spacing w:line="480" w:lineRule="auto"/>
        <w:ind w:firstLine="720"/>
        <w:jc w:val="right"/>
        <w:rPr>
          <w:rFonts w:ascii="Times New Roman" w:hAnsi="Times New Roman" w:cs="Times New Roman"/>
          <w:sz w:val="24"/>
          <w:szCs w:val="24"/>
        </w:rPr>
      </w:pPr>
    </w:p>
    <w:p w14:paraId="591CCA52" w14:textId="408A8D7F" w:rsidR="00D05201" w:rsidRDefault="00D05201" w:rsidP="00D05201">
      <w:pPr>
        <w:spacing w:line="480" w:lineRule="auto"/>
        <w:ind w:firstLine="720"/>
        <w:jc w:val="right"/>
        <w:rPr>
          <w:rFonts w:ascii="Times New Roman" w:hAnsi="Times New Roman" w:cs="Times New Roman"/>
          <w:sz w:val="24"/>
          <w:szCs w:val="24"/>
        </w:rPr>
      </w:pPr>
    </w:p>
    <w:p w14:paraId="1E631595" w14:textId="5A3FC3CD" w:rsidR="00D05201" w:rsidRDefault="00D05201" w:rsidP="00D05201">
      <w:pPr>
        <w:spacing w:line="480" w:lineRule="auto"/>
        <w:ind w:firstLine="720"/>
        <w:jc w:val="right"/>
        <w:rPr>
          <w:rFonts w:ascii="Times New Roman" w:hAnsi="Times New Roman" w:cs="Times New Roman"/>
          <w:sz w:val="24"/>
          <w:szCs w:val="24"/>
        </w:rPr>
      </w:pPr>
    </w:p>
    <w:p w14:paraId="5B478509" w14:textId="61C783E2" w:rsidR="00D05201" w:rsidRDefault="00D05201" w:rsidP="00D05201">
      <w:pPr>
        <w:spacing w:line="480" w:lineRule="auto"/>
        <w:ind w:firstLine="720"/>
        <w:jc w:val="right"/>
        <w:rPr>
          <w:rFonts w:ascii="Times New Roman" w:hAnsi="Times New Roman" w:cs="Times New Roman"/>
          <w:sz w:val="24"/>
          <w:szCs w:val="24"/>
        </w:rPr>
      </w:pPr>
    </w:p>
    <w:p w14:paraId="3E1B583B" w14:textId="3A14B530" w:rsidR="00D05201" w:rsidRDefault="00D05201" w:rsidP="00D05201">
      <w:pPr>
        <w:spacing w:line="480" w:lineRule="auto"/>
        <w:ind w:firstLine="720"/>
        <w:jc w:val="right"/>
        <w:rPr>
          <w:rFonts w:ascii="Times New Roman" w:hAnsi="Times New Roman" w:cs="Times New Roman"/>
          <w:sz w:val="24"/>
          <w:szCs w:val="24"/>
        </w:rPr>
      </w:pPr>
    </w:p>
    <w:p w14:paraId="4777BF8A" w14:textId="57FBE773" w:rsidR="00D05201" w:rsidRDefault="00D05201" w:rsidP="00D05201">
      <w:pPr>
        <w:spacing w:line="480" w:lineRule="auto"/>
        <w:ind w:firstLine="720"/>
        <w:jc w:val="right"/>
        <w:rPr>
          <w:rFonts w:ascii="Times New Roman" w:hAnsi="Times New Roman" w:cs="Times New Roman"/>
          <w:sz w:val="24"/>
          <w:szCs w:val="24"/>
        </w:rPr>
      </w:pPr>
    </w:p>
    <w:p w14:paraId="75EB0A34" w14:textId="323358BD" w:rsidR="00D05201" w:rsidRDefault="00D05201" w:rsidP="00D05201">
      <w:pPr>
        <w:spacing w:line="480" w:lineRule="auto"/>
        <w:ind w:firstLine="720"/>
        <w:jc w:val="right"/>
        <w:rPr>
          <w:rFonts w:ascii="Times New Roman" w:hAnsi="Times New Roman" w:cs="Times New Roman"/>
          <w:sz w:val="24"/>
          <w:szCs w:val="24"/>
        </w:rPr>
      </w:pPr>
    </w:p>
    <w:p w14:paraId="76E02A6A" w14:textId="10C829F5" w:rsidR="00EF3F09" w:rsidRDefault="00EF3F09" w:rsidP="00D05201">
      <w:pPr>
        <w:spacing w:line="480" w:lineRule="auto"/>
        <w:ind w:firstLine="720"/>
        <w:jc w:val="right"/>
        <w:rPr>
          <w:rFonts w:ascii="Times New Roman" w:hAnsi="Times New Roman" w:cs="Times New Roman"/>
          <w:sz w:val="24"/>
          <w:szCs w:val="24"/>
        </w:rPr>
      </w:pPr>
    </w:p>
    <w:p w14:paraId="69FE62CF" w14:textId="5F2191FD" w:rsidR="00EF3F09" w:rsidRDefault="00EF3F09" w:rsidP="00D05201">
      <w:pPr>
        <w:spacing w:line="480" w:lineRule="auto"/>
        <w:ind w:firstLine="720"/>
        <w:jc w:val="right"/>
        <w:rPr>
          <w:rFonts w:ascii="Times New Roman" w:hAnsi="Times New Roman" w:cs="Times New Roman"/>
          <w:sz w:val="24"/>
          <w:szCs w:val="24"/>
        </w:rPr>
      </w:pPr>
    </w:p>
    <w:p w14:paraId="25EA7B3E" w14:textId="77777777" w:rsidR="00EF3F09" w:rsidRDefault="00EF3F09" w:rsidP="00D05201">
      <w:pPr>
        <w:spacing w:line="480" w:lineRule="auto"/>
        <w:ind w:firstLine="720"/>
        <w:jc w:val="right"/>
        <w:rPr>
          <w:rFonts w:ascii="Times New Roman" w:hAnsi="Times New Roman" w:cs="Times New Roman"/>
          <w:sz w:val="24"/>
          <w:szCs w:val="24"/>
        </w:rPr>
      </w:pPr>
    </w:p>
    <w:p w14:paraId="274CE764" w14:textId="4C6F70F5" w:rsidR="00EF3F09" w:rsidRPr="00EF3F09" w:rsidRDefault="003F388B" w:rsidP="00F63079">
      <w:pPr>
        <w:spacing w:after="0" w:line="240" w:lineRule="auto"/>
        <w:jc w:val="center"/>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7592836"/>
          <w:lock w:val="contentLocked"/>
          <w:placeholder>
            <w:docPart w:val="ACC3C1D0B87A41348610131F62D0FBA5"/>
          </w:placeholder>
          <w:group/>
        </w:sdtPr>
        <w:sdtEndPr/>
        <w:sdtContent>
          <w:r w:rsidR="00EF3F09" w:rsidRPr="00EF3F09">
            <w:rPr>
              <w:rFonts w:ascii="Times New Roman" w:eastAsia="Times New Roman" w:hAnsi="Times New Roman" w:cs="Times New Roman"/>
              <w:sz w:val="24"/>
              <w:szCs w:val="24"/>
            </w:rPr>
            <w:t>© Copyright by</w:t>
          </w:r>
        </w:sdtContent>
      </w:sdt>
      <w:r w:rsidR="00EF3F09" w:rsidRPr="00EF3F09">
        <w:rPr>
          <w:rFonts w:ascii="Times New Roman" w:eastAsia="Times New Roman" w:hAnsi="Times New Roman" w:cs="Times New Roman"/>
          <w:sz w:val="24"/>
          <w:szCs w:val="24"/>
        </w:rPr>
        <w:t xml:space="preserve"> </w:t>
      </w:r>
      <w:sdt>
        <w:sdtPr>
          <w:rPr>
            <w:rFonts w:ascii="Times New Roman" w:eastAsia="Times New Roman" w:hAnsi="Times New Roman" w:cs="Times New Roman"/>
            <w:caps/>
            <w:sz w:val="24"/>
            <w:szCs w:val="24"/>
          </w:rPr>
          <w:alias w:val="Click to enter your name (must match University records)"/>
          <w:tag w:val="Click to enter your name (must match University records)"/>
          <w:id w:val="28311881"/>
          <w:placeholder>
            <w:docPart w:val="ACC3C1D0B87A41348610131F62D0FBA5"/>
          </w:placeholder>
        </w:sdtPr>
        <w:sdtEndPr/>
        <w:sdtContent>
          <w:r w:rsidR="00EF3F09" w:rsidRPr="00EF3F09">
            <w:rPr>
              <w:rFonts w:ascii="Times New Roman" w:eastAsia="Times New Roman" w:hAnsi="Times New Roman" w:cs="Times New Roman"/>
              <w:caps/>
              <w:sz w:val="24"/>
              <w:szCs w:val="24"/>
            </w:rPr>
            <w:t xml:space="preserve">SHELLEY </w:t>
          </w:r>
          <w:r w:rsidR="00B83405">
            <w:rPr>
              <w:rFonts w:ascii="Times New Roman" w:eastAsia="Times New Roman" w:hAnsi="Times New Roman" w:cs="Times New Roman"/>
              <w:caps/>
              <w:sz w:val="24"/>
              <w:szCs w:val="24"/>
            </w:rPr>
            <w:t xml:space="preserve">RENE </w:t>
          </w:r>
          <w:r w:rsidR="00EF3F09" w:rsidRPr="00EF3F09">
            <w:rPr>
              <w:rFonts w:ascii="Times New Roman" w:eastAsia="Times New Roman" w:hAnsi="Times New Roman" w:cs="Times New Roman"/>
              <w:caps/>
              <w:sz w:val="24"/>
              <w:szCs w:val="24"/>
            </w:rPr>
            <w:t>GROVES</w:t>
          </w:r>
        </w:sdtContent>
      </w:sdt>
      <w:r w:rsidR="00EF3F09" w:rsidRPr="00EF3F09">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Click to enter the year you are depositing the dissertation"/>
          <w:tag w:val="Click to enter the year you are depositing the dissertation"/>
          <w:id w:val="28311882"/>
          <w:placeholder>
            <w:docPart w:val="ACC3C1D0B87A41348610131F62D0FBA5"/>
          </w:placeholder>
        </w:sdtPr>
        <w:sdtEndPr/>
        <w:sdtContent>
          <w:r w:rsidR="00EF3F09" w:rsidRPr="00EF3F09">
            <w:rPr>
              <w:rFonts w:ascii="Times New Roman" w:eastAsia="Times New Roman" w:hAnsi="Times New Roman" w:cs="Times New Roman"/>
              <w:sz w:val="24"/>
              <w:szCs w:val="24"/>
            </w:rPr>
            <w:t>201</w:t>
          </w:r>
          <w:r w:rsidR="00F63079">
            <w:rPr>
              <w:rFonts w:ascii="Times New Roman" w:eastAsia="Times New Roman" w:hAnsi="Times New Roman" w:cs="Times New Roman"/>
              <w:sz w:val="24"/>
              <w:szCs w:val="24"/>
            </w:rPr>
            <w:t>9</w:t>
          </w:r>
        </w:sdtContent>
      </w:sdt>
    </w:p>
    <w:p w14:paraId="4C55BF5E" w14:textId="4D3CC41E" w:rsidR="00EF3F09" w:rsidRDefault="00EF3F09" w:rsidP="00F63079">
      <w:pPr>
        <w:spacing w:after="0" w:line="240" w:lineRule="auto"/>
        <w:jc w:val="center"/>
        <w:rPr>
          <w:rFonts w:ascii="Times New Roman" w:eastAsia="Times New Roman" w:hAnsi="Times New Roman" w:cs="Times New Roman"/>
          <w:sz w:val="24"/>
          <w:szCs w:val="24"/>
        </w:rPr>
      </w:pPr>
      <w:r w:rsidRPr="00EF3F09">
        <w:rPr>
          <w:rFonts w:ascii="Times New Roman" w:eastAsia="Times New Roman" w:hAnsi="Times New Roman" w:cs="Times New Roman"/>
          <w:sz w:val="24"/>
          <w:szCs w:val="24"/>
        </w:rPr>
        <w:t>All Rights Reserved.</w:t>
      </w:r>
    </w:p>
    <w:p w14:paraId="5D04BAC1" w14:textId="77777777" w:rsidR="005C5EA4" w:rsidRDefault="005C5EA4" w:rsidP="00F63079">
      <w:pPr>
        <w:spacing w:after="0" w:line="240" w:lineRule="auto"/>
        <w:jc w:val="center"/>
        <w:rPr>
          <w:rFonts w:ascii="Times New Roman" w:eastAsia="Times New Roman" w:hAnsi="Times New Roman" w:cs="Times New Roman"/>
          <w:sz w:val="24"/>
          <w:szCs w:val="24"/>
        </w:rPr>
        <w:sectPr w:rsidR="005C5EA4" w:rsidSect="00545D49">
          <w:footerReference w:type="even" r:id="rId8"/>
          <w:footerReference w:type="first" r:id="rId9"/>
          <w:pgSz w:w="12240" w:h="15840"/>
          <w:pgMar w:top="1440" w:right="1440" w:bottom="1440" w:left="1440" w:header="720" w:footer="720" w:gutter="0"/>
          <w:pgNumType w:fmt="lowerRoman" w:start="4"/>
          <w:cols w:space="720"/>
          <w:docGrid w:linePitch="360"/>
        </w:sectPr>
      </w:pPr>
    </w:p>
    <w:p w14:paraId="0D28174E" w14:textId="5612C3D5" w:rsidR="005C5EA4" w:rsidRDefault="005C5EA4" w:rsidP="005C5EA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DEDICATION</w:t>
      </w:r>
    </w:p>
    <w:p w14:paraId="32210CC9" w14:textId="77777777" w:rsidR="005C5EA4" w:rsidRPr="00EF3F09" w:rsidRDefault="005C5EA4" w:rsidP="00F63079">
      <w:pPr>
        <w:spacing w:after="0" w:line="240" w:lineRule="auto"/>
        <w:jc w:val="center"/>
        <w:rPr>
          <w:rFonts w:ascii="Times New Roman" w:eastAsia="Times New Roman" w:hAnsi="Times New Roman" w:cs="Times New Roman"/>
          <w:sz w:val="24"/>
          <w:szCs w:val="24"/>
        </w:rPr>
      </w:pPr>
    </w:p>
    <w:p w14:paraId="323AC2A3" w14:textId="77777777" w:rsidR="00EF3F09" w:rsidRPr="00EF3F09" w:rsidRDefault="00EF3F09" w:rsidP="00EF3F09">
      <w:pPr>
        <w:spacing w:after="0" w:line="480" w:lineRule="auto"/>
        <w:ind w:firstLine="720"/>
        <w:jc w:val="center"/>
        <w:rPr>
          <w:rFonts w:ascii="Times New Roman" w:eastAsia="Times New Roman" w:hAnsi="Times New Roman" w:cs="Times New Roman"/>
          <w:i/>
          <w:sz w:val="24"/>
          <w:szCs w:val="24"/>
        </w:rPr>
      </w:pPr>
      <w:r w:rsidRPr="00EF3F09">
        <w:rPr>
          <w:rFonts w:ascii="Times New Roman" w:eastAsia="Times New Roman" w:hAnsi="Times New Roman" w:cs="Times New Roman"/>
          <w:i/>
          <w:sz w:val="24"/>
          <w:szCs w:val="24"/>
        </w:rPr>
        <w:t>“Whatever you do, work at it with all your heart, as working for the Lord, not for men” Colossians 3:23</w:t>
      </w:r>
    </w:p>
    <w:p w14:paraId="1349B79E" w14:textId="69028BA9" w:rsidR="00EF3F09" w:rsidRPr="00EF3F09" w:rsidRDefault="00EF3F09" w:rsidP="00EF3F09">
      <w:pPr>
        <w:spacing w:after="0" w:line="480" w:lineRule="auto"/>
        <w:ind w:firstLine="720"/>
        <w:rPr>
          <w:rFonts w:ascii="Times New Roman" w:eastAsia="Times New Roman" w:hAnsi="Times New Roman" w:cs="Times New Roman"/>
          <w:sz w:val="24"/>
          <w:szCs w:val="24"/>
        </w:rPr>
      </w:pPr>
      <w:r w:rsidRPr="00EF3F09">
        <w:rPr>
          <w:rFonts w:ascii="Times New Roman" w:eastAsia="Times New Roman" w:hAnsi="Times New Roman" w:cs="Times New Roman"/>
          <w:sz w:val="24"/>
          <w:szCs w:val="24"/>
        </w:rPr>
        <w:t>First of all, I would like to dedicate this dissertation to my parents, grandparents, and extended family that supported in me through this process.  Thank you for believing in me when I didn’t believe in myself. I’m so grateful for such a wonderful group of cheerleaders.</w:t>
      </w:r>
      <w:r w:rsidR="00D614C0">
        <w:rPr>
          <w:rFonts w:ascii="Times New Roman" w:eastAsia="Times New Roman" w:hAnsi="Times New Roman" w:cs="Times New Roman"/>
          <w:sz w:val="24"/>
          <w:szCs w:val="24"/>
        </w:rPr>
        <w:t xml:space="preserve"> My ‘tribe’ has been an unbelievable source of encouragement.  You girls are amazing!</w:t>
      </w:r>
    </w:p>
    <w:p w14:paraId="0E15D80E" w14:textId="3F3CA2EC" w:rsidR="00EF3F09" w:rsidRPr="00EF3F09" w:rsidRDefault="00EF3F09" w:rsidP="00EF3F09">
      <w:pPr>
        <w:spacing w:after="0" w:line="480" w:lineRule="auto"/>
        <w:ind w:firstLine="720"/>
        <w:rPr>
          <w:rFonts w:ascii="Times New Roman" w:eastAsia="Times New Roman" w:hAnsi="Times New Roman" w:cs="Times New Roman"/>
          <w:sz w:val="24"/>
          <w:szCs w:val="24"/>
        </w:rPr>
      </w:pPr>
      <w:r w:rsidRPr="00EF3F09">
        <w:rPr>
          <w:rFonts w:ascii="Times New Roman" w:eastAsia="Times New Roman" w:hAnsi="Times New Roman" w:cs="Times New Roman"/>
          <w:sz w:val="24"/>
          <w:szCs w:val="24"/>
        </w:rPr>
        <w:t xml:space="preserve">Secondly, I want </w:t>
      </w:r>
      <w:r w:rsidR="005C5EA4">
        <w:rPr>
          <w:rFonts w:ascii="Times New Roman" w:eastAsia="Times New Roman" w:hAnsi="Times New Roman" w:cs="Times New Roman"/>
          <w:sz w:val="24"/>
          <w:szCs w:val="24"/>
        </w:rPr>
        <w:t xml:space="preserve">to </w:t>
      </w:r>
      <w:r w:rsidRPr="00EF3F09">
        <w:rPr>
          <w:rFonts w:ascii="Times New Roman" w:eastAsia="Times New Roman" w:hAnsi="Times New Roman" w:cs="Times New Roman"/>
          <w:sz w:val="24"/>
          <w:szCs w:val="24"/>
        </w:rPr>
        <w:t xml:space="preserve">thank my students and colleagues in education.  You are a second family to me. I am so grateful for your friendship and encouragement as I have traveled this journey.  </w:t>
      </w:r>
      <w:r w:rsidR="00D614C0">
        <w:rPr>
          <w:rFonts w:ascii="Times New Roman" w:eastAsia="Times New Roman" w:hAnsi="Times New Roman" w:cs="Times New Roman"/>
          <w:sz w:val="24"/>
          <w:szCs w:val="24"/>
        </w:rPr>
        <w:t>Walking the road of lifelong learning has been a wonderful experience with such inspiring travel companions.  Thank you.</w:t>
      </w:r>
    </w:p>
    <w:p w14:paraId="454DA616" w14:textId="77777777" w:rsidR="00D614C0" w:rsidRDefault="00EF3F09" w:rsidP="00EF3F09">
      <w:pPr>
        <w:spacing w:after="0" w:line="480" w:lineRule="auto"/>
        <w:ind w:firstLine="720"/>
        <w:rPr>
          <w:rFonts w:ascii="Times New Roman" w:eastAsia="Times New Roman" w:hAnsi="Times New Roman" w:cs="Times New Roman"/>
          <w:sz w:val="24"/>
          <w:szCs w:val="24"/>
        </w:rPr>
      </w:pPr>
      <w:r w:rsidRPr="00EF3F09">
        <w:rPr>
          <w:rFonts w:ascii="Times New Roman" w:eastAsia="Times New Roman" w:hAnsi="Times New Roman" w:cs="Times New Roman"/>
          <w:sz w:val="24"/>
          <w:szCs w:val="24"/>
        </w:rPr>
        <w:t xml:space="preserve">Thank you to my precious my girls, Emily and Jillian.  You have never really known life without </w:t>
      </w:r>
      <w:r w:rsidR="00D614C0">
        <w:rPr>
          <w:rFonts w:ascii="Times New Roman" w:eastAsia="Times New Roman" w:hAnsi="Times New Roman" w:cs="Times New Roman"/>
          <w:sz w:val="24"/>
          <w:szCs w:val="24"/>
        </w:rPr>
        <w:t>your mom</w:t>
      </w:r>
      <w:r w:rsidRPr="00EF3F09">
        <w:rPr>
          <w:rFonts w:ascii="Times New Roman" w:eastAsia="Times New Roman" w:hAnsi="Times New Roman" w:cs="Times New Roman"/>
          <w:sz w:val="24"/>
          <w:szCs w:val="24"/>
        </w:rPr>
        <w:t xml:space="preserve"> being a student</w:t>
      </w:r>
      <w:r w:rsidR="00D614C0">
        <w:rPr>
          <w:rFonts w:ascii="Times New Roman" w:eastAsia="Times New Roman" w:hAnsi="Times New Roman" w:cs="Times New Roman"/>
          <w:sz w:val="24"/>
          <w:szCs w:val="24"/>
        </w:rPr>
        <w:t>.</w:t>
      </w:r>
      <w:r w:rsidRPr="00EF3F09">
        <w:rPr>
          <w:rFonts w:ascii="Times New Roman" w:eastAsia="Times New Roman" w:hAnsi="Times New Roman" w:cs="Times New Roman"/>
          <w:sz w:val="24"/>
          <w:szCs w:val="24"/>
        </w:rPr>
        <w:t xml:space="preserve"> </w:t>
      </w:r>
      <w:r w:rsidR="00D614C0">
        <w:rPr>
          <w:rFonts w:ascii="Times New Roman" w:eastAsia="Times New Roman" w:hAnsi="Times New Roman" w:cs="Times New Roman"/>
          <w:sz w:val="24"/>
          <w:szCs w:val="24"/>
        </w:rPr>
        <w:t>Y</w:t>
      </w:r>
      <w:r w:rsidRPr="00EF3F09">
        <w:rPr>
          <w:rFonts w:ascii="Times New Roman" w:eastAsia="Times New Roman" w:hAnsi="Times New Roman" w:cs="Times New Roman"/>
          <w:sz w:val="24"/>
          <w:szCs w:val="24"/>
        </w:rPr>
        <w:t xml:space="preserve">our support and understanding </w:t>
      </w:r>
      <w:r w:rsidR="00D614C0">
        <w:rPr>
          <w:rFonts w:ascii="Times New Roman" w:eastAsia="Times New Roman" w:hAnsi="Times New Roman" w:cs="Times New Roman"/>
          <w:sz w:val="24"/>
          <w:szCs w:val="24"/>
        </w:rPr>
        <w:t xml:space="preserve">as I </w:t>
      </w:r>
      <w:r w:rsidRPr="00EF3F09">
        <w:rPr>
          <w:rFonts w:ascii="Times New Roman" w:eastAsia="Times New Roman" w:hAnsi="Times New Roman" w:cs="Times New Roman"/>
          <w:sz w:val="24"/>
          <w:szCs w:val="24"/>
        </w:rPr>
        <w:t xml:space="preserve">have </w:t>
      </w:r>
      <w:r w:rsidR="00D614C0">
        <w:rPr>
          <w:rFonts w:ascii="Times New Roman" w:eastAsia="Times New Roman" w:hAnsi="Times New Roman" w:cs="Times New Roman"/>
          <w:sz w:val="24"/>
          <w:szCs w:val="24"/>
        </w:rPr>
        <w:t xml:space="preserve">gone through this experience have </w:t>
      </w:r>
      <w:r w:rsidRPr="00EF3F09">
        <w:rPr>
          <w:rFonts w:ascii="Times New Roman" w:eastAsia="Times New Roman" w:hAnsi="Times New Roman" w:cs="Times New Roman"/>
          <w:sz w:val="24"/>
          <w:szCs w:val="24"/>
        </w:rPr>
        <w:t xml:space="preserve">been amazing.  </w:t>
      </w:r>
      <w:r w:rsidR="00D614C0">
        <w:rPr>
          <w:rFonts w:ascii="Times New Roman" w:eastAsia="Times New Roman" w:hAnsi="Times New Roman" w:cs="Times New Roman"/>
          <w:sz w:val="24"/>
          <w:szCs w:val="24"/>
        </w:rPr>
        <w:t xml:space="preserve">As you were growing up, there were many nights I missed tucking you into bed because I was still in class.  I always kissed you goodnight when I got home.  Please know that you were one of the most important reasons I had in finishing this degree.  </w:t>
      </w:r>
    </w:p>
    <w:p w14:paraId="770E58A4" w14:textId="5194CFEF" w:rsidR="00EF3F09" w:rsidRPr="00EF3F09" w:rsidRDefault="00EF3F09" w:rsidP="00EF3F09">
      <w:pPr>
        <w:spacing w:after="0" w:line="480" w:lineRule="auto"/>
        <w:ind w:firstLine="720"/>
        <w:rPr>
          <w:rFonts w:ascii="Times New Roman" w:eastAsia="Times New Roman" w:hAnsi="Times New Roman" w:cs="Times New Roman"/>
          <w:sz w:val="24"/>
          <w:szCs w:val="24"/>
        </w:rPr>
      </w:pPr>
      <w:r w:rsidRPr="00EF3F09">
        <w:rPr>
          <w:rFonts w:ascii="Times New Roman" w:eastAsia="Times New Roman" w:hAnsi="Times New Roman" w:cs="Times New Roman"/>
          <w:sz w:val="24"/>
          <w:szCs w:val="24"/>
        </w:rPr>
        <w:t xml:space="preserve">Finally, to my sweet husband, Brandon, you have been an unrelenting source of inspiration through this incredibly long process.  I’m so grateful for your patience, prayers, and confidence.  </w:t>
      </w:r>
      <w:r w:rsidR="00D614C0">
        <w:rPr>
          <w:rFonts w:ascii="Times New Roman" w:eastAsia="Times New Roman" w:hAnsi="Times New Roman" w:cs="Times New Roman"/>
          <w:sz w:val="24"/>
          <w:szCs w:val="24"/>
        </w:rPr>
        <w:t xml:space="preserve">You truly have earned this degree as much as I have.  </w:t>
      </w:r>
      <w:r w:rsidRPr="00EF3F09">
        <w:rPr>
          <w:rFonts w:ascii="Times New Roman" w:eastAsia="Times New Roman" w:hAnsi="Times New Roman" w:cs="Times New Roman"/>
          <w:sz w:val="24"/>
          <w:szCs w:val="24"/>
        </w:rPr>
        <w:t>Love you with all my heart</w:t>
      </w:r>
      <w:r w:rsidR="00D614C0">
        <w:rPr>
          <w:rFonts w:ascii="Times New Roman" w:eastAsia="Times New Roman" w:hAnsi="Times New Roman" w:cs="Times New Roman"/>
          <w:sz w:val="24"/>
          <w:szCs w:val="24"/>
        </w:rPr>
        <w:t>!</w:t>
      </w:r>
    </w:p>
    <w:p w14:paraId="41CD8CC9" w14:textId="77777777" w:rsidR="00EF3F09" w:rsidRDefault="00EF3F09" w:rsidP="00066474">
      <w:pPr>
        <w:spacing w:line="480" w:lineRule="auto"/>
        <w:ind w:firstLine="720"/>
        <w:jc w:val="center"/>
        <w:rPr>
          <w:rFonts w:ascii="Times New Roman" w:hAnsi="Times New Roman" w:cs="Times New Roman"/>
          <w:sz w:val="24"/>
          <w:szCs w:val="24"/>
        </w:rPr>
      </w:pPr>
    </w:p>
    <w:p w14:paraId="378162CE" w14:textId="77777777" w:rsidR="00EF3F09" w:rsidRDefault="00EF3F09" w:rsidP="00066474">
      <w:pPr>
        <w:spacing w:line="480" w:lineRule="auto"/>
        <w:ind w:firstLine="720"/>
        <w:jc w:val="center"/>
        <w:rPr>
          <w:rFonts w:ascii="Times New Roman" w:hAnsi="Times New Roman" w:cs="Times New Roman"/>
          <w:sz w:val="24"/>
          <w:szCs w:val="24"/>
        </w:rPr>
      </w:pPr>
    </w:p>
    <w:p w14:paraId="3358FFB7" w14:textId="77777777" w:rsidR="005C5EA4" w:rsidRDefault="005C5EA4" w:rsidP="00066474">
      <w:pPr>
        <w:spacing w:line="480" w:lineRule="auto"/>
        <w:ind w:firstLine="720"/>
        <w:jc w:val="center"/>
        <w:rPr>
          <w:rFonts w:ascii="Times New Roman" w:hAnsi="Times New Roman" w:cs="Times New Roman"/>
          <w:sz w:val="24"/>
          <w:szCs w:val="24"/>
        </w:rPr>
        <w:sectPr w:rsidR="005C5EA4" w:rsidSect="00545D49">
          <w:footerReference w:type="default" r:id="rId10"/>
          <w:pgSz w:w="12240" w:h="15840"/>
          <w:pgMar w:top="1440" w:right="1440" w:bottom="1440" w:left="1440" w:header="720" w:footer="720" w:gutter="0"/>
          <w:pgNumType w:fmt="lowerRoman" w:start="4"/>
          <w:cols w:space="720"/>
          <w:docGrid w:linePitch="360"/>
        </w:sectPr>
      </w:pPr>
    </w:p>
    <w:p w14:paraId="3A0420EE" w14:textId="644775EA" w:rsidR="005C5EA4" w:rsidRDefault="005C5EA4" w:rsidP="005C5EA4">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ACKNOWLEDGEMENTS</w:t>
      </w:r>
    </w:p>
    <w:p w14:paraId="3ED109A7" w14:textId="5B53D44B" w:rsidR="00D614C0" w:rsidRDefault="00EF3F09" w:rsidP="00EF3F09">
      <w:pPr>
        <w:spacing w:after="0" w:line="480" w:lineRule="auto"/>
        <w:ind w:firstLine="720"/>
        <w:rPr>
          <w:rFonts w:ascii="Times New Roman" w:eastAsia="Times New Roman" w:hAnsi="Times New Roman" w:cs="Times New Roman"/>
          <w:sz w:val="24"/>
          <w:szCs w:val="24"/>
        </w:rPr>
      </w:pPr>
      <w:r w:rsidRPr="00EF3F09">
        <w:rPr>
          <w:rFonts w:ascii="Times New Roman" w:eastAsia="Times New Roman" w:hAnsi="Times New Roman" w:cs="Times New Roman"/>
          <w:sz w:val="24"/>
          <w:szCs w:val="24"/>
        </w:rPr>
        <w:t xml:space="preserve">I would like to acknowledge </w:t>
      </w:r>
      <w:r w:rsidR="00D614C0">
        <w:rPr>
          <w:rFonts w:ascii="Times New Roman" w:eastAsia="Times New Roman" w:hAnsi="Times New Roman" w:cs="Times New Roman"/>
          <w:sz w:val="24"/>
          <w:szCs w:val="24"/>
        </w:rPr>
        <w:t>my entire committee for their amazing understanding and support.  You have had great patience with me through this process, and I’m very grateful. Your suggestions have helped me grow and push myself to think deeper.  Thank you for that.</w:t>
      </w:r>
    </w:p>
    <w:p w14:paraId="4F186DF5" w14:textId="4A6CE0F0" w:rsidR="00EF3F09" w:rsidRPr="00EF3F09" w:rsidRDefault="00D614C0" w:rsidP="00EF3F09">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would also like to</w:t>
      </w:r>
      <w:r w:rsidR="00047F6A">
        <w:rPr>
          <w:rFonts w:ascii="Times New Roman" w:eastAsia="Times New Roman" w:hAnsi="Times New Roman" w:cs="Times New Roman"/>
          <w:sz w:val="24"/>
          <w:szCs w:val="24"/>
        </w:rPr>
        <w:t xml:space="preserve"> say a very heartfe</w:t>
      </w:r>
      <w:r>
        <w:rPr>
          <w:rFonts w:ascii="Times New Roman" w:eastAsia="Times New Roman" w:hAnsi="Times New Roman" w:cs="Times New Roman"/>
          <w:sz w:val="24"/>
          <w:szCs w:val="24"/>
        </w:rPr>
        <w:t>l</w:t>
      </w:r>
      <w:r w:rsidR="00047F6A">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 thank you to </w:t>
      </w:r>
      <w:r w:rsidR="00EF3F09" w:rsidRPr="00EF3F09">
        <w:rPr>
          <w:rFonts w:ascii="Times New Roman" w:eastAsia="Times New Roman" w:hAnsi="Times New Roman" w:cs="Times New Roman"/>
          <w:sz w:val="24"/>
          <w:szCs w:val="24"/>
        </w:rPr>
        <w:t>Dr. Lawrence Baines</w:t>
      </w:r>
      <w:r w:rsidR="00807D6C">
        <w:rPr>
          <w:rFonts w:ascii="Times New Roman" w:eastAsia="Times New Roman" w:hAnsi="Times New Roman" w:cs="Times New Roman"/>
          <w:sz w:val="24"/>
          <w:szCs w:val="24"/>
        </w:rPr>
        <w:t xml:space="preserve">.  He has been an encouraging and </w:t>
      </w:r>
      <w:r w:rsidR="00EF3F09" w:rsidRPr="00EF3F09">
        <w:rPr>
          <w:rFonts w:ascii="Times New Roman" w:eastAsia="Times New Roman" w:hAnsi="Times New Roman" w:cs="Times New Roman"/>
          <w:sz w:val="24"/>
          <w:szCs w:val="24"/>
        </w:rPr>
        <w:t>unending support through this process.  He took me in as his student half way through this process, and I couldn’t have completed this project without his direction</w:t>
      </w:r>
      <w:r w:rsidR="00807D6C">
        <w:rPr>
          <w:rFonts w:ascii="Times New Roman" w:eastAsia="Times New Roman" w:hAnsi="Times New Roman" w:cs="Times New Roman"/>
          <w:sz w:val="24"/>
          <w:szCs w:val="24"/>
        </w:rPr>
        <w:t xml:space="preserve"> </w:t>
      </w:r>
      <w:r w:rsidR="00EF3F09" w:rsidRPr="00EF3F09">
        <w:rPr>
          <w:rFonts w:ascii="Times New Roman" w:eastAsia="Times New Roman" w:hAnsi="Times New Roman" w:cs="Times New Roman"/>
          <w:sz w:val="24"/>
          <w:szCs w:val="24"/>
        </w:rPr>
        <w:t xml:space="preserve">and guidance.  </w:t>
      </w:r>
      <w:r w:rsidR="00513F75">
        <w:rPr>
          <w:rFonts w:ascii="Times New Roman" w:eastAsia="Times New Roman" w:hAnsi="Times New Roman" w:cs="Times New Roman"/>
          <w:sz w:val="24"/>
          <w:szCs w:val="24"/>
        </w:rPr>
        <w:t xml:space="preserve">His patience with my frustrations, continuous re-writing, and lack of confidence has been appreciated more than you know.  </w:t>
      </w:r>
      <w:r w:rsidR="00EF3F09" w:rsidRPr="00EF3F09">
        <w:rPr>
          <w:rFonts w:ascii="Times New Roman" w:eastAsia="Times New Roman" w:hAnsi="Times New Roman" w:cs="Times New Roman"/>
          <w:sz w:val="24"/>
          <w:szCs w:val="24"/>
        </w:rPr>
        <w:t>Thank you.</w:t>
      </w:r>
    </w:p>
    <w:p w14:paraId="4C85BD07" w14:textId="77777777" w:rsidR="00EF3F09" w:rsidRDefault="00EF3F09" w:rsidP="00066474">
      <w:pPr>
        <w:spacing w:line="480" w:lineRule="auto"/>
        <w:ind w:firstLine="720"/>
        <w:jc w:val="center"/>
        <w:rPr>
          <w:rFonts w:ascii="Times New Roman" w:hAnsi="Times New Roman" w:cs="Times New Roman"/>
          <w:sz w:val="24"/>
          <w:szCs w:val="24"/>
        </w:rPr>
      </w:pPr>
    </w:p>
    <w:p w14:paraId="56F59052" w14:textId="77777777" w:rsidR="00EF3F09" w:rsidRDefault="00EF3F09" w:rsidP="00066474">
      <w:pPr>
        <w:spacing w:line="480" w:lineRule="auto"/>
        <w:ind w:firstLine="720"/>
        <w:jc w:val="center"/>
        <w:rPr>
          <w:rFonts w:ascii="Times New Roman" w:hAnsi="Times New Roman" w:cs="Times New Roman"/>
          <w:sz w:val="24"/>
          <w:szCs w:val="24"/>
        </w:rPr>
      </w:pPr>
    </w:p>
    <w:p w14:paraId="314EB0E2" w14:textId="77777777" w:rsidR="00EF3F09" w:rsidRDefault="00EF3F09" w:rsidP="00066474">
      <w:pPr>
        <w:spacing w:line="480" w:lineRule="auto"/>
        <w:ind w:firstLine="720"/>
        <w:jc w:val="center"/>
        <w:rPr>
          <w:rFonts w:ascii="Times New Roman" w:hAnsi="Times New Roman" w:cs="Times New Roman"/>
          <w:sz w:val="24"/>
          <w:szCs w:val="24"/>
        </w:rPr>
      </w:pPr>
    </w:p>
    <w:p w14:paraId="09B252BA" w14:textId="77777777" w:rsidR="00EF3F09" w:rsidRDefault="00EF3F09" w:rsidP="00066474">
      <w:pPr>
        <w:spacing w:line="480" w:lineRule="auto"/>
        <w:ind w:firstLine="720"/>
        <w:jc w:val="center"/>
        <w:rPr>
          <w:rFonts w:ascii="Times New Roman" w:hAnsi="Times New Roman" w:cs="Times New Roman"/>
          <w:sz w:val="24"/>
          <w:szCs w:val="24"/>
        </w:rPr>
      </w:pPr>
    </w:p>
    <w:p w14:paraId="6EC5F711" w14:textId="77777777" w:rsidR="00EF3F09" w:rsidRDefault="00EF3F09" w:rsidP="00066474">
      <w:pPr>
        <w:spacing w:line="480" w:lineRule="auto"/>
        <w:ind w:firstLine="720"/>
        <w:jc w:val="center"/>
        <w:rPr>
          <w:rFonts w:ascii="Times New Roman" w:hAnsi="Times New Roman" w:cs="Times New Roman"/>
          <w:sz w:val="24"/>
          <w:szCs w:val="24"/>
        </w:rPr>
      </w:pPr>
    </w:p>
    <w:p w14:paraId="245993C5" w14:textId="77777777" w:rsidR="00EF3F09" w:rsidRDefault="00EF3F09" w:rsidP="00066474">
      <w:pPr>
        <w:spacing w:line="480" w:lineRule="auto"/>
        <w:ind w:firstLine="720"/>
        <w:jc w:val="center"/>
        <w:rPr>
          <w:rFonts w:ascii="Times New Roman" w:hAnsi="Times New Roman" w:cs="Times New Roman"/>
          <w:sz w:val="24"/>
          <w:szCs w:val="24"/>
        </w:rPr>
      </w:pPr>
    </w:p>
    <w:p w14:paraId="17D8EA9C" w14:textId="77777777" w:rsidR="00EF3F09" w:rsidRDefault="00EF3F09" w:rsidP="00066474">
      <w:pPr>
        <w:spacing w:line="480" w:lineRule="auto"/>
        <w:ind w:firstLine="720"/>
        <w:jc w:val="center"/>
        <w:rPr>
          <w:rFonts w:ascii="Times New Roman" w:hAnsi="Times New Roman" w:cs="Times New Roman"/>
          <w:sz w:val="24"/>
          <w:szCs w:val="24"/>
        </w:rPr>
      </w:pPr>
    </w:p>
    <w:p w14:paraId="4703984B" w14:textId="77777777" w:rsidR="00EF3F09" w:rsidRDefault="00EF3F09" w:rsidP="00066474">
      <w:pPr>
        <w:spacing w:line="480" w:lineRule="auto"/>
        <w:ind w:firstLine="720"/>
        <w:jc w:val="center"/>
        <w:rPr>
          <w:rFonts w:ascii="Times New Roman" w:hAnsi="Times New Roman" w:cs="Times New Roman"/>
          <w:sz w:val="24"/>
          <w:szCs w:val="24"/>
        </w:rPr>
      </w:pPr>
    </w:p>
    <w:p w14:paraId="595B789C" w14:textId="77777777" w:rsidR="00EF3F09" w:rsidRDefault="00EF3F09" w:rsidP="00066474">
      <w:pPr>
        <w:spacing w:line="480" w:lineRule="auto"/>
        <w:ind w:firstLine="720"/>
        <w:jc w:val="center"/>
        <w:rPr>
          <w:rFonts w:ascii="Times New Roman" w:hAnsi="Times New Roman" w:cs="Times New Roman"/>
          <w:sz w:val="24"/>
          <w:szCs w:val="24"/>
        </w:rPr>
      </w:pPr>
    </w:p>
    <w:p w14:paraId="105A3CBF" w14:textId="77777777" w:rsidR="00EF3F09" w:rsidRDefault="00EF3F09" w:rsidP="00066474">
      <w:pPr>
        <w:spacing w:line="480" w:lineRule="auto"/>
        <w:ind w:firstLine="720"/>
        <w:jc w:val="center"/>
        <w:rPr>
          <w:rFonts w:ascii="Times New Roman" w:hAnsi="Times New Roman" w:cs="Times New Roman"/>
          <w:sz w:val="24"/>
          <w:szCs w:val="24"/>
        </w:rPr>
      </w:pPr>
    </w:p>
    <w:p w14:paraId="57B7F0F8" w14:textId="77777777" w:rsidR="00EF3F09" w:rsidRDefault="00EF3F09" w:rsidP="00066474">
      <w:pPr>
        <w:spacing w:line="480" w:lineRule="auto"/>
        <w:ind w:firstLine="720"/>
        <w:jc w:val="center"/>
        <w:rPr>
          <w:rFonts w:ascii="Times New Roman" w:hAnsi="Times New Roman" w:cs="Times New Roman"/>
          <w:sz w:val="24"/>
          <w:szCs w:val="24"/>
        </w:rPr>
      </w:pPr>
    </w:p>
    <w:p w14:paraId="5ED1CCBD" w14:textId="77777777" w:rsidR="003F2DBC" w:rsidRDefault="003F2DBC" w:rsidP="00066474">
      <w:pPr>
        <w:spacing w:line="480" w:lineRule="auto"/>
        <w:ind w:firstLine="720"/>
        <w:jc w:val="center"/>
        <w:rPr>
          <w:rFonts w:ascii="Times New Roman" w:hAnsi="Times New Roman" w:cs="Times New Roman"/>
          <w:sz w:val="24"/>
          <w:szCs w:val="24"/>
        </w:rPr>
      </w:pPr>
    </w:p>
    <w:p w14:paraId="6F56C2DC" w14:textId="717AA2EA" w:rsidR="00545D49" w:rsidRDefault="00545D49" w:rsidP="00EB0C48">
      <w:pPr>
        <w:spacing w:after="0" w:line="240" w:lineRule="auto"/>
        <w:jc w:val="center"/>
        <w:rPr>
          <w:rFonts w:ascii="Times New Roman" w:hAnsi="Times New Roman" w:cs="Times New Roman"/>
          <w:sz w:val="24"/>
          <w:szCs w:val="24"/>
        </w:rPr>
      </w:pPr>
      <w:r w:rsidRPr="00545D49">
        <w:rPr>
          <w:rFonts w:ascii="Times New Roman" w:hAnsi="Times New Roman" w:cs="Times New Roman"/>
          <w:sz w:val="24"/>
          <w:szCs w:val="24"/>
        </w:rPr>
        <w:t>TABLE OF CONTENTS</w:t>
      </w:r>
    </w:p>
    <w:p w14:paraId="08C8E585" w14:textId="77777777" w:rsidR="00EB0C48" w:rsidRPr="00545D49" w:rsidRDefault="00EB0C48" w:rsidP="00EB0C48">
      <w:pPr>
        <w:spacing w:after="0" w:line="240" w:lineRule="auto"/>
        <w:jc w:val="center"/>
        <w:rPr>
          <w:rFonts w:ascii="Times New Roman" w:hAnsi="Times New Roman" w:cs="Times New Roman"/>
          <w:sz w:val="24"/>
          <w:szCs w:val="24"/>
        </w:rPr>
      </w:pPr>
    </w:p>
    <w:p w14:paraId="4B1F03FF" w14:textId="297CF42E" w:rsidR="00FF576B" w:rsidRDefault="00545D49" w:rsidP="00EB0C48">
      <w:pPr>
        <w:tabs>
          <w:tab w:val="right" w:leader="dot" w:pos="9000"/>
        </w:tabs>
        <w:spacing w:after="0" w:line="240" w:lineRule="auto"/>
        <w:rPr>
          <w:rFonts w:ascii="Times New Roman" w:hAnsi="Times New Roman" w:cs="Times New Roman"/>
          <w:sz w:val="24"/>
          <w:szCs w:val="24"/>
        </w:rPr>
      </w:pPr>
      <w:r w:rsidRPr="00545D49">
        <w:rPr>
          <w:rFonts w:ascii="Times New Roman" w:hAnsi="Times New Roman" w:cs="Times New Roman"/>
          <w:sz w:val="24"/>
          <w:szCs w:val="24"/>
        </w:rPr>
        <w:t xml:space="preserve">Acknowledgements </w:t>
      </w:r>
      <w:r w:rsidR="00FF576B">
        <w:rPr>
          <w:rFonts w:ascii="Times New Roman" w:hAnsi="Times New Roman" w:cs="Times New Roman"/>
          <w:sz w:val="24"/>
          <w:szCs w:val="24"/>
        </w:rPr>
        <w:tab/>
      </w:r>
      <w:r w:rsidRPr="00545D49">
        <w:rPr>
          <w:rFonts w:ascii="Times New Roman" w:hAnsi="Times New Roman" w:cs="Times New Roman"/>
          <w:sz w:val="24"/>
          <w:szCs w:val="24"/>
        </w:rPr>
        <w:t>v</w:t>
      </w:r>
    </w:p>
    <w:p w14:paraId="5FA18873" w14:textId="77777777" w:rsidR="00EB0C48" w:rsidRDefault="00EB0C48" w:rsidP="00EB0C48">
      <w:pPr>
        <w:tabs>
          <w:tab w:val="right" w:leader="dot" w:pos="9000"/>
        </w:tabs>
        <w:spacing w:after="0" w:line="240" w:lineRule="auto"/>
        <w:rPr>
          <w:rFonts w:ascii="Times New Roman" w:hAnsi="Times New Roman" w:cs="Times New Roman"/>
          <w:sz w:val="24"/>
          <w:szCs w:val="24"/>
        </w:rPr>
      </w:pPr>
    </w:p>
    <w:p w14:paraId="2912587A" w14:textId="2760CE95" w:rsidR="00EB0C48" w:rsidRDefault="00545D49" w:rsidP="00EB0C48">
      <w:pPr>
        <w:tabs>
          <w:tab w:val="right" w:leader="dot" w:pos="9000"/>
        </w:tabs>
        <w:spacing w:after="0" w:line="240" w:lineRule="auto"/>
        <w:rPr>
          <w:rFonts w:ascii="Times New Roman" w:hAnsi="Times New Roman" w:cs="Times New Roman"/>
          <w:sz w:val="24"/>
          <w:szCs w:val="24"/>
        </w:rPr>
      </w:pPr>
      <w:r w:rsidRPr="00545D49">
        <w:rPr>
          <w:rFonts w:ascii="Times New Roman" w:hAnsi="Times New Roman" w:cs="Times New Roman"/>
          <w:sz w:val="24"/>
          <w:szCs w:val="24"/>
        </w:rPr>
        <w:t xml:space="preserve">List of Tables </w:t>
      </w:r>
      <w:r w:rsidR="00FF576B">
        <w:rPr>
          <w:rFonts w:ascii="Times New Roman" w:hAnsi="Times New Roman" w:cs="Times New Roman"/>
          <w:sz w:val="24"/>
          <w:szCs w:val="24"/>
        </w:rPr>
        <w:tab/>
      </w:r>
      <w:r w:rsidRPr="00545D49">
        <w:rPr>
          <w:rFonts w:ascii="Times New Roman" w:hAnsi="Times New Roman" w:cs="Times New Roman"/>
          <w:sz w:val="24"/>
          <w:szCs w:val="24"/>
        </w:rPr>
        <w:t>i</w:t>
      </w:r>
      <w:r w:rsidR="00B83405">
        <w:rPr>
          <w:rFonts w:ascii="Times New Roman" w:hAnsi="Times New Roman" w:cs="Times New Roman"/>
          <w:sz w:val="24"/>
          <w:szCs w:val="24"/>
        </w:rPr>
        <w:t>x</w:t>
      </w:r>
    </w:p>
    <w:p w14:paraId="066E8CD7" w14:textId="77777777" w:rsidR="00EB0C48" w:rsidRDefault="00EB0C48" w:rsidP="00EB0C48">
      <w:pPr>
        <w:tabs>
          <w:tab w:val="right" w:leader="dot" w:pos="9000"/>
        </w:tabs>
        <w:spacing w:after="0" w:line="240" w:lineRule="auto"/>
        <w:rPr>
          <w:rFonts w:ascii="Times New Roman" w:hAnsi="Times New Roman" w:cs="Times New Roman"/>
          <w:sz w:val="24"/>
          <w:szCs w:val="24"/>
        </w:rPr>
      </w:pPr>
    </w:p>
    <w:p w14:paraId="443EA90D" w14:textId="630A6925" w:rsidR="00EB0C48" w:rsidRDefault="00545D49" w:rsidP="00EB0C48">
      <w:pPr>
        <w:tabs>
          <w:tab w:val="right" w:leader="dot" w:pos="9000"/>
        </w:tabs>
        <w:spacing w:after="0" w:line="240" w:lineRule="auto"/>
        <w:rPr>
          <w:rFonts w:ascii="Times New Roman" w:hAnsi="Times New Roman" w:cs="Times New Roman"/>
          <w:sz w:val="24"/>
          <w:szCs w:val="24"/>
        </w:rPr>
      </w:pPr>
      <w:r w:rsidRPr="00545D49">
        <w:rPr>
          <w:rFonts w:ascii="Times New Roman" w:hAnsi="Times New Roman" w:cs="Times New Roman"/>
          <w:sz w:val="24"/>
          <w:szCs w:val="24"/>
        </w:rPr>
        <w:t>Abstract</w:t>
      </w:r>
      <w:r w:rsidR="00EB0C48">
        <w:rPr>
          <w:rFonts w:ascii="Times New Roman" w:hAnsi="Times New Roman" w:cs="Times New Roman"/>
          <w:sz w:val="24"/>
          <w:szCs w:val="24"/>
        </w:rPr>
        <w:tab/>
      </w:r>
      <w:r w:rsidRPr="00545D49">
        <w:rPr>
          <w:rFonts w:ascii="Times New Roman" w:hAnsi="Times New Roman" w:cs="Times New Roman"/>
          <w:sz w:val="24"/>
          <w:szCs w:val="24"/>
        </w:rPr>
        <w:t xml:space="preserve"> </w:t>
      </w:r>
      <w:r w:rsidR="00B83405">
        <w:rPr>
          <w:rFonts w:ascii="Times New Roman" w:hAnsi="Times New Roman" w:cs="Times New Roman"/>
          <w:sz w:val="24"/>
          <w:szCs w:val="24"/>
        </w:rPr>
        <w:t>x</w:t>
      </w:r>
    </w:p>
    <w:p w14:paraId="0E4F8F2E" w14:textId="77777777" w:rsidR="00EB0C48" w:rsidRDefault="00EB0C48" w:rsidP="00EB0C48">
      <w:pPr>
        <w:tabs>
          <w:tab w:val="right" w:leader="dot" w:pos="9000"/>
        </w:tabs>
        <w:spacing w:after="0" w:line="240" w:lineRule="auto"/>
        <w:rPr>
          <w:rFonts w:ascii="Times New Roman" w:hAnsi="Times New Roman" w:cs="Times New Roman"/>
          <w:sz w:val="24"/>
          <w:szCs w:val="24"/>
        </w:rPr>
      </w:pPr>
    </w:p>
    <w:p w14:paraId="7CE93DA2" w14:textId="586C03DC" w:rsidR="00EB0C48" w:rsidRDefault="00545D49" w:rsidP="00EB0C48">
      <w:pPr>
        <w:tabs>
          <w:tab w:val="right" w:leader="dot" w:pos="9000"/>
        </w:tabs>
        <w:spacing w:after="0" w:line="240" w:lineRule="auto"/>
        <w:rPr>
          <w:rFonts w:ascii="Times New Roman" w:hAnsi="Times New Roman" w:cs="Times New Roman"/>
          <w:sz w:val="24"/>
          <w:szCs w:val="24"/>
        </w:rPr>
      </w:pPr>
      <w:r w:rsidRPr="00545D49">
        <w:rPr>
          <w:rFonts w:ascii="Times New Roman" w:hAnsi="Times New Roman" w:cs="Times New Roman"/>
          <w:sz w:val="24"/>
          <w:szCs w:val="24"/>
        </w:rPr>
        <w:t>CHAPTER ONE: INTRODUCTION</w:t>
      </w:r>
      <w:r w:rsidR="00EB0C48">
        <w:rPr>
          <w:rFonts w:ascii="Times New Roman" w:hAnsi="Times New Roman" w:cs="Times New Roman"/>
          <w:sz w:val="24"/>
          <w:szCs w:val="24"/>
        </w:rPr>
        <w:tab/>
      </w:r>
      <w:r w:rsidRPr="00545D49">
        <w:rPr>
          <w:rFonts w:ascii="Times New Roman" w:hAnsi="Times New Roman" w:cs="Times New Roman"/>
          <w:sz w:val="24"/>
          <w:szCs w:val="24"/>
        </w:rPr>
        <w:t>1</w:t>
      </w:r>
    </w:p>
    <w:p w14:paraId="42DCE923" w14:textId="2FE8B1DE" w:rsidR="007B5FC7" w:rsidRDefault="007B5FC7" w:rsidP="00EB0C48">
      <w:pPr>
        <w:tabs>
          <w:tab w:val="right" w:leader="dot" w:pos="9000"/>
        </w:tabs>
        <w:spacing w:after="0" w:line="240" w:lineRule="auto"/>
        <w:rPr>
          <w:rFonts w:ascii="Times New Roman" w:hAnsi="Times New Roman" w:cs="Times New Roman"/>
          <w:sz w:val="24"/>
          <w:szCs w:val="24"/>
        </w:rPr>
      </w:pPr>
    </w:p>
    <w:p w14:paraId="0CFC5670" w14:textId="12CD915A" w:rsidR="007B5FC7" w:rsidRDefault="002F23E5" w:rsidP="002F23E5">
      <w:pPr>
        <w:tabs>
          <w:tab w:val="left" w:pos="72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t>Introduction</w:t>
      </w:r>
      <w:r>
        <w:rPr>
          <w:rFonts w:ascii="Times New Roman" w:hAnsi="Times New Roman" w:cs="Times New Roman"/>
          <w:sz w:val="24"/>
          <w:szCs w:val="24"/>
        </w:rPr>
        <w:tab/>
        <w:t>1</w:t>
      </w:r>
    </w:p>
    <w:p w14:paraId="47D7C036" w14:textId="77777777" w:rsidR="00EB0C48" w:rsidRDefault="00EB0C48" w:rsidP="00EB0C48">
      <w:pPr>
        <w:tabs>
          <w:tab w:val="right" w:leader="dot" w:pos="9000"/>
        </w:tabs>
        <w:spacing w:after="0" w:line="240" w:lineRule="auto"/>
        <w:rPr>
          <w:rFonts w:ascii="Times New Roman" w:hAnsi="Times New Roman" w:cs="Times New Roman"/>
          <w:sz w:val="24"/>
          <w:szCs w:val="24"/>
        </w:rPr>
      </w:pPr>
    </w:p>
    <w:p w14:paraId="07976BE8" w14:textId="77777777" w:rsidR="00EB0C48" w:rsidRDefault="00EB0C48" w:rsidP="00EB0C48">
      <w:pPr>
        <w:tabs>
          <w:tab w:val="left" w:pos="72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F15675">
        <w:rPr>
          <w:rFonts w:ascii="Times New Roman" w:hAnsi="Times New Roman" w:cs="Times New Roman"/>
          <w:sz w:val="24"/>
          <w:szCs w:val="24"/>
        </w:rPr>
        <w:t>Conceptual Framework</w:t>
      </w:r>
      <w:r>
        <w:rPr>
          <w:rFonts w:ascii="Times New Roman" w:hAnsi="Times New Roman" w:cs="Times New Roman"/>
          <w:sz w:val="24"/>
          <w:szCs w:val="24"/>
        </w:rPr>
        <w:tab/>
      </w:r>
      <w:r w:rsidR="00F15675">
        <w:rPr>
          <w:rFonts w:ascii="Times New Roman" w:hAnsi="Times New Roman" w:cs="Times New Roman"/>
          <w:sz w:val="24"/>
          <w:szCs w:val="24"/>
        </w:rPr>
        <w:t>4</w:t>
      </w:r>
    </w:p>
    <w:p w14:paraId="1C335F4E" w14:textId="77777777" w:rsidR="00EB0C48" w:rsidRDefault="00EB0C48" w:rsidP="00EB0C48">
      <w:pPr>
        <w:tabs>
          <w:tab w:val="left" w:pos="720"/>
          <w:tab w:val="right" w:leader="dot" w:pos="9000"/>
        </w:tabs>
        <w:spacing w:after="0" w:line="240" w:lineRule="auto"/>
        <w:rPr>
          <w:rFonts w:ascii="Times New Roman" w:hAnsi="Times New Roman" w:cs="Times New Roman"/>
          <w:sz w:val="24"/>
          <w:szCs w:val="24"/>
        </w:rPr>
      </w:pPr>
    </w:p>
    <w:p w14:paraId="2BA446A8" w14:textId="77777777" w:rsidR="00EB0C48" w:rsidRDefault="00EB0C48" w:rsidP="00EB0C48">
      <w:pPr>
        <w:tabs>
          <w:tab w:val="left" w:pos="72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F15675">
        <w:rPr>
          <w:rFonts w:ascii="Times New Roman" w:hAnsi="Times New Roman" w:cs="Times New Roman"/>
          <w:sz w:val="24"/>
          <w:szCs w:val="24"/>
        </w:rPr>
        <w:t>Preconditions</w:t>
      </w:r>
      <w:r>
        <w:rPr>
          <w:rFonts w:ascii="Times New Roman" w:hAnsi="Times New Roman" w:cs="Times New Roman"/>
          <w:sz w:val="24"/>
          <w:szCs w:val="24"/>
        </w:rPr>
        <w:tab/>
      </w:r>
      <w:r w:rsidR="00F15675">
        <w:rPr>
          <w:rFonts w:ascii="Times New Roman" w:hAnsi="Times New Roman" w:cs="Times New Roman"/>
          <w:sz w:val="24"/>
          <w:szCs w:val="24"/>
        </w:rPr>
        <w:t>7</w:t>
      </w:r>
    </w:p>
    <w:p w14:paraId="5E7DAF5E" w14:textId="77777777" w:rsidR="00EB0C48" w:rsidRDefault="00EB0C48" w:rsidP="00EB0C48">
      <w:pPr>
        <w:tabs>
          <w:tab w:val="left" w:pos="720"/>
          <w:tab w:val="right" w:leader="dot" w:pos="9000"/>
        </w:tabs>
        <w:spacing w:after="0" w:line="240" w:lineRule="auto"/>
        <w:rPr>
          <w:rFonts w:ascii="Times New Roman" w:hAnsi="Times New Roman" w:cs="Times New Roman"/>
          <w:sz w:val="24"/>
          <w:szCs w:val="24"/>
        </w:rPr>
      </w:pPr>
    </w:p>
    <w:p w14:paraId="00F2BB76" w14:textId="77777777" w:rsidR="00EB0C48" w:rsidRDefault="00EB0C48" w:rsidP="00EB0C48">
      <w:pPr>
        <w:tabs>
          <w:tab w:val="left" w:pos="72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AE5133">
        <w:rPr>
          <w:rFonts w:ascii="Times New Roman" w:hAnsi="Times New Roman" w:cs="Times New Roman"/>
          <w:sz w:val="24"/>
          <w:szCs w:val="24"/>
        </w:rPr>
        <w:t>NCATE to CAEP</w:t>
      </w:r>
      <w:r>
        <w:rPr>
          <w:rFonts w:ascii="Times New Roman" w:hAnsi="Times New Roman" w:cs="Times New Roman"/>
          <w:sz w:val="24"/>
          <w:szCs w:val="24"/>
        </w:rPr>
        <w:tab/>
      </w:r>
      <w:r w:rsidR="00AE5133">
        <w:rPr>
          <w:rFonts w:ascii="Times New Roman" w:hAnsi="Times New Roman" w:cs="Times New Roman"/>
          <w:sz w:val="24"/>
          <w:szCs w:val="24"/>
        </w:rPr>
        <w:t>8</w:t>
      </w:r>
    </w:p>
    <w:p w14:paraId="717875F0" w14:textId="77777777" w:rsidR="00EB0C48" w:rsidRDefault="00EB0C48" w:rsidP="00EB0C48">
      <w:pPr>
        <w:tabs>
          <w:tab w:val="left" w:pos="720"/>
          <w:tab w:val="right" w:leader="dot" w:pos="9000"/>
        </w:tabs>
        <w:spacing w:after="0" w:line="240" w:lineRule="auto"/>
        <w:rPr>
          <w:rFonts w:ascii="Times New Roman" w:hAnsi="Times New Roman" w:cs="Times New Roman"/>
          <w:sz w:val="24"/>
          <w:szCs w:val="24"/>
        </w:rPr>
      </w:pPr>
    </w:p>
    <w:p w14:paraId="7E745FCD" w14:textId="35CA7404" w:rsidR="00EB0C48" w:rsidRDefault="00545D49" w:rsidP="00EB0C48">
      <w:pPr>
        <w:tabs>
          <w:tab w:val="left" w:pos="720"/>
          <w:tab w:val="right" w:leader="dot" w:pos="9000"/>
        </w:tabs>
        <w:spacing w:after="0" w:line="240" w:lineRule="auto"/>
        <w:rPr>
          <w:rFonts w:ascii="Times New Roman" w:hAnsi="Times New Roman" w:cs="Times New Roman"/>
          <w:sz w:val="24"/>
          <w:szCs w:val="24"/>
        </w:rPr>
      </w:pPr>
      <w:r w:rsidRPr="00545D49">
        <w:rPr>
          <w:rFonts w:ascii="Times New Roman" w:hAnsi="Times New Roman" w:cs="Times New Roman"/>
          <w:sz w:val="24"/>
          <w:szCs w:val="24"/>
        </w:rPr>
        <w:t xml:space="preserve">CHAPTER TWO: </w:t>
      </w:r>
      <w:r w:rsidR="009A677F">
        <w:rPr>
          <w:rFonts w:ascii="Times New Roman" w:hAnsi="Times New Roman" w:cs="Times New Roman"/>
          <w:sz w:val="24"/>
          <w:szCs w:val="24"/>
        </w:rPr>
        <w:t>LITERATURE REVIEW</w:t>
      </w:r>
      <w:r w:rsidR="00EB0C48">
        <w:rPr>
          <w:rFonts w:ascii="Times New Roman" w:hAnsi="Times New Roman" w:cs="Times New Roman"/>
          <w:sz w:val="24"/>
          <w:szCs w:val="24"/>
        </w:rPr>
        <w:tab/>
      </w:r>
      <w:r w:rsidR="003F2DBC">
        <w:rPr>
          <w:rFonts w:ascii="Times New Roman" w:hAnsi="Times New Roman" w:cs="Times New Roman"/>
          <w:sz w:val="24"/>
          <w:szCs w:val="24"/>
        </w:rPr>
        <w:t>1</w:t>
      </w:r>
      <w:r w:rsidR="002F23E5">
        <w:rPr>
          <w:rFonts w:ascii="Times New Roman" w:hAnsi="Times New Roman" w:cs="Times New Roman"/>
          <w:sz w:val="24"/>
          <w:szCs w:val="24"/>
        </w:rPr>
        <w:t>5</w:t>
      </w:r>
    </w:p>
    <w:p w14:paraId="32D19352" w14:textId="2D0D90C6" w:rsidR="002F23E5" w:rsidRDefault="002F23E5" w:rsidP="00EB0C48">
      <w:pPr>
        <w:tabs>
          <w:tab w:val="left" w:pos="720"/>
          <w:tab w:val="right" w:leader="dot" w:pos="9000"/>
        </w:tabs>
        <w:spacing w:after="0" w:line="240" w:lineRule="auto"/>
        <w:rPr>
          <w:rFonts w:ascii="Times New Roman" w:hAnsi="Times New Roman" w:cs="Times New Roman"/>
          <w:sz w:val="24"/>
          <w:szCs w:val="24"/>
        </w:rPr>
      </w:pPr>
    </w:p>
    <w:p w14:paraId="7C77C98D" w14:textId="3E204227" w:rsidR="002F23E5" w:rsidRDefault="002F23E5" w:rsidP="00EB0C48">
      <w:pPr>
        <w:tabs>
          <w:tab w:val="left" w:pos="72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t>Literature Review</w:t>
      </w:r>
      <w:r>
        <w:rPr>
          <w:rFonts w:ascii="Times New Roman" w:hAnsi="Times New Roman" w:cs="Times New Roman"/>
          <w:sz w:val="24"/>
          <w:szCs w:val="24"/>
        </w:rPr>
        <w:tab/>
        <w:t>15</w:t>
      </w:r>
    </w:p>
    <w:p w14:paraId="0BC04ED6" w14:textId="77777777" w:rsidR="00EB0C48" w:rsidRDefault="00EB0C48" w:rsidP="00EB0C48">
      <w:pPr>
        <w:tabs>
          <w:tab w:val="left" w:pos="720"/>
          <w:tab w:val="right" w:leader="dot" w:pos="9000"/>
        </w:tabs>
        <w:spacing w:after="0" w:line="240" w:lineRule="auto"/>
        <w:rPr>
          <w:rFonts w:ascii="Times New Roman" w:hAnsi="Times New Roman" w:cs="Times New Roman"/>
          <w:sz w:val="24"/>
          <w:szCs w:val="24"/>
        </w:rPr>
      </w:pPr>
    </w:p>
    <w:p w14:paraId="324431CD" w14:textId="0E994BA9" w:rsidR="00EB0C48" w:rsidRDefault="00EB0C48" w:rsidP="00EB0C48">
      <w:pPr>
        <w:tabs>
          <w:tab w:val="left" w:pos="72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9A677F">
        <w:rPr>
          <w:rFonts w:ascii="Times New Roman" w:hAnsi="Times New Roman" w:cs="Times New Roman"/>
          <w:sz w:val="24"/>
          <w:szCs w:val="24"/>
        </w:rPr>
        <w:t>Standards</w:t>
      </w:r>
      <w:r>
        <w:rPr>
          <w:rFonts w:ascii="Times New Roman" w:hAnsi="Times New Roman" w:cs="Times New Roman"/>
          <w:sz w:val="24"/>
          <w:szCs w:val="24"/>
        </w:rPr>
        <w:tab/>
      </w:r>
      <w:r w:rsidR="003F2DBC">
        <w:rPr>
          <w:rFonts w:ascii="Times New Roman" w:hAnsi="Times New Roman" w:cs="Times New Roman"/>
          <w:sz w:val="24"/>
          <w:szCs w:val="24"/>
        </w:rPr>
        <w:t>2</w:t>
      </w:r>
      <w:r w:rsidR="002F23E5">
        <w:rPr>
          <w:rFonts w:ascii="Times New Roman" w:hAnsi="Times New Roman" w:cs="Times New Roman"/>
          <w:sz w:val="24"/>
          <w:szCs w:val="24"/>
        </w:rPr>
        <w:t>2</w:t>
      </w:r>
    </w:p>
    <w:p w14:paraId="509B0E5F" w14:textId="77777777" w:rsidR="00EB0C48" w:rsidRDefault="00EB0C48" w:rsidP="00EB0C48">
      <w:pPr>
        <w:tabs>
          <w:tab w:val="left" w:pos="720"/>
          <w:tab w:val="right" w:leader="dot" w:pos="9000"/>
        </w:tabs>
        <w:spacing w:after="0" w:line="240" w:lineRule="auto"/>
        <w:rPr>
          <w:rFonts w:ascii="Times New Roman" w:hAnsi="Times New Roman" w:cs="Times New Roman"/>
          <w:sz w:val="24"/>
          <w:szCs w:val="24"/>
        </w:rPr>
      </w:pPr>
    </w:p>
    <w:p w14:paraId="4D7C3EF8" w14:textId="356B7266" w:rsidR="00EB0C48" w:rsidRDefault="00545D49" w:rsidP="00EB0C48">
      <w:pPr>
        <w:tabs>
          <w:tab w:val="left" w:pos="720"/>
          <w:tab w:val="right" w:leader="dot" w:pos="9000"/>
        </w:tabs>
        <w:spacing w:after="0" w:line="240" w:lineRule="auto"/>
        <w:rPr>
          <w:rFonts w:ascii="Times New Roman" w:hAnsi="Times New Roman" w:cs="Times New Roman"/>
          <w:sz w:val="24"/>
          <w:szCs w:val="24"/>
        </w:rPr>
      </w:pPr>
      <w:r w:rsidRPr="00545D49">
        <w:rPr>
          <w:rFonts w:ascii="Times New Roman" w:hAnsi="Times New Roman" w:cs="Times New Roman"/>
          <w:sz w:val="24"/>
          <w:szCs w:val="24"/>
        </w:rPr>
        <w:t xml:space="preserve">CHAPTER THREE: </w:t>
      </w:r>
      <w:r w:rsidR="009A677F">
        <w:rPr>
          <w:rFonts w:ascii="Times New Roman" w:hAnsi="Times New Roman" w:cs="Times New Roman"/>
          <w:sz w:val="24"/>
          <w:szCs w:val="24"/>
        </w:rPr>
        <w:t>METHODS</w:t>
      </w:r>
      <w:r w:rsidR="00EB0C48">
        <w:rPr>
          <w:rFonts w:ascii="Times New Roman" w:hAnsi="Times New Roman" w:cs="Times New Roman"/>
          <w:sz w:val="24"/>
          <w:szCs w:val="24"/>
        </w:rPr>
        <w:tab/>
      </w:r>
      <w:r w:rsidR="003F2DBC">
        <w:rPr>
          <w:rFonts w:ascii="Times New Roman" w:hAnsi="Times New Roman" w:cs="Times New Roman"/>
          <w:sz w:val="24"/>
          <w:szCs w:val="24"/>
        </w:rPr>
        <w:t>2</w:t>
      </w:r>
      <w:r w:rsidR="002F23E5">
        <w:rPr>
          <w:rFonts w:ascii="Times New Roman" w:hAnsi="Times New Roman" w:cs="Times New Roman"/>
          <w:sz w:val="24"/>
          <w:szCs w:val="24"/>
        </w:rPr>
        <w:t>7</w:t>
      </w:r>
    </w:p>
    <w:p w14:paraId="76107630" w14:textId="7093060C" w:rsidR="002F23E5" w:rsidRDefault="002F23E5" w:rsidP="00EB0C48">
      <w:pPr>
        <w:tabs>
          <w:tab w:val="left" w:pos="720"/>
          <w:tab w:val="right" w:leader="dot" w:pos="9000"/>
        </w:tabs>
        <w:spacing w:after="0" w:line="240" w:lineRule="auto"/>
        <w:rPr>
          <w:rFonts w:ascii="Times New Roman" w:hAnsi="Times New Roman" w:cs="Times New Roman"/>
          <w:sz w:val="24"/>
          <w:szCs w:val="24"/>
        </w:rPr>
      </w:pPr>
    </w:p>
    <w:p w14:paraId="535BE8E1" w14:textId="42C71C4B" w:rsidR="002F23E5" w:rsidRDefault="002F23E5" w:rsidP="00EB0C48">
      <w:pPr>
        <w:tabs>
          <w:tab w:val="left" w:pos="72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t>Methods</w:t>
      </w:r>
      <w:r>
        <w:rPr>
          <w:rFonts w:ascii="Times New Roman" w:hAnsi="Times New Roman" w:cs="Times New Roman"/>
          <w:sz w:val="24"/>
          <w:szCs w:val="24"/>
        </w:rPr>
        <w:tab/>
        <w:t>27</w:t>
      </w:r>
    </w:p>
    <w:p w14:paraId="3B822319" w14:textId="77777777" w:rsidR="00EB0C48" w:rsidRDefault="00EB0C48" w:rsidP="00EB0C48">
      <w:pPr>
        <w:tabs>
          <w:tab w:val="left" w:pos="720"/>
          <w:tab w:val="right" w:leader="dot" w:pos="9000"/>
        </w:tabs>
        <w:spacing w:after="0" w:line="240" w:lineRule="auto"/>
        <w:rPr>
          <w:rFonts w:ascii="Times New Roman" w:hAnsi="Times New Roman" w:cs="Times New Roman"/>
          <w:sz w:val="24"/>
          <w:szCs w:val="24"/>
        </w:rPr>
      </w:pPr>
    </w:p>
    <w:p w14:paraId="0BBB90BC" w14:textId="59B9C376" w:rsidR="00EB0C48" w:rsidRDefault="00EB0C48" w:rsidP="00EB0C48">
      <w:pPr>
        <w:tabs>
          <w:tab w:val="left" w:pos="72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8C6477">
        <w:rPr>
          <w:rFonts w:ascii="Times New Roman" w:hAnsi="Times New Roman" w:cs="Times New Roman"/>
          <w:sz w:val="24"/>
          <w:szCs w:val="24"/>
        </w:rPr>
        <w:t>Problem Statement</w:t>
      </w:r>
      <w:r>
        <w:rPr>
          <w:rFonts w:ascii="Times New Roman" w:hAnsi="Times New Roman" w:cs="Times New Roman"/>
          <w:sz w:val="24"/>
          <w:szCs w:val="24"/>
        </w:rPr>
        <w:tab/>
      </w:r>
      <w:r w:rsidR="003F2DBC">
        <w:rPr>
          <w:rFonts w:ascii="Times New Roman" w:hAnsi="Times New Roman" w:cs="Times New Roman"/>
          <w:sz w:val="24"/>
          <w:szCs w:val="24"/>
        </w:rPr>
        <w:t>3</w:t>
      </w:r>
      <w:r w:rsidR="002F23E5">
        <w:rPr>
          <w:rFonts w:ascii="Times New Roman" w:hAnsi="Times New Roman" w:cs="Times New Roman"/>
          <w:sz w:val="24"/>
          <w:szCs w:val="24"/>
        </w:rPr>
        <w:t>3</w:t>
      </w:r>
    </w:p>
    <w:p w14:paraId="2A4FA97E" w14:textId="77777777" w:rsidR="00EB0C48" w:rsidRDefault="00EB0C48" w:rsidP="00EB0C48">
      <w:pPr>
        <w:tabs>
          <w:tab w:val="left" w:pos="720"/>
          <w:tab w:val="right" w:leader="dot" w:pos="9000"/>
        </w:tabs>
        <w:spacing w:after="0" w:line="240" w:lineRule="auto"/>
        <w:rPr>
          <w:rFonts w:ascii="Times New Roman" w:hAnsi="Times New Roman" w:cs="Times New Roman"/>
          <w:sz w:val="24"/>
          <w:szCs w:val="24"/>
        </w:rPr>
      </w:pPr>
    </w:p>
    <w:p w14:paraId="496F3ED4" w14:textId="164B45DF" w:rsidR="00EB0C48" w:rsidRDefault="00EB0C48" w:rsidP="00EB0C48">
      <w:pPr>
        <w:tabs>
          <w:tab w:val="left" w:pos="72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8C6477">
        <w:rPr>
          <w:rFonts w:ascii="Times New Roman" w:hAnsi="Times New Roman" w:cs="Times New Roman"/>
          <w:sz w:val="24"/>
          <w:szCs w:val="24"/>
        </w:rPr>
        <w:t>Purpose</w:t>
      </w:r>
      <w:r>
        <w:rPr>
          <w:rFonts w:ascii="Times New Roman" w:hAnsi="Times New Roman" w:cs="Times New Roman"/>
          <w:sz w:val="24"/>
          <w:szCs w:val="24"/>
        </w:rPr>
        <w:tab/>
      </w:r>
      <w:r w:rsidR="003F2DBC">
        <w:rPr>
          <w:rFonts w:ascii="Times New Roman" w:hAnsi="Times New Roman" w:cs="Times New Roman"/>
          <w:sz w:val="24"/>
          <w:szCs w:val="24"/>
        </w:rPr>
        <w:t>3</w:t>
      </w:r>
      <w:r w:rsidR="002F23E5">
        <w:rPr>
          <w:rFonts w:ascii="Times New Roman" w:hAnsi="Times New Roman" w:cs="Times New Roman"/>
          <w:sz w:val="24"/>
          <w:szCs w:val="24"/>
        </w:rPr>
        <w:t>3</w:t>
      </w:r>
    </w:p>
    <w:p w14:paraId="2533F463" w14:textId="77777777" w:rsidR="00EB0C48" w:rsidRDefault="00EB0C48" w:rsidP="00EB0C48">
      <w:pPr>
        <w:tabs>
          <w:tab w:val="left" w:pos="720"/>
          <w:tab w:val="right" w:leader="dot" w:pos="9000"/>
        </w:tabs>
        <w:spacing w:after="0" w:line="240" w:lineRule="auto"/>
        <w:rPr>
          <w:rFonts w:ascii="Times New Roman" w:hAnsi="Times New Roman" w:cs="Times New Roman"/>
          <w:sz w:val="24"/>
          <w:szCs w:val="24"/>
        </w:rPr>
      </w:pPr>
    </w:p>
    <w:p w14:paraId="146379B6" w14:textId="63304B21" w:rsidR="00EB0C48" w:rsidRDefault="00EB0C48" w:rsidP="00EB0C48">
      <w:pPr>
        <w:tabs>
          <w:tab w:val="left" w:pos="72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8C6477">
        <w:rPr>
          <w:rFonts w:ascii="Times New Roman" w:hAnsi="Times New Roman" w:cs="Times New Roman"/>
          <w:sz w:val="24"/>
          <w:szCs w:val="24"/>
        </w:rPr>
        <w:t>Research Question</w:t>
      </w:r>
      <w:r>
        <w:rPr>
          <w:rFonts w:ascii="Times New Roman" w:hAnsi="Times New Roman" w:cs="Times New Roman"/>
          <w:sz w:val="24"/>
          <w:szCs w:val="24"/>
        </w:rPr>
        <w:tab/>
      </w:r>
      <w:r w:rsidR="003F2DBC">
        <w:rPr>
          <w:rFonts w:ascii="Times New Roman" w:hAnsi="Times New Roman" w:cs="Times New Roman"/>
          <w:sz w:val="24"/>
          <w:szCs w:val="24"/>
        </w:rPr>
        <w:t>3</w:t>
      </w:r>
      <w:r w:rsidR="002F23E5">
        <w:rPr>
          <w:rFonts w:ascii="Times New Roman" w:hAnsi="Times New Roman" w:cs="Times New Roman"/>
          <w:sz w:val="24"/>
          <w:szCs w:val="24"/>
        </w:rPr>
        <w:t>3</w:t>
      </w:r>
    </w:p>
    <w:p w14:paraId="20F9EFCC" w14:textId="77777777" w:rsidR="00EB0C48" w:rsidRDefault="00EB0C48" w:rsidP="00EB0C48">
      <w:pPr>
        <w:tabs>
          <w:tab w:val="left" w:pos="720"/>
          <w:tab w:val="right" w:leader="dot" w:pos="9000"/>
        </w:tabs>
        <w:spacing w:after="0" w:line="240" w:lineRule="auto"/>
        <w:rPr>
          <w:rFonts w:ascii="Times New Roman" w:hAnsi="Times New Roman" w:cs="Times New Roman"/>
          <w:sz w:val="24"/>
          <w:szCs w:val="24"/>
        </w:rPr>
      </w:pPr>
    </w:p>
    <w:p w14:paraId="5276ED69" w14:textId="156D91E5" w:rsidR="00EB0C48" w:rsidRDefault="00EB0C48" w:rsidP="00EB0C48">
      <w:pPr>
        <w:tabs>
          <w:tab w:val="left" w:pos="72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8C6477">
        <w:rPr>
          <w:rFonts w:ascii="Times New Roman" w:hAnsi="Times New Roman" w:cs="Times New Roman"/>
          <w:sz w:val="24"/>
          <w:szCs w:val="24"/>
        </w:rPr>
        <w:t>Significance of Study</w:t>
      </w:r>
      <w:r>
        <w:rPr>
          <w:rFonts w:ascii="Times New Roman" w:hAnsi="Times New Roman" w:cs="Times New Roman"/>
          <w:sz w:val="24"/>
          <w:szCs w:val="24"/>
        </w:rPr>
        <w:tab/>
      </w:r>
      <w:r w:rsidR="003F2DBC">
        <w:rPr>
          <w:rFonts w:ascii="Times New Roman" w:hAnsi="Times New Roman" w:cs="Times New Roman"/>
          <w:sz w:val="24"/>
          <w:szCs w:val="24"/>
        </w:rPr>
        <w:t>3</w:t>
      </w:r>
      <w:r w:rsidR="002F23E5">
        <w:rPr>
          <w:rFonts w:ascii="Times New Roman" w:hAnsi="Times New Roman" w:cs="Times New Roman"/>
          <w:sz w:val="24"/>
          <w:szCs w:val="24"/>
        </w:rPr>
        <w:t>3</w:t>
      </w:r>
    </w:p>
    <w:p w14:paraId="16027D92" w14:textId="77777777" w:rsidR="00EB0C48" w:rsidRDefault="00EB0C48" w:rsidP="00EB0C48">
      <w:pPr>
        <w:tabs>
          <w:tab w:val="left" w:pos="720"/>
          <w:tab w:val="right" w:leader="dot" w:pos="9000"/>
        </w:tabs>
        <w:spacing w:after="0" w:line="240" w:lineRule="auto"/>
        <w:rPr>
          <w:rFonts w:ascii="Times New Roman" w:hAnsi="Times New Roman" w:cs="Times New Roman"/>
          <w:sz w:val="24"/>
          <w:szCs w:val="24"/>
        </w:rPr>
      </w:pPr>
    </w:p>
    <w:p w14:paraId="33FD771D" w14:textId="30A3D47A" w:rsidR="00EB0C48" w:rsidRDefault="00EB0C48" w:rsidP="00EB0C48">
      <w:pPr>
        <w:tabs>
          <w:tab w:val="left" w:pos="72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8C6477">
        <w:rPr>
          <w:rFonts w:ascii="Times New Roman" w:hAnsi="Times New Roman" w:cs="Times New Roman"/>
          <w:sz w:val="24"/>
          <w:szCs w:val="24"/>
        </w:rPr>
        <w:t>Method</w:t>
      </w:r>
      <w:r>
        <w:rPr>
          <w:rFonts w:ascii="Times New Roman" w:hAnsi="Times New Roman" w:cs="Times New Roman"/>
          <w:sz w:val="24"/>
          <w:szCs w:val="24"/>
        </w:rPr>
        <w:tab/>
      </w:r>
      <w:r w:rsidR="003F2DBC">
        <w:rPr>
          <w:rFonts w:ascii="Times New Roman" w:hAnsi="Times New Roman" w:cs="Times New Roman"/>
          <w:sz w:val="24"/>
          <w:szCs w:val="24"/>
        </w:rPr>
        <w:t>3</w:t>
      </w:r>
      <w:r w:rsidR="002F23E5">
        <w:rPr>
          <w:rFonts w:ascii="Times New Roman" w:hAnsi="Times New Roman" w:cs="Times New Roman"/>
          <w:sz w:val="24"/>
          <w:szCs w:val="24"/>
        </w:rPr>
        <w:t>4</w:t>
      </w:r>
    </w:p>
    <w:p w14:paraId="3A9B026D" w14:textId="77777777" w:rsidR="00EB0C48" w:rsidRDefault="00EB0C48" w:rsidP="00EB0C48">
      <w:pPr>
        <w:tabs>
          <w:tab w:val="left" w:pos="720"/>
          <w:tab w:val="right" w:leader="dot" w:pos="9000"/>
        </w:tabs>
        <w:spacing w:after="0" w:line="240" w:lineRule="auto"/>
        <w:rPr>
          <w:rFonts w:ascii="Times New Roman" w:hAnsi="Times New Roman" w:cs="Times New Roman"/>
          <w:sz w:val="24"/>
          <w:szCs w:val="24"/>
        </w:rPr>
      </w:pPr>
    </w:p>
    <w:p w14:paraId="0ACF38B7" w14:textId="185221BB" w:rsidR="00EB0C48" w:rsidRDefault="00EB0C48" w:rsidP="00EB0C48">
      <w:pPr>
        <w:tabs>
          <w:tab w:val="left" w:pos="72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C</w:t>
      </w:r>
      <w:r w:rsidR="00545D49" w:rsidRPr="00545D49">
        <w:rPr>
          <w:rFonts w:ascii="Times New Roman" w:hAnsi="Times New Roman" w:cs="Times New Roman"/>
          <w:sz w:val="24"/>
          <w:szCs w:val="24"/>
        </w:rPr>
        <w:t xml:space="preserve">HAPTER FOUR: </w:t>
      </w:r>
      <w:r w:rsidR="009A677F">
        <w:rPr>
          <w:rFonts w:ascii="Times New Roman" w:hAnsi="Times New Roman" w:cs="Times New Roman"/>
          <w:sz w:val="24"/>
          <w:szCs w:val="24"/>
        </w:rPr>
        <w:t>RESULTS</w:t>
      </w:r>
      <w:r>
        <w:rPr>
          <w:rFonts w:ascii="Times New Roman" w:hAnsi="Times New Roman" w:cs="Times New Roman"/>
          <w:sz w:val="24"/>
          <w:szCs w:val="24"/>
        </w:rPr>
        <w:tab/>
      </w:r>
      <w:r w:rsidR="003F2DBC">
        <w:rPr>
          <w:rFonts w:ascii="Times New Roman" w:hAnsi="Times New Roman" w:cs="Times New Roman"/>
          <w:sz w:val="24"/>
          <w:szCs w:val="24"/>
        </w:rPr>
        <w:t>3</w:t>
      </w:r>
      <w:r w:rsidR="002F23E5">
        <w:rPr>
          <w:rFonts w:ascii="Times New Roman" w:hAnsi="Times New Roman" w:cs="Times New Roman"/>
          <w:sz w:val="24"/>
          <w:szCs w:val="24"/>
        </w:rPr>
        <w:t>7</w:t>
      </w:r>
    </w:p>
    <w:p w14:paraId="21E4BF1A" w14:textId="5F841CD0" w:rsidR="002F23E5" w:rsidRDefault="002F23E5" w:rsidP="00EB0C48">
      <w:pPr>
        <w:tabs>
          <w:tab w:val="left" w:pos="720"/>
          <w:tab w:val="right" w:leader="dot" w:pos="9000"/>
        </w:tabs>
        <w:spacing w:after="0" w:line="240" w:lineRule="auto"/>
        <w:rPr>
          <w:rFonts w:ascii="Times New Roman" w:hAnsi="Times New Roman" w:cs="Times New Roman"/>
          <w:sz w:val="24"/>
          <w:szCs w:val="24"/>
        </w:rPr>
      </w:pPr>
    </w:p>
    <w:p w14:paraId="6A5245A1" w14:textId="419A55B3" w:rsidR="002F23E5" w:rsidRDefault="002F23E5" w:rsidP="00EB0C48">
      <w:pPr>
        <w:tabs>
          <w:tab w:val="left" w:pos="72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t>Results</w:t>
      </w:r>
      <w:r>
        <w:rPr>
          <w:rFonts w:ascii="Times New Roman" w:hAnsi="Times New Roman" w:cs="Times New Roman"/>
          <w:sz w:val="24"/>
          <w:szCs w:val="24"/>
        </w:rPr>
        <w:tab/>
        <w:t>37</w:t>
      </w:r>
    </w:p>
    <w:p w14:paraId="2C4D5BFE" w14:textId="77777777" w:rsidR="00EB0C48" w:rsidRDefault="00EB0C48" w:rsidP="00EB0C48">
      <w:pPr>
        <w:tabs>
          <w:tab w:val="left" w:pos="720"/>
          <w:tab w:val="right" w:leader="dot" w:pos="9000"/>
        </w:tabs>
        <w:spacing w:after="0" w:line="240" w:lineRule="auto"/>
        <w:rPr>
          <w:rFonts w:ascii="Times New Roman" w:hAnsi="Times New Roman" w:cs="Times New Roman"/>
          <w:sz w:val="24"/>
          <w:szCs w:val="24"/>
        </w:rPr>
      </w:pPr>
    </w:p>
    <w:p w14:paraId="29A6A1F6" w14:textId="37CB8951" w:rsidR="00EB0C48" w:rsidRDefault="00EB0C48" w:rsidP="00EB0C48">
      <w:pPr>
        <w:tabs>
          <w:tab w:val="left" w:pos="72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4612F7">
        <w:rPr>
          <w:rFonts w:ascii="Times New Roman" w:hAnsi="Times New Roman" w:cs="Times New Roman"/>
          <w:sz w:val="24"/>
          <w:szCs w:val="24"/>
        </w:rPr>
        <w:t xml:space="preserve">1 </w:t>
      </w:r>
      <w:r w:rsidR="00CA56AF">
        <w:rPr>
          <w:rFonts w:ascii="Times New Roman" w:hAnsi="Times New Roman" w:cs="Times New Roman"/>
          <w:sz w:val="24"/>
          <w:szCs w:val="24"/>
        </w:rPr>
        <w:t>What are the goals of receiving CAEP accreditation?</w:t>
      </w:r>
      <w:r>
        <w:rPr>
          <w:rFonts w:ascii="Times New Roman" w:hAnsi="Times New Roman" w:cs="Times New Roman"/>
          <w:sz w:val="24"/>
          <w:szCs w:val="24"/>
        </w:rPr>
        <w:tab/>
      </w:r>
      <w:r w:rsidR="003F2DBC">
        <w:rPr>
          <w:rFonts w:ascii="Times New Roman" w:hAnsi="Times New Roman" w:cs="Times New Roman"/>
          <w:sz w:val="24"/>
          <w:szCs w:val="24"/>
        </w:rPr>
        <w:t>4</w:t>
      </w:r>
      <w:r w:rsidR="002F23E5">
        <w:rPr>
          <w:rFonts w:ascii="Times New Roman" w:hAnsi="Times New Roman" w:cs="Times New Roman"/>
          <w:sz w:val="24"/>
          <w:szCs w:val="24"/>
        </w:rPr>
        <w:t>1</w:t>
      </w:r>
    </w:p>
    <w:p w14:paraId="33B235EE" w14:textId="77777777" w:rsidR="00EB0C48" w:rsidRDefault="00EB0C48" w:rsidP="00EB0C48">
      <w:pPr>
        <w:tabs>
          <w:tab w:val="left" w:pos="720"/>
          <w:tab w:val="right" w:leader="dot" w:pos="9000"/>
        </w:tabs>
        <w:spacing w:after="0" w:line="240" w:lineRule="auto"/>
        <w:rPr>
          <w:rFonts w:ascii="Times New Roman" w:hAnsi="Times New Roman" w:cs="Times New Roman"/>
          <w:sz w:val="24"/>
          <w:szCs w:val="24"/>
        </w:rPr>
      </w:pPr>
    </w:p>
    <w:p w14:paraId="5462FB7C" w14:textId="7042782D" w:rsidR="00EB0C48" w:rsidRDefault="00EB0C48" w:rsidP="00EB0C48">
      <w:pPr>
        <w:tabs>
          <w:tab w:val="left" w:pos="72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b/>
      </w:r>
      <w:r w:rsidR="004612F7">
        <w:rPr>
          <w:rFonts w:ascii="Times New Roman" w:hAnsi="Times New Roman" w:cs="Times New Roman"/>
          <w:sz w:val="24"/>
          <w:szCs w:val="24"/>
        </w:rPr>
        <w:t xml:space="preserve">2 </w:t>
      </w:r>
      <w:r w:rsidR="00CA56AF">
        <w:rPr>
          <w:rFonts w:ascii="Times New Roman" w:hAnsi="Times New Roman" w:cs="Times New Roman"/>
          <w:sz w:val="24"/>
          <w:szCs w:val="24"/>
        </w:rPr>
        <w:t>How effective is CAEP in achieving its stated goals?</w:t>
      </w:r>
      <w:r>
        <w:rPr>
          <w:rFonts w:ascii="Times New Roman" w:hAnsi="Times New Roman" w:cs="Times New Roman"/>
          <w:sz w:val="24"/>
          <w:szCs w:val="24"/>
        </w:rPr>
        <w:tab/>
      </w:r>
      <w:r w:rsidR="00F15675">
        <w:rPr>
          <w:rFonts w:ascii="Times New Roman" w:hAnsi="Times New Roman" w:cs="Times New Roman"/>
          <w:sz w:val="24"/>
          <w:szCs w:val="24"/>
        </w:rPr>
        <w:t>4</w:t>
      </w:r>
      <w:r w:rsidR="002F23E5">
        <w:rPr>
          <w:rFonts w:ascii="Times New Roman" w:hAnsi="Times New Roman" w:cs="Times New Roman"/>
          <w:sz w:val="24"/>
          <w:szCs w:val="24"/>
        </w:rPr>
        <w:t>1</w:t>
      </w:r>
    </w:p>
    <w:p w14:paraId="3CE4FD41" w14:textId="77777777" w:rsidR="00EB0C48" w:rsidRDefault="00EB0C48" w:rsidP="00EB0C48">
      <w:pPr>
        <w:tabs>
          <w:tab w:val="left" w:pos="720"/>
          <w:tab w:val="right" w:leader="dot" w:pos="9000"/>
        </w:tabs>
        <w:spacing w:after="0" w:line="240" w:lineRule="auto"/>
        <w:rPr>
          <w:rFonts w:ascii="Times New Roman" w:hAnsi="Times New Roman" w:cs="Times New Roman"/>
          <w:sz w:val="24"/>
          <w:szCs w:val="24"/>
        </w:rPr>
      </w:pPr>
    </w:p>
    <w:p w14:paraId="61BD5071" w14:textId="28CD0924" w:rsidR="00EB0C48" w:rsidRDefault="00EB0C48" w:rsidP="00EB0C48">
      <w:pPr>
        <w:tabs>
          <w:tab w:val="left" w:pos="72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4612F7">
        <w:rPr>
          <w:rFonts w:ascii="Times New Roman" w:hAnsi="Times New Roman" w:cs="Times New Roman"/>
          <w:sz w:val="24"/>
          <w:szCs w:val="24"/>
        </w:rPr>
        <w:t xml:space="preserve">3 </w:t>
      </w:r>
      <w:r w:rsidR="00CA56AF">
        <w:rPr>
          <w:rFonts w:ascii="Times New Roman" w:hAnsi="Times New Roman" w:cs="Times New Roman"/>
          <w:sz w:val="24"/>
          <w:szCs w:val="24"/>
        </w:rPr>
        <w:t>What are the known or potential burdens of CAEP?</w:t>
      </w:r>
      <w:r>
        <w:rPr>
          <w:rFonts w:ascii="Times New Roman" w:hAnsi="Times New Roman" w:cs="Times New Roman"/>
          <w:sz w:val="24"/>
          <w:szCs w:val="24"/>
        </w:rPr>
        <w:tab/>
      </w:r>
      <w:r w:rsidR="002F23E5">
        <w:rPr>
          <w:rFonts w:ascii="Times New Roman" w:hAnsi="Times New Roman" w:cs="Times New Roman"/>
          <w:sz w:val="24"/>
          <w:szCs w:val="24"/>
        </w:rPr>
        <w:t>50</w:t>
      </w:r>
    </w:p>
    <w:p w14:paraId="5CE463C5" w14:textId="77777777" w:rsidR="002F23E5" w:rsidRDefault="002F23E5" w:rsidP="00EB0C48">
      <w:pPr>
        <w:tabs>
          <w:tab w:val="left" w:pos="720"/>
          <w:tab w:val="right" w:leader="dot" w:pos="9000"/>
        </w:tabs>
        <w:spacing w:after="0" w:line="240" w:lineRule="auto"/>
        <w:rPr>
          <w:rFonts w:ascii="Times New Roman" w:hAnsi="Times New Roman" w:cs="Times New Roman"/>
          <w:sz w:val="24"/>
          <w:szCs w:val="24"/>
        </w:rPr>
      </w:pPr>
    </w:p>
    <w:p w14:paraId="1386D2E8" w14:textId="2F268AB4" w:rsidR="00EB0C48" w:rsidRDefault="002F23E5" w:rsidP="002F23E5">
      <w:pPr>
        <w:tabs>
          <w:tab w:val="left" w:pos="720"/>
          <w:tab w:val="left" w:pos="144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Extensive Bureaucracy with Some Almost Impossible Standards</w:t>
      </w:r>
      <w:r>
        <w:rPr>
          <w:rFonts w:ascii="Times New Roman" w:hAnsi="Times New Roman" w:cs="Times New Roman"/>
          <w:sz w:val="24"/>
          <w:szCs w:val="24"/>
        </w:rPr>
        <w:tab/>
        <w:t>50</w:t>
      </w:r>
    </w:p>
    <w:p w14:paraId="74A3D7EE" w14:textId="77777777" w:rsidR="002F23E5" w:rsidRDefault="002F23E5" w:rsidP="002F23E5">
      <w:pPr>
        <w:tabs>
          <w:tab w:val="left" w:pos="720"/>
          <w:tab w:val="left" w:pos="1440"/>
          <w:tab w:val="right" w:leader="dot" w:pos="9000"/>
        </w:tabs>
        <w:spacing w:after="0" w:line="240" w:lineRule="auto"/>
        <w:rPr>
          <w:rFonts w:ascii="Times New Roman" w:hAnsi="Times New Roman" w:cs="Times New Roman"/>
          <w:sz w:val="24"/>
          <w:szCs w:val="24"/>
        </w:rPr>
      </w:pPr>
    </w:p>
    <w:p w14:paraId="03848E58" w14:textId="2715EC07" w:rsidR="009D736C" w:rsidRDefault="00EB0C48" w:rsidP="009D736C">
      <w:pPr>
        <w:tabs>
          <w:tab w:val="left" w:pos="720"/>
          <w:tab w:val="left" w:pos="144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9D736C">
        <w:rPr>
          <w:rFonts w:ascii="Times New Roman" w:hAnsi="Times New Roman" w:cs="Times New Roman"/>
          <w:sz w:val="24"/>
          <w:szCs w:val="24"/>
        </w:rPr>
        <w:tab/>
      </w:r>
      <w:r w:rsidR="00CA56AF">
        <w:rPr>
          <w:rFonts w:ascii="Times New Roman" w:hAnsi="Times New Roman" w:cs="Times New Roman"/>
          <w:sz w:val="24"/>
          <w:szCs w:val="24"/>
        </w:rPr>
        <w:t>Cost</w:t>
      </w:r>
      <w:r w:rsidR="009D736C">
        <w:rPr>
          <w:rFonts w:ascii="Times New Roman" w:hAnsi="Times New Roman" w:cs="Times New Roman"/>
          <w:sz w:val="24"/>
          <w:szCs w:val="24"/>
        </w:rPr>
        <w:tab/>
      </w:r>
      <w:r w:rsidR="009833DA">
        <w:rPr>
          <w:rFonts w:ascii="Times New Roman" w:hAnsi="Times New Roman" w:cs="Times New Roman"/>
          <w:sz w:val="24"/>
          <w:szCs w:val="24"/>
        </w:rPr>
        <w:t>5</w:t>
      </w:r>
      <w:r w:rsidR="002F23E5">
        <w:rPr>
          <w:rFonts w:ascii="Times New Roman" w:hAnsi="Times New Roman" w:cs="Times New Roman"/>
          <w:sz w:val="24"/>
          <w:szCs w:val="24"/>
        </w:rPr>
        <w:t>4</w:t>
      </w:r>
    </w:p>
    <w:p w14:paraId="45D58D41" w14:textId="2C98D88C" w:rsidR="002F23E5" w:rsidRDefault="002F23E5" w:rsidP="009D736C">
      <w:pPr>
        <w:tabs>
          <w:tab w:val="left" w:pos="720"/>
          <w:tab w:val="left" w:pos="1440"/>
          <w:tab w:val="right" w:leader="dot" w:pos="9000"/>
        </w:tabs>
        <w:spacing w:after="0" w:line="240" w:lineRule="auto"/>
        <w:rPr>
          <w:rFonts w:ascii="Times New Roman" w:hAnsi="Times New Roman" w:cs="Times New Roman"/>
          <w:sz w:val="24"/>
          <w:szCs w:val="24"/>
        </w:rPr>
      </w:pPr>
    </w:p>
    <w:p w14:paraId="2E0F0342" w14:textId="3CAC45FC" w:rsidR="009D736C" w:rsidRDefault="002F23E5" w:rsidP="009D736C">
      <w:pPr>
        <w:tabs>
          <w:tab w:val="left" w:pos="720"/>
          <w:tab w:val="left" w:pos="144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9D736C">
        <w:rPr>
          <w:rFonts w:ascii="Times New Roman" w:hAnsi="Times New Roman" w:cs="Times New Roman"/>
          <w:sz w:val="24"/>
          <w:szCs w:val="24"/>
        </w:rPr>
        <w:t>C</w:t>
      </w:r>
      <w:r w:rsidR="009833DA">
        <w:rPr>
          <w:rFonts w:ascii="Times New Roman" w:hAnsi="Times New Roman" w:cs="Times New Roman"/>
          <w:sz w:val="24"/>
          <w:szCs w:val="24"/>
        </w:rPr>
        <w:t xml:space="preserve">onflicting Requirements: Diverse Teaching Force v. </w:t>
      </w:r>
    </w:p>
    <w:p w14:paraId="5B8C0909" w14:textId="4BC68BBC" w:rsidR="009D736C" w:rsidRDefault="009D736C" w:rsidP="009D736C">
      <w:pPr>
        <w:tabs>
          <w:tab w:val="left" w:pos="720"/>
          <w:tab w:val="left" w:pos="144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009833DA">
        <w:rPr>
          <w:rFonts w:ascii="Times New Roman" w:hAnsi="Times New Roman" w:cs="Times New Roman"/>
          <w:sz w:val="24"/>
          <w:szCs w:val="24"/>
        </w:rPr>
        <w:t>Standards That Preclude</w:t>
      </w:r>
      <w:r w:rsidR="00EB0C48">
        <w:rPr>
          <w:rFonts w:ascii="Times New Roman" w:hAnsi="Times New Roman" w:cs="Times New Roman"/>
          <w:sz w:val="24"/>
          <w:szCs w:val="24"/>
        </w:rPr>
        <w:t xml:space="preserve"> </w:t>
      </w:r>
      <w:r w:rsidR="009833DA">
        <w:rPr>
          <w:rFonts w:ascii="Times New Roman" w:hAnsi="Times New Roman" w:cs="Times New Roman"/>
          <w:sz w:val="24"/>
          <w:szCs w:val="24"/>
        </w:rPr>
        <w:t>Diversity</w:t>
      </w:r>
      <w:r w:rsidR="004612F7">
        <w:rPr>
          <w:rFonts w:ascii="Times New Roman" w:hAnsi="Times New Roman" w:cs="Times New Roman"/>
          <w:sz w:val="24"/>
          <w:szCs w:val="24"/>
        </w:rPr>
        <w:t xml:space="preserve"> (size)</w:t>
      </w:r>
      <w:r>
        <w:rPr>
          <w:rFonts w:ascii="Times New Roman" w:hAnsi="Times New Roman" w:cs="Times New Roman"/>
          <w:sz w:val="24"/>
          <w:szCs w:val="24"/>
        </w:rPr>
        <w:tab/>
      </w:r>
      <w:r w:rsidR="009833DA">
        <w:rPr>
          <w:rFonts w:ascii="Times New Roman" w:hAnsi="Times New Roman" w:cs="Times New Roman"/>
          <w:sz w:val="24"/>
          <w:szCs w:val="24"/>
        </w:rPr>
        <w:t>5</w:t>
      </w:r>
      <w:r w:rsidR="002F23E5">
        <w:rPr>
          <w:rFonts w:ascii="Times New Roman" w:hAnsi="Times New Roman" w:cs="Times New Roman"/>
          <w:sz w:val="24"/>
          <w:szCs w:val="24"/>
        </w:rPr>
        <w:t>5</w:t>
      </w:r>
    </w:p>
    <w:p w14:paraId="09406F5C" w14:textId="77777777" w:rsidR="009D736C" w:rsidRDefault="009D736C" w:rsidP="009D736C">
      <w:pPr>
        <w:tabs>
          <w:tab w:val="left" w:pos="720"/>
          <w:tab w:val="left" w:pos="1440"/>
          <w:tab w:val="right" w:leader="dot" w:pos="9000"/>
        </w:tabs>
        <w:spacing w:after="0" w:line="240" w:lineRule="auto"/>
        <w:rPr>
          <w:rFonts w:ascii="Times New Roman" w:hAnsi="Times New Roman" w:cs="Times New Roman"/>
          <w:sz w:val="24"/>
          <w:szCs w:val="24"/>
        </w:rPr>
      </w:pPr>
    </w:p>
    <w:p w14:paraId="46D6C88A" w14:textId="56A1D56E" w:rsidR="009D736C" w:rsidRDefault="009D736C" w:rsidP="009D736C">
      <w:pPr>
        <w:tabs>
          <w:tab w:val="left" w:pos="720"/>
          <w:tab w:val="left" w:pos="144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9833DA">
        <w:rPr>
          <w:rFonts w:ascii="Times New Roman" w:hAnsi="Times New Roman" w:cs="Times New Roman"/>
          <w:sz w:val="24"/>
          <w:szCs w:val="24"/>
        </w:rPr>
        <w:t>Relative Lack of Benefit</w:t>
      </w:r>
      <w:r>
        <w:rPr>
          <w:rFonts w:ascii="Times New Roman" w:hAnsi="Times New Roman" w:cs="Times New Roman"/>
          <w:sz w:val="24"/>
          <w:szCs w:val="24"/>
        </w:rPr>
        <w:tab/>
        <w:t>5</w:t>
      </w:r>
      <w:r w:rsidR="002F23E5">
        <w:rPr>
          <w:rFonts w:ascii="Times New Roman" w:hAnsi="Times New Roman" w:cs="Times New Roman"/>
          <w:sz w:val="24"/>
          <w:szCs w:val="24"/>
        </w:rPr>
        <w:t>7</w:t>
      </w:r>
    </w:p>
    <w:p w14:paraId="56F4C94D" w14:textId="77777777" w:rsidR="009D736C" w:rsidRDefault="009D736C" w:rsidP="009D736C">
      <w:pPr>
        <w:tabs>
          <w:tab w:val="left" w:pos="720"/>
          <w:tab w:val="left" w:pos="1440"/>
          <w:tab w:val="right" w:leader="dot" w:pos="9000"/>
        </w:tabs>
        <w:spacing w:after="0" w:line="240" w:lineRule="auto"/>
        <w:rPr>
          <w:rFonts w:ascii="Times New Roman" w:hAnsi="Times New Roman" w:cs="Times New Roman"/>
          <w:sz w:val="24"/>
          <w:szCs w:val="24"/>
        </w:rPr>
      </w:pPr>
    </w:p>
    <w:p w14:paraId="76A8751E" w14:textId="77777777" w:rsidR="009D736C" w:rsidRDefault="009D736C" w:rsidP="009D736C">
      <w:pPr>
        <w:tabs>
          <w:tab w:val="left" w:pos="720"/>
          <w:tab w:val="left" w:pos="144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3A78EF">
        <w:rPr>
          <w:rFonts w:ascii="Times New Roman" w:hAnsi="Times New Roman" w:cs="Times New Roman"/>
          <w:sz w:val="24"/>
          <w:szCs w:val="24"/>
        </w:rPr>
        <w:t xml:space="preserve">4 </w:t>
      </w:r>
      <w:r w:rsidR="009833DA">
        <w:rPr>
          <w:rFonts w:ascii="Times New Roman" w:hAnsi="Times New Roman" w:cs="Times New Roman"/>
          <w:sz w:val="24"/>
          <w:szCs w:val="24"/>
        </w:rPr>
        <w:t xml:space="preserve">How can the burdens be minimized? Are there alternative </w:t>
      </w:r>
    </w:p>
    <w:p w14:paraId="02C1E0A4" w14:textId="3D6E9DDB" w:rsidR="009D736C" w:rsidRDefault="009D736C" w:rsidP="009D736C">
      <w:pPr>
        <w:tabs>
          <w:tab w:val="left" w:pos="720"/>
          <w:tab w:val="left" w:pos="144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9833DA">
        <w:rPr>
          <w:rFonts w:ascii="Times New Roman" w:hAnsi="Times New Roman" w:cs="Times New Roman"/>
          <w:sz w:val="24"/>
          <w:szCs w:val="24"/>
        </w:rPr>
        <w:t>approaches to the</w:t>
      </w:r>
      <w:r w:rsidR="00EB0C48">
        <w:rPr>
          <w:rFonts w:ascii="Times New Roman" w:hAnsi="Times New Roman" w:cs="Times New Roman"/>
          <w:sz w:val="24"/>
          <w:szCs w:val="24"/>
        </w:rPr>
        <w:t xml:space="preserve"> </w:t>
      </w:r>
      <w:r w:rsidR="009833DA">
        <w:rPr>
          <w:rFonts w:ascii="Times New Roman" w:hAnsi="Times New Roman" w:cs="Times New Roman"/>
          <w:sz w:val="24"/>
          <w:szCs w:val="24"/>
        </w:rPr>
        <w:t>same goal?</w:t>
      </w:r>
      <w:r>
        <w:rPr>
          <w:rFonts w:ascii="Times New Roman" w:hAnsi="Times New Roman" w:cs="Times New Roman"/>
          <w:sz w:val="24"/>
          <w:szCs w:val="24"/>
        </w:rPr>
        <w:tab/>
      </w:r>
      <w:r w:rsidR="009833DA">
        <w:rPr>
          <w:rFonts w:ascii="Times New Roman" w:hAnsi="Times New Roman" w:cs="Times New Roman"/>
          <w:sz w:val="24"/>
          <w:szCs w:val="24"/>
        </w:rPr>
        <w:t>5</w:t>
      </w:r>
      <w:r w:rsidR="002F23E5">
        <w:rPr>
          <w:rFonts w:ascii="Times New Roman" w:hAnsi="Times New Roman" w:cs="Times New Roman"/>
          <w:sz w:val="24"/>
          <w:szCs w:val="24"/>
        </w:rPr>
        <w:t>7</w:t>
      </w:r>
    </w:p>
    <w:p w14:paraId="69F3B5D5" w14:textId="77777777" w:rsidR="009D736C" w:rsidRDefault="009D736C" w:rsidP="009D736C">
      <w:pPr>
        <w:tabs>
          <w:tab w:val="left" w:pos="720"/>
          <w:tab w:val="left" w:pos="1440"/>
          <w:tab w:val="right" w:leader="dot" w:pos="9000"/>
        </w:tabs>
        <w:spacing w:after="0" w:line="240" w:lineRule="auto"/>
        <w:rPr>
          <w:rFonts w:ascii="Times New Roman" w:hAnsi="Times New Roman" w:cs="Times New Roman"/>
          <w:sz w:val="24"/>
          <w:szCs w:val="24"/>
        </w:rPr>
      </w:pPr>
    </w:p>
    <w:p w14:paraId="0E0F762C" w14:textId="4A0B67E9" w:rsidR="009D736C" w:rsidRDefault="009D736C" w:rsidP="009D736C">
      <w:pPr>
        <w:tabs>
          <w:tab w:val="left" w:pos="720"/>
          <w:tab w:val="left" w:pos="144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7A315D">
        <w:rPr>
          <w:rFonts w:ascii="Times New Roman" w:hAnsi="Times New Roman" w:cs="Times New Roman"/>
          <w:sz w:val="24"/>
          <w:szCs w:val="24"/>
        </w:rPr>
        <w:t>Reverberations of Accreditation</w:t>
      </w:r>
      <w:r>
        <w:rPr>
          <w:rFonts w:ascii="Times New Roman" w:hAnsi="Times New Roman" w:cs="Times New Roman"/>
          <w:sz w:val="24"/>
          <w:szCs w:val="24"/>
        </w:rPr>
        <w:tab/>
      </w:r>
      <w:r w:rsidR="009833DA">
        <w:rPr>
          <w:rFonts w:ascii="Times New Roman" w:hAnsi="Times New Roman" w:cs="Times New Roman"/>
          <w:sz w:val="24"/>
          <w:szCs w:val="24"/>
        </w:rPr>
        <w:t>5</w:t>
      </w:r>
      <w:r w:rsidR="002F23E5">
        <w:rPr>
          <w:rFonts w:ascii="Times New Roman" w:hAnsi="Times New Roman" w:cs="Times New Roman"/>
          <w:sz w:val="24"/>
          <w:szCs w:val="24"/>
        </w:rPr>
        <w:t>8</w:t>
      </w:r>
    </w:p>
    <w:p w14:paraId="4EB4EC52" w14:textId="77777777" w:rsidR="009D736C" w:rsidRDefault="009D736C" w:rsidP="009D736C">
      <w:pPr>
        <w:tabs>
          <w:tab w:val="left" w:pos="720"/>
          <w:tab w:val="left" w:pos="1440"/>
          <w:tab w:val="right" w:leader="dot" w:pos="9000"/>
        </w:tabs>
        <w:spacing w:after="0" w:line="240" w:lineRule="auto"/>
        <w:rPr>
          <w:rFonts w:ascii="Times New Roman" w:hAnsi="Times New Roman" w:cs="Times New Roman"/>
          <w:sz w:val="24"/>
          <w:szCs w:val="24"/>
        </w:rPr>
      </w:pPr>
    </w:p>
    <w:p w14:paraId="1611CA08" w14:textId="77777777" w:rsidR="009D736C" w:rsidRDefault="009D736C" w:rsidP="009D736C">
      <w:pPr>
        <w:tabs>
          <w:tab w:val="left" w:pos="720"/>
          <w:tab w:val="left" w:pos="144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CA56AF">
        <w:rPr>
          <w:rFonts w:ascii="Times New Roman" w:hAnsi="Times New Roman" w:cs="Times New Roman"/>
          <w:sz w:val="24"/>
          <w:szCs w:val="24"/>
        </w:rPr>
        <w:t>Alternative Approaches to Certification</w:t>
      </w:r>
      <w:r>
        <w:rPr>
          <w:rFonts w:ascii="Times New Roman" w:hAnsi="Times New Roman" w:cs="Times New Roman"/>
          <w:sz w:val="24"/>
          <w:szCs w:val="24"/>
        </w:rPr>
        <w:tab/>
      </w:r>
      <w:r w:rsidR="009833DA">
        <w:rPr>
          <w:rFonts w:ascii="Times New Roman" w:hAnsi="Times New Roman" w:cs="Times New Roman"/>
          <w:sz w:val="24"/>
          <w:szCs w:val="24"/>
        </w:rPr>
        <w:t>5</w:t>
      </w:r>
      <w:r w:rsidR="007A315D">
        <w:rPr>
          <w:rFonts w:ascii="Times New Roman" w:hAnsi="Times New Roman" w:cs="Times New Roman"/>
          <w:sz w:val="24"/>
          <w:szCs w:val="24"/>
        </w:rPr>
        <w:t>9</w:t>
      </w:r>
    </w:p>
    <w:p w14:paraId="2C799CDC" w14:textId="77777777" w:rsidR="009D736C" w:rsidRDefault="009D736C" w:rsidP="009D736C">
      <w:pPr>
        <w:tabs>
          <w:tab w:val="left" w:pos="720"/>
          <w:tab w:val="left" w:pos="1440"/>
          <w:tab w:val="right" w:leader="dot" w:pos="9000"/>
        </w:tabs>
        <w:spacing w:after="0" w:line="240" w:lineRule="auto"/>
        <w:rPr>
          <w:rFonts w:ascii="Times New Roman" w:hAnsi="Times New Roman" w:cs="Times New Roman"/>
          <w:sz w:val="24"/>
          <w:szCs w:val="24"/>
        </w:rPr>
      </w:pPr>
    </w:p>
    <w:p w14:paraId="0D633D45" w14:textId="775A3331" w:rsidR="009D736C" w:rsidRDefault="009D736C" w:rsidP="009D736C">
      <w:pPr>
        <w:tabs>
          <w:tab w:val="left" w:pos="720"/>
          <w:tab w:val="left" w:pos="144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920586">
        <w:rPr>
          <w:rFonts w:ascii="Times New Roman" w:hAnsi="Times New Roman" w:cs="Times New Roman"/>
          <w:sz w:val="24"/>
          <w:szCs w:val="24"/>
        </w:rPr>
        <w:t>Alternative Certification Touted as the Answer</w:t>
      </w:r>
      <w:r>
        <w:rPr>
          <w:rFonts w:ascii="Times New Roman" w:hAnsi="Times New Roman" w:cs="Times New Roman"/>
          <w:sz w:val="24"/>
          <w:szCs w:val="24"/>
        </w:rPr>
        <w:tab/>
        <w:t>6</w:t>
      </w:r>
      <w:r w:rsidR="002F23E5">
        <w:rPr>
          <w:rFonts w:ascii="Times New Roman" w:hAnsi="Times New Roman" w:cs="Times New Roman"/>
          <w:sz w:val="24"/>
          <w:szCs w:val="24"/>
        </w:rPr>
        <w:t>4</w:t>
      </w:r>
    </w:p>
    <w:p w14:paraId="29C4B817" w14:textId="77777777" w:rsidR="009D736C" w:rsidRDefault="009D736C" w:rsidP="009D736C">
      <w:pPr>
        <w:tabs>
          <w:tab w:val="left" w:pos="720"/>
          <w:tab w:val="left" w:pos="1440"/>
          <w:tab w:val="right" w:leader="dot" w:pos="9000"/>
        </w:tabs>
        <w:spacing w:after="0" w:line="240" w:lineRule="auto"/>
        <w:rPr>
          <w:rFonts w:ascii="Times New Roman" w:hAnsi="Times New Roman" w:cs="Times New Roman"/>
          <w:sz w:val="24"/>
          <w:szCs w:val="24"/>
        </w:rPr>
      </w:pPr>
    </w:p>
    <w:p w14:paraId="6BCE7BF1" w14:textId="77777777" w:rsidR="009D736C" w:rsidRDefault="009D736C" w:rsidP="009D736C">
      <w:pPr>
        <w:tabs>
          <w:tab w:val="left" w:pos="720"/>
          <w:tab w:val="left" w:pos="144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920586">
        <w:rPr>
          <w:rFonts w:ascii="Times New Roman" w:hAnsi="Times New Roman" w:cs="Times New Roman"/>
          <w:sz w:val="24"/>
          <w:szCs w:val="24"/>
        </w:rPr>
        <w:t>Do institutions benefit from the cost/demands of the</w:t>
      </w:r>
      <w:r w:rsidR="0012775E">
        <w:rPr>
          <w:rFonts w:ascii="Times New Roman" w:hAnsi="Times New Roman" w:cs="Times New Roman"/>
          <w:sz w:val="24"/>
          <w:szCs w:val="24"/>
        </w:rPr>
        <w:t xml:space="preserve"> accreditation process?</w:t>
      </w:r>
      <w:r>
        <w:rPr>
          <w:rFonts w:ascii="Times New Roman" w:hAnsi="Times New Roman" w:cs="Times New Roman"/>
          <w:sz w:val="24"/>
          <w:szCs w:val="24"/>
        </w:rPr>
        <w:tab/>
      </w:r>
      <w:r w:rsidR="009833DA">
        <w:rPr>
          <w:rFonts w:ascii="Times New Roman" w:hAnsi="Times New Roman" w:cs="Times New Roman"/>
          <w:sz w:val="24"/>
          <w:szCs w:val="24"/>
        </w:rPr>
        <w:t>6</w:t>
      </w:r>
      <w:r w:rsidR="007A315D">
        <w:rPr>
          <w:rFonts w:ascii="Times New Roman" w:hAnsi="Times New Roman" w:cs="Times New Roman"/>
          <w:sz w:val="24"/>
          <w:szCs w:val="24"/>
        </w:rPr>
        <w:t>6</w:t>
      </w:r>
    </w:p>
    <w:p w14:paraId="21201B28" w14:textId="77777777" w:rsidR="009D736C" w:rsidRDefault="009D736C" w:rsidP="009D736C">
      <w:pPr>
        <w:tabs>
          <w:tab w:val="left" w:pos="720"/>
          <w:tab w:val="left" w:pos="1440"/>
          <w:tab w:val="right" w:leader="dot" w:pos="9000"/>
        </w:tabs>
        <w:spacing w:after="0" w:line="240" w:lineRule="auto"/>
        <w:rPr>
          <w:rFonts w:ascii="Times New Roman" w:hAnsi="Times New Roman" w:cs="Times New Roman"/>
          <w:sz w:val="24"/>
          <w:szCs w:val="24"/>
        </w:rPr>
      </w:pPr>
    </w:p>
    <w:p w14:paraId="4A37A11E" w14:textId="51D75114" w:rsidR="009D736C" w:rsidRDefault="009D736C" w:rsidP="009D736C">
      <w:pPr>
        <w:tabs>
          <w:tab w:val="left" w:pos="720"/>
          <w:tab w:val="left" w:pos="144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920586">
        <w:rPr>
          <w:rFonts w:ascii="Times New Roman" w:hAnsi="Times New Roman" w:cs="Times New Roman"/>
          <w:sz w:val="24"/>
          <w:szCs w:val="24"/>
        </w:rPr>
        <w:t>Can burdens be minimized?</w:t>
      </w:r>
      <w:r>
        <w:rPr>
          <w:rFonts w:ascii="Times New Roman" w:hAnsi="Times New Roman" w:cs="Times New Roman"/>
          <w:sz w:val="24"/>
          <w:szCs w:val="24"/>
        </w:rPr>
        <w:tab/>
      </w:r>
      <w:r w:rsidR="009833DA">
        <w:rPr>
          <w:rFonts w:ascii="Times New Roman" w:hAnsi="Times New Roman" w:cs="Times New Roman"/>
          <w:sz w:val="24"/>
          <w:szCs w:val="24"/>
        </w:rPr>
        <w:t>6</w:t>
      </w:r>
      <w:r w:rsidR="002F23E5">
        <w:rPr>
          <w:rFonts w:ascii="Times New Roman" w:hAnsi="Times New Roman" w:cs="Times New Roman"/>
          <w:sz w:val="24"/>
          <w:szCs w:val="24"/>
        </w:rPr>
        <w:t>8</w:t>
      </w:r>
    </w:p>
    <w:p w14:paraId="77BAA03B" w14:textId="77777777" w:rsidR="009D736C" w:rsidRDefault="009D736C" w:rsidP="009D736C">
      <w:pPr>
        <w:tabs>
          <w:tab w:val="left" w:pos="720"/>
          <w:tab w:val="left" w:pos="1440"/>
          <w:tab w:val="right" w:leader="dot" w:pos="9000"/>
        </w:tabs>
        <w:spacing w:after="0" w:line="240" w:lineRule="auto"/>
        <w:rPr>
          <w:rFonts w:ascii="Times New Roman" w:hAnsi="Times New Roman" w:cs="Times New Roman"/>
          <w:sz w:val="24"/>
          <w:szCs w:val="24"/>
        </w:rPr>
      </w:pPr>
    </w:p>
    <w:p w14:paraId="5794D76F" w14:textId="77777777" w:rsidR="009D736C" w:rsidRDefault="009D736C" w:rsidP="009D736C">
      <w:pPr>
        <w:tabs>
          <w:tab w:val="left" w:pos="720"/>
          <w:tab w:val="left" w:pos="144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3A78EF">
        <w:rPr>
          <w:rFonts w:ascii="Times New Roman" w:hAnsi="Times New Roman" w:cs="Times New Roman"/>
          <w:sz w:val="24"/>
          <w:szCs w:val="24"/>
        </w:rPr>
        <w:t xml:space="preserve">5 </w:t>
      </w:r>
      <w:r w:rsidR="00920586">
        <w:rPr>
          <w:rFonts w:ascii="Times New Roman" w:hAnsi="Times New Roman" w:cs="Times New Roman"/>
          <w:sz w:val="24"/>
          <w:szCs w:val="24"/>
        </w:rPr>
        <w:t>Is CAEP implemented fairly?</w:t>
      </w:r>
      <w:r>
        <w:rPr>
          <w:rFonts w:ascii="Times New Roman" w:hAnsi="Times New Roman" w:cs="Times New Roman"/>
          <w:sz w:val="24"/>
          <w:szCs w:val="24"/>
        </w:rPr>
        <w:tab/>
      </w:r>
      <w:r w:rsidR="009833DA">
        <w:rPr>
          <w:rFonts w:ascii="Times New Roman" w:hAnsi="Times New Roman" w:cs="Times New Roman"/>
          <w:sz w:val="24"/>
          <w:szCs w:val="24"/>
        </w:rPr>
        <w:t>6</w:t>
      </w:r>
      <w:r w:rsidR="007A315D">
        <w:rPr>
          <w:rFonts w:ascii="Times New Roman" w:hAnsi="Times New Roman" w:cs="Times New Roman"/>
          <w:sz w:val="24"/>
          <w:szCs w:val="24"/>
        </w:rPr>
        <w:t>8</w:t>
      </w:r>
      <w:r w:rsidR="00920586">
        <w:rPr>
          <w:rFonts w:ascii="Times New Roman" w:hAnsi="Times New Roman" w:cs="Times New Roman"/>
          <w:sz w:val="24"/>
          <w:szCs w:val="24"/>
        </w:rPr>
        <w:t xml:space="preserve"> </w:t>
      </w:r>
    </w:p>
    <w:p w14:paraId="639E0561" w14:textId="77777777" w:rsidR="009D736C" w:rsidRDefault="009D736C" w:rsidP="009D736C">
      <w:pPr>
        <w:tabs>
          <w:tab w:val="left" w:pos="720"/>
          <w:tab w:val="left" w:pos="1440"/>
          <w:tab w:val="right" w:leader="dot" w:pos="9000"/>
        </w:tabs>
        <w:spacing w:after="0" w:line="240" w:lineRule="auto"/>
        <w:rPr>
          <w:rFonts w:ascii="Times New Roman" w:hAnsi="Times New Roman" w:cs="Times New Roman"/>
          <w:sz w:val="24"/>
          <w:szCs w:val="24"/>
        </w:rPr>
      </w:pPr>
    </w:p>
    <w:p w14:paraId="4040FF5E" w14:textId="70437E3B" w:rsidR="009D736C" w:rsidRDefault="009D736C" w:rsidP="009D736C">
      <w:pPr>
        <w:tabs>
          <w:tab w:val="left" w:pos="720"/>
          <w:tab w:val="left" w:pos="144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920586" w:rsidRPr="00545D49">
        <w:rPr>
          <w:rFonts w:ascii="Times New Roman" w:hAnsi="Times New Roman" w:cs="Times New Roman"/>
          <w:sz w:val="24"/>
          <w:szCs w:val="24"/>
        </w:rPr>
        <w:t>Instability at CAEP</w:t>
      </w:r>
      <w:r>
        <w:rPr>
          <w:rFonts w:ascii="Times New Roman" w:hAnsi="Times New Roman" w:cs="Times New Roman"/>
          <w:sz w:val="24"/>
          <w:szCs w:val="24"/>
        </w:rPr>
        <w:tab/>
      </w:r>
      <w:r w:rsidR="007A315D">
        <w:rPr>
          <w:rFonts w:ascii="Times New Roman" w:hAnsi="Times New Roman" w:cs="Times New Roman"/>
          <w:sz w:val="24"/>
          <w:szCs w:val="24"/>
        </w:rPr>
        <w:t>7</w:t>
      </w:r>
      <w:r w:rsidR="002F23E5">
        <w:rPr>
          <w:rFonts w:ascii="Times New Roman" w:hAnsi="Times New Roman" w:cs="Times New Roman"/>
          <w:sz w:val="24"/>
          <w:szCs w:val="24"/>
        </w:rPr>
        <w:t>1</w:t>
      </w:r>
    </w:p>
    <w:p w14:paraId="20B2E8C3" w14:textId="77777777" w:rsidR="009D736C" w:rsidRDefault="009D736C" w:rsidP="009D736C">
      <w:pPr>
        <w:tabs>
          <w:tab w:val="left" w:pos="720"/>
          <w:tab w:val="left" w:pos="1440"/>
          <w:tab w:val="right" w:leader="dot" w:pos="9000"/>
        </w:tabs>
        <w:spacing w:after="0" w:line="240" w:lineRule="auto"/>
        <w:rPr>
          <w:rFonts w:ascii="Times New Roman" w:hAnsi="Times New Roman" w:cs="Times New Roman"/>
          <w:sz w:val="24"/>
          <w:szCs w:val="24"/>
        </w:rPr>
      </w:pPr>
    </w:p>
    <w:p w14:paraId="0FDE8488" w14:textId="288144BA" w:rsidR="009D736C" w:rsidRDefault="009D736C" w:rsidP="009D736C">
      <w:pPr>
        <w:tabs>
          <w:tab w:val="left" w:pos="720"/>
          <w:tab w:val="left" w:pos="1440"/>
          <w:tab w:val="right" w:leader="dot" w:pos="9000"/>
        </w:tabs>
        <w:spacing w:after="0" w:line="240" w:lineRule="auto"/>
        <w:rPr>
          <w:rFonts w:ascii="Times New Roman" w:hAnsi="Times New Roman" w:cs="Times New Roman"/>
          <w:sz w:val="24"/>
          <w:szCs w:val="24"/>
          <w:lang w:val="en"/>
        </w:rPr>
      </w:pPr>
      <w:r>
        <w:rPr>
          <w:rFonts w:ascii="Times New Roman" w:hAnsi="Times New Roman" w:cs="Times New Roman"/>
          <w:sz w:val="24"/>
          <w:szCs w:val="24"/>
        </w:rPr>
        <w:tab/>
        <w:t>6</w:t>
      </w:r>
      <w:r w:rsidR="00AE7B71" w:rsidRPr="00AE7B71">
        <w:rPr>
          <w:rFonts w:ascii="Times New Roman" w:hAnsi="Times New Roman" w:cs="Times New Roman"/>
          <w:sz w:val="24"/>
          <w:szCs w:val="24"/>
        </w:rPr>
        <w:t xml:space="preserve"> </w:t>
      </w:r>
      <w:r w:rsidR="00EB0C48">
        <w:rPr>
          <w:rFonts w:ascii="Times New Roman" w:hAnsi="Times New Roman" w:cs="Times New Roman"/>
          <w:sz w:val="24"/>
          <w:szCs w:val="24"/>
          <w:lang w:val="en"/>
        </w:rPr>
        <w:t xml:space="preserve">How Can </w:t>
      </w:r>
      <w:proofErr w:type="gramStart"/>
      <w:r w:rsidR="00EB0C48">
        <w:rPr>
          <w:rFonts w:ascii="Times New Roman" w:hAnsi="Times New Roman" w:cs="Times New Roman"/>
          <w:sz w:val="24"/>
          <w:szCs w:val="24"/>
          <w:lang w:val="en"/>
        </w:rPr>
        <w:t>The</w:t>
      </w:r>
      <w:proofErr w:type="gramEnd"/>
      <w:r w:rsidR="00EB0C48">
        <w:rPr>
          <w:rFonts w:ascii="Times New Roman" w:hAnsi="Times New Roman" w:cs="Times New Roman"/>
          <w:sz w:val="24"/>
          <w:szCs w:val="24"/>
          <w:lang w:val="en"/>
        </w:rPr>
        <w:t xml:space="preserve"> Benefits and Burdens of CAEP be Fairly Balanced</w:t>
      </w:r>
      <w:r w:rsidR="00AE7B71" w:rsidRPr="00AE7B71">
        <w:rPr>
          <w:rFonts w:ascii="Times New Roman" w:hAnsi="Times New Roman" w:cs="Times New Roman"/>
          <w:sz w:val="24"/>
          <w:szCs w:val="24"/>
          <w:lang w:val="en"/>
        </w:rPr>
        <w:t>?</w:t>
      </w:r>
      <w:r>
        <w:rPr>
          <w:rFonts w:ascii="Times New Roman" w:hAnsi="Times New Roman" w:cs="Times New Roman"/>
          <w:sz w:val="24"/>
          <w:szCs w:val="24"/>
          <w:lang w:val="en"/>
        </w:rPr>
        <w:tab/>
      </w:r>
      <w:r w:rsidR="00FE1EAA">
        <w:rPr>
          <w:rFonts w:ascii="Times New Roman" w:hAnsi="Times New Roman" w:cs="Times New Roman"/>
          <w:sz w:val="24"/>
          <w:szCs w:val="24"/>
          <w:lang w:val="en"/>
        </w:rPr>
        <w:t>7</w:t>
      </w:r>
      <w:r w:rsidR="002F23E5">
        <w:rPr>
          <w:rFonts w:ascii="Times New Roman" w:hAnsi="Times New Roman" w:cs="Times New Roman"/>
          <w:sz w:val="24"/>
          <w:szCs w:val="24"/>
          <w:lang w:val="en"/>
        </w:rPr>
        <w:t>4</w:t>
      </w:r>
    </w:p>
    <w:p w14:paraId="198829F0" w14:textId="77777777" w:rsidR="009D736C" w:rsidRDefault="009D736C" w:rsidP="009D736C">
      <w:pPr>
        <w:tabs>
          <w:tab w:val="left" w:pos="720"/>
          <w:tab w:val="left" w:pos="1440"/>
          <w:tab w:val="right" w:leader="dot" w:pos="9000"/>
        </w:tabs>
        <w:spacing w:after="0" w:line="240" w:lineRule="auto"/>
        <w:rPr>
          <w:rFonts w:ascii="Times New Roman" w:hAnsi="Times New Roman" w:cs="Times New Roman"/>
          <w:sz w:val="24"/>
          <w:szCs w:val="24"/>
          <w:lang w:val="en"/>
        </w:rPr>
      </w:pPr>
    </w:p>
    <w:p w14:paraId="40E416ED" w14:textId="71B3FA7C" w:rsidR="009D736C" w:rsidRDefault="009D736C" w:rsidP="009D736C">
      <w:pPr>
        <w:tabs>
          <w:tab w:val="left" w:pos="720"/>
          <w:tab w:val="left" w:pos="144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lang w:val="en"/>
        </w:rPr>
        <w:t>C</w:t>
      </w:r>
      <w:r w:rsidR="00545D49" w:rsidRPr="00545D49">
        <w:rPr>
          <w:rFonts w:ascii="Times New Roman" w:hAnsi="Times New Roman" w:cs="Times New Roman"/>
          <w:sz w:val="24"/>
          <w:szCs w:val="24"/>
        </w:rPr>
        <w:t xml:space="preserve">HAPTER FIVE: </w:t>
      </w:r>
      <w:r w:rsidR="00FE1EAA">
        <w:rPr>
          <w:rFonts w:ascii="Times New Roman" w:hAnsi="Times New Roman" w:cs="Times New Roman"/>
          <w:sz w:val="24"/>
          <w:szCs w:val="24"/>
        </w:rPr>
        <w:t xml:space="preserve">DISCUSSION &amp; </w:t>
      </w:r>
      <w:r w:rsidR="00545D49" w:rsidRPr="00545D49">
        <w:rPr>
          <w:rFonts w:ascii="Times New Roman" w:hAnsi="Times New Roman" w:cs="Times New Roman"/>
          <w:sz w:val="24"/>
          <w:szCs w:val="24"/>
        </w:rPr>
        <w:t>C</w:t>
      </w:r>
      <w:r w:rsidR="009A677F">
        <w:rPr>
          <w:rFonts w:ascii="Times New Roman" w:hAnsi="Times New Roman" w:cs="Times New Roman"/>
          <w:sz w:val="24"/>
          <w:szCs w:val="24"/>
        </w:rPr>
        <w:t>ONCLUSIONS</w:t>
      </w:r>
      <w:r>
        <w:rPr>
          <w:rFonts w:ascii="Times New Roman" w:hAnsi="Times New Roman" w:cs="Times New Roman"/>
          <w:sz w:val="24"/>
          <w:szCs w:val="24"/>
        </w:rPr>
        <w:tab/>
      </w:r>
      <w:r w:rsidR="009833DA">
        <w:rPr>
          <w:rFonts w:ascii="Times New Roman" w:hAnsi="Times New Roman" w:cs="Times New Roman"/>
          <w:sz w:val="24"/>
          <w:szCs w:val="24"/>
        </w:rPr>
        <w:t>7</w:t>
      </w:r>
      <w:r w:rsidR="002F23E5">
        <w:rPr>
          <w:rFonts w:ascii="Times New Roman" w:hAnsi="Times New Roman" w:cs="Times New Roman"/>
          <w:sz w:val="24"/>
          <w:szCs w:val="24"/>
        </w:rPr>
        <w:t>7</w:t>
      </w:r>
    </w:p>
    <w:p w14:paraId="209D67DA" w14:textId="51A5D2F6" w:rsidR="002F23E5" w:rsidRDefault="002F23E5" w:rsidP="009D736C">
      <w:pPr>
        <w:tabs>
          <w:tab w:val="left" w:pos="720"/>
          <w:tab w:val="left" w:pos="1440"/>
          <w:tab w:val="right" w:leader="dot" w:pos="9000"/>
        </w:tabs>
        <w:spacing w:after="0" w:line="240" w:lineRule="auto"/>
        <w:rPr>
          <w:rFonts w:ascii="Times New Roman" w:hAnsi="Times New Roman" w:cs="Times New Roman"/>
          <w:sz w:val="24"/>
          <w:szCs w:val="24"/>
        </w:rPr>
      </w:pPr>
    </w:p>
    <w:p w14:paraId="619B0D1E" w14:textId="615C8F85" w:rsidR="002F23E5" w:rsidRDefault="002F23E5" w:rsidP="009D736C">
      <w:pPr>
        <w:tabs>
          <w:tab w:val="left" w:pos="720"/>
          <w:tab w:val="left" w:pos="144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t>Discussion &amp; Conclusions</w:t>
      </w:r>
      <w:r>
        <w:rPr>
          <w:rFonts w:ascii="Times New Roman" w:hAnsi="Times New Roman" w:cs="Times New Roman"/>
          <w:sz w:val="24"/>
          <w:szCs w:val="24"/>
        </w:rPr>
        <w:tab/>
        <w:t>77</w:t>
      </w:r>
    </w:p>
    <w:p w14:paraId="6962A930" w14:textId="77777777" w:rsidR="009D736C" w:rsidRDefault="009D736C" w:rsidP="009D736C">
      <w:pPr>
        <w:tabs>
          <w:tab w:val="left" w:pos="720"/>
          <w:tab w:val="left" w:pos="1440"/>
          <w:tab w:val="right" w:leader="dot" w:pos="9000"/>
        </w:tabs>
        <w:spacing w:after="0" w:line="240" w:lineRule="auto"/>
        <w:rPr>
          <w:rFonts w:ascii="Times New Roman" w:hAnsi="Times New Roman" w:cs="Times New Roman"/>
          <w:sz w:val="24"/>
          <w:szCs w:val="24"/>
        </w:rPr>
      </w:pPr>
    </w:p>
    <w:p w14:paraId="0DBC3231" w14:textId="77777777" w:rsidR="009D736C" w:rsidRDefault="009D736C" w:rsidP="009D736C">
      <w:pPr>
        <w:tabs>
          <w:tab w:val="left" w:pos="720"/>
          <w:tab w:val="left" w:pos="144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t>I</w:t>
      </w:r>
      <w:r w:rsidR="00E96C95" w:rsidRPr="00E96C95">
        <w:rPr>
          <w:rFonts w:ascii="Times New Roman" w:hAnsi="Times New Roman" w:cs="Times New Roman"/>
          <w:sz w:val="24"/>
          <w:szCs w:val="24"/>
        </w:rPr>
        <w:t xml:space="preserve">s it possible to take the CAEP accreditation system, fraught </w:t>
      </w:r>
      <w:proofErr w:type="gramStart"/>
      <w:r w:rsidR="00E96C95" w:rsidRPr="00E96C95">
        <w:rPr>
          <w:rFonts w:ascii="Times New Roman" w:hAnsi="Times New Roman" w:cs="Times New Roman"/>
          <w:sz w:val="24"/>
          <w:szCs w:val="24"/>
        </w:rPr>
        <w:t>with</w:t>
      </w:r>
      <w:proofErr w:type="gramEnd"/>
      <w:r w:rsidR="00E96C95" w:rsidRPr="00E96C95">
        <w:rPr>
          <w:rFonts w:ascii="Times New Roman" w:hAnsi="Times New Roman" w:cs="Times New Roman"/>
          <w:sz w:val="24"/>
          <w:szCs w:val="24"/>
        </w:rPr>
        <w:t xml:space="preserve"> </w:t>
      </w:r>
    </w:p>
    <w:p w14:paraId="47B9F12A" w14:textId="4F62F73E" w:rsidR="009D736C" w:rsidRDefault="009D736C" w:rsidP="009D736C">
      <w:pPr>
        <w:tabs>
          <w:tab w:val="left" w:pos="720"/>
          <w:tab w:val="left" w:pos="144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   </w:t>
      </w:r>
      <w:r w:rsidR="00E96C95" w:rsidRPr="00E96C95">
        <w:rPr>
          <w:rFonts w:ascii="Times New Roman" w:hAnsi="Times New Roman" w:cs="Times New Roman"/>
          <w:sz w:val="24"/>
          <w:szCs w:val="24"/>
        </w:rPr>
        <w:t>inconsistencies, and make it viable for EPPs to better serve students?</w:t>
      </w:r>
      <w:r>
        <w:rPr>
          <w:rFonts w:ascii="Times New Roman" w:hAnsi="Times New Roman" w:cs="Times New Roman"/>
          <w:sz w:val="24"/>
          <w:szCs w:val="24"/>
        </w:rPr>
        <w:tab/>
      </w:r>
      <w:r w:rsidR="00E96C95">
        <w:rPr>
          <w:rFonts w:ascii="Times New Roman" w:hAnsi="Times New Roman" w:cs="Times New Roman"/>
          <w:sz w:val="24"/>
          <w:szCs w:val="24"/>
        </w:rPr>
        <w:t>8</w:t>
      </w:r>
      <w:r w:rsidR="002F23E5">
        <w:rPr>
          <w:rFonts w:ascii="Times New Roman" w:hAnsi="Times New Roman" w:cs="Times New Roman"/>
          <w:sz w:val="24"/>
          <w:szCs w:val="24"/>
        </w:rPr>
        <w:t>2</w:t>
      </w:r>
    </w:p>
    <w:p w14:paraId="2EECE093" w14:textId="77777777" w:rsidR="009D736C" w:rsidRDefault="009D736C" w:rsidP="009D736C">
      <w:pPr>
        <w:tabs>
          <w:tab w:val="left" w:pos="720"/>
          <w:tab w:val="left" w:pos="1440"/>
          <w:tab w:val="right" w:leader="dot" w:pos="9000"/>
        </w:tabs>
        <w:spacing w:after="0" w:line="240" w:lineRule="auto"/>
        <w:rPr>
          <w:rFonts w:ascii="Times New Roman" w:hAnsi="Times New Roman" w:cs="Times New Roman"/>
          <w:sz w:val="24"/>
          <w:szCs w:val="24"/>
        </w:rPr>
      </w:pPr>
    </w:p>
    <w:p w14:paraId="4F3A19A6" w14:textId="685EF209" w:rsidR="009D736C" w:rsidRDefault="009D736C" w:rsidP="009D736C">
      <w:pPr>
        <w:tabs>
          <w:tab w:val="left" w:pos="720"/>
          <w:tab w:val="left" w:pos="144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FE1EAA">
        <w:rPr>
          <w:rFonts w:ascii="Times New Roman" w:hAnsi="Times New Roman" w:cs="Times New Roman"/>
          <w:sz w:val="24"/>
          <w:szCs w:val="24"/>
        </w:rPr>
        <w:t>Limitations</w:t>
      </w:r>
      <w:r>
        <w:rPr>
          <w:rFonts w:ascii="Times New Roman" w:hAnsi="Times New Roman" w:cs="Times New Roman"/>
          <w:sz w:val="24"/>
          <w:szCs w:val="24"/>
        </w:rPr>
        <w:tab/>
      </w:r>
      <w:r w:rsidR="00E96C95">
        <w:rPr>
          <w:rFonts w:ascii="Times New Roman" w:hAnsi="Times New Roman" w:cs="Times New Roman"/>
          <w:sz w:val="24"/>
          <w:szCs w:val="24"/>
        </w:rPr>
        <w:t>8</w:t>
      </w:r>
      <w:r w:rsidR="002F23E5">
        <w:rPr>
          <w:rFonts w:ascii="Times New Roman" w:hAnsi="Times New Roman" w:cs="Times New Roman"/>
          <w:sz w:val="24"/>
          <w:szCs w:val="24"/>
        </w:rPr>
        <w:t>2</w:t>
      </w:r>
    </w:p>
    <w:p w14:paraId="5404F2A0" w14:textId="77777777" w:rsidR="009D736C" w:rsidRDefault="009D736C" w:rsidP="009D736C">
      <w:pPr>
        <w:tabs>
          <w:tab w:val="left" w:pos="720"/>
          <w:tab w:val="left" w:pos="1440"/>
          <w:tab w:val="right" w:leader="dot" w:pos="9000"/>
        </w:tabs>
        <w:spacing w:after="0" w:line="240" w:lineRule="auto"/>
        <w:rPr>
          <w:rFonts w:ascii="Times New Roman" w:hAnsi="Times New Roman" w:cs="Times New Roman"/>
          <w:sz w:val="24"/>
          <w:szCs w:val="24"/>
        </w:rPr>
      </w:pPr>
    </w:p>
    <w:p w14:paraId="0E4628E1" w14:textId="258B5B21" w:rsidR="009D736C" w:rsidRDefault="009D736C" w:rsidP="009D736C">
      <w:pPr>
        <w:tabs>
          <w:tab w:val="left" w:pos="720"/>
          <w:tab w:val="left" w:pos="144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FE1EAA">
        <w:rPr>
          <w:rFonts w:ascii="Times New Roman" w:hAnsi="Times New Roman" w:cs="Times New Roman"/>
          <w:sz w:val="24"/>
          <w:szCs w:val="24"/>
        </w:rPr>
        <w:t>Recommendation for Future Research</w:t>
      </w:r>
      <w:r>
        <w:rPr>
          <w:rFonts w:ascii="Times New Roman" w:hAnsi="Times New Roman" w:cs="Times New Roman"/>
          <w:sz w:val="24"/>
          <w:szCs w:val="24"/>
        </w:rPr>
        <w:tab/>
      </w:r>
      <w:r w:rsidR="009833DA">
        <w:rPr>
          <w:rFonts w:ascii="Times New Roman" w:hAnsi="Times New Roman" w:cs="Times New Roman"/>
          <w:sz w:val="24"/>
          <w:szCs w:val="24"/>
        </w:rPr>
        <w:t>8</w:t>
      </w:r>
      <w:r w:rsidR="002F23E5">
        <w:rPr>
          <w:rFonts w:ascii="Times New Roman" w:hAnsi="Times New Roman" w:cs="Times New Roman"/>
          <w:sz w:val="24"/>
          <w:szCs w:val="24"/>
        </w:rPr>
        <w:t>3</w:t>
      </w:r>
    </w:p>
    <w:p w14:paraId="38FE04CE" w14:textId="77777777" w:rsidR="009D736C" w:rsidRDefault="009D736C" w:rsidP="009D736C">
      <w:pPr>
        <w:tabs>
          <w:tab w:val="left" w:pos="720"/>
          <w:tab w:val="left" w:pos="1440"/>
          <w:tab w:val="right" w:leader="dot" w:pos="9000"/>
        </w:tabs>
        <w:spacing w:after="0" w:line="240" w:lineRule="auto"/>
        <w:rPr>
          <w:rFonts w:ascii="Times New Roman" w:hAnsi="Times New Roman" w:cs="Times New Roman"/>
          <w:sz w:val="24"/>
          <w:szCs w:val="24"/>
        </w:rPr>
      </w:pPr>
    </w:p>
    <w:p w14:paraId="5CA7514E" w14:textId="522E98ED" w:rsidR="009D736C" w:rsidRDefault="009D736C" w:rsidP="009D736C">
      <w:pPr>
        <w:tabs>
          <w:tab w:val="left" w:pos="720"/>
          <w:tab w:val="left" w:pos="144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FE1EAA">
        <w:rPr>
          <w:rFonts w:ascii="Times New Roman" w:hAnsi="Times New Roman" w:cs="Times New Roman"/>
          <w:sz w:val="24"/>
          <w:szCs w:val="24"/>
        </w:rPr>
        <w:t>Reflection</w:t>
      </w:r>
      <w:r>
        <w:rPr>
          <w:rFonts w:ascii="Times New Roman" w:hAnsi="Times New Roman" w:cs="Times New Roman"/>
          <w:sz w:val="24"/>
          <w:szCs w:val="24"/>
        </w:rPr>
        <w:tab/>
      </w:r>
      <w:r w:rsidR="003F2DBC">
        <w:rPr>
          <w:rFonts w:ascii="Times New Roman" w:hAnsi="Times New Roman" w:cs="Times New Roman"/>
          <w:sz w:val="24"/>
          <w:szCs w:val="24"/>
        </w:rPr>
        <w:t>8</w:t>
      </w:r>
      <w:r w:rsidR="002F23E5">
        <w:rPr>
          <w:rFonts w:ascii="Times New Roman" w:hAnsi="Times New Roman" w:cs="Times New Roman"/>
          <w:sz w:val="24"/>
          <w:szCs w:val="24"/>
        </w:rPr>
        <w:t>4</w:t>
      </w:r>
    </w:p>
    <w:p w14:paraId="4E48F823" w14:textId="77777777" w:rsidR="009D736C" w:rsidRDefault="009D736C" w:rsidP="009D736C">
      <w:pPr>
        <w:tabs>
          <w:tab w:val="left" w:pos="720"/>
          <w:tab w:val="left" w:pos="1440"/>
          <w:tab w:val="right" w:leader="dot" w:pos="9000"/>
        </w:tabs>
        <w:spacing w:after="0" w:line="240" w:lineRule="auto"/>
        <w:rPr>
          <w:rFonts w:ascii="Times New Roman" w:hAnsi="Times New Roman" w:cs="Times New Roman"/>
          <w:sz w:val="24"/>
          <w:szCs w:val="24"/>
        </w:rPr>
      </w:pPr>
    </w:p>
    <w:p w14:paraId="546C6093" w14:textId="0E760F73" w:rsidR="009D736C" w:rsidRDefault="00545D49" w:rsidP="009D736C">
      <w:pPr>
        <w:tabs>
          <w:tab w:val="left" w:pos="720"/>
          <w:tab w:val="left" w:pos="1440"/>
          <w:tab w:val="right" w:leader="dot" w:pos="9000"/>
        </w:tabs>
        <w:spacing w:after="0" w:line="240" w:lineRule="auto"/>
        <w:rPr>
          <w:rFonts w:ascii="Times New Roman" w:hAnsi="Times New Roman" w:cs="Times New Roman"/>
          <w:sz w:val="24"/>
          <w:szCs w:val="24"/>
        </w:rPr>
      </w:pPr>
      <w:r w:rsidRPr="00545D49">
        <w:rPr>
          <w:rFonts w:ascii="Times New Roman" w:hAnsi="Times New Roman" w:cs="Times New Roman"/>
          <w:sz w:val="24"/>
          <w:szCs w:val="24"/>
        </w:rPr>
        <w:t>REFERENCES</w:t>
      </w:r>
      <w:r w:rsidR="009D736C">
        <w:rPr>
          <w:rFonts w:ascii="Times New Roman" w:hAnsi="Times New Roman" w:cs="Times New Roman"/>
          <w:sz w:val="24"/>
          <w:szCs w:val="24"/>
        </w:rPr>
        <w:tab/>
      </w:r>
      <w:r w:rsidR="002F23E5">
        <w:rPr>
          <w:rFonts w:ascii="Times New Roman" w:hAnsi="Times New Roman" w:cs="Times New Roman"/>
          <w:sz w:val="24"/>
          <w:szCs w:val="24"/>
        </w:rPr>
        <w:t>90</w:t>
      </w:r>
    </w:p>
    <w:p w14:paraId="1449A938" w14:textId="77777777" w:rsidR="009D736C" w:rsidRDefault="009D736C" w:rsidP="009D736C">
      <w:pPr>
        <w:tabs>
          <w:tab w:val="left" w:pos="720"/>
          <w:tab w:val="left" w:pos="1440"/>
          <w:tab w:val="right" w:leader="dot" w:pos="9000"/>
        </w:tabs>
        <w:spacing w:after="0" w:line="240" w:lineRule="auto"/>
        <w:rPr>
          <w:rFonts w:ascii="Times New Roman" w:hAnsi="Times New Roman" w:cs="Times New Roman"/>
          <w:sz w:val="24"/>
          <w:szCs w:val="24"/>
        </w:rPr>
      </w:pPr>
    </w:p>
    <w:p w14:paraId="1293DDA5" w14:textId="1E55A104" w:rsidR="009D736C" w:rsidRDefault="009D736C" w:rsidP="009D736C">
      <w:pPr>
        <w:tabs>
          <w:tab w:val="left" w:pos="720"/>
          <w:tab w:val="left" w:pos="144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APPENDICES</w:t>
      </w:r>
      <w:r>
        <w:rPr>
          <w:rFonts w:ascii="Times New Roman" w:hAnsi="Times New Roman" w:cs="Times New Roman"/>
          <w:sz w:val="24"/>
          <w:szCs w:val="24"/>
        </w:rPr>
        <w:tab/>
      </w:r>
      <w:r w:rsidR="002F23E5">
        <w:rPr>
          <w:rFonts w:ascii="Times New Roman" w:hAnsi="Times New Roman" w:cs="Times New Roman"/>
          <w:sz w:val="24"/>
          <w:szCs w:val="24"/>
        </w:rPr>
        <w:t>10</w:t>
      </w:r>
      <w:r w:rsidR="00D22627">
        <w:rPr>
          <w:rFonts w:ascii="Times New Roman" w:hAnsi="Times New Roman" w:cs="Times New Roman"/>
          <w:sz w:val="24"/>
          <w:szCs w:val="24"/>
        </w:rPr>
        <w:t>1</w:t>
      </w:r>
    </w:p>
    <w:p w14:paraId="2CFEEC30" w14:textId="77777777" w:rsidR="009D736C" w:rsidRDefault="009D736C" w:rsidP="009D736C">
      <w:pPr>
        <w:tabs>
          <w:tab w:val="left" w:pos="720"/>
          <w:tab w:val="left" w:pos="1440"/>
          <w:tab w:val="right" w:leader="dot" w:pos="9000"/>
        </w:tabs>
        <w:spacing w:after="0" w:line="240" w:lineRule="auto"/>
        <w:rPr>
          <w:rFonts w:ascii="Times New Roman" w:hAnsi="Times New Roman" w:cs="Times New Roman"/>
          <w:sz w:val="24"/>
          <w:szCs w:val="24"/>
        </w:rPr>
      </w:pPr>
    </w:p>
    <w:p w14:paraId="136DA6CF" w14:textId="2E58C806" w:rsidR="009D736C" w:rsidRDefault="009D736C" w:rsidP="009D736C">
      <w:pPr>
        <w:tabs>
          <w:tab w:val="left" w:pos="720"/>
          <w:tab w:val="left" w:pos="144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FE1EAA">
        <w:rPr>
          <w:rFonts w:ascii="Times New Roman" w:hAnsi="Times New Roman" w:cs="Times New Roman"/>
          <w:sz w:val="24"/>
          <w:szCs w:val="24"/>
        </w:rPr>
        <w:t>A – Qualtrics Survey and Responses</w:t>
      </w:r>
      <w:r>
        <w:rPr>
          <w:rFonts w:ascii="Times New Roman" w:hAnsi="Times New Roman" w:cs="Times New Roman"/>
          <w:sz w:val="24"/>
          <w:szCs w:val="24"/>
        </w:rPr>
        <w:tab/>
      </w:r>
      <w:r w:rsidR="005A4E68">
        <w:rPr>
          <w:rFonts w:ascii="Times New Roman" w:hAnsi="Times New Roman" w:cs="Times New Roman"/>
          <w:sz w:val="24"/>
          <w:szCs w:val="24"/>
        </w:rPr>
        <w:t>10</w:t>
      </w:r>
      <w:r w:rsidR="00AB2311">
        <w:rPr>
          <w:rFonts w:ascii="Times New Roman" w:hAnsi="Times New Roman" w:cs="Times New Roman"/>
          <w:sz w:val="24"/>
          <w:szCs w:val="24"/>
        </w:rPr>
        <w:t>2</w:t>
      </w:r>
    </w:p>
    <w:p w14:paraId="0806351E" w14:textId="77777777" w:rsidR="009D736C" w:rsidRDefault="009D736C" w:rsidP="009D736C">
      <w:pPr>
        <w:tabs>
          <w:tab w:val="left" w:pos="720"/>
          <w:tab w:val="left" w:pos="1440"/>
          <w:tab w:val="right" w:leader="dot" w:pos="9000"/>
        </w:tabs>
        <w:spacing w:after="0" w:line="240" w:lineRule="auto"/>
        <w:rPr>
          <w:rFonts w:ascii="Times New Roman" w:hAnsi="Times New Roman" w:cs="Times New Roman"/>
          <w:sz w:val="24"/>
          <w:szCs w:val="24"/>
        </w:rPr>
      </w:pPr>
    </w:p>
    <w:p w14:paraId="34A21E5E" w14:textId="1DF27BA2" w:rsidR="00FE1EAA" w:rsidRDefault="009D736C" w:rsidP="009D736C">
      <w:pPr>
        <w:tabs>
          <w:tab w:val="left" w:pos="720"/>
          <w:tab w:val="left" w:pos="1440"/>
          <w:tab w:val="right" w:leader="dot" w:pos="900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FE1EAA">
        <w:rPr>
          <w:rFonts w:ascii="Times New Roman" w:hAnsi="Times New Roman" w:cs="Times New Roman"/>
          <w:sz w:val="24"/>
          <w:szCs w:val="24"/>
        </w:rPr>
        <w:t>B – CAEP Standards</w:t>
      </w:r>
      <w:r>
        <w:rPr>
          <w:rFonts w:ascii="Times New Roman" w:hAnsi="Times New Roman" w:cs="Times New Roman"/>
          <w:sz w:val="24"/>
          <w:szCs w:val="24"/>
        </w:rPr>
        <w:tab/>
      </w:r>
      <w:r w:rsidR="005A4E68">
        <w:rPr>
          <w:rFonts w:ascii="Times New Roman" w:hAnsi="Times New Roman" w:cs="Times New Roman"/>
          <w:sz w:val="24"/>
          <w:szCs w:val="24"/>
        </w:rPr>
        <w:t>11</w:t>
      </w:r>
      <w:r w:rsidR="00AB2311">
        <w:rPr>
          <w:rFonts w:ascii="Times New Roman" w:hAnsi="Times New Roman" w:cs="Times New Roman"/>
          <w:sz w:val="24"/>
          <w:szCs w:val="24"/>
        </w:rPr>
        <w:t>6</w:t>
      </w:r>
    </w:p>
    <w:p w14:paraId="103A65D1" w14:textId="77777777" w:rsidR="00FE1EAA" w:rsidRPr="00545D49" w:rsidRDefault="00FE1EAA" w:rsidP="00EB0C48">
      <w:pPr>
        <w:spacing w:after="0" w:line="240" w:lineRule="auto"/>
        <w:rPr>
          <w:rFonts w:ascii="Times New Roman" w:hAnsi="Times New Roman" w:cs="Times New Roman"/>
          <w:sz w:val="24"/>
          <w:szCs w:val="24"/>
        </w:rPr>
      </w:pPr>
    </w:p>
    <w:p w14:paraId="76BF2ED3" w14:textId="77777777" w:rsidR="00545D49" w:rsidRPr="00545D49" w:rsidRDefault="00545D49" w:rsidP="00EB0C48">
      <w:pPr>
        <w:spacing w:after="0" w:line="240" w:lineRule="auto"/>
        <w:rPr>
          <w:rFonts w:ascii="Times New Roman" w:hAnsi="Times New Roman" w:cs="Times New Roman"/>
          <w:sz w:val="24"/>
          <w:szCs w:val="24"/>
        </w:rPr>
      </w:pPr>
      <w:r w:rsidRPr="00545D49">
        <w:rPr>
          <w:rFonts w:ascii="Times New Roman" w:hAnsi="Times New Roman" w:cs="Times New Roman"/>
          <w:sz w:val="24"/>
          <w:szCs w:val="24"/>
        </w:rPr>
        <w:br w:type="page"/>
      </w:r>
    </w:p>
    <w:p w14:paraId="1F744C8A" w14:textId="77777777" w:rsidR="00545D49" w:rsidRPr="00545D49" w:rsidRDefault="00545D49" w:rsidP="009D736C">
      <w:pPr>
        <w:tabs>
          <w:tab w:val="left" w:pos="1440"/>
          <w:tab w:val="right" w:pos="9000"/>
        </w:tabs>
        <w:spacing w:after="0" w:line="480" w:lineRule="auto"/>
        <w:jc w:val="center"/>
        <w:rPr>
          <w:rFonts w:ascii="Times New Roman" w:hAnsi="Times New Roman" w:cs="Times New Roman"/>
          <w:sz w:val="24"/>
          <w:szCs w:val="24"/>
        </w:rPr>
      </w:pPr>
      <w:r w:rsidRPr="00545D49">
        <w:rPr>
          <w:rFonts w:ascii="Times New Roman" w:hAnsi="Times New Roman" w:cs="Times New Roman"/>
          <w:sz w:val="24"/>
          <w:szCs w:val="24"/>
        </w:rPr>
        <w:lastRenderedPageBreak/>
        <w:t>LIST OF TABLES</w:t>
      </w:r>
    </w:p>
    <w:p w14:paraId="4BA91596" w14:textId="5B5B7190" w:rsidR="00545D49" w:rsidRPr="00545D49" w:rsidRDefault="00545D49" w:rsidP="009D736C">
      <w:pPr>
        <w:tabs>
          <w:tab w:val="left" w:pos="1440"/>
          <w:tab w:val="right" w:pos="9000"/>
        </w:tabs>
        <w:spacing w:after="0" w:line="480" w:lineRule="auto"/>
        <w:rPr>
          <w:rFonts w:ascii="Times New Roman" w:hAnsi="Times New Roman" w:cs="Times New Roman"/>
          <w:sz w:val="24"/>
          <w:szCs w:val="24"/>
        </w:rPr>
      </w:pPr>
      <w:r w:rsidRPr="00545D49">
        <w:rPr>
          <w:rFonts w:ascii="Times New Roman" w:hAnsi="Times New Roman" w:cs="Times New Roman"/>
          <w:sz w:val="24"/>
          <w:szCs w:val="24"/>
        </w:rPr>
        <w:t>Table</w:t>
      </w:r>
      <w:r w:rsidR="009D736C">
        <w:rPr>
          <w:rFonts w:ascii="Times New Roman" w:hAnsi="Times New Roman" w:cs="Times New Roman"/>
          <w:sz w:val="24"/>
          <w:szCs w:val="24"/>
        </w:rPr>
        <w:tab/>
      </w:r>
      <w:r w:rsidR="009D736C">
        <w:rPr>
          <w:rFonts w:ascii="Times New Roman" w:hAnsi="Times New Roman" w:cs="Times New Roman"/>
          <w:sz w:val="24"/>
          <w:szCs w:val="24"/>
        </w:rPr>
        <w:tab/>
        <w:t>Page</w:t>
      </w:r>
      <w:r w:rsidRPr="00545D49">
        <w:rPr>
          <w:rFonts w:ascii="Times New Roman" w:hAnsi="Times New Roman" w:cs="Times New Roman"/>
          <w:sz w:val="24"/>
          <w:szCs w:val="24"/>
        </w:rPr>
        <w:tab/>
      </w:r>
    </w:p>
    <w:p w14:paraId="4C840885" w14:textId="3C15118A" w:rsidR="0012775E" w:rsidRDefault="00545D49" w:rsidP="009D736C">
      <w:pPr>
        <w:tabs>
          <w:tab w:val="left" w:pos="1440"/>
          <w:tab w:val="right" w:leader="dot" w:pos="9000"/>
        </w:tabs>
        <w:spacing w:after="0" w:line="480" w:lineRule="auto"/>
        <w:rPr>
          <w:rFonts w:ascii="Times New Roman" w:hAnsi="Times New Roman" w:cs="Times New Roman"/>
          <w:sz w:val="24"/>
          <w:szCs w:val="24"/>
        </w:rPr>
      </w:pPr>
      <w:r w:rsidRPr="00545D49">
        <w:rPr>
          <w:rFonts w:ascii="Times New Roman" w:hAnsi="Times New Roman" w:cs="Times New Roman"/>
          <w:sz w:val="24"/>
          <w:szCs w:val="24"/>
        </w:rPr>
        <w:t>1</w:t>
      </w:r>
      <w:r w:rsidRPr="00545D49">
        <w:rPr>
          <w:rFonts w:ascii="Times New Roman" w:hAnsi="Times New Roman" w:cs="Times New Roman"/>
          <w:sz w:val="24"/>
          <w:szCs w:val="24"/>
        </w:rPr>
        <w:tab/>
      </w:r>
      <w:r w:rsidR="0012775E">
        <w:rPr>
          <w:rFonts w:ascii="Times New Roman" w:hAnsi="Times New Roman" w:cs="Times New Roman"/>
          <w:sz w:val="24"/>
          <w:szCs w:val="24"/>
        </w:rPr>
        <w:t xml:space="preserve">Standard Comparison of NCATE, TEAC, &amp; CAEP </w:t>
      </w:r>
      <w:r w:rsidR="009D736C">
        <w:rPr>
          <w:rFonts w:ascii="Times New Roman" w:hAnsi="Times New Roman" w:cs="Times New Roman"/>
          <w:sz w:val="24"/>
          <w:szCs w:val="24"/>
        </w:rPr>
        <w:tab/>
      </w:r>
      <w:r w:rsidR="0012775E">
        <w:rPr>
          <w:rFonts w:ascii="Times New Roman" w:hAnsi="Times New Roman" w:cs="Times New Roman"/>
          <w:sz w:val="24"/>
          <w:szCs w:val="24"/>
        </w:rPr>
        <w:t>9</w:t>
      </w:r>
    </w:p>
    <w:p w14:paraId="30ADF1F6" w14:textId="4B233B09" w:rsidR="00545D49" w:rsidRPr="00545D49" w:rsidRDefault="0012775E" w:rsidP="009D736C">
      <w:pPr>
        <w:tabs>
          <w:tab w:val="left" w:pos="1440"/>
          <w:tab w:val="right" w:leader="dot" w:pos="9000"/>
        </w:tabs>
        <w:spacing w:after="0" w:line="480" w:lineRule="auto"/>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00C80AF5">
        <w:rPr>
          <w:rFonts w:ascii="Times New Roman" w:hAnsi="Times New Roman" w:cs="Times New Roman"/>
          <w:sz w:val="24"/>
          <w:szCs w:val="24"/>
        </w:rPr>
        <w:t xml:space="preserve">AAQEP Member Institutions </w:t>
      </w:r>
      <w:r w:rsidR="009D736C">
        <w:rPr>
          <w:rFonts w:ascii="Times New Roman" w:hAnsi="Times New Roman" w:cs="Times New Roman"/>
          <w:sz w:val="24"/>
          <w:szCs w:val="24"/>
        </w:rPr>
        <w:tab/>
      </w:r>
      <w:r w:rsidR="00C80AF5">
        <w:rPr>
          <w:rFonts w:ascii="Times New Roman" w:hAnsi="Times New Roman" w:cs="Times New Roman"/>
          <w:sz w:val="24"/>
          <w:szCs w:val="24"/>
        </w:rPr>
        <w:t>4</w:t>
      </w:r>
      <w:r w:rsidR="002F23E5">
        <w:rPr>
          <w:rFonts w:ascii="Times New Roman" w:hAnsi="Times New Roman" w:cs="Times New Roman"/>
          <w:sz w:val="24"/>
          <w:szCs w:val="24"/>
        </w:rPr>
        <w:t>6</w:t>
      </w:r>
    </w:p>
    <w:p w14:paraId="1C28355F" w14:textId="121211B1" w:rsidR="00545D49" w:rsidRPr="00545D49" w:rsidRDefault="00FF743F" w:rsidP="009D736C">
      <w:pPr>
        <w:tabs>
          <w:tab w:val="left" w:pos="1440"/>
          <w:tab w:val="right" w:leader="dot" w:pos="9000"/>
        </w:tabs>
        <w:spacing w:after="0" w:line="480" w:lineRule="auto"/>
        <w:rPr>
          <w:rFonts w:ascii="Times New Roman" w:hAnsi="Times New Roman" w:cs="Times New Roman"/>
          <w:sz w:val="24"/>
          <w:szCs w:val="24"/>
        </w:rPr>
      </w:pPr>
      <w:r>
        <w:rPr>
          <w:rFonts w:ascii="Times New Roman" w:hAnsi="Times New Roman" w:cs="Times New Roman"/>
          <w:sz w:val="24"/>
          <w:szCs w:val="24"/>
        </w:rPr>
        <w:t>3</w:t>
      </w:r>
      <w:r w:rsidR="00545D49" w:rsidRPr="00545D49">
        <w:rPr>
          <w:rFonts w:ascii="Times New Roman" w:hAnsi="Times New Roman" w:cs="Times New Roman"/>
          <w:sz w:val="24"/>
          <w:szCs w:val="24"/>
        </w:rPr>
        <w:tab/>
      </w:r>
      <w:r w:rsidR="008C6477" w:rsidRPr="00545D49">
        <w:rPr>
          <w:rFonts w:ascii="Times New Roman" w:hAnsi="Times New Roman" w:cs="Times New Roman"/>
          <w:sz w:val="24"/>
          <w:szCs w:val="24"/>
        </w:rPr>
        <w:t>CAEP Annual Educator Preparation Provider Fees</w:t>
      </w:r>
      <w:r w:rsidR="009D736C">
        <w:rPr>
          <w:rFonts w:ascii="Times New Roman" w:hAnsi="Times New Roman" w:cs="Times New Roman"/>
          <w:sz w:val="24"/>
          <w:szCs w:val="24"/>
        </w:rPr>
        <w:tab/>
      </w:r>
      <w:r w:rsidR="00C80AF5">
        <w:rPr>
          <w:rFonts w:ascii="Times New Roman" w:hAnsi="Times New Roman" w:cs="Times New Roman"/>
          <w:sz w:val="24"/>
          <w:szCs w:val="24"/>
        </w:rPr>
        <w:t>5</w:t>
      </w:r>
      <w:r w:rsidR="002F23E5">
        <w:rPr>
          <w:rFonts w:ascii="Times New Roman" w:hAnsi="Times New Roman" w:cs="Times New Roman"/>
          <w:sz w:val="24"/>
          <w:szCs w:val="24"/>
        </w:rPr>
        <w:t>2</w:t>
      </w:r>
    </w:p>
    <w:p w14:paraId="4D945088" w14:textId="3A4A5AF5" w:rsidR="00545D49" w:rsidRPr="00545D49" w:rsidRDefault="00FF743F" w:rsidP="009D736C">
      <w:pPr>
        <w:tabs>
          <w:tab w:val="left" w:pos="1440"/>
          <w:tab w:val="right" w:leader="dot" w:pos="9000"/>
        </w:tabs>
        <w:spacing w:after="0" w:line="480" w:lineRule="auto"/>
        <w:rPr>
          <w:rFonts w:ascii="Times New Roman" w:hAnsi="Times New Roman" w:cs="Times New Roman"/>
          <w:sz w:val="24"/>
          <w:szCs w:val="24"/>
        </w:rPr>
      </w:pPr>
      <w:r>
        <w:rPr>
          <w:rFonts w:ascii="Times New Roman" w:hAnsi="Times New Roman" w:cs="Times New Roman"/>
          <w:sz w:val="24"/>
          <w:szCs w:val="24"/>
        </w:rPr>
        <w:t>4</w:t>
      </w:r>
      <w:r w:rsidR="00545D49" w:rsidRPr="00545D49">
        <w:rPr>
          <w:rFonts w:ascii="Times New Roman" w:hAnsi="Times New Roman" w:cs="Times New Roman"/>
          <w:sz w:val="24"/>
          <w:szCs w:val="24"/>
        </w:rPr>
        <w:tab/>
      </w:r>
      <w:r w:rsidR="008C6477" w:rsidRPr="00545D49">
        <w:rPr>
          <w:rFonts w:ascii="Times New Roman" w:hAnsi="Times New Roman" w:cs="Times New Roman"/>
          <w:sz w:val="24"/>
          <w:szCs w:val="24"/>
        </w:rPr>
        <w:t>Alternative Routes Certification Compared Traditional Programs</w:t>
      </w:r>
      <w:r w:rsidR="009D736C">
        <w:rPr>
          <w:rFonts w:ascii="Times New Roman" w:hAnsi="Times New Roman" w:cs="Times New Roman"/>
          <w:sz w:val="24"/>
          <w:szCs w:val="24"/>
        </w:rPr>
        <w:tab/>
      </w:r>
      <w:r w:rsidR="00FE1EAA">
        <w:rPr>
          <w:rFonts w:ascii="Times New Roman" w:hAnsi="Times New Roman" w:cs="Times New Roman"/>
          <w:sz w:val="24"/>
          <w:szCs w:val="24"/>
        </w:rPr>
        <w:t>60</w:t>
      </w:r>
    </w:p>
    <w:p w14:paraId="7EE8F07C" w14:textId="7FFBB934" w:rsidR="00545D49" w:rsidRPr="00545D49" w:rsidRDefault="00FF743F" w:rsidP="009D736C">
      <w:pPr>
        <w:tabs>
          <w:tab w:val="left" w:pos="1440"/>
          <w:tab w:val="right" w:leader="dot" w:pos="9000"/>
        </w:tabs>
        <w:spacing w:after="0" w:line="480" w:lineRule="auto"/>
        <w:rPr>
          <w:rFonts w:ascii="Times New Roman" w:hAnsi="Times New Roman" w:cs="Times New Roman"/>
          <w:sz w:val="24"/>
          <w:szCs w:val="24"/>
        </w:rPr>
      </w:pPr>
      <w:r>
        <w:rPr>
          <w:rFonts w:ascii="Times New Roman" w:hAnsi="Times New Roman" w:cs="Times New Roman"/>
          <w:sz w:val="24"/>
          <w:szCs w:val="24"/>
        </w:rPr>
        <w:t>5</w:t>
      </w:r>
      <w:r w:rsidR="00545D49" w:rsidRPr="00545D49">
        <w:rPr>
          <w:rFonts w:ascii="Times New Roman" w:hAnsi="Times New Roman" w:cs="Times New Roman"/>
          <w:sz w:val="24"/>
          <w:szCs w:val="24"/>
        </w:rPr>
        <w:tab/>
      </w:r>
      <w:r w:rsidR="008C6477" w:rsidRPr="00545D49">
        <w:rPr>
          <w:rFonts w:ascii="Times New Roman" w:hAnsi="Times New Roman" w:cs="Times New Roman"/>
          <w:sz w:val="24"/>
          <w:szCs w:val="24"/>
        </w:rPr>
        <w:t xml:space="preserve">Benefits and Burdens of CAEP </w:t>
      </w:r>
      <w:r w:rsidR="009D736C">
        <w:rPr>
          <w:rFonts w:ascii="Times New Roman" w:hAnsi="Times New Roman" w:cs="Times New Roman"/>
          <w:sz w:val="24"/>
          <w:szCs w:val="24"/>
        </w:rPr>
        <w:tab/>
      </w:r>
      <w:r w:rsidR="00C80AF5">
        <w:rPr>
          <w:rFonts w:ascii="Times New Roman" w:hAnsi="Times New Roman" w:cs="Times New Roman"/>
          <w:sz w:val="24"/>
          <w:szCs w:val="24"/>
        </w:rPr>
        <w:t>7</w:t>
      </w:r>
      <w:r w:rsidR="002F23E5">
        <w:rPr>
          <w:rFonts w:ascii="Times New Roman" w:hAnsi="Times New Roman" w:cs="Times New Roman"/>
          <w:sz w:val="24"/>
          <w:szCs w:val="24"/>
        </w:rPr>
        <w:t>5</w:t>
      </w:r>
    </w:p>
    <w:p w14:paraId="52A846AB" w14:textId="77777777" w:rsidR="00545D49" w:rsidRPr="00545D49" w:rsidRDefault="00545D49" w:rsidP="00EB0C48">
      <w:pPr>
        <w:spacing w:after="0"/>
        <w:rPr>
          <w:rFonts w:ascii="Times New Roman" w:hAnsi="Times New Roman" w:cs="Times New Roman"/>
          <w:sz w:val="24"/>
          <w:szCs w:val="24"/>
        </w:rPr>
      </w:pPr>
      <w:r w:rsidRPr="00545D49">
        <w:rPr>
          <w:rFonts w:ascii="Times New Roman" w:hAnsi="Times New Roman" w:cs="Times New Roman"/>
          <w:sz w:val="24"/>
          <w:szCs w:val="24"/>
        </w:rPr>
        <w:br w:type="page"/>
      </w:r>
    </w:p>
    <w:p w14:paraId="1CAC02B6" w14:textId="77777777" w:rsidR="00545D49" w:rsidRPr="00545D49" w:rsidRDefault="00545D49" w:rsidP="00545D49">
      <w:pPr>
        <w:spacing w:after="0" w:line="480" w:lineRule="auto"/>
        <w:jc w:val="center"/>
        <w:rPr>
          <w:rFonts w:ascii="Times New Roman" w:hAnsi="Times New Roman" w:cs="Times New Roman"/>
          <w:sz w:val="24"/>
          <w:szCs w:val="24"/>
        </w:rPr>
      </w:pPr>
      <w:r w:rsidRPr="00545D49">
        <w:rPr>
          <w:rFonts w:ascii="Times New Roman" w:hAnsi="Times New Roman" w:cs="Times New Roman"/>
          <w:sz w:val="24"/>
          <w:szCs w:val="24"/>
        </w:rPr>
        <w:lastRenderedPageBreak/>
        <w:t>ABSTRACT</w:t>
      </w:r>
    </w:p>
    <w:p w14:paraId="0DF0CBE0" w14:textId="77777777" w:rsidR="00545D49" w:rsidRPr="00545D49" w:rsidRDefault="00545D49" w:rsidP="00545D49">
      <w:pPr>
        <w:spacing w:after="0" w:line="480" w:lineRule="auto"/>
        <w:rPr>
          <w:rFonts w:ascii="Times New Roman" w:hAnsi="Times New Roman" w:cs="Times New Roman"/>
          <w:sz w:val="24"/>
          <w:szCs w:val="24"/>
        </w:rPr>
        <w:sectPr w:rsidR="00545D49" w:rsidRPr="00545D49" w:rsidSect="00B83405">
          <w:footerReference w:type="default" r:id="rId11"/>
          <w:pgSz w:w="12240" w:h="15840"/>
          <w:pgMar w:top="1440" w:right="1440" w:bottom="1440" w:left="1440" w:header="720" w:footer="720" w:gutter="0"/>
          <w:pgNumType w:fmt="lowerRoman"/>
          <w:cols w:space="720"/>
          <w:docGrid w:linePitch="360"/>
        </w:sectPr>
      </w:pPr>
      <w:r w:rsidRPr="00545D49">
        <w:rPr>
          <w:rFonts w:ascii="Times New Roman" w:hAnsi="Times New Roman" w:cs="Times New Roman"/>
          <w:sz w:val="24"/>
          <w:szCs w:val="24"/>
        </w:rPr>
        <w:tab/>
        <w:t xml:space="preserve">The standard of excellence in teacher preparation is accreditation by the Council for the Accreditation of Educator Preparation (CAEP). Millions of dollars, untold hours of human effort, and countless pages of reports go into the process of CAEP accreditation. This conceptual analysis identifies, clarifies, and attempts to better understand the ethical dimensions of CAEP accreditation.  Adapting to public education a six-step ethical framework originally developed by </w:t>
      </w:r>
      <w:proofErr w:type="spellStart"/>
      <w:r w:rsidRPr="00545D49">
        <w:rPr>
          <w:rFonts w:ascii="Times New Roman" w:hAnsi="Times New Roman" w:cs="Times New Roman"/>
          <w:sz w:val="24"/>
          <w:szCs w:val="24"/>
        </w:rPr>
        <w:t>Kass</w:t>
      </w:r>
      <w:proofErr w:type="spellEnd"/>
      <w:r w:rsidRPr="00545D49">
        <w:rPr>
          <w:rFonts w:ascii="Times New Roman" w:hAnsi="Times New Roman" w:cs="Times New Roman"/>
          <w:sz w:val="24"/>
          <w:szCs w:val="24"/>
        </w:rPr>
        <w:t xml:space="preserve"> (2001) for public health, this study asks the question, is t</w:t>
      </w:r>
      <w:bookmarkStart w:id="0" w:name="_GoBack"/>
      <w:bookmarkEnd w:id="0"/>
      <w:r w:rsidRPr="00545D49">
        <w:rPr>
          <w:rFonts w:ascii="Times New Roman" w:hAnsi="Times New Roman" w:cs="Times New Roman"/>
          <w:sz w:val="24"/>
          <w:szCs w:val="24"/>
        </w:rPr>
        <w:t>he process of CAEP accreditation ethical?  The six-step ethical framework adapted for this study found that the process of CAEP accreditation as it currently exists is not ethical. However, because CAEP accreditation may be required by state law, it may be required.</w:t>
      </w:r>
    </w:p>
    <w:p w14:paraId="407425F6" w14:textId="10FA7B46" w:rsidR="00066474" w:rsidRDefault="006809B7" w:rsidP="005C5EA4">
      <w:pPr>
        <w:spacing w:after="0" w:line="480" w:lineRule="auto"/>
        <w:jc w:val="center"/>
        <w:rPr>
          <w:rFonts w:ascii="Times New Roman" w:hAnsi="Times New Roman" w:cs="Times New Roman"/>
          <w:sz w:val="24"/>
          <w:szCs w:val="24"/>
        </w:rPr>
      </w:pPr>
      <w:r w:rsidRPr="00733749">
        <w:rPr>
          <w:rFonts w:ascii="Times New Roman" w:hAnsi="Times New Roman" w:cs="Times New Roman"/>
          <w:sz w:val="24"/>
          <w:szCs w:val="24"/>
        </w:rPr>
        <w:lastRenderedPageBreak/>
        <w:t>CHAPTER ONE</w:t>
      </w:r>
      <w:r w:rsidR="00066474">
        <w:rPr>
          <w:rFonts w:ascii="Times New Roman" w:hAnsi="Times New Roman" w:cs="Times New Roman"/>
          <w:sz w:val="24"/>
          <w:szCs w:val="24"/>
        </w:rPr>
        <w:t xml:space="preserve"> </w:t>
      </w:r>
    </w:p>
    <w:p w14:paraId="01CE9B52" w14:textId="3B477C31" w:rsidR="006809B7" w:rsidRPr="00066474" w:rsidRDefault="006809B7" w:rsidP="005C5EA4">
      <w:pPr>
        <w:spacing w:after="0" w:line="480" w:lineRule="auto"/>
        <w:jc w:val="center"/>
        <w:rPr>
          <w:rFonts w:ascii="Times New Roman" w:hAnsi="Times New Roman" w:cs="Times New Roman"/>
          <w:sz w:val="24"/>
          <w:szCs w:val="24"/>
        </w:rPr>
      </w:pPr>
      <w:r w:rsidRPr="00733749">
        <w:rPr>
          <w:rFonts w:ascii="Times New Roman" w:hAnsi="Times New Roman" w:cs="Times New Roman"/>
          <w:i/>
          <w:sz w:val="24"/>
          <w:szCs w:val="24"/>
        </w:rPr>
        <w:t>Introduction</w:t>
      </w:r>
    </w:p>
    <w:p w14:paraId="27E468E9" w14:textId="77777777" w:rsidR="00D24DB6" w:rsidRPr="00D24DB6" w:rsidRDefault="00D24DB6" w:rsidP="005C5EA4">
      <w:pPr>
        <w:pStyle w:val="BodyA"/>
        <w:pBdr>
          <w:top w:val="none" w:sz="0" w:space="0" w:color="auto"/>
          <w:left w:val="none" w:sz="0" w:space="0" w:color="auto"/>
          <w:bottom w:val="none" w:sz="0" w:space="0" w:color="auto"/>
          <w:right w:val="none" w:sz="0" w:space="0" w:color="auto"/>
          <w:bar w:val="none" w:sz="0" w:color="auto"/>
        </w:pBdr>
        <w:spacing w:after="0" w:line="480" w:lineRule="auto"/>
        <w:ind w:firstLine="720"/>
        <w:rPr>
          <w:rFonts w:ascii="Times New Roman" w:hAnsi="Times New Roman" w:cs="Times New Roman"/>
          <w:sz w:val="24"/>
          <w:szCs w:val="24"/>
        </w:rPr>
      </w:pPr>
      <w:r w:rsidRPr="00D24DB6">
        <w:rPr>
          <w:rFonts w:ascii="Times New Roman" w:hAnsi="Times New Roman" w:cs="Times New Roman"/>
          <w:sz w:val="24"/>
          <w:szCs w:val="24"/>
        </w:rPr>
        <w:t xml:space="preserve">In the spring of 2005, I interviewed for a teaching position at Midwest Christian University.  It was to be a position teaching English and coordinating the general education program at the university.  MCU was working to make a shift from a small Bible college to a liberal arts university.  Thus far, the changes had been made in name only.  The only degrees that were being offered that were not Bible or ministry-related were in business and behavioral sciences.  </w:t>
      </w:r>
    </w:p>
    <w:p w14:paraId="76334998" w14:textId="77777777" w:rsidR="0012775E" w:rsidRDefault="00D24DB6" w:rsidP="005C5EA4">
      <w:pPr>
        <w:pStyle w:val="BodyA"/>
        <w:pBdr>
          <w:top w:val="none" w:sz="0" w:space="0" w:color="auto"/>
          <w:left w:val="none" w:sz="0" w:space="0" w:color="auto"/>
          <w:bottom w:val="none" w:sz="0" w:space="0" w:color="auto"/>
          <w:right w:val="none" w:sz="0" w:space="0" w:color="auto"/>
          <w:bar w:val="none" w:sz="0" w:color="auto"/>
        </w:pBdr>
        <w:spacing w:after="0" w:line="480" w:lineRule="auto"/>
        <w:ind w:firstLine="720"/>
        <w:rPr>
          <w:rFonts w:ascii="Times New Roman" w:hAnsi="Times New Roman" w:cs="Times New Roman"/>
          <w:sz w:val="24"/>
          <w:szCs w:val="24"/>
        </w:rPr>
      </w:pPr>
      <w:r w:rsidRPr="00D24DB6">
        <w:rPr>
          <w:rFonts w:ascii="Times New Roman" w:hAnsi="Times New Roman" w:cs="Times New Roman"/>
          <w:sz w:val="24"/>
          <w:szCs w:val="24"/>
        </w:rPr>
        <w:t>When I interviewed with the Vice President of Academic Affairs and a professor at MCU, the conversation during the interview turned to developing new programs.  The two most important programs in their minds were those in English and education.  The English program would help the school transition into the liberal arts institution they were striving to become, and the education program would fill a void that could service the needs and desires of the students currently enrolled.  The VP and professor felt that, with my background in English at the high school level, I would be able to start developing the program in English rather quickly.  The program in education was something they wanted, but there were a lot of questions about the process of accreditation.  Since I had been a certified teacher for a number of years, they felt that I had valuable experience that gave me insight so that I could proceed quickly and easily.  The VP said, “You’ve been a classroom teacher; you must know how to put that kind of a program together.”  I was eager to start a program in education, but I truly had no idea what it would entail.</w:t>
      </w:r>
    </w:p>
    <w:p w14:paraId="1A9026AD" w14:textId="289B40CF" w:rsidR="00D24DB6" w:rsidRPr="00D24DB6" w:rsidRDefault="00D24DB6" w:rsidP="005C5EA4">
      <w:pPr>
        <w:pStyle w:val="BodyA"/>
        <w:pBdr>
          <w:top w:val="none" w:sz="0" w:space="0" w:color="auto"/>
          <w:left w:val="none" w:sz="0" w:space="0" w:color="auto"/>
          <w:bottom w:val="none" w:sz="0" w:space="0" w:color="auto"/>
          <w:right w:val="none" w:sz="0" w:space="0" w:color="auto"/>
          <w:bar w:val="none" w:sz="0" w:color="auto"/>
        </w:pBdr>
        <w:spacing w:after="0" w:line="480" w:lineRule="auto"/>
        <w:ind w:firstLine="720"/>
        <w:rPr>
          <w:rFonts w:ascii="Times New Roman" w:hAnsi="Times New Roman" w:cs="Times New Roman"/>
          <w:sz w:val="24"/>
          <w:szCs w:val="24"/>
        </w:rPr>
      </w:pPr>
      <w:r w:rsidRPr="00D24DB6">
        <w:rPr>
          <w:rFonts w:ascii="Times New Roman" w:hAnsi="Times New Roman" w:cs="Times New Roman"/>
          <w:sz w:val="24"/>
          <w:szCs w:val="24"/>
        </w:rPr>
        <w:t xml:space="preserve">The idea of building new programs and helping the school to advance in education was intriguing.  It was a life-long dream to teach teachers and help develop the next generation of </w:t>
      </w:r>
      <w:r w:rsidRPr="00D24DB6">
        <w:rPr>
          <w:rFonts w:ascii="Times New Roman" w:hAnsi="Times New Roman" w:cs="Times New Roman"/>
          <w:sz w:val="24"/>
          <w:szCs w:val="24"/>
        </w:rPr>
        <w:lastRenderedPageBreak/>
        <w:t>educators.  Building a program sounded daunting, but my mentors seemed to believe accreditation would be a paint-by-number exercise.</w:t>
      </w:r>
    </w:p>
    <w:p w14:paraId="272868A2" w14:textId="77777777" w:rsidR="00D24DB6" w:rsidRPr="00D24DB6" w:rsidRDefault="00D24DB6" w:rsidP="005C5EA4">
      <w:pPr>
        <w:pStyle w:val="BodyA"/>
        <w:pBdr>
          <w:top w:val="none" w:sz="0" w:space="0" w:color="auto"/>
          <w:left w:val="none" w:sz="0" w:space="0" w:color="auto"/>
          <w:bottom w:val="none" w:sz="0" w:space="0" w:color="auto"/>
          <w:right w:val="none" w:sz="0" w:space="0" w:color="auto"/>
          <w:bar w:val="none" w:sz="0" w:color="auto"/>
        </w:pBdr>
        <w:spacing w:after="0" w:line="480" w:lineRule="auto"/>
        <w:ind w:firstLine="720"/>
        <w:rPr>
          <w:rFonts w:ascii="Times New Roman" w:hAnsi="Times New Roman" w:cs="Times New Roman"/>
          <w:sz w:val="24"/>
          <w:szCs w:val="24"/>
        </w:rPr>
      </w:pPr>
      <w:r w:rsidRPr="00D24DB6">
        <w:rPr>
          <w:rFonts w:ascii="Times New Roman" w:hAnsi="Times New Roman" w:cs="Times New Roman"/>
          <w:sz w:val="24"/>
          <w:szCs w:val="24"/>
        </w:rPr>
        <w:t>There had been attempts to begin an education program at MCU in the past.  The university had been working with the Association of Christian Schools International (ACSI), a Christian accreditation agency used by many parochial K-12 schools.  I had just taken the private school where I had served as administrator for three years through ACSI accreditation.  I had also trained to be an accreditation team member and had served on my first accreditation visit just a couple of years before I came to MCU.  I understood and believed that I would be able to pull something together at MCU.</w:t>
      </w:r>
    </w:p>
    <w:p w14:paraId="5442CD27" w14:textId="77777777" w:rsidR="00D24DB6" w:rsidRPr="00D24DB6" w:rsidRDefault="00D24DB6" w:rsidP="005C5EA4">
      <w:pPr>
        <w:pStyle w:val="BodyA"/>
        <w:pBdr>
          <w:top w:val="none" w:sz="0" w:space="0" w:color="auto"/>
          <w:left w:val="none" w:sz="0" w:space="0" w:color="auto"/>
          <w:bottom w:val="none" w:sz="0" w:space="0" w:color="auto"/>
          <w:right w:val="none" w:sz="0" w:space="0" w:color="auto"/>
          <w:bar w:val="none" w:sz="0" w:color="auto"/>
        </w:pBdr>
        <w:spacing w:after="0" w:line="480" w:lineRule="auto"/>
        <w:ind w:firstLine="720"/>
        <w:rPr>
          <w:rFonts w:ascii="Times New Roman" w:hAnsi="Times New Roman" w:cs="Times New Roman"/>
          <w:sz w:val="24"/>
          <w:szCs w:val="24"/>
        </w:rPr>
      </w:pPr>
      <w:r w:rsidRPr="00D24DB6">
        <w:rPr>
          <w:rFonts w:ascii="Times New Roman" w:hAnsi="Times New Roman" w:cs="Times New Roman"/>
          <w:sz w:val="24"/>
          <w:szCs w:val="24"/>
        </w:rPr>
        <w:t>In the fall of 2005, I began teaching English courses at MCU for all students.  That first semester I had nearly every student on campus because I was the only faculty member teaching these courses.  The enrollment was small enough that I could teach five courses and include most of the entry level classes.  In the spring of 2006, the VP asked me to present a proposal to the university’s Academic Council for an English degree.  I took on this challenge by researching area universities and other Christian universities that had a similar structure and dynamic.  This proposal was submitted, approved, and made part of the school catalog and degree offerings in the fall of 2006.  Midwest Christian University had an English program, and I believed that we were on our way.</w:t>
      </w:r>
    </w:p>
    <w:p w14:paraId="21C53F81" w14:textId="3BCC9D79" w:rsidR="00D24DB6" w:rsidRPr="00D24DB6" w:rsidRDefault="00D24DB6" w:rsidP="005C5EA4">
      <w:pPr>
        <w:pStyle w:val="BodyA"/>
        <w:pBdr>
          <w:top w:val="none" w:sz="0" w:space="0" w:color="auto"/>
          <w:left w:val="none" w:sz="0" w:space="0" w:color="auto"/>
          <w:bottom w:val="none" w:sz="0" w:space="0" w:color="auto"/>
          <w:right w:val="none" w:sz="0" w:space="0" w:color="auto"/>
          <w:bar w:val="none" w:sz="0" w:color="auto"/>
        </w:pBdr>
        <w:spacing w:after="0" w:line="480" w:lineRule="auto"/>
        <w:ind w:firstLine="720"/>
        <w:rPr>
          <w:rFonts w:ascii="Times New Roman" w:hAnsi="Times New Roman" w:cs="Times New Roman"/>
          <w:sz w:val="24"/>
          <w:szCs w:val="24"/>
        </w:rPr>
      </w:pPr>
      <w:r w:rsidRPr="00D24DB6">
        <w:rPr>
          <w:rFonts w:ascii="Times New Roman" w:hAnsi="Times New Roman" w:cs="Times New Roman"/>
          <w:sz w:val="24"/>
          <w:szCs w:val="24"/>
        </w:rPr>
        <w:t xml:space="preserve">The following fall of 2006, the English Department was officially débuted.  I was still the only faculty member in the department, but there was only a small group of majors.  After this first, quick success, I was feeling confident and ready to take on new challenges.  I completed the year as the Chair of the English Department.  In a small university, this meant that I helped transfer students complete the few courses they needed to complete the English degree through </w:t>
      </w:r>
      <w:r w:rsidRPr="00D24DB6">
        <w:rPr>
          <w:rFonts w:ascii="Times New Roman" w:hAnsi="Times New Roman" w:cs="Times New Roman"/>
          <w:sz w:val="24"/>
          <w:szCs w:val="24"/>
        </w:rPr>
        <w:lastRenderedPageBreak/>
        <w:t xml:space="preserve">various directed studies courses. I also taught the other required English courses for the remaining student </w:t>
      </w:r>
      <w:r w:rsidR="005C5EA4" w:rsidRPr="00D24DB6">
        <w:rPr>
          <w:rFonts w:ascii="Times New Roman" w:hAnsi="Times New Roman" w:cs="Times New Roman"/>
          <w:sz w:val="24"/>
          <w:szCs w:val="24"/>
        </w:rPr>
        <w:t>population and</w:t>
      </w:r>
      <w:r w:rsidRPr="00D24DB6">
        <w:rPr>
          <w:rFonts w:ascii="Times New Roman" w:hAnsi="Times New Roman" w:cs="Times New Roman"/>
          <w:sz w:val="24"/>
          <w:szCs w:val="24"/>
        </w:rPr>
        <w:t xml:space="preserve"> began teaching the specific English courses for the new degree program.  The year was incredibly busy and demanding, but the first English candidate from MCU graduated in spring of 2007.</w:t>
      </w:r>
    </w:p>
    <w:p w14:paraId="2721EA11" w14:textId="77777777" w:rsidR="00D24DB6" w:rsidRPr="00D24DB6" w:rsidRDefault="00D24DB6" w:rsidP="005C5EA4">
      <w:pPr>
        <w:pStyle w:val="BodyA"/>
        <w:pBdr>
          <w:top w:val="none" w:sz="0" w:space="0" w:color="auto"/>
          <w:left w:val="none" w:sz="0" w:space="0" w:color="auto"/>
          <w:bottom w:val="none" w:sz="0" w:space="0" w:color="auto"/>
          <w:right w:val="none" w:sz="0" w:space="0" w:color="auto"/>
          <w:bar w:val="none" w:sz="0" w:color="auto"/>
        </w:pBdr>
        <w:spacing w:after="0" w:line="480" w:lineRule="auto"/>
        <w:ind w:firstLine="720"/>
        <w:rPr>
          <w:rFonts w:ascii="Times New Roman" w:hAnsi="Times New Roman" w:cs="Times New Roman"/>
          <w:sz w:val="24"/>
          <w:szCs w:val="24"/>
        </w:rPr>
      </w:pPr>
      <w:r w:rsidRPr="00D24DB6">
        <w:rPr>
          <w:rFonts w:ascii="Times New Roman" w:hAnsi="Times New Roman" w:cs="Times New Roman"/>
          <w:sz w:val="24"/>
          <w:szCs w:val="24"/>
        </w:rPr>
        <w:t xml:space="preserve">Next, the administration wanted me to expand my purview to include a new education program.  I had begun a master’s program in English at the University of Central Oklahoma and continued to teach a full load of courses at MCU (12/12).  This meant that I was teaching four courses in the fall and four courses in the spring.  As the English program was new, many of the courses I taught were being developed as I taught them.  In 2007-2008, I completed fifteen hours of a master’s program and started to research what it would take to put an education program into place at MCU.  </w:t>
      </w:r>
    </w:p>
    <w:p w14:paraId="5B1D5C79" w14:textId="7B46FB95" w:rsidR="00D24DB6" w:rsidRPr="00D24DB6" w:rsidRDefault="00D24DB6" w:rsidP="005C5EA4">
      <w:pPr>
        <w:pStyle w:val="BodyA"/>
        <w:pBdr>
          <w:top w:val="none" w:sz="0" w:space="0" w:color="auto"/>
          <w:left w:val="none" w:sz="0" w:space="0" w:color="auto"/>
          <w:bottom w:val="none" w:sz="0" w:space="0" w:color="auto"/>
          <w:right w:val="none" w:sz="0" w:space="0" w:color="auto"/>
          <w:bar w:val="none" w:sz="0" w:color="auto"/>
        </w:pBdr>
        <w:spacing w:after="0" w:line="480" w:lineRule="auto"/>
        <w:ind w:firstLine="720"/>
        <w:rPr>
          <w:rFonts w:ascii="Times New Roman" w:hAnsi="Times New Roman" w:cs="Times New Roman"/>
          <w:sz w:val="24"/>
          <w:szCs w:val="24"/>
        </w:rPr>
      </w:pPr>
      <w:r w:rsidRPr="00D24DB6">
        <w:rPr>
          <w:rFonts w:ascii="Times New Roman" w:hAnsi="Times New Roman" w:cs="Times New Roman"/>
          <w:sz w:val="24"/>
          <w:szCs w:val="24"/>
        </w:rPr>
        <w:t>In the past, MCU had worked with ACSI to train teachers using a private, Christian school model.  As a matter of fact, the first course I taught at MCU was called “Methods of Teaching R</w:t>
      </w:r>
      <w:r w:rsidR="00571232">
        <w:rPr>
          <w:rFonts w:ascii="Times New Roman" w:hAnsi="Times New Roman" w:cs="Times New Roman"/>
          <w:sz w:val="24"/>
          <w:szCs w:val="24"/>
        </w:rPr>
        <w:t>eading for Christian Education M</w:t>
      </w:r>
      <w:r w:rsidRPr="00D24DB6">
        <w:rPr>
          <w:rFonts w:ascii="Times New Roman" w:hAnsi="Times New Roman" w:cs="Times New Roman"/>
          <w:sz w:val="24"/>
          <w:szCs w:val="24"/>
        </w:rPr>
        <w:t xml:space="preserve">ajors.”  I was given the documents that had been collected during this time and started looking at ways to use the information for state accreditation.  As I began exploring what the requirements were for accreditation in Oklahoma and nationally, I realized that it was going to be a much bigger project than the English program.  The regulations required by the state department were much more stringent and varied from the previous accreditation work that had been submitted to a private Christian accreditation organization.  </w:t>
      </w:r>
    </w:p>
    <w:p w14:paraId="0E478EF6" w14:textId="77777777" w:rsidR="003F067A" w:rsidRDefault="00D24DB6" w:rsidP="003F067A">
      <w:pPr>
        <w:pStyle w:val="BodyA"/>
        <w:pBdr>
          <w:top w:val="none" w:sz="0" w:space="0" w:color="auto"/>
          <w:left w:val="none" w:sz="0" w:space="0" w:color="auto"/>
          <w:bottom w:val="none" w:sz="0" w:space="0" w:color="auto"/>
          <w:right w:val="none" w:sz="0" w:space="0" w:color="auto"/>
          <w:bar w:val="none" w:sz="0" w:color="auto"/>
        </w:pBdr>
        <w:spacing w:after="0" w:line="480" w:lineRule="auto"/>
        <w:ind w:firstLine="720"/>
        <w:rPr>
          <w:rFonts w:ascii="Times New Roman" w:hAnsi="Times New Roman" w:cs="Times New Roman"/>
          <w:sz w:val="24"/>
          <w:szCs w:val="24"/>
        </w:rPr>
      </w:pPr>
      <w:r w:rsidRPr="00D24DB6">
        <w:rPr>
          <w:rFonts w:ascii="Times New Roman" w:hAnsi="Times New Roman" w:cs="Times New Roman"/>
          <w:sz w:val="24"/>
          <w:szCs w:val="24"/>
        </w:rPr>
        <w:t xml:space="preserve">I set a meeting with state department officials to learn the process that would be required.  As this conversation started, I began to realize that Midwest was embarking on an unusual journey.  The Director of Educational Quality at the Oklahoma Commission of Teacher </w:t>
      </w:r>
      <w:r w:rsidRPr="00D24DB6">
        <w:rPr>
          <w:rFonts w:ascii="Times New Roman" w:hAnsi="Times New Roman" w:cs="Times New Roman"/>
          <w:sz w:val="24"/>
          <w:szCs w:val="24"/>
        </w:rPr>
        <w:lastRenderedPageBreak/>
        <w:t>Preparation</w:t>
      </w:r>
      <w:r w:rsidR="00571232">
        <w:rPr>
          <w:rFonts w:ascii="Times New Roman" w:hAnsi="Times New Roman" w:cs="Times New Roman"/>
          <w:sz w:val="24"/>
          <w:szCs w:val="24"/>
        </w:rPr>
        <w:t xml:space="preserve"> (OCTP</w:t>
      </w:r>
      <w:r w:rsidR="005A4E68">
        <w:rPr>
          <w:rFonts w:ascii="Times New Roman" w:hAnsi="Times New Roman" w:cs="Times New Roman"/>
          <w:sz w:val="24"/>
          <w:szCs w:val="24"/>
        </w:rPr>
        <w:t>)</w:t>
      </w:r>
      <w:r w:rsidRPr="00D24DB6">
        <w:rPr>
          <w:rFonts w:ascii="Times New Roman" w:hAnsi="Times New Roman" w:cs="Times New Roman"/>
          <w:sz w:val="24"/>
          <w:szCs w:val="24"/>
        </w:rPr>
        <w:t xml:space="preserve"> told me that they had looked at their records and realized that no one in their department had taken a school through initial accreditation.  Actually, no school in the state had sought initial accreditation in more than thirty years.  There were many schools with a teacher education program, but they were all well-established.  The O</w:t>
      </w:r>
      <w:r w:rsidR="00571232">
        <w:rPr>
          <w:rFonts w:ascii="Times New Roman" w:hAnsi="Times New Roman" w:cs="Times New Roman"/>
          <w:sz w:val="24"/>
          <w:szCs w:val="24"/>
        </w:rPr>
        <w:t>CTP</w:t>
      </w:r>
      <w:r w:rsidRPr="00D24DB6">
        <w:rPr>
          <w:rFonts w:ascii="Times New Roman" w:hAnsi="Times New Roman" w:cs="Times New Roman"/>
          <w:sz w:val="24"/>
          <w:szCs w:val="24"/>
        </w:rPr>
        <w:t xml:space="preserve"> pledged to try to help me create something that was already fully functioning in other places. No one there had ever started a prog</w:t>
      </w:r>
      <w:r w:rsidR="00571232">
        <w:rPr>
          <w:rFonts w:ascii="Times New Roman" w:hAnsi="Times New Roman" w:cs="Times New Roman"/>
          <w:sz w:val="24"/>
          <w:szCs w:val="24"/>
        </w:rPr>
        <w:t>ram from scratch.  I showed OCTP</w:t>
      </w:r>
      <w:r w:rsidRPr="00D24DB6">
        <w:rPr>
          <w:rFonts w:ascii="Times New Roman" w:hAnsi="Times New Roman" w:cs="Times New Roman"/>
          <w:sz w:val="24"/>
          <w:szCs w:val="24"/>
        </w:rPr>
        <w:t xml:space="preserve"> the documents that had been given to me from MCU regarding their ACSI accreditation, but they were a long way from being the kind of documents and information that were needed to start state accreditation for education.  I had a lot of work to do.</w:t>
      </w:r>
    </w:p>
    <w:p w14:paraId="6E5678DA" w14:textId="6A442DF5" w:rsidR="00D24DB6" w:rsidRPr="00D24DB6" w:rsidRDefault="00D24DB6" w:rsidP="003F067A">
      <w:pPr>
        <w:pStyle w:val="BodyA"/>
        <w:pBdr>
          <w:top w:val="none" w:sz="0" w:space="0" w:color="auto"/>
          <w:left w:val="none" w:sz="0" w:space="0" w:color="auto"/>
          <w:bottom w:val="none" w:sz="0" w:space="0" w:color="auto"/>
          <w:right w:val="none" w:sz="0" w:space="0" w:color="auto"/>
          <w:bar w:val="none" w:sz="0" w:color="auto"/>
        </w:pBdr>
        <w:spacing w:after="0" w:line="480" w:lineRule="auto"/>
        <w:jc w:val="center"/>
        <w:rPr>
          <w:rFonts w:ascii="Times New Roman" w:hAnsi="Times New Roman" w:cs="Times New Roman"/>
          <w:bCs/>
          <w:i/>
          <w:sz w:val="24"/>
          <w:szCs w:val="24"/>
        </w:rPr>
      </w:pPr>
      <w:r w:rsidRPr="00D24DB6">
        <w:rPr>
          <w:rFonts w:ascii="Times New Roman" w:hAnsi="Times New Roman" w:cs="Times New Roman"/>
          <w:bCs/>
          <w:i/>
          <w:sz w:val="24"/>
          <w:szCs w:val="24"/>
        </w:rPr>
        <w:t>Conceptual Framework</w:t>
      </w:r>
    </w:p>
    <w:p w14:paraId="06672475" w14:textId="77777777" w:rsidR="00D24DB6" w:rsidRPr="00D24DB6" w:rsidRDefault="00D24DB6" w:rsidP="005C5EA4">
      <w:pPr>
        <w:pStyle w:val="BodyA"/>
        <w:pBdr>
          <w:top w:val="none" w:sz="0" w:space="0" w:color="auto"/>
          <w:left w:val="none" w:sz="0" w:space="0" w:color="auto"/>
          <w:bottom w:val="none" w:sz="0" w:space="0" w:color="auto"/>
          <w:right w:val="none" w:sz="0" w:space="0" w:color="auto"/>
          <w:bar w:val="none" w:sz="0" w:color="auto"/>
        </w:pBdr>
        <w:spacing w:after="0" w:line="480" w:lineRule="auto"/>
        <w:ind w:firstLine="720"/>
        <w:rPr>
          <w:rFonts w:ascii="Times New Roman" w:hAnsi="Times New Roman" w:cs="Times New Roman"/>
          <w:sz w:val="24"/>
          <w:szCs w:val="24"/>
        </w:rPr>
      </w:pPr>
      <w:r w:rsidRPr="00D24DB6">
        <w:rPr>
          <w:rFonts w:ascii="Times New Roman" w:hAnsi="Times New Roman" w:cs="Times New Roman"/>
          <w:sz w:val="24"/>
          <w:szCs w:val="24"/>
        </w:rPr>
        <w:t xml:space="preserve">The daily routine of keeping the English department functioning, teaching most of the classes in the program, adding new adjuncts for the growing student population, doing coursework to complete a master’s program and beginning work on a PhD left me very little time to develop a new education program.  MCU was also going through several adjustments, including a presidential search which meant that the climate to build a brand-new program was ever-changing.  A new president was named after having a year with an interim president during the search process.  Initially, the president wanted me to continue working as the Chair of the English department while trying to complete the application process for the education program.  During that year, I was teaching an overload of 15/15 and I also took a group of students to Europe for a study abroad program.  It was not physically possible for me to continue at that pace.  As a result, a new chair of Education was appointed in 2010 to further the program.  </w:t>
      </w:r>
    </w:p>
    <w:p w14:paraId="3DEE474A" w14:textId="59D59846" w:rsidR="00D24DB6" w:rsidRPr="00D24DB6" w:rsidRDefault="00D24DB6" w:rsidP="005C5EA4">
      <w:pPr>
        <w:pStyle w:val="BodyA"/>
        <w:pBdr>
          <w:top w:val="none" w:sz="0" w:space="0" w:color="auto"/>
          <w:left w:val="none" w:sz="0" w:space="0" w:color="auto"/>
          <w:bottom w:val="none" w:sz="0" w:space="0" w:color="auto"/>
          <w:right w:val="none" w:sz="0" w:space="0" w:color="auto"/>
          <w:bar w:val="none" w:sz="0" w:color="auto"/>
        </w:pBdr>
        <w:spacing w:after="0" w:line="480" w:lineRule="auto"/>
        <w:ind w:firstLine="720"/>
        <w:rPr>
          <w:rFonts w:ascii="Times New Roman" w:hAnsi="Times New Roman" w:cs="Times New Roman"/>
          <w:sz w:val="24"/>
          <w:szCs w:val="24"/>
        </w:rPr>
      </w:pPr>
      <w:r w:rsidRPr="00D24DB6">
        <w:rPr>
          <w:rFonts w:ascii="Times New Roman" w:hAnsi="Times New Roman" w:cs="Times New Roman"/>
          <w:sz w:val="24"/>
          <w:szCs w:val="24"/>
        </w:rPr>
        <w:t>However, the new hire came from a military background and did not have expertise in the teacher education accreditation process in Oklahoma</w:t>
      </w:r>
      <w:r w:rsidR="00571232">
        <w:rPr>
          <w:rFonts w:ascii="Times New Roman" w:hAnsi="Times New Roman" w:cs="Times New Roman"/>
          <w:sz w:val="24"/>
          <w:szCs w:val="24"/>
        </w:rPr>
        <w:t>,</w:t>
      </w:r>
      <w:r w:rsidRPr="00D24DB6">
        <w:rPr>
          <w:rFonts w:ascii="Times New Roman" w:hAnsi="Times New Roman" w:cs="Times New Roman"/>
          <w:sz w:val="24"/>
          <w:szCs w:val="24"/>
        </w:rPr>
        <w:t xml:space="preserve"> so he left.  The next year, a retired </w:t>
      </w:r>
      <w:r w:rsidRPr="00D24DB6">
        <w:rPr>
          <w:rFonts w:ascii="Times New Roman" w:hAnsi="Times New Roman" w:cs="Times New Roman"/>
          <w:sz w:val="24"/>
          <w:szCs w:val="24"/>
        </w:rPr>
        <w:lastRenderedPageBreak/>
        <w:t xml:space="preserve">education professor was hired to re-write the program and complete the work that had been started.  Unfortunately, the new hire died unexpectedly in the spring of 2012.  However, as he was writing the program and working to submit the initial application to OCTP, MCU hired a consultant to help out.  </w:t>
      </w:r>
    </w:p>
    <w:p w14:paraId="7931B0DB" w14:textId="723FABBD" w:rsidR="00D24DB6" w:rsidRPr="00D24DB6" w:rsidRDefault="00D24DB6" w:rsidP="005C5EA4">
      <w:pPr>
        <w:pStyle w:val="BodyA"/>
        <w:pBdr>
          <w:top w:val="none" w:sz="0" w:space="0" w:color="auto"/>
          <w:left w:val="none" w:sz="0" w:space="0" w:color="auto"/>
          <w:bottom w:val="none" w:sz="0" w:space="0" w:color="auto"/>
          <w:right w:val="none" w:sz="0" w:space="0" w:color="auto"/>
          <w:bar w:val="none" w:sz="0" w:color="auto"/>
        </w:pBdr>
        <w:spacing w:after="0" w:line="480" w:lineRule="auto"/>
        <w:ind w:firstLine="720"/>
        <w:rPr>
          <w:rFonts w:ascii="Times New Roman" w:hAnsi="Times New Roman" w:cs="Times New Roman"/>
          <w:sz w:val="24"/>
          <w:szCs w:val="24"/>
        </w:rPr>
      </w:pPr>
      <w:r w:rsidRPr="00D24DB6">
        <w:rPr>
          <w:rFonts w:ascii="Times New Roman" w:hAnsi="Times New Roman" w:cs="Times New Roman"/>
          <w:sz w:val="24"/>
          <w:szCs w:val="24"/>
        </w:rPr>
        <w:t>Eventually,</w:t>
      </w:r>
      <w:r w:rsidR="00571232">
        <w:rPr>
          <w:rFonts w:ascii="Times New Roman" w:hAnsi="Times New Roman" w:cs="Times New Roman"/>
          <w:sz w:val="24"/>
          <w:szCs w:val="24"/>
        </w:rPr>
        <w:t xml:space="preserve"> </w:t>
      </w:r>
      <w:r w:rsidRPr="00D24DB6">
        <w:rPr>
          <w:rFonts w:ascii="Times New Roman" w:hAnsi="Times New Roman" w:cs="Times New Roman"/>
          <w:sz w:val="24"/>
          <w:szCs w:val="24"/>
        </w:rPr>
        <w:t>in the spring of 2013, the consultant joined the MCU faculty with the express purpose of building an education program.  It was a move to keep the program developing so that all of the work would not be lost.  However, once the consultant arrived and began doing an initial assessment of the state of the program, it was obvious that a great deal of work on the foundational pieces of the program still needed to be addressed and stabilized.</w:t>
      </w:r>
    </w:p>
    <w:p w14:paraId="025AACA3" w14:textId="77777777" w:rsidR="00D24DB6" w:rsidRPr="00D24DB6" w:rsidRDefault="00D24DB6" w:rsidP="005C5EA4">
      <w:pPr>
        <w:pStyle w:val="BodyA"/>
        <w:pBdr>
          <w:top w:val="none" w:sz="0" w:space="0" w:color="auto"/>
          <w:left w:val="none" w:sz="0" w:space="0" w:color="auto"/>
          <w:bottom w:val="none" w:sz="0" w:space="0" w:color="auto"/>
          <w:right w:val="none" w:sz="0" w:space="0" w:color="auto"/>
          <w:bar w:val="none" w:sz="0" w:color="auto"/>
        </w:pBdr>
        <w:spacing w:after="0" w:line="480" w:lineRule="auto"/>
        <w:ind w:firstLine="720"/>
        <w:rPr>
          <w:rFonts w:ascii="Times New Roman" w:hAnsi="Times New Roman" w:cs="Times New Roman"/>
          <w:sz w:val="24"/>
          <w:szCs w:val="24"/>
        </w:rPr>
      </w:pPr>
      <w:r w:rsidRPr="00D24DB6">
        <w:rPr>
          <w:rFonts w:ascii="Times New Roman" w:hAnsi="Times New Roman" w:cs="Times New Roman"/>
          <w:sz w:val="24"/>
          <w:szCs w:val="24"/>
        </w:rPr>
        <w:t xml:space="preserve">Early in that spring semester, the consultant/professor began meeting with faculty on campus who might constitute faculty members in education.  Members were selected if they had teacher certification and experience in public school education.  Six initial members were identified.  The group began meeting as a team to consider what had been previously created and what we wanted to keep or change.  Since the team was new and the leadership had undergone many changes, it was important to start working together as a new group and get everyone on the same page.  </w:t>
      </w:r>
    </w:p>
    <w:p w14:paraId="6B9D8C0E" w14:textId="2E378B7C" w:rsidR="00D24DB6" w:rsidRPr="00D24DB6" w:rsidRDefault="00D24DB6" w:rsidP="005C5EA4">
      <w:pPr>
        <w:pStyle w:val="BodyA"/>
        <w:pBdr>
          <w:top w:val="none" w:sz="0" w:space="0" w:color="auto"/>
          <w:left w:val="none" w:sz="0" w:space="0" w:color="auto"/>
          <w:bottom w:val="none" w:sz="0" w:space="0" w:color="auto"/>
          <w:right w:val="none" w:sz="0" w:space="0" w:color="auto"/>
          <w:bar w:val="none" w:sz="0" w:color="auto"/>
        </w:pBdr>
        <w:spacing w:after="0" w:line="480" w:lineRule="auto"/>
        <w:ind w:firstLine="720"/>
        <w:rPr>
          <w:rFonts w:ascii="Times New Roman" w:hAnsi="Times New Roman" w:cs="Times New Roman"/>
          <w:sz w:val="24"/>
          <w:szCs w:val="24"/>
        </w:rPr>
      </w:pPr>
      <w:r w:rsidRPr="00D24DB6">
        <w:rPr>
          <w:rFonts w:ascii="Times New Roman" w:hAnsi="Times New Roman" w:cs="Times New Roman"/>
          <w:sz w:val="24"/>
          <w:szCs w:val="24"/>
        </w:rPr>
        <w:t>It was during these initial brainstorming meetings that we began to concentrate on the Conceptual Framework of the program.  We wanted to create something new that was a genuine reflection of our university and the mission of the school, especially since the school was trying to settle into a more stable environment.  As we contemplated various idea</w:t>
      </w:r>
      <w:r w:rsidR="00571232">
        <w:rPr>
          <w:rFonts w:ascii="Times New Roman" w:hAnsi="Times New Roman" w:cs="Times New Roman"/>
          <w:sz w:val="24"/>
          <w:szCs w:val="24"/>
        </w:rPr>
        <w:t xml:space="preserve">s, we looked at other </w:t>
      </w:r>
      <w:r w:rsidR="0012775E">
        <w:rPr>
          <w:rFonts w:ascii="Times New Roman" w:hAnsi="Times New Roman" w:cs="Times New Roman"/>
          <w:sz w:val="24"/>
          <w:szCs w:val="24"/>
        </w:rPr>
        <w:t>universities</w:t>
      </w:r>
      <w:r w:rsidR="0012775E" w:rsidRPr="00D24DB6">
        <w:rPr>
          <w:rFonts w:ascii="Times New Roman" w:hAnsi="Times New Roman" w:cs="Times New Roman"/>
          <w:sz w:val="24"/>
          <w:szCs w:val="24"/>
        </w:rPr>
        <w:t>’</w:t>
      </w:r>
      <w:r w:rsidRPr="00D24DB6">
        <w:rPr>
          <w:rFonts w:ascii="Times New Roman" w:hAnsi="Times New Roman" w:cs="Times New Roman"/>
          <w:sz w:val="24"/>
          <w:szCs w:val="24"/>
        </w:rPr>
        <w:t xml:space="preserve"> conceptual frameworks and brainstormed as creatively as we could about the opportunity to create something new and innovative.  </w:t>
      </w:r>
    </w:p>
    <w:p w14:paraId="1612E0B0" w14:textId="77777777" w:rsidR="00D24DB6" w:rsidRPr="00D24DB6" w:rsidRDefault="00D24DB6" w:rsidP="005C5EA4">
      <w:pPr>
        <w:pStyle w:val="BodyA"/>
        <w:pBdr>
          <w:top w:val="none" w:sz="0" w:space="0" w:color="auto"/>
          <w:left w:val="none" w:sz="0" w:space="0" w:color="auto"/>
          <w:bottom w:val="none" w:sz="0" w:space="0" w:color="auto"/>
          <w:right w:val="none" w:sz="0" w:space="0" w:color="auto"/>
          <w:bar w:val="none" w:sz="0" w:color="auto"/>
        </w:pBdr>
        <w:spacing w:after="0" w:line="480" w:lineRule="auto"/>
        <w:ind w:firstLine="720"/>
        <w:rPr>
          <w:rFonts w:ascii="Times New Roman" w:hAnsi="Times New Roman" w:cs="Times New Roman"/>
          <w:sz w:val="24"/>
          <w:szCs w:val="24"/>
        </w:rPr>
      </w:pPr>
      <w:r w:rsidRPr="00D24DB6">
        <w:rPr>
          <w:rFonts w:ascii="Times New Roman" w:hAnsi="Times New Roman" w:cs="Times New Roman"/>
          <w:sz w:val="24"/>
          <w:szCs w:val="24"/>
        </w:rPr>
        <w:lastRenderedPageBreak/>
        <w:t>As a result of these brainstorming sessions, a few initial ideas began to emerge.  The team of MCU educators believed that it was essential for the education program to reflect the mission of the university as a whole.  The mission of Midwest Christian University was “</w:t>
      </w:r>
      <w:r w:rsidRPr="00D24DB6">
        <w:rPr>
          <w:rStyle w:val="fontarial"/>
          <w:rFonts w:ascii="Times New Roman" w:hAnsi="Times New Roman" w:cs="Times New Roman"/>
          <w:sz w:val="24"/>
          <w:szCs w:val="24"/>
          <w:lang w:val="en"/>
        </w:rPr>
        <w:t>Midwest Christian University is a Christ-centered liberal arts institution that equips students for a life of learning, leadership, and service; integrating faith, learning, and living; and empowering graduates to excel and to positively impact their world for Jesus Christ”</w:t>
      </w:r>
      <w:sdt>
        <w:sdtPr>
          <w:rPr>
            <w:rStyle w:val="fontarial"/>
            <w:rFonts w:ascii="Times New Roman" w:hAnsi="Times New Roman" w:cs="Times New Roman"/>
            <w:sz w:val="24"/>
            <w:szCs w:val="24"/>
            <w:lang w:val="en"/>
          </w:rPr>
          <w:id w:val="1966846250"/>
          <w:citation/>
        </w:sdtPr>
        <w:sdtEndPr>
          <w:rPr>
            <w:rStyle w:val="fontarial"/>
          </w:rPr>
        </w:sdtEndPr>
        <w:sdtContent>
          <w:r w:rsidRPr="00D24DB6">
            <w:rPr>
              <w:rStyle w:val="fontarial"/>
              <w:rFonts w:ascii="Times New Roman" w:hAnsi="Times New Roman" w:cs="Times New Roman"/>
              <w:sz w:val="24"/>
              <w:szCs w:val="24"/>
              <w:lang w:val="en"/>
            </w:rPr>
            <w:fldChar w:fldCharType="begin"/>
          </w:r>
          <w:r w:rsidRPr="00D24DB6">
            <w:rPr>
              <w:rStyle w:val="fontarial"/>
              <w:rFonts w:ascii="Times New Roman" w:hAnsi="Times New Roman" w:cs="Times New Roman"/>
              <w:sz w:val="24"/>
              <w:szCs w:val="24"/>
            </w:rPr>
            <w:instrText xml:space="preserve">CITATION Sou18 \l 1033 </w:instrText>
          </w:r>
          <w:r w:rsidRPr="00D24DB6">
            <w:rPr>
              <w:rStyle w:val="fontarial"/>
              <w:rFonts w:ascii="Times New Roman" w:hAnsi="Times New Roman" w:cs="Times New Roman"/>
              <w:sz w:val="24"/>
              <w:szCs w:val="24"/>
              <w:lang w:val="en"/>
            </w:rPr>
            <w:fldChar w:fldCharType="separate"/>
          </w:r>
          <w:r w:rsidRPr="00D24DB6">
            <w:rPr>
              <w:rStyle w:val="fontarial"/>
              <w:rFonts w:ascii="Times New Roman" w:hAnsi="Times New Roman" w:cs="Times New Roman"/>
              <w:noProof/>
              <w:sz w:val="24"/>
              <w:szCs w:val="24"/>
            </w:rPr>
            <w:t xml:space="preserve"> </w:t>
          </w:r>
          <w:r w:rsidRPr="00D24DB6">
            <w:rPr>
              <w:rFonts w:ascii="Times New Roman" w:hAnsi="Times New Roman" w:cs="Times New Roman"/>
              <w:noProof/>
              <w:sz w:val="24"/>
              <w:szCs w:val="24"/>
            </w:rPr>
            <w:t>(Midwest Christian University, 2018)</w:t>
          </w:r>
          <w:r w:rsidRPr="00D24DB6">
            <w:rPr>
              <w:rStyle w:val="fontarial"/>
              <w:rFonts w:ascii="Times New Roman" w:hAnsi="Times New Roman" w:cs="Times New Roman"/>
              <w:sz w:val="24"/>
              <w:szCs w:val="24"/>
              <w:lang w:val="en"/>
            </w:rPr>
            <w:fldChar w:fldCharType="end"/>
          </w:r>
        </w:sdtContent>
      </w:sdt>
      <w:r w:rsidRPr="00D24DB6">
        <w:rPr>
          <w:rStyle w:val="fontarial"/>
          <w:rFonts w:ascii="Times New Roman" w:hAnsi="Times New Roman" w:cs="Times New Roman"/>
          <w:sz w:val="24"/>
          <w:szCs w:val="24"/>
          <w:lang w:val="en"/>
        </w:rPr>
        <w:t xml:space="preserve">. </w:t>
      </w:r>
      <w:r w:rsidRPr="00D24DB6">
        <w:rPr>
          <w:rFonts w:ascii="Times New Roman" w:hAnsi="Times New Roman" w:cs="Times New Roman"/>
          <w:sz w:val="24"/>
          <w:szCs w:val="24"/>
        </w:rPr>
        <w:t xml:space="preserve">The motto of MCU was “Scholarship, Spirit, and Service,” an extension of the school’s core values. We wanted to ensure that the teacher candidate who completed our program would emerge and enter public schools as a positive influence who would serve with care.  Two of the main components of our Conceptual Framework came from the conversations we had in these initial meetings – caring and service </w:t>
      </w:r>
      <w:sdt>
        <w:sdtPr>
          <w:rPr>
            <w:rFonts w:ascii="Times New Roman" w:hAnsi="Times New Roman" w:cs="Times New Roman"/>
            <w:sz w:val="24"/>
            <w:szCs w:val="24"/>
          </w:rPr>
          <w:id w:val="1198433478"/>
          <w:citation/>
        </w:sdtPr>
        <w:sdtEndPr/>
        <w:sdtContent>
          <w:r w:rsidRPr="00D24DB6">
            <w:rPr>
              <w:rFonts w:ascii="Times New Roman" w:hAnsi="Times New Roman" w:cs="Times New Roman"/>
              <w:sz w:val="24"/>
              <w:szCs w:val="24"/>
            </w:rPr>
            <w:fldChar w:fldCharType="begin"/>
          </w:r>
          <w:r w:rsidRPr="00D24DB6">
            <w:rPr>
              <w:rFonts w:ascii="Times New Roman" w:hAnsi="Times New Roman" w:cs="Times New Roman"/>
              <w:sz w:val="24"/>
              <w:szCs w:val="24"/>
            </w:rPr>
            <w:instrText xml:space="preserve">CITATION SCU18 \l 1033 </w:instrText>
          </w:r>
          <w:r w:rsidRPr="00D24DB6">
            <w:rPr>
              <w:rFonts w:ascii="Times New Roman" w:hAnsi="Times New Roman" w:cs="Times New Roman"/>
              <w:sz w:val="24"/>
              <w:szCs w:val="24"/>
            </w:rPr>
            <w:fldChar w:fldCharType="separate"/>
          </w:r>
          <w:r w:rsidRPr="00D24DB6">
            <w:rPr>
              <w:rFonts w:ascii="Times New Roman" w:hAnsi="Times New Roman" w:cs="Times New Roman"/>
              <w:noProof/>
              <w:sz w:val="24"/>
              <w:szCs w:val="24"/>
            </w:rPr>
            <w:t>(Conceptual Framework Themes/Standards, 2018)</w:t>
          </w:r>
          <w:r w:rsidRPr="00D24DB6">
            <w:rPr>
              <w:rFonts w:ascii="Times New Roman" w:hAnsi="Times New Roman" w:cs="Times New Roman"/>
              <w:sz w:val="24"/>
              <w:szCs w:val="24"/>
            </w:rPr>
            <w:fldChar w:fldCharType="end"/>
          </w:r>
        </w:sdtContent>
      </w:sdt>
      <w:r w:rsidRPr="00D24DB6">
        <w:rPr>
          <w:rFonts w:ascii="Times New Roman" w:hAnsi="Times New Roman" w:cs="Times New Roman"/>
          <w:sz w:val="24"/>
          <w:szCs w:val="24"/>
        </w:rPr>
        <w:t>.</w:t>
      </w:r>
    </w:p>
    <w:p w14:paraId="6D428432" w14:textId="77777777" w:rsidR="00D24DB6" w:rsidRPr="00D24DB6" w:rsidRDefault="00D24DB6" w:rsidP="005C5EA4">
      <w:pPr>
        <w:pStyle w:val="BodyA"/>
        <w:pBdr>
          <w:top w:val="none" w:sz="0" w:space="0" w:color="auto"/>
          <w:left w:val="none" w:sz="0" w:space="0" w:color="auto"/>
          <w:bottom w:val="none" w:sz="0" w:space="0" w:color="auto"/>
          <w:right w:val="none" w:sz="0" w:space="0" w:color="auto"/>
          <w:bar w:val="none" w:sz="0" w:color="auto"/>
        </w:pBdr>
        <w:spacing w:after="0" w:line="480" w:lineRule="auto"/>
        <w:ind w:firstLine="720"/>
        <w:rPr>
          <w:rFonts w:ascii="Times New Roman" w:hAnsi="Times New Roman" w:cs="Times New Roman"/>
          <w:sz w:val="24"/>
          <w:szCs w:val="24"/>
          <w:lang w:val="en"/>
        </w:rPr>
      </w:pPr>
      <w:r w:rsidRPr="00D24DB6">
        <w:rPr>
          <w:rFonts w:ascii="Times New Roman" w:hAnsi="Times New Roman" w:cs="Times New Roman"/>
          <w:sz w:val="24"/>
          <w:szCs w:val="24"/>
        </w:rPr>
        <w:t>We also wanted to ensure that our students were academically sound and grounded in research and best practice.  This component is reflected in the formulation of a definition of a scholarly teacher – one who “</w:t>
      </w:r>
      <w:r w:rsidRPr="00D24DB6">
        <w:rPr>
          <w:rFonts w:ascii="Times New Roman" w:hAnsi="Times New Roman" w:cs="Times New Roman"/>
          <w:sz w:val="24"/>
          <w:szCs w:val="24"/>
          <w:lang w:val="en"/>
        </w:rPr>
        <w:t>must possess general knowledge, content knowledge, pedagogical knowledge, and professional knowledge to be effective. However, knowing is not enough, teachers must be able to connect concepts and apply them in an educational manner meeting the needs of all learners in the pursuit of life-long learning”</w:t>
      </w:r>
      <w:sdt>
        <w:sdtPr>
          <w:rPr>
            <w:rFonts w:ascii="Times New Roman" w:hAnsi="Times New Roman" w:cs="Times New Roman"/>
            <w:sz w:val="24"/>
            <w:szCs w:val="24"/>
            <w:lang w:val="en"/>
          </w:rPr>
          <w:id w:val="-1018535841"/>
          <w:citation/>
        </w:sdtPr>
        <w:sdtEndPr/>
        <w:sdtContent>
          <w:r w:rsidRPr="00D24DB6">
            <w:rPr>
              <w:rFonts w:ascii="Times New Roman" w:hAnsi="Times New Roman" w:cs="Times New Roman"/>
              <w:sz w:val="24"/>
              <w:szCs w:val="24"/>
              <w:lang w:val="en"/>
            </w:rPr>
            <w:fldChar w:fldCharType="begin"/>
          </w:r>
          <w:r w:rsidRPr="00D24DB6">
            <w:rPr>
              <w:rFonts w:ascii="Times New Roman" w:hAnsi="Times New Roman" w:cs="Times New Roman"/>
              <w:sz w:val="24"/>
              <w:szCs w:val="24"/>
            </w:rPr>
            <w:instrText xml:space="preserve">CITATION SCU18 \l 1033 </w:instrText>
          </w:r>
          <w:r w:rsidRPr="00D24DB6">
            <w:rPr>
              <w:rFonts w:ascii="Times New Roman" w:hAnsi="Times New Roman" w:cs="Times New Roman"/>
              <w:sz w:val="24"/>
              <w:szCs w:val="24"/>
              <w:lang w:val="en"/>
            </w:rPr>
            <w:fldChar w:fldCharType="separate"/>
          </w:r>
          <w:r w:rsidRPr="00D24DB6">
            <w:rPr>
              <w:rFonts w:ascii="Times New Roman" w:hAnsi="Times New Roman" w:cs="Times New Roman"/>
              <w:noProof/>
              <w:sz w:val="24"/>
              <w:szCs w:val="24"/>
            </w:rPr>
            <w:t xml:space="preserve"> (Conceptual Framework Themes/Standards, 2018)</w:t>
          </w:r>
          <w:r w:rsidRPr="00D24DB6">
            <w:rPr>
              <w:rFonts w:ascii="Times New Roman" w:hAnsi="Times New Roman" w:cs="Times New Roman"/>
              <w:sz w:val="24"/>
              <w:szCs w:val="24"/>
              <w:lang w:val="en"/>
            </w:rPr>
            <w:fldChar w:fldCharType="end"/>
          </w:r>
        </w:sdtContent>
      </w:sdt>
      <w:r w:rsidRPr="00D24DB6">
        <w:rPr>
          <w:rFonts w:ascii="Times New Roman" w:hAnsi="Times New Roman" w:cs="Times New Roman"/>
          <w:sz w:val="24"/>
          <w:szCs w:val="24"/>
          <w:lang w:val="en"/>
        </w:rPr>
        <w:t xml:space="preserve">.  </w:t>
      </w:r>
    </w:p>
    <w:p w14:paraId="2BD65E36" w14:textId="77777777" w:rsidR="00D24DB6" w:rsidRPr="00D24DB6" w:rsidRDefault="00D24DB6" w:rsidP="005C5EA4">
      <w:pPr>
        <w:pStyle w:val="BodyA"/>
        <w:pBdr>
          <w:top w:val="none" w:sz="0" w:space="0" w:color="auto"/>
          <w:left w:val="none" w:sz="0" w:space="0" w:color="auto"/>
          <w:bottom w:val="none" w:sz="0" w:space="0" w:color="auto"/>
          <w:right w:val="none" w:sz="0" w:space="0" w:color="auto"/>
          <w:bar w:val="none" w:sz="0" w:color="auto"/>
        </w:pBdr>
        <w:spacing w:after="0" w:line="480" w:lineRule="auto"/>
        <w:ind w:firstLine="720"/>
        <w:rPr>
          <w:rFonts w:ascii="Times New Roman" w:hAnsi="Times New Roman" w:cs="Times New Roman"/>
          <w:sz w:val="24"/>
          <w:szCs w:val="24"/>
          <w:lang w:val="en"/>
        </w:rPr>
      </w:pPr>
      <w:r w:rsidRPr="00D24DB6">
        <w:rPr>
          <w:rFonts w:ascii="Times New Roman" w:hAnsi="Times New Roman" w:cs="Times New Roman"/>
          <w:sz w:val="24"/>
          <w:szCs w:val="24"/>
        </w:rPr>
        <w:t xml:space="preserve">We wanted MCU teacher education graduates to continue to be life-long learners and to reflect on what they experienced in and out of the classroom.  As the initial committee of educators, we had many discussions about the factors that contributed to the formation of a great teacher.  Out of those conversations, the concept of reflection and self-evaluation became an </w:t>
      </w:r>
      <w:r w:rsidRPr="00D24DB6">
        <w:rPr>
          <w:rFonts w:ascii="Times New Roman" w:hAnsi="Times New Roman" w:cs="Times New Roman"/>
          <w:sz w:val="24"/>
          <w:szCs w:val="24"/>
        </w:rPr>
        <w:lastRenderedPageBreak/>
        <w:t>important goal for the students who completed the education program at MCU</w:t>
      </w:r>
      <w:sdt>
        <w:sdtPr>
          <w:rPr>
            <w:rFonts w:ascii="Times New Roman" w:hAnsi="Times New Roman" w:cs="Times New Roman"/>
            <w:sz w:val="24"/>
            <w:szCs w:val="24"/>
          </w:rPr>
          <w:id w:val="1409656072"/>
          <w:citation/>
        </w:sdtPr>
        <w:sdtEndPr/>
        <w:sdtContent>
          <w:r w:rsidRPr="00D24DB6">
            <w:rPr>
              <w:rFonts w:ascii="Times New Roman" w:hAnsi="Times New Roman" w:cs="Times New Roman"/>
              <w:sz w:val="24"/>
              <w:szCs w:val="24"/>
            </w:rPr>
            <w:fldChar w:fldCharType="begin"/>
          </w:r>
          <w:r w:rsidRPr="00D24DB6">
            <w:rPr>
              <w:rFonts w:ascii="Times New Roman" w:hAnsi="Times New Roman" w:cs="Times New Roman"/>
              <w:sz w:val="24"/>
              <w:szCs w:val="24"/>
            </w:rPr>
            <w:instrText xml:space="preserve">CITATION SCU18 \l 1033 </w:instrText>
          </w:r>
          <w:r w:rsidRPr="00D24DB6">
            <w:rPr>
              <w:rFonts w:ascii="Times New Roman" w:hAnsi="Times New Roman" w:cs="Times New Roman"/>
              <w:sz w:val="24"/>
              <w:szCs w:val="24"/>
            </w:rPr>
            <w:fldChar w:fldCharType="separate"/>
          </w:r>
          <w:r w:rsidRPr="00D24DB6">
            <w:rPr>
              <w:rFonts w:ascii="Times New Roman" w:hAnsi="Times New Roman" w:cs="Times New Roman"/>
              <w:noProof/>
              <w:sz w:val="24"/>
              <w:szCs w:val="24"/>
            </w:rPr>
            <w:t xml:space="preserve"> (Conceptual Framework Themes/Standards, 2018)</w:t>
          </w:r>
          <w:r w:rsidRPr="00D24DB6">
            <w:rPr>
              <w:rFonts w:ascii="Times New Roman" w:hAnsi="Times New Roman" w:cs="Times New Roman"/>
              <w:sz w:val="24"/>
              <w:szCs w:val="24"/>
            </w:rPr>
            <w:fldChar w:fldCharType="end"/>
          </w:r>
        </w:sdtContent>
      </w:sdt>
      <w:r w:rsidRPr="00D24DB6">
        <w:rPr>
          <w:rFonts w:ascii="Times New Roman" w:hAnsi="Times New Roman" w:cs="Times New Roman"/>
          <w:sz w:val="24"/>
          <w:szCs w:val="24"/>
        </w:rPr>
        <w:t xml:space="preserve">.  </w:t>
      </w:r>
    </w:p>
    <w:p w14:paraId="59E914C2" w14:textId="77777777" w:rsidR="00D24DB6" w:rsidRPr="00D24DB6" w:rsidRDefault="00D24DB6" w:rsidP="005C5EA4">
      <w:pPr>
        <w:pStyle w:val="BodyA"/>
        <w:pBdr>
          <w:top w:val="none" w:sz="0" w:space="0" w:color="auto"/>
          <w:left w:val="none" w:sz="0" w:space="0" w:color="auto"/>
          <w:bottom w:val="none" w:sz="0" w:space="0" w:color="auto"/>
          <w:right w:val="none" w:sz="0" w:space="0" w:color="auto"/>
          <w:bar w:val="none" w:sz="0" w:color="auto"/>
        </w:pBdr>
        <w:spacing w:after="0" w:line="480" w:lineRule="auto"/>
        <w:ind w:firstLine="720"/>
        <w:rPr>
          <w:rFonts w:ascii="Times New Roman" w:hAnsi="Times New Roman" w:cs="Times New Roman"/>
          <w:sz w:val="24"/>
          <w:szCs w:val="24"/>
        </w:rPr>
      </w:pPr>
      <w:r w:rsidRPr="00D24DB6">
        <w:rPr>
          <w:rFonts w:ascii="Times New Roman" w:hAnsi="Times New Roman" w:cs="Times New Roman"/>
          <w:sz w:val="24"/>
          <w:szCs w:val="24"/>
        </w:rPr>
        <w:t>Conversations and debates about what were the most important goals occurred daily as we met and struggled to create a program that would truly reflect noble ideals, the school’s mission and vision, and fit within the constraints set by the state.  We finally landed on four components of our Conceptual Framework: Caring, Service, Scholarship, and Reflection.  After working with these four components, we realized that by moving the words around a bit, we could come up with: Caring, Reflection, Scholarship and Service.  We did not have the “O” in the middle, but we were very close to the word “</w:t>
      </w:r>
      <w:r w:rsidRPr="00D24DB6">
        <w:rPr>
          <w:rFonts w:ascii="Times New Roman" w:hAnsi="Times New Roman" w:cs="Times New Roman"/>
          <w:sz w:val="24"/>
          <w:szCs w:val="24"/>
          <w:lang w:val="it-IT"/>
        </w:rPr>
        <w:t>cross</w:t>
      </w:r>
      <w:r w:rsidRPr="00D24DB6">
        <w:rPr>
          <w:rFonts w:ascii="Times New Roman" w:hAnsi="Times New Roman" w:cs="Times New Roman"/>
          <w:sz w:val="24"/>
          <w:szCs w:val="24"/>
        </w:rPr>
        <w:t xml:space="preserve">” which gave us a great way to pay tribute to our Christian heritage and belief system.  </w:t>
      </w:r>
    </w:p>
    <w:p w14:paraId="5DCE39D4" w14:textId="4DFE384B" w:rsidR="00D24DB6" w:rsidRPr="00D24DB6" w:rsidRDefault="0045365B" w:rsidP="005C5EA4">
      <w:pPr>
        <w:pStyle w:val="BodyA"/>
        <w:pBdr>
          <w:top w:val="none" w:sz="0" w:space="0" w:color="auto"/>
          <w:left w:val="none" w:sz="0" w:space="0" w:color="auto"/>
          <w:bottom w:val="none" w:sz="0" w:space="0" w:color="auto"/>
          <w:right w:val="none" w:sz="0" w:space="0" w:color="auto"/>
          <w:bar w:val="none" w:sz="0" w:color="auto"/>
        </w:pBdr>
        <w:spacing w:after="0" w:line="480" w:lineRule="auto"/>
        <w:jc w:val="center"/>
        <w:rPr>
          <w:rFonts w:ascii="Times New Roman" w:hAnsi="Times New Roman" w:cs="Times New Roman"/>
          <w:bCs/>
          <w:i/>
          <w:sz w:val="24"/>
          <w:szCs w:val="24"/>
          <w:lang w:val="fr-FR"/>
        </w:rPr>
      </w:pPr>
      <w:proofErr w:type="spellStart"/>
      <w:r>
        <w:rPr>
          <w:rFonts w:ascii="Times New Roman" w:hAnsi="Times New Roman" w:cs="Times New Roman"/>
          <w:bCs/>
          <w:i/>
          <w:sz w:val="24"/>
          <w:szCs w:val="24"/>
          <w:lang w:val="fr-FR"/>
        </w:rPr>
        <w:t>Pre</w:t>
      </w:r>
      <w:r w:rsidR="00047F6A">
        <w:rPr>
          <w:rFonts w:ascii="Times New Roman" w:hAnsi="Times New Roman" w:cs="Times New Roman"/>
          <w:bCs/>
          <w:i/>
          <w:sz w:val="24"/>
          <w:szCs w:val="24"/>
          <w:lang w:val="fr-FR"/>
        </w:rPr>
        <w:t>-</w:t>
      </w:r>
      <w:r w:rsidR="00D24DB6" w:rsidRPr="00D24DB6">
        <w:rPr>
          <w:rFonts w:ascii="Times New Roman" w:hAnsi="Times New Roman" w:cs="Times New Roman"/>
          <w:bCs/>
          <w:i/>
          <w:sz w:val="24"/>
          <w:szCs w:val="24"/>
          <w:lang w:val="fr-FR"/>
        </w:rPr>
        <w:t>conditions</w:t>
      </w:r>
      <w:proofErr w:type="spellEnd"/>
    </w:p>
    <w:p w14:paraId="4B8D74AC" w14:textId="57F90161" w:rsidR="00D24DB6" w:rsidRPr="00D24DB6" w:rsidRDefault="00D24DB6" w:rsidP="005C5EA4">
      <w:pPr>
        <w:pStyle w:val="BodyA"/>
        <w:pBdr>
          <w:top w:val="none" w:sz="0" w:space="0" w:color="auto"/>
          <w:left w:val="none" w:sz="0" w:space="0" w:color="auto"/>
          <w:bottom w:val="none" w:sz="0" w:space="0" w:color="auto"/>
          <w:right w:val="none" w:sz="0" w:space="0" w:color="auto"/>
          <w:bar w:val="none" w:sz="0" w:color="auto"/>
        </w:pBdr>
        <w:spacing w:after="0" w:line="480" w:lineRule="auto"/>
        <w:ind w:firstLine="720"/>
        <w:rPr>
          <w:rFonts w:ascii="Times New Roman" w:hAnsi="Times New Roman" w:cs="Times New Roman"/>
          <w:sz w:val="24"/>
          <w:szCs w:val="24"/>
        </w:rPr>
      </w:pPr>
      <w:r w:rsidRPr="00D24DB6">
        <w:rPr>
          <w:rFonts w:ascii="Times New Roman" w:hAnsi="Times New Roman" w:cs="Times New Roman"/>
          <w:sz w:val="24"/>
          <w:szCs w:val="24"/>
        </w:rPr>
        <w:t>Although there had been previous attempts at a preconditions report, there had not been a successful acceptance of anything submitted.  That meant that we were starting from scratch.  There were some pieces of the original material that seemed helpful, but noth</w:t>
      </w:r>
      <w:r w:rsidR="0045365B">
        <w:rPr>
          <w:rFonts w:ascii="Times New Roman" w:hAnsi="Times New Roman" w:cs="Times New Roman"/>
          <w:sz w:val="24"/>
          <w:szCs w:val="24"/>
        </w:rPr>
        <w:t>ing of enough substance, so pre</w:t>
      </w:r>
      <w:r w:rsidRPr="00D24DB6">
        <w:rPr>
          <w:rFonts w:ascii="Times New Roman" w:hAnsi="Times New Roman" w:cs="Times New Roman"/>
          <w:sz w:val="24"/>
          <w:szCs w:val="24"/>
        </w:rPr>
        <w:t>conditions had to be created.</w:t>
      </w:r>
    </w:p>
    <w:p w14:paraId="0CC1D197" w14:textId="11E9448C" w:rsidR="00D24DB6" w:rsidRPr="00D24DB6" w:rsidRDefault="00D24DB6" w:rsidP="005C5EA4">
      <w:pPr>
        <w:pStyle w:val="BodyA"/>
        <w:pBdr>
          <w:top w:val="none" w:sz="0" w:space="0" w:color="auto"/>
          <w:left w:val="none" w:sz="0" w:space="0" w:color="auto"/>
          <w:bottom w:val="none" w:sz="0" w:space="0" w:color="auto"/>
          <w:right w:val="none" w:sz="0" w:space="0" w:color="auto"/>
          <w:bar w:val="none" w:sz="0" w:color="auto"/>
        </w:pBdr>
        <w:spacing w:after="0" w:line="480" w:lineRule="auto"/>
        <w:ind w:firstLine="720"/>
        <w:rPr>
          <w:rFonts w:ascii="Times New Roman" w:hAnsi="Times New Roman" w:cs="Times New Roman"/>
          <w:sz w:val="24"/>
          <w:szCs w:val="24"/>
        </w:rPr>
      </w:pPr>
      <w:r w:rsidRPr="00D24DB6">
        <w:rPr>
          <w:rFonts w:ascii="Times New Roman" w:hAnsi="Times New Roman" w:cs="Times New Roman"/>
          <w:sz w:val="24"/>
          <w:szCs w:val="24"/>
        </w:rPr>
        <w:t>The consultant/professor began working with various parts of the university to start making</w:t>
      </w:r>
      <w:r w:rsidR="0045365B">
        <w:rPr>
          <w:rFonts w:ascii="Times New Roman" w:hAnsi="Times New Roman" w:cs="Times New Roman"/>
          <w:sz w:val="24"/>
          <w:szCs w:val="24"/>
        </w:rPr>
        <w:t xml:space="preserve"> sense of should constitute pre</w:t>
      </w:r>
      <w:r w:rsidRPr="00D24DB6">
        <w:rPr>
          <w:rFonts w:ascii="Times New Roman" w:hAnsi="Times New Roman" w:cs="Times New Roman"/>
          <w:sz w:val="24"/>
          <w:szCs w:val="24"/>
        </w:rPr>
        <w:t xml:space="preserve">conditions.  She met with the president to obtain direction and understand the vision for the program.  However, the school was also in a growing and transition phase.  There were so many changes happening simultaneously, yet infrastructure had to be built along the way.  We were trying to live in a house that was still under construction.  Some of the walls were in place, but one room did not have a </w:t>
      </w:r>
      <w:r w:rsidR="0045365B" w:rsidRPr="00D24DB6">
        <w:rPr>
          <w:rFonts w:ascii="Times New Roman" w:hAnsi="Times New Roman" w:cs="Times New Roman"/>
          <w:sz w:val="24"/>
          <w:szCs w:val="24"/>
        </w:rPr>
        <w:t>ceiling</w:t>
      </w:r>
      <w:r w:rsidRPr="00D24DB6">
        <w:rPr>
          <w:rFonts w:ascii="Times New Roman" w:hAnsi="Times New Roman" w:cs="Times New Roman"/>
          <w:sz w:val="24"/>
          <w:szCs w:val="24"/>
        </w:rPr>
        <w:t xml:space="preserve"> and another was missing the door and a window.  It was a constant struggle to establish new policies and procedures while </w:t>
      </w:r>
      <w:r w:rsidRPr="00D24DB6">
        <w:rPr>
          <w:rFonts w:ascii="Times New Roman" w:hAnsi="Times New Roman" w:cs="Times New Roman"/>
          <w:sz w:val="24"/>
          <w:szCs w:val="24"/>
        </w:rPr>
        <w:lastRenderedPageBreak/>
        <w:t xml:space="preserve">still trying to keep up with class preparation, grading, course development, advising, and the day-to-day routine.  </w:t>
      </w:r>
    </w:p>
    <w:p w14:paraId="02923EF0" w14:textId="77777777" w:rsidR="00D24DB6" w:rsidRPr="00D24DB6" w:rsidRDefault="00D24DB6" w:rsidP="005C5EA4">
      <w:pPr>
        <w:pStyle w:val="BodyA"/>
        <w:pBdr>
          <w:top w:val="none" w:sz="0" w:space="0" w:color="auto"/>
          <w:left w:val="none" w:sz="0" w:space="0" w:color="auto"/>
          <w:bottom w:val="none" w:sz="0" w:space="0" w:color="auto"/>
          <w:right w:val="none" w:sz="0" w:space="0" w:color="auto"/>
          <w:bar w:val="none" w:sz="0" w:color="auto"/>
        </w:pBdr>
        <w:spacing w:after="0" w:line="480" w:lineRule="auto"/>
        <w:ind w:firstLine="720"/>
        <w:rPr>
          <w:rFonts w:ascii="Times New Roman" w:hAnsi="Times New Roman" w:cs="Times New Roman"/>
          <w:sz w:val="24"/>
          <w:szCs w:val="24"/>
        </w:rPr>
      </w:pPr>
      <w:r w:rsidRPr="00D24DB6">
        <w:rPr>
          <w:rFonts w:ascii="Times New Roman" w:hAnsi="Times New Roman" w:cs="Times New Roman"/>
          <w:sz w:val="24"/>
          <w:szCs w:val="24"/>
        </w:rPr>
        <w:t>Along with all of the information gathering and building that was being done in the administration building, the consultant/professor was working with department chairs from history, physical education and English to start pulling pieces together to start degree programs.  For a full school year, the consultant/professor met with each department chair individually to evaluate, plan, give direction and guidance, and cheer on the faculty as she worked on the other side of the building to put the structure into place that would be needed to start a program.  It was painstaking work that seemed never-ending.</w:t>
      </w:r>
    </w:p>
    <w:p w14:paraId="3F852FB1" w14:textId="6A25EC46" w:rsidR="00D24DB6" w:rsidRPr="00D24DB6" w:rsidRDefault="00D24DB6" w:rsidP="005C5EA4">
      <w:pPr>
        <w:pStyle w:val="BodyA"/>
        <w:pBdr>
          <w:top w:val="none" w:sz="0" w:space="0" w:color="auto"/>
          <w:left w:val="none" w:sz="0" w:space="0" w:color="auto"/>
          <w:bottom w:val="none" w:sz="0" w:space="0" w:color="auto"/>
          <w:right w:val="none" w:sz="0" w:space="0" w:color="auto"/>
          <w:bar w:val="none" w:sz="0" w:color="auto"/>
        </w:pBdr>
        <w:spacing w:after="0" w:line="480" w:lineRule="auto"/>
        <w:jc w:val="center"/>
        <w:rPr>
          <w:rFonts w:ascii="Times New Roman" w:hAnsi="Times New Roman" w:cs="Times New Roman"/>
          <w:bCs/>
          <w:i/>
          <w:sz w:val="24"/>
          <w:szCs w:val="24"/>
        </w:rPr>
      </w:pPr>
      <w:r w:rsidRPr="00D24DB6">
        <w:rPr>
          <w:rFonts w:ascii="Times New Roman" w:hAnsi="Times New Roman" w:cs="Times New Roman"/>
          <w:bCs/>
          <w:i/>
          <w:sz w:val="24"/>
          <w:szCs w:val="24"/>
        </w:rPr>
        <w:t>NCATE to CAEP</w:t>
      </w:r>
    </w:p>
    <w:p w14:paraId="73835D1C" w14:textId="22E228AB" w:rsidR="00D24DB6" w:rsidRDefault="00D24DB6" w:rsidP="005C5EA4">
      <w:pPr>
        <w:pStyle w:val="BodyA"/>
        <w:pBdr>
          <w:top w:val="none" w:sz="0" w:space="0" w:color="auto"/>
          <w:left w:val="none" w:sz="0" w:space="0" w:color="auto"/>
          <w:bottom w:val="none" w:sz="0" w:space="0" w:color="auto"/>
          <w:right w:val="none" w:sz="0" w:space="0" w:color="auto"/>
          <w:bar w:val="none" w:sz="0" w:color="auto"/>
        </w:pBdr>
        <w:spacing w:after="0" w:line="480" w:lineRule="auto"/>
        <w:ind w:firstLine="720"/>
        <w:rPr>
          <w:rFonts w:ascii="Times New Roman" w:hAnsi="Times New Roman" w:cs="Times New Roman"/>
          <w:color w:val="auto"/>
          <w:sz w:val="24"/>
          <w:szCs w:val="24"/>
          <w:u w:color="555555"/>
        </w:rPr>
      </w:pPr>
      <w:r w:rsidRPr="00D24DB6">
        <w:rPr>
          <w:rFonts w:ascii="Times New Roman" w:hAnsi="Times New Roman" w:cs="Times New Roman"/>
          <w:color w:val="auto"/>
          <w:sz w:val="24"/>
          <w:szCs w:val="24"/>
          <w:u w:color="555555"/>
        </w:rPr>
        <w:t>In order to obtain an accredited teacher education program, MCU needed to align to, not only the state standards, but also align with the standards set forth by the National Council for Accreditation of Teacher Education (NCATE).  This accrediting body had been in existence since 1954, but a recent merger between NCATE and the Teacher Education Accreditation Council (TEAC) was already in process</w:t>
      </w:r>
      <w:sdt>
        <w:sdtPr>
          <w:rPr>
            <w:rFonts w:ascii="Times New Roman" w:hAnsi="Times New Roman" w:cs="Times New Roman"/>
            <w:color w:val="auto"/>
            <w:sz w:val="24"/>
            <w:szCs w:val="24"/>
            <w:u w:color="555555"/>
          </w:rPr>
          <w:id w:val="-993341121"/>
          <w:citation/>
        </w:sdtPr>
        <w:sdtEndPr/>
        <w:sdtContent>
          <w:r w:rsidRPr="00D24DB6">
            <w:rPr>
              <w:rFonts w:ascii="Times New Roman" w:hAnsi="Times New Roman" w:cs="Times New Roman"/>
              <w:color w:val="auto"/>
              <w:sz w:val="24"/>
              <w:szCs w:val="24"/>
              <w:u w:color="555555"/>
            </w:rPr>
            <w:fldChar w:fldCharType="begin"/>
          </w:r>
          <w:r w:rsidRPr="00D24DB6">
            <w:rPr>
              <w:rFonts w:ascii="Times New Roman" w:hAnsi="Times New Roman" w:cs="Times New Roman"/>
              <w:color w:val="auto"/>
              <w:sz w:val="24"/>
              <w:szCs w:val="24"/>
              <w:u w:color="555555"/>
            </w:rPr>
            <w:instrText xml:space="preserve"> CITATION Saw10 \l 1033 </w:instrText>
          </w:r>
          <w:r w:rsidRPr="00D24DB6">
            <w:rPr>
              <w:rFonts w:ascii="Times New Roman" w:hAnsi="Times New Roman" w:cs="Times New Roman"/>
              <w:color w:val="auto"/>
              <w:sz w:val="24"/>
              <w:szCs w:val="24"/>
              <w:u w:color="555555"/>
            </w:rPr>
            <w:fldChar w:fldCharType="separate"/>
          </w:r>
          <w:r w:rsidRPr="00D24DB6">
            <w:rPr>
              <w:rFonts w:ascii="Times New Roman" w:hAnsi="Times New Roman" w:cs="Times New Roman"/>
              <w:noProof/>
              <w:color w:val="auto"/>
              <w:sz w:val="24"/>
              <w:szCs w:val="24"/>
              <w:u w:color="555555"/>
            </w:rPr>
            <w:t xml:space="preserve"> (Sawchuk, Teacher-Prep Accrediting Groups to Merge, 2010)</w:t>
          </w:r>
          <w:r w:rsidRPr="00D24DB6">
            <w:rPr>
              <w:rFonts w:ascii="Times New Roman" w:hAnsi="Times New Roman" w:cs="Times New Roman"/>
              <w:color w:val="auto"/>
              <w:sz w:val="24"/>
              <w:szCs w:val="24"/>
              <w:u w:color="555555"/>
            </w:rPr>
            <w:fldChar w:fldCharType="end"/>
          </w:r>
        </w:sdtContent>
      </w:sdt>
      <w:r w:rsidRPr="00D24DB6">
        <w:rPr>
          <w:rFonts w:ascii="Times New Roman" w:hAnsi="Times New Roman" w:cs="Times New Roman"/>
          <w:color w:val="auto"/>
          <w:sz w:val="24"/>
          <w:szCs w:val="24"/>
          <w:u w:color="555555"/>
        </w:rPr>
        <w:t xml:space="preserve">.  This new organization was called the Council for the Accreditation of Educator Preparation (CAEP).  </w:t>
      </w:r>
      <w:r w:rsidR="00F63079" w:rsidRPr="00D24DB6">
        <w:rPr>
          <w:rFonts w:ascii="Times New Roman" w:hAnsi="Times New Roman" w:cs="Times New Roman"/>
          <w:color w:val="auto"/>
          <w:sz w:val="24"/>
          <w:szCs w:val="24"/>
          <w:u w:color="555555"/>
        </w:rPr>
        <w:t>So,</w:t>
      </w:r>
      <w:r w:rsidRPr="00D24DB6">
        <w:rPr>
          <w:rFonts w:ascii="Times New Roman" w:hAnsi="Times New Roman" w:cs="Times New Roman"/>
          <w:color w:val="auto"/>
          <w:sz w:val="24"/>
          <w:szCs w:val="24"/>
          <w:u w:color="555555"/>
        </w:rPr>
        <w:t xml:space="preserve"> while faculty at MCU were brainstorming, planning, writing, and developing a new education degree to obtain initial accreditation, we began looking toward changes on the horizon. MCU </w:t>
      </w:r>
      <w:r w:rsidR="005A4E68" w:rsidRPr="00D24DB6">
        <w:rPr>
          <w:rFonts w:ascii="Times New Roman" w:hAnsi="Times New Roman" w:cs="Times New Roman"/>
          <w:color w:val="auto"/>
          <w:sz w:val="24"/>
          <w:szCs w:val="24"/>
          <w:u w:color="555555"/>
        </w:rPr>
        <w:t>faculty was</w:t>
      </w:r>
      <w:r w:rsidRPr="00D24DB6">
        <w:rPr>
          <w:rFonts w:ascii="Times New Roman" w:hAnsi="Times New Roman" w:cs="Times New Roman"/>
          <w:color w:val="auto"/>
          <w:sz w:val="24"/>
          <w:szCs w:val="24"/>
          <w:u w:color="555555"/>
        </w:rPr>
        <w:t xml:space="preserve"> deliberate to consider how both sets of accreditation standards could be simultaneously considered.  Looking at the two sets of standards from NCATE and CAEP was one early indication that things were not going to be easy. </w:t>
      </w:r>
    </w:p>
    <w:p w14:paraId="111141DC" w14:textId="77777777" w:rsidR="005C5EA4" w:rsidRDefault="005C5EA4">
      <w:pPr>
        <w:rPr>
          <w:rFonts w:ascii="Times New Roman" w:hAnsi="Times New Roman" w:cs="Times New Roman"/>
          <w:b/>
          <w:sz w:val="24"/>
          <w:szCs w:val="24"/>
          <w:u w:color="555555"/>
        </w:rPr>
      </w:pPr>
      <w:r>
        <w:rPr>
          <w:rFonts w:ascii="Times New Roman" w:hAnsi="Times New Roman" w:cs="Times New Roman"/>
          <w:b/>
          <w:sz w:val="24"/>
          <w:szCs w:val="24"/>
          <w:u w:color="555555"/>
        </w:rPr>
        <w:br w:type="page"/>
      </w:r>
    </w:p>
    <w:p w14:paraId="2A407B17" w14:textId="5AA8F306" w:rsidR="005C5EA4" w:rsidRPr="003F067A" w:rsidRDefault="00D24DB6" w:rsidP="00D24DB6">
      <w:pPr>
        <w:spacing w:after="0"/>
        <w:rPr>
          <w:rFonts w:ascii="Times New Roman" w:hAnsi="Times New Roman" w:cs="Times New Roman"/>
          <w:sz w:val="24"/>
          <w:szCs w:val="24"/>
          <w:u w:color="555555"/>
        </w:rPr>
      </w:pPr>
      <w:r w:rsidRPr="003F067A">
        <w:rPr>
          <w:rFonts w:ascii="Times New Roman" w:hAnsi="Times New Roman" w:cs="Times New Roman"/>
          <w:sz w:val="24"/>
          <w:szCs w:val="24"/>
          <w:u w:color="555555"/>
        </w:rPr>
        <w:lastRenderedPageBreak/>
        <w:t>Table 1</w:t>
      </w:r>
      <w:r w:rsidR="00140F5B">
        <w:rPr>
          <w:rFonts w:ascii="Times New Roman" w:hAnsi="Times New Roman" w:cs="Times New Roman"/>
          <w:sz w:val="24"/>
          <w:szCs w:val="24"/>
          <w:u w:color="555555"/>
        </w:rPr>
        <w:t>:</w:t>
      </w:r>
      <w:r w:rsidRPr="003F067A">
        <w:rPr>
          <w:rFonts w:ascii="Times New Roman" w:hAnsi="Times New Roman" w:cs="Times New Roman"/>
          <w:sz w:val="24"/>
          <w:szCs w:val="24"/>
          <w:u w:color="555555"/>
        </w:rPr>
        <w:t xml:space="preserve"> </w:t>
      </w:r>
    </w:p>
    <w:p w14:paraId="4718B4B3" w14:textId="77777777" w:rsidR="005C5EA4" w:rsidRPr="003F067A" w:rsidRDefault="005C5EA4" w:rsidP="00D24DB6">
      <w:pPr>
        <w:spacing w:after="0"/>
        <w:rPr>
          <w:rFonts w:ascii="Times New Roman" w:hAnsi="Times New Roman" w:cs="Times New Roman"/>
          <w:sz w:val="24"/>
          <w:szCs w:val="24"/>
          <w:u w:color="555555"/>
        </w:rPr>
      </w:pPr>
    </w:p>
    <w:p w14:paraId="552E5BFE" w14:textId="64450689" w:rsidR="00D24DB6" w:rsidRPr="003F067A" w:rsidRDefault="00D24DB6" w:rsidP="00D24DB6">
      <w:pPr>
        <w:spacing w:after="0"/>
        <w:rPr>
          <w:rFonts w:ascii="Times New Roman" w:hAnsi="Times New Roman" w:cs="Times New Roman"/>
          <w:sz w:val="24"/>
          <w:szCs w:val="24"/>
          <w:u w:color="555555"/>
        </w:rPr>
      </w:pPr>
      <w:r w:rsidRPr="003F067A">
        <w:rPr>
          <w:rFonts w:ascii="Times New Roman" w:hAnsi="Times New Roman" w:cs="Times New Roman"/>
          <w:sz w:val="24"/>
          <w:szCs w:val="24"/>
          <w:u w:color="555555"/>
        </w:rPr>
        <w:t>Standard Comparisons of NCATE, TEAC, &amp; CAEP</w:t>
      </w:r>
    </w:p>
    <w:p w14:paraId="53162284" w14:textId="77777777" w:rsidR="00D24DB6" w:rsidRPr="00D24DB6" w:rsidRDefault="00D24DB6" w:rsidP="00D24DB6">
      <w:pPr>
        <w:spacing w:after="0"/>
        <w:rPr>
          <w:rFonts w:ascii="Times New Roman" w:eastAsia="Calibri" w:hAnsi="Times New Roman" w:cs="Times New Roman"/>
          <w:b/>
          <w:sz w:val="24"/>
          <w:szCs w:val="24"/>
          <w:u w:color="555555"/>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0"/>
        <w:gridCol w:w="2610"/>
        <w:gridCol w:w="2700"/>
        <w:gridCol w:w="2430"/>
      </w:tblGrid>
      <w:tr w:rsidR="00D24DB6" w:rsidRPr="00D24DB6" w14:paraId="6491C50C" w14:textId="77777777" w:rsidTr="00D24DB6">
        <w:tc>
          <w:tcPr>
            <w:tcW w:w="630" w:type="dxa"/>
          </w:tcPr>
          <w:p w14:paraId="6E8C0CBE" w14:textId="77777777" w:rsidR="00D24DB6" w:rsidRPr="00D24DB6" w:rsidRDefault="00D24DB6" w:rsidP="00D24DB6">
            <w:pPr>
              <w:spacing w:after="0"/>
              <w:rPr>
                <w:rFonts w:ascii="Times New Roman" w:hAnsi="Times New Roman" w:cs="Times New Roman"/>
                <w:sz w:val="24"/>
                <w:szCs w:val="24"/>
              </w:rPr>
            </w:pPr>
          </w:p>
        </w:tc>
        <w:tc>
          <w:tcPr>
            <w:tcW w:w="2610" w:type="dxa"/>
          </w:tcPr>
          <w:p w14:paraId="0DD1BD54" w14:textId="77777777" w:rsidR="00D24DB6" w:rsidRPr="00D24DB6" w:rsidRDefault="00D24DB6" w:rsidP="00D24DB6">
            <w:pPr>
              <w:spacing w:after="0"/>
              <w:rPr>
                <w:rFonts w:ascii="Times New Roman" w:hAnsi="Times New Roman" w:cs="Times New Roman"/>
                <w:sz w:val="24"/>
                <w:szCs w:val="24"/>
              </w:rPr>
            </w:pPr>
            <w:r w:rsidRPr="00D24DB6">
              <w:rPr>
                <w:rFonts w:ascii="Times New Roman" w:hAnsi="Times New Roman" w:cs="Times New Roman"/>
                <w:sz w:val="24"/>
                <w:szCs w:val="24"/>
              </w:rPr>
              <w:t>NCATE Standards</w:t>
            </w:r>
          </w:p>
        </w:tc>
        <w:tc>
          <w:tcPr>
            <w:tcW w:w="2700" w:type="dxa"/>
          </w:tcPr>
          <w:p w14:paraId="4258ECFF" w14:textId="77777777" w:rsidR="00D24DB6" w:rsidRPr="00D24DB6" w:rsidRDefault="00D24DB6" w:rsidP="00D24DB6">
            <w:pPr>
              <w:spacing w:after="0"/>
              <w:rPr>
                <w:rFonts w:ascii="Times New Roman" w:hAnsi="Times New Roman" w:cs="Times New Roman"/>
                <w:sz w:val="24"/>
                <w:szCs w:val="24"/>
              </w:rPr>
            </w:pPr>
            <w:r w:rsidRPr="00D24DB6">
              <w:rPr>
                <w:rFonts w:ascii="Times New Roman" w:hAnsi="Times New Roman" w:cs="Times New Roman"/>
                <w:sz w:val="24"/>
                <w:szCs w:val="24"/>
              </w:rPr>
              <w:t>TEAC Quality Principles</w:t>
            </w:r>
          </w:p>
        </w:tc>
        <w:tc>
          <w:tcPr>
            <w:tcW w:w="2430" w:type="dxa"/>
          </w:tcPr>
          <w:p w14:paraId="6888D64A" w14:textId="77777777" w:rsidR="00D24DB6" w:rsidRPr="00D24DB6" w:rsidRDefault="00D24DB6" w:rsidP="00D24DB6">
            <w:pPr>
              <w:spacing w:after="0"/>
              <w:rPr>
                <w:rFonts w:ascii="Times New Roman" w:hAnsi="Times New Roman" w:cs="Times New Roman"/>
                <w:sz w:val="24"/>
                <w:szCs w:val="24"/>
              </w:rPr>
            </w:pPr>
            <w:r w:rsidRPr="00D24DB6">
              <w:rPr>
                <w:rFonts w:ascii="Times New Roman" w:hAnsi="Times New Roman" w:cs="Times New Roman"/>
                <w:sz w:val="24"/>
                <w:szCs w:val="24"/>
              </w:rPr>
              <w:t>CAEP Standards</w:t>
            </w:r>
          </w:p>
        </w:tc>
      </w:tr>
      <w:tr w:rsidR="00D24DB6" w:rsidRPr="00D24DB6" w14:paraId="76527464" w14:textId="77777777" w:rsidTr="00D24DB6">
        <w:tc>
          <w:tcPr>
            <w:tcW w:w="630" w:type="dxa"/>
          </w:tcPr>
          <w:p w14:paraId="47415A57" w14:textId="77777777" w:rsidR="00D24DB6" w:rsidRPr="00D24DB6" w:rsidRDefault="00D24DB6" w:rsidP="00D24DB6">
            <w:pPr>
              <w:pStyle w:val="ListParagraph"/>
              <w:numPr>
                <w:ilvl w:val="0"/>
                <w:numId w:val="5"/>
              </w:numPr>
              <w:spacing w:after="0" w:line="240" w:lineRule="auto"/>
              <w:rPr>
                <w:rFonts w:ascii="Times New Roman" w:hAnsi="Times New Roman" w:cs="Times New Roman"/>
                <w:sz w:val="24"/>
                <w:szCs w:val="24"/>
              </w:rPr>
            </w:pPr>
          </w:p>
        </w:tc>
        <w:tc>
          <w:tcPr>
            <w:tcW w:w="2610" w:type="dxa"/>
          </w:tcPr>
          <w:p w14:paraId="3133948C" w14:textId="77777777" w:rsidR="00D24DB6" w:rsidRPr="00D24DB6" w:rsidRDefault="00D24DB6" w:rsidP="00D24DB6">
            <w:pPr>
              <w:spacing w:after="0"/>
              <w:rPr>
                <w:rFonts w:ascii="Times New Roman" w:hAnsi="Times New Roman" w:cs="Times New Roman"/>
                <w:sz w:val="24"/>
                <w:szCs w:val="24"/>
              </w:rPr>
            </w:pPr>
            <w:r w:rsidRPr="00D24DB6">
              <w:rPr>
                <w:rFonts w:ascii="Times New Roman" w:hAnsi="Times New Roman" w:cs="Times New Roman"/>
                <w:sz w:val="24"/>
                <w:szCs w:val="24"/>
              </w:rPr>
              <w:t>Candidate Knowledge, Skills, and Professional Dispositions</w:t>
            </w:r>
          </w:p>
        </w:tc>
        <w:tc>
          <w:tcPr>
            <w:tcW w:w="2700" w:type="dxa"/>
          </w:tcPr>
          <w:p w14:paraId="22D689A4" w14:textId="77777777" w:rsidR="00D24DB6" w:rsidRPr="00D24DB6" w:rsidRDefault="00D24DB6" w:rsidP="00D24DB6">
            <w:pPr>
              <w:spacing w:after="0"/>
              <w:rPr>
                <w:rFonts w:ascii="Times New Roman" w:hAnsi="Times New Roman" w:cs="Times New Roman"/>
                <w:sz w:val="24"/>
                <w:szCs w:val="24"/>
              </w:rPr>
            </w:pPr>
            <w:r w:rsidRPr="00D24DB6">
              <w:rPr>
                <w:rFonts w:ascii="Times New Roman" w:hAnsi="Times New Roman" w:cs="Times New Roman"/>
                <w:sz w:val="24"/>
                <w:szCs w:val="24"/>
              </w:rPr>
              <w:t>Continuous improvement to advance quality</w:t>
            </w:r>
          </w:p>
        </w:tc>
        <w:tc>
          <w:tcPr>
            <w:tcW w:w="2430" w:type="dxa"/>
          </w:tcPr>
          <w:p w14:paraId="1B6B16B2" w14:textId="77777777" w:rsidR="00D24DB6" w:rsidRPr="00D24DB6" w:rsidRDefault="00D24DB6" w:rsidP="00D24DB6">
            <w:pPr>
              <w:spacing w:after="0"/>
              <w:rPr>
                <w:rFonts w:ascii="Times New Roman" w:hAnsi="Times New Roman" w:cs="Times New Roman"/>
                <w:sz w:val="24"/>
                <w:szCs w:val="24"/>
              </w:rPr>
            </w:pPr>
            <w:r w:rsidRPr="00D24DB6">
              <w:rPr>
                <w:rFonts w:ascii="Times New Roman" w:hAnsi="Times New Roman" w:cs="Times New Roman"/>
                <w:sz w:val="24"/>
                <w:szCs w:val="24"/>
              </w:rPr>
              <w:t>Content and Pedagogical Knowledge</w:t>
            </w:r>
          </w:p>
        </w:tc>
      </w:tr>
      <w:tr w:rsidR="00D24DB6" w:rsidRPr="00D24DB6" w14:paraId="072D3B7E" w14:textId="77777777" w:rsidTr="00D24DB6">
        <w:tc>
          <w:tcPr>
            <w:tcW w:w="630" w:type="dxa"/>
          </w:tcPr>
          <w:p w14:paraId="54481657" w14:textId="77777777" w:rsidR="00D24DB6" w:rsidRPr="00D24DB6" w:rsidRDefault="00D24DB6" w:rsidP="00D24DB6">
            <w:pPr>
              <w:pStyle w:val="ListParagraph"/>
              <w:numPr>
                <w:ilvl w:val="0"/>
                <w:numId w:val="5"/>
              </w:numPr>
              <w:spacing w:after="0" w:line="240" w:lineRule="auto"/>
              <w:rPr>
                <w:rFonts w:ascii="Times New Roman" w:hAnsi="Times New Roman" w:cs="Times New Roman"/>
                <w:sz w:val="24"/>
                <w:szCs w:val="24"/>
              </w:rPr>
            </w:pPr>
          </w:p>
        </w:tc>
        <w:tc>
          <w:tcPr>
            <w:tcW w:w="2610" w:type="dxa"/>
          </w:tcPr>
          <w:p w14:paraId="6C8DE4BD" w14:textId="77777777" w:rsidR="00D24DB6" w:rsidRPr="00D24DB6" w:rsidRDefault="00D24DB6" w:rsidP="00D24DB6">
            <w:pPr>
              <w:spacing w:after="0"/>
              <w:rPr>
                <w:rFonts w:ascii="Times New Roman" w:hAnsi="Times New Roman" w:cs="Times New Roman"/>
                <w:sz w:val="24"/>
                <w:szCs w:val="24"/>
              </w:rPr>
            </w:pPr>
            <w:r w:rsidRPr="00D24DB6">
              <w:rPr>
                <w:rFonts w:ascii="Times New Roman" w:hAnsi="Times New Roman" w:cs="Times New Roman"/>
                <w:sz w:val="24"/>
                <w:szCs w:val="24"/>
              </w:rPr>
              <w:t>Assessment System and Unit Evaluation</w:t>
            </w:r>
          </w:p>
        </w:tc>
        <w:tc>
          <w:tcPr>
            <w:tcW w:w="2700" w:type="dxa"/>
          </w:tcPr>
          <w:p w14:paraId="1A8D1E66" w14:textId="77777777" w:rsidR="00D24DB6" w:rsidRPr="00D24DB6" w:rsidRDefault="00D24DB6" w:rsidP="00D24DB6">
            <w:pPr>
              <w:spacing w:after="0"/>
              <w:rPr>
                <w:rFonts w:ascii="Times New Roman" w:hAnsi="Times New Roman" w:cs="Times New Roman"/>
                <w:sz w:val="24"/>
                <w:szCs w:val="24"/>
              </w:rPr>
            </w:pPr>
            <w:r w:rsidRPr="00D24DB6">
              <w:rPr>
                <w:rFonts w:ascii="Times New Roman" w:hAnsi="Times New Roman" w:cs="Times New Roman"/>
                <w:sz w:val="24"/>
                <w:szCs w:val="24"/>
              </w:rPr>
              <w:t>Inquiry- driven accreditation</w:t>
            </w:r>
          </w:p>
        </w:tc>
        <w:tc>
          <w:tcPr>
            <w:tcW w:w="2430" w:type="dxa"/>
          </w:tcPr>
          <w:p w14:paraId="32D3ECB9" w14:textId="77777777" w:rsidR="00D24DB6" w:rsidRPr="00D24DB6" w:rsidRDefault="00D24DB6" w:rsidP="00D24DB6">
            <w:pPr>
              <w:spacing w:after="0"/>
              <w:rPr>
                <w:rFonts w:ascii="Times New Roman" w:hAnsi="Times New Roman" w:cs="Times New Roman"/>
                <w:sz w:val="24"/>
                <w:szCs w:val="24"/>
              </w:rPr>
            </w:pPr>
            <w:r w:rsidRPr="00D24DB6">
              <w:rPr>
                <w:rFonts w:ascii="Times New Roman" w:hAnsi="Times New Roman" w:cs="Times New Roman"/>
                <w:sz w:val="24"/>
                <w:szCs w:val="24"/>
              </w:rPr>
              <w:t>Clinical Partnerships and Practice</w:t>
            </w:r>
          </w:p>
        </w:tc>
      </w:tr>
      <w:tr w:rsidR="00D24DB6" w:rsidRPr="00D24DB6" w14:paraId="548D982E" w14:textId="77777777" w:rsidTr="00D24DB6">
        <w:tc>
          <w:tcPr>
            <w:tcW w:w="630" w:type="dxa"/>
          </w:tcPr>
          <w:p w14:paraId="6D5012C8" w14:textId="77777777" w:rsidR="00D24DB6" w:rsidRPr="00D24DB6" w:rsidRDefault="00D24DB6" w:rsidP="00D24DB6">
            <w:pPr>
              <w:pStyle w:val="ListParagraph"/>
              <w:numPr>
                <w:ilvl w:val="0"/>
                <w:numId w:val="5"/>
              </w:numPr>
              <w:spacing w:after="0" w:line="240" w:lineRule="auto"/>
              <w:rPr>
                <w:rFonts w:ascii="Times New Roman" w:hAnsi="Times New Roman" w:cs="Times New Roman"/>
                <w:sz w:val="24"/>
                <w:szCs w:val="24"/>
              </w:rPr>
            </w:pPr>
          </w:p>
        </w:tc>
        <w:tc>
          <w:tcPr>
            <w:tcW w:w="2610" w:type="dxa"/>
          </w:tcPr>
          <w:p w14:paraId="33ED83D5" w14:textId="77777777" w:rsidR="00D24DB6" w:rsidRPr="00D24DB6" w:rsidRDefault="00D24DB6" w:rsidP="00D24DB6">
            <w:pPr>
              <w:spacing w:after="0"/>
              <w:rPr>
                <w:rFonts w:ascii="Times New Roman" w:hAnsi="Times New Roman" w:cs="Times New Roman"/>
                <w:sz w:val="24"/>
                <w:szCs w:val="24"/>
              </w:rPr>
            </w:pPr>
            <w:r w:rsidRPr="00D24DB6">
              <w:rPr>
                <w:rFonts w:ascii="Times New Roman" w:hAnsi="Times New Roman" w:cs="Times New Roman"/>
                <w:sz w:val="24"/>
                <w:szCs w:val="24"/>
              </w:rPr>
              <w:t>Field Experiences and Clinical Practice</w:t>
            </w:r>
          </w:p>
          <w:p w14:paraId="39E761EA" w14:textId="77777777" w:rsidR="00D24DB6" w:rsidRPr="00D24DB6" w:rsidRDefault="00D24DB6" w:rsidP="00D24DB6">
            <w:pPr>
              <w:spacing w:after="0"/>
              <w:rPr>
                <w:rFonts w:ascii="Times New Roman" w:hAnsi="Times New Roman" w:cs="Times New Roman"/>
                <w:sz w:val="24"/>
                <w:szCs w:val="24"/>
              </w:rPr>
            </w:pPr>
          </w:p>
        </w:tc>
        <w:tc>
          <w:tcPr>
            <w:tcW w:w="2700" w:type="dxa"/>
          </w:tcPr>
          <w:p w14:paraId="7CA4182F" w14:textId="77777777" w:rsidR="00D24DB6" w:rsidRPr="00D24DB6" w:rsidRDefault="00D24DB6" w:rsidP="00D24DB6">
            <w:pPr>
              <w:spacing w:after="0"/>
              <w:rPr>
                <w:rFonts w:ascii="Times New Roman" w:hAnsi="Times New Roman" w:cs="Times New Roman"/>
                <w:sz w:val="24"/>
                <w:szCs w:val="24"/>
              </w:rPr>
            </w:pPr>
            <w:r w:rsidRPr="00D24DB6">
              <w:rPr>
                <w:rFonts w:ascii="Times New Roman" w:hAnsi="Times New Roman" w:cs="Times New Roman"/>
                <w:sz w:val="24"/>
                <w:szCs w:val="24"/>
              </w:rPr>
              <w:t>Audits to ensure quality</w:t>
            </w:r>
          </w:p>
        </w:tc>
        <w:tc>
          <w:tcPr>
            <w:tcW w:w="2430" w:type="dxa"/>
          </w:tcPr>
          <w:p w14:paraId="3E40BC89" w14:textId="77777777" w:rsidR="00D24DB6" w:rsidRPr="00D24DB6" w:rsidRDefault="00D24DB6" w:rsidP="00D24DB6">
            <w:pPr>
              <w:spacing w:after="0"/>
              <w:rPr>
                <w:rFonts w:ascii="Times New Roman" w:hAnsi="Times New Roman" w:cs="Times New Roman"/>
                <w:sz w:val="24"/>
                <w:szCs w:val="24"/>
              </w:rPr>
            </w:pPr>
            <w:r w:rsidRPr="00D24DB6">
              <w:rPr>
                <w:rFonts w:ascii="Times New Roman" w:hAnsi="Times New Roman" w:cs="Times New Roman"/>
                <w:sz w:val="24"/>
                <w:szCs w:val="24"/>
              </w:rPr>
              <w:t>Candidate Quality, Recruitment, and Selectivity</w:t>
            </w:r>
          </w:p>
        </w:tc>
      </w:tr>
      <w:tr w:rsidR="00D24DB6" w:rsidRPr="00D24DB6" w14:paraId="69CD7F2F" w14:textId="77777777" w:rsidTr="00D24DB6">
        <w:tc>
          <w:tcPr>
            <w:tcW w:w="630" w:type="dxa"/>
          </w:tcPr>
          <w:p w14:paraId="5713F054" w14:textId="77777777" w:rsidR="00D24DB6" w:rsidRPr="00D24DB6" w:rsidRDefault="00D24DB6" w:rsidP="00D24DB6">
            <w:pPr>
              <w:spacing w:after="0"/>
              <w:ind w:left="360"/>
              <w:rPr>
                <w:rFonts w:ascii="Times New Roman" w:hAnsi="Times New Roman" w:cs="Times New Roman"/>
                <w:sz w:val="24"/>
                <w:szCs w:val="24"/>
              </w:rPr>
            </w:pPr>
            <w:r w:rsidRPr="00D24DB6">
              <w:rPr>
                <w:rFonts w:ascii="Times New Roman" w:hAnsi="Times New Roman" w:cs="Times New Roman"/>
                <w:sz w:val="24"/>
                <w:szCs w:val="24"/>
              </w:rPr>
              <w:t>4.</w:t>
            </w:r>
          </w:p>
        </w:tc>
        <w:tc>
          <w:tcPr>
            <w:tcW w:w="2610" w:type="dxa"/>
          </w:tcPr>
          <w:p w14:paraId="32F7BBA1" w14:textId="77777777" w:rsidR="00D24DB6" w:rsidRPr="00D24DB6" w:rsidRDefault="00D24DB6" w:rsidP="00D24DB6">
            <w:pPr>
              <w:spacing w:after="0"/>
              <w:rPr>
                <w:rFonts w:ascii="Times New Roman" w:hAnsi="Times New Roman" w:cs="Times New Roman"/>
                <w:sz w:val="24"/>
                <w:szCs w:val="24"/>
              </w:rPr>
            </w:pPr>
            <w:r w:rsidRPr="00D24DB6">
              <w:rPr>
                <w:rFonts w:ascii="Times New Roman" w:hAnsi="Times New Roman" w:cs="Times New Roman"/>
                <w:sz w:val="24"/>
                <w:szCs w:val="24"/>
              </w:rPr>
              <w:t>Diversity</w:t>
            </w:r>
          </w:p>
        </w:tc>
        <w:tc>
          <w:tcPr>
            <w:tcW w:w="2700" w:type="dxa"/>
          </w:tcPr>
          <w:p w14:paraId="64E5E5A7" w14:textId="77777777" w:rsidR="00D24DB6" w:rsidRPr="00D24DB6" w:rsidRDefault="00D24DB6" w:rsidP="00D24DB6">
            <w:pPr>
              <w:spacing w:after="0"/>
              <w:rPr>
                <w:rFonts w:ascii="Times New Roman" w:hAnsi="Times New Roman" w:cs="Times New Roman"/>
                <w:sz w:val="24"/>
                <w:szCs w:val="24"/>
              </w:rPr>
            </w:pPr>
            <w:r w:rsidRPr="00D24DB6">
              <w:rPr>
                <w:rFonts w:ascii="Times New Roman" w:hAnsi="Times New Roman" w:cs="Times New Roman"/>
                <w:sz w:val="24"/>
                <w:szCs w:val="24"/>
              </w:rPr>
              <w:t>Frugality</w:t>
            </w:r>
          </w:p>
        </w:tc>
        <w:tc>
          <w:tcPr>
            <w:tcW w:w="2430" w:type="dxa"/>
          </w:tcPr>
          <w:p w14:paraId="62A83386" w14:textId="77777777" w:rsidR="00D24DB6" w:rsidRPr="00D24DB6" w:rsidRDefault="00D24DB6" w:rsidP="00D24DB6">
            <w:pPr>
              <w:spacing w:after="0"/>
              <w:rPr>
                <w:rFonts w:ascii="Times New Roman" w:hAnsi="Times New Roman" w:cs="Times New Roman"/>
                <w:sz w:val="24"/>
                <w:szCs w:val="24"/>
              </w:rPr>
            </w:pPr>
            <w:r w:rsidRPr="00D24DB6">
              <w:rPr>
                <w:rFonts w:ascii="Times New Roman" w:hAnsi="Times New Roman" w:cs="Times New Roman"/>
                <w:sz w:val="24"/>
                <w:szCs w:val="24"/>
              </w:rPr>
              <w:t>Program Impact</w:t>
            </w:r>
          </w:p>
        </w:tc>
      </w:tr>
      <w:tr w:rsidR="00D24DB6" w:rsidRPr="00D24DB6" w14:paraId="53D003EF" w14:textId="77777777" w:rsidTr="00D24DB6">
        <w:tc>
          <w:tcPr>
            <w:tcW w:w="630" w:type="dxa"/>
          </w:tcPr>
          <w:p w14:paraId="0B95104F" w14:textId="77777777" w:rsidR="00D24DB6" w:rsidRPr="00D24DB6" w:rsidRDefault="00D24DB6" w:rsidP="00D24DB6">
            <w:pPr>
              <w:pStyle w:val="ListParagraph"/>
              <w:numPr>
                <w:ilvl w:val="0"/>
                <w:numId w:val="13"/>
              </w:numPr>
              <w:spacing w:after="0" w:line="240" w:lineRule="auto"/>
              <w:rPr>
                <w:rFonts w:ascii="Times New Roman" w:hAnsi="Times New Roman" w:cs="Times New Roman"/>
                <w:sz w:val="24"/>
                <w:szCs w:val="24"/>
              </w:rPr>
            </w:pPr>
          </w:p>
        </w:tc>
        <w:tc>
          <w:tcPr>
            <w:tcW w:w="2610" w:type="dxa"/>
          </w:tcPr>
          <w:p w14:paraId="709F5F31" w14:textId="77777777" w:rsidR="00D24DB6" w:rsidRPr="00D24DB6" w:rsidRDefault="00D24DB6" w:rsidP="00D24DB6">
            <w:pPr>
              <w:spacing w:after="0"/>
              <w:rPr>
                <w:rFonts w:ascii="Times New Roman" w:hAnsi="Times New Roman" w:cs="Times New Roman"/>
                <w:sz w:val="24"/>
                <w:szCs w:val="24"/>
              </w:rPr>
            </w:pPr>
            <w:r w:rsidRPr="00D24DB6">
              <w:rPr>
                <w:rFonts w:ascii="Times New Roman" w:hAnsi="Times New Roman" w:cs="Times New Roman"/>
                <w:sz w:val="24"/>
                <w:szCs w:val="24"/>
              </w:rPr>
              <w:t>Faculty Qualifications, Performance, and Development</w:t>
            </w:r>
          </w:p>
        </w:tc>
        <w:tc>
          <w:tcPr>
            <w:tcW w:w="2700" w:type="dxa"/>
          </w:tcPr>
          <w:p w14:paraId="2D13D95B" w14:textId="77777777" w:rsidR="00D24DB6" w:rsidRPr="00D24DB6" w:rsidRDefault="00D24DB6" w:rsidP="00D24DB6">
            <w:pPr>
              <w:pStyle w:val="ListParagraph"/>
              <w:spacing w:after="0"/>
              <w:ind w:left="360"/>
              <w:rPr>
                <w:rFonts w:ascii="Times New Roman" w:hAnsi="Times New Roman" w:cs="Times New Roman"/>
                <w:sz w:val="24"/>
                <w:szCs w:val="24"/>
              </w:rPr>
            </w:pPr>
          </w:p>
        </w:tc>
        <w:tc>
          <w:tcPr>
            <w:tcW w:w="2430" w:type="dxa"/>
          </w:tcPr>
          <w:p w14:paraId="6D8649F4" w14:textId="77777777" w:rsidR="00D24DB6" w:rsidRPr="00D24DB6" w:rsidRDefault="00D24DB6" w:rsidP="00D24DB6">
            <w:pPr>
              <w:spacing w:after="0"/>
              <w:rPr>
                <w:rFonts w:ascii="Times New Roman" w:hAnsi="Times New Roman" w:cs="Times New Roman"/>
                <w:sz w:val="24"/>
                <w:szCs w:val="24"/>
              </w:rPr>
            </w:pPr>
            <w:r w:rsidRPr="00D24DB6">
              <w:rPr>
                <w:rFonts w:ascii="Times New Roman" w:hAnsi="Times New Roman" w:cs="Times New Roman"/>
                <w:sz w:val="24"/>
                <w:szCs w:val="24"/>
              </w:rPr>
              <w:t>Provider Quality, Continuous Improvement, and Capacity</w:t>
            </w:r>
          </w:p>
        </w:tc>
      </w:tr>
      <w:tr w:rsidR="00D24DB6" w:rsidRPr="00D24DB6" w14:paraId="3AEF2B1E" w14:textId="77777777" w:rsidTr="00D24DB6">
        <w:tc>
          <w:tcPr>
            <w:tcW w:w="630" w:type="dxa"/>
          </w:tcPr>
          <w:p w14:paraId="6E33D00C" w14:textId="77777777" w:rsidR="00D24DB6" w:rsidRPr="00D24DB6" w:rsidRDefault="00D24DB6" w:rsidP="00D24DB6">
            <w:pPr>
              <w:pStyle w:val="ListParagraph"/>
              <w:numPr>
                <w:ilvl w:val="0"/>
                <w:numId w:val="13"/>
              </w:numPr>
              <w:spacing w:after="0" w:line="240" w:lineRule="auto"/>
              <w:rPr>
                <w:rFonts w:ascii="Times New Roman" w:hAnsi="Times New Roman" w:cs="Times New Roman"/>
                <w:sz w:val="24"/>
                <w:szCs w:val="24"/>
              </w:rPr>
            </w:pPr>
          </w:p>
        </w:tc>
        <w:tc>
          <w:tcPr>
            <w:tcW w:w="2610" w:type="dxa"/>
          </w:tcPr>
          <w:p w14:paraId="54C14F99" w14:textId="77777777" w:rsidR="00D24DB6" w:rsidRPr="00D24DB6" w:rsidRDefault="00D24DB6" w:rsidP="00D24DB6">
            <w:pPr>
              <w:spacing w:after="0"/>
              <w:rPr>
                <w:rFonts w:ascii="Times New Roman" w:hAnsi="Times New Roman" w:cs="Times New Roman"/>
                <w:sz w:val="24"/>
                <w:szCs w:val="24"/>
              </w:rPr>
            </w:pPr>
            <w:r w:rsidRPr="00D24DB6">
              <w:rPr>
                <w:rFonts w:ascii="Times New Roman" w:hAnsi="Times New Roman" w:cs="Times New Roman"/>
                <w:sz w:val="24"/>
                <w:szCs w:val="24"/>
              </w:rPr>
              <w:t>Unit Governance and Resources</w:t>
            </w:r>
          </w:p>
        </w:tc>
        <w:tc>
          <w:tcPr>
            <w:tcW w:w="2700" w:type="dxa"/>
          </w:tcPr>
          <w:p w14:paraId="17178883" w14:textId="77777777" w:rsidR="00D24DB6" w:rsidRPr="00D24DB6" w:rsidRDefault="00D24DB6" w:rsidP="00D24DB6">
            <w:pPr>
              <w:spacing w:after="0"/>
              <w:rPr>
                <w:rFonts w:ascii="Times New Roman" w:hAnsi="Times New Roman" w:cs="Times New Roman"/>
                <w:sz w:val="24"/>
                <w:szCs w:val="24"/>
              </w:rPr>
            </w:pPr>
          </w:p>
        </w:tc>
        <w:tc>
          <w:tcPr>
            <w:tcW w:w="2430" w:type="dxa"/>
          </w:tcPr>
          <w:p w14:paraId="7CDCBA97" w14:textId="77777777" w:rsidR="00D24DB6" w:rsidRPr="00D24DB6" w:rsidRDefault="00D24DB6" w:rsidP="00D24DB6">
            <w:pPr>
              <w:spacing w:after="0"/>
              <w:rPr>
                <w:rFonts w:ascii="Times New Roman" w:hAnsi="Times New Roman" w:cs="Times New Roman"/>
                <w:sz w:val="24"/>
                <w:szCs w:val="24"/>
              </w:rPr>
            </w:pPr>
          </w:p>
        </w:tc>
      </w:tr>
    </w:tbl>
    <w:p w14:paraId="0455E5E9" w14:textId="77777777" w:rsidR="00D24DB6" w:rsidRPr="00D24DB6" w:rsidRDefault="00D24DB6" w:rsidP="00215122">
      <w:pPr>
        <w:pStyle w:val="BodyA"/>
        <w:pBdr>
          <w:top w:val="none" w:sz="0" w:space="0" w:color="auto"/>
          <w:left w:val="none" w:sz="0" w:space="0" w:color="auto"/>
          <w:bottom w:val="none" w:sz="0" w:space="0" w:color="auto"/>
          <w:right w:val="none" w:sz="0" w:space="0" w:color="auto"/>
          <w:bar w:val="none" w:sz="0" w:color="auto"/>
        </w:pBdr>
        <w:spacing w:after="0" w:line="480" w:lineRule="auto"/>
        <w:rPr>
          <w:rFonts w:ascii="Times New Roman" w:hAnsi="Times New Roman" w:cs="Times New Roman"/>
          <w:color w:val="auto"/>
          <w:sz w:val="24"/>
          <w:szCs w:val="24"/>
          <w:u w:color="555555"/>
        </w:rPr>
      </w:pPr>
    </w:p>
    <w:p w14:paraId="6E61BE1C" w14:textId="5C9DA131" w:rsidR="00D24DB6" w:rsidRPr="00D24DB6" w:rsidRDefault="00D24DB6" w:rsidP="00215122">
      <w:pPr>
        <w:spacing w:after="0" w:line="480" w:lineRule="auto"/>
        <w:ind w:firstLine="720"/>
        <w:rPr>
          <w:rFonts w:ascii="Times New Roman" w:hAnsi="Times New Roman" w:cs="Times New Roman"/>
          <w:sz w:val="24"/>
          <w:szCs w:val="24"/>
          <w:u w:color="555555"/>
        </w:rPr>
      </w:pPr>
      <w:r w:rsidRPr="00D24DB6">
        <w:rPr>
          <w:rFonts w:ascii="Times New Roman" w:hAnsi="Times New Roman" w:cs="Times New Roman"/>
          <w:sz w:val="24"/>
          <w:szCs w:val="24"/>
          <w:u w:color="555555"/>
        </w:rPr>
        <w:t xml:space="preserve">At the same time </w:t>
      </w:r>
      <w:r w:rsidR="005A4E68" w:rsidRPr="00D24DB6">
        <w:rPr>
          <w:rFonts w:ascii="Times New Roman" w:hAnsi="Times New Roman" w:cs="Times New Roman"/>
          <w:sz w:val="24"/>
          <w:szCs w:val="24"/>
          <w:u w:color="555555"/>
        </w:rPr>
        <w:t>faculty was</w:t>
      </w:r>
      <w:r w:rsidRPr="00D24DB6">
        <w:rPr>
          <w:rFonts w:ascii="Times New Roman" w:hAnsi="Times New Roman" w:cs="Times New Roman"/>
          <w:sz w:val="24"/>
          <w:szCs w:val="24"/>
          <w:u w:color="555555"/>
        </w:rPr>
        <w:t xml:space="preserve"> expending thousands of hours in creating documents, everyone was cognizant of the dire scenario of education in the state of Oklahoma (Oklahoma Teacher Shortage Task Force, 2018).  As the program would be facing increasingly stringent accreditation and certification standards, MCU teachers would be graduating from an education program in a state that was ranked 49</w:t>
      </w:r>
      <w:r w:rsidRPr="00D24DB6">
        <w:rPr>
          <w:rFonts w:ascii="Times New Roman" w:hAnsi="Times New Roman" w:cs="Times New Roman"/>
          <w:sz w:val="24"/>
          <w:szCs w:val="24"/>
          <w:u w:color="555555"/>
          <w:vertAlign w:val="superscript"/>
        </w:rPr>
        <w:t>th</w:t>
      </w:r>
      <w:r w:rsidRPr="00D24DB6">
        <w:rPr>
          <w:rFonts w:ascii="Times New Roman" w:hAnsi="Times New Roman" w:cs="Times New Roman"/>
          <w:sz w:val="24"/>
          <w:szCs w:val="24"/>
          <w:u w:color="555555"/>
        </w:rPr>
        <w:t xml:space="preserve"> in teacher pay (NEA Salary Survey, 2018).  MCU faculty would be recruiting and trying to maintain a program that would train teachers although the state reported that 31,000 teachers left teaching over the past five years (Oklahoma Teacher Shortage Task Force, 2018).  In a state that employs only 40,000 teachers, a loss of 31,000 is significant (Oklahoma Teacher Shortage Task Force, 2018).</w:t>
      </w:r>
    </w:p>
    <w:p w14:paraId="36C7274B" w14:textId="37719A29" w:rsidR="00D24DB6" w:rsidRDefault="00D24DB6" w:rsidP="00215122">
      <w:pPr>
        <w:spacing w:after="0" w:line="480" w:lineRule="auto"/>
        <w:ind w:firstLine="720"/>
        <w:rPr>
          <w:rFonts w:ascii="Times New Roman" w:hAnsi="Times New Roman" w:cs="Times New Roman"/>
          <w:sz w:val="24"/>
          <w:szCs w:val="24"/>
          <w:u w:color="555555"/>
        </w:rPr>
      </w:pPr>
      <w:r w:rsidRPr="00D24DB6">
        <w:rPr>
          <w:rFonts w:ascii="Times New Roman" w:hAnsi="Times New Roman" w:cs="Times New Roman"/>
          <w:sz w:val="24"/>
          <w:szCs w:val="24"/>
          <w:u w:color="555555"/>
        </w:rPr>
        <w:t xml:space="preserve">Meanwhile, in 2018, the state emergency-certified almost 3,000 teachers (Oklahoma Department of Education website, 2018).  To be eligible for emergency certification, all that is </w:t>
      </w:r>
      <w:r w:rsidRPr="00D24DB6">
        <w:rPr>
          <w:rFonts w:ascii="Times New Roman" w:hAnsi="Times New Roman" w:cs="Times New Roman"/>
          <w:sz w:val="24"/>
          <w:szCs w:val="24"/>
          <w:u w:color="555555"/>
        </w:rPr>
        <w:lastRenderedPageBreak/>
        <w:t>needed is a college degree, a background check, and a request from a school administrator defining the need and requesting for certification to be granted</w:t>
      </w:r>
      <w:sdt>
        <w:sdtPr>
          <w:rPr>
            <w:rFonts w:ascii="Times New Roman" w:hAnsi="Times New Roman" w:cs="Times New Roman"/>
            <w:sz w:val="24"/>
            <w:szCs w:val="24"/>
            <w:u w:color="555555"/>
          </w:rPr>
          <w:id w:val="708298950"/>
          <w:citation/>
        </w:sdtPr>
        <w:sdtEndPr/>
        <w:sdtContent>
          <w:r w:rsidRPr="00D24DB6">
            <w:rPr>
              <w:rFonts w:ascii="Times New Roman" w:hAnsi="Times New Roman" w:cs="Times New Roman"/>
              <w:sz w:val="24"/>
              <w:szCs w:val="24"/>
              <w:u w:color="555555"/>
            </w:rPr>
            <w:fldChar w:fldCharType="begin"/>
          </w:r>
          <w:r w:rsidRPr="00D24DB6">
            <w:rPr>
              <w:rFonts w:ascii="Times New Roman" w:hAnsi="Times New Roman" w:cs="Times New Roman"/>
              <w:sz w:val="24"/>
              <w:szCs w:val="24"/>
              <w:u w:color="555555"/>
            </w:rPr>
            <w:instrText xml:space="preserve"> CITATION Eme14 \l 1033 </w:instrText>
          </w:r>
          <w:r w:rsidRPr="00D24DB6">
            <w:rPr>
              <w:rFonts w:ascii="Times New Roman" w:hAnsi="Times New Roman" w:cs="Times New Roman"/>
              <w:sz w:val="24"/>
              <w:szCs w:val="24"/>
              <w:u w:color="555555"/>
            </w:rPr>
            <w:fldChar w:fldCharType="separate"/>
          </w:r>
          <w:r w:rsidRPr="00D24DB6">
            <w:rPr>
              <w:rFonts w:ascii="Times New Roman" w:hAnsi="Times New Roman" w:cs="Times New Roman"/>
              <w:noProof/>
              <w:sz w:val="24"/>
              <w:szCs w:val="24"/>
              <w:u w:color="555555"/>
            </w:rPr>
            <w:t xml:space="preserve"> (Emergency Certification, 2014)</w:t>
          </w:r>
          <w:r w:rsidRPr="00D24DB6">
            <w:rPr>
              <w:rFonts w:ascii="Times New Roman" w:hAnsi="Times New Roman" w:cs="Times New Roman"/>
              <w:sz w:val="24"/>
              <w:szCs w:val="24"/>
              <w:u w:color="555555"/>
            </w:rPr>
            <w:fldChar w:fldCharType="end"/>
          </w:r>
        </w:sdtContent>
      </w:sdt>
      <w:r w:rsidRPr="00D24DB6">
        <w:rPr>
          <w:rFonts w:ascii="Times New Roman" w:hAnsi="Times New Roman" w:cs="Times New Roman"/>
          <w:sz w:val="24"/>
          <w:szCs w:val="24"/>
          <w:u w:color="555555"/>
        </w:rPr>
        <w:t xml:space="preserve">.  Under the emergency route to certification, teachers enter the classroom with a college degree, but they have no formal training in education.  They may know </w:t>
      </w:r>
      <w:r w:rsidR="00215122" w:rsidRPr="00D24DB6">
        <w:rPr>
          <w:rFonts w:ascii="Times New Roman" w:hAnsi="Times New Roman" w:cs="Times New Roman"/>
          <w:sz w:val="24"/>
          <w:szCs w:val="24"/>
          <w:u w:color="555555"/>
        </w:rPr>
        <w:t>content but</w:t>
      </w:r>
      <w:r w:rsidRPr="00D24DB6">
        <w:rPr>
          <w:rFonts w:ascii="Times New Roman" w:hAnsi="Times New Roman" w:cs="Times New Roman"/>
          <w:sz w:val="24"/>
          <w:szCs w:val="24"/>
          <w:u w:color="555555"/>
        </w:rPr>
        <w:t xml:space="preserve"> </w:t>
      </w:r>
      <w:r>
        <w:rPr>
          <w:rFonts w:ascii="Times New Roman" w:hAnsi="Times New Roman" w:cs="Times New Roman"/>
          <w:sz w:val="24"/>
          <w:szCs w:val="24"/>
          <w:u w:color="555555"/>
        </w:rPr>
        <w:t xml:space="preserve">may not </w:t>
      </w:r>
      <w:r w:rsidRPr="00D24DB6">
        <w:rPr>
          <w:rFonts w:ascii="Times New Roman" w:hAnsi="Times New Roman" w:cs="Times New Roman"/>
          <w:sz w:val="24"/>
          <w:szCs w:val="24"/>
          <w:u w:color="555555"/>
        </w:rPr>
        <w:t>have been educated on how to teach.</w:t>
      </w:r>
    </w:p>
    <w:p w14:paraId="4EC7C8D6" w14:textId="46964AD1" w:rsidR="00D24DB6" w:rsidRDefault="00D24DB6" w:rsidP="0021512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University-based teacher preparation is under attack, not just in Oklahoma, but in many states. “The U.S. Department of E</w:t>
      </w:r>
      <w:r w:rsidRPr="00733749">
        <w:rPr>
          <w:rFonts w:ascii="Times New Roman" w:hAnsi="Times New Roman" w:cs="Times New Roman"/>
          <w:sz w:val="24"/>
          <w:szCs w:val="24"/>
        </w:rPr>
        <w:t>ducation found that in 2013-14</w:t>
      </w:r>
      <w:r>
        <w:rPr>
          <w:rFonts w:ascii="Times New Roman" w:hAnsi="Times New Roman" w:cs="Times New Roman"/>
          <w:sz w:val="24"/>
          <w:szCs w:val="24"/>
        </w:rPr>
        <w:t>,</w:t>
      </w:r>
      <w:r w:rsidRPr="00733749">
        <w:rPr>
          <w:rFonts w:ascii="Times New Roman" w:hAnsi="Times New Roman" w:cs="Times New Roman"/>
          <w:sz w:val="24"/>
          <w:szCs w:val="24"/>
        </w:rPr>
        <w:t xml:space="preserve"> of the 37,270 individuals enrolled in teacher-training programs in Texas, more than 15,000 were in alternative program</w:t>
      </w:r>
      <w:r>
        <w:rPr>
          <w:rFonts w:ascii="Times New Roman" w:hAnsi="Times New Roman" w:cs="Times New Roman"/>
          <w:sz w:val="24"/>
          <w:szCs w:val="24"/>
        </w:rPr>
        <w:t>s</w:t>
      </w:r>
      <w:r w:rsidRPr="00733749">
        <w:rPr>
          <w:rFonts w:ascii="Times New Roman" w:hAnsi="Times New Roman" w:cs="Times New Roman"/>
          <w:sz w:val="24"/>
          <w:szCs w:val="24"/>
        </w:rPr>
        <w:t xml:space="preserve"> unaffiliated with any university.  Many new teachers point and click their</w:t>
      </w:r>
      <w:r>
        <w:rPr>
          <w:rFonts w:ascii="Times New Roman" w:hAnsi="Times New Roman" w:cs="Times New Roman"/>
          <w:sz w:val="24"/>
          <w:szCs w:val="24"/>
        </w:rPr>
        <w:t xml:space="preserve"> way to certification over the I</w:t>
      </w:r>
      <w:r w:rsidRPr="00733749">
        <w:rPr>
          <w:rFonts w:ascii="Times New Roman" w:hAnsi="Times New Roman" w:cs="Times New Roman"/>
          <w:sz w:val="24"/>
          <w:szCs w:val="24"/>
        </w:rPr>
        <w:t xml:space="preserve">nternet without ever setting foot in a classroom, and circumvent university preparation completely” </w:t>
      </w:r>
      <w:sdt>
        <w:sdtPr>
          <w:rPr>
            <w:rFonts w:ascii="Times New Roman" w:hAnsi="Times New Roman" w:cs="Times New Roman"/>
            <w:sz w:val="24"/>
            <w:szCs w:val="24"/>
          </w:rPr>
          <w:id w:val="570082990"/>
          <w:citation/>
        </w:sdtPr>
        <w:sdtEndPr/>
        <w:sdtContent>
          <w:r w:rsidRPr="00733749">
            <w:rPr>
              <w:rFonts w:ascii="Times New Roman" w:hAnsi="Times New Roman" w:cs="Times New Roman"/>
              <w:sz w:val="24"/>
              <w:szCs w:val="24"/>
            </w:rPr>
            <w:fldChar w:fldCharType="begin"/>
          </w:r>
          <w:r w:rsidRPr="00733749">
            <w:rPr>
              <w:rFonts w:ascii="Times New Roman" w:hAnsi="Times New Roman" w:cs="Times New Roman"/>
              <w:sz w:val="24"/>
              <w:szCs w:val="24"/>
            </w:rPr>
            <w:instrText xml:space="preserve"> CITATION Law17 \l 1033 </w:instrText>
          </w:r>
          <w:r w:rsidRPr="00733749">
            <w:rPr>
              <w:rFonts w:ascii="Times New Roman" w:hAnsi="Times New Roman" w:cs="Times New Roman"/>
              <w:sz w:val="24"/>
              <w:szCs w:val="24"/>
            </w:rPr>
            <w:fldChar w:fldCharType="separate"/>
          </w:r>
          <w:r w:rsidRPr="00733749">
            <w:rPr>
              <w:rFonts w:ascii="Times New Roman" w:hAnsi="Times New Roman" w:cs="Times New Roman"/>
              <w:noProof/>
              <w:sz w:val="24"/>
              <w:szCs w:val="24"/>
            </w:rPr>
            <w:t>(Baines, When 'Highly Qualified' Teachers Aren't, 2017)</w:t>
          </w:r>
          <w:r w:rsidRPr="00733749">
            <w:rPr>
              <w:rFonts w:ascii="Times New Roman" w:hAnsi="Times New Roman" w:cs="Times New Roman"/>
              <w:sz w:val="24"/>
              <w:szCs w:val="24"/>
            </w:rPr>
            <w:fldChar w:fldCharType="end"/>
          </w:r>
        </w:sdtContent>
      </w:sdt>
      <w:r w:rsidRPr="00733749">
        <w:rPr>
          <w:rFonts w:ascii="Times New Roman" w:hAnsi="Times New Roman" w:cs="Times New Roman"/>
          <w:sz w:val="24"/>
          <w:szCs w:val="24"/>
        </w:rPr>
        <w:t xml:space="preserve">.  Texas is noted as having “exemption standards … among the broadest nationally” </w:t>
      </w:r>
      <w:sdt>
        <w:sdtPr>
          <w:rPr>
            <w:rFonts w:ascii="Times New Roman" w:hAnsi="Times New Roman" w:cs="Times New Roman"/>
            <w:sz w:val="24"/>
            <w:szCs w:val="24"/>
          </w:rPr>
          <w:id w:val="1773673273"/>
          <w:citation/>
        </w:sdtPr>
        <w:sdtEndPr/>
        <w:sdtContent>
          <w:r w:rsidRPr="00733749">
            <w:rPr>
              <w:rFonts w:ascii="Times New Roman" w:hAnsi="Times New Roman" w:cs="Times New Roman"/>
              <w:sz w:val="24"/>
              <w:szCs w:val="24"/>
            </w:rPr>
            <w:fldChar w:fldCharType="begin"/>
          </w:r>
          <w:r w:rsidRPr="00733749">
            <w:rPr>
              <w:rFonts w:ascii="Times New Roman" w:hAnsi="Times New Roman" w:cs="Times New Roman"/>
              <w:sz w:val="24"/>
              <w:szCs w:val="24"/>
            </w:rPr>
            <w:instrText xml:space="preserve"> CITATION Ris18 \l 1033 </w:instrText>
          </w:r>
          <w:r w:rsidRPr="00733749">
            <w:rPr>
              <w:rFonts w:ascii="Times New Roman" w:hAnsi="Times New Roman" w:cs="Times New Roman"/>
              <w:sz w:val="24"/>
              <w:szCs w:val="24"/>
            </w:rPr>
            <w:fldChar w:fldCharType="separate"/>
          </w:r>
          <w:r w:rsidRPr="00733749">
            <w:rPr>
              <w:rFonts w:ascii="Times New Roman" w:hAnsi="Times New Roman" w:cs="Times New Roman"/>
              <w:noProof/>
              <w:sz w:val="24"/>
              <w:szCs w:val="24"/>
            </w:rPr>
            <w:t>(Dugyala, 2018)</w:t>
          </w:r>
          <w:r w:rsidRPr="00733749">
            <w:rPr>
              <w:rFonts w:ascii="Times New Roman" w:hAnsi="Times New Roman" w:cs="Times New Roman"/>
              <w:sz w:val="24"/>
              <w:szCs w:val="24"/>
            </w:rPr>
            <w:fldChar w:fldCharType="end"/>
          </w:r>
        </w:sdtContent>
      </w:sdt>
      <w:r w:rsidRPr="00733749">
        <w:rPr>
          <w:rFonts w:ascii="Times New Roman" w:hAnsi="Times New Roman" w:cs="Times New Roman"/>
          <w:sz w:val="24"/>
          <w:szCs w:val="24"/>
        </w:rPr>
        <w:t xml:space="preserve"> allowing individuals to enter the classroom who have not been professionally trained as educators.  </w:t>
      </w:r>
    </w:p>
    <w:p w14:paraId="3C11A5D3" w14:textId="77777777" w:rsidR="00D24DB6" w:rsidRDefault="00D24DB6" w:rsidP="00215122">
      <w:pPr>
        <w:spacing w:after="0" w:line="480" w:lineRule="auto"/>
        <w:ind w:firstLine="720"/>
        <w:rPr>
          <w:rFonts w:ascii="Times New Roman" w:hAnsi="Times New Roman" w:cs="Times New Roman"/>
          <w:sz w:val="24"/>
          <w:szCs w:val="24"/>
        </w:rPr>
      </w:pPr>
      <w:r w:rsidRPr="00733749">
        <w:rPr>
          <w:rFonts w:ascii="Times New Roman" w:hAnsi="Times New Roman" w:cs="Times New Roman"/>
          <w:sz w:val="24"/>
          <w:szCs w:val="24"/>
        </w:rPr>
        <w:t xml:space="preserve">In September 2018, </w:t>
      </w:r>
      <w:r w:rsidRPr="00733749">
        <w:rPr>
          <w:rFonts w:ascii="Times New Roman" w:hAnsi="Times New Roman" w:cs="Times New Roman"/>
          <w:i/>
          <w:sz w:val="24"/>
          <w:szCs w:val="24"/>
        </w:rPr>
        <w:t>The Guardian</w:t>
      </w:r>
      <w:r w:rsidRPr="00733749">
        <w:rPr>
          <w:rFonts w:ascii="Times New Roman" w:hAnsi="Times New Roman" w:cs="Times New Roman"/>
          <w:sz w:val="24"/>
          <w:szCs w:val="24"/>
        </w:rPr>
        <w:t xml:space="preserve"> published an article base</w:t>
      </w:r>
      <w:r>
        <w:rPr>
          <w:rFonts w:ascii="Times New Roman" w:hAnsi="Times New Roman" w:cs="Times New Roman"/>
          <w:sz w:val="24"/>
          <w:szCs w:val="24"/>
        </w:rPr>
        <w:t>d on a study it conducted of</w:t>
      </w:r>
      <w:r w:rsidRPr="00733749">
        <w:rPr>
          <w:rFonts w:ascii="Times New Roman" w:hAnsi="Times New Roman" w:cs="Times New Roman"/>
          <w:sz w:val="24"/>
          <w:szCs w:val="24"/>
        </w:rPr>
        <w:t xml:space="preserve"> teacher shortages in the U. S.  41 states</w:t>
      </w:r>
      <w:r>
        <w:rPr>
          <w:rFonts w:ascii="Times New Roman" w:hAnsi="Times New Roman" w:cs="Times New Roman"/>
          <w:sz w:val="24"/>
          <w:szCs w:val="24"/>
        </w:rPr>
        <w:t xml:space="preserve"> departments of education responded </w:t>
      </w:r>
      <w:r w:rsidRPr="00733749">
        <w:rPr>
          <w:rFonts w:ascii="Times New Roman" w:hAnsi="Times New Roman" w:cs="Times New Roman"/>
          <w:sz w:val="24"/>
          <w:szCs w:val="24"/>
        </w:rPr>
        <w:t xml:space="preserve">to the requests for information.  Of the 41 responding, 28 states </w:t>
      </w:r>
      <w:r>
        <w:rPr>
          <w:rFonts w:ascii="Times New Roman" w:hAnsi="Times New Roman" w:cs="Times New Roman"/>
          <w:sz w:val="24"/>
          <w:szCs w:val="24"/>
        </w:rPr>
        <w:t>reported.  Based</w:t>
      </w:r>
      <w:r w:rsidRPr="00733749">
        <w:rPr>
          <w:rFonts w:ascii="Times New Roman" w:hAnsi="Times New Roman" w:cs="Times New Roman"/>
          <w:sz w:val="24"/>
          <w:szCs w:val="24"/>
        </w:rPr>
        <w:t xml:space="preserve"> on research done by </w:t>
      </w:r>
      <w:r w:rsidRPr="00733749">
        <w:rPr>
          <w:rFonts w:ascii="Times New Roman" w:hAnsi="Times New Roman" w:cs="Times New Roman"/>
          <w:i/>
          <w:sz w:val="24"/>
          <w:szCs w:val="24"/>
        </w:rPr>
        <w:t>The Guardian</w:t>
      </w:r>
      <w:r w:rsidRPr="00733749">
        <w:rPr>
          <w:rFonts w:ascii="Times New Roman" w:hAnsi="Times New Roman" w:cs="Times New Roman"/>
          <w:sz w:val="24"/>
          <w:szCs w:val="24"/>
        </w:rPr>
        <w:t xml:space="preserve">, </w:t>
      </w:r>
      <w:r>
        <w:rPr>
          <w:rFonts w:ascii="Times New Roman" w:hAnsi="Times New Roman" w:cs="Times New Roman"/>
          <w:sz w:val="24"/>
          <w:szCs w:val="24"/>
        </w:rPr>
        <w:t xml:space="preserve">some states that did not respond </w:t>
      </w:r>
      <w:r w:rsidRPr="00733749">
        <w:rPr>
          <w:rFonts w:ascii="Times New Roman" w:hAnsi="Times New Roman" w:cs="Times New Roman"/>
          <w:sz w:val="24"/>
          <w:szCs w:val="24"/>
        </w:rPr>
        <w:t xml:space="preserve">are also experiencing teacher shortages.  These </w:t>
      </w:r>
      <w:r>
        <w:rPr>
          <w:rFonts w:ascii="Times New Roman" w:hAnsi="Times New Roman" w:cs="Times New Roman"/>
          <w:sz w:val="24"/>
          <w:szCs w:val="24"/>
        </w:rPr>
        <w:t>statistics</w:t>
      </w:r>
      <w:r w:rsidRPr="00733749">
        <w:rPr>
          <w:rFonts w:ascii="Times New Roman" w:hAnsi="Times New Roman" w:cs="Times New Roman"/>
          <w:sz w:val="24"/>
          <w:szCs w:val="24"/>
        </w:rPr>
        <w:t xml:space="preserve"> are consistent with the U.S. Department of </w:t>
      </w:r>
      <w:r>
        <w:rPr>
          <w:rFonts w:ascii="Times New Roman" w:hAnsi="Times New Roman" w:cs="Times New Roman"/>
          <w:sz w:val="24"/>
          <w:szCs w:val="24"/>
        </w:rPr>
        <w:t>Education report of August 2016.</w:t>
      </w:r>
      <w:r w:rsidRPr="00733749">
        <w:rPr>
          <w:rFonts w:ascii="Times New Roman" w:hAnsi="Times New Roman" w:cs="Times New Roman"/>
          <w:sz w:val="24"/>
          <w:szCs w:val="24"/>
        </w:rPr>
        <w:t xml:space="preserve"> </w:t>
      </w:r>
    </w:p>
    <w:p w14:paraId="728AE979" w14:textId="3BDAD1AD" w:rsidR="00D24DB6" w:rsidRPr="00D24DB6" w:rsidRDefault="00D24DB6" w:rsidP="00215122">
      <w:pPr>
        <w:spacing w:after="0" w:line="480" w:lineRule="auto"/>
        <w:ind w:firstLine="720"/>
        <w:rPr>
          <w:rFonts w:ascii="Times New Roman" w:hAnsi="Times New Roman" w:cs="Times New Roman"/>
          <w:sz w:val="24"/>
          <w:szCs w:val="24"/>
        </w:rPr>
      </w:pPr>
      <w:r w:rsidRPr="00733749">
        <w:rPr>
          <w:rFonts w:ascii="Times New Roman" w:hAnsi="Times New Roman" w:cs="Times New Roman"/>
          <w:sz w:val="24"/>
          <w:szCs w:val="24"/>
        </w:rPr>
        <w:t>The result of stop-gap solu</w:t>
      </w:r>
      <w:r>
        <w:rPr>
          <w:rFonts w:ascii="Times New Roman" w:hAnsi="Times New Roman" w:cs="Times New Roman"/>
          <w:sz w:val="24"/>
          <w:szCs w:val="24"/>
        </w:rPr>
        <w:t>tions has been a large number for individual</w:t>
      </w:r>
      <w:r w:rsidRPr="00733749">
        <w:rPr>
          <w:rFonts w:ascii="Times New Roman" w:hAnsi="Times New Roman" w:cs="Times New Roman"/>
          <w:sz w:val="24"/>
          <w:szCs w:val="24"/>
        </w:rPr>
        <w:t xml:space="preserve">s who enter the classroom underprepared.  </w:t>
      </w:r>
      <w:r>
        <w:rPr>
          <w:rFonts w:ascii="Times New Roman" w:hAnsi="Times New Roman" w:cs="Times New Roman"/>
          <w:sz w:val="24"/>
          <w:szCs w:val="24"/>
        </w:rPr>
        <w:t>As</w:t>
      </w:r>
      <w:r w:rsidRPr="00733749">
        <w:rPr>
          <w:rFonts w:ascii="Times New Roman" w:hAnsi="Times New Roman" w:cs="Times New Roman"/>
          <w:sz w:val="24"/>
          <w:szCs w:val="24"/>
        </w:rPr>
        <w:t xml:space="preserve"> the shortage is reaching a crisis, the pressure to prepare people to</w:t>
      </w:r>
      <w:r>
        <w:rPr>
          <w:rFonts w:ascii="Times New Roman" w:hAnsi="Times New Roman" w:cs="Times New Roman"/>
          <w:sz w:val="24"/>
          <w:szCs w:val="24"/>
        </w:rPr>
        <w:t xml:space="preserve"> enter </w:t>
      </w:r>
      <w:r w:rsidRPr="00733749">
        <w:rPr>
          <w:rFonts w:ascii="Times New Roman" w:hAnsi="Times New Roman" w:cs="Times New Roman"/>
          <w:sz w:val="24"/>
          <w:szCs w:val="24"/>
        </w:rPr>
        <w:t>classrooms as teachers in as short a time as possible has become the focus instead of academic</w:t>
      </w:r>
      <w:r>
        <w:rPr>
          <w:rFonts w:ascii="Times New Roman" w:hAnsi="Times New Roman" w:cs="Times New Roman"/>
          <w:sz w:val="24"/>
          <w:szCs w:val="24"/>
        </w:rPr>
        <w:t xml:space="preserve">, </w:t>
      </w:r>
      <w:r w:rsidRPr="00733749">
        <w:rPr>
          <w:rFonts w:ascii="Times New Roman" w:hAnsi="Times New Roman" w:cs="Times New Roman"/>
          <w:sz w:val="24"/>
          <w:szCs w:val="24"/>
        </w:rPr>
        <w:t>ethical</w:t>
      </w:r>
      <w:r>
        <w:rPr>
          <w:rFonts w:ascii="Times New Roman" w:hAnsi="Times New Roman" w:cs="Times New Roman"/>
          <w:sz w:val="24"/>
          <w:szCs w:val="24"/>
        </w:rPr>
        <w:t xml:space="preserve">, and </w:t>
      </w:r>
      <w:r w:rsidRPr="00733749">
        <w:rPr>
          <w:rFonts w:ascii="Times New Roman" w:hAnsi="Times New Roman" w:cs="Times New Roman"/>
          <w:sz w:val="24"/>
          <w:szCs w:val="24"/>
        </w:rPr>
        <w:t>behavior</w:t>
      </w:r>
      <w:r>
        <w:rPr>
          <w:rFonts w:ascii="Times New Roman" w:hAnsi="Times New Roman" w:cs="Times New Roman"/>
          <w:sz w:val="24"/>
          <w:szCs w:val="24"/>
        </w:rPr>
        <w:t>al sustainability</w:t>
      </w:r>
      <w:r w:rsidRPr="00733749">
        <w:rPr>
          <w:rFonts w:ascii="Times New Roman" w:hAnsi="Times New Roman" w:cs="Times New Roman"/>
          <w:sz w:val="24"/>
          <w:szCs w:val="24"/>
        </w:rPr>
        <w:t xml:space="preserve">.  In Oklahoma, current bills being written and considered for legislation propose to move the preparation of teachers to school districts so that </w:t>
      </w:r>
      <w:r w:rsidRPr="00733749">
        <w:rPr>
          <w:rFonts w:ascii="Times New Roman" w:hAnsi="Times New Roman" w:cs="Times New Roman"/>
          <w:sz w:val="24"/>
          <w:szCs w:val="24"/>
        </w:rPr>
        <w:lastRenderedPageBreak/>
        <w:t>hiring can begin immediately</w:t>
      </w:r>
      <w:r>
        <w:rPr>
          <w:rFonts w:ascii="Times New Roman" w:hAnsi="Times New Roman" w:cs="Times New Roman"/>
          <w:sz w:val="24"/>
          <w:szCs w:val="24"/>
        </w:rPr>
        <w:t>, putting novices</w:t>
      </w:r>
      <w:r w:rsidRPr="00733749">
        <w:rPr>
          <w:rFonts w:ascii="Times New Roman" w:hAnsi="Times New Roman" w:cs="Times New Roman"/>
          <w:sz w:val="24"/>
          <w:szCs w:val="24"/>
        </w:rPr>
        <w:t xml:space="preserve"> in the classroom while they are learning to teach</w:t>
      </w:r>
      <w:r>
        <w:rPr>
          <w:rFonts w:ascii="Times New Roman" w:hAnsi="Times New Roman" w:cs="Times New Roman"/>
          <w:sz w:val="24"/>
          <w:szCs w:val="24"/>
        </w:rPr>
        <w:t xml:space="preserve"> (</w:t>
      </w:r>
      <w:proofErr w:type="spellStart"/>
      <w:r>
        <w:rPr>
          <w:rFonts w:ascii="Times New Roman" w:hAnsi="Times New Roman" w:cs="Times New Roman"/>
          <w:sz w:val="24"/>
          <w:szCs w:val="24"/>
        </w:rPr>
        <w:t>Legiscan</w:t>
      </w:r>
      <w:proofErr w:type="spellEnd"/>
      <w:r>
        <w:rPr>
          <w:rFonts w:ascii="Times New Roman" w:hAnsi="Times New Roman" w:cs="Times New Roman"/>
          <w:sz w:val="24"/>
          <w:szCs w:val="24"/>
        </w:rPr>
        <w:t>, 2019)</w:t>
      </w:r>
      <w:r w:rsidRPr="00733749">
        <w:rPr>
          <w:rFonts w:ascii="Times New Roman" w:hAnsi="Times New Roman" w:cs="Times New Roman"/>
          <w:sz w:val="24"/>
          <w:szCs w:val="24"/>
        </w:rPr>
        <w:t xml:space="preserve">.  </w:t>
      </w:r>
    </w:p>
    <w:p w14:paraId="113B2A1C" w14:textId="405917A0" w:rsidR="00D24DB6" w:rsidRPr="00D24DB6" w:rsidRDefault="00A7435E" w:rsidP="0021512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Recently, </w:t>
      </w:r>
      <w:r w:rsidR="00D24DB6" w:rsidRPr="00D24DB6">
        <w:rPr>
          <w:rFonts w:ascii="Times New Roman" w:hAnsi="Times New Roman" w:cs="Times New Roman"/>
          <w:sz w:val="24"/>
          <w:szCs w:val="24"/>
        </w:rPr>
        <w:t>I attended CAEP training session.  In attendance were university representatives from teacher preparation programs from all over the state of Oklahoma.  After spending two days in training, attendees began to note inconsistencies in the standards and there was rampant confusion over what artifacts would be acceptable for purposes of accreditation.  Although faculty at MCU had already spent thousands of hours on creating a</w:t>
      </w:r>
      <w:r>
        <w:rPr>
          <w:rFonts w:ascii="Times New Roman" w:hAnsi="Times New Roman" w:cs="Times New Roman"/>
          <w:sz w:val="24"/>
          <w:szCs w:val="24"/>
        </w:rPr>
        <w:t>n</w:t>
      </w:r>
      <w:r w:rsidR="00D24DB6" w:rsidRPr="00D24DB6">
        <w:rPr>
          <w:rFonts w:ascii="Times New Roman" w:hAnsi="Times New Roman" w:cs="Times New Roman"/>
          <w:sz w:val="24"/>
          <w:szCs w:val="24"/>
        </w:rPr>
        <w:t xml:space="preserve"> education program, it was apparent from this CAEP training that, whatever effort we had given, was far short of where it needed to be to meet CAEP’s new standards.</w:t>
      </w:r>
    </w:p>
    <w:p w14:paraId="381888CD" w14:textId="5A4C9173" w:rsidR="00356C09" w:rsidRDefault="00356C09" w:rsidP="00215122">
      <w:pPr>
        <w:pStyle w:val="NormalWeb"/>
        <w:spacing w:before="0" w:beforeAutospacing="0" w:after="0" w:afterAutospacing="0" w:line="480" w:lineRule="auto"/>
        <w:ind w:firstLine="720"/>
        <w:rPr>
          <w:lang w:val="en"/>
        </w:rPr>
      </w:pPr>
      <w:r w:rsidRPr="00FD7606">
        <w:rPr>
          <w:lang w:val="en"/>
        </w:rPr>
        <w:t xml:space="preserve">John Rawls’s </w:t>
      </w:r>
      <w:r w:rsidRPr="00FD7606">
        <w:rPr>
          <w:i/>
          <w:lang w:val="en"/>
        </w:rPr>
        <w:t>A Theory of Justice</w:t>
      </w:r>
      <w:r w:rsidRPr="00FD7606">
        <w:rPr>
          <w:lang w:val="en"/>
        </w:rPr>
        <w:t xml:space="preserve"> </w:t>
      </w:r>
      <w:r>
        <w:rPr>
          <w:lang w:val="en"/>
        </w:rPr>
        <w:t>(</w:t>
      </w:r>
      <w:r w:rsidRPr="00FD7606">
        <w:rPr>
          <w:lang w:val="en"/>
        </w:rPr>
        <w:t>1971</w:t>
      </w:r>
      <w:r>
        <w:rPr>
          <w:lang w:val="en"/>
        </w:rPr>
        <w:t>) has as one of its foundational principles,</w:t>
      </w:r>
      <w:r w:rsidRPr="00FD7606">
        <w:rPr>
          <w:lang w:val="en"/>
        </w:rPr>
        <w:t xml:space="preserve"> </w:t>
      </w:r>
      <w:r>
        <w:rPr>
          <w:lang w:val="en"/>
        </w:rPr>
        <w:t>“</w:t>
      </w:r>
      <w:r w:rsidRPr="00FD7606">
        <w:rPr>
          <w:lang w:val="en"/>
        </w:rPr>
        <w:t>fair equality of opportunity</w:t>
      </w:r>
      <w:r w:rsidR="0045365B">
        <w:rPr>
          <w:lang w:val="en"/>
        </w:rPr>
        <w:t xml:space="preserve">” </w:t>
      </w:r>
      <w:sdt>
        <w:sdtPr>
          <w:rPr>
            <w:lang w:val="en"/>
          </w:rPr>
          <w:id w:val="-507900587"/>
          <w:citation/>
        </w:sdtPr>
        <w:sdtEndPr/>
        <w:sdtContent>
          <w:r w:rsidR="0045365B">
            <w:rPr>
              <w:lang w:val="en"/>
            </w:rPr>
            <w:fldChar w:fldCharType="begin"/>
          </w:r>
          <w:r w:rsidR="0045365B">
            <w:instrText xml:space="preserve"> CITATION Raw71 \l 1033 </w:instrText>
          </w:r>
          <w:r w:rsidR="0045365B">
            <w:rPr>
              <w:lang w:val="en"/>
            </w:rPr>
            <w:fldChar w:fldCharType="separate"/>
          </w:r>
          <w:r w:rsidR="0045365B">
            <w:rPr>
              <w:noProof/>
            </w:rPr>
            <w:t>(Rawls, 1971)</w:t>
          </w:r>
          <w:r w:rsidR="0045365B">
            <w:rPr>
              <w:lang w:val="en"/>
            </w:rPr>
            <w:fldChar w:fldCharType="end"/>
          </w:r>
        </w:sdtContent>
      </w:sdt>
      <w:r w:rsidR="0045365B">
        <w:rPr>
          <w:lang w:val="en"/>
        </w:rPr>
        <w:t>.</w:t>
      </w:r>
      <w:r w:rsidRPr="00FD7606">
        <w:rPr>
          <w:lang w:val="en"/>
        </w:rPr>
        <w:t xml:space="preserve"> </w:t>
      </w:r>
      <w:r>
        <w:rPr>
          <w:lang w:val="en"/>
        </w:rPr>
        <w:t>One of the worrisome aspects in the current climate of low teacher respect, low teacher pay, and easy access into teaching is whether or not going through the rigors of a CAEP-accredited, university-based program actually puts future teachers at a disadvantage</w:t>
      </w:r>
      <w:r w:rsidR="0045365B">
        <w:rPr>
          <w:lang w:val="en"/>
        </w:rPr>
        <w:t xml:space="preserve">. </w:t>
      </w:r>
      <w:r w:rsidRPr="00356C09">
        <w:t xml:space="preserve"> </w:t>
      </w:r>
      <w:r w:rsidRPr="00D24DB6">
        <w:t xml:space="preserve">Is it ethical for a student to pursue a degree that will not provide them with a vocation that is financially sustainable? Is it ethical to spend years preparing teachers </w:t>
      </w:r>
      <w:r>
        <w:t xml:space="preserve">in a university </w:t>
      </w:r>
      <w:r w:rsidRPr="00D24DB6">
        <w:t>when persons with zero education and no expense can become a teacher through alternative methods?</w:t>
      </w:r>
      <w:r>
        <w:rPr>
          <w:lang w:val="en"/>
        </w:rPr>
        <w:t xml:space="preserve"> </w:t>
      </w:r>
    </w:p>
    <w:p w14:paraId="00E482D0" w14:textId="5D139705" w:rsidR="00356C09" w:rsidRDefault="00356C09" w:rsidP="00215122">
      <w:pPr>
        <w:pStyle w:val="NormalWeb"/>
        <w:spacing w:before="0" w:beforeAutospacing="0" w:after="0" w:afterAutospacing="0" w:line="480" w:lineRule="auto"/>
        <w:ind w:firstLine="720"/>
        <w:rPr>
          <w:lang w:val="en"/>
        </w:rPr>
      </w:pPr>
      <w:r>
        <w:rPr>
          <w:lang w:val="en"/>
        </w:rPr>
        <w:t xml:space="preserve">Is CAEP fair to minority teachers who want to teach, but who may lack the requisite </w:t>
      </w:r>
      <w:r w:rsidR="000D3A8D">
        <w:rPr>
          <w:lang w:val="en"/>
        </w:rPr>
        <w:t xml:space="preserve">admissions criteria </w:t>
      </w:r>
      <w:r>
        <w:rPr>
          <w:lang w:val="en"/>
        </w:rPr>
        <w:t xml:space="preserve">required by all teacher candidates, according to CAEP standards? Is the great expense </w:t>
      </w:r>
      <w:r w:rsidR="000D3A8D">
        <w:rPr>
          <w:lang w:val="en"/>
        </w:rPr>
        <w:t xml:space="preserve">of accreditation </w:t>
      </w:r>
      <w:r>
        <w:rPr>
          <w:lang w:val="en"/>
        </w:rPr>
        <w:t xml:space="preserve">in terms of dollars and time fair to private colleges like MCU, who do not have large endowments or receive state funding? </w:t>
      </w:r>
    </w:p>
    <w:p w14:paraId="2D899B9D" w14:textId="1323AC5B" w:rsidR="0007349F" w:rsidRPr="00D22627" w:rsidRDefault="005F67A9" w:rsidP="00215122">
      <w:pPr>
        <w:pStyle w:val="NormalWeb"/>
        <w:spacing w:before="0" w:beforeAutospacing="0" w:after="0" w:afterAutospacing="0" w:line="480" w:lineRule="auto"/>
        <w:ind w:firstLine="720"/>
      </w:pPr>
      <w:r w:rsidRPr="00D22627">
        <w:t xml:space="preserve">Grappling with these conflicting issues troubled me.  </w:t>
      </w:r>
      <w:r w:rsidR="00356C09" w:rsidRPr="00D22627">
        <w:t xml:space="preserve">After 15 years of struggling with accreditation of education programs, I hit an existential moment. </w:t>
      </w:r>
      <w:r w:rsidRPr="00D22627">
        <w:t xml:space="preserve">The accreditation process was </w:t>
      </w:r>
      <w:r w:rsidR="00A77EBF" w:rsidRPr="00D22627">
        <w:lastRenderedPageBreak/>
        <w:t xml:space="preserve">supposed to be about bettering </w:t>
      </w:r>
      <w:r w:rsidRPr="00D22627">
        <w:t>the pr</w:t>
      </w:r>
      <w:r w:rsidR="00A77EBF" w:rsidRPr="00D22627">
        <w:t>ofession of education and ensuring</w:t>
      </w:r>
      <w:r w:rsidRPr="00D22627">
        <w:t xml:space="preserve"> that educators were being trained appropriately.  The ethical responsibility of knowing the right thing to do as an accreditation organization and doing the right thing in the </w:t>
      </w:r>
      <w:r w:rsidR="00A77EBF" w:rsidRPr="00D22627">
        <w:t xml:space="preserve">educational community became a </w:t>
      </w:r>
      <w:r w:rsidRPr="00D22627">
        <w:t xml:space="preserve">concern.  </w:t>
      </w:r>
      <w:r w:rsidR="00A77EBF" w:rsidRPr="00D22627">
        <w:t>When c</w:t>
      </w:r>
      <w:r w:rsidR="0027346B" w:rsidRPr="00D22627">
        <w:t xml:space="preserve">onsidering the ethical </w:t>
      </w:r>
      <w:r w:rsidR="00A77EBF" w:rsidRPr="00D22627">
        <w:t xml:space="preserve">dimensions of the accreditation process, I kept thinking about </w:t>
      </w:r>
      <w:r w:rsidR="0027346B" w:rsidRPr="00D22627">
        <w:t>Aristotle</w:t>
      </w:r>
      <w:r w:rsidR="008B3B89" w:rsidRPr="00D22627">
        <w:t>’s reflections on ethics, virtue, and the well-lived life</w:t>
      </w:r>
      <w:r w:rsidR="0027346B" w:rsidRPr="00D22627">
        <w:t xml:space="preserve">.  </w:t>
      </w:r>
    </w:p>
    <w:p w14:paraId="6702BDA2" w14:textId="71E3F171" w:rsidR="0007349F" w:rsidRPr="00D22627" w:rsidRDefault="008B3B89" w:rsidP="00215122">
      <w:pPr>
        <w:pStyle w:val="NormalWeb"/>
        <w:spacing w:before="0" w:beforeAutospacing="0" w:after="0" w:afterAutospacing="0" w:line="480" w:lineRule="auto"/>
        <w:ind w:firstLine="720"/>
      </w:pPr>
      <w:r w:rsidRPr="00D22627">
        <w:t xml:space="preserve">In his work </w:t>
      </w:r>
      <w:r w:rsidRPr="00D22627">
        <w:rPr>
          <w:i/>
        </w:rPr>
        <w:t xml:space="preserve">Nicomachean Ethics </w:t>
      </w:r>
      <w:r w:rsidRPr="00D22627">
        <w:t xml:space="preserve">(2000), </w:t>
      </w:r>
      <w:r w:rsidR="00322DB7" w:rsidRPr="00D22627">
        <w:t xml:space="preserve">Aristotle used the term </w:t>
      </w:r>
      <w:r w:rsidR="00322DB7" w:rsidRPr="00D22627">
        <w:rPr>
          <w:i/>
        </w:rPr>
        <w:t>ethics</w:t>
      </w:r>
      <w:r w:rsidR="00322DB7" w:rsidRPr="00D22627">
        <w:t xml:space="preserve"> to refer to the way humans should best live.  Ethics refers to the examination of </w:t>
      </w:r>
      <w:r w:rsidRPr="00D22627">
        <w:t>human thought, intention, and action</w:t>
      </w:r>
      <w:r w:rsidR="00322DB7" w:rsidRPr="00D22627">
        <w:t xml:space="preserve">. </w:t>
      </w:r>
      <w:r w:rsidR="00B23ECD" w:rsidRPr="00D22627">
        <w:t>Although his predecessor, Plato, had addressed some of the topics that Aristotle would later write about, it was Aristotle who distilled a more complete definition of ethics and bega</w:t>
      </w:r>
      <w:r w:rsidRPr="00D22627">
        <w:t>n to seek not only what it meant</w:t>
      </w:r>
      <w:r w:rsidR="00B23ECD" w:rsidRPr="00D22627">
        <w:t xml:space="preserve"> to be an ethical person, but also how being an ethical person can shape one’s life.  </w:t>
      </w:r>
      <w:r w:rsidR="00DC65B1" w:rsidRPr="00D22627">
        <w:t xml:space="preserve">As Richard Kraut from Stanford explains, “in order to profit from the sort of study he [Aristotle] is undertaking, one must already have been brought up in good habits” </w:t>
      </w:r>
      <w:sdt>
        <w:sdtPr>
          <w:id w:val="-1732763827"/>
          <w:citation/>
        </w:sdtPr>
        <w:sdtEndPr/>
        <w:sdtContent>
          <w:r w:rsidR="00DC65B1" w:rsidRPr="00D22627">
            <w:fldChar w:fldCharType="begin"/>
          </w:r>
          <w:r w:rsidR="00DC65B1" w:rsidRPr="00D22627">
            <w:instrText xml:space="preserve"> CITATION Kra18 \l 1033 </w:instrText>
          </w:r>
          <w:r w:rsidR="00DC65B1" w:rsidRPr="00D22627">
            <w:fldChar w:fldCharType="separate"/>
          </w:r>
          <w:r w:rsidR="00DC65B1" w:rsidRPr="00D22627">
            <w:rPr>
              <w:noProof/>
            </w:rPr>
            <w:t>(Kraut, 2018)</w:t>
          </w:r>
          <w:r w:rsidR="00DC65B1" w:rsidRPr="00D22627">
            <w:fldChar w:fldCharType="end"/>
          </w:r>
        </w:sdtContent>
      </w:sdt>
      <w:r w:rsidR="00DC65B1" w:rsidRPr="00D22627">
        <w:t xml:space="preserve">.  </w:t>
      </w:r>
      <w:r w:rsidR="00CE2496" w:rsidRPr="00D22627">
        <w:t>In</w:t>
      </w:r>
      <w:r w:rsidR="006808EE" w:rsidRPr="00D22627">
        <w:t xml:space="preserve"> </w:t>
      </w:r>
      <w:r w:rsidR="006808EE" w:rsidRPr="00D22627">
        <w:rPr>
          <w:i/>
        </w:rPr>
        <w:t>Nicomachean Ethic</w:t>
      </w:r>
      <w:r w:rsidR="00DC65B1" w:rsidRPr="00D22627">
        <w:rPr>
          <w:i/>
        </w:rPr>
        <w:t>s</w:t>
      </w:r>
      <w:r w:rsidR="00DC65B1" w:rsidRPr="00D22627">
        <w:t xml:space="preserve">, </w:t>
      </w:r>
      <w:r w:rsidR="00CE2496" w:rsidRPr="00D22627">
        <w:t xml:space="preserve">Aristotle contended that individuals needed to have a sense of the virtues – justice, courage, generosity – in order to be able to enter into </w:t>
      </w:r>
      <w:r w:rsidR="00B33533" w:rsidRPr="00D22627">
        <w:t>a</w:t>
      </w:r>
      <w:r w:rsidR="00CE2496" w:rsidRPr="00D22627">
        <w:t xml:space="preserve"> discussion of ethical behavior. </w:t>
      </w:r>
      <w:r w:rsidR="00DC65B1" w:rsidRPr="00D22627">
        <w:t>He addresse</w:t>
      </w:r>
      <w:r w:rsidR="006808EE" w:rsidRPr="00D22627">
        <w:t>d</w:t>
      </w:r>
      <w:r w:rsidR="00DC65B1" w:rsidRPr="00D22627">
        <w:t xml:space="preserve"> individuals</w:t>
      </w:r>
      <w:r w:rsidR="00B33533" w:rsidRPr="00D22627">
        <w:t xml:space="preserve"> as those</w:t>
      </w:r>
      <w:r w:rsidR="00DC65B1" w:rsidRPr="00D22627">
        <w:t xml:space="preserve"> “who are already just, courageous, and generous; or, at any rate, they are w</w:t>
      </w:r>
      <w:r w:rsidR="006808EE" w:rsidRPr="00D22627">
        <w:t>e</w:t>
      </w:r>
      <w:r w:rsidR="00DC65B1" w:rsidRPr="00D22627">
        <w:t xml:space="preserve">ll on their way to possessing these virtues” </w:t>
      </w:r>
      <w:sdt>
        <w:sdtPr>
          <w:id w:val="752094215"/>
          <w:citation/>
        </w:sdtPr>
        <w:sdtEndPr/>
        <w:sdtContent>
          <w:r w:rsidR="00DC65B1" w:rsidRPr="00D22627">
            <w:fldChar w:fldCharType="begin"/>
          </w:r>
          <w:r w:rsidR="00DC65B1" w:rsidRPr="00D22627">
            <w:instrText xml:space="preserve"> CITATION Kra18 \l 1033 </w:instrText>
          </w:r>
          <w:r w:rsidR="00DC65B1" w:rsidRPr="00D22627">
            <w:fldChar w:fldCharType="separate"/>
          </w:r>
          <w:r w:rsidR="00DC65B1" w:rsidRPr="00D22627">
            <w:rPr>
              <w:noProof/>
            </w:rPr>
            <w:t>(Kraut, 2018)</w:t>
          </w:r>
          <w:r w:rsidR="00DC65B1" w:rsidRPr="00D22627">
            <w:fldChar w:fldCharType="end"/>
          </w:r>
        </w:sdtContent>
      </w:sdt>
      <w:r w:rsidR="00DC65B1" w:rsidRPr="00D22627">
        <w:t xml:space="preserve">. </w:t>
      </w:r>
    </w:p>
    <w:p w14:paraId="6BBA5877" w14:textId="11A2C6EF" w:rsidR="006808EE" w:rsidRPr="00D22627" w:rsidRDefault="0007349F" w:rsidP="00215122">
      <w:pPr>
        <w:pStyle w:val="NormalWeb"/>
        <w:spacing w:before="0" w:beforeAutospacing="0" w:after="0" w:afterAutospacing="0" w:line="480" w:lineRule="auto"/>
      </w:pPr>
      <w:r w:rsidRPr="00D22627">
        <w:tab/>
      </w:r>
      <w:r w:rsidR="00970EE4" w:rsidRPr="00D22627">
        <w:t>According to Aristo</w:t>
      </w:r>
      <w:r w:rsidR="003E380F" w:rsidRPr="00D22627">
        <w:t>tle, ethics and virtuous behavior must always be at the forefront of both intention and action</w:t>
      </w:r>
      <w:r w:rsidR="00B33533" w:rsidRPr="00D22627">
        <w:t xml:space="preserve">.  </w:t>
      </w:r>
      <w:r w:rsidR="00B23ECD" w:rsidRPr="00D22627">
        <w:t xml:space="preserve">“We must experience these activities not as burdensome constraints, but as noble, worthwhile, and enjoyable in themselves. </w:t>
      </w:r>
      <w:r w:rsidR="006808EE" w:rsidRPr="00D22627">
        <w:t>To be an ethical human being, one must begin by valuing these virtues and makin</w:t>
      </w:r>
      <w:r w:rsidR="003E380F" w:rsidRPr="00D22627">
        <w:t>g them a practice in daily life” (Aristotle, 20</w:t>
      </w:r>
      <w:r w:rsidR="00CD2C4A" w:rsidRPr="00D22627">
        <w:t>00</w:t>
      </w:r>
      <w:r w:rsidR="003E380F" w:rsidRPr="00D22627">
        <w:t>).</w:t>
      </w:r>
    </w:p>
    <w:p w14:paraId="5A49B90E" w14:textId="0AFB7C36" w:rsidR="00B23ECD" w:rsidRPr="00D22627" w:rsidRDefault="00CD2C4A" w:rsidP="00215122">
      <w:pPr>
        <w:pStyle w:val="NormalWeb"/>
        <w:spacing w:before="0" w:beforeAutospacing="0" w:after="0" w:afterAutospacing="0" w:line="480" w:lineRule="auto"/>
        <w:ind w:firstLine="720"/>
      </w:pPr>
      <w:r w:rsidRPr="00D22627">
        <w:t>According to</w:t>
      </w:r>
      <w:r w:rsidR="00B23ECD" w:rsidRPr="00D22627">
        <w:t xml:space="preserve"> Aristotle</w:t>
      </w:r>
      <w:r w:rsidRPr="00D22627">
        <w:t>,</w:t>
      </w:r>
      <w:r w:rsidR="00B23ECD" w:rsidRPr="00D22627">
        <w:t xml:space="preserve"> </w:t>
      </w:r>
      <w:r w:rsidRPr="00D22627">
        <w:t>practicing virtuous behavior would lead to an ethical life, which in turn,</w:t>
      </w:r>
      <w:r w:rsidR="00C5275F" w:rsidRPr="00D22627">
        <w:t xml:space="preserve"> would lead to ha</w:t>
      </w:r>
      <w:r w:rsidRPr="00D22627">
        <w:t xml:space="preserve">ppiness. </w:t>
      </w:r>
      <w:r w:rsidR="00A74D98" w:rsidRPr="00D22627">
        <w:t xml:space="preserve">He differed from Plato in that he believed one must do the right thing and not just consider what </w:t>
      </w:r>
      <w:r w:rsidR="006808EE" w:rsidRPr="00D22627">
        <w:t xml:space="preserve">the right thing </w:t>
      </w:r>
      <w:r w:rsidR="00A74D98" w:rsidRPr="00D22627">
        <w:t xml:space="preserve">might be.  For Aristotle, just considering what </w:t>
      </w:r>
      <w:r w:rsidRPr="00D22627">
        <w:t xml:space="preserve">a </w:t>
      </w:r>
      <w:r w:rsidRPr="00D22627">
        <w:lastRenderedPageBreak/>
        <w:t>possible</w:t>
      </w:r>
      <w:r w:rsidR="00A74D98" w:rsidRPr="00D22627">
        <w:t xml:space="preserve"> ethical dec</w:t>
      </w:r>
      <w:r w:rsidR="001546F6" w:rsidRPr="00D22627">
        <w:t xml:space="preserve">ision might be is not enough.  In </w:t>
      </w:r>
      <w:r w:rsidR="001546F6" w:rsidRPr="00D22627">
        <w:rPr>
          <w:i/>
        </w:rPr>
        <w:t>Nicomachean Ethics</w:t>
      </w:r>
      <w:r w:rsidR="001546F6" w:rsidRPr="00D22627">
        <w:t xml:space="preserve"> (2000), h</w:t>
      </w:r>
      <w:r w:rsidR="00A74D98" w:rsidRPr="00D22627">
        <w:t xml:space="preserve">e explains that for some, instead of “doing good acts, they instead just discuss what goodness is, and imagine that they are pursuing philosophy and this this will make them good people” </w:t>
      </w:r>
      <w:sdt>
        <w:sdtPr>
          <w:id w:val="-970584657"/>
          <w:citation/>
        </w:sdtPr>
        <w:sdtEndPr/>
        <w:sdtContent>
          <w:r w:rsidR="00A74D98" w:rsidRPr="00D22627">
            <w:fldChar w:fldCharType="begin"/>
          </w:r>
          <w:r w:rsidR="00A74D98" w:rsidRPr="00D22627">
            <w:instrText xml:space="preserve"> CITATION Ari00 \l 1033 </w:instrText>
          </w:r>
          <w:r w:rsidR="00A74D98" w:rsidRPr="00D22627">
            <w:fldChar w:fldCharType="separate"/>
          </w:r>
          <w:r w:rsidR="00A74D98" w:rsidRPr="00D22627">
            <w:rPr>
              <w:noProof/>
            </w:rPr>
            <w:t>(Aristotle, Nicomachean Ethics, 2000)</w:t>
          </w:r>
          <w:r w:rsidR="00A74D98" w:rsidRPr="00D22627">
            <w:fldChar w:fldCharType="end"/>
          </w:r>
        </w:sdtContent>
      </w:sdt>
      <w:r w:rsidR="00A74D98" w:rsidRPr="00D22627">
        <w:t xml:space="preserve">.  Aristotle wanted the philosophy of ethics to be more than just a discussion of ideas.  The ideas should influence </w:t>
      </w:r>
      <w:r w:rsidR="001546F6" w:rsidRPr="00D22627">
        <w:t xml:space="preserve">informed </w:t>
      </w:r>
      <w:r w:rsidR="00A74D98" w:rsidRPr="00D22627">
        <w:t>action.</w:t>
      </w:r>
      <w:r w:rsidR="006808EE" w:rsidRPr="00D22627">
        <w:t xml:space="preserve">  </w:t>
      </w:r>
    </w:p>
    <w:p w14:paraId="6CD8DB36" w14:textId="77777777" w:rsidR="001546F6" w:rsidRPr="00D22627" w:rsidRDefault="00A74D98" w:rsidP="00215122">
      <w:pPr>
        <w:pStyle w:val="NormalWeb"/>
        <w:spacing w:before="0" w:beforeAutospacing="0" w:after="0" w:afterAutospacing="0" w:line="480" w:lineRule="auto"/>
        <w:ind w:firstLine="720"/>
      </w:pPr>
      <w:r w:rsidRPr="00D22627">
        <w:t xml:space="preserve">Edith Hall, specialist in ancient Greek </w:t>
      </w:r>
      <w:r w:rsidR="0043636F" w:rsidRPr="00D22627">
        <w:t xml:space="preserve">literature and history from King’s College in London, has recently taken Aristotle’s ideas and introduced them to a modern audience.  Her book, </w:t>
      </w:r>
      <w:r w:rsidR="0043636F" w:rsidRPr="00D22627">
        <w:rPr>
          <w:i/>
        </w:rPr>
        <w:t xml:space="preserve">Aristotle’s Way: How Ancient Wisdom Can Change Your Life, </w:t>
      </w:r>
      <w:r w:rsidR="0043636F" w:rsidRPr="00D22627">
        <w:t xml:space="preserve">explains Aristotle’s </w:t>
      </w:r>
      <w:r w:rsidR="001D65C2" w:rsidRPr="00D22627">
        <w:t>philosophy</w:t>
      </w:r>
      <w:r w:rsidR="0043636F" w:rsidRPr="00D22627">
        <w:t xml:space="preserve"> in </w:t>
      </w:r>
      <w:r w:rsidR="001D65C2" w:rsidRPr="00D22627">
        <w:t>applicable</w:t>
      </w:r>
      <w:r w:rsidR="0043636F" w:rsidRPr="00D22627">
        <w:t xml:space="preserve"> ways</w:t>
      </w:r>
      <w:r w:rsidR="006808EE" w:rsidRPr="00D22627">
        <w:t xml:space="preserve">.  Hall puts Aristotle’s </w:t>
      </w:r>
      <w:r w:rsidR="001D65C2" w:rsidRPr="00D22627">
        <w:t>ideas</w:t>
      </w:r>
      <w:r w:rsidR="0043636F" w:rsidRPr="00D22627">
        <w:t xml:space="preserve"> in terms that </w:t>
      </w:r>
      <w:r w:rsidR="001D65C2" w:rsidRPr="00D22627">
        <w:t>are simple to comprehend</w:t>
      </w:r>
      <w:r w:rsidR="0043636F" w:rsidRPr="00D22627">
        <w:t xml:space="preserve">.  </w:t>
      </w:r>
      <w:r w:rsidR="006808EE" w:rsidRPr="00D22627">
        <w:t>She discusses the notion that k</w:t>
      </w:r>
      <w:r w:rsidR="0043636F" w:rsidRPr="00D22627">
        <w:t xml:space="preserve">nowing the right thing to do is only part of the equation if one is seeking a fulfilled or “happy” existence.  “Aristotle put human experience at the center of all his thought” </w:t>
      </w:r>
      <w:sdt>
        <w:sdtPr>
          <w:id w:val="-678896556"/>
          <w:citation/>
        </w:sdtPr>
        <w:sdtEndPr/>
        <w:sdtContent>
          <w:r w:rsidR="0043636F" w:rsidRPr="00D22627">
            <w:fldChar w:fldCharType="begin"/>
          </w:r>
          <w:r w:rsidR="0043636F" w:rsidRPr="00D22627">
            <w:instrText xml:space="preserve">CITATION Hal18 \p 6 \l 1033 </w:instrText>
          </w:r>
          <w:r w:rsidR="0043636F" w:rsidRPr="00D22627">
            <w:fldChar w:fldCharType="separate"/>
          </w:r>
          <w:r w:rsidR="0043636F" w:rsidRPr="00D22627">
            <w:rPr>
              <w:noProof/>
            </w:rPr>
            <w:t>(Hall, 2018, p. 6)</w:t>
          </w:r>
          <w:r w:rsidR="0043636F" w:rsidRPr="00D22627">
            <w:fldChar w:fldCharType="end"/>
          </w:r>
        </w:sdtContent>
      </w:sdt>
      <w:r w:rsidR="0043636F" w:rsidRPr="00D22627">
        <w:t>.</w:t>
      </w:r>
      <w:r w:rsidR="001D65C2" w:rsidRPr="00D22627">
        <w:t xml:space="preserve">  He wanted the thoughts of doing the right thing to impact the actions of one’s everyday life.  </w:t>
      </w:r>
    </w:p>
    <w:p w14:paraId="60585E66" w14:textId="2070C5E6" w:rsidR="00A74D98" w:rsidRPr="00D22627" w:rsidRDefault="001D65C2" w:rsidP="00215122">
      <w:pPr>
        <w:pStyle w:val="NormalWeb"/>
        <w:spacing w:before="0" w:beforeAutospacing="0" w:after="0" w:afterAutospacing="0" w:line="480" w:lineRule="auto"/>
        <w:ind w:firstLine="720"/>
      </w:pPr>
      <w:r w:rsidRPr="00D22627">
        <w:t xml:space="preserve">“Aristotle insists that creating happiness is not a matter of fanatically applying big rules and principles, but of engaging with the texture of life, in every situation” </w:t>
      </w:r>
      <w:sdt>
        <w:sdtPr>
          <w:id w:val="2076471350"/>
          <w:citation/>
        </w:sdtPr>
        <w:sdtEndPr/>
        <w:sdtContent>
          <w:r w:rsidRPr="00D22627">
            <w:fldChar w:fldCharType="begin"/>
          </w:r>
          <w:r w:rsidRPr="00D22627">
            <w:instrText xml:space="preserve">CITATION Hal18 \p 6 \l 1033 </w:instrText>
          </w:r>
          <w:r w:rsidRPr="00D22627">
            <w:fldChar w:fldCharType="separate"/>
          </w:r>
          <w:r w:rsidRPr="00D22627">
            <w:rPr>
              <w:noProof/>
            </w:rPr>
            <w:t>(Hall, 2018, p. 6)</w:t>
          </w:r>
          <w:r w:rsidRPr="00D22627">
            <w:fldChar w:fldCharType="end"/>
          </w:r>
        </w:sdtContent>
      </w:sdt>
      <w:r w:rsidRPr="00D22627">
        <w:t>.  It was the action that resulted from right or ethical thinking that Aristotle believed was essential if one was to live a truly purposeful life.</w:t>
      </w:r>
      <w:r w:rsidR="006808EE" w:rsidRPr="00D22627">
        <w:t xml:space="preserve">  Hall explores this concept and how it can impact the way a person lives and approaches daily life choices and, in turn, lead one to a more fulfilled or “happy” life.  </w:t>
      </w:r>
      <w:r w:rsidR="00643F68" w:rsidRPr="00D22627">
        <w:t>This “happy” life that Hall refers to goes directly back to Aristotle’s language, but does not refer to the modern idea of happiness.  Aristotle believed “that the best pleasures are the ones experience</w:t>
      </w:r>
      <w:r w:rsidR="006B0BF4" w:rsidRPr="00D22627">
        <w:t>d</w:t>
      </w:r>
      <w:r w:rsidR="00643F68" w:rsidRPr="00D22627">
        <w:t xml:space="preserve"> by virtuous people</w:t>
      </w:r>
      <w:r w:rsidR="006B0BF4" w:rsidRPr="00D22627">
        <w:t>”</w:t>
      </w:r>
      <w:sdt>
        <w:sdtPr>
          <w:id w:val="2098820301"/>
          <w:citation/>
        </w:sdtPr>
        <w:sdtEndPr/>
        <w:sdtContent>
          <w:r w:rsidR="006B0BF4" w:rsidRPr="00D22627">
            <w:fldChar w:fldCharType="begin"/>
          </w:r>
          <w:r w:rsidR="006B0BF4" w:rsidRPr="00D22627">
            <w:instrText xml:space="preserve"> CITATION Kra18 \l 1033 </w:instrText>
          </w:r>
          <w:r w:rsidR="006B0BF4" w:rsidRPr="00D22627">
            <w:fldChar w:fldCharType="separate"/>
          </w:r>
          <w:r w:rsidR="006B0BF4" w:rsidRPr="00D22627">
            <w:rPr>
              <w:noProof/>
            </w:rPr>
            <w:t xml:space="preserve"> (Kraut, 2018)</w:t>
          </w:r>
          <w:r w:rsidR="006B0BF4" w:rsidRPr="00D22627">
            <w:fldChar w:fldCharType="end"/>
          </w:r>
        </w:sdtContent>
      </w:sdt>
      <w:r w:rsidR="00BA3BA4" w:rsidRPr="00D22627">
        <w:t xml:space="preserve">.  He further explains </w:t>
      </w:r>
      <w:r w:rsidR="006B0BF4" w:rsidRPr="00D22627">
        <w:t xml:space="preserve">that </w:t>
      </w:r>
      <w:r w:rsidR="00BA3BA4" w:rsidRPr="00D22627">
        <w:t>“</w:t>
      </w:r>
      <w:r w:rsidR="006B0BF4" w:rsidRPr="00D22627">
        <w:t xml:space="preserve">to live our lives well we must focus on one sort of good above all others: virtuous activity.  It is the good in terms of which all other good must be understood” </w:t>
      </w:r>
      <w:sdt>
        <w:sdtPr>
          <w:id w:val="-1456168770"/>
          <w:citation/>
        </w:sdtPr>
        <w:sdtEndPr/>
        <w:sdtContent>
          <w:r w:rsidR="006B0BF4" w:rsidRPr="00D22627">
            <w:fldChar w:fldCharType="begin"/>
          </w:r>
          <w:r w:rsidR="006B0BF4" w:rsidRPr="00D22627">
            <w:instrText xml:space="preserve"> CITATION Kra18 \l 1033 </w:instrText>
          </w:r>
          <w:r w:rsidR="006B0BF4" w:rsidRPr="00D22627">
            <w:fldChar w:fldCharType="separate"/>
          </w:r>
          <w:r w:rsidR="006B0BF4" w:rsidRPr="00D22627">
            <w:rPr>
              <w:noProof/>
            </w:rPr>
            <w:t>(Kraut, 2018)</w:t>
          </w:r>
          <w:r w:rsidR="006B0BF4" w:rsidRPr="00D22627">
            <w:fldChar w:fldCharType="end"/>
          </w:r>
        </w:sdtContent>
      </w:sdt>
      <w:r w:rsidR="006B0BF4" w:rsidRPr="00D22627">
        <w:t xml:space="preserve">.  Understanding this perspective of </w:t>
      </w:r>
      <w:r w:rsidR="006B0BF4" w:rsidRPr="00D22627">
        <w:lastRenderedPageBreak/>
        <w:t xml:space="preserve">goodness and doing the right thing shapes how a virtuous person lives life.  </w:t>
      </w:r>
      <w:r w:rsidR="00BA3BA4" w:rsidRPr="00D22627">
        <w:t>The seeking of virtue</w:t>
      </w:r>
      <w:r w:rsidR="006B0BF4" w:rsidRPr="00D22627">
        <w:t xml:space="preserve"> informs the individual, but how </w:t>
      </w:r>
      <w:r w:rsidR="00BA3BA4" w:rsidRPr="00D22627">
        <w:t>could</w:t>
      </w:r>
      <w:r w:rsidR="006B0BF4" w:rsidRPr="00D22627">
        <w:t xml:space="preserve"> </w:t>
      </w:r>
      <w:r w:rsidR="00BA3BA4" w:rsidRPr="00D22627">
        <w:t>the concept of virtue</w:t>
      </w:r>
      <w:r w:rsidR="006B0BF4" w:rsidRPr="00D22627">
        <w:t xml:space="preserve"> </w:t>
      </w:r>
      <w:r w:rsidR="00BA3BA4" w:rsidRPr="00D22627">
        <w:t>apply to an organization</w:t>
      </w:r>
      <w:r w:rsidR="006B0BF4" w:rsidRPr="00D22627">
        <w:t xml:space="preserve">?  </w:t>
      </w:r>
    </w:p>
    <w:p w14:paraId="2192BF19" w14:textId="0764CF0B" w:rsidR="0017167A" w:rsidRPr="00D22627" w:rsidRDefault="00BA3BA4" w:rsidP="00215122">
      <w:pPr>
        <w:pStyle w:val="NormalWeb"/>
        <w:spacing w:before="0" w:beforeAutospacing="0" w:after="0" w:afterAutospacing="0" w:line="480" w:lineRule="auto"/>
        <w:ind w:firstLine="720"/>
      </w:pPr>
      <w:r w:rsidRPr="00D22627">
        <w:t>Since education i</w:t>
      </w:r>
      <w:r w:rsidR="006B0BF4" w:rsidRPr="00D22627">
        <w:t xml:space="preserve">s the business of </w:t>
      </w:r>
      <w:r w:rsidR="001D4B2D" w:rsidRPr="00D22627">
        <w:t>influencing human behavior</w:t>
      </w:r>
      <w:r w:rsidR="006B0BF4" w:rsidRPr="00D22627">
        <w:t xml:space="preserve"> by teaching children, the ideas of Aristotle on ethics </w:t>
      </w:r>
      <w:r w:rsidR="001D4B2D" w:rsidRPr="00D22627">
        <w:t>pertain</w:t>
      </w:r>
      <w:r w:rsidR="006B0BF4" w:rsidRPr="00D22627">
        <w:t xml:space="preserve">. </w:t>
      </w:r>
      <w:r w:rsidR="0017167A" w:rsidRPr="00D22627">
        <w:t xml:space="preserve">In field experiences with school children, teacher candidates observe and reflect on students’ behaviors and consider the best way to respond and interact with students so that </w:t>
      </w:r>
      <w:r w:rsidR="001D4B2D" w:rsidRPr="00D22627">
        <w:t>students benefit from the experience</w:t>
      </w:r>
      <w:r w:rsidR="0017167A" w:rsidRPr="00D22627">
        <w:t xml:space="preserve">.  Teacher candidates are given hands-on opportunities to </w:t>
      </w:r>
      <w:r w:rsidR="00A07E1E" w:rsidRPr="00D22627">
        <w:t>practice doing the right thing, t</w:t>
      </w:r>
      <w:r w:rsidR="0017167A" w:rsidRPr="00D22627">
        <w:t xml:space="preserve">o participate in ethical behavior before ever entering the classroom as a classroom teacher.  </w:t>
      </w:r>
      <w:r w:rsidR="006B0BF4" w:rsidRPr="00D22627">
        <w:t xml:space="preserve">However, how </w:t>
      </w:r>
      <w:r w:rsidR="001D4B2D" w:rsidRPr="00D22627">
        <w:t>could such virtuous characteristics be</w:t>
      </w:r>
      <w:r w:rsidR="006B0BF4" w:rsidRPr="00D22627">
        <w:t xml:space="preserve"> measured </w:t>
      </w:r>
      <w:r w:rsidR="001D4B2D" w:rsidRPr="00D22627">
        <w:t>by an outside agency</w:t>
      </w:r>
      <w:r w:rsidR="006B0BF4" w:rsidRPr="00D22627">
        <w:t xml:space="preserve">?  </w:t>
      </w:r>
    </w:p>
    <w:p w14:paraId="289EB7B9" w14:textId="7C151DE0" w:rsidR="005A2CFE" w:rsidRPr="00D22627" w:rsidRDefault="0017167A" w:rsidP="00215122">
      <w:pPr>
        <w:pStyle w:val="NormalWeb"/>
        <w:spacing w:before="0" w:beforeAutospacing="0" w:after="0" w:afterAutospacing="0" w:line="480" w:lineRule="auto"/>
        <w:ind w:firstLine="720"/>
      </w:pPr>
      <w:r w:rsidRPr="00D22627">
        <w:t xml:space="preserve">Teacher education </w:t>
      </w:r>
      <w:r w:rsidR="00A07E1E" w:rsidRPr="00D22627">
        <w:t>institutions that taught future</w:t>
      </w:r>
      <w:r w:rsidR="006B0BF4" w:rsidRPr="00D22627">
        <w:t xml:space="preserve"> teachers </w:t>
      </w:r>
      <w:r w:rsidR="00673BFD" w:rsidRPr="00D22627">
        <w:t>must</w:t>
      </w:r>
      <w:r w:rsidR="006B0BF4" w:rsidRPr="00D22627">
        <w:t xml:space="preserve"> </w:t>
      </w:r>
      <w:r w:rsidR="00673BFD" w:rsidRPr="00D22627">
        <w:t>“</w:t>
      </w:r>
      <w:r w:rsidR="006B0BF4" w:rsidRPr="00D22627">
        <w:t>measure up</w:t>
      </w:r>
      <w:r w:rsidR="00673BFD" w:rsidRPr="00D22627">
        <w:t>”</w:t>
      </w:r>
      <w:r w:rsidR="006B0BF4" w:rsidRPr="00D22627">
        <w:t xml:space="preserve"> when it came to meeting standards and being held accountable.  </w:t>
      </w:r>
      <w:r w:rsidR="00047F6A" w:rsidRPr="00D22627">
        <w:t>Accreditation agencies requir</w:t>
      </w:r>
      <w:r w:rsidR="00673BFD" w:rsidRPr="00D22627">
        <w:t>e that</w:t>
      </w:r>
      <w:r w:rsidRPr="00D22627">
        <w:t xml:space="preserve"> faculty in these programs must maintain</w:t>
      </w:r>
      <w:r w:rsidR="00A07E1E" w:rsidRPr="00D22627">
        <w:t xml:space="preserve"> certification standards and continue to participate </w:t>
      </w:r>
      <w:r w:rsidR="005A4E68" w:rsidRPr="00D22627">
        <w:t>in field</w:t>
      </w:r>
      <w:r w:rsidRPr="00D22627">
        <w:t xml:space="preserve"> hours and experiences in </w:t>
      </w:r>
      <w:r w:rsidR="00A07E1E" w:rsidRPr="00D22627">
        <w:t xml:space="preserve">P-12 </w:t>
      </w:r>
      <w:r w:rsidR="00673BFD" w:rsidRPr="00D22627">
        <w:t xml:space="preserve">classrooms to stay current with </w:t>
      </w:r>
      <w:r w:rsidRPr="00D22627">
        <w:t>curricul</w:t>
      </w:r>
      <w:r w:rsidR="00A07E1E" w:rsidRPr="00D22627">
        <w:t>um goals and practices</w:t>
      </w:r>
      <w:r w:rsidRPr="00D22627">
        <w:t xml:space="preserve">.  </w:t>
      </w:r>
      <w:r w:rsidR="00673BFD" w:rsidRPr="00D22627">
        <w:t xml:space="preserve">On the program level, </w:t>
      </w:r>
      <w:r w:rsidR="005A2CFE" w:rsidRPr="00D22627">
        <w:t xml:space="preserve">degrees </w:t>
      </w:r>
      <w:r w:rsidR="00A07E1E" w:rsidRPr="00D22627">
        <w:t xml:space="preserve">offered in teacher preparation programs </w:t>
      </w:r>
      <w:r w:rsidR="005A2CFE" w:rsidRPr="00D22627">
        <w:t xml:space="preserve">must meet </w:t>
      </w:r>
      <w:r w:rsidR="00673BFD" w:rsidRPr="00D22627">
        <w:t>minimum</w:t>
      </w:r>
      <w:r w:rsidR="005A2CFE" w:rsidRPr="00D22627">
        <w:t xml:space="preserve"> standards that adhere to state and national </w:t>
      </w:r>
      <w:r w:rsidR="00673BFD" w:rsidRPr="00D22627">
        <w:t>guidelines</w:t>
      </w:r>
      <w:r w:rsidR="005A2CFE" w:rsidRPr="00D22627">
        <w:t xml:space="preserve">. </w:t>
      </w:r>
      <w:r w:rsidR="006B0BF4" w:rsidRPr="00D22627">
        <w:t xml:space="preserve">The </w:t>
      </w:r>
      <w:r w:rsidR="00A07E1E" w:rsidRPr="00D22627">
        <w:t xml:space="preserve">seal of </w:t>
      </w:r>
      <w:r w:rsidR="006B0BF4" w:rsidRPr="00D22627">
        <w:t xml:space="preserve">accreditation </w:t>
      </w:r>
      <w:r w:rsidR="00673BFD" w:rsidRPr="00D22627">
        <w:t>is supposed to ensure</w:t>
      </w:r>
      <w:r w:rsidR="006B0BF4" w:rsidRPr="00D22627">
        <w:t xml:space="preserve"> that the accountability </w:t>
      </w:r>
      <w:r w:rsidR="005A2CFE" w:rsidRPr="00D22627">
        <w:t>of the program i</w:t>
      </w:r>
      <w:r w:rsidR="006B0BF4" w:rsidRPr="00D22627">
        <w:t xml:space="preserve">s transparent and reportable.  </w:t>
      </w:r>
      <w:r w:rsidRPr="00D22627">
        <w:t xml:space="preserve">However, </w:t>
      </w:r>
      <w:r w:rsidR="00673BFD" w:rsidRPr="00D22627">
        <w:t>to what extent is</w:t>
      </w:r>
      <w:r w:rsidRPr="00D22627">
        <w:t xml:space="preserve"> the accreditation organization</w:t>
      </w:r>
      <w:r w:rsidR="00673BFD" w:rsidRPr="00D22627">
        <w:t>,</w:t>
      </w:r>
      <w:r w:rsidRPr="00D22627">
        <w:t xml:space="preserve"> itself</w:t>
      </w:r>
      <w:r w:rsidR="00673BFD" w:rsidRPr="00D22627">
        <w:t>,</w:t>
      </w:r>
      <w:r w:rsidRPr="00D22627">
        <w:t xml:space="preserve"> being held </w:t>
      </w:r>
      <w:r w:rsidR="00673BFD" w:rsidRPr="00D22627">
        <w:t>t</w:t>
      </w:r>
      <w:r w:rsidR="00A96BF9" w:rsidRPr="00D22627">
        <w:t>o these same values</w:t>
      </w:r>
      <w:r w:rsidRPr="00D22627">
        <w:t xml:space="preserve">?  </w:t>
      </w:r>
    </w:p>
    <w:p w14:paraId="19A0F86A" w14:textId="79EE1941" w:rsidR="00356C09" w:rsidRDefault="0017167A" w:rsidP="00215122">
      <w:pPr>
        <w:pStyle w:val="NormalWeb"/>
        <w:spacing w:before="0" w:beforeAutospacing="0" w:after="0" w:afterAutospacing="0" w:line="480" w:lineRule="auto"/>
        <w:ind w:firstLine="720"/>
      </w:pPr>
      <w:r w:rsidRPr="00D22627">
        <w:t xml:space="preserve">For </w:t>
      </w:r>
      <w:r w:rsidR="00A96BF9" w:rsidRPr="00D22627">
        <w:t>teacher preparation programs, accreditation i</w:t>
      </w:r>
      <w:r w:rsidR="005A2CFE" w:rsidRPr="00D22627">
        <w:t>s</w:t>
      </w:r>
      <w:r w:rsidR="00A96BF9" w:rsidRPr="00D22627">
        <w:t xml:space="preserve"> non-negotiable—it is</w:t>
      </w:r>
      <w:r w:rsidR="005A2CFE" w:rsidRPr="00D22627">
        <w:t xml:space="preserve"> required.  In order for the university to receive federal funding, accreditation </w:t>
      </w:r>
      <w:r w:rsidR="00A96BF9" w:rsidRPr="00D22627">
        <w:t>i</w:t>
      </w:r>
      <w:r w:rsidR="005A2CFE" w:rsidRPr="00D22627">
        <w:t>s needed</w:t>
      </w:r>
      <w:r w:rsidR="00A96BF9" w:rsidRPr="00D22627">
        <w:t>. That means</w:t>
      </w:r>
      <w:r w:rsidR="005A2CFE" w:rsidRPr="00D22627">
        <w:t xml:space="preserve"> </w:t>
      </w:r>
      <w:r w:rsidR="00A96BF9" w:rsidRPr="00D22627">
        <w:t>that</w:t>
      </w:r>
      <w:r w:rsidR="005A2CFE" w:rsidRPr="00D22627">
        <w:t xml:space="preserve"> financial aid for students</w:t>
      </w:r>
      <w:r w:rsidR="00A96BF9" w:rsidRPr="00D22627">
        <w:t xml:space="preserve"> is contingent upon accreditation</w:t>
      </w:r>
      <w:r w:rsidR="005A2CFE" w:rsidRPr="00D22627">
        <w:t xml:space="preserve">.  </w:t>
      </w:r>
      <w:r w:rsidR="00B41619">
        <w:t xml:space="preserve">Whether or not CAEP is ethical or not can seem beside the point. After all, CAEP is </w:t>
      </w:r>
      <w:r w:rsidR="00621B78">
        <w:t>a mandate that cannot be ignored.</w:t>
      </w:r>
    </w:p>
    <w:p w14:paraId="5121D2CE" w14:textId="77777777" w:rsidR="00356C09" w:rsidRPr="00FD7606" w:rsidRDefault="00356C09" w:rsidP="00215122">
      <w:pPr>
        <w:pStyle w:val="NormalWeb"/>
        <w:spacing w:before="0" w:beforeAutospacing="0" w:after="0" w:afterAutospacing="0" w:line="480" w:lineRule="auto"/>
        <w:ind w:firstLine="720"/>
        <w:rPr>
          <w:lang w:val="en"/>
        </w:rPr>
      </w:pPr>
    </w:p>
    <w:p w14:paraId="25CB410D" w14:textId="5E230786" w:rsidR="00D24DB6" w:rsidRPr="00D24DB6" w:rsidRDefault="00D24DB6" w:rsidP="00215122">
      <w:pPr>
        <w:spacing w:after="0" w:line="480" w:lineRule="auto"/>
        <w:ind w:firstLine="720"/>
        <w:rPr>
          <w:rFonts w:ascii="Times New Roman" w:hAnsi="Times New Roman" w:cs="Times New Roman"/>
          <w:sz w:val="24"/>
          <w:szCs w:val="24"/>
        </w:rPr>
      </w:pPr>
    </w:p>
    <w:p w14:paraId="76253E13" w14:textId="5210A50F" w:rsidR="00C36C32" w:rsidRPr="00733749" w:rsidRDefault="0015097E" w:rsidP="00215122">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C</w:t>
      </w:r>
      <w:r w:rsidR="00733749" w:rsidRPr="00733749">
        <w:rPr>
          <w:rFonts w:ascii="Times New Roman" w:hAnsi="Times New Roman" w:cs="Times New Roman"/>
          <w:sz w:val="24"/>
          <w:szCs w:val="24"/>
        </w:rPr>
        <w:t>HAPTER TWO</w:t>
      </w:r>
    </w:p>
    <w:p w14:paraId="60A72C75" w14:textId="5B7A68A7" w:rsidR="00733749" w:rsidRPr="00733749" w:rsidRDefault="00733749" w:rsidP="00215122">
      <w:pPr>
        <w:spacing w:after="0" w:line="480" w:lineRule="auto"/>
        <w:jc w:val="center"/>
        <w:rPr>
          <w:rFonts w:ascii="Times New Roman" w:hAnsi="Times New Roman" w:cs="Times New Roman"/>
          <w:i/>
          <w:sz w:val="24"/>
          <w:szCs w:val="24"/>
        </w:rPr>
      </w:pPr>
      <w:r w:rsidRPr="00733749">
        <w:rPr>
          <w:rFonts w:ascii="Times New Roman" w:hAnsi="Times New Roman" w:cs="Times New Roman"/>
          <w:i/>
          <w:sz w:val="24"/>
          <w:szCs w:val="24"/>
        </w:rPr>
        <w:t>Literature Review</w:t>
      </w:r>
    </w:p>
    <w:p w14:paraId="3D1FAD5D" w14:textId="29F91B52" w:rsidR="0084220F" w:rsidRDefault="00C36C32" w:rsidP="00215122">
      <w:pPr>
        <w:spacing w:after="0" w:line="480" w:lineRule="auto"/>
        <w:jc w:val="center"/>
        <w:rPr>
          <w:rFonts w:ascii="Times New Roman" w:hAnsi="Times New Roman" w:cs="Times New Roman"/>
          <w:i/>
          <w:sz w:val="24"/>
          <w:szCs w:val="24"/>
        </w:rPr>
      </w:pPr>
      <w:r w:rsidRPr="00733749">
        <w:rPr>
          <w:rFonts w:ascii="Times New Roman" w:hAnsi="Times New Roman" w:cs="Times New Roman"/>
          <w:i/>
          <w:sz w:val="24"/>
          <w:szCs w:val="24"/>
        </w:rPr>
        <w:t>“Education is not preparation for life; education is life itself.” –John Dewey</w:t>
      </w:r>
    </w:p>
    <w:p w14:paraId="73B3753F" w14:textId="2BEA969E" w:rsidR="00C36C32" w:rsidRDefault="00C36C32" w:rsidP="00215122">
      <w:pPr>
        <w:spacing w:after="0" w:line="480" w:lineRule="auto"/>
        <w:ind w:firstLine="720"/>
        <w:rPr>
          <w:rFonts w:ascii="Times New Roman" w:hAnsi="Times New Roman" w:cs="Times New Roman"/>
          <w:sz w:val="24"/>
          <w:szCs w:val="24"/>
        </w:rPr>
      </w:pPr>
      <w:r w:rsidRPr="00733749">
        <w:rPr>
          <w:rFonts w:ascii="Times New Roman" w:hAnsi="Times New Roman" w:cs="Times New Roman"/>
          <w:sz w:val="24"/>
          <w:szCs w:val="24"/>
        </w:rPr>
        <w:t xml:space="preserve">From ancient times, the aim of education has been to improve mankind, taking a human from a primitive existence to a higher state of being </w:t>
      </w:r>
      <w:sdt>
        <w:sdtPr>
          <w:rPr>
            <w:rFonts w:ascii="Times New Roman" w:hAnsi="Times New Roman" w:cs="Times New Roman"/>
            <w:sz w:val="24"/>
            <w:szCs w:val="24"/>
          </w:rPr>
          <w:id w:val="-138891963"/>
          <w:citation/>
        </w:sdtPr>
        <w:sdtEndPr/>
        <w:sdtContent>
          <w:r w:rsidRPr="00733749">
            <w:rPr>
              <w:rFonts w:ascii="Times New Roman" w:hAnsi="Times New Roman" w:cs="Times New Roman"/>
              <w:sz w:val="24"/>
              <w:szCs w:val="24"/>
            </w:rPr>
            <w:fldChar w:fldCharType="begin"/>
          </w:r>
          <w:r w:rsidRPr="00733749">
            <w:rPr>
              <w:rFonts w:ascii="Times New Roman" w:hAnsi="Times New Roman" w:cs="Times New Roman"/>
              <w:sz w:val="24"/>
              <w:szCs w:val="24"/>
            </w:rPr>
            <w:instrText xml:space="preserve"> CITATION Dur61 \l 1033 </w:instrText>
          </w:r>
          <w:r w:rsidRPr="00733749">
            <w:rPr>
              <w:rFonts w:ascii="Times New Roman" w:hAnsi="Times New Roman" w:cs="Times New Roman"/>
              <w:sz w:val="24"/>
              <w:szCs w:val="24"/>
            </w:rPr>
            <w:fldChar w:fldCharType="separate"/>
          </w:r>
          <w:r w:rsidRPr="00733749">
            <w:rPr>
              <w:rFonts w:ascii="Times New Roman" w:hAnsi="Times New Roman" w:cs="Times New Roman"/>
              <w:noProof/>
              <w:sz w:val="24"/>
              <w:szCs w:val="24"/>
            </w:rPr>
            <w:t>(Durant, 1961)</w:t>
          </w:r>
          <w:r w:rsidRPr="00733749">
            <w:rPr>
              <w:rFonts w:ascii="Times New Roman" w:hAnsi="Times New Roman" w:cs="Times New Roman"/>
              <w:sz w:val="24"/>
              <w:szCs w:val="24"/>
            </w:rPr>
            <w:fldChar w:fldCharType="end"/>
          </w:r>
        </w:sdtContent>
      </w:sdt>
      <w:r w:rsidRPr="00733749">
        <w:rPr>
          <w:rFonts w:ascii="Times New Roman" w:hAnsi="Times New Roman" w:cs="Times New Roman"/>
          <w:sz w:val="24"/>
          <w:szCs w:val="24"/>
        </w:rPr>
        <w:t xml:space="preserve">.  </w:t>
      </w:r>
      <w:r w:rsidR="00A521A0">
        <w:rPr>
          <w:rFonts w:ascii="Times New Roman" w:hAnsi="Times New Roman" w:cs="Times New Roman"/>
          <w:sz w:val="24"/>
          <w:szCs w:val="24"/>
        </w:rPr>
        <w:t xml:space="preserve">In Plato’s famous work, </w:t>
      </w:r>
      <w:r w:rsidR="00A521A0" w:rsidRPr="0045365B">
        <w:rPr>
          <w:rFonts w:ascii="Times New Roman" w:hAnsi="Times New Roman" w:cs="Times New Roman"/>
          <w:i/>
          <w:sz w:val="24"/>
          <w:szCs w:val="24"/>
        </w:rPr>
        <w:t>The Republic</w:t>
      </w:r>
      <w:r w:rsidR="00A521A0">
        <w:rPr>
          <w:rFonts w:ascii="Times New Roman" w:hAnsi="Times New Roman" w:cs="Times New Roman"/>
          <w:sz w:val="24"/>
          <w:szCs w:val="24"/>
        </w:rPr>
        <w:t xml:space="preserve">, the Greek philosopher proposed The Allegory of the Cave to examine “the effect of education and the lack of it on our nature” </w:t>
      </w:r>
      <w:sdt>
        <w:sdtPr>
          <w:rPr>
            <w:rFonts w:ascii="Times New Roman" w:hAnsi="Times New Roman" w:cs="Times New Roman"/>
            <w:sz w:val="24"/>
            <w:szCs w:val="24"/>
          </w:rPr>
          <w:id w:val="-1309241482"/>
          <w:citation/>
        </w:sdtPr>
        <w:sdtEndPr/>
        <w:sdtContent>
          <w:r w:rsidR="00A521A0">
            <w:rPr>
              <w:rFonts w:ascii="Times New Roman" w:hAnsi="Times New Roman" w:cs="Times New Roman"/>
              <w:sz w:val="24"/>
              <w:szCs w:val="24"/>
            </w:rPr>
            <w:fldChar w:fldCharType="begin"/>
          </w:r>
          <w:r w:rsidR="00A521A0">
            <w:rPr>
              <w:rFonts w:ascii="Times New Roman" w:hAnsi="Times New Roman" w:cs="Times New Roman"/>
              <w:sz w:val="24"/>
              <w:szCs w:val="24"/>
            </w:rPr>
            <w:instrText xml:space="preserve"> CITATION Pla08 \l 1033 </w:instrText>
          </w:r>
          <w:r w:rsidR="00A521A0">
            <w:rPr>
              <w:rFonts w:ascii="Times New Roman" w:hAnsi="Times New Roman" w:cs="Times New Roman"/>
              <w:sz w:val="24"/>
              <w:szCs w:val="24"/>
            </w:rPr>
            <w:fldChar w:fldCharType="separate"/>
          </w:r>
          <w:r w:rsidR="00A521A0" w:rsidRPr="00A521A0">
            <w:rPr>
              <w:rFonts w:ascii="Times New Roman" w:hAnsi="Times New Roman" w:cs="Times New Roman"/>
              <w:noProof/>
              <w:sz w:val="24"/>
              <w:szCs w:val="24"/>
            </w:rPr>
            <w:t>(Plato, 1908)</w:t>
          </w:r>
          <w:r w:rsidR="00A521A0">
            <w:rPr>
              <w:rFonts w:ascii="Times New Roman" w:hAnsi="Times New Roman" w:cs="Times New Roman"/>
              <w:sz w:val="24"/>
              <w:szCs w:val="24"/>
            </w:rPr>
            <w:fldChar w:fldCharType="end"/>
          </w:r>
        </w:sdtContent>
      </w:sdt>
      <w:r w:rsidR="00A521A0">
        <w:rPr>
          <w:rFonts w:ascii="Times New Roman" w:hAnsi="Times New Roman" w:cs="Times New Roman"/>
          <w:sz w:val="24"/>
          <w:szCs w:val="24"/>
        </w:rPr>
        <w:t xml:space="preserve">.  </w:t>
      </w:r>
      <w:r w:rsidRPr="00733749">
        <w:rPr>
          <w:rFonts w:ascii="Times New Roman" w:hAnsi="Times New Roman" w:cs="Times New Roman"/>
          <w:sz w:val="24"/>
          <w:szCs w:val="24"/>
        </w:rPr>
        <w:t xml:space="preserve">For Plato, the act of education was an arduous process that required a steep climb out of an allegorical cave.  The benefit of climbing out of the cave was that man was </w:t>
      </w:r>
      <w:r w:rsidR="004C2E35" w:rsidRPr="00733749">
        <w:rPr>
          <w:rFonts w:ascii="Times New Roman" w:hAnsi="Times New Roman" w:cs="Times New Roman"/>
          <w:sz w:val="24"/>
          <w:szCs w:val="24"/>
        </w:rPr>
        <w:t>led</w:t>
      </w:r>
      <w:r w:rsidRPr="00733749">
        <w:rPr>
          <w:rFonts w:ascii="Times New Roman" w:hAnsi="Times New Roman" w:cs="Times New Roman"/>
          <w:sz w:val="24"/>
          <w:szCs w:val="24"/>
        </w:rPr>
        <w:t xml:space="preserve"> to enlightenment and a higher level of understanding and truth.  According to Plato, the climber has an obligation to go back into the cave to bring others into the light.  Plato’s student Aristotle proposed that the responsibility of the state is to educate people.  According to Aristotle, citizens should be educated to be thoughtful and enlightened so that they can propel th</w:t>
      </w:r>
      <w:r w:rsidR="00D170E8">
        <w:rPr>
          <w:rFonts w:ascii="Times New Roman" w:hAnsi="Times New Roman" w:cs="Times New Roman"/>
          <w:sz w:val="24"/>
          <w:szCs w:val="24"/>
        </w:rPr>
        <w:t>e good of all</w:t>
      </w:r>
      <w:sdt>
        <w:sdtPr>
          <w:rPr>
            <w:rFonts w:ascii="Times New Roman" w:hAnsi="Times New Roman" w:cs="Times New Roman"/>
            <w:sz w:val="24"/>
            <w:szCs w:val="24"/>
          </w:rPr>
          <w:id w:val="1930541636"/>
          <w:citation/>
        </w:sdtPr>
        <w:sdtEndPr/>
        <w:sdtContent>
          <w:r w:rsidR="00C404B8">
            <w:rPr>
              <w:rFonts w:ascii="Times New Roman" w:hAnsi="Times New Roman" w:cs="Times New Roman"/>
              <w:sz w:val="24"/>
              <w:szCs w:val="24"/>
            </w:rPr>
            <w:fldChar w:fldCharType="begin"/>
          </w:r>
          <w:r w:rsidR="00C404B8">
            <w:rPr>
              <w:rFonts w:ascii="Times New Roman" w:hAnsi="Times New Roman" w:cs="Times New Roman"/>
              <w:sz w:val="24"/>
              <w:szCs w:val="24"/>
            </w:rPr>
            <w:instrText xml:space="preserve"> CITATION Ari84 \l 1033 </w:instrText>
          </w:r>
          <w:r w:rsidR="00C404B8">
            <w:rPr>
              <w:rFonts w:ascii="Times New Roman" w:hAnsi="Times New Roman" w:cs="Times New Roman"/>
              <w:sz w:val="24"/>
              <w:szCs w:val="24"/>
            </w:rPr>
            <w:fldChar w:fldCharType="separate"/>
          </w:r>
          <w:r w:rsidR="00C404B8">
            <w:rPr>
              <w:rFonts w:ascii="Times New Roman" w:hAnsi="Times New Roman" w:cs="Times New Roman"/>
              <w:noProof/>
              <w:sz w:val="24"/>
              <w:szCs w:val="24"/>
            </w:rPr>
            <w:t xml:space="preserve"> </w:t>
          </w:r>
          <w:r w:rsidR="00C404B8" w:rsidRPr="00C404B8">
            <w:rPr>
              <w:rFonts w:ascii="Times New Roman" w:hAnsi="Times New Roman" w:cs="Times New Roman"/>
              <w:noProof/>
              <w:sz w:val="24"/>
              <w:szCs w:val="24"/>
            </w:rPr>
            <w:t>(Aristotle, 1984)</w:t>
          </w:r>
          <w:r w:rsidR="00C404B8">
            <w:rPr>
              <w:rFonts w:ascii="Times New Roman" w:hAnsi="Times New Roman" w:cs="Times New Roman"/>
              <w:sz w:val="24"/>
              <w:szCs w:val="24"/>
            </w:rPr>
            <w:fldChar w:fldCharType="end"/>
          </w:r>
        </w:sdtContent>
      </w:sdt>
      <w:r w:rsidR="00D170E8">
        <w:rPr>
          <w:rFonts w:ascii="Times New Roman" w:hAnsi="Times New Roman" w:cs="Times New Roman"/>
          <w:sz w:val="24"/>
          <w:szCs w:val="24"/>
        </w:rPr>
        <w:t xml:space="preserve">.  Thomas Davidson, philosopher and educator who did extensive studies in the works of the ancient Greeks particularly Aristotle, </w:t>
      </w:r>
      <w:r w:rsidRPr="00733749">
        <w:rPr>
          <w:rFonts w:ascii="Times New Roman" w:hAnsi="Times New Roman" w:cs="Times New Roman"/>
          <w:sz w:val="24"/>
          <w:szCs w:val="24"/>
        </w:rPr>
        <w:t>explains Aristotle’s position as follows:</w:t>
      </w:r>
    </w:p>
    <w:p w14:paraId="46A5EB92" w14:textId="6E4377A4" w:rsidR="00C36C32" w:rsidRPr="00733749" w:rsidRDefault="00C36C32" w:rsidP="00215122">
      <w:pPr>
        <w:spacing w:after="0" w:line="480" w:lineRule="auto"/>
        <w:ind w:left="720" w:right="720"/>
        <w:rPr>
          <w:rFonts w:ascii="Times New Roman" w:hAnsi="Times New Roman" w:cs="Times New Roman"/>
          <w:sz w:val="24"/>
          <w:szCs w:val="24"/>
        </w:rPr>
      </w:pPr>
      <w:r w:rsidRPr="00733749">
        <w:rPr>
          <w:rFonts w:ascii="Times New Roman" w:hAnsi="Times New Roman" w:cs="Times New Roman"/>
          <w:sz w:val="24"/>
          <w:szCs w:val="24"/>
        </w:rPr>
        <w:t xml:space="preserve"> The purpose of the State is to educate its citizens, to make them virtuous.  Virtue is the very life-principle of the State, and it does not depend, as other conditions do, upon nature or chance, but upon free will.  The ideal State, like every other, must educate with a view to its own institutions, since only in </w:t>
      </w:r>
      <w:r w:rsidR="004506EA">
        <w:rPr>
          <w:rFonts w:ascii="Times New Roman" w:hAnsi="Times New Roman" w:cs="Times New Roman"/>
          <w:sz w:val="24"/>
          <w:szCs w:val="24"/>
        </w:rPr>
        <w:t>this way can these be preserved</w:t>
      </w:r>
      <w:r w:rsidRPr="00733749">
        <w:rPr>
          <w:rFonts w:ascii="Times New Roman" w:hAnsi="Times New Roman" w:cs="Times New Roman"/>
          <w:sz w:val="24"/>
          <w:szCs w:val="24"/>
        </w:rPr>
        <w:t xml:space="preserve"> </w:t>
      </w:r>
      <w:sdt>
        <w:sdtPr>
          <w:rPr>
            <w:rFonts w:ascii="Times New Roman" w:hAnsi="Times New Roman" w:cs="Times New Roman"/>
            <w:sz w:val="24"/>
            <w:szCs w:val="24"/>
          </w:rPr>
          <w:id w:val="-16397164"/>
          <w:citation/>
        </w:sdtPr>
        <w:sdtEndPr/>
        <w:sdtContent>
          <w:r w:rsidRPr="00733749">
            <w:rPr>
              <w:rFonts w:ascii="Times New Roman" w:hAnsi="Times New Roman" w:cs="Times New Roman"/>
              <w:sz w:val="24"/>
              <w:szCs w:val="24"/>
            </w:rPr>
            <w:fldChar w:fldCharType="begin"/>
          </w:r>
          <w:r w:rsidRPr="00733749">
            <w:rPr>
              <w:rFonts w:ascii="Times New Roman" w:hAnsi="Times New Roman" w:cs="Times New Roman"/>
              <w:sz w:val="24"/>
              <w:szCs w:val="24"/>
            </w:rPr>
            <w:instrText xml:space="preserve"> CITATION Dav96 \l 1033 </w:instrText>
          </w:r>
          <w:r w:rsidRPr="00733749">
            <w:rPr>
              <w:rFonts w:ascii="Times New Roman" w:hAnsi="Times New Roman" w:cs="Times New Roman"/>
              <w:sz w:val="24"/>
              <w:szCs w:val="24"/>
            </w:rPr>
            <w:fldChar w:fldCharType="separate"/>
          </w:r>
          <w:r w:rsidRPr="00733749">
            <w:rPr>
              <w:rFonts w:ascii="Times New Roman" w:hAnsi="Times New Roman" w:cs="Times New Roman"/>
              <w:noProof/>
              <w:sz w:val="24"/>
              <w:szCs w:val="24"/>
            </w:rPr>
            <w:t>(Davidson, 1896)</w:t>
          </w:r>
          <w:r w:rsidRPr="00733749">
            <w:rPr>
              <w:rFonts w:ascii="Times New Roman" w:hAnsi="Times New Roman" w:cs="Times New Roman"/>
              <w:sz w:val="24"/>
              <w:szCs w:val="24"/>
            </w:rPr>
            <w:fldChar w:fldCharType="end"/>
          </w:r>
        </w:sdtContent>
      </w:sdt>
      <w:r w:rsidRPr="00733749">
        <w:rPr>
          <w:rFonts w:ascii="Times New Roman" w:hAnsi="Times New Roman" w:cs="Times New Roman"/>
          <w:sz w:val="24"/>
          <w:szCs w:val="24"/>
        </w:rPr>
        <w:t xml:space="preserve">.  </w:t>
      </w:r>
    </w:p>
    <w:p w14:paraId="6A159F71" w14:textId="7146DA46" w:rsidR="00C36C32" w:rsidRPr="00733749" w:rsidRDefault="00D170E8" w:rsidP="0021512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Dating back to the Law v. Nichols Supreme Court case of 1974</w:t>
      </w:r>
      <w:r w:rsidR="00C36C32" w:rsidRPr="00733749">
        <w:rPr>
          <w:rFonts w:ascii="Times New Roman" w:hAnsi="Times New Roman" w:cs="Times New Roman"/>
          <w:sz w:val="24"/>
          <w:szCs w:val="24"/>
        </w:rPr>
        <w:t xml:space="preserve">, </w:t>
      </w:r>
      <w:r>
        <w:rPr>
          <w:rFonts w:ascii="Times New Roman" w:hAnsi="Times New Roman" w:cs="Times New Roman"/>
          <w:sz w:val="24"/>
          <w:szCs w:val="24"/>
        </w:rPr>
        <w:t xml:space="preserve">which ensured that all </w:t>
      </w:r>
      <w:r w:rsidR="00C36C32" w:rsidRPr="00733749">
        <w:rPr>
          <w:rFonts w:ascii="Times New Roman" w:hAnsi="Times New Roman" w:cs="Times New Roman"/>
          <w:sz w:val="24"/>
          <w:szCs w:val="24"/>
        </w:rPr>
        <w:t xml:space="preserve">public </w:t>
      </w:r>
      <w:r>
        <w:rPr>
          <w:rFonts w:ascii="Times New Roman" w:hAnsi="Times New Roman" w:cs="Times New Roman"/>
          <w:sz w:val="24"/>
          <w:szCs w:val="24"/>
        </w:rPr>
        <w:t>schools that receive federal funding provide all students with an equal education set the mandate</w:t>
      </w:r>
      <w:r w:rsidR="00C36C32" w:rsidRPr="00733749">
        <w:rPr>
          <w:rFonts w:ascii="Times New Roman" w:hAnsi="Times New Roman" w:cs="Times New Roman"/>
          <w:sz w:val="24"/>
          <w:szCs w:val="24"/>
        </w:rPr>
        <w:t xml:space="preserve"> </w:t>
      </w:r>
      <w:r>
        <w:rPr>
          <w:rFonts w:ascii="Times New Roman" w:hAnsi="Times New Roman" w:cs="Times New Roman"/>
          <w:sz w:val="24"/>
          <w:szCs w:val="24"/>
        </w:rPr>
        <w:t xml:space="preserve">for </w:t>
      </w:r>
      <w:r w:rsidR="00C36C32" w:rsidRPr="00733749">
        <w:rPr>
          <w:rFonts w:ascii="Times New Roman" w:hAnsi="Times New Roman" w:cs="Times New Roman"/>
          <w:sz w:val="24"/>
          <w:szCs w:val="24"/>
        </w:rPr>
        <w:t>of al</w:t>
      </w:r>
      <w:r>
        <w:rPr>
          <w:rFonts w:ascii="Times New Roman" w:hAnsi="Times New Roman" w:cs="Times New Roman"/>
          <w:sz w:val="24"/>
          <w:szCs w:val="24"/>
        </w:rPr>
        <w:t>l of the 50 states</w:t>
      </w:r>
      <w:r w:rsidR="00C36C32" w:rsidRPr="00733749">
        <w:rPr>
          <w:rFonts w:ascii="Times New Roman" w:hAnsi="Times New Roman" w:cs="Times New Roman"/>
          <w:sz w:val="24"/>
          <w:szCs w:val="24"/>
        </w:rPr>
        <w:t xml:space="preserve"> </w:t>
      </w:r>
      <w:sdt>
        <w:sdtPr>
          <w:rPr>
            <w:rFonts w:ascii="Times New Roman" w:hAnsi="Times New Roman" w:cs="Times New Roman"/>
            <w:sz w:val="24"/>
            <w:szCs w:val="24"/>
          </w:rPr>
          <w:id w:val="-2113966825"/>
          <w:citation/>
        </w:sdtPr>
        <w:sdtEndPr/>
        <w:sdtContent>
          <w:r w:rsidR="00C36C32" w:rsidRPr="00733749">
            <w:rPr>
              <w:rFonts w:ascii="Times New Roman" w:hAnsi="Times New Roman" w:cs="Times New Roman"/>
              <w:sz w:val="24"/>
              <w:szCs w:val="24"/>
            </w:rPr>
            <w:fldChar w:fldCharType="begin"/>
          </w:r>
          <w:r w:rsidR="00C36C32" w:rsidRPr="00733749">
            <w:rPr>
              <w:rFonts w:ascii="Times New Roman" w:hAnsi="Times New Roman" w:cs="Times New Roman"/>
              <w:sz w:val="24"/>
              <w:szCs w:val="24"/>
            </w:rPr>
            <w:instrText xml:space="preserve"> CITATION Con16 \l 1033 </w:instrText>
          </w:r>
          <w:r w:rsidR="00C36C32" w:rsidRPr="00733749">
            <w:rPr>
              <w:rFonts w:ascii="Times New Roman" w:hAnsi="Times New Roman" w:cs="Times New Roman"/>
              <w:sz w:val="24"/>
              <w:szCs w:val="24"/>
            </w:rPr>
            <w:fldChar w:fldCharType="separate"/>
          </w:r>
          <w:r w:rsidR="00C36C32" w:rsidRPr="00733749">
            <w:rPr>
              <w:rFonts w:ascii="Times New Roman" w:hAnsi="Times New Roman" w:cs="Times New Roman"/>
              <w:noProof/>
              <w:sz w:val="24"/>
              <w:szCs w:val="24"/>
            </w:rPr>
            <w:t>(Constitutional Obligations for Public Education, 2016)</w:t>
          </w:r>
          <w:r w:rsidR="00C36C32" w:rsidRPr="00733749">
            <w:rPr>
              <w:rFonts w:ascii="Times New Roman" w:hAnsi="Times New Roman" w:cs="Times New Roman"/>
              <w:sz w:val="24"/>
              <w:szCs w:val="24"/>
            </w:rPr>
            <w:fldChar w:fldCharType="end"/>
          </w:r>
        </w:sdtContent>
      </w:sdt>
      <w:r w:rsidR="00581C42">
        <w:rPr>
          <w:rFonts w:ascii="Times New Roman" w:hAnsi="Times New Roman" w:cs="Times New Roman"/>
          <w:sz w:val="24"/>
          <w:szCs w:val="24"/>
        </w:rPr>
        <w:t xml:space="preserve">.  Even </w:t>
      </w:r>
      <w:r w:rsidR="00581C42">
        <w:rPr>
          <w:rFonts w:ascii="Times New Roman" w:hAnsi="Times New Roman" w:cs="Times New Roman"/>
          <w:sz w:val="24"/>
          <w:szCs w:val="24"/>
        </w:rPr>
        <w:lastRenderedPageBreak/>
        <w:t>before this case, Alfred North Whitehead, English mathematician and philosopher, explored educational reform and influenced the area of educational philosophy.  I</w:t>
      </w:r>
      <w:r w:rsidR="00C36C32" w:rsidRPr="00733749">
        <w:rPr>
          <w:rFonts w:ascii="Times New Roman" w:hAnsi="Times New Roman" w:cs="Times New Roman"/>
          <w:sz w:val="24"/>
          <w:szCs w:val="24"/>
        </w:rPr>
        <w:t xml:space="preserve">n </w:t>
      </w:r>
      <w:r w:rsidR="00C36C32" w:rsidRPr="00733749">
        <w:rPr>
          <w:rFonts w:ascii="Times New Roman" w:hAnsi="Times New Roman" w:cs="Times New Roman"/>
          <w:i/>
          <w:sz w:val="24"/>
          <w:szCs w:val="24"/>
        </w:rPr>
        <w:t>The Aims of Education</w:t>
      </w:r>
      <w:r w:rsidR="00581C42">
        <w:rPr>
          <w:rFonts w:ascii="Times New Roman" w:hAnsi="Times New Roman" w:cs="Times New Roman"/>
          <w:sz w:val="24"/>
          <w:szCs w:val="24"/>
        </w:rPr>
        <w:t xml:space="preserve">, </w:t>
      </w:r>
      <w:r w:rsidR="00C36C32" w:rsidRPr="00733749">
        <w:rPr>
          <w:rFonts w:ascii="Times New Roman" w:hAnsi="Times New Roman" w:cs="Times New Roman"/>
          <w:sz w:val="24"/>
          <w:szCs w:val="24"/>
        </w:rPr>
        <w:t xml:space="preserve">Whitehead recognized the need for men and women to receive an education that would prepare them to contribute to society at large.  “What we should aim at producing is men who possess both culture and expert knowledge in some special direction.  Their expert knowledge will give them the ground to start from, and their culture will lead them as deep as philosophy and as high as art” </w:t>
      </w:r>
      <w:sdt>
        <w:sdtPr>
          <w:rPr>
            <w:rFonts w:ascii="Times New Roman" w:hAnsi="Times New Roman" w:cs="Times New Roman"/>
            <w:sz w:val="24"/>
            <w:szCs w:val="24"/>
          </w:rPr>
          <w:id w:val="1795785826"/>
          <w:citation/>
        </w:sdtPr>
        <w:sdtEndPr/>
        <w:sdtContent>
          <w:r w:rsidR="00C36C32" w:rsidRPr="00733749">
            <w:rPr>
              <w:rFonts w:ascii="Times New Roman" w:hAnsi="Times New Roman" w:cs="Times New Roman"/>
              <w:sz w:val="24"/>
              <w:szCs w:val="24"/>
            </w:rPr>
            <w:fldChar w:fldCharType="begin"/>
          </w:r>
          <w:r w:rsidR="00C36C32" w:rsidRPr="00733749">
            <w:rPr>
              <w:rFonts w:ascii="Times New Roman" w:hAnsi="Times New Roman" w:cs="Times New Roman"/>
              <w:sz w:val="24"/>
              <w:szCs w:val="24"/>
            </w:rPr>
            <w:instrText xml:space="preserve"> CITATION Whi57 \l 1033 </w:instrText>
          </w:r>
          <w:r w:rsidR="00C36C32" w:rsidRPr="00733749">
            <w:rPr>
              <w:rFonts w:ascii="Times New Roman" w:hAnsi="Times New Roman" w:cs="Times New Roman"/>
              <w:sz w:val="24"/>
              <w:szCs w:val="24"/>
            </w:rPr>
            <w:fldChar w:fldCharType="separate"/>
          </w:r>
          <w:r w:rsidR="00C36C32" w:rsidRPr="00733749">
            <w:rPr>
              <w:rFonts w:ascii="Times New Roman" w:hAnsi="Times New Roman" w:cs="Times New Roman"/>
              <w:noProof/>
              <w:sz w:val="24"/>
              <w:szCs w:val="24"/>
            </w:rPr>
            <w:t>(Whitehead, 1957)</w:t>
          </w:r>
          <w:r w:rsidR="00C36C32" w:rsidRPr="00733749">
            <w:rPr>
              <w:rFonts w:ascii="Times New Roman" w:hAnsi="Times New Roman" w:cs="Times New Roman"/>
              <w:sz w:val="24"/>
              <w:szCs w:val="24"/>
            </w:rPr>
            <w:fldChar w:fldCharType="end"/>
          </w:r>
        </w:sdtContent>
      </w:sdt>
      <w:r w:rsidR="00C36C32" w:rsidRPr="00733749">
        <w:rPr>
          <w:rFonts w:ascii="Times New Roman" w:hAnsi="Times New Roman" w:cs="Times New Roman"/>
          <w:sz w:val="24"/>
          <w:szCs w:val="24"/>
        </w:rPr>
        <w:t xml:space="preserve">.  </w:t>
      </w:r>
      <w:r w:rsidR="00581C42">
        <w:rPr>
          <w:rFonts w:ascii="Times New Roman" w:hAnsi="Times New Roman" w:cs="Times New Roman"/>
          <w:sz w:val="24"/>
          <w:szCs w:val="24"/>
        </w:rPr>
        <w:t xml:space="preserve">Decades later, Neil Postman, author and educator who has examined the trajectory of education in the United States, has supported the notion of educating students to be a productive part of American society.  </w:t>
      </w:r>
      <w:r w:rsidR="00C36C32" w:rsidRPr="00733749">
        <w:rPr>
          <w:rFonts w:ascii="Times New Roman" w:hAnsi="Times New Roman" w:cs="Times New Roman"/>
          <w:sz w:val="24"/>
          <w:szCs w:val="24"/>
        </w:rPr>
        <w:t xml:space="preserve">In </w:t>
      </w:r>
      <w:r w:rsidR="00C36C32" w:rsidRPr="00733749">
        <w:rPr>
          <w:rFonts w:ascii="Times New Roman" w:hAnsi="Times New Roman" w:cs="Times New Roman"/>
          <w:i/>
          <w:sz w:val="24"/>
          <w:szCs w:val="24"/>
        </w:rPr>
        <w:t>The End of Education</w:t>
      </w:r>
      <w:r w:rsidR="00C36C32" w:rsidRPr="00733749">
        <w:rPr>
          <w:rFonts w:ascii="Times New Roman" w:hAnsi="Times New Roman" w:cs="Times New Roman"/>
          <w:sz w:val="24"/>
          <w:szCs w:val="24"/>
        </w:rPr>
        <w:t xml:space="preserve">, Neil Postman wrote that “Public education does not serve a public. It creates a public. And in creating the right kind of public, the schools contribute toward strengthening the spiritual basis of the American Creed. That is how Jefferson understood it, how Horace Mann understood it, how John Dewey understood it” </w:t>
      </w:r>
      <w:sdt>
        <w:sdtPr>
          <w:rPr>
            <w:rFonts w:ascii="Times New Roman" w:hAnsi="Times New Roman" w:cs="Times New Roman"/>
            <w:sz w:val="24"/>
            <w:szCs w:val="24"/>
          </w:rPr>
          <w:id w:val="1607529312"/>
          <w:citation/>
        </w:sdtPr>
        <w:sdtEndPr/>
        <w:sdtContent>
          <w:r w:rsidR="00C36C32" w:rsidRPr="00733749">
            <w:rPr>
              <w:rFonts w:ascii="Times New Roman" w:hAnsi="Times New Roman" w:cs="Times New Roman"/>
              <w:sz w:val="24"/>
              <w:szCs w:val="24"/>
            </w:rPr>
            <w:fldChar w:fldCharType="begin"/>
          </w:r>
          <w:r w:rsidR="00C36C32" w:rsidRPr="00733749">
            <w:rPr>
              <w:rFonts w:ascii="Times New Roman" w:hAnsi="Times New Roman" w:cs="Times New Roman"/>
              <w:sz w:val="24"/>
              <w:szCs w:val="24"/>
            </w:rPr>
            <w:instrText xml:space="preserve"> CITATION Pos96 \l 1033 </w:instrText>
          </w:r>
          <w:r w:rsidR="00C36C32" w:rsidRPr="00733749">
            <w:rPr>
              <w:rFonts w:ascii="Times New Roman" w:hAnsi="Times New Roman" w:cs="Times New Roman"/>
              <w:sz w:val="24"/>
              <w:szCs w:val="24"/>
            </w:rPr>
            <w:fldChar w:fldCharType="separate"/>
          </w:r>
          <w:r w:rsidR="00C36C32" w:rsidRPr="00733749">
            <w:rPr>
              <w:rFonts w:ascii="Times New Roman" w:hAnsi="Times New Roman" w:cs="Times New Roman"/>
              <w:noProof/>
              <w:sz w:val="24"/>
              <w:szCs w:val="24"/>
            </w:rPr>
            <w:t>(Postman, 1996)</w:t>
          </w:r>
          <w:r w:rsidR="00C36C32" w:rsidRPr="00733749">
            <w:rPr>
              <w:rFonts w:ascii="Times New Roman" w:hAnsi="Times New Roman" w:cs="Times New Roman"/>
              <w:sz w:val="24"/>
              <w:szCs w:val="24"/>
            </w:rPr>
            <w:fldChar w:fldCharType="end"/>
          </w:r>
        </w:sdtContent>
      </w:sdt>
      <w:r w:rsidR="00C36C32" w:rsidRPr="00733749">
        <w:rPr>
          <w:rFonts w:ascii="Times New Roman" w:hAnsi="Times New Roman" w:cs="Times New Roman"/>
          <w:sz w:val="24"/>
          <w:szCs w:val="24"/>
        </w:rPr>
        <w:t xml:space="preserve">. </w:t>
      </w:r>
    </w:p>
    <w:p w14:paraId="5A92AC68" w14:textId="0431CF59" w:rsidR="00C36C32" w:rsidRDefault="00C36C32" w:rsidP="00215122">
      <w:pPr>
        <w:spacing w:after="0" w:line="480" w:lineRule="auto"/>
        <w:ind w:firstLine="720"/>
        <w:rPr>
          <w:rFonts w:ascii="Times New Roman" w:hAnsi="Times New Roman" w:cs="Times New Roman"/>
          <w:sz w:val="24"/>
          <w:szCs w:val="24"/>
        </w:rPr>
      </w:pPr>
      <w:r w:rsidRPr="00733749">
        <w:rPr>
          <w:rFonts w:ascii="Times New Roman" w:hAnsi="Times New Roman" w:cs="Times New Roman"/>
          <w:sz w:val="24"/>
          <w:szCs w:val="24"/>
        </w:rPr>
        <w:t>Educator preparation programs across the country strive to provide rigorous, relevant training through professional education courses that demand expertise in content, classroom management, assessment, and instructional strategies. According to Lahey,</w:t>
      </w:r>
      <w:r w:rsidR="00CA7484">
        <w:rPr>
          <w:rFonts w:ascii="Times New Roman" w:hAnsi="Times New Roman" w:cs="Times New Roman"/>
          <w:sz w:val="24"/>
          <w:szCs w:val="24"/>
        </w:rPr>
        <w:t xml:space="preserve"> </w:t>
      </w:r>
      <w:r w:rsidR="00CA7484" w:rsidRPr="00733749">
        <w:rPr>
          <w:rFonts w:ascii="Times New Roman" w:hAnsi="Times New Roman" w:cs="Times New Roman"/>
          <w:sz w:val="24"/>
          <w:szCs w:val="24"/>
        </w:rPr>
        <w:t>an English teacher in a “core virtues” school</w:t>
      </w:r>
      <w:r w:rsidR="00CA7484">
        <w:rPr>
          <w:rFonts w:ascii="Times New Roman" w:hAnsi="Times New Roman" w:cs="Times New Roman"/>
          <w:sz w:val="24"/>
          <w:szCs w:val="24"/>
        </w:rPr>
        <w:t>:</w:t>
      </w:r>
    </w:p>
    <w:p w14:paraId="47ED035F" w14:textId="5019E313" w:rsidR="00C36C32" w:rsidRDefault="00C36C32" w:rsidP="00215122">
      <w:pPr>
        <w:spacing w:after="0" w:line="480" w:lineRule="auto"/>
        <w:ind w:left="720" w:right="720"/>
        <w:rPr>
          <w:rFonts w:ascii="Times New Roman" w:hAnsi="Times New Roman" w:cs="Times New Roman"/>
          <w:sz w:val="24"/>
          <w:szCs w:val="24"/>
        </w:rPr>
      </w:pPr>
      <w:r w:rsidRPr="00733749">
        <w:rPr>
          <w:rFonts w:ascii="Times New Roman" w:hAnsi="Times New Roman" w:cs="Times New Roman"/>
          <w:sz w:val="24"/>
          <w:szCs w:val="24"/>
        </w:rPr>
        <w:t>Over ninety percent of American adults support the teaching of honesty, democracy, acceptance of people of different races and ethnic backgrounds, patriotism, caring for friends and family members, moral courage, and the Golden Rule in public schools, it seems odd that this facet of American education has disappeared from public debate</w:t>
      </w:r>
      <w:sdt>
        <w:sdtPr>
          <w:rPr>
            <w:rFonts w:ascii="Times New Roman" w:hAnsi="Times New Roman" w:cs="Times New Roman"/>
            <w:sz w:val="24"/>
            <w:szCs w:val="24"/>
          </w:rPr>
          <w:id w:val="-2131464698"/>
          <w:citation/>
        </w:sdtPr>
        <w:sdtEndPr/>
        <w:sdtContent>
          <w:r w:rsidRPr="00733749">
            <w:rPr>
              <w:rFonts w:ascii="Times New Roman" w:hAnsi="Times New Roman" w:cs="Times New Roman"/>
              <w:sz w:val="24"/>
              <w:szCs w:val="24"/>
            </w:rPr>
            <w:fldChar w:fldCharType="begin"/>
          </w:r>
          <w:r w:rsidRPr="00733749">
            <w:rPr>
              <w:rFonts w:ascii="Times New Roman" w:hAnsi="Times New Roman" w:cs="Times New Roman"/>
              <w:sz w:val="24"/>
              <w:szCs w:val="24"/>
            </w:rPr>
            <w:instrText xml:space="preserve"> CITATION Lah13 \l 1033 </w:instrText>
          </w:r>
          <w:r w:rsidRPr="00733749">
            <w:rPr>
              <w:rFonts w:ascii="Times New Roman" w:hAnsi="Times New Roman" w:cs="Times New Roman"/>
              <w:sz w:val="24"/>
              <w:szCs w:val="24"/>
            </w:rPr>
            <w:fldChar w:fldCharType="separate"/>
          </w:r>
          <w:r w:rsidRPr="00733749">
            <w:rPr>
              <w:rFonts w:ascii="Times New Roman" w:hAnsi="Times New Roman" w:cs="Times New Roman"/>
              <w:noProof/>
              <w:sz w:val="24"/>
              <w:szCs w:val="24"/>
            </w:rPr>
            <w:t xml:space="preserve"> (Lahey, 2013)</w:t>
          </w:r>
          <w:r w:rsidRPr="00733749">
            <w:rPr>
              <w:rFonts w:ascii="Times New Roman" w:hAnsi="Times New Roman" w:cs="Times New Roman"/>
              <w:sz w:val="24"/>
              <w:szCs w:val="24"/>
            </w:rPr>
            <w:fldChar w:fldCharType="end"/>
          </w:r>
        </w:sdtContent>
      </w:sdt>
      <w:r w:rsidRPr="00733749">
        <w:rPr>
          <w:rFonts w:ascii="Times New Roman" w:hAnsi="Times New Roman" w:cs="Times New Roman"/>
          <w:sz w:val="24"/>
          <w:szCs w:val="24"/>
        </w:rPr>
        <w:t>.</w:t>
      </w:r>
    </w:p>
    <w:p w14:paraId="6AA73B6F" w14:textId="534A94B0" w:rsidR="00C36C32" w:rsidRPr="00733749" w:rsidRDefault="00CA7484" w:rsidP="00215122">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Lahey </w:t>
      </w:r>
      <w:r w:rsidR="00C36C32" w:rsidRPr="00733749">
        <w:rPr>
          <w:rFonts w:ascii="Times New Roman" w:hAnsi="Times New Roman" w:cs="Times New Roman"/>
          <w:sz w:val="24"/>
          <w:szCs w:val="24"/>
        </w:rPr>
        <w:t>contends that teaching character and virtue is necessary and needed.</w:t>
      </w:r>
    </w:p>
    <w:p w14:paraId="3D50EA7F" w14:textId="77777777" w:rsidR="00857ED5" w:rsidRDefault="00CA7484" w:rsidP="0021512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Although t</w:t>
      </w:r>
      <w:r w:rsidR="00C36C32" w:rsidRPr="00733749">
        <w:rPr>
          <w:rFonts w:ascii="Times New Roman" w:hAnsi="Times New Roman" w:cs="Times New Roman"/>
          <w:sz w:val="24"/>
          <w:szCs w:val="24"/>
        </w:rPr>
        <w:t>he goals for teacher training programs are specific to individua</w:t>
      </w:r>
      <w:r>
        <w:rPr>
          <w:rFonts w:ascii="Times New Roman" w:hAnsi="Times New Roman" w:cs="Times New Roman"/>
          <w:sz w:val="24"/>
          <w:szCs w:val="24"/>
        </w:rPr>
        <w:t>l colleges and universities, they generally</w:t>
      </w:r>
      <w:r w:rsidR="00C36C32" w:rsidRPr="00733749">
        <w:rPr>
          <w:rFonts w:ascii="Times New Roman" w:hAnsi="Times New Roman" w:cs="Times New Roman"/>
          <w:sz w:val="24"/>
          <w:szCs w:val="24"/>
        </w:rPr>
        <w:t xml:space="preserve"> align to standards that have been established and agreed upon by professional organizations.  Teacher candidates who successfully complete preparation programs are graded not only their classroom performance, but also on their personal dispositions that focus on classroom demeanor, professional behavior, and attitude toward others.  Courses such as </w:t>
      </w:r>
      <w:r w:rsidR="00C36C32" w:rsidRPr="00733749">
        <w:rPr>
          <w:rFonts w:ascii="Times New Roman" w:hAnsi="Times New Roman" w:cs="Times New Roman"/>
          <w:i/>
          <w:sz w:val="24"/>
          <w:szCs w:val="24"/>
        </w:rPr>
        <w:t xml:space="preserve">Educational Psychology </w:t>
      </w:r>
      <w:r w:rsidR="00C36C32" w:rsidRPr="00C404B8">
        <w:rPr>
          <w:rFonts w:ascii="Times New Roman" w:hAnsi="Times New Roman" w:cs="Times New Roman"/>
          <w:sz w:val="24"/>
          <w:szCs w:val="24"/>
        </w:rPr>
        <w:t xml:space="preserve">and </w:t>
      </w:r>
      <w:r w:rsidR="00C36C32" w:rsidRPr="00733749">
        <w:rPr>
          <w:rFonts w:ascii="Times New Roman" w:hAnsi="Times New Roman" w:cs="Times New Roman"/>
          <w:i/>
          <w:sz w:val="24"/>
          <w:szCs w:val="24"/>
        </w:rPr>
        <w:t>Lifespan Development</w:t>
      </w:r>
      <w:r w:rsidR="00C36C32" w:rsidRPr="00733749">
        <w:rPr>
          <w:rFonts w:ascii="Times New Roman" w:hAnsi="Times New Roman" w:cs="Times New Roman"/>
          <w:sz w:val="24"/>
          <w:szCs w:val="24"/>
        </w:rPr>
        <w:t xml:space="preserve"> delve into how students grow and mature.  Other courses such as </w:t>
      </w:r>
      <w:r w:rsidR="00C36C32" w:rsidRPr="00733749">
        <w:rPr>
          <w:rFonts w:ascii="Times New Roman" w:hAnsi="Times New Roman" w:cs="Times New Roman"/>
          <w:i/>
          <w:sz w:val="24"/>
          <w:szCs w:val="24"/>
        </w:rPr>
        <w:t>The Ethics of Teaching</w:t>
      </w:r>
      <w:r w:rsidR="00C36C32" w:rsidRPr="00733749">
        <w:rPr>
          <w:rFonts w:ascii="Times New Roman" w:hAnsi="Times New Roman" w:cs="Times New Roman"/>
          <w:sz w:val="24"/>
          <w:szCs w:val="24"/>
        </w:rPr>
        <w:t xml:space="preserve">, </w:t>
      </w:r>
      <w:r w:rsidR="00C36C32" w:rsidRPr="00733749">
        <w:rPr>
          <w:rFonts w:ascii="Times New Roman" w:hAnsi="Times New Roman" w:cs="Times New Roman"/>
          <w:i/>
          <w:sz w:val="24"/>
          <w:szCs w:val="24"/>
        </w:rPr>
        <w:t>Foundations in Education</w:t>
      </w:r>
      <w:r w:rsidR="00C36C32" w:rsidRPr="00733749">
        <w:rPr>
          <w:rFonts w:ascii="Times New Roman" w:hAnsi="Times New Roman" w:cs="Times New Roman"/>
          <w:sz w:val="24"/>
          <w:szCs w:val="24"/>
        </w:rPr>
        <w:t xml:space="preserve">, and </w:t>
      </w:r>
      <w:r w:rsidR="00C36C32" w:rsidRPr="00733749">
        <w:rPr>
          <w:rFonts w:ascii="Times New Roman" w:hAnsi="Times New Roman" w:cs="Times New Roman"/>
          <w:i/>
          <w:sz w:val="24"/>
          <w:szCs w:val="24"/>
        </w:rPr>
        <w:t>Philosophy of Education</w:t>
      </w:r>
      <w:r w:rsidR="00C36C32" w:rsidRPr="00733749">
        <w:rPr>
          <w:rFonts w:ascii="Times New Roman" w:hAnsi="Times New Roman" w:cs="Times New Roman"/>
          <w:sz w:val="24"/>
          <w:szCs w:val="24"/>
        </w:rPr>
        <w:t xml:space="preserve"> inevitably involve discussion around ethical and moral principles.   </w:t>
      </w:r>
      <w:r w:rsidR="00C04CB4">
        <w:rPr>
          <w:rFonts w:ascii="Times New Roman" w:hAnsi="Times New Roman" w:cs="Times New Roman"/>
          <w:sz w:val="24"/>
          <w:szCs w:val="24"/>
        </w:rPr>
        <w:t>Teacher dispositions are defined as, “the principles or standards that underpin a teacher’s success in the classroom.  They are the values, commitments, and professional ethics that govern how a teacher acts with students, families, colleagues, and communities”</w:t>
      </w:r>
      <w:sdt>
        <w:sdtPr>
          <w:rPr>
            <w:rFonts w:ascii="Times New Roman" w:hAnsi="Times New Roman" w:cs="Times New Roman"/>
            <w:sz w:val="24"/>
            <w:szCs w:val="24"/>
          </w:rPr>
          <w:id w:val="1446958013"/>
          <w:citation/>
        </w:sdtPr>
        <w:sdtEndPr/>
        <w:sdtContent>
          <w:r w:rsidR="00C04CB4">
            <w:rPr>
              <w:rFonts w:ascii="Times New Roman" w:hAnsi="Times New Roman" w:cs="Times New Roman"/>
              <w:sz w:val="24"/>
              <w:szCs w:val="24"/>
            </w:rPr>
            <w:fldChar w:fldCharType="begin"/>
          </w:r>
          <w:r w:rsidR="00C04CB4">
            <w:rPr>
              <w:rFonts w:ascii="Times New Roman" w:hAnsi="Times New Roman" w:cs="Times New Roman"/>
              <w:sz w:val="24"/>
              <w:szCs w:val="24"/>
            </w:rPr>
            <w:instrText xml:space="preserve"> CITATION Pro15 \l 1033 </w:instrText>
          </w:r>
          <w:r w:rsidR="00C04CB4">
            <w:rPr>
              <w:rFonts w:ascii="Times New Roman" w:hAnsi="Times New Roman" w:cs="Times New Roman"/>
              <w:sz w:val="24"/>
              <w:szCs w:val="24"/>
            </w:rPr>
            <w:fldChar w:fldCharType="separate"/>
          </w:r>
          <w:r w:rsidR="00C04CB4">
            <w:rPr>
              <w:rFonts w:ascii="Times New Roman" w:hAnsi="Times New Roman" w:cs="Times New Roman"/>
              <w:noProof/>
              <w:sz w:val="24"/>
              <w:szCs w:val="24"/>
            </w:rPr>
            <w:t xml:space="preserve"> </w:t>
          </w:r>
          <w:r w:rsidR="00C04CB4" w:rsidRPr="00C04CB4">
            <w:rPr>
              <w:rFonts w:ascii="Times New Roman" w:hAnsi="Times New Roman" w:cs="Times New Roman"/>
              <w:noProof/>
              <w:sz w:val="24"/>
              <w:szCs w:val="24"/>
            </w:rPr>
            <w:t>(Professional Dispositions, 2015)</w:t>
          </w:r>
          <w:r w:rsidR="00C04CB4">
            <w:rPr>
              <w:rFonts w:ascii="Times New Roman" w:hAnsi="Times New Roman" w:cs="Times New Roman"/>
              <w:sz w:val="24"/>
              <w:szCs w:val="24"/>
            </w:rPr>
            <w:fldChar w:fldCharType="end"/>
          </w:r>
        </w:sdtContent>
      </w:sdt>
      <w:r w:rsidR="00C04CB4">
        <w:rPr>
          <w:rFonts w:ascii="Times New Roman" w:hAnsi="Times New Roman" w:cs="Times New Roman"/>
          <w:sz w:val="24"/>
          <w:szCs w:val="24"/>
        </w:rPr>
        <w:t xml:space="preserve">.  </w:t>
      </w:r>
    </w:p>
    <w:p w14:paraId="2CA00F0E" w14:textId="05D451C0" w:rsidR="00C36C32" w:rsidRPr="00733749" w:rsidRDefault="00C04CB4" w:rsidP="0021512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Holly Thornton</w:t>
      </w:r>
      <w:r w:rsidR="00434F85">
        <w:rPr>
          <w:rFonts w:ascii="Times New Roman" w:hAnsi="Times New Roman" w:cs="Times New Roman"/>
          <w:sz w:val="24"/>
          <w:szCs w:val="24"/>
        </w:rPr>
        <w:t>, professor in the Department of Curriculum and Instruction at Appalachian State,</w:t>
      </w:r>
      <w:r>
        <w:rPr>
          <w:rFonts w:ascii="Times New Roman" w:hAnsi="Times New Roman" w:cs="Times New Roman"/>
          <w:sz w:val="24"/>
          <w:szCs w:val="24"/>
        </w:rPr>
        <w:t xml:space="preserve"> considers the importance of teacher dispositions in her </w:t>
      </w:r>
      <w:r w:rsidR="00434F85">
        <w:rPr>
          <w:rFonts w:ascii="Times New Roman" w:hAnsi="Times New Roman" w:cs="Times New Roman"/>
          <w:sz w:val="24"/>
          <w:szCs w:val="24"/>
        </w:rPr>
        <w:t>article “Dispositions in Action: Do Dispositions Make a Difference in Practice?”  She notes that, “in order for teachers to be more than mere ‘cogs’ in a technical process they must possess the dispositions necessary to teach and reach students”</w:t>
      </w:r>
      <w:r>
        <w:rPr>
          <w:rFonts w:ascii="Times New Roman" w:hAnsi="Times New Roman" w:cs="Times New Roman"/>
          <w:sz w:val="24"/>
          <w:szCs w:val="24"/>
        </w:rPr>
        <w:t xml:space="preserve"> </w:t>
      </w:r>
      <w:sdt>
        <w:sdtPr>
          <w:rPr>
            <w:rFonts w:ascii="Times New Roman" w:hAnsi="Times New Roman" w:cs="Times New Roman"/>
            <w:sz w:val="24"/>
            <w:szCs w:val="24"/>
          </w:rPr>
          <w:id w:val="1713309103"/>
          <w:citation/>
        </w:sdtPr>
        <w:sdtEndPr/>
        <w:sdtContent>
          <w:r w:rsidR="00434F85">
            <w:rPr>
              <w:rFonts w:ascii="Times New Roman" w:hAnsi="Times New Roman" w:cs="Times New Roman"/>
              <w:sz w:val="24"/>
              <w:szCs w:val="24"/>
            </w:rPr>
            <w:fldChar w:fldCharType="begin"/>
          </w:r>
          <w:r w:rsidR="00434F85">
            <w:rPr>
              <w:rFonts w:ascii="Times New Roman" w:hAnsi="Times New Roman" w:cs="Times New Roman"/>
              <w:sz w:val="24"/>
              <w:szCs w:val="24"/>
            </w:rPr>
            <w:instrText xml:space="preserve"> CITATION Tho06 \l 1033 </w:instrText>
          </w:r>
          <w:r w:rsidR="00434F85">
            <w:rPr>
              <w:rFonts w:ascii="Times New Roman" w:hAnsi="Times New Roman" w:cs="Times New Roman"/>
              <w:sz w:val="24"/>
              <w:szCs w:val="24"/>
            </w:rPr>
            <w:fldChar w:fldCharType="separate"/>
          </w:r>
          <w:r w:rsidR="00434F85" w:rsidRPr="00434F85">
            <w:rPr>
              <w:rFonts w:ascii="Times New Roman" w:hAnsi="Times New Roman" w:cs="Times New Roman"/>
              <w:noProof/>
              <w:sz w:val="24"/>
              <w:szCs w:val="24"/>
            </w:rPr>
            <w:t>(Thornton, 2006)</w:t>
          </w:r>
          <w:r w:rsidR="00434F85">
            <w:rPr>
              <w:rFonts w:ascii="Times New Roman" w:hAnsi="Times New Roman" w:cs="Times New Roman"/>
              <w:sz w:val="24"/>
              <w:szCs w:val="24"/>
            </w:rPr>
            <w:fldChar w:fldCharType="end"/>
          </w:r>
        </w:sdtContent>
      </w:sdt>
      <w:r w:rsidR="00434F85">
        <w:rPr>
          <w:rFonts w:ascii="Times New Roman" w:hAnsi="Times New Roman" w:cs="Times New Roman"/>
          <w:sz w:val="24"/>
          <w:szCs w:val="24"/>
        </w:rPr>
        <w:t xml:space="preserve">.  </w:t>
      </w:r>
      <w:r w:rsidR="00C36C32" w:rsidRPr="00733749">
        <w:rPr>
          <w:rFonts w:ascii="Times New Roman" w:hAnsi="Times New Roman" w:cs="Times New Roman"/>
          <w:sz w:val="24"/>
          <w:szCs w:val="24"/>
        </w:rPr>
        <w:t xml:space="preserve">The focus of educator preparation has slowly moved away from dispositions to how well teachers are able to teach students </w:t>
      </w:r>
      <w:r w:rsidR="00CA7484">
        <w:rPr>
          <w:rFonts w:ascii="Times New Roman" w:hAnsi="Times New Roman" w:cs="Times New Roman"/>
          <w:sz w:val="24"/>
          <w:szCs w:val="24"/>
        </w:rPr>
        <w:t xml:space="preserve">to </w:t>
      </w:r>
      <w:r w:rsidR="00C36C32" w:rsidRPr="00733749">
        <w:rPr>
          <w:rFonts w:ascii="Times New Roman" w:hAnsi="Times New Roman" w:cs="Times New Roman"/>
          <w:sz w:val="24"/>
          <w:szCs w:val="24"/>
        </w:rPr>
        <w:t>perform well on the appropriate standardized tests</w:t>
      </w:r>
      <w:r w:rsidR="00CA7484">
        <w:rPr>
          <w:rFonts w:ascii="Times New Roman" w:hAnsi="Times New Roman" w:cs="Times New Roman"/>
          <w:sz w:val="24"/>
          <w:szCs w:val="24"/>
        </w:rPr>
        <w:t>.</w:t>
      </w:r>
    </w:p>
    <w:p w14:paraId="136E5DFC" w14:textId="4E70FCA5" w:rsidR="00C36C32" w:rsidRPr="00733749" w:rsidRDefault="00FA55E2" w:rsidP="0021512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Elizabeth Campbell, Associate Professor at the Ontario Institute for Studies in Education at the University of Toronto, has done extensive work in the area of ethics and moral dimensions of teaching and education.  Her experience as a professional educator qualifies her to speak to the criteria in educator preparation.  She states, </w:t>
      </w:r>
      <w:r w:rsidR="00C36C32" w:rsidRPr="00733749">
        <w:rPr>
          <w:rFonts w:ascii="Times New Roman" w:hAnsi="Times New Roman" w:cs="Times New Roman"/>
          <w:sz w:val="24"/>
          <w:szCs w:val="24"/>
        </w:rPr>
        <w:t xml:space="preserve">“Almost no attention is paid to the ethical or moral knowledge that teachers need to inform their professional judgments and guide their </w:t>
      </w:r>
      <w:r w:rsidR="00C36C32" w:rsidRPr="00733749">
        <w:rPr>
          <w:rFonts w:ascii="Times New Roman" w:hAnsi="Times New Roman" w:cs="Times New Roman"/>
          <w:sz w:val="24"/>
          <w:szCs w:val="24"/>
        </w:rPr>
        <w:lastRenderedPageBreak/>
        <w:t xml:space="preserve">relations with children, colleagues, and others” </w:t>
      </w:r>
      <w:sdt>
        <w:sdtPr>
          <w:rPr>
            <w:rFonts w:ascii="Times New Roman" w:hAnsi="Times New Roman" w:cs="Times New Roman"/>
            <w:sz w:val="24"/>
            <w:szCs w:val="24"/>
          </w:rPr>
          <w:id w:val="-1642187359"/>
          <w:citation/>
        </w:sdtPr>
        <w:sdtEndPr/>
        <w:sdtContent>
          <w:r w:rsidR="00C36C32" w:rsidRPr="00733749">
            <w:rPr>
              <w:rFonts w:ascii="Times New Roman" w:hAnsi="Times New Roman" w:cs="Times New Roman"/>
              <w:sz w:val="24"/>
              <w:szCs w:val="24"/>
            </w:rPr>
            <w:fldChar w:fldCharType="begin"/>
          </w:r>
          <w:r w:rsidR="00C36C32" w:rsidRPr="00733749">
            <w:rPr>
              <w:rFonts w:ascii="Times New Roman" w:hAnsi="Times New Roman" w:cs="Times New Roman"/>
              <w:sz w:val="24"/>
              <w:szCs w:val="24"/>
            </w:rPr>
            <w:instrText xml:space="preserve">CITATION Har03 \l 1033 </w:instrText>
          </w:r>
          <w:r w:rsidR="00C36C32" w:rsidRPr="00733749">
            <w:rPr>
              <w:rFonts w:ascii="Times New Roman" w:hAnsi="Times New Roman" w:cs="Times New Roman"/>
              <w:sz w:val="24"/>
              <w:szCs w:val="24"/>
            </w:rPr>
            <w:fldChar w:fldCharType="separate"/>
          </w:r>
          <w:r w:rsidR="00C36C32" w:rsidRPr="00733749">
            <w:rPr>
              <w:rFonts w:ascii="Times New Roman" w:hAnsi="Times New Roman" w:cs="Times New Roman"/>
              <w:noProof/>
              <w:sz w:val="24"/>
              <w:szCs w:val="24"/>
            </w:rPr>
            <w:t>(Campbell, 2003)</w:t>
          </w:r>
          <w:r w:rsidR="00C36C32" w:rsidRPr="00733749">
            <w:rPr>
              <w:rFonts w:ascii="Times New Roman" w:hAnsi="Times New Roman" w:cs="Times New Roman"/>
              <w:sz w:val="24"/>
              <w:szCs w:val="24"/>
            </w:rPr>
            <w:fldChar w:fldCharType="end"/>
          </w:r>
        </w:sdtContent>
      </w:sdt>
      <w:r w:rsidR="00C36C32" w:rsidRPr="00733749">
        <w:rPr>
          <w:rFonts w:ascii="Times New Roman" w:hAnsi="Times New Roman" w:cs="Times New Roman"/>
          <w:sz w:val="24"/>
          <w:szCs w:val="24"/>
        </w:rPr>
        <w:t>.  As the rigor of what is expected for the accreditation of teacher preparation becomes more stringent, there seems to be less emphasis on non-academic aspects of teaching.  The underlying foundation of a teacher’s “ethical knowledge is fostered not by a means of form</w:t>
      </w:r>
      <w:r>
        <w:rPr>
          <w:rFonts w:ascii="Times New Roman" w:hAnsi="Times New Roman" w:cs="Times New Roman"/>
          <w:sz w:val="24"/>
          <w:szCs w:val="24"/>
        </w:rPr>
        <w:t>alized codes and standards alone</w:t>
      </w:r>
      <w:r w:rsidR="00C36C32" w:rsidRPr="00733749">
        <w:rPr>
          <w:rFonts w:ascii="Times New Roman" w:hAnsi="Times New Roman" w:cs="Times New Roman"/>
          <w:sz w:val="24"/>
          <w:szCs w:val="24"/>
        </w:rPr>
        <w:t xml:space="preserve">, but through a collective mission in which teachers become fully aware of their moral agency and of how their actions and beliefs have a profound ethical influence on students” </w:t>
      </w:r>
      <w:sdt>
        <w:sdtPr>
          <w:rPr>
            <w:rFonts w:ascii="Times New Roman" w:hAnsi="Times New Roman" w:cs="Times New Roman"/>
            <w:sz w:val="24"/>
            <w:szCs w:val="24"/>
          </w:rPr>
          <w:id w:val="528233773"/>
          <w:citation/>
        </w:sdtPr>
        <w:sdtEndPr/>
        <w:sdtContent>
          <w:r w:rsidR="00C36C32" w:rsidRPr="00733749">
            <w:rPr>
              <w:rFonts w:ascii="Times New Roman" w:hAnsi="Times New Roman" w:cs="Times New Roman"/>
              <w:sz w:val="24"/>
              <w:szCs w:val="24"/>
            </w:rPr>
            <w:fldChar w:fldCharType="begin"/>
          </w:r>
          <w:r w:rsidR="00C36C32" w:rsidRPr="00733749">
            <w:rPr>
              <w:rFonts w:ascii="Times New Roman" w:hAnsi="Times New Roman" w:cs="Times New Roman"/>
              <w:sz w:val="24"/>
              <w:szCs w:val="24"/>
            </w:rPr>
            <w:instrText xml:space="preserve"> CITATION Har03 \l 1033 </w:instrText>
          </w:r>
          <w:r w:rsidR="00C36C32" w:rsidRPr="00733749">
            <w:rPr>
              <w:rFonts w:ascii="Times New Roman" w:hAnsi="Times New Roman" w:cs="Times New Roman"/>
              <w:sz w:val="24"/>
              <w:szCs w:val="24"/>
            </w:rPr>
            <w:fldChar w:fldCharType="separate"/>
          </w:r>
          <w:r w:rsidR="00C36C32" w:rsidRPr="00733749">
            <w:rPr>
              <w:rFonts w:ascii="Times New Roman" w:hAnsi="Times New Roman" w:cs="Times New Roman"/>
              <w:noProof/>
              <w:sz w:val="24"/>
              <w:szCs w:val="24"/>
            </w:rPr>
            <w:t>(Campbell, 2003)</w:t>
          </w:r>
          <w:r w:rsidR="00C36C32" w:rsidRPr="00733749">
            <w:rPr>
              <w:rFonts w:ascii="Times New Roman" w:hAnsi="Times New Roman" w:cs="Times New Roman"/>
              <w:sz w:val="24"/>
              <w:szCs w:val="24"/>
            </w:rPr>
            <w:fldChar w:fldCharType="end"/>
          </w:r>
        </w:sdtContent>
      </w:sdt>
      <w:r w:rsidR="00C36C32" w:rsidRPr="00733749">
        <w:rPr>
          <w:rFonts w:ascii="Times New Roman" w:hAnsi="Times New Roman" w:cs="Times New Roman"/>
          <w:sz w:val="24"/>
          <w:szCs w:val="24"/>
        </w:rPr>
        <w:t xml:space="preserve">.  </w:t>
      </w:r>
    </w:p>
    <w:p w14:paraId="2ECE2977" w14:textId="20AF2128" w:rsidR="00C404B8" w:rsidRDefault="00C36C32" w:rsidP="00215122">
      <w:pPr>
        <w:spacing w:after="0" w:line="480" w:lineRule="auto"/>
        <w:ind w:firstLine="720"/>
        <w:rPr>
          <w:rFonts w:ascii="Times New Roman" w:hAnsi="Times New Roman" w:cs="Times New Roman"/>
          <w:sz w:val="24"/>
          <w:szCs w:val="24"/>
        </w:rPr>
      </w:pPr>
      <w:r w:rsidRPr="00733749">
        <w:rPr>
          <w:rFonts w:ascii="Times New Roman" w:hAnsi="Times New Roman" w:cs="Times New Roman"/>
          <w:sz w:val="24"/>
          <w:szCs w:val="24"/>
        </w:rPr>
        <w:t xml:space="preserve">Knowing that the issue of ethics is considered one component of a teacher preparation program is one thing.  However, understanding that the pressure to train educators quickly and with accountability standards in mind can sometimes create conflict. </w:t>
      </w:r>
      <w:r w:rsidR="00FA55E2">
        <w:rPr>
          <w:rFonts w:ascii="Times New Roman" w:hAnsi="Times New Roman" w:cs="Times New Roman"/>
          <w:sz w:val="24"/>
          <w:szCs w:val="24"/>
        </w:rPr>
        <w:t>Paul Barnwell, a teacher from Kentucky expresses the dilemma,</w:t>
      </w:r>
      <w:r w:rsidR="00C404B8">
        <w:rPr>
          <w:rFonts w:ascii="Times New Roman" w:hAnsi="Times New Roman" w:cs="Times New Roman"/>
          <w:sz w:val="24"/>
          <w:szCs w:val="24"/>
        </w:rPr>
        <w:t xml:space="preserve"> </w:t>
      </w:r>
    </w:p>
    <w:p w14:paraId="14649535" w14:textId="4DF330F0" w:rsidR="00C404B8" w:rsidRDefault="00C36C32" w:rsidP="00215122">
      <w:pPr>
        <w:spacing w:after="0" w:line="480" w:lineRule="auto"/>
        <w:ind w:left="720" w:right="720"/>
        <w:rPr>
          <w:rFonts w:ascii="Times New Roman" w:hAnsi="Times New Roman" w:cs="Times New Roman"/>
          <w:sz w:val="24"/>
          <w:szCs w:val="24"/>
        </w:rPr>
      </w:pPr>
      <w:r w:rsidRPr="00733749">
        <w:rPr>
          <w:rFonts w:ascii="Times New Roman" w:hAnsi="Times New Roman" w:cs="Times New Roman"/>
          <w:sz w:val="24"/>
          <w:szCs w:val="24"/>
        </w:rPr>
        <w:t>Talking with my students about ethics and gauging their response served as a wakeup call for me to consider my own role as an educator and just how low character development, ethics, and helping students develop a moral identity have fallen with regard to debate</w:t>
      </w:r>
      <w:r w:rsidR="00C404B8">
        <w:rPr>
          <w:rFonts w:ascii="Times New Roman" w:hAnsi="Times New Roman" w:cs="Times New Roman"/>
          <w:sz w:val="24"/>
          <w:szCs w:val="24"/>
        </w:rPr>
        <w:t xml:space="preserve"> over what schools should teach</w:t>
      </w:r>
      <w:r w:rsidRPr="00733749">
        <w:rPr>
          <w:rFonts w:ascii="Times New Roman" w:hAnsi="Times New Roman" w:cs="Times New Roman"/>
          <w:sz w:val="24"/>
          <w:szCs w:val="24"/>
        </w:rPr>
        <w:t xml:space="preserve"> </w:t>
      </w:r>
      <w:sdt>
        <w:sdtPr>
          <w:rPr>
            <w:rFonts w:ascii="Times New Roman" w:hAnsi="Times New Roman" w:cs="Times New Roman"/>
            <w:sz w:val="24"/>
            <w:szCs w:val="24"/>
          </w:rPr>
          <w:id w:val="-1665012576"/>
          <w:citation/>
        </w:sdtPr>
        <w:sdtEndPr/>
        <w:sdtContent>
          <w:r w:rsidRPr="00733749">
            <w:rPr>
              <w:rFonts w:ascii="Times New Roman" w:hAnsi="Times New Roman" w:cs="Times New Roman"/>
              <w:sz w:val="24"/>
              <w:szCs w:val="24"/>
            </w:rPr>
            <w:fldChar w:fldCharType="begin"/>
          </w:r>
          <w:r w:rsidRPr="00733749">
            <w:rPr>
              <w:rFonts w:ascii="Times New Roman" w:hAnsi="Times New Roman" w:cs="Times New Roman"/>
              <w:sz w:val="24"/>
              <w:szCs w:val="24"/>
            </w:rPr>
            <w:instrText xml:space="preserve"> CITATION Bar16 \l 1033 </w:instrText>
          </w:r>
          <w:r w:rsidRPr="00733749">
            <w:rPr>
              <w:rFonts w:ascii="Times New Roman" w:hAnsi="Times New Roman" w:cs="Times New Roman"/>
              <w:sz w:val="24"/>
              <w:szCs w:val="24"/>
            </w:rPr>
            <w:fldChar w:fldCharType="separate"/>
          </w:r>
          <w:r w:rsidRPr="00733749">
            <w:rPr>
              <w:rFonts w:ascii="Times New Roman" w:hAnsi="Times New Roman" w:cs="Times New Roman"/>
              <w:noProof/>
              <w:sz w:val="24"/>
              <w:szCs w:val="24"/>
            </w:rPr>
            <w:t>(Barnwell, 2016)</w:t>
          </w:r>
          <w:r w:rsidRPr="00733749">
            <w:rPr>
              <w:rFonts w:ascii="Times New Roman" w:hAnsi="Times New Roman" w:cs="Times New Roman"/>
              <w:sz w:val="24"/>
              <w:szCs w:val="24"/>
            </w:rPr>
            <w:fldChar w:fldCharType="end"/>
          </w:r>
        </w:sdtContent>
      </w:sdt>
      <w:r w:rsidRPr="00733749">
        <w:rPr>
          <w:rFonts w:ascii="Times New Roman" w:hAnsi="Times New Roman" w:cs="Times New Roman"/>
          <w:sz w:val="24"/>
          <w:szCs w:val="24"/>
        </w:rPr>
        <w:t xml:space="preserve">.  </w:t>
      </w:r>
    </w:p>
    <w:p w14:paraId="0C18547B" w14:textId="71BCD8D5" w:rsidR="00C36C32" w:rsidRPr="00733749" w:rsidRDefault="00C36C32" w:rsidP="00215122">
      <w:pPr>
        <w:spacing w:after="0" w:line="480" w:lineRule="auto"/>
        <w:rPr>
          <w:rFonts w:ascii="Times New Roman" w:hAnsi="Times New Roman" w:cs="Times New Roman"/>
          <w:sz w:val="24"/>
          <w:szCs w:val="24"/>
        </w:rPr>
      </w:pPr>
      <w:r w:rsidRPr="00733749">
        <w:rPr>
          <w:rFonts w:ascii="Times New Roman" w:hAnsi="Times New Roman" w:cs="Times New Roman"/>
          <w:sz w:val="24"/>
          <w:szCs w:val="24"/>
        </w:rPr>
        <w:t xml:space="preserve">As Barnwell lamented, the recent focus in education has been on producing “students who are ready for college, defined as simply reaching benchmark scores in reading, English and math on the ACT” (Barnwell, 2016).  </w:t>
      </w:r>
      <w:r w:rsidR="00FA55E2">
        <w:rPr>
          <w:rFonts w:ascii="Times New Roman" w:hAnsi="Times New Roman" w:cs="Times New Roman"/>
          <w:sz w:val="24"/>
          <w:szCs w:val="24"/>
        </w:rPr>
        <w:t xml:space="preserve">Barnwell’s point is that </w:t>
      </w:r>
      <w:r w:rsidRPr="00733749">
        <w:rPr>
          <w:rFonts w:ascii="Times New Roman" w:hAnsi="Times New Roman" w:cs="Times New Roman"/>
          <w:sz w:val="24"/>
          <w:szCs w:val="24"/>
        </w:rPr>
        <w:t>the pressure of students and teachers to perform has pushed the importance of ethical considerations to the side.</w:t>
      </w:r>
    </w:p>
    <w:p w14:paraId="1C6DB48C" w14:textId="4DC994E6" w:rsidR="00C36C32" w:rsidRPr="00733749" w:rsidRDefault="00C36C32" w:rsidP="00215122">
      <w:pPr>
        <w:spacing w:after="0" w:line="480" w:lineRule="auto"/>
        <w:ind w:firstLine="720"/>
        <w:rPr>
          <w:rFonts w:ascii="Times New Roman" w:hAnsi="Times New Roman" w:cs="Times New Roman"/>
          <w:sz w:val="24"/>
          <w:szCs w:val="24"/>
        </w:rPr>
      </w:pPr>
      <w:r w:rsidRPr="00733749">
        <w:rPr>
          <w:rFonts w:ascii="Times New Roman" w:hAnsi="Times New Roman" w:cs="Times New Roman"/>
          <w:sz w:val="24"/>
          <w:szCs w:val="24"/>
        </w:rPr>
        <w:t xml:space="preserve">When John Dewey considered the importance and goals of education, he recognized the focus of the child as a member of society.  “The moral responsibility of the school, and of those who conduct it, is to society” </w:t>
      </w:r>
      <w:sdt>
        <w:sdtPr>
          <w:rPr>
            <w:rFonts w:ascii="Times New Roman" w:hAnsi="Times New Roman" w:cs="Times New Roman"/>
            <w:sz w:val="24"/>
            <w:szCs w:val="24"/>
          </w:rPr>
          <w:id w:val="-1075814101"/>
          <w:citation/>
        </w:sdtPr>
        <w:sdtEndPr/>
        <w:sdtContent>
          <w:r w:rsidRPr="00733749">
            <w:rPr>
              <w:rFonts w:ascii="Times New Roman" w:hAnsi="Times New Roman" w:cs="Times New Roman"/>
              <w:sz w:val="24"/>
              <w:szCs w:val="24"/>
            </w:rPr>
            <w:fldChar w:fldCharType="begin"/>
          </w:r>
          <w:r w:rsidRPr="00733749">
            <w:rPr>
              <w:rFonts w:ascii="Times New Roman" w:hAnsi="Times New Roman" w:cs="Times New Roman"/>
              <w:sz w:val="24"/>
              <w:szCs w:val="24"/>
            </w:rPr>
            <w:instrText xml:space="preserve"> CITATION Dew09 \l 1033 </w:instrText>
          </w:r>
          <w:r w:rsidRPr="00733749">
            <w:rPr>
              <w:rFonts w:ascii="Times New Roman" w:hAnsi="Times New Roman" w:cs="Times New Roman"/>
              <w:sz w:val="24"/>
              <w:szCs w:val="24"/>
            </w:rPr>
            <w:fldChar w:fldCharType="separate"/>
          </w:r>
          <w:r w:rsidRPr="00733749">
            <w:rPr>
              <w:rFonts w:ascii="Times New Roman" w:hAnsi="Times New Roman" w:cs="Times New Roman"/>
              <w:noProof/>
              <w:sz w:val="24"/>
              <w:szCs w:val="24"/>
            </w:rPr>
            <w:t>(Dewey, 1909)</w:t>
          </w:r>
          <w:r w:rsidRPr="00733749">
            <w:rPr>
              <w:rFonts w:ascii="Times New Roman" w:hAnsi="Times New Roman" w:cs="Times New Roman"/>
              <w:sz w:val="24"/>
              <w:szCs w:val="24"/>
            </w:rPr>
            <w:fldChar w:fldCharType="end"/>
          </w:r>
        </w:sdtContent>
      </w:sdt>
      <w:r w:rsidRPr="00733749">
        <w:rPr>
          <w:rFonts w:ascii="Times New Roman" w:hAnsi="Times New Roman" w:cs="Times New Roman"/>
          <w:sz w:val="24"/>
          <w:szCs w:val="24"/>
        </w:rPr>
        <w:t xml:space="preserve">.  He goes on to say that “The education system which does not recognize this fact as entailing upon it an ethical responsibility is derelict and a defaulter” </w:t>
      </w:r>
      <w:sdt>
        <w:sdtPr>
          <w:rPr>
            <w:rFonts w:ascii="Times New Roman" w:hAnsi="Times New Roman" w:cs="Times New Roman"/>
            <w:sz w:val="24"/>
            <w:szCs w:val="24"/>
          </w:rPr>
          <w:id w:val="783700220"/>
          <w:citation/>
        </w:sdtPr>
        <w:sdtEndPr/>
        <w:sdtContent>
          <w:r w:rsidRPr="00733749">
            <w:rPr>
              <w:rFonts w:ascii="Times New Roman" w:hAnsi="Times New Roman" w:cs="Times New Roman"/>
              <w:sz w:val="24"/>
              <w:szCs w:val="24"/>
            </w:rPr>
            <w:fldChar w:fldCharType="begin"/>
          </w:r>
          <w:r w:rsidRPr="00733749">
            <w:rPr>
              <w:rFonts w:ascii="Times New Roman" w:hAnsi="Times New Roman" w:cs="Times New Roman"/>
              <w:sz w:val="24"/>
              <w:szCs w:val="24"/>
            </w:rPr>
            <w:instrText xml:space="preserve"> CITATION Dew09 \l 1033 </w:instrText>
          </w:r>
          <w:r w:rsidRPr="00733749">
            <w:rPr>
              <w:rFonts w:ascii="Times New Roman" w:hAnsi="Times New Roman" w:cs="Times New Roman"/>
              <w:sz w:val="24"/>
              <w:szCs w:val="24"/>
            </w:rPr>
            <w:fldChar w:fldCharType="separate"/>
          </w:r>
          <w:r w:rsidRPr="00733749">
            <w:rPr>
              <w:rFonts w:ascii="Times New Roman" w:hAnsi="Times New Roman" w:cs="Times New Roman"/>
              <w:noProof/>
              <w:sz w:val="24"/>
              <w:szCs w:val="24"/>
            </w:rPr>
            <w:t>(Dewey, 1909)</w:t>
          </w:r>
          <w:r w:rsidRPr="00733749">
            <w:rPr>
              <w:rFonts w:ascii="Times New Roman" w:hAnsi="Times New Roman" w:cs="Times New Roman"/>
              <w:sz w:val="24"/>
              <w:szCs w:val="24"/>
            </w:rPr>
            <w:fldChar w:fldCharType="end"/>
          </w:r>
        </w:sdtContent>
      </w:sdt>
      <w:r w:rsidRPr="00733749">
        <w:rPr>
          <w:rFonts w:ascii="Times New Roman" w:hAnsi="Times New Roman" w:cs="Times New Roman"/>
          <w:sz w:val="24"/>
          <w:szCs w:val="24"/>
        </w:rPr>
        <w:t xml:space="preserve">.  Although Dewey notes the responsibility of the school to direct </w:t>
      </w:r>
      <w:r w:rsidRPr="00733749">
        <w:rPr>
          <w:rFonts w:ascii="Times New Roman" w:hAnsi="Times New Roman" w:cs="Times New Roman"/>
          <w:sz w:val="24"/>
          <w:szCs w:val="24"/>
        </w:rPr>
        <w:lastRenderedPageBreak/>
        <w:t>studen</w:t>
      </w:r>
      <w:r w:rsidR="00FA55E2">
        <w:rPr>
          <w:rFonts w:ascii="Times New Roman" w:hAnsi="Times New Roman" w:cs="Times New Roman"/>
          <w:sz w:val="24"/>
          <w:szCs w:val="24"/>
        </w:rPr>
        <w:t>ts in the ethical arena, he ref</w:t>
      </w:r>
      <w:r w:rsidRPr="00733749">
        <w:rPr>
          <w:rFonts w:ascii="Times New Roman" w:hAnsi="Times New Roman" w:cs="Times New Roman"/>
          <w:sz w:val="24"/>
          <w:szCs w:val="24"/>
        </w:rPr>
        <w:t xml:space="preserve">rains from proposing a specific standard of ethics that should be taught.  </w:t>
      </w:r>
    </w:p>
    <w:p w14:paraId="37B42BBD" w14:textId="39DDB65D" w:rsidR="00C36C32" w:rsidRPr="00733749" w:rsidRDefault="00C36C32" w:rsidP="00215122">
      <w:pPr>
        <w:spacing w:after="0" w:line="480" w:lineRule="auto"/>
        <w:ind w:firstLine="720"/>
        <w:rPr>
          <w:rFonts w:ascii="Times New Roman" w:hAnsi="Times New Roman" w:cs="Times New Roman"/>
          <w:sz w:val="24"/>
          <w:szCs w:val="24"/>
        </w:rPr>
      </w:pPr>
      <w:r w:rsidRPr="00733749">
        <w:rPr>
          <w:rFonts w:ascii="Times New Roman" w:hAnsi="Times New Roman" w:cs="Times New Roman"/>
          <w:sz w:val="24"/>
          <w:szCs w:val="24"/>
        </w:rPr>
        <w:t xml:space="preserve">Nel </w:t>
      </w:r>
      <w:proofErr w:type="spellStart"/>
      <w:r w:rsidRPr="00733749">
        <w:rPr>
          <w:rFonts w:ascii="Times New Roman" w:hAnsi="Times New Roman" w:cs="Times New Roman"/>
          <w:sz w:val="24"/>
          <w:szCs w:val="24"/>
        </w:rPr>
        <w:t>Noddings</w:t>
      </w:r>
      <w:proofErr w:type="spellEnd"/>
      <w:r w:rsidR="00FA55E2">
        <w:rPr>
          <w:rFonts w:ascii="Times New Roman" w:hAnsi="Times New Roman" w:cs="Times New Roman"/>
          <w:sz w:val="24"/>
          <w:szCs w:val="24"/>
        </w:rPr>
        <w:t>, noted educator and philosopher,</w:t>
      </w:r>
      <w:r w:rsidRPr="00733749">
        <w:rPr>
          <w:rFonts w:ascii="Times New Roman" w:hAnsi="Times New Roman" w:cs="Times New Roman"/>
          <w:sz w:val="24"/>
          <w:szCs w:val="24"/>
        </w:rPr>
        <w:t xml:space="preserve"> reminded us that Dewey “insists on locating the moral within the social (not in God, a special faculty, or established authority), but we know also that he wants education to move beyond socialization – that, indeed, he wants the workings of intelligence to improve </w:t>
      </w:r>
      <w:r w:rsidR="004C2E35" w:rsidRPr="00733749">
        <w:rPr>
          <w:rFonts w:ascii="Times New Roman" w:hAnsi="Times New Roman" w:cs="Times New Roman"/>
          <w:sz w:val="24"/>
          <w:szCs w:val="24"/>
        </w:rPr>
        <w:t>society” (</w:t>
      </w:r>
      <w:proofErr w:type="spellStart"/>
      <w:r w:rsidRPr="00733749">
        <w:rPr>
          <w:rFonts w:ascii="Times New Roman" w:hAnsi="Times New Roman" w:cs="Times New Roman"/>
          <w:sz w:val="24"/>
          <w:szCs w:val="24"/>
        </w:rPr>
        <w:t>Noddings</w:t>
      </w:r>
      <w:proofErr w:type="spellEnd"/>
      <w:r w:rsidRPr="00733749">
        <w:rPr>
          <w:rFonts w:ascii="Times New Roman" w:hAnsi="Times New Roman" w:cs="Times New Roman"/>
          <w:sz w:val="24"/>
          <w:szCs w:val="24"/>
        </w:rPr>
        <w:t xml:space="preserve">, 1998).  </w:t>
      </w:r>
      <w:proofErr w:type="spellStart"/>
      <w:r w:rsidRPr="00733749">
        <w:rPr>
          <w:rFonts w:ascii="Times New Roman" w:hAnsi="Times New Roman" w:cs="Times New Roman"/>
          <w:sz w:val="24"/>
          <w:szCs w:val="24"/>
        </w:rPr>
        <w:t>Noddings</w:t>
      </w:r>
      <w:proofErr w:type="spellEnd"/>
      <w:r w:rsidRPr="00733749">
        <w:rPr>
          <w:rFonts w:ascii="Times New Roman" w:hAnsi="Times New Roman" w:cs="Times New Roman"/>
          <w:sz w:val="24"/>
          <w:szCs w:val="24"/>
        </w:rPr>
        <w:t xml:space="preserve"> noted that, at least for a time after Dewey’s writings, there was a heavy concentration of education aimed a</w:t>
      </w:r>
      <w:r w:rsidR="00FA55E2">
        <w:rPr>
          <w:rFonts w:ascii="Times New Roman" w:hAnsi="Times New Roman" w:cs="Times New Roman"/>
          <w:sz w:val="24"/>
          <w:szCs w:val="24"/>
        </w:rPr>
        <w:t>t</w:t>
      </w:r>
      <w:r w:rsidRPr="00733749">
        <w:rPr>
          <w:rFonts w:ascii="Times New Roman" w:hAnsi="Times New Roman" w:cs="Times New Roman"/>
          <w:sz w:val="24"/>
          <w:szCs w:val="24"/>
        </w:rPr>
        <w:t xml:space="preserve"> character development through both art and literature.  However, there was a subsequent </w:t>
      </w:r>
      <w:r w:rsidR="00FA55E2">
        <w:rPr>
          <w:rFonts w:ascii="Times New Roman" w:hAnsi="Times New Roman" w:cs="Times New Roman"/>
          <w:sz w:val="24"/>
          <w:szCs w:val="24"/>
        </w:rPr>
        <w:t>shift toward stronger emphasis o</w:t>
      </w:r>
      <w:r w:rsidRPr="00733749">
        <w:rPr>
          <w:rFonts w:ascii="Times New Roman" w:hAnsi="Times New Roman" w:cs="Times New Roman"/>
          <w:sz w:val="24"/>
          <w:szCs w:val="24"/>
        </w:rPr>
        <w:t xml:space="preserve">n critical thinking as a result of Dewey’s works.  </w:t>
      </w:r>
      <w:proofErr w:type="spellStart"/>
      <w:r w:rsidRPr="00733749">
        <w:rPr>
          <w:rFonts w:ascii="Times New Roman" w:hAnsi="Times New Roman" w:cs="Times New Roman"/>
          <w:sz w:val="24"/>
          <w:szCs w:val="24"/>
        </w:rPr>
        <w:t>Noddings</w:t>
      </w:r>
      <w:proofErr w:type="spellEnd"/>
      <w:r w:rsidRPr="00733749">
        <w:rPr>
          <w:rFonts w:ascii="Times New Roman" w:hAnsi="Times New Roman" w:cs="Times New Roman"/>
          <w:sz w:val="24"/>
          <w:szCs w:val="24"/>
        </w:rPr>
        <w:t xml:space="preserve"> cited other critiques that warned that a move away from a focus on critical thinking could prove dangerous.  She referred to author and scholar C. S. Lewis who </w:t>
      </w:r>
      <w:r w:rsidR="004C2E35" w:rsidRPr="00733749">
        <w:rPr>
          <w:rFonts w:ascii="Times New Roman" w:hAnsi="Times New Roman" w:cs="Times New Roman"/>
          <w:sz w:val="24"/>
          <w:szCs w:val="24"/>
        </w:rPr>
        <w:t>admonished</w:t>
      </w:r>
      <w:r w:rsidR="00FA55E2">
        <w:rPr>
          <w:rFonts w:ascii="Times New Roman" w:hAnsi="Times New Roman" w:cs="Times New Roman"/>
          <w:sz w:val="24"/>
          <w:szCs w:val="24"/>
        </w:rPr>
        <w:t>,</w:t>
      </w:r>
      <w:r w:rsidR="004C2E35" w:rsidRPr="00733749">
        <w:rPr>
          <w:rFonts w:ascii="Times New Roman" w:hAnsi="Times New Roman" w:cs="Times New Roman"/>
          <w:sz w:val="24"/>
          <w:szCs w:val="24"/>
        </w:rPr>
        <w:t xml:space="preserve"> “</w:t>
      </w:r>
      <w:r w:rsidRPr="00733749">
        <w:rPr>
          <w:rFonts w:ascii="Times New Roman" w:hAnsi="Times New Roman" w:cs="Times New Roman"/>
          <w:sz w:val="24"/>
          <w:szCs w:val="24"/>
        </w:rPr>
        <w:t xml:space="preserve">By starving the sensibility of our pupils we only make them easier prey to the propagandist </w:t>
      </w:r>
      <w:r w:rsidR="00C404B8">
        <w:rPr>
          <w:rFonts w:ascii="Times New Roman" w:hAnsi="Times New Roman" w:cs="Times New Roman"/>
          <w:sz w:val="24"/>
          <w:szCs w:val="24"/>
        </w:rPr>
        <w:t xml:space="preserve">when </w:t>
      </w:r>
      <w:r w:rsidRPr="00733749">
        <w:rPr>
          <w:rFonts w:ascii="Times New Roman" w:hAnsi="Times New Roman" w:cs="Times New Roman"/>
          <w:sz w:val="24"/>
          <w:szCs w:val="24"/>
        </w:rPr>
        <w:t xml:space="preserve">he comes.  For famished nature will be avenged and a hard heart is not infallible protection against a soft head” </w:t>
      </w:r>
      <w:sdt>
        <w:sdtPr>
          <w:rPr>
            <w:rFonts w:ascii="Times New Roman" w:hAnsi="Times New Roman" w:cs="Times New Roman"/>
            <w:sz w:val="24"/>
            <w:szCs w:val="24"/>
          </w:rPr>
          <w:id w:val="167994652"/>
          <w:citation/>
        </w:sdtPr>
        <w:sdtEndPr/>
        <w:sdtContent>
          <w:r w:rsidRPr="00733749">
            <w:rPr>
              <w:rFonts w:ascii="Times New Roman" w:hAnsi="Times New Roman" w:cs="Times New Roman"/>
              <w:sz w:val="24"/>
              <w:szCs w:val="24"/>
            </w:rPr>
            <w:fldChar w:fldCharType="begin"/>
          </w:r>
          <w:r w:rsidRPr="00733749">
            <w:rPr>
              <w:rFonts w:ascii="Times New Roman" w:hAnsi="Times New Roman" w:cs="Times New Roman"/>
              <w:sz w:val="24"/>
              <w:szCs w:val="24"/>
            </w:rPr>
            <w:instrText xml:space="preserve"> CITATION Lew55 \l 1033 </w:instrText>
          </w:r>
          <w:r w:rsidRPr="00733749">
            <w:rPr>
              <w:rFonts w:ascii="Times New Roman" w:hAnsi="Times New Roman" w:cs="Times New Roman"/>
              <w:sz w:val="24"/>
              <w:szCs w:val="24"/>
            </w:rPr>
            <w:fldChar w:fldCharType="separate"/>
          </w:r>
          <w:r w:rsidRPr="00733749">
            <w:rPr>
              <w:rFonts w:ascii="Times New Roman" w:hAnsi="Times New Roman" w:cs="Times New Roman"/>
              <w:noProof/>
              <w:sz w:val="24"/>
              <w:szCs w:val="24"/>
            </w:rPr>
            <w:t>(Lewis, 1955)</w:t>
          </w:r>
          <w:r w:rsidRPr="00733749">
            <w:rPr>
              <w:rFonts w:ascii="Times New Roman" w:hAnsi="Times New Roman" w:cs="Times New Roman"/>
              <w:sz w:val="24"/>
              <w:szCs w:val="24"/>
            </w:rPr>
            <w:fldChar w:fldCharType="end"/>
          </w:r>
        </w:sdtContent>
      </w:sdt>
      <w:r w:rsidRPr="00733749">
        <w:rPr>
          <w:rFonts w:ascii="Times New Roman" w:hAnsi="Times New Roman" w:cs="Times New Roman"/>
          <w:sz w:val="24"/>
          <w:szCs w:val="24"/>
        </w:rPr>
        <w:t xml:space="preserve">.  </w:t>
      </w:r>
    </w:p>
    <w:p w14:paraId="15FEB313" w14:textId="4958B967" w:rsidR="00C36C32" w:rsidRDefault="00C36C32" w:rsidP="00215122">
      <w:pPr>
        <w:spacing w:after="0" w:line="480" w:lineRule="auto"/>
        <w:ind w:firstLine="720"/>
        <w:rPr>
          <w:rFonts w:ascii="Times New Roman" w:hAnsi="Times New Roman" w:cs="Times New Roman"/>
          <w:sz w:val="24"/>
          <w:szCs w:val="24"/>
        </w:rPr>
      </w:pPr>
      <w:proofErr w:type="spellStart"/>
      <w:r w:rsidRPr="00733749">
        <w:rPr>
          <w:rFonts w:ascii="Times New Roman" w:hAnsi="Times New Roman" w:cs="Times New Roman"/>
          <w:sz w:val="24"/>
          <w:szCs w:val="24"/>
        </w:rPr>
        <w:t>Noddings</w:t>
      </w:r>
      <w:proofErr w:type="spellEnd"/>
      <w:r w:rsidRPr="00733749">
        <w:rPr>
          <w:rFonts w:ascii="Times New Roman" w:hAnsi="Times New Roman" w:cs="Times New Roman"/>
          <w:sz w:val="24"/>
          <w:szCs w:val="24"/>
        </w:rPr>
        <w:t xml:space="preserve"> (1998) contended that care is implicit in the act of teaching. “Ethical caring’s great contribution is to guide action long enough for natural caring to be restored and for people once again to interact with mutual and spontaneous regard” </w:t>
      </w:r>
      <w:sdt>
        <w:sdtPr>
          <w:rPr>
            <w:rFonts w:ascii="Times New Roman" w:hAnsi="Times New Roman" w:cs="Times New Roman"/>
            <w:sz w:val="24"/>
            <w:szCs w:val="24"/>
          </w:rPr>
          <w:id w:val="-822578670"/>
          <w:citation/>
        </w:sdtPr>
        <w:sdtEndPr/>
        <w:sdtContent>
          <w:r w:rsidRPr="00733749">
            <w:rPr>
              <w:rFonts w:ascii="Times New Roman" w:hAnsi="Times New Roman" w:cs="Times New Roman"/>
              <w:sz w:val="24"/>
              <w:szCs w:val="24"/>
            </w:rPr>
            <w:fldChar w:fldCharType="begin"/>
          </w:r>
          <w:r w:rsidRPr="00733749">
            <w:rPr>
              <w:rFonts w:ascii="Times New Roman" w:hAnsi="Times New Roman" w:cs="Times New Roman"/>
              <w:sz w:val="24"/>
              <w:szCs w:val="24"/>
            </w:rPr>
            <w:instrText xml:space="preserve"> CITATION Nel98 \l 1033 </w:instrText>
          </w:r>
          <w:r w:rsidRPr="00733749">
            <w:rPr>
              <w:rFonts w:ascii="Times New Roman" w:hAnsi="Times New Roman" w:cs="Times New Roman"/>
              <w:sz w:val="24"/>
              <w:szCs w:val="24"/>
            </w:rPr>
            <w:fldChar w:fldCharType="separate"/>
          </w:r>
          <w:r w:rsidRPr="00733749">
            <w:rPr>
              <w:rFonts w:ascii="Times New Roman" w:hAnsi="Times New Roman" w:cs="Times New Roman"/>
              <w:noProof/>
              <w:sz w:val="24"/>
              <w:szCs w:val="24"/>
            </w:rPr>
            <w:t>(Noddings, 1998)</w:t>
          </w:r>
          <w:r w:rsidRPr="00733749">
            <w:rPr>
              <w:rFonts w:ascii="Times New Roman" w:hAnsi="Times New Roman" w:cs="Times New Roman"/>
              <w:sz w:val="24"/>
              <w:szCs w:val="24"/>
            </w:rPr>
            <w:fldChar w:fldCharType="end"/>
          </w:r>
        </w:sdtContent>
      </w:sdt>
      <w:r w:rsidRPr="00733749">
        <w:rPr>
          <w:rFonts w:ascii="Times New Roman" w:hAnsi="Times New Roman" w:cs="Times New Roman"/>
          <w:sz w:val="24"/>
          <w:szCs w:val="24"/>
        </w:rPr>
        <w:t xml:space="preserve">. She recognized that the education of a child is not solely in the memorization of facts or recitation of ideals to acquire sufficient test scores.  By its nature, educating a child involves a moral perspective.   In </w:t>
      </w:r>
      <w:r w:rsidRPr="00733749">
        <w:rPr>
          <w:rFonts w:ascii="Times New Roman" w:hAnsi="Times New Roman" w:cs="Times New Roman"/>
          <w:i/>
          <w:sz w:val="24"/>
          <w:szCs w:val="24"/>
        </w:rPr>
        <w:t>The Ethics of Teaching</w:t>
      </w:r>
      <w:r w:rsidRPr="00733749">
        <w:rPr>
          <w:rFonts w:ascii="Times New Roman" w:hAnsi="Times New Roman" w:cs="Times New Roman"/>
          <w:sz w:val="24"/>
          <w:szCs w:val="24"/>
        </w:rPr>
        <w:t>, it is described like this:</w:t>
      </w:r>
    </w:p>
    <w:p w14:paraId="6728A954" w14:textId="483A5B93" w:rsidR="00C36C32" w:rsidRDefault="00C36C32" w:rsidP="00215122">
      <w:pPr>
        <w:spacing w:after="0" w:line="480" w:lineRule="auto"/>
        <w:ind w:left="720" w:right="720"/>
        <w:rPr>
          <w:rFonts w:ascii="Times New Roman" w:hAnsi="Times New Roman" w:cs="Times New Roman"/>
          <w:sz w:val="24"/>
          <w:szCs w:val="24"/>
        </w:rPr>
      </w:pPr>
      <w:r w:rsidRPr="00733749">
        <w:rPr>
          <w:rFonts w:ascii="Times New Roman" w:hAnsi="Times New Roman" w:cs="Times New Roman"/>
          <w:sz w:val="24"/>
          <w:szCs w:val="24"/>
        </w:rPr>
        <w:t>The compelling matter is growth a</w:t>
      </w:r>
      <w:r w:rsidR="00223B62">
        <w:rPr>
          <w:rFonts w:ascii="Times New Roman" w:hAnsi="Times New Roman" w:cs="Times New Roman"/>
          <w:sz w:val="24"/>
          <w:szCs w:val="24"/>
        </w:rPr>
        <w:t xml:space="preserve">s a </w:t>
      </w:r>
      <w:r w:rsidRPr="00733749">
        <w:rPr>
          <w:rFonts w:ascii="Times New Roman" w:hAnsi="Times New Roman" w:cs="Times New Roman"/>
          <w:sz w:val="24"/>
          <w:szCs w:val="24"/>
        </w:rPr>
        <w:t xml:space="preserve">moral agent, as someone who cares about others and is willing and able to accept responsibility for one’s self, as someone who can engage in open, and undominated dialogue with others about a common </w:t>
      </w:r>
      <w:r w:rsidRPr="00733749">
        <w:rPr>
          <w:rFonts w:ascii="Times New Roman" w:hAnsi="Times New Roman" w:cs="Times New Roman"/>
          <w:sz w:val="24"/>
          <w:szCs w:val="24"/>
        </w:rPr>
        <w:lastRenderedPageBreak/>
        <w:t>life and accept shared responsibility for the group’s life.  Promoting this kind of development is what teacher</w:t>
      </w:r>
      <w:r w:rsidR="00223B62">
        <w:rPr>
          <w:rFonts w:ascii="Times New Roman" w:hAnsi="Times New Roman" w:cs="Times New Roman"/>
          <w:sz w:val="24"/>
          <w:szCs w:val="24"/>
        </w:rPr>
        <w:t>s</w:t>
      </w:r>
      <w:r w:rsidRPr="00733749">
        <w:rPr>
          <w:rFonts w:ascii="Times New Roman" w:hAnsi="Times New Roman" w:cs="Times New Roman"/>
          <w:sz w:val="24"/>
          <w:szCs w:val="24"/>
        </w:rPr>
        <w:t xml:space="preserve"> ou</w:t>
      </w:r>
      <w:r w:rsidR="00223B62">
        <w:rPr>
          <w:rFonts w:ascii="Times New Roman" w:hAnsi="Times New Roman" w:cs="Times New Roman"/>
          <w:sz w:val="24"/>
          <w:szCs w:val="24"/>
        </w:rPr>
        <w:t>gh</w:t>
      </w:r>
      <w:r w:rsidRPr="00733749">
        <w:rPr>
          <w:rFonts w:ascii="Times New Roman" w:hAnsi="Times New Roman" w:cs="Times New Roman"/>
          <w:sz w:val="24"/>
          <w:szCs w:val="24"/>
        </w:rPr>
        <w:t>t to be fundamentally abo</w:t>
      </w:r>
      <w:r w:rsidR="00223B62">
        <w:rPr>
          <w:rFonts w:ascii="Times New Roman" w:hAnsi="Times New Roman" w:cs="Times New Roman"/>
          <w:sz w:val="24"/>
          <w:szCs w:val="24"/>
        </w:rPr>
        <w:t>ut, whatever else it is that they</w:t>
      </w:r>
      <w:r w:rsidRPr="00733749">
        <w:rPr>
          <w:rFonts w:ascii="Times New Roman" w:hAnsi="Times New Roman" w:cs="Times New Roman"/>
          <w:sz w:val="24"/>
          <w:szCs w:val="24"/>
        </w:rPr>
        <w:t xml:space="preserve"> are about.  We are first and foremost in the business of creating persons.  It is our first duty to respect the dignity and value of our students and to help them to achieve their status as free, rational, and feeling moral agents </w:t>
      </w:r>
      <w:sdt>
        <w:sdtPr>
          <w:rPr>
            <w:rFonts w:ascii="Times New Roman" w:hAnsi="Times New Roman" w:cs="Times New Roman"/>
            <w:sz w:val="24"/>
            <w:szCs w:val="24"/>
          </w:rPr>
          <w:id w:val="1881745295"/>
          <w:citation/>
        </w:sdtPr>
        <w:sdtEndPr/>
        <w:sdtContent>
          <w:r w:rsidRPr="00733749">
            <w:rPr>
              <w:rFonts w:ascii="Times New Roman" w:hAnsi="Times New Roman" w:cs="Times New Roman"/>
              <w:sz w:val="24"/>
              <w:szCs w:val="24"/>
            </w:rPr>
            <w:fldChar w:fldCharType="begin"/>
          </w:r>
          <w:r w:rsidRPr="00733749">
            <w:rPr>
              <w:rFonts w:ascii="Times New Roman" w:hAnsi="Times New Roman" w:cs="Times New Roman"/>
              <w:sz w:val="24"/>
              <w:szCs w:val="24"/>
            </w:rPr>
            <w:instrText xml:space="preserve">CITATION Placeholder1 \l 1033 </w:instrText>
          </w:r>
          <w:r w:rsidRPr="00733749">
            <w:rPr>
              <w:rFonts w:ascii="Times New Roman" w:hAnsi="Times New Roman" w:cs="Times New Roman"/>
              <w:sz w:val="24"/>
              <w:szCs w:val="24"/>
            </w:rPr>
            <w:fldChar w:fldCharType="separate"/>
          </w:r>
          <w:r w:rsidRPr="00733749">
            <w:rPr>
              <w:rFonts w:ascii="Times New Roman" w:hAnsi="Times New Roman" w:cs="Times New Roman"/>
              <w:noProof/>
              <w:sz w:val="24"/>
              <w:szCs w:val="24"/>
            </w:rPr>
            <w:t>(Strike &amp; Soltis, 2009)</w:t>
          </w:r>
          <w:r w:rsidRPr="00733749">
            <w:rPr>
              <w:rFonts w:ascii="Times New Roman" w:hAnsi="Times New Roman" w:cs="Times New Roman"/>
              <w:sz w:val="24"/>
              <w:szCs w:val="24"/>
            </w:rPr>
            <w:fldChar w:fldCharType="end"/>
          </w:r>
        </w:sdtContent>
      </w:sdt>
      <w:r w:rsidRPr="00733749">
        <w:rPr>
          <w:rFonts w:ascii="Times New Roman" w:hAnsi="Times New Roman" w:cs="Times New Roman"/>
          <w:sz w:val="24"/>
          <w:szCs w:val="24"/>
        </w:rPr>
        <w:t>.</w:t>
      </w:r>
    </w:p>
    <w:p w14:paraId="1DF4FC05" w14:textId="105622C4" w:rsidR="00C36C32" w:rsidRPr="00733749" w:rsidRDefault="00C36C32" w:rsidP="00215122">
      <w:pPr>
        <w:spacing w:after="0" w:line="480" w:lineRule="auto"/>
        <w:ind w:firstLine="720"/>
        <w:rPr>
          <w:rFonts w:ascii="Times New Roman" w:hAnsi="Times New Roman" w:cs="Times New Roman"/>
          <w:sz w:val="24"/>
          <w:szCs w:val="24"/>
        </w:rPr>
      </w:pPr>
      <w:r w:rsidRPr="00733749">
        <w:rPr>
          <w:rFonts w:ascii="Times New Roman" w:hAnsi="Times New Roman" w:cs="Times New Roman"/>
          <w:sz w:val="24"/>
          <w:szCs w:val="24"/>
        </w:rPr>
        <w:t xml:space="preserve">Perhaps the question is not </w:t>
      </w:r>
      <w:r w:rsidR="00223B62">
        <w:rPr>
          <w:rFonts w:ascii="Times New Roman" w:hAnsi="Times New Roman" w:cs="Times New Roman"/>
          <w:sz w:val="24"/>
          <w:szCs w:val="24"/>
        </w:rPr>
        <w:t xml:space="preserve">whether </w:t>
      </w:r>
      <w:r w:rsidRPr="00733749">
        <w:rPr>
          <w:rFonts w:ascii="Times New Roman" w:hAnsi="Times New Roman" w:cs="Times New Roman"/>
          <w:sz w:val="24"/>
          <w:szCs w:val="24"/>
        </w:rPr>
        <w:t>ethics are relevant, but rather can or should ethical behavior be taught?  If individuals are taught explicitly how to behave, will they choose to be ethical in their daily lives?  Bowden and Smythe</w:t>
      </w:r>
      <w:sdt>
        <w:sdtPr>
          <w:rPr>
            <w:rFonts w:ascii="Times New Roman" w:hAnsi="Times New Roman" w:cs="Times New Roman"/>
            <w:sz w:val="24"/>
            <w:szCs w:val="24"/>
          </w:rPr>
          <w:id w:val="-75668262"/>
          <w:citation/>
        </w:sdtPr>
        <w:sdtEndPr/>
        <w:sdtContent>
          <w:r w:rsidR="00CB4B53">
            <w:rPr>
              <w:rFonts w:ascii="Times New Roman" w:hAnsi="Times New Roman" w:cs="Times New Roman"/>
              <w:sz w:val="24"/>
              <w:szCs w:val="24"/>
            </w:rPr>
            <w:fldChar w:fldCharType="begin"/>
          </w:r>
          <w:r w:rsidR="00CB4B53">
            <w:rPr>
              <w:rFonts w:ascii="Times New Roman" w:hAnsi="Times New Roman" w:cs="Times New Roman"/>
              <w:sz w:val="24"/>
              <w:szCs w:val="24"/>
            </w:rPr>
            <w:instrText xml:space="preserve"> CITATION Bow08 \l 1033 </w:instrText>
          </w:r>
          <w:r w:rsidR="00CB4B53">
            <w:rPr>
              <w:rFonts w:ascii="Times New Roman" w:hAnsi="Times New Roman" w:cs="Times New Roman"/>
              <w:sz w:val="24"/>
              <w:szCs w:val="24"/>
            </w:rPr>
            <w:fldChar w:fldCharType="separate"/>
          </w:r>
          <w:r w:rsidR="00CB4B53">
            <w:rPr>
              <w:rFonts w:ascii="Times New Roman" w:hAnsi="Times New Roman" w:cs="Times New Roman"/>
              <w:noProof/>
              <w:sz w:val="24"/>
              <w:szCs w:val="24"/>
            </w:rPr>
            <w:t xml:space="preserve"> </w:t>
          </w:r>
          <w:r w:rsidR="00CB4B53" w:rsidRPr="00CB4B53">
            <w:rPr>
              <w:rFonts w:ascii="Times New Roman" w:hAnsi="Times New Roman" w:cs="Times New Roman"/>
              <w:noProof/>
              <w:sz w:val="24"/>
              <w:szCs w:val="24"/>
            </w:rPr>
            <w:t>(Bowden &amp; Smythe, 2008)</w:t>
          </w:r>
          <w:r w:rsidR="00CB4B53">
            <w:rPr>
              <w:rFonts w:ascii="Times New Roman" w:hAnsi="Times New Roman" w:cs="Times New Roman"/>
              <w:sz w:val="24"/>
              <w:szCs w:val="24"/>
            </w:rPr>
            <w:fldChar w:fldCharType="end"/>
          </w:r>
        </w:sdtContent>
      </w:sdt>
      <w:r w:rsidR="00CB4B53">
        <w:rPr>
          <w:rFonts w:ascii="Times New Roman" w:hAnsi="Times New Roman" w:cs="Times New Roman"/>
          <w:sz w:val="24"/>
          <w:szCs w:val="24"/>
        </w:rPr>
        <w:t xml:space="preserve">, researchers in business ethics, </w:t>
      </w:r>
      <w:r w:rsidRPr="00733749">
        <w:rPr>
          <w:rFonts w:ascii="Times New Roman" w:hAnsi="Times New Roman" w:cs="Times New Roman"/>
          <w:sz w:val="24"/>
          <w:szCs w:val="24"/>
        </w:rPr>
        <w:t xml:space="preserve">have noted that in the workplace, unethical practices may be common and even accepted as business-as-usual. </w:t>
      </w:r>
      <w:r w:rsidR="00CB4B53">
        <w:rPr>
          <w:rFonts w:ascii="Times New Roman" w:hAnsi="Times New Roman" w:cs="Times New Roman"/>
          <w:sz w:val="24"/>
          <w:szCs w:val="24"/>
        </w:rPr>
        <w:t>According to their research, w</w:t>
      </w:r>
      <w:r w:rsidRPr="00733749">
        <w:rPr>
          <w:rFonts w:ascii="Times New Roman" w:hAnsi="Times New Roman" w:cs="Times New Roman"/>
          <w:sz w:val="24"/>
          <w:szCs w:val="24"/>
        </w:rPr>
        <w:t xml:space="preserve">hen students were given appropriate and thorough instruction on commonly agreed upon ethical behavior, some still did not act ethically in practice.  </w:t>
      </w:r>
    </w:p>
    <w:p w14:paraId="7ED4402D" w14:textId="4630A511" w:rsidR="00857ED5" w:rsidRDefault="00857ED5" w:rsidP="00215122">
      <w:pPr>
        <w:spacing w:after="0" w:line="480" w:lineRule="auto"/>
        <w:ind w:firstLine="720"/>
        <w:rPr>
          <w:rFonts w:ascii="Times New Roman" w:hAnsi="Times New Roman" w:cs="Times New Roman"/>
          <w:sz w:val="24"/>
          <w:szCs w:val="24"/>
        </w:rPr>
      </w:pPr>
      <w:r w:rsidRPr="00733749">
        <w:rPr>
          <w:rFonts w:ascii="Times New Roman" w:hAnsi="Times New Roman" w:cs="Times New Roman"/>
          <w:sz w:val="24"/>
          <w:szCs w:val="24"/>
        </w:rPr>
        <w:t>In 1975, the National Education Association (NEA) adopted the Code of Ethics of the</w:t>
      </w:r>
      <w:r>
        <w:rPr>
          <w:rFonts w:ascii="Times New Roman" w:hAnsi="Times New Roman" w:cs="Times New Roman"/>
          <w:sz w:val="24"/>
          <w:szCs w:val="24"/>
        </w:rPr>
        <w:t xml:space="preserve"> Education Profession.  In the p</w:t>
      </w:r>
      <w:r w:rsidRPr="00733749">
        <w:rPr>
          <w:rFonts w:ascii="Times New Roman" w:hAnsi="Times New Roman" w:cs="Times New Roman"/>
          <w:sz w:val="24"/>
          <w:szCs w:val="24"/>
        </w:rPr>
        <w:t xml:space="preserve">reamble of this code, which outlines principles set forth by the NEA, the “educator accepts the responsibility to adhere to the highest ethical standards” </w:t>
      </w:r>
      <w:sdt>
        <w:sdtPr>
          <w:rPr>
            <w:rFonts w:ascii="Times New Roman" w:hAnsi="Times New Roman" w:cs="Times New Roman"/>
            <w:sz w:val="24"/>
            <w:szCs w:val="24"/>
          </w:rPr>
          <w:id w:val="1826558717"/>
          <w:citation/>
        </w:sdtPr>
        <w:sdtEndPr/>
        <w:sdtContent>
          <w:r w:rsidRPr="00733749">
            <w:rPr>
              <w:rFonts w:ascii="Times New Roman" w:hAnsi="Times New Roman" w:cs="Times New Roman"/>
              <w:sz w:val="24"/>
              <w:szCs w:val="24"/>
            </w:rPr>
            <w:fldChar w:fldCharType="begin"/>
          </w:r>
          <w:r w:rsidRPr="00733749">
            <w:rPr>
              <w:rFonts w:ascii="Times New Roman" w:hAnsi="Times New Roman" w:cs="Times New Roman"/>
              <w:sz w:val="24"/>
              <w:szCs w:val="24"/>
            </w:rPr>
            <w:instrText xml:space="preserve"> CITATION Str09 \l 1033 </w:instrText>
          </w:r>
          <w:r w:rsidRPr="00733749">
            <w:rPr>
              <w:rFonts w:ascii="Times New Roman" w:hAnsi="Times New Roman" w:cs="Times New Roman"/>
              <w:sz w:val="24"/>
              <w:szCs w:val="24"/>
            </w:rPr>
            <w:fldChar w:fldCharType="separate"/>
          </w:r>
          <w:r w:rsidRPr="00733749">
            <w:rPr>
              <w:rFonts w:ascii="Times New Roman" w:hAnsi="Times New Roman" w:cs="Times New Roman"/>
              <w:noProof/>
              <w:sz w:val="24"/>
              <w:szCs w:val="24"/>
            </w:rPr>
            <w:t>(Strike, Kenneth A. and Jonas F. Soltis, 2009)</w:t>
          </w:r>
          <w:r w:rsidRPr="00733749">
            <w:rPr>
              <w:rFonts w:ascii="Times New Roman" w:hAnsi="Times New Roman" w:cs="Times New Roman"/>
              <w:sz w:val="24"/>
              <w:szCs w:val="24"/>
            </w:rPr>
            <w:fldChar w:fldCharType="end"/>
          </w:r>
        </w:sdtContent>
      </w:sdt>
      <w:r>
        <w:rPr>
          <w:rFonts w:ascii="Times New Roman" w:hAnsi="Times New Roman" w:cs="Times New Roman"/>
          <w:sz w:val="24"/>
          <w:szCs w:val="24"/>
        </w:rPr>
        <w:t>. Since i</w:t>
      </w:r>
      <w:r w:rsidRPr="00733749">
        <w:rPr>
          <w:rFonts w:ascii="Times New Roman" w:hAnsi="Times New Roman" w:cs="Times New Roman"/>
          <w:sz w:val="24"/>
          <w:szCs w:val="24"/>
        </w:rPr>
        <w:t>t has been a part of the code of professional educators to adhere to high ed</w:t>
      </w:r>
      <w:r>
        <w:rPr>
          <w:rFonts w:ascii="Times New Roman" w:hAnsi="Times New Roman" w:cs="Times New Roman"/>
          <w:sz w:val="24"/>
          <w:szCs w:val="24"/>
        </w:rPr>
        <w:t>ucational and ethical standards, i</w:t>
      </w:r>
      <w:r w:rsidRPr="00733749">
        <w:rPr>
          <w:rFonts w:ascii="Times New Roman" w:hAnsi="Times New Roman" w:cs="Times New Roman"/>
          <w:sz w:val="24"/>
          <w:szCs w:val="24"/>
        </w:rPr>
        <w:t xml:space="preserve">t </w:t>
      </w:r>
      <w:r>
        <w:rPr>
          <w:rFonts w:ascii="Times New Roman" w:hAnsi="Times New Roman" w:cs="Times New Roman"/>
          <w:sz w:val="24"/>
          <w:szCs w:val="24"/>
        </w:rPr>
        <w:t xml:space="preserve">is reasonable to assume that </w:t>
      </w:r>
      <w:r w:rsidRPr="00733749">
        <w:rPr>
          <w:rFonts w:ascii="Times New Roman" w:hAnsi="Times New Roman" w:cs="Times New Roman"/>
          <w:sz w:val="24"/>
          <w:szCs w:val="24"/>
        </w:rPr>
        <w:t>profession</w:t>
      </w:r>
      <w:r>
        <w:rPr>
          <w:rFonts w:ascii="Times New Roman" w:hAnsi="Times New Roman" w:cs="Times New Roman"/>
          <w:sz w:val="24"/>
          <w:szCs w:val="24"/>
        </w:rPr>
        <w:t xml:space="preserve">al educators should </w:t>
      </w:r>
      <w:r w:rsidRPr="00733749">
        <w:rPr>
          <w:rFonts w:ascii="Times New Roman" w:hAnsi="Times New Roman" w:cs="Times New Roman"/>
          <w:sz w:val="24"/>
          <w:szCs w:val="24"/>
        </w:rPr>
        <w:t>do what is best for students.  Why else would someone want to be a teacher if they are not concerned about the welfare of the students in their charge?  Althou</w:t>
      </w:r>
      <w:r>
        <w:rPr>
          <w:rFonts w:ascii="Times New Roman" w:hAnsi="Times New Roman" w:cs="Times New Roman"/>
          <w:sz w:val="24"/>
          <w:szCs w:val="24"/>
        </w:rPr>
        <w:t xml:space="preserve">gh this seems common sense, </w:t>
      </w:r>
      <w:r w:rsidRPr="00733749">
        <w:rPr>
          <w:rFonts w:ascii="Times New Roman" w:hAnsi="Times New Roman" w:cs="Times New Roman"/>
          <w:sz w:val="24"/>
          <w:szCs w:val="24"/>
        </w:rPr>
        <w:t>recent headlines</w:t>
      </w:r>
      <w:r>
        <w:rPr>
          <w:rFonts w:ascii="Times New Roman" w:hAnsi="Times New Roman" w:cs="Times New Roman"/>
          <w:sz w:val="24"/>
          <w:szCs w:val="24"/>
        </w:rPr>
        <w:t xml:space="preserve"> regarding t</w:t>
      </w:r>
      <w:r w:rsidR="00A321CC">
        <w:rPr>
          <w:rFonts w:ascii="Times New Roman" w:hAnsi="Times New Roman" w:cs="Times New Roman"/>
          <w:sz w:val="24"/>
          <w:szCs w:val="24"/>
        </w:rPr>
        <w:t>he conduct of teachers</w:t>
      </w:r>
      <w:r w:rsidRPr="00733749">
        <w:rPr>
          <w:rFonts w:ascii="Times New Roman" w:hAnsi="Times New Roman" w:cs="Times New Roman"/>
          <w:sz w:val="24"/>
          <w:szCs w:val="24"/>
        </w:rPr>
        <w:t xml:space="preserve"> seem to deliver a different story</w:t>
      </w:r>
      <w:r>
        <w:rPr>
          <w:rFonts w:ascii="Times New Roman" w:hAnsi="Times New Roman" w:cs="Times New Roman"/>
          <w:sz w:val="24"/>
          <w:szCs w:val="24"/>
        </w:rPr>
        <w:t xml:space="preserve"> (</w:t>
      </w:r>
      <w:r w:rsidRPr="00733749">
        <w:rPr>
          <w:rFonts w:ascii="Times New Roman" w:hAnsi="Times New Roman" w:cs="Times New Roman"/>
          <w:noProof/>
          <w:sz w:val="24"/>
          <w:szCs w:val="24"/>
        </w:rPr>
        <w:t>Dozens of Teacher Misconduct Cases Go Unreported, Utah Audit Finds, 2018</w:t>
      </w:r>
      <w:r>
        <w:rPr>
          <w:rFonts w:ascii="Times New Roman" w:hAnsi="Times New Roman" w:cs="Times New Roman"/>
          <w:noProof/>
          <w:sz w:val="24"/>
          <w:szCs w:val="24"/>
        </w:rPr>
        <w:t xml:space="preserve">; </w:t>
      </w:r>
      <w:r w:rsidRPr="00733749">
        <w:rPr>
          <w:rFonts w:ascii="Times New Roman" w:hAnsi="Times New Roman" w:cs="Times New Roman"/>
          <w:noProof/>
          <w:sz w:val="24"/>
          <w:szCs w:val="24"/>
        </w:rPr>
        <w:lastRenderedPageBreak/>
        <w:t>Gonzales, 2018</w:t>
      </w:r>
      <w:r>
        <w:rPr>
          <w:rFonts w:ascii="Times New Roman" w:hAnsi="Times New Roman" w:cs="Times New Roman"/>
          <w:noProof/>
          <w:sz w:val="24"/>
          <w:szCs w:val="24"/>
        </w:rPr>
        <w:t xml:space="preserve">; </w:t>
      </w:r>
      <w:r w:rsidRPr="00733749">
        <w:rPr>
          <w:rFonts w:ascii="Times New Roman" w:hAnsi="Times New Roman" w:cs="Times New Roman"/>
          <w:noProof/>
          <w:sz w:val="24"/>
          <w:szCs w:val="24"/>
        </w:rPr>
        <w:t>Gross, 2018</w:t>
      </w:r>
      <w:r w:rsidR="00A321CC">
        <w:rPr>
          <w:rFonts w:ascii="Times New Roman" w:hAnsi="Times New Roman" w:cs="Times New Roman"/>
          <w:noProof/>
          <w:sz w:val="24"/>
          <w:szCs w:val="24"/>
        </w:rPr>
        <w:t xml:space="preserve">; </w:t>
      </w:r>
      <w:r w:rsidR="00A321CC" w:rsidRPr="00D15755">
        <w:rPr>
          <w:rFonts w:ascii="Times New Roman" w:hAnsi="Times New Roman" w:cs="Times New Roman"/>
          <w:noProof/>
          <w:sz w:val="24"/>
          <w:szCs w:val="24"/>
        </w:rPr>
        <w:t>Kelley, Jeremy P. and Josh Sweigart, 2018</w:t>
      </w:r>
      <w:r w:rsidR="00A321CC">
        <w:rPr>
          <w:rFonts w:ascii="Times New Roman" w:hAnsi="Times New Roman" w:cs="Times New Roman"/>
          <w:noProof/>
          <w:sz w:val="24"/>
          <w:szCs w:val="24"/>
        </w:rPr>
        <w:t xml:space="preserve">; </w:t>
      </w:r>
      <w:r w:rsidR="00A321CC" w:rsidRPr="00733749">
        <w:rPr>
          <w:rFonts w:ascii="Times New Roman" w:hAnsi="Times New Roman" w:cs="Times New Roman"/>
          <w:noProof/>
          <w:sz w:val="24"/>
          <w:szCs w:val="24"/>
        </w:rPr>
        <w:t>Miller, 2017</w:t>
      </w:r>
      <w:r w:rsidR="00A321CC">
        <w:rPr>
          <w:rFonts w:ascii="Times New Roman" w:hAnsi="Times New Roman" w:cs="Times New Roman"/>
          <w:noProof/>
          <w:sz w:val="24"/>
          <w:szCs w:val="24"/>
        </w:rPr>
        <w:t xml:space="preserve">; </w:t>
      </w:r>
      <w:r w:rsidRPr="00733749">
        <w:rPr>
          <w:rFonts w:ascii="Times New Roman" w:hAnsi="Times New Roman" w:cs="Times New Roman"/>
          <w:noProof/>
          <w:sz w:val="24"/>
          <w:szCs w:val="24"/>
        </w:rPr>
        <w:t>Phillips, 2016</w:t>
      </w:r>
      <w:r w:rsidR="00A321CC">
        <w:rPr>
          <w:rFonts w:ascii="Times New Roman" w:hAnsi="Times New Roman" w:cs="Times New Roman"/>
          <w:noProof/>
          <w:sz w:val="24"/>
          <w:szCs w:val="24"/>
        </w:rPr>
        <w:t>)</w:t>
      </w:r>
      <w:r w:rsidRPr="00733749">
        <w:rPr>
          <w:rFonts w:ascii="Times New Roman" w:hAnsi="Times New Roman" w:cs="Times New Roman"/>
          <w:sz w:val="24"/>
          <w:szCs w:val="24"/>
        </w:rPr>
        <w:t xml:space="preserve">.  What has happened?  </w:t>
      </w:r>
    </w:p>
    <w:p w14:paraId="278D2CEA" w14:textId="562DB4EA" w:rsidR="00A321CC" w:rsidRDefault="00857ED5" w:rsidP="00215122">
      <w:pPr>
        <w:spacing w:after="0" w:line="480" w:lineRule="auto"/>
        <w:ind w:firstLine="720"/>
        <w:rPr>
          <w:rFonts w:ascii="Times New Roman" w:hAnsi="Times New Roman" w:cs="Times New Roman"/>
          <w:sz w:val="24"/>
          <w:szCs w:val="24"/>
        </w:rPr>
      </w:pPr>
      <w:r w:rsidRPr="00733749">
        <w:rPr>
          <w:rFonts w:ascii="Times New Roman" w:hAnsi="Times New Roman" w:cs="Times New Roman"/>
          <w:sz w:val="24"/>
          <w:szCs w:val="24"/>
        </w:rPr>
        <w:t xml:space="preserve">Richard </w:t>
      </w:r>
      <w:proofErr w:type="spellStart"/>
      <w:r w:rsidRPr="00733749">
        <w:rPr>
          <w:rFonts w:ascii="Times New Roman" w:hAnsi="Times New Roman" w:cs="Times New Roman"/>
          <w:sz w:val="24"/>
          <w:szCs w:val="24"/>
        </w:rPr>
        <w:t>Pring</w:t>
      </w:r>
      <w:proofErr w:type="spellEnd"/>
      <w:r>
        <w:rPr>
          <w:rFonts w:ascii="Times New Roman" w:hAnsi="Times New Roman" w:cs="Times New Roman"/>
          <w:sz w:val="24"/>
          <w:szCs w:val="24"/>
        </w:rPr>
        <w:t xml:space="preserve">, Emeritus Professor of the University of Oxford Department of Education, has done extensive research in the area of educational </w:t>
      </w:r>
      <w:r w:rsidR="00422519">
        <w:rPr>
          <w:rFonts w:ascii="Times New Roman" w:hAnsi="Times New Roman" w:cs="Times New Roman"/>
          <w:sz w:val="24"/>
          <w:szCs w:val="24"/>
        </w:rPr>
        <w:t>ethics</w:t>
      </w:r>
      <w:r w:rsidRPr="00733749">
        <w:rPr>
          <w:rFonts w:ascii="Times New Roman" w:hAnsi="Times New Roman" w:cs="Times New Roman"/>
          <w:sz w:val="24"/>
          <w:szCs w:val="24"/>
        </w:rPr>
        <w:t xml:space="preserve">.  Using Kohlberg as </w:t>
      </w:r>
      <w:r w:rsidR="00422519">
        <w:rPr>
          <w:rFonts w:ascii="Times New Roman" w:hAnsi="Times New Roman" w:cs="Times New Roman"/>
          <w:sz w:val="24"/>
          <w:szCs w:val="24"/>
        </w:rPr>
        <w:t>a jumping off point</w:t>
      </w:r>
      <w:r w:rsidRPr="00733749">
        <w:rPr>
          <w:rFonts w:ascii="Times New Roman" w:hAnsi="Times New Roman" w:cs="Times New Roman"/>
          <w:sz w:val="24"/>
          <w:szCs w:val="24"/>
        </w:rPr>
        <w:t xml:space="preserve">, </w:t>
      </w:r>
      <w:proofErr w:type="spellStart"/>
      <w:r w:rsidRPr="00733749">
        <w:rPr>
          <w:rFonts w:ascii="Times New Roman" w:hAnsi="Times New Roman" w:cs="Times New Roman"/>
          <w:sz w:val="24"/>
          <w:szCs w:val="24"/>
        </w:rPr>
        <w:t>Pring</w:t>
      </w:r>
      <w:proofErr w:type="spellEnd"/>
      <w:r w:rsidRPr="00733749">
        <w:rPr>
          <w:rFonts w:ascii="Times New Roman" w:hAnsi="Times New Roman" w:cs="Times New Roman"/>
          <w:sz w:val="24"/>
          <w:szCs w:val="24"/>
        </w:rPr>
        <w:t xml:space="preserve"> posits that the</w:t>
      </w:r>
    </w:p>
    <w:p w14:paraId="321B1639" w14:textId="4FD7D850" w:rsidR="00A321CC" w:rsidRDefault="00857ED5" w:rsidP="00215122">
      <w:pPr>
        <w:spacing w:after="0" w:line="480" w:lineRule="auto"/>
        <w:ind w:left="720" w:right="720"/>
        <w:rPr>
          <w:rFonts w:ascii="Times New Roman" w:hAnsi="Times New Roman" w:cs="Times New Roman"/>
          <w:sz w:val="24"/>
          <w:szCs w:val="24"/>
        </w:rPr>
      </w:pPr>
      <w:r w:rsidRPr="00733749">
        <w:rPr>
          <w:rFonts w:ascii="Times New Roman" w:hAnsi="Times New Roman" w:cs="Times New Roman"/>
          <w:sz w:val="24"/>
          <w:szCs w:val="24"/>
        </w:rPr>
        <w:t>aims and practice of moral education . . . should not be confined to a section of the curriculum – as though but one of the fragments which makes up the total mosaic. Rather are such aims and practice central to what I would regard as an ‘educational practice’.  Indeed, I shall argue that education itself is a moral practice, part of the ‘humane studies’ or humanities rather than the social sciences. Ideally the ‘practice’ should be in the hands of moral educators (who themselves should manifest the signs of moral development) rather than in the hands of managers, trainers, or ‘deliverers’ of a curriculum</w:t>
      </w:r>
      <w:sdt>
        <w:sdtPr>
          <w:rPr>
            <w:rFonts w:ascii="Times New Roman" w:hAnsi="Times New Roman" w:cs="Times New Roman"/>
            <w:sz w:val="24"/>
            <w:szCs w:val="24"/>
          </w:rPr>
          <w:id w:val="1014804619"/>
          <w:citation/>
        </w:sdtPr>
        <w:sdtEndPr/>
        <w:sdtContent>
          <w:r w:rsidRPr="00733749">
            <w:rPr>
              <w:rFonts w:ascii="Times New Roman" w:hAnsi="Times New Roman" w:cs="Times New Roman"/>
              <w:sz w:val="24"/>
              <w:szCs w:val="24"/>
            </w:rPr>
            <w:fldChar w:fldCharType="begin"/>
          </w:r>
          <w:r w:rsidRPr="00733749">
            <w:rPr>
              <w:rFonts w:ascii="Times New Roman" w:hAnsi="Times New Roman" w:cs="Times New Roman"/>
              <w:sz w:val="24"/>
              <w:szCs w:val="24"/>
            </w:rPr>
            <w:instrText xml:space="preserve"> CITATION Pri01 \l 1033 </w:instrText>
          </w:r>
          <w:r w:rsidRPr="00733749">
            <w:rPr>
              <w:rFonts w:ascii="Times New Roman" w:hAnsi="Times New Roman" w:cs="Times New Roman"/>
              <w:sz w:val="24"/>
              <w:szCs w:val="24"/>
            </w:rPr>
            <w:fldChar w:fldCharType="separate"/>
          </w:r>
          <w:r w:rsidRPr="00733749">
            <w:rPr>
              <w:rFonts w:ascii="Times New Roman" w:hAnsi="Times New Roman" w:cs="Times New Roman"/>
              <w:noProof/>
              <w:sz w:val="24"/>
              <w:szCs w:val="24"/>
            </w:rPr>
            <w:t xml:space="preserve"> (Pring, 2001)</w:t>
          </w:r>
          <w:r w:rsidRPr="00733749">
            <w:rPr>
              <w:rFonts w:ascii="Times New Roman" w:hAnsi="Times New Roman" w:cs="Times New Roman"/>
              <w:sz w:val="24"/>
              <w:szCs w:val="24"/>
            </w:rPr>
            <w:fldChar w:fldCharType="end"/>
          </w:r>
        </w:sdtContent>
      </w:sdt>
      <w:r w:rsidRPr="00733749">
        <w:rPr>
          <w:rFonts w:ascii="Times New Roman" w:hAnsi="Times New Roman" w:cs="Times New Roman"/>
          <w:sz w:val="24"/>
          <w:szCs w:val="24"/>
        </w:rPr>
        <w:t>.</w:t>
      </w:r>
    </w:p>
    <w:p w14:paraId="0720B2C4" w14:textId="4E7F54EA" w:rsidR="00A321CC" w:rsidRDefault="00857ED5" w:rsidP="0021512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Based on </w:t>
      </w:r>
      <w:proofErr w:type="spellStart"/>
      <w:r>
        <w:rPr>
          <w:rFonts w:ascii="Times New Roman" w:hAnsi="Times New Roman" w:cs="Times New Roman"/>
          <w:sz w:val="24"/>
          <w:szCs w:val="24"/>
        </w:rPr>
        <w:t>Pring’s</w:t>
      </w:r>
      <w:proofErr w:type="spellEnd"/>
      <w:r>
        <w:rPr>
          <w:rFonts w:ascii="Times New Roman" w:hAnsi="Times New Roman" w:cs="Times New Roman"/>
          <w:sz w:val="24"/>
          <w:szCs w:val="24"/>
        </w:rPr>
        <w:t xml:space="preserve"> position, t</w:t>
      </w:r>
      <w:r w:rsidRPr="00733749">
        <w:rPr>
          <w:rFonts w:ascii="Times New Roman" w:hAnsi="Times New Roman" w:cs="Times New Roman"/>
          <w:sz w:val="24"/>
          <w:szCs w:val="24"/>
        </w:rPr>
        <w:t xml:space="preserve">eachers should be the ones </w:t>
      </w:r>
      <w:r w:rsidR="00422519">
        <w:rPr>
          <w:rFonts w:ascii="Times New Roman" w:hAnsi="Times New Roman" w:cs="Times New Roman"/>
          <w:sz w:val="24"/>
          <w:szCs w:val="24"/>
        </w:rPr>
        <w:t>in the best position to</w:t>
      </w:r>
      <w:r w:rsidRPr="00733749">
        <w:rPr>
          <w:rFonts w:ascii="Times New Roman" w:hAnsi="Times New Roman" w:cs="Times New Roman"/>
          <w:sz w:val="24"/>
          <w:szCs w:val="24"/>
        </w:rPr>
        <w:t xml:space="preserve"> defend t</w:t>
      </w:r>
      <w:r>
        <w:rPr>
          <w:rFonts w:ascii="Times New Roman" w:hAnsi="Times New Roman" w:cs="Times New Roman"/>
          <w:sz w:val="24"/>
          <w:szCs w:val="24"/>
        </w:rPr>
        <w:t>he best interests of students</w:t>
      </w:r>
      <w:r w:rsidRPr="00733749">
        <w:rPr>
          <w:rFonts w:ascii="Times New Roman" w:hAnsi="Times New Roman" w:cs="Times New Roman"/>
          <w:sz w:val="24"/>
          <w:szCs w:val="24"/>
        </w:rPr>
        <w:t>.  Trai</w:t>
      </w:r>
      <w:r>
        <w:rPr>
          <w:rFonts w:ascii="Times New Roman" w:hAnsi="Times New Roman" w:cs="Times New Roman"/>
          <w:sz w:val="24"/>
          <w:szCs w:val="24"/>
        </w:rPr>
        <w:t>ning teachers from an</w:t>
      </w:r>
      <w:r w:rsidRPr="00733749">
        <w:rPr>
          <w:rFonts w:ascii="Times New Roman" w:hAnsi="Times New Roman" w:cs="Times New Roman"/>
          <w:sz w:val="24"/>
          <w:szCs w:val="24"/>
        </w:rPr>
        <w:t xml:space="preserve"> ethical perspective </w:t>
      </w:r>
      <w:r w:rsidR="00422519">
        <w:rPr>
          <w:rFonts w:ascii="Times New Roman" w:hAnsi="Times New Roman" w:cs="Times New Roman"/>
          <w:sz w:val="24"/>
          <w:szCs w:val="24"/>
        </w:rPr>
        <w:t>as suggested by</w:t>
      </w:r>
      <w:r>
        <w:rPr>
          <w:rFonts w:ascii="Times New Roman" w:hAnsi="Times New Roman" w:cs="Times New Roman"/>
          <w:sz w:val="24"/>
          <w:szCs w:val="24"/>
        </w:rPr>
        <w:t xml:space="preserve"> </w:t>
      </w:r>
      <w:proofErr w:type="spellStart"/>
      <w:r>
        <w:rPr>
          <w:rFonts w:ascii="Times New Roman" w:hAnsi="Times New Roman" w:cs="Times New Roman"/>
          <w:sz w:val="24"/>
          <w:szCs w:val="24"/>
        </w:rPr>
        <w:t>Pring</w:t>
      </w:r>
      <w:proofErr w:type="spellEnd"/>
      <w:r>
        <w:rPr>
          <w:rFonts w:ascii="Times New Roman" w:hAnsi="Times New Roman" w:cs="Times New Roman"/>
          <w:sz w:val="24"/>
          <w:szCs w:val="24"/>
        </w:rPr>
        <w:t xml:space="preserve"> </w:t>
      </w:r>
      <w:r w:rsidR="00422519">
        <w:rPr>
          <w:rFonts w:ascii="Times New Roman" w:hAnsi="Times New Roman" w:cs="Times New Roman"/>
          <w:sz w:val="24"/>
          <w:szCs w:val="24"/>
        </w:rPr>
        <w:t>seems</w:t>
      </w:r>
      <w:r w:rsidRPr="00733749">
        <w:rPr>
          <w:rFonts w:ascii="Times New Roman" w:hAnsi="Times New Roman" w:cs="Times New Roman"/>
          <w:sz w:val="24"/>
          <w:szCs w:val="24"/>
        </w:rPr>
        <w:t xml:space="preserve"> necessary </w:t>
      </w:r>
      <w:r w:rsidR="00422519">
        <w:rPr>
          <w:rFonts w:ascii="Times New Roman" w:hAnsi="Times New Roman" w:cs="Times New Roman"/>
          <w:sz w:val="24"/>
          <w:szCs w:val="24"/>
        </w:rPr>
        <w:t>if</w:t>
      </w:r>
      <w:r w:rsidRPr="00733749">
        <w:rPr>
          <w:rFonts w:ascii="Times New Roman" w:hAnsi="Times New Roman" w:cs="Times New Roman"/>
          <w:sz w:val="24"/>
          <w:szCs w:val="24"/>
        </w:rPr>
        <w:t xml:space="preserve"> teachers are to carry </w:t>
      </w:r>
      <w:r w:rsidR="00F142C2">
        <w:rPr>
          <w:rFonts w:ascii="Times New Roman" w:hAnsi="Times New Roman" w:cs="Times New Roman"/>
          <w:sz w:val="24"/>
          <w:szCs w:val="24"/>
        </w:rPr>
        <w:t>such a high</w:t>
      </w:r>
      <w:r w:rsidRPr="00733749">
        <w:rPr>
          <w:rFonts w:ascii="Times New Roman" w:hAnsi="Times New Roman" w:cs="Times New Roman"/>
          <w:sz w:val="24"/>
          <w:szCs w:val="24"/>
        </w:rPr>
        <w:t xml:space="preserve"> </w:t>
      </w:r>
      <w:r>
        <w:rPr>
          <w:rFonts w:ascii="Times New Roman" w:hAnsi="Times New Roman" w:cs="Times New Roman"/>
          <w:sz w:val="24"/>
          <w:szCs w:val="24"/>
        </w:rPr>
        <w:t>level of responsibility</w:t>
      </w:r>
      <w:r w:rsidRPr="00733749">
        <w:rPr>
          <w:rFonts w:ascii="Times New Roman" w:hAnsi="Times New Roman" w:cs="Times New Roman"/>
          <w:sz w:val="24"/>
          <w:szCs w:val="24"/>
        </w:rPr>
        <w:t xml:space="preserve"> into schools.  </w:t>
      </w:r>
      <w:proofErr w:type="spellStart"/>
      <w:r>
        <w:rPr>
          <w:rFonts w:ascii="Times New Roman" w:hAnsi="Times New Roman" w:cs="Times New Roman"/>
          <w:sz w:val="24"/>
          <w:szCs w:val="24"/>
        </w:rPr>
        <w:t>Pring</w:t>
      </w:r>
      <w:proofErr w:type="spellEnd"/>
      <w:r>
        <w:rPr>
          <w:rFonts w:ascii="Times New Roman" w:hAnsi="Times New Roman" w:cs="Times New Roman"/>
          <w:sz w:val="24"/>
          <w:szCs w:val="24"/>
        </w:rPr>
        <w:t xml:space="preserve"> would most likely agree that a</w:t>
      </w:r>
      <w:r w:rsidRPr="00733749">
        <w:rPr>
          <w:rFonts w:ascii="Times New Roman" w:hAnsi="Times New Roman" w:cs="Times New Roman"/>
          <w:sz w:val="24"/>
          <w:szCs w:val="24"/>
        </w:rPr>
        <w:t xml:space="preserve">cknowledging and supporting professional educators and treating and respecting them as professionals </w:t>
      </w:r>
      <w:r w:rsidR="00422519">
        <w:rPr>
          <w:rFonts w:ascii="Times New Roman" w:hAnsi="Times New Roman" w:cs="Times New Roman"/>
          <w:sz w:val="24"/>
          <w:szCs w:val="24"/>
        </w:rPr>
        <w:t>are</w:t>
      </w:r>
      <w:r w:rsidRPr="00733749">
        <w:rPr>
          <w:rFonts w:ascii="Times New Roman" w:hAnsi="Times New Roman" w:cs="Times New Roman"/>
          <w:sz w:val="24"/>
          <w:szCs w:val="24"/>
        </w:rPr>
        <w:t xml:space="preserve"> essential part</w:t>
      </w:r>
      <w:r w:rsidR="00422519">
        <w:rPr>
          <w:rFonts w:ascii="Times New Roman" w:hAnsi="Times New Roman" w:cs="Times New Roman"/>
          <w:sz w:val="24"/>
          <w:szCs w:val="24"/>
        </w:rPr>
        <w:t>s</w:t>
      </w:r>
      <w:r w:rsidRPr="00733749">
        <w:rPr>
          <w:rFonts w:ascii="Times New Roman" w:hAnsi="Times New Roman" w:cs="Times New Roman"/>
          <w:sz w:val="24"/>
          <w:szCs w:val="24"/>
        </w:rPr>
        <w:t xml:space="preserve"> of assuring that education </w:t>
      </w:r>
      <w:r w:rsidR="00422519">
        <w:rPr>
          <w:rFonts w:ascii="Times New Roman" w:hAnsi="Times New Roman" w:cs="Times New Roman"/>
          <w:sz w:val="24"/>
          <w:szCs w:val="24"/>
        </w:rPr>
        <w:t>involves</w:t>
      </w:r>
      <w:r w:rsidRPr="00733749">
        <w:rPr>
          <w:rFonts w:ascii="Times New Roman" w:hAnsi="Times New Roman" w:cs="Times New Roman"/>
          <w:sz w:val="24"/>
          <w:szCs w:val="24"/>
        </w:rPr>
        <w:t xml:space="preserve"> people </w:t>
      </w:r>
      <w:r w:rsidR="00F142C2">
        <w:rPr>
          <w:rFonts w:ascii="Times New Roman" w:hAnsi="Times New Roman" w:cs="Times New Roman"/>
          <w:sz w:val="24"/>
          <w:szCs w:val="24"/>
        </w:rPr>
        <w:t>we can entrust with</w:t>
      </w:r>
      <w:r w:rsidRPr="00733749">
        <w:rPr>
          <w:rFonts w:ascii="Times New Roman" w:hAnsi="Times New Roman" w:cs="Times New Roman"/>
          <w:sz w:val="24"/>
          <w:szCs w:val="24"/>
        </w:rPr>
        <w:t xml:space="preserve"> the care of </w:t>
      </w:r>
      <w:r w:rsidR="00F142C2">
        <w:rPr>
          <w:rFonts w:ascii="Times New Roman" w:hAnsi="Times New Roman" w:cs="Times New Roman"/>
          <w:sz w:val="24"/>
          <w:szCs w:val="24"/>
        </w:rPr>
        <w:t xml:space="preserve">our </w:t>
      </w:r>
      <w:r w:rsidRPr="00733749">
        <w:rPr>
          <w:rFonts w:ascii="Times New Roman" w:hAnsi="Times New Roman" w:cs="Times New Roman"/>
          <w:sz w:val="24"/>
          <w:szCs w:val="24"/>
        </w:rPr>
        <w:t xml:space="preserve">children.  </w:t>
      </w:r>
    </w:p>
    <w:p w14:paraId="42C0EA6B" w14:textId="552EEDFF" w:rsidR="00A321CC" w:rsidRDefault="00C36C32" w:rsidP="00215122">
      <w:pPr>
        <w:spacing w:after="0" w:line="480" w:lineRule="auto"/>
        <w:ind w:firstLine="720"/>
        <w:rPr>
          <w:rFonts w:ascii="Times New Roman" w:hAnsi="Times New Roman" w:cs="Times New Roman"/>
          <w:sz w:val="24"/>
          <w:szCs w:val="24"/>
        </w:rPr>
      </w:pPr>
      <w:r w:rsidRPr="00733749">
        <w:rPr>
          <w:rFonts w:ascii="Times New Roman" w:hAnsi="Times New Roman" w:cs="Times New Roman"/>
          <w:sz w:val="24"/>
          <w:szCs w:val="24"/>
        </w:rPr>
        <w:t xml:space="preserve">To ensure that ethical guidelines for teachers are established and maintained, teacher preparation programs in universities seek validation through accreditation organizations that offer a sense of assurance about </w:t>
      </w:r>
      <w:r w:rsidR="00422519">
        <w:rPr>
          <w:rFonts w:ascii="Times New Roman" w:hAnsi="Times New Roman" w:cs="Times New Roman"/>
          <w:sz w:val="24"/>
          <w:szCs w:val="24"/>
        </w:rPr>
        <w:t>a teacher’s character, dispositions,</w:t>
      </w:r>
      <w:r w:rsidRPr="00733749">
        <w:rPr>
          <w:rFonts w:ascii="Times New Roman" w:hAnsi="Times New Roman" w:cs="Times New Roman"/>
          <w:sz w:val="24"/>
          <w:szCs w:val="24"/>
        </w:rPr>
        <w:t xml:space="preserve"> performance</w:t>
      </w:r>
      <w:r w:rsidR="00422519">
        <w:rPr>
          <w:rFonts w:ascii="Times New Roman" w:hAnsi="Times New Roman" w:cs="Times New Roman"/>
          <w:sz w:val="24"/>
          <w:szCs w:val="24"/>
        </w:rPr>
        <w:t>,</w:t>
      </w:r>
      <w:r w:rsidRPr="00733749">
        <w:rPr>
          <w:rFonts w:ascii="Times New Roman" w:hAnsi="Times New Roman" w:cs="Times New Roman"/>
          <w:sz w:val="24"/>
          <w:szCs w:val="24"/>
        </w:rPr>
        <w:t xml:space="preserve"> and training.  According to the U. S. Department of Education,  </w:t>
      </w:r>
    </w:p>
    <w:p w14:paraId="5866AFE7" w14:textId="6AB1E0EE" w:rsidR="00C36C32" w:rsidRDefault="00C36C32" w:rsidP="00215122">
      <w:pPr>
        <w:spacing w:after="0" w:line="480" w:lineRule="auto"/>
        <w:ind w:left="720" w:right="720"/>
        <w:rPr>
          <w:rFonts w:ascii="Times New Roman" w:hAnsi="Times New Roman" w:cs="Times New Roman"/>
          <w:sz w:val="24"/>
          <w:szCs w:val="24"/>
        </w:rPr>
      </w:pPr>
      <w:r w:rsidRPr="00733749">
        <w:rPr>
          <w:rFonts w:ascii="Times New Roman" w:hAnsi="Times New Roman" w:cs="Times New Roman"/>
          <w:sz w:val="24"/>
          <w:szCs w:val="24"/>
        </w:rPr>
        <w:lastRenderedPageBreak/>
        <w:t>The goal of accreditation is to ensure that education provided by institutions and/or programs of higher education meets acceptable levels of quality.  Accrediting agencies, which are private educational associations of regional or national scope, develop evaluation criteria and conduct peer evaluations to assess whether or not those criteria are met.  Institutions and/or programs that request an agency’s evaluation and that meet an agency’</w:t>
      </w:r>
      <w:r w:rsidR="00CB4B53">
        <w:rPr>
          <w:rFonts w:ascii="Times New Roman" w:hAnsi="Times New Roman" w:cs="Times New Roman"/>
          <w:sz w:val="24"/>
          <w:szCs w:val="24"/>
        </w:rPr>
        <w:t>s</w:t>
      </w:r>
      <w:r w:rsidRPr="00733749">
        <w:rPr>
          <w:rFonts w:ascii="Times New Roman" w:hAnsi="Times New Roman" w:cs="Times New Roman"/>
          <w:sz w:val="24"/>
          <w:szCs w:val="24"/>
        </w:rPr>
        <w:t xml:space="preserve"> criteria are then ‘accredited’ by that agency</w:t>
      </w:r>
      <w:sdt>
        <w:sdtPr>
          <w:rPr>
            <w:rFonts w:ascii="Times New Roman" w:hAnsi="Times New Roman" w:cs="Times New Roman"/>
            <w:sz w:val="24"/>
            <w:szCs w:val="24"/>
          </w:rPr>
          <w:id w:val="-2062943860"/>
          <w:citation/>
        </w:sdtPr>
        <w:sdtEndPr/>
        <w:sdtContent>
          <w:r w:rsidRPr="00733749">
            <w:rPr>
              <w:rFonts w:ascii="Times New Roman" w:hAnsi="Times New Roman" w:cs="Times New Roman"/>
              <w:sz w:val="24"/>
              <w:szCs w:val="24"/>
            </w:rPr>
            <w:fldChar w:fldCharType="begin"/>
          </w:r>
          <w:r w:rsidRPr="00733749">
            <w:rPr>
              <w:rFonts w:ascii="Times New Roman" w:hAnsi="Times New Roman" w:cs="Times New Roman"/>
              <w:sz w:val="24"/>
              <w:szCs w:val="24"/>
            </w:rPr>
            <w:instrText xml:space="preserve"> CITATION Dat18 \l 1033 </w:instrText>
          </w:r>
          <w:r w:rsidRPr="00733749">
            <w:rPr>
              <w:rFonts w:ascii="Times New Roman" w:hAnsi="Times New Roman" w:cs="Times New Roman"/>
              <w:sz w:val="24"/>
              <w:szCs w:val="24"/>
            </w:rPr>
            <w:fldChar w:fldCharType="separate"/>
          </w:r>
          <w:r w:rsidRPr="00733749">
            <w:rPr>
              <w:rFonts w:ascii="Times New Roman" w:hAnsi="Times New Roman" w:cs="Times New Roman"/>
              <w:noProof/>
              <w:sz w:val="24"/>
              <w:szCs w:val="24"/>
            </w:rPr>
            <w:t xml:space="preserve"> (Database of Accredited Postsecondary Institutions and Programs, 2018)</w:t>
          </w:r>
          <w:r w:rsidRPr="00733749">
            <w:rPr>
              <w:rFonts w:ascii="Times New Roman" w:hAnsi="Times New Roman" w:cs="Times New Roman"/>
              <w:sz w:val="24"/>
              <w:szCs w:val="24"/>
            </w:rPr>
            <w:fldChar w:fldCharType="end"/>
          </w:r>
        </w:sdtContent>
      </w:sdt>
      <w:r w:rsidR="000F298A">
        <w:rPr>
          <w:rFonts w:ascii="Times New Roman" w:hAnsi="Times New Roman" w:cs="Times New Roman"/>
          <w:sz w:val="24"/>
          <w:szCs w:val="24"/>
        </w:rPr>
        <w:t>.</w:t>
      </w:r>
    </w:p>
    <w:p w14:paraId="30D4DCBE" w14:textId="6ACBA7F0" w:rsidR="00396127" w:rsidRDefault="00C36C32" w:rsidP="00215122">
      <w:pPr>
        <w:spacing w:after="0" w:line="480" w:lineRule="auto"/>
        <w:ind w:firstLine="720"/>
        <w:rPr>
          <w:rFonts w:ascii="Times New Roman" w:hAnsi="Times New Roman" w:cs="Times New Roman"/>
          <w:sz w:val="24"/>
          <w:szCs w:val="24"/>
        </w:rPr>
      </w:pPr>
      <w:r w:rsidRPr="00733749">
        <w:rPr>
          <w:rFonts w:ascii="Times New Roman" w:hAnsi="Times New Roman" w:cs="Times New Roman"/>
          <w:sz w:val="24"/>
          <w:szCs w:val="24"/>
        </w:rPr>
        <w:t xml:space="preserve">Currently, the national organization </w:t>
      </w:r>
      <w:r w:rsidR="00CB4B53">
        <w:rPr>
          <w:rFonts w:ascii="Times New Roman" w:hAnsi="Times New Roman" w:cs="Times New Roman"/>
          <w:sz w:val="24"/>
          <w:szCs w:val="24"/>
        </w:rPr>
        <w:t>tasked</w:t>
      </w:r>
      <w:r w:rsidRPr="00733749">
        <w:rPr>
          <w:rFonts w:ascii="Times New Roman" w:hAnsi="Times New Roman" w:cs="Times New Roman"/>
          <w:sz w:val="24"/>
          <w:szCs w:val="24"/>
        </w:rPr>
        <w:t xml:space="preserve"> with providing accreditation to teacher preparation programs is the Council for the Accreditation of Educator Preparation (CAEP).  Although CAEP accredits an institution’s preparation programs, they are not the only organization to be considered when it comes to the standards that must be met to obtain and retain accreditation.</w:t>
      </w:r>
    </w:p>
    <w:p w14:paraId="54203564" w14:textId="7125302D" w:rsidR="00C36C32" w:rsidRPr="00396127" w:rsidRDefault="00C36C32" w:rsidP="00215122">
      <w:pPr>
        <w:spacing w:after="0" w:line="480" w:lineRule="auto"/>
        <w:jc w:val="center"/>
        <w:rPr>
          <w:rFonts w:ascii="Times New Roman" w:hAnsi="Times New Roman" w:cs="Times New Roman"/>
          <w:sz w:val="24"/>
          <w:szCs w:val="24"/>
        </w:rPr>
      </w:pPr>
      <w:r w:rsidRPr="00396127">
        <w:rPr>
          <w:rFonts w:ascii="Times New Roman" w:hAnsi="Times New Roman" w:cs="Times New Roman"/>
          <w:i/>
          <w:sz w:val="24"/>
          <w:szCs w:val="24"/>
          <w:lang w:val="en"/>
        </w:rPr>
        <w:t>Standards</w:t>
      </w:r>
    </w:p>
    <w:p w14:paraId="72AD2A0C" w14:textId="0ADDF2E9" w:rsidR="00C36C32" w:rsidRPr="00733749" w:rsidRDefault="00C36C32" w:rsidP="00215122">
      <w:pPr>
        <w:pStyle w:val="NormalWeb"/>
        <w:spacing w:before="0" w:beforeAutospacing="0" w:after="0" w:afterAutospacing="0" w:line="480" w:lineRule="auto"/>
        <w:ind w:firstLine="720"/>
        <w:rPr>
          <w:lang w:val="en"/>
        </w:rPr>
      </w:pPr>
      <w:r w:rsidRPr="00733749">
        <w:rPr>
          <w:lang w:val="en"/>
        </w:rPr>
        <w:t>A number of agencies and organization</w:t>
      </w:r>
      <w:r w:rsidR="00CB4B53">
        <w:rPr>
          <w:lang w:val="en"/>
        </w:rPr>
        <w:t>s</w:t>
      </w:r>
      <w:r w:rsidRPr="00733749">
        <w:rPr>
          <w:lang w:val="en"/>
        </w:rPr>
        <w:t xml:space="preserve"> require proof of competence.  When considering the many voices that want to establish standards, professional organizations are at the top of the list.  However, standards required by differing organizations </w:t>
      </w:r>
      <w:r w:rsidR="00CB4B53">
        <w:rPr>
          <w:lang w:val="en"/>
        </w:rPr>
        <w:t>may</w:t>
      </w:r>
      <w:r w:rsidRPr="00733749">
        <w:rPr>
          <w:lang w:val="en"/>
        </w:rPr>
        <w:t xml:space="preserve"> create a convoluted message and inconsistent requirements.  </w:t>
      </w:r>
    </w:p>
    <w:p w14:paraId="7832FDB3" w14:textId="77777777" w:rsidR="00C36C32" w:rsidRPr="00733749" w:rsidRDefault="00C36C32" w:rsidP="00215122">
      <w:pPr>
        <w:pStyle w:val="NormalWeb"/>
        <w:spacing w:before="0" w:beforeAutospacing="0" w:after="0" w:afterAutospacing="0" w:line="480" w:lineRule="auto"/>
        <w:ind w:firstLine="360"/>
        <w:rPr>
          <w:lang w:val="en"/>
        </w:rPr>
      </w:pPr>
      <w:r w:rsidRPr="00733749">
        <w:rPr>
          <w:lang w:val="en"/>
        </w:rPr>
        <w:t xml:space="preserve"> “The Interstate New Teacher Assessment and Support Consortium (</w:t>
      </w:r>
      <w:proofErr w:type="spellStart"/>
      <w:r w:rsidRPr="00733749">
        <w:rPr>
          <w:lang w:val="en"/>
        </w:rPr>
        <w:t>InTASC</w:t>
      </w:r>
      <w:proofErr w:type="spellEnd"/>
      <w:r w:rsidRPr="00733749">
        <w:rPr>
          <w:lang w:val="en"/>
        </w:rPr>
        <w:t xml:space="preserve">) is a consortium of state education agencies and national educational organizations dedicated to the reform of the preparation, licensing, and on-going professional development of teachers” </w:t>
      </w:r>
      <w:sdt>
        <w:sdtPr>
          <w:rPr>
            <w:lang w:val="en"/>
          </w:rPr>
          <w:id w:val="-668950342"/>
          <w:citation/>
        </w:sdtPr>
        <w:sdtEndPr/>
        <w:sdtContent>
          <w:r w:rsidRPr="00733749">
            <w:rPr>
              <w:lang w:val="en"/>
            </w:rPr>
            <w:fldChar w:fldCharType="begin"/>
          </w:r>
          <w:r w:rsidRPr="00733749">
            <w:instrText xml:space="preserve"> CITATION InT17 \l 1033 </w:instrText>
          </w:r>
          <w:r w:rsidRPr="00733749">
            <w:rPr>
              <w:lang w:val="en"/>
            </w:rPr>
            <w:fldChar w:fldCharType="separate"/>
          </w:r>
          <w:r w:rsidRPr="00733749">
            <w:rPr>
              <w:noProof/>
            </w:rPr>
            <w:t>(InTASC Resources, 2017)</w:t>
          </w:r>
          <w:r w:rsidRPr="00733749">
            <w:rPr>
              <w:lang w:val="en"/>
            </w:rPr>
            <w:fldChar w:fldCharType="end"/>
          </w:r>
        </w:sdtContent>
      </w:sdt>
      <w:r w:rsidRPr="00733749">
        <w:rPr>
          <w:lang w:val="en"/>
        </w:rPr>
        <w:t>.  The standards are as follows:</w:t>
      </w:r>
    </w:p>
    <w:p w14:paraId="29BDDB18" w14:textId="77777777" w:rsidR="00215122" w:rsidRDefault="00215122">
      <w:pPr>
        <w:rPr>
          <w:rFonts w:ascii="Times New Roman" w:eastAsia="Times New Roman" w:hAnsi="Times New Roman" w:cs="Times New Roman"/>
          <w:sz w:val="24"/>
          <w:szCs w:val="24"/>
          <w:lang w:val="en"/>
        </w:rPr>
      </w:pPr>
      <w:r>
        <w:rPr>
          <w:lang w:val="en"/>
        </w:rPr>
        <w:br w:type="page"/>
      </w:r>
    </w:p>
    <w:p w14:paraId="573BB93B" w14:textId="7D5E67B7" w:rsidR="00C36C32" w:rsidRPr="00733749" w:rsidRDefault="00C36C32" w:rsidP="000A4EE3">
      <w:pPr>
        <w:pStyle w:val="NormalWeb"/>
        <w:numPr>
          <w:ilvl w:val="0"/>
          <w:numId w:val="1"/>
        </w:numPr>
        <w:rPr>
          <w:lang w:val="en"/>
        </w:rPr>
      </w:pPr>
      <w:r w:rsidRPr="00733749">
        <w:rPr>
          <w:lang w:val="en"/>
        </w:rPr>
        <w:lastRenderedPageBreak/>
        <w:t>Standard #1, Learner Development</w:t>
      </w:r>
    </w:p>
    <w:p w14:paraId="293DFA5B" w14:textId="77777777" w:rsidR="00C36C32" w:rsidRPr="00733749" w:rsidRDefault="00C36C32" w:rsidP="000A4EE3">
      <w:pPr>
        <w:pStyle w:val="NormalWeb"/>
        <w:numPr>
          <w:ilvl w:val="0"/>
          <w:numId w:val="1"/>
        </w:numPr>
        <w:rPr>
          <w:lang w:val="en"/>
        </w:rPr>
      </w:pPr>
      <w:r w:rsidRPr="00733749">
        <w:rPr>
          <w:lang w:val="en"/>
        </w:rPr>
        <w:t>Standard #2, Learning Differences</w:t>
      </w:r>
    </w:p>
    <w:p w14:paraId="49BA3A71" w14:textId="77777777" w:rsidR="00C36C32" w:rsidRPr="00733749" w:rsidRDefault="00C36C32" w:rsidP="000A4EE3">
      <w:pPr>
        <w:pStyle w:val="NormalWeb"/>
        <w:numPr>
          <w:ilvl w:val="0"/>
          <w:numId w:val="1"/>
        </w:numPr>
        <w:rPr>
          <w:lang w:val="en"/>
        </w:rPr>
      </w:pPr>
      <w:r w:rsidRPr="00733749">
        <w:rPr>
          <w:lang w:val="en"/>
        </w:rPr>
        <w:t>Standard #3, Learning Environments</w:t>
      </w:r>
    </w:p>
    <w:p w14:paraId="0860E289" w14:textId="77777777" w:rsidR="00C36C32" w:rsidRPr="00733749" w:rsidRDefault="00C36C32" w:rsidP="000A4EE3">
      <w:pPr>
        <w:pStyle w:val="NormalWeb"/>
        <w:numPr>
          <w:ilvl w:val="0"/>
          <w:numId w:val="1"/>
        </w:numPr>
        <w:rPr>
          <w:lang w:val="en"/>
        </w:rPr>
      </w:pPr>
      <w:r w:rsidRPr="00733749">
        <w:rPr>
          <w:lang w:val="en"/>
        </w:rPr>
        <w:t>Standard #4, Content Knowledge</w:t>
      </w:r>
    </w:p>
    <w:p w14:paraId="07DF6150" w14:textId="77777777" w:rsidR="00C36C32" w:rsidRPr="00733749" w:rsidRDefault="00C36C32" w:rsidP="000A4EE3">
      <w:pPr>
        <w:pStyle w:val="NormalWeb"/>
        <w:numPr>
          <w:ilvl w:val="0"/>
          <w:numId w:val="1"/>
        </w:numPr>
        <w:rPr>
          <w:lang w:val="en"/>
        </w:rPr>
      </w:pPr>
      <w:r w:rsidRPr="00733749">
        <w:rPr>
          <w:lang w:val="en"/>
        </w:rPr>
        <w:t>Standard #5, Application of Content</w:t>
      </w:r>
    </w:p>
    <w:p w14:paraId="1FA4EEBD" w14:textId="77777777" w:rsidR="00C36C32" w:rsidRPr="00733749" w:rsidRDefault="00C36C32" w:rsidP="000A4EE3">
      <w:pPr>
        <w:pStyle w:val="NormalWeb"/>
        <w:numPr>
          <w:ilvl w:val="0"/>
          <w:numId w:val="1"/>
        </w:numPr>
        <w:rPr>
          <w:lang w:val="en"/>
        </w:rPr>
      </w:pPr>
      <w:r w:rsidRPr="00733749">
        <w:rPr>
          <w:lang w:val="en"/>
        </w:rPr>
        <w:t>Standard #6, Assessment</w:t>
      </w:r>
    </w:p>
    <w:p w14:paraId="156796BD" w14:textId="77777777" w:rsidR="00C36C32" w:rsidRPr="00733749" w:rsidRDefault="00C36C32" w:rsidP="000A4EE3">
      <w:pPr>
        <w:pStyle w:val="NormalWeb"/>
        <w:numPr>
          <w:ilvl w:val="0"/>
          <w:numId w:val="1"/>
        </w:numPr>
        <w:rPr>
          <w:lang w:val="en"/>
        </w:rPr>
      </w:pPr>
      <w:r w:rsidRPr="00733749">
        <w:rPr>
          <w:lang w:val="en"/>
        </w:rPr>
        <w:t>Standard #7, Planning for Instruction</w:t>
      </w:r>
    </w:p>
    <w:p w14:paraId="420E8E7A" w14:textId="77777777" w:rsidR="00C36C32" w:rsidRPr="00733749" w:rsidRDefault="00C36C32" w:rsidP="000A4EE3">
      <w:pPr>
        <w:pStyle w:val="NormalWeb"/>
        <w:numPr>
          <w:ilvl w:val="0"/>
          <w:numId w:val="1"/>
        </w:numPr>
        <w:rPr>
          <w:lang w:val="en"/>
        </w:rPr>
      </w:pPr>
      <w:r w:rsidRPr="00733749">
        <w:rPr>
          <w:lang w:val="en"/>
        </w:rPr>
        <w:t>Standard #8, Instructional Strategies</w:t>
      </w:r>
    </w:p>
    <w:p w14:paraId="437CB28A" w14:textId="77777777" w:rsidR="00C36C32" w:rsidRPr="00733749" w:rsidRDefault="00C36C32" w:rsidP="000A4EE3">
      <w:pPr>
        <w:pStyle w:val="NormalWeb"/>
        <w:numPr>
          <w:ilvl w:val="0"/>
          <w:numId w:val="1"/>
        </w:numPr>
        <w:rPr>
          <w:lang w:val="en"/>
        </w:rPr>
      </w:pPr>
      <w:r w:rsidRPr="00733749">
        <w:rPr>
          <w:lang w:val="en"/>
        </w:rPr>
        <w:t>Standard #9, Professional Learning and Ethical Practice</w:t>
      </w:r>
    </w:p>
    <w:p w14:paraId="21DA3845" w14:textId="0DCF075B" w:rsidR="00C36C32" w:rsidRDefault="00C36C32" w:rsidP="00215122">
      <w:pPr>
        <w:pStyle w:val="NormalWeb"/>
        <w:numPr>
          <w:ilvl w:val="0"/>
          <w:numId w:val="1"/>
        </w:numPr>
        <w:spacing w:before="0" w:beforeAutospacing="0" w:after="0" w:afterAutospacing="0" w:line="480" w:lineRule="auto"/>
        <w:rPr>
          <w:lang w:val="en"/>
        </w:rPr>
      </w:pPr>
      <w:r w:rsidRPr="00733749">
        <w:rPr>
          <w:lang w:val="en"/>
        </w:rPr>
        <w:t xml:space="preserve">Standard #10, Leadership and Collaboration </w:t>
      </w:r>
    </w:p>
    <w:p w14:paraId="4BAD6444" w14:textId="391E213F" w:rsidR="00C36C32" w:rsidRPr="00733749" w:rsidRDefault="00C36C32" w:rsidP="00215122">
      <w:pPr>
        <w:pStyle w:val="NormalWeb"/>
        <w:spacing w:before="0" w:beforeAutospacing="0" w:after="0" w:afterAutospacing="0" w:line="480" w:lineRule="auto"/>
        <w:rPr>
          <w:lang w:val="en"/>
        </w:rPr>
      </w:pPr>
      <w:proofErr w:type="spellStart"/>
      <w:r w:rsidRPr="00733749">
        <w:rPr>
          <w:lang w:val="en"/>
        </w:rPr>
        <w:t>InTASC</w:t>
      </w:r>
      <w:proofErr w:type="spellEnd"/>
      <w:r w:rsidRPr="00733749">
        <w:rPr>
          <w:lang w:val="en"/>
        </w:rPr>
        <w:t xml:space="preserve"> is one of many organizations that have established criteria for preparing future teachers.  Standard 9 of the </w:t>
      </w:r>
      <w:proofErr w:type="spellStart"/>
      <w:r w:rsidRPr="00733749">
        <w:rPr>
          <w:lang w:val="en"/>
        </w:rPr>
        <w:t>I</w:t>
      </w:r>
      <w:r w:rsidR="00CB4B53">
        <w:rPr>
          <w:lang w:val="en"/>
        </w:rPr>
        <w:t>nTASC</w:t>
      </w:r>
      <w:proofErr w:type="spellEnd"/>
      <w:r w:rsidR="00CB4B53">
        <w:rPr>
          <w:lang w:val="en"/>
        </w:rPr>
        <w:t xml:space="preserve"> standards addresses </w:t>
      </w:r>
      <w:r w:rsidR="002C294C">
        <w:rPr>
          <w:lang w:val="en"/>
        </w:rPr>
        <w:t>professional behaviors of teachers and the effect those behaviors have on others.</w:t>
      </w:r>
      <w:r w:rsidRPr="00733749">
        <w:rPr>
          <w:lang w:val="en"/>
        </w:rPr>
        <w:t xml:space="preserve"> </w:t>
      </w:r>
      <w:r w:rsidR="001071A9">
        <w:rPr>
          <w:lang w:val="en"/>
        </w:rPr>
        <w:t xml:space="preserve">Most institutions seeking accreditation with CAPE address </w:t>
      </w:r>
      <w:proofErr w:type="spellStart"/>
      <w:r w:rsidR="001071A9">
        <w:rPr>
          <w:lang w:val="en"/>
        </w:rPr>
        <w:t>InTASC</w:t>
      </w:r>
      <w:proofErr w:type="spellEnd"/>
      <w:r w:rsidR="001071A9">
        <w:rPr>
          <w:lang w:val="en"/>
        </w:rPr>
        <w:t xml:space="preserve"> standards and may create complicated “crosswalk” charts that show the inter-relationships among state, CAEP, and </w:t>
      </w:r>
      <w:proofErr w:type="spellStart"/>
      <w:r w:rsidR="001071A9">
        <w:rPr>
          <w:lang w:val="en"/>
        </w:rPr>
        <w:t>InTASC</w:t>
      </w:r>
      <w:proofErr w:type="spellEnd"/>
      <w:r w:rsidR="001071A9">
        <w:rPr>
          <w:lang w:val="en"/>
        </w:rPr>
        <w:t xml:space="preserve"> standards (for example, see </w:t>
      </w:r>
      <w:hyperlink r:id="rId12" w:history="1">
        <w:r w:rsidR="000269B4" w:rsidRPr="00430CB4">
          <w:rPr>
            <w:rStyle w:val="Hyperlink"/>
            <w:lang w:val="en"/>
          </w:rPr>
          <w:t>https://webcache.googleusercontent.com/search?q=cache:lznkBGgsV7oJ:https://www.colorado.edu/education/node/2385/attachment+&amp;cd=14&amp;hl=en&amp;ct=clnk&amp;gl=us</w:t>
        </w:r>
      </w:hyperlink>
      <w:r w:rsidR="000269B4">
        <w:rPr>
          <w:lang w:val="en"/>
        </w:rPr>
        <w:t xml:space="preserve"> for the University of Colorado’s crosswalk).</w:t>
      </w:r>
    </w:p>
    <w:p w14:paraId="0DF44B99" w14:textId="489C016B" w:rsidR="000A4EE3" w:rsidRDefault="00C36C32" w:rsidP="00215122">
      <w:pPr>
        <w:pStyle w:val="NormalWeb"/>
        <w:spacing w:before="0" w:beforeAutospacing="0" w:after="0" w:afterAutospacing="0" w:line="480" w:lineRule="auto"/>
        <w:rPr>
          <w:lang w:val="en"/>
        </w:rPr>
      </w:pPr>
      <w:r w:rsidRPr="00215122">
        <w:rPr>
          <w:b/>
          <w:lang w:val="en"/>
        </w:rPr>
        <w:t>SPAs</w:t>
      </w:r>
      <w:r w:rsidRPr="0015097E">
        <w:rPr>
          <w:lang w:val="en"/>
        </w:rPr>
        <w:t xml:space="preserve"> </w:t>
      </w:r>
      <w:r w:rsidRPr="00733749">
        <w:rPr>
          <w:lang w:val="en"/>
        </w:rPr>
        <w:t xml:space="preserve">– Specialty Professional Associations are entities that focus on standards within specific subject areas.  As evidenced by the following list, there are many organizations involved with accreditation standards: National Council for Teachers of English, National Council of Teaching of Mathematics, Society of Health and Physical Education, National Science Teachers Association, National Council for the Social Studies, National Standards for Music Education, Association for Childhood Education International, American Alliance for Health, Physical Education, Recreation and Dance, American Association for Health Education. Each of these organizations requires that institutions adhere to a particular set of standards and become members of these organizations.  </w:t>
      </w:r>
      <w:r w:rsidR="000269B4">
        <w:rPr>
          <w:lang w:val="en"/>
        </w:rPr>
        <w:t>SPA reports must be submitted to CAEP three years before a CAEP visit (CAEP, 2019).</w:t>
      </w:r>
    </w:p>
    <w:p w14:paraId="18E6AB45" w14:textId="04E2A0DC" w:rsidR="00C36C32" w:rsidRPr="00733749" w:rsidRDefault="00C36C32" w:rsidP="00215122">
      <w:pPr>
        <w:pStyle w:val="NormalWeb"/>
        <w:spacing w:before="0" w:beforeAutospacing="0" w:after="0" w:afterAutospacing="0" w:line="480" w:lineRule="auto"/>
        <w:rPr>
          <w:lang w:val="en"/>
        </w:rPr>
      </w:pPr>
      <w:r w:rsidRPr="00215122">
        <w:rPr>
          <w:b/>
          <w:lang w:val="en"/>
        </w:rPr>
        <w:lastRenderedPageBreak/>
        <w:t>ACTFL</w:t>
      </w:r>
      <w:r w:rsidRPr="00733749">
        <w:rPr>
          <w:lang w:val="en"/>
        </w:rPr>
        <w:t xml:space="preserve"> - American Council on the Teaching of Foreign Languages </w:t>
      </w:r>
      <w:sdt>
        <w:sdtPr>
          <w:rPr>
            <w:lang w:val="en"/>
          </w:rPr>
          <w:id w:val="1939636907"/>
          <w:citation/>
        </w:sdtPr>
        <w:sdtEndPr/>
        <w:sdtContent>
          <w:r w:rsidRPr="00733749">
            <w:rPr>
              <w:lang w:val="en"/>
            </w:rPr>
            <w:fldChar w:fldCharType="begin"/>
          </w:r>
          <w:r w:rsidRPr="00733749">
            <w:instrText xml:space="preserve"> CITATION Abo18 \l 1033 </w:instrText>
          </w:r>
          <w:r w:rsidRPr="00733749">
            <w:rPr>
              <w:lang w:val="en"/>
            </w:rPr>
            <w:fldChar w:fldCharType="separate"/>
          </w:r>
          <w:r w:rsidRPr="00733749">
            <w:rPr>
              <w:noProof/>
            </w:rPr>
            <w:t>(About the American Council on the Teaching of Foreign Languages , 2018)</w:t>
          </w:r>
          <w:r w:rsidRPr="00733749">
            <w:rPr>
              <w:lang w:val="en"/>
            </w:rPr>
            <w:fldChar w:fldCharType="end"/>
          </w:r>
        </w:sdtContent>
      </w:sdt>
      <w:r w:rsidRPr="00733749">
        <w:rPr>
          <w:lang w:val="en"/>
        </w:rPr>
        <w:t>. This organization sets the standards that guide the teaching of foreign languages</w:t>
      </w:r>
      <w:r w:rsidR="000269B4">
        <w:rPr>
          <w:lang w:val="en"/>
        </w:rPr>
        <w:t xml:space="preserve"> and is considered in the same category as a SPA, but in relation to foreign languages.</w:t>
      </w:r>
    </w:p>
    <w:p w14:paraId="4EB60FE1" w14:textId="11BCF9E6" w:rsidR="00C36C32" w:rsidRPr="00733749" w:rsidRDefault="00C36C32" w:rsidP="00215122">
      <w:pPr>
        <w:pStyle w:val="NormalWeb"/>
        <w:spacing w:before="0" w:beforeAutospacing="0" w:after="0" w:afterAutospacing="0" w:line="480" w:lineRule="auto"/>
        <w:rPr>
          <w:lang w:val="en"/>
        </w:rPr>
      </w:pPr>
      <w:r w:rsidRPr="00215122">
        <w:rPr>
          <w:b/>
          <w:lang w:val="en"/>
        </w:rPr>
        <w:t>Common Core State Standards</w:t>
      </w:r>
      <w:r w:rsidRPr="00733749">
        <w:rPr>
          <w:lang w:val="en"/>
        </w:rPr>
        <w:t xml:space="preserve"> – Common Core standards have been adopted by forty-two states, the District of Columbia, and four U. S. territories.  Common Core standards were established to provide a consistent set of criteria that would become benchmarks for both K-12 and college-ready programs.  Although not adopted by Oklahoma, Common Core is still a powerful voice that informs criteria in goal-setting in Oklahoma </w:t>
      </w:r>
      <w:sdt>
        <w:sdtPr>
          <w:rPr>
            <w:lang w:val="en"/>
          </w:rPr>
          <w:id w:val="-1220819499"/>
          <w:citation/>
        </w:sdtPr>
        <w:sdtEndPr/>
        <w:sdtContent>
          <w:r w:rsidRPr="00733749">
            <w:rPr>
              <w:lang w:val="en"/>
            </w:rPr>
            <w:fldChar w:fldCharType="begin"/>
          </w:r>
          <w:r w:rsidRPr="00733749">
            <w:instrText xml:space="preserve"> CITATION Com \l 1033 </w:instrText>
          </w:r>
          <w:r w:rsidRPr="00733749">
            <w:rPr>
              <w:lang w:val="en"/>
            </w:rPr>
            <w:fldChar w:fldCharType="separate"/>
          </w:r>
          <w:r w:rsidRPr="00733749">
            <w:rPr>
              <w:noProof/>
            </w:rPr>
            <w:t>(Common Core State Standards Initiative: preparing America's Students for College &amp; Career, 2018)</w:t>
          </w:r>
          <w:r w:rsidRPr="00733749">
            <w:rPr>
              <w:lang w:val="en"/>
            </w:rPr>
            <w:fldChar w:fldCharType="end"/>
          </w:r>
        </w:sdtContent>
      </w:sdt>
      <w:r w:rsidRPr="00733749">
        <w:rPr>
          <w:lang w:val="en"/>
        </w:rPr>
        <w:t>.</w:t>
      </w:r>
      <w:r w:rsidR="000269B4">
        <w:rPr>
          <w:lang w:val="en"/>
        </w:rPr>
        <w:t xml:space="preserve"> In most states, testing revolves around common core standards. Since CAEP requires data on the performance of teachers from CAEP-accredited institutions, Educator Preparation Programs (EPPs) must be well aware of the common core standards and their assessment.</w:t>
      </w:r>
    </w:p>
    <w:p w14:paraId="398C10F1" w14:textId="79B1A640" w:rsidR="00C36C32" w:rsidRPr="00733749" w:rsidRDefault="00C36C32" w:rsidP="00215122">
      <w:pPr>
        <w:pStyle w:val="NormalWeb"/>
        <w:spacing w:before="0" w:beforeAutospacing="0" w:after="0" w:afterAutospacing="0" w:line="480" w:lineRule="auto"/>
        <w:rPr>
          <w:lang w:val="en"/>
        </w:rPr>
      </w:pPr>
      <w:r w:rsidRPr="00215122">
        <w:rPr>
          <w:b/>
          <w:lang w:val="en"/>
        </w:rPr>
        <w:t>Local Curriculum Guides</w:t>
      </w:r>
      <w:r w:rsidRPr="00733749">
        <w:rPr>
          <w:lang w:val="en"/>
        </w:rPr>
        <w:t xml:space="preserve"> – Curriculum guides are established by individual districts to create specific goals for that particular area.  Many times, curriculum guides are similar to state and national standards with qualifying goals that makes them particular to that district, but sometimes they are not.</w:t>
      </w:r>
      <w:r w:rsidR="000269B4">
        <w:rPr>
          <w:lang w:val="en"/>
        </w:rPr>
        <w:t xml:space="preserve"> For example, a local school may emphasize that students understand the history of the region and </w:t>
      </w:r>
      <w:r w:rsidR="00E95D94">
        <w:rPr>
          <w:lang w:val="en"/>
        </w:rPr>
        <w:t>require prospective teachers to know the</w:t>
      </w:r>
      <w:r w:rsidR="000269B4">
        <w:rPr>
          <w:lang w:val="en"/>
        </w:rPr>
        <w:t xml:space="preserve"> history of the region. An EPP would </w:t>
      </w:r>
      <w:r w:rsidR="00E95D94">
        <w:rPr>
          <w:lang w:val="en"/>
        </w:rPr>
        <w:t>have to heed</w:t>
      </w:r>
      <w:r w:rsidR="000269B4">
        <w:rPr>
          <w:lang w:val="en"/>
        </w:rPr>
        <w:t xml:space="preserve"> such a local r</w:t>
      </w:r>
      <w:r w:rsidR="00E95D94">
        <w:rPr>
          <w:lang w:val="en"/>
        </w:rPr>
        <w:t>equest</w:t>
      </w:r>
      <w:r w:rsidR="000269B4">
        <w:rPr>
          <w:lang w:val="en"/>
        </w:rPr>
        <w:t>, though it might not be part of CAEP or the state</w:t>
      </w:r>
      <w:r w:rsidR="00E95D94">
        <w:rPr>
          <w:lang w:val="en"/>
        </w:rPr>
        <w:t>’s</w:t>
      </w:r>
      <w:r w:rsidR="000269B4">
        <w:rPr>
          <w:lang w:val="en"/>
        </w:rPr>
        <w:t xml:space="preserve"> requirements. </w:t>
      </w:r>
    </w:p>
    <w:p w14:paraId="59157267" w14:textId="77777777" w:rsidR="000269B4" w:rsidRDefault="000269B4" w:rsidP="00215122">
      <w:pPr>
        <w:pStyle w:val="NormalWeb"/>
        <w:spacing w:before="0" w:beforeAutospacing="0" w:after="0" w:afterAutospacing="0" w:line="480" w:lineRule="auto"/>
        <w:rPr>
          <w:lang w:val="en"/>
        </w:rPr>
      </w:pPr>
      <w:r w:rsidRPr="0015097E">
        <w:rPr>
          <w:lang w:val="en"/>
        </w:rPr>
        <w:t>ISTE</w:t>
      </w:r>
      <w:r w:rsidRPr="00733749">
        <w:rPr>
          <w:lang w:val="en"/>
        </w:rPr>
        <w:t xml:space="preserve"> </w:t>
      </w:r>
      <w:r>
        <w:rPr>
          <w:lang w:val="en"/>
        </w:rPr>
        <w:t>standards used to be an integral part of CAEP accreditation. However, a recent notice on ISTE’s website notes:</w:t>
      </w:r>
    </w:p>
    <w:p w14:paraId="240A70E6" w14:textId="7365630F" w:rsidR="000269B4" w:rsidRDefault="000269B4" w:rsidP="00215122">
      <w:pPr>
        <w:pStyle w:val="NormalWeb"/>
        <w:spacing w:before="0" w:beforeAutospacing="0" w:after="0" w:afterAutospacing="0" w:line="480" w:lineRule="auto"/>
        <w:ind w:left="720" w:right="720"/>
        <w:rPr>
          <w:lang w:val="en"/>
        </w:rPr>
      </w:pPr>
      <w:r w:rsidRPr="000269B4">
        <w:rPr>
          <w:lang w:val="en"/>
        </w:rPr>
        <w:lastRenderedPageBreak/>
        <w:t xml:space="preserve">For more than 20 years, the International Society for Technology in Education (ISTE) has been a member of the national bodies that review and accredit educator preparation programs that use the ISTE Standards — Council for the Accreditation of Educator Preparation (CAEP) and its predecessor, the National Council for Accreditation of Teacher Education (NCATE). </w:t>
      </w:r>
      <w:r w:rsidR="0012775E" w:rsidRPr="000269B4">
        <w:rPr>
          <w:lang w:val="en"/>
        </w:rPr>
        <w:t>Many educator preparation programs have successfully used this process to evolve their programs, advance the use of technology and earn national recognition from both organizations.</w:t>
      </w:r>
      <w:r w:rsidR="0012775E">
        <w:rPr>
          <w:lang w:val="en"/>
        </w:rPr>
        <w:t xml:space="preserve">  </w:t>
      </w:r>
      <w:r w:rsidR="0012775E" w:rsidRPr="000269B4">
        <w:rPr>
          <w:lang w:val="en"/>
        </w:rPr>
        <w:t>ISTE has made the decision to discontinue its membership in CAEP in order to launch a new approach to accelerate change in how the organizati</w:t>
      </w:r>
      <w:r w:rsidR="0012775E">
        <w:rPr>
          <w:lang w:val="en"/>
        </w:rPr>
        <w:t xml:space="preserve">on prepares tomorrow’s teachers </w:t>
      </w:r>
      <w:r w:rsidR="0012775E" w:rsidRPr="00733749">
        <w:rPr>
          <w:lang w:val="en"/>
        </w:rPr>
        <w:t xml:space="preserve">– International Society for Technology in Education. </w:t>
      </w:r>
      <w:r w:rsidR="00E95D94">
        <w:rPr>
          <w:lang w:val="en"/>
        </w:rPr>
        <w:t>(</w:t>
      </w:r>
      <w:hyperlink r:id="rId13" w:history="1">
        <w:r w:rsidR="00E95D94" w:rsidRPr="00430CB4">
          <w:rPr>
            <w:rStyle w:val="Hyperlink"/>
            <w:lang w:val="en"/>
          </w:rPr>
          <w:t>https://www.iste.org/explore/Press-Releases/ISTE-Discontinues-Membership-in-CAEP</w:t>
        </w:r>
      </w:hyperlink>
      <w:r w:rsidR="00E95D94">
        <w:rPr>
          <w:lang w:val="en"/>
        </w:rPr>
        <w:t>)</w:t>
      </w:r>
    </w:p>
    <w:p w14:paraId="4D72BE19" w14:textId="649DE52A" w:rsidR="00C36C32" w:rsidRDefault="000A4EE3" w:rsidP="00215122">
      <w:pPr>
        <w:pStyle w:val="NormalWeb"/>
        <w:spacing w:before="0" w:beforeAutospacing="0" w:after="0" w:afterAutospacing="0" w:line="480" w:lineRule="auto"/>
        <w:ind w:firstLine="720"/>
        <w:rPr>
          <w:lang w:val="en"/>
        </w:rPr>
      </w:pPr>
      <w:r>
        <w:rPr>
          <w:lang w:val="en"/>
        </w:rPr>
        <w:t xml:space="preserve">The purpose of presenting these long lists of </w:t>
      </w:r>
      <w:r w:rsidR="009B01FC">
        <w:rPr>
          <w:lang w:val="en"/>
        </w:rPr>
        <w:t>requirements</w:t>
      </w:r>
      <w:r w:rsidR="00C36C32" w:rsidRPr="00733749">
        <w:rPr>
          <w:lang w:val="en"/>
        </w:rPr>
        <w:t xml:space="preserve"> </w:t>
      </w:r>
      <w:r>
        <w:rPr>
          <w:lang w:val="en"/>
        </w:rPr>
        <w:t>is to demonstrate the great proliferation of standards that has</w:t>
      </w:r>
      <w:r w:rsidR="00C36C32" w:rsidRPr="00733749">
        <w:rPr>
          <w:lang w:val="en"/>
        </w:rPr>
        <w:t xml:space="preserve"> </w:t>
      </w:r>
      <w:r>
        <w:rPr>
          <w:lang w:val="en"/>
        </w:rPr>
        <w:t>occurred in recent decades</w:t>
      </w:r>
      <w:r w:rsidR="00C36C32" w:rsidRPr="00733749">
        <w:rPr>
          <w:lang w:val="en"/>
        </w:rPr>
        <w:t xml:space="preserve">.  While all of these standards may be useful from the perspective of individual organizations, </w:t>
      </w:r>
      <w:r w:rsidR="009B01FC">
        <w:rPr>
          <w:lang w:val="en"/>
        </w:rPr>
        <w:t>they make it</w:t>
      </w:r>
      <w:r w:rsidR="00C36C32" w:rsidRPr="00733749">
        <w:rPr>
          <w:lang w:val="en"/>
        </w:rPr>
        <w:t xml:space="preserve"> increasingly </w:t>
      </w:r>
      <w:r w:rsidR="00E95D94">
        <w:rPr>
          <w:lang w:val="en"/>
        </w:rPr>
        <w:t>complicated</w:t>
      </w:r>
      <w:r w:rsidR="00C36C32" w:rsidRPr="00733749">
        <w:rPr>
          <w:lang w:val="en"/>
        </w:rPr>
        <w:t xml:space="preserve"> for teacher preparation programs to </w:t>
      </w:r>
      <w:r>
        <w:rPr>
          <w:lang w:val="en"/>
        </w:rPr>
        <w:t>adhere to such</w:t>
      </w:r>
      <w:r w:rsidR="00C36C32" w:rsidRPr="00733749">
        <w:rPr>
          <w:lang w:val="en"/>
        </w:rPr>
        <w:t xml:space="preserve"> </w:t>
      </w:r>
      <w:r w:rsidR="009B01FC">
        <w:rPr>
          <w:lang w:val="en"/>
        </w:rPr>
        <w:t>a</w:t>
      </w:r>
      <w:r w:rsidR="00C36C32" w:rsidRPr="00733749">
        <w:rPr>
          <w:lang w:val="en"/>
        </w:rPr>
        <w:t xml:space="preserve"> multitude of requirements simultaneously. For example, tenets </w:t>
      </w:r>
      <w:r w:rsidR="00422519">
        <w:rPr>
          <w:lang w:val="en"/>
        </w:rPr>
        <w:t>promulgated by</w:t>
      </w:r>
      <w:r w:rsidR="00C36C32" w:rsidRPr="00733749">
        <w:rPr>
          <w:lang w:val="en"/>
        </w:rPr>
        <w:t xml:space="preserve"> </w:t>
      </w:r>
      <w:r w:rsidR="00422519">
        <w:rPr>
          <w:lang w:val="en"/>
        </w:rPr>
        <w:t>a</w:t>
      </w:r>
      <w:r w:rsidR="00C36C32" w:rsidRPr="00733749">
        <w:rPr>
          <w:lang w:val="en"/>
        </w:rPr>
        <w:t xml:space="preserve"> </w:t>
      </w:r>
      <w:r w:rsidR="00FD7606">
        <w:rPr>
          <w:lang w:val="en"/>
        </w:rPr>
        <w:t>state department of education or from a specialty program (such as English or mathematics) might</w:t>
      </w:r>
      <w:r w:rsidR="00422519">
        <w:rPr>
          <w:lang w:val="en"/>
        </w:rPr>
        <w:t xml:space="preserve"> differ with</w:t>
      </w:r>
      <w:r w:rsidR="00C36C32" w:rsidRPr="00733749">
        <w:rPr>
          <w:lang w:val="en"/>
        </w:rPr>
        <w:t xml:space="preserve"> </w:t>
      </w:r>
      <w:r w:rsidR="00FD7606">
        <w:rPr>
          <w:lang w:val="en"/>
        </w:rPr>
        <w:t xml:space="preserve">requirements of </w:t>
      </w:r>
      <w:r w:rsidR="00C36C32" w:rsidRPr="00733749">
        <w:rPr>
          <w:lang w:val="en"/>
        </w:rPr>
        <w:t xml:space="preserve">CAEP.  </w:t>
      </w:r>
      <w:r w:rsidR="004C2E35" w:rsidRPr="00733749">
        <w:rPr>
          <w:lang w:val="en"/>
        </w:rPr>
        <w:t>While</w:t>
      </w:r>
      <w:r w:rsidR="00C36C32" w:rsidRPr="00733749">
        <w:rPr>
          <w:lang w:val="en"/>
        </w:rPr>
        <w:t xml:space="preserve"> both CAEP and approval from </w:t>
      </w:r>
      <w:r w:rsidR="00FD7606">
        <w:rPr>
          <w:lang w:val="en"/>
        </w:rPr>
        <w:t xml:space="preserve">the state department of education and </w:t>
      </w:r>
      <w:r w:rsidR="00C36C32" w:rsidRPr="00733749">
        <w:rPr>
          <w:lang w:val="en"/>
        </w:rPr>
        <w:t>professional organizations are necessary for accreditation, it can be difficult for teacher preparation programs to know how to prioritize one set of standards over another.</w:t>
      </w:r>
      <w:r>
        <w:rPr>
          <w:lang w:val="en"/>
        </w:rPr>
        <w:t xml:space="preserve"> In </w:t>
      </w:r>
      <w:r w:rsidR="009B01FC">
        <w:rPr>
          <w:lang w:val="en"/>
        </w:rPr>
        <w:t>actuality</w:t>
      </w:r>
      <w:r>
        <w:rPr>
          <w:lang w:val="en"/>
        </w:rPr>
        <w:t>, CAEP</w:t>
      </w:r>
      <w:r w:rsidR="009B01FC">
        <w:rPr>
          <w:lang w:val="en"/>
        </w:rPr>
        <w:t xml:space="preserve"> encourages an institution to adhere to as many different specialty groups as possible. “A</w:t>
      </w:r>
      <w:r w:rsidR="009B01FC" w:rsidRPr="009B01FC">
        <w:rPr>
          <w:lang w:val="en"/>
        </w:rPr>
        <w:t>ssessments and data required for submission should demonstrate the candidates have mastered the SPA standards.</w:t>
      </w:r>
      <w:r w:rsidR="00356C09">
        <w:rPr>
          <w:lang w:val="en"/>
        </w:rPr>
        <w:t xml:space="preserve">” </w:t>
      </w:r>
      <w:r w:rsidR="00356C09">
        <w:rPr>
          <w:lang w:val="en"/>
        </w:rPr>
        <w:lastRenderedPageBreak/>
        <w:t>(</w:t>
      </w:r>
      <w:hyperlink r:id="rId14" w:history="1">
        <w:r w:rsidR="00F142C2" w:rsidRPr="00430CB4">
          <w:rPr>
            <w:rStyle w:val="Hyperlink"/>
            <w:lang w:val="en"/>
          </w:rPr>
          <w:t>http://caepnet.org/accreditation/caep-accreditation/spa-program-review-policies-and-procedur/guidelines-on-submitting-a-spa-initial-r</w:t>
        </w:r>
      </w:hyperlink>
      <w:r w:rsidR="00356C09">
        <w:rPr>
          <w:lang w:val="en"/>
        </w:rPr>
        <w:t>).</w:t>
      </w:r>
    </w:p>
    <w:p w14:paraId="0856205C" w14:textId="673B376F" w:rsidR="00F142C2" w:rsidRPr="00733749" w:rsidRDefault="00F142C2" w:rsidP="00215122">
      <w:pPr>
        <w:pStyle w:val="NormalWeb"/>
        <w:spacing w:before="0" w:beforeAutospacing="0" w:after="0" w:afterAutospacing="0" w:line="480" w:lineRule="auto"/>
        <w:ind w:firstLine="720"/>
        <w:rPr>
          <w:lang w:val="en"/>
        </w:rPr>
      </w:pPr>
      <w:r>
        <w:rPr>
          <w:lang w:val="en"/>
        </w:rPr>
        <w:t xml:space="preserve">CAEP accreditation involves the standards of the state department of education, the “Specialty Program Areas,” and possibly several additional organizations and agencies, including the Federal Department of Education </w:t>
      </w:r>
      <w:sdt>
        <w:sdtPr>
          <w:rPr>
            <w:lang w:val="en"/>
          </w:rPr>
          <w:id w:val="-1546753016"/>
          <w:citation/>
        </w:sdtPr>
        <w:sdtEndPr/>
        <w:sdtContent>
          <w:r w:rsidRPr="00733749">
            <w:rPr>
              <w:lang w:val="en"/>
            </w:rPr>
            <w:fldChar w:fldCharType="begin"/>
          </w:r>
          <w:r w:rsidRPr="00733749">
            <w:instrText xml:space="preserve"> CITATION Pre13 \l 1033 </w:instrText>
          </w:r>
          <w:r w:rsidRPr="00733749">
            <w:rPr>
              <w:lang w:val="en"/>
            </w:rPr>
            <w:fldChar w:fldCharType="separate"/>
          </w:r>
          <w:r w:rsidRPr="00733749">
            <w:rPr>
              <w:noProof/>
            </w:rPr>
            <w:t>(Obama P. B., 2013)</w:t>
          </w:r>
          <w:r w:rsidRPr="00733749">
            <w:rPr>
              <w:lang w:val="en"/>
            </w:rPr>
            <w:fldChar w:fldCharType="end"/>
          </w:r>
        </w:sdtContent>
      </w:sdt>
      <w:r>
        <w:rPr>
          <w:lang w:val="en"/>
        </w:rPr>
        <w:t>. By its nature, CAEP accreditation involves a multiplicity of stakeholders, which can make understanding all of the intricate, moving parts of accreditation quite challenging</w:t>
      </w:r>
      <w:r w:rsidRPr="00D22627">
        <w:rPr>
          <w:lang w:val="en"/>
        </w:rPr>
        <w:t>.</w:t>
      </w:r>
      <w:r w:rsidR="009A2E66" w:rsidRPr="00D22627">
        <w:rPr>
          <w:lang w:val="en"/>
        </w:rPr>
        <w:t xml:space="preserve">  Knowing the many requirements and regulations that abound for EPPs, it is easy to understand the complexity of prioritizing what to teach in a teacher preparation program.  How are EPPs to determine the most important components of degree programs offered? Ethically, is it fair to have so many competing ideas?  Determining the right thing to do in the midst of so many to-do lists is challenging at best, if not impossible.</w:t>
      </w:r>
      <w:r w:rsidR="00B635C4" w:rsidRPr="00D22627">
        <w:rPr>
          <w:lang w:val="en"/>
        </w:rPr>
        <w:t xml:space="preserve">  However, </w:t>
      </w:r>
      <w:r w:rsidR="00F417FC" w:rsidRPr="00D22627">
        <w:rPr>
          <w:lang w:val="en"/>
        </w:rPr>
        <w:t>Aristotle would contend that, just because an activity is difficult</w:t>
      </w:r>
      <w:r w:rsidR="00B635C4" w:rsidRPr="00D22627">
        <w:rPr>
          <w:lang w:val="en"/>
        </w:rPr>
        <w:t xml:space="preserve"> does </w:t>
      </w:r>
      <w:r w:rsidR="00F417FC" w:rsidRPr="00D22627">
        <w:rPr>
          <w:lang w:val="en"/>
        </w:rPr>
        <w:t xml:space="preserve">not mean </w:t>
      </w:r>
      <w:r w:rsidR="00B635C4" w:rsidRPr="00D22627">
        <w:rPr>
          <w:lang w:val="en"/>
        </w:rPr>
        <w:t xml:space="preserve">that </w:t>
      </w:r>
      <w:r w:rsidR="00F417FC" w:rsidRPr="00D22627">
        <w:rPr>
          <w:lang w:val="en"/>
        </w:rPr>
        <w:t>it is unethical. Indeed, sometimes the most difficult act can be the most virtuous act.</w:t>
      </w:r>
      <w:r w:rsidR="00B635C4" w:rsidRPr="00D22627">
        <w:rPr>
          <w:lang w:val="en"/>
        </w:rPr>
        <w:t xml:space="preserve">  Considering the many facets of this situation drove this research study.</w:t>
      </w:r>
    </w:p>
    <w:p w14:paraId="606FF643" w14:textId="77777777" w:rsidR="00FD7606" w:rsidRPr="00FD7606" w:rsidRDefault="00FD7606" w:rsidP="00215122">
      <w:pPr>
        <w:pStyle w:val="NormalWeb"/>
        <w:spacing w:before="0" w:beforeAutospacing="0" w:after="0" w:afterAutospacing="0" w:line="480" w:lineRule="auto"/>
        <w:rPr>
          <w:lang w:val="en"/>
        </w:rPr>
      </w:pPr>
    </w:p>
    <w:p w14:paraId="4762950F" w14:textId="61E5C134" w:rsidR="00A321CC" w:rsidRDefault="00A321CC" w:rsidP="00215122">
      <w:pPr>
        <w:spacing w:after="0" w:line="480" w:lineRule="auto"/>
        <w:rPr>
          <w:rFonts w:ascii="Times New Roman" w:eastAsia="Times New Roman" w:hAnsi="Times New Roman" w:cs="Times New Roman"/>
          <w:sz w:val="24"/>
          <w:szCs w:val="24"/>
        </w:rPr>
      </w:pPr>
    </w:p>
    <w:p w14:paraId="4631D669" w14:textId="77777777" w:rsidR="00047F6A" w:rsidRDefault="00047F6A" w:rsidP="00215122">
      <w:pPr>
        <w:spacing w:after="0" w:line="480" w:lineRule="auto"/>
        <w:rPr>
          <w:rFonts w:ascii="Times New Roman" w:eastAsia="Times New Roman" w:hAnsi="Times New Roman" w:cs="Times New Roman"/>
          <w:sz w:val="24"/>
          <w:szCs w:val="24"/>
        </w:rPr>
      </w:pPr>
    </w:p>
    <w:p w14:paraId="00FB50EA" w14:textId="77777777" w:rsidR="00047F6A" w:rsidRDefault="00047F6A" w:rsidP="00215122">
      <w:pPr>
        <w:spacing w:after="0" w:line="480" w:lineRule="auto"/>
        <w:rPr>
          <w:rFonts w:ascii="Times New Roman" w:eastAsia="Times New Roman" w:hAnsi="Times New Roman" w:cs="Times New Roman"/>
          <w:sz w:val="24"/>
          <w:szCs w:val="24"/>
        </w:rPr>
      </w:pPr>
    </w:p>
    <w:p w14:paraId="0F7A674F" w14:textId="77777777" w:rsidR="00215122" w:rsidRDefault="00215122">
      <w:pPr>
        <w:rPr>
          <w:rFonts w:ascii="Times New Roman" w:eastAsia="Times New Roman" w:hAnsi="Times New Roman" w:cs="Times New Roman"/>
          <w:sz w:val="24"/>
          <w:szCs w:val="24"/>
        </w:rPr>
      </w:pPr>
      <w:r>
        <w:br w:type="page"/>
      </w:r>
    </w:p>
    <w:p w14:paraId="0D6381EB" w14:textId="7CBA3B1B" w:rsidR="00733749" w:rsidRDefault="00733749" w:rsidP="00215122">
      <w:pPr>
        <w:pStyle w:val="NormalWeb"/>
        <w:spacing w:before="0" w:beforeAutospacing="0" w:after="0" w:afterAutospacing="0" w:line="480" w:lineRule="auto"/>
        <w:jc w:val="center"/>
      </w:pPr>
      <w:r>
        <w:lastRenderedPageBreak/>
        <w:t>CHAPTER THREE</w:t>
      </w:r>
    </w:p>
    <w:p w14:paraId="3D7BC2AD" w14:textId="77777777" w:rsidR="00733749" w:rsidRPr="0027654F" w:rsidRDefault="00733749" w:rsidP="00215122">
      <w:pPr>
        <w:pStyle w:val="NormalWeb"/>
        <w:spacing w:before="0" w:beforeAutospacing="0" w:after="0" w:afterAutospacing="0" w:line="480" w:lineRule="auto"/>
        <w:jc w:val="center"/>
      </w:pPr>
      <w:r w:rsidRPr="0027654F">
        <w:rPr>
          <w:i/>
        </w:rPr>
        <w:t>Methods</w:t>
      </w:r>
    </w:p>
    <w:p w14:paraId="4FE84A6D" w14:textId="04640F0C" w:rsidR="00733749" w:rsidRDefault="00733749" w:rsidP="00215122">
      <w:pPr>
        <w:pStyle w:val="NormalWeb"/>
        <w:spacing w:before="0" w:beforeAutospacing="0" w:after="0" w:afterAutospacing="0" w:line="480" w:lineRule="auto"/>
        <w:ind w:firstLine="720"/>
        <w:rPr>
          <w:lang w:val="en"/>
        </w:rPr>
      </w:pPr>
      <w:r w:rsidRPr="00A81DDA">
        <w:t xml:space="preserve"> “</w:t>
      </w:r>
      <w:r w:rsidRPr="0015097E">
        <w:rPr>
          <w:rStyle w:val="Strong"/>
          <w:b w:val="0"/>
          <w:lang w:val="en"/>
        </w:rPr>
        <w:t>An ethical framework is a set of codes that an individual uses to guide his or her behavior.</w:t>
      </w:r>
      <w:r w:rsidRPr="00A81DDA">
        <w:rPr>
          <w:lang w:val="en"/>
        </w:rPr>
        <w:t xml:space="preserve"> Ethics are what people use to distinguish right from wrong in the way</w:t>
      </w:r>
      <w:r>
        <w:rPr>
          <w:lang w:val="en"/>
        </w:rPr>
        <w:t xml:space="preserve"> they interact with the world”</w:t>
      </w:r>
      <w:sdt>
        <w:sdtPr>
          <w:rPr>
            <w:lang w:val="en"/>
          </w:rPr>
          <w:id w:val="721016562"/>
          <w:citation/>
        </w:sdtPr>
        <w:sdtEndPr/>
        <w:sdtContent>
          <w:r>
            <w:rPr>
              <w:lang w:val="en"/>
            </w:rPr>
            <w:fldChar w:fldCharType="begin"/>
          </w:r>
          <w:r>
            <w:instrText xml:space="preserve"> CITATION Wha18 \l 1033 </w:instrText>
          </w:r>
          <w:r>
            <w:rPr>
              <w:lang w:val="en"/>
            </w:rPr>
            <w:fldChar w:fldCharType="separate"/>
          </w:r>
          <w:r>
            <w:rPr>
              <w:noProof/>
            </w:rPr>
            <w:t xml:space="preserve"> (What is an ethical framework?, 2018)</w:t>
          </w:r>
          <w:r>
            <w:rPr>
              <w:lang w:val="en"/>
            </w:rPr>
            <w:fldChar w:fldCharType="end"/>
          </w:r>
        </w:sdtContent>
      </w:sdt>
      <w:r>
        <w:rPr>
          <w:lang w:val="en"/>
        </w:rPr>
        <w:t xml:space="preserve">. </w:t>
      </w:r>
      <w:r w:rsidRPr="00A81DDA">
        <w:rPr>
          <w:lang w:val="en"/>
        </w:rPr>
        <w:t xml:space="preserve"> </w:t>
      </w:r>
      <w:r w:rsidR="002C294C">
        <w:rPr>
          <w:lang w:val="en"/>
        </w:rPr>
        <w:t>A d</w:t>
      </w:r>
      <w:r>
        <w:rPr>
          <w:lang w:val="en"/>
        </w:rPr>
        <w:t xml:space="preserve">efinition of an ethical framework provides direction, but it does not give specific details that determine actions and parameters.  The study of ethics </w:t>
      </w:r>
      <w:r w:rsidR="002C294C">
        <w:rPr>
          <w:lang w:val="en"/>
        </w:rPr>
        <w:t>“</w:t>
      </w:r>
      <w:r>
        <w:rPr>
          <w:lang w:val="en"/>
        </w:rPr>
        <w:t xml:space="preserve">is concerned with </w:t>
      </w:r>
      <w:r w:rsidR="002C294C">
        <w:rPr>
          <w:lang w:val="en"/>
        </w:rPr>
        <w:t>questions of how people ought to act, and the search for a definition of right conduct”</w:t>
      </w:r>
      <w:sdt>
        <w:sdtPr>
          <w:rPr>
            <w:lang w:val="en"/>
          </w:rPr>
          <w:id w:val="-1238235311"/>
          <w:citation/>
        </w:sdtPr>
        <w:sdtEndPr/>
        <w:sdtContent>
          <w:r w:rsidR="00B2707A">
            <w:rPr>
              <w:lang w:val="en"/>
            </w:rPr>
            <w:fldChar w:fldCharType="begin"/>
          </w:r>
          <w:r w:rsidR="00B2707A">
            <w:instrText xml:space="preserve">CITATION Eth19 \l 1033 </w:instrText>
          </w:r>
          <w:r w:rsidR="00B2707A">
            <w:rPr>
              <w:lang w:val="en"/>
            </w:rPr>
            <w:fldChar w:fldCharType="separate"/>
          </w:r>
          <w:r w:rsidR="00B2707A">
            <w:rPr>
              <w:noProof/>
            </w:rPr>
            <w:t xml:space="preserve"> (Ethics, 2019)</w:t>
          </w:r>
          <w:r w:rsidR="00B2707A">
            <w:rPr>
              <w:lang w:val="en"/>
            </w:rPr>
            <w:fldChar w:fldCharType="end"/>
          </w:r>
        </w:sdtContent>
      </w:sdt>
      <w:r>
        <w:rPr>
          <w:lang w:val="en"/>
        </w:rPr>
        <w:t xml:space="preserve">.  </w:t>
      </w:r>
    </w:p>
    <w:p w14:paraId="1D7C20CD" w14:textId="21DD3628" w:rsidR="00733749" w:rsidRDefault="00733749" w:rsidP="00215122">
      <w:pPr>
        <w:pStyle w:val="NormalWeb"/>
        <w:spacing w:before="0" w:beforeAutospacing="0" w:after="0" w:afterAutospacing="0" w:line="480" w:lineRule="auto"/>
        <w:ind w:firstLine="720"/>
        <w:rPr>
          <w:lang w:val="en"/>
        </w:rPr>
      </w:pPr>
      <w:r>
        <w:rPr>
          <w:lang w:val="en"/>
        </w:rPr>
        <w:t>Using Jean Piaget’s Theory of Cognitive Development (</w:t>
      </w:r>
      <w:proofErr w:type="spellStart"/>
      <w:r>
        <w:rPr>
          <w:lang w:val="en"/>
        </w:rPr>
        <w:t>Dimitriadis</w:t>
      </w:r>
      <w:proofErr w:type="spellEnd"/>
      <w:r>
        <w:rPr>
          <w:lang w:val="en"/>
        </w:rPr>
        <w:t xml:space="preserve"> &amp; </w:t>
      </w:r>
      <w:proofErr w:type="spellStart"/>
      <w:r>
        <w:rPr>
          <w:lang w:val="en"/>
        </w:rPr>
        <w:t>Kamberelis</w:t>
      </w:r>
      <w:proofErr w:type="spellEnd"/>
      <w:r>
        <w:rPr>
          <w:lang w:val="en"/>
        </w:rPr>
        <w:t>, 2006) as a basis for how individuals (children) develop through a series of processes and experiences, Lawrence Kohlberg expand</w:t>
      </w:r>
      <w:r w:rsidR="00B2707A">
        <w:rPr>
          <w:lang w:val="en"/>
        </w:rPr>
        <w:t>ed it</w:t>
      </w:r>
      <w:r>
        <w:rPr>
          <w:lang w:val="en"/>
        </w:rPr>
        <w:t xml:space="preserve"> to include relationships to ethical and moral developmental stages (Kohlberg, 1973).  Kohlberg believed that moral reasoning developed through life stages and that the stages of development could be enhanced with instruction </w:t>
      </w:r>
      <w:sdt>
        <w:sdtPr>
          <w:rPr>
            <w:lang w:val="en"/>
          </w:rPr>
          <w:id w:val="556673280"/>
          <w:citation/>
        </w:sdtPr>
        <w:sdtEndPr/>
        <w:sdtContent>
          <w:r>
            <w:rPr>
              <w:lang w:val="en"/>
            </w:rPr>
            <w:fldChar w:fldCharType="begin"/>
          </w:r>
          <w:r>
            <w:instrText xml:space="preserve"> CITATION Sno12 \l 1033 </w:instrText>
          </w:r>
          <w:r>
            <w:rPr>
              <w:lang w:val="en"/>
            </w:rPr>
            <w:fldChar w:fldCharType="separate"/>
          </w:r>
          <w:r>
            <w:rPr>
              <w:noProof/>
            </w:rPr>
            <w:t>(Snowman, McCown, &amp; Biehler, 2012)</w:t>
          </w:r>
          <w:r>
            <w:rPr>
              <w:lang w:val="en"/>
            </w:rPr>
            <w:fldChar w:fldCharType="end"/>
          </w:r>
        </w:sdtContent>
      </w:sdt>
      <w:r>
        <w:rPr>
          <w:lang w:val="en"/>
        </w:rPr>
        <w:t>.  Kohlberg’s stages are as follows:</w:t>
      </w:r>
    </w:p>
    <w:p w14:paraId="3E030CD9" w14:textId="288DF494" w:rsidR="00733749" w:rsidRDefault="00733749" w:rsidP="00215122">
      <w:pPr>
        <w:pStyle w:val="NormalWeb"/>
        <w:numPr>
          <w:ilvl w:val="0"/>
          <w:numId w:val="3"/>
        </w:numPr>
        <w:spacing w:before="0" w:beforeAutospacing="0" w:after="0" w:afterAutospacing="0" w:line="480" w:lineRule="auto"/>
        <w:rPr>
          <w:lang w:val="en"/>
        </w:rPr>
      </w:pPr>
      <w:r>
        <w:rPr>
          <w:lang w:val="en"/>
        </w:rPr>
        <w:t>LEVEL 1:</w:t>
      </w:r>
      <w:r w:rsidR="0015097E">
        <w:rPr>
          <w:lang w:val="en"/>
        </w:rPr>
        <w:t xml:space="preserve"> </w:t>
      </w:r>
      <w:r>
        <w:rPr>
          <w:lang w:val="en"/>
        </w:rPr>
        <w:t>PRECONVENTIONAL MORALITY</w:t>
      </w:r>
    </w:p>
    <w:p w14:paraId="1610B966" w14:textId="77777777" w:rsidR="00733749" w:rsidRDefault="00733749" w:rsidP="00215122">
      <w:pPr>
        <w:pStyle w:val="NormalWeb"/>
        <w:numPr>
          <w:ilvl w:val="1"/>
          <w:numId w:val="3"/>
        </w:numPr>
        <w:spacing w:before="0" w:beforeAutospacing="0" w:after="0" w:afterAutospacing="0" w:line="480" w:lineRule="auto"/>
        <w:rPr>
          <w:lang w:val="en"/>
        </w:rPr>
      </w:pPr>
      <w:r>
        <w:rPr>
          <w:lang w:val="en"/>
        </w:rPr>
        <w:t>Stage 1: punishment-obedience orientation.  The physical consequences of an action determine goodness or badness.</w:t>
      </w:r>
    </w:p>
    <w:p w14:paraId="1AA54C5B" w14:textId="77777777" w:rsidR="00733749" w:rsidRDefault="00733749" w:rsidP="00215122">
      <w:pPr>
        <w:pStyle w:val="NormalWeb"/>
        <w:numPr>
          <w:ilvl w:val="1"/>
          <w:numId w:val="3"/>
        </w:numPr>
        <w:spacing w:before="0" w:beforeAutospacing="0" w:after="0" w:afterAutospacing="0" w:line="480" w:lineRule="auto"/>
        <w:rPr>
          <w:lang w:val="en"/>
        </w:rPr>
      </w:pPr>
      <w:r>
        <w:rPr>
          <w:lang w:val="en"/>
        </w:rPr>
        <w:t>Stage 2: Instrumental relativist orientation.  Obedience to laws should involve an even exchange.</w:t>
      </w:r>
    </w:p>
    <w:p w14:paraId="526F11C7" w14:textId="77777777" w:rsidR="00733749" w:rsidRPr="000F298A" w:rsidRDefault="00733749" w:rsidP="00215122">
      <w:pPr>
        <w:pStyle w:val="NormalWeb"/>
        <w:numPr>
          <w:ilvl w:val="0"/>
          <w:numId w:val="3"/>
        </w:numPr>
        <w:spacing w:before="0" w:beforeAutospacing="0" w:after="0" w:afterAutospacing="0" w:line="480" w:lineRule="auto"/>
        <w:rPr>
          <w:lang w:val="en"/>
        </w:rPr>
      </w:pPr>
      <w:r w:rsidRPr="000F298A">
        <w:rPr>
          <w:lang w:val="en"/>
        </w:rPr>
        <w:t>LEVEL 2: CONVENTIONAL MORALITY</w:t>
      </w:r>
    </w:p>
    <w:p w14:paraId="0A09ED84" w14:textId="77777777" w:rsidR="00733749" w:rsidRDefault="00733749" w:rsidP="00215122">
      <w:pPr>
        <w:pStyle w:val="NormalWeb"/>
        <w:numPr>
          <w:ilvl w:val="1"/>
          <w:numId w:val="3"/>
        </w:numPr>
        <w:spacing w:before="0" w:beforeAutospacing="0" w:after="0" w:afterAutospacing="0" w:line="480" w:lineRule="auto"/>
        <w:rPr>
          <w:lang w:val="en"/>
        </w:rPr>
      </w:pPr>
      <w:r>
        <w:rPr>
          <w:lang w:val="en"/>
        </w:rPr>
        <w:t xml:space="preserve">Stage 3: Good boy-nice girl orientation.  The right action is one that will impress others. </w:t>
      </w:r>
    </w:p>
    <w:p w14:paraId="39E99BD9" w14:textId="77777777" w:rsidR="00733749" w:rsidRDefault="00733749" w:rsidP="00215122">
      <w:pPr>
        <w:pStyle w:val="NormalWeb"/>
        <w:numPr>
          <w:ilvl w:val="1"/>
          <w:numId w:val="3"/>
        </w:numPr>
        <w:spacing w:before="0" w:beforeAutospacing="0" w:after="0" w:afterAutospacing="0" w:line="480" w:lineRule="auto"/>
        <w:rPr>
          <w:lang w:val="en"/>
        </w:rPr>
      </w:pPr>
      <w:r>
        <w:rPr>
          <w:lang w:val="en"/>
        </w:rPr>
        <w:lastRenderedPageBreak/>
        <w:t>Stage 4: Law-and-order orientation.  To maintain the social order, fixed rules must be obeyed.</w:t>
      </w:r>
    </w:p>
    <w:p w14:paraId="520CA4D4" w14:textId="77777777" w:rsidR="00733749" w:rsidRDefault="00733749" w:rsidP="00215122">
      <w:pPr>
        <w:pStyle w:val="NormalWeb"/>
        <w:numPr>
          <w:ilvl w:val="0"/>
          <w:numId w:val="3"/>
        </w:numPr>
        <w:spacing w:before="0" w:beforeAutospacing="0" w:after="0" w:afterAutospacing="0" w:line="480" w:lineRule="auto"/>
        <w:rPr>
          <w:lang w:val="en"/>
        </w:rPr>
      </w:pPr>
      <w:r>
        <w:rPr>
          <w:lang w:val="en"/>
        </w:rPr>
        <w:t>LEVEL 3: POSTCONVENTIONAL MORALITY</w:t>
      </w:r>
    </w:p>
    <w:p w14:paraId="4A1C406B" w14:textId="77777777" w:rsidR="00733749" w:rsidRDefault="00733749" w:rsidP="00215122">
      <w:pPr>
        <w:pStyle w:val="NormalWeb"/>
        <w:numPr>
          <w:ilvl w:val="1"/>
          <w:numId w:val="3"/>
        </w:numPr>
        <w:spacing w:before="0" w:beforeAutospacing="0" w:after="0" w:afterAutospacing="0" w:line="480" w:lineRule="auto"/>
        <w:rPr>
          <w:lang w:val="en"/>
        </w:rPr>
      </w:pPr>
      <w:r>
        <w:rPr>
          <w:lang w:val="en"/>
        </w:rPr>
        <w:t>Stage 5: Social contract orientation. Rules should involve mutual agreements; the right of the individual should be protected.</w:t>
      </w:r>
    </w:p>
    <w:p w14:paraId="38E015D3" w14:textId="77777777" w:rsidR="00733749" w:rsidRDefault="00733749" w:rsidP="00215122">
      <w:pPr>
        <w:pStyle w:val="NormalWeb"/>
        <w:numPr>
          <w:ilvl w:val="1"/>
          <w:numId w:val="3"/>
        </w:numPr>
        <w:spacing w:before="0" w:beforeAutospacing="0" w:after="0" w:afterAutospacing="0" w:line="480" w:lineRule="auto"/>
        <w:rPr>
          <w:lang w:val="en"/>
        </w:rPr>
      </w:pPr>
      <w:r>
        <w:rPr>
          <w:lang w:val="en"/>
        </w:rPr>
        <w:t>Stage 6: Universal ethical principle orientation.  Moral decisions should be based on consistent applications of self-chosen ethical principles.</w:t>
      </w:r>
      <w:sdt>
        <w:sdtPr>
          <w:rPr>
            <w:lang w:val="en"/>
          </w:rPr>
          <w:id w:val="288174988"/>
          <w:citation/>
        </w:sdtPr>
        <w:sdtEndPr/>
        <w:sdtContent>
          <w:r>
            <w:rPr>
              <w:lang w:val="en"/>
            </w:rPr>
            <w:fldChar w:fldCharType="begin"/>
          </w:r>
          <w:r>
            <w:instrText xml:space="preserve"> CITATION Sno12 \l 1033 </w:instrText>
          </w:r>
          <w:r>
            <w:rPr>
              <w:lang w:val="en"/>
            </w:rPr>
            <w:fldChar w:fldCharType="separate"/>
          </w:r>
          <w:r>
            <w:rPr>
              <w:noProof/>
            </w:rPr>
            <w:t xml:space="preserve"> (Snowman, McCown, &amp; Biehler, 2012)</w:t>
          </w:r>
          <w:r>
            <w:rPr>
              <w:lang w:val="en"/>
            </w:rPr>
            <w:fldChar w:fldCharType="end"/>
          </w:r>
        </w:sdtContent>
      </w:sdt>
    </w:p>
    <w:p w14:paraId="07B20809" w14:textId="3F35FB95" w:rsidR="00733749" w:rsidRPr="00536F12" w:rsidRDefault="00733749" w:rsidP="00215122">
      <w:pPr>
        <w:pStyle w:val="NormalWeb"/>
        <w:spacing w:before="0" w:beforeAutospacing="0" w:after="0" w:afterAutospacing="0" w:line="480" w:lineRule="auto"/>
        <w:rPr>
          <w:lang w:val="en"/>
        </w:rPr>
      </w:pPr>
      <w:r w:rsidRPr="00536F12">
        <w:rPr>
          <w:lang w:val="en"/>
        </w:rPr>
        <w:t xml:space="preserve">In the stages established by Kohlberg, </w:t>
      </w:r>
      <w:r>
        <w:rPr>
          <w:lang w:val="en"/>
        </w:rPr>
        <w:t>a child’s ethical response to situations is predicated on their developmental stage</w:t>
      </w:r>
      <w:r w:rsidRPr="00536F12">
        <w:rPr>
          <w:lang w:val="en"/>
        </w:rPr>
        <w:t xml:space="preserve">. </w:t>
      </w:r>
      <w:r>
        <w:rPr>
          <w:lang w:val="en"/>
        </w:rPr>
        <w:t xml:space="preserve">Many theorists accept </w:t>
      </w:r>
      <w:r w:rsidRPr="00536F12">
        <w:rPr>
          <w:lang w:val="en"/>
        </w:rPr>
        <w:t>Kohlberg’s stages</w:t>
      </w:r>
      <w:r>
        <w:rPr>
          <w:lang w:val="en"/>
        </w:rPr>
        <w:t>; however, these stages</w:t>
      </w:r>
      <w:r w:rsidRPr="00536F12">
        <w:rPr>
          <w:lang w:val="en"/>
        </w:rPr>
        <w:t xml:space="preserve"> have been contested by </w:t>
      </w:r>
      <w:r>
        <w:rPr>
          <w:lang w:val="en"/>
        </w:rPr>
        <w:t xml:space="preserve">Carol </w:t>
      </w:r>
      <w:r w:rsidRPr="00536F12">
        <w:rPr>
          <w:lang w:val="en"/>
        </w:rPr>
        <w:t xml:space="preserve">Gilligan </w:t>
      </w:r>
      <w:sdt>
        <w:sdtPr>
          <w:rPr>
            <w:lang w:val="en"/>
          </w:rPr>
          <w:id w:val="-1185901647"/>
          <w:citation/>
        </w:sdtPr>
        <w:sdtEndPr/>
        <w:sdtContent>
          <w:r w:rsidRPr="00536F12">
            <w:rPr>
              <w:lang w:val="en"/>
            </w:rPr>
            <w:fldChar w:fldCharType="begin"/>
          </w:r>
          <w:r>
            <w:instrText xml:space="preserve"> CITATION Car82 \l 1033 </w:instrText>
          </w:r>
          <w:r w:rsidRPr="00536F12">
            <w:rPr>
              <w:lang w:val="en"/>
            </w:rPr>
            <w:fldChar w:fldCharType="separate"/>
          </w:r>
          <w:r>
            <w:rPr>
              <w:noProof/>
            </w:rPr>
            <w:t>(Gilligan, 1982)</w:t>
          </w:r>
          <w:r w:rsidRPr="00536F12">
            <w:rPr>
              <w:lang w:val="en"/>
            </w:rPr>
            <w:fldChar w:fldCharType="end"/>
          </w:r>
        </w:sdtContent>
      </w:sdt>
      <w:r w:rsidRPr="00536F12">
        <w:rPr>
          <w:lang w:val="en"/>
        </w:rPr>
        <w:t xml:space="preserve"> because of the focus on gender</w:t>
      </w:r>
      <w:r>
        <w:rPr>
          <w:lang w:val="en"/>
        </w:rPr>
        <w:t xml:space="preserve"> in moral development.  </w:t>
      </w:r>
      <w:r w:rsidRPr="00536F12">
        <w:rPr>
          <w:lang w:val="en"/>
        </w:rPr>
        <w:t xml:space="preserve">Although Carol Gilligan was a student of Kohlberg, she recognized that the development for females could be very different from that of males.  When considering how these theories of development pertain to ethics, the focus was primarily on the individual instead of the </w:t>
      </w:r>
      <w:r w:rsidR="00B2707A">
        <w:rPr>
          <w:lang w:val="en"/>
        </w:rPr>
        <w:t>ethics</w:t>
      </w:r>
      <w:r w:rsidRPr="00536F12">
        <w:rPr>
          <w:lang w:val="en"/>
        </w:rPr>
        <w:t xml:space="preserve"> of groups.</w:t>
      </w:r>
      <w:r w:rsidRPr="00131221">
        <w:rPr>
          <w:lang w:val="en"/>
        </w:rPr>
        <w:t xml:space="preserve"> </w:t>
      </w:r>
      <w:r>
        <w:rPr>
          <w:lang w:val="en"/>
        </w:rPr>
        <w:t>Regardless,</w:t>
      </w:r>
      <w:r w:rsidRPr="00536F12">
        <w:rPr>
          <w:lang w:val="en"/>
        </w:rPr>
        <w:t xml:space="preserve"> the premise of ethics of an individual being evaluated based on developmental levels and circumstances are well established</w:t>
      </w:r>
      <w:sdt>
        <w:sdtPr>
          <w:rPr>
            <w:lang w:val="en"/>
          </w:rPr>
          <w:id w:val="1402871513"/>
          <w:citation/>
        </w:sdtPr>
        <w:sdtEndPr/>
        <w:sdtContent>
          <w:r w:rsidR="00B2707A">
            <w:rPr>
              <w:lang w:val="en"/>
            </w:rPr>
            <w:fldChar w:fldCharType="begin"/>
          </w:r>
          <w:r w:rsidR="00B2707A">
            <w:instrText xml:space="preserve"> CITATION Law \l 1033 </w:instrText>
          </w:r>
          <w:r w:rsidR="00B2707A">
            <w:rPr>
              <w:lang w:val="en"/>
            </w:rPr>
            <w:fldChar w:fldCharType="separate"/>
          </w:r>
          <w:r w:rsidR="00B2707A">
            <w:rPr>
              <w:noProof/>
            </w:rPr>
            <w:t xml:space="preserve"> (Kohlberg, 1973)</w:t>
          </w:r>
          <w:r w:rsidR="00B2707A">
            <w:rPr>
              <w:lang w:val="en"/>
            </w:rPr>
            <w:fldChar w:fldCharType="end"/>
          </w:r>
        </w:sdtContent>
      </w:sdt>
      <w:r w:rsidRPr="00536F12">
        <w:rPr>
          <w:lang w:val="en"/>
        </w:rPr>
        <w:t xml:space="preserve">.  </w:t>
      </w:r>
    </w:p>
    <w:p w14:paraId="53EB0694" w14:textId="231799ED" w:rsidR="00733749" w:rsidRDefault="00733749" w:rsidP="00215122">
      <w:pPr>
        <w:pStyle w:val="NormalWeb"/>
        <w:spacing w:before="0" w:beforeAutospacing="0" w:after="0" w:afterAutospacing="0" w:line="480" w:lineRule="auto"/>
        <w:ind w:firstLine="720"/>
        <w:rPr>
          <w:lang w:val="en"/>
        </w:rPr>
      </w:pPr>
      <w:r>
        <w:rPr>
          <w:lang w:val="en"/>
        </w:rPr>
        <w:t xml:space="preserve">In 1979, Beauchamp and Childress </w:t>
      </w:r>
      <w:r w:rsidR="00B2707A">
        <w:rPr>
          <w:lang w:val="en"/>
        </w:rPr>
        <w:t xml:space="preserve">who originally devised </w:t>
      </w:r>
      <w:r>
        <w:rPr>
          <w:lang w:val="en"/>
        </w:rPr>
        <w:t xml:space="preserve">the four principles of ethical behavior in the field of </w:t>
      </w:r>
      <w:r w:rsidR="00B2707A">
        <w:rPr>
          <w:lang w:val="en"/>
        </w:rPr>
        <w:t>medicine</w:t>
      </w:r>
      <w:r w:rsidR="000A4EE3">
        <w:rPr>
          <w:lang w:val="en"/>
        </w:rPr>
        <w:t>,</w:t>
      </w:r>
      <w:r w:rsidR="00B2707A">
        <w:rPr>
          <w:lang w:val="en"/>
        </w:rPr>
        <w:t xml:space="preserve"> set a standard in the area of ethics.  Their work, </w:t>
      </w:r>
      <w:r w:rsidR="00B2707A" w:rsidRPr="000A4EE3">
        <w:rPr>
          <w:i/>
          <w:lang w:val="en"/>
        </w:rPr>
        <w:t>Principles of Biomedical Ethics</w:t>
      </w:r>
      <w:sdt>
        <w:sdtPr>
          <w:rPr>
            <w:lang w:val="en"/>
          </w:rPr>
          <w:id w:val="-213889499"/>
          <w:citation/>
        </w:sdtPr>
        <w:sdtEndPr/>
        <w:sdtContent>
          <w:r w:rsidR="00B2707A">
            <w:rPr>
              <w:lang w:val="en"/>
            </w:rPr>
            <w:fldChar w:fldCharType="begin"/>
          </w:r>
          <w:r w:rsidR="00B2707A">
            <w:instrText xml:space="preserve"> CITATION Bea79 \l 1033 </w:instrText>
          </w:r>
          <w:r w:rsidR="00B2707A">
            <w:rPr>
              <w:lang w:val="en"/>
            </w:rPr>
            <w:fldChar w:fldCharType="separate"/>
          </w:r>
          <w:r w:rsidR="00B2707A">
            <w:rPr>
              <w:noProof/>
            </w:rPr>
            <w:t xml:space="preserve"> (Beauchamp &amp; Childress, 1979)</w:t>
          </w:r>
          <w:r w:rsidR="00B2707A">
            <w:rPr>
              <w:lang w:val="en"/>
            </w:rPr>
            <w:fldChar w:fldCharType="end"/>
          </w:r>
        </w:sdtContent>
      </w:sdt>
      <w:r w:rsidR="00B2707A">
        <w:rPr>
          <w:lang w:val="en"/>
        </w:rPr>
        <w:t xml:space="preserve">, </w:t>
      </w:r>
      <w:r>
        <w:rPr>
          <w:lang w:val="en"/>
        </w:rPr>
        <w:t>include</w:t>
      </w:r>
      <w:r w:rsidR="00B2707A">
        <w:rPr>
          <w:lang w:val="en"/>
        </w:rPr>
        <w:t>s</w:t>
      </w:r>
      <w:r>
        <w:rPr>
          <w:lang w:val="en"/>
        </w:rPr>
        <w:t xml:space="preserve"> respect for autonomy, non-maleficence, beneficence, and justice </w:t>
      </w:r>
      <w:sdt>
        <w:sdtPr>
          <w:rPr>
            <w:lang w:val="en"/>
          </w:rPr>
          <w:id w:val="69320785"/>
          <w:citation/>
        </w:sdtPr>
        <w:sdtEndPr/>
        <w:sdtContent>
          <w:r>
            <w:rPr>
              <w:lang w:val="en"/>
            </w:rPr>
            <w:fldChar w:fldCharType="begin"/>
          </w:r>
          <w:r>
            <w:instrText xml:space="preserve"> CITATION Bea79 \l 1033 </w:instrText>
          </w:r>
          <w:r>
            <w:rPr>
              <w:lang w:val="en"/>
            </w:rPr>
            <w:fldChar w:fldCharType="separate"/>
          </w:r>
          <w:r>
            <w:rPr>
              <w:noProof/>
            </w:rPr>
            <w:t>(Beauchamp &amp; Childress, 1979)</w:t>
          </w:r>
          <w:r>
            <w:rPr>
              <w:lang w:val="en"/>
            </w:rPr>
            <w:fldChar w:fldCharType="end"/>
          </w:r>
        </w:sdtContent>
      </w:sdt>
      <w:r>
        <w:rPr>
          <w:lang w:val="en"/>
        </w:rPr>
        <w:t xml:space="preserve">.  This groundbreaking work </w:t>
      </w:r>
      <w:r w:rsidR="00F142C2">
        <w:rPr>
          <w:lang w:val="en"/>
        </w:rPr>
        <w:t>has been used to guide practice</w:t>
      </w:r>
      <w:r w:rsidR="00104354">
        <w:rPr>
          <w:lang w:val="en"/>
        </w:rPr>
        <w:t xml:space="preserve"> among members of</w:t>
      </w:r>
      <w:r w:rsidR="0015097E">
        <w:rPr>
          <w:lang w:val="en"/>
        </w:rPr>
        <w:t xml:space="preserve"> the American Dental Association and </w:t>
      </w:r>
      <w:r w:rsidR="00104354">
        <w:rPr>
          <w:lang w:val="en"/>
        </w:rPr>
        <w:t xml:space="preserve">members of </w:t>
      </w:r>
      <w:r w:rsidR="0015097E">
        <w:rPr>
          <w:lang w:val="en"/>
        </w:rPr>
        <w:t>the American Medic</w:t>
      </w:r>
      <w:r>
        <w:rPr>
          <w:lang w:val="en"/>
        </w:rPr>
        <w:t>a</w:t>
      </w:r>
      <w:r w:rsidR="0015097E">
        <w:rPr>
          <w:lang w:val="en"/>
        </w:rPr>
        <w:t>l Association</w:t>
      </w:r>
      <w:r w:rsidR="00104354">
        <w:rPr>
          <w:lang w:val="en"/>
        </w:rPr>
        <w:t>.</w:t>
      </w:r>
      <w:r w:rsidR="0015097E">
        <w:rPr>
          <w:lang w:val="en"/>
        </w:rPr>
        <w:t xml:space="preserve"> </w:t>
      </w:r>
      <w:r w:rsidR="00104354">
        <w:rPr>
          <w:lang w:val="en"/>
        </w:rPr>
        <w:t>Subsequently, these four, simple standards have</w:t>
      </w:r>
      <w:r w:rsidR="0015097E">
        <w:rPr>
          <w:lang w:val="en"/>
        </w:rPr>
        <w:t xml:space="preserve"> </w:t>
      </w:r>
      <w:r w:rsidR="0015097E">
        <w:rPr>
          <w:lang w:val="en"/>
        </w:rPr>
        <w:lastRenderedPageBreak/>
        <w:t>influenced the development of other ethical frameworks</w:t>
      </w:r>
      <w:r w:rsidR="00104354">
        <w:rPr>
          <w:lang w:val="en"/>
        </w:rPr>
        <w:t>, extending to fields, such as business and biotechnology</w:t>
      </w:r>
      <w:r w:rsidR="0015097E">
        <w:rPr>
          <w:lang w:val="en"/>
        </w:rPr>
        <w:t>.</w:t>
      </w:r>
    </w:p>
    <w:p w14:paraId="0AF72BD2" w14:textId="39A4BC7E" w:rsidR="00733749" w:rsidRDefault="00104354" w:rsidP="00215122">
      <w:pPr>
        <w:pStyle w:val="NormalWeb"/>
        <w:spacing w:before="0" w:beforeAutospacing="0" w:after="0" w:afterAutospacing="0" w:line="480" w:lineRule="auto"/>
        <w:ind w:firstLine="720"/>
        <w:rPr>
          <w:lang w:val="en"/>
        </w:rPr>
      </w:pPr>
      <w:r>
        <w:rPr>
          <w:lang w:val="en"/>
        </w:rPr>
        <w:t>Of course, the quest to develop</w:t>
      </w:r>
      <w:r w:rsidR="00733749">
        <w:rPr>
          <w:lang w:val="en"/>
        </w:rPr>
        <w:t xml:space="preserve"> </w:t>
      </w:r>
      <w:r>
        <w:rPr>
          <w:lang w:val="en"/>
        </w:rPr>
        <w:t xml:space="preserve">a </w:t>
      </w:r>
      <w:r w:rsidR="00733749">
        <w:rPr>
          <w:lang w:val="en"/>
        </w:rPr>
        <w:t>moral code for educators</w:t>
      </w:r>
      <w:r>
        <w:rPr>
          <w:lang w:val="en"/>
        </w:rPr>
        <w:t xml:space="preserve">, </w:t>
      </w:r>
      <w:r w:rsidR="00733749">
        <w:rPr>
          <w:lang w:val="en"/>
        </w:rPr>
        <w:t xml:space="preserve">to provide </w:t>
      </w:r>
      <w:r>
        <w:rPr>
          <w:lang w:val="en"/>
        </w:rPr>
        <w:t xml:space="preserve">a </w:t>
      </w:r>
      <w:r w:rsidR="00733749">
        <w:rPr>
          <w:lang w:val="en"/>
        </w:rPr>
        <w:t xml:space="preserve">consistent and ethical direction for the profession of </w:t>
      </w:r>
      <w:r>
        <w:rPr>
          <w:lang w:val="en"/>
        </w:rPr>
        <w:t>teaching, has been ongoing</w:t>
      </w:r>
      <w:r w:rsidR="00733749">
        <w:rPr>
          <w:lang w:val="en"/>
        </w:rPr>
        <w:t xml:space="preserve">. </w:t>
      </w:r>
      <w:r>
        <w:rPr>
          <w:lang w:val="en"/>
        </w:rPr>
        <w:t>The</w:t>
      </w:r>
      <w:r w:rsidR="00733749">
        <w:rPr>
          <w:lang w:val="en"/>
        </w:rPr>
        <w:t xml:space="preserve"> National A</w:t>
      </w:r>
      <w:r w:rsidR="00B2707A">
        <w:rPr>
          <w:lang w:val="en"/>
        </w:rPr>
        <w:t>ssociation of State Directors of</w:t>
      </w:r>
      <w:r w:rsidR="00733749">
        <w:rPr>
          <w:lang w:val="en"/>
        </w:rPr>
        <w:t xml:space="preserve"> Teacher Education and Certification </w:t>
      </w:r>
      <w:r>
        <w:rPr>
          <w:lang w:val="en"/>
        </w:rPr>
        <w:t>has their own</w:t>
      </w:r>
      <w:r w:rsidR="00733749">
        <w:rPr>
          <w:lang w:val="en"/>
        </w:rPr>
        <w:t xml:space="preserve"> Model Code of Ethics for Educators (MCEE) which include</w:t>
      </w:r>
      <w:r w:rsidR="00B2707A">
        <w:rPr>
          <w:lang w:val="en"/>
        </w:rPr>
        <w:t>s</w:t>
      </w:r>
      <w:r w:rsidR="00733749">
        <w:rPr>
          <w:lang w:val="en"/>
        </w:rPr>
        <w:t xml:space="preserve"> the following five principles:</w:t>
      </w:r>
    </w:p>
    <w:p w14:paraId="4758CBAA" w14:textId="77777777" w:rsidR="00733749" w:rsidRDefault="00733749" w:rsidP="00215122">
      <w:pPr>
        <w:pStyle w:val="NormalWeb"/>
        <w:spacing w:before="0" w:beforeAutospacing="0" w:after="0" w:afterAutospacing="0" w:line="480" w:lineRule="auto"/>
        <w:ind w:left="720"/>
        <w:rPr>
          <w:lang w:val="en"/>
        </w:rPr>
      </w:pPr>
      <w:r>
        <w:rPr>
          <w:lang w:val="en"/>
        </w:rPr>
        <w:t>- Principle 1: Responsibility to the Profession</w:t>
      </w:r>
    </w:p>
    <w:p w14:paraId="348A1153" w14:textId="77777777" w:rsidR="00733749" w:rsidRDefault="00733749" w:rsidP="00215122">
      <w:pPr>
        <w:pStyle w:val="NormalWeb"/>
        <w:spacing w:before="0" w:beforeAutospacing="0" w:after="0" w:afterAutospacing="0" w:line="480" w:lineRule="auto"/>
        <w:ind w:left="720"/>
        <w:rPr>
          <w:lang w:val="en"/>
        </w:rPr>
      </w:pPr>
      <w:r>
        <w:rPr>
          <w:lang w:val="en"/>
        </w:rPr>
        <w:t>- Principle 2: Responsibility for Professional Competence</w:t>
      </w:r>
    </w:p>
    <w:p w14:paraId="2FC76B74" w14:textId="77777777" w:rsidR="00733749" w:rsidRDefault="00733749" w:rsidP="00215122">
      <w:pPr>
        <w:pStyle w:val="NormalWeb"/>
        <w:spacing w:before="0" w:beforeAutospacing="0" w:after="0" w:afterAutospacing="0" w:line="480" w:lineRule="auto"/>
        <w:ind w:left="720"/>
        <w:rPr>
          <w:lang w:val="en"/>
        </w:rPr>
      </w:pPr>
      <w:r>
        <w:rPr>
          <w:lang w:val="en"/>
        </w:rPr>
        <w:t>- Principle 3: Responsibility to Students</w:t>
      </w:r>
    </w:p>
    <w:p w14:paraId="107213DD" w14:textId="77777777" w:rsidR="00733749" w:rsidRDefault="00733749" w:rsidP="00215122">
      <w:pPr>
        <w:pStyle w:val="NormalWeb"/>
        <w:spacing w:before="0" w:beforeAutospacing="0" w:after="0" w:afterAutospacing="0" w:line="480" w:lineRule="auto"/>
        <w:ind w:left="720"/>
        <w:rPr>
          <w:lang w:val="en"/>
        </w:rPr>
      </w:pPr>
      <w:r>
        <w:rPr>
          <w:lang w:val="en"/>
        </w:rPr>
        <w:t>- Principle 4: Responsibility to the School Community</w:t>
      </w:r>
    </w:p>
    <w:p w14:paraId="7B90B0F9" w14:textId="77777777" w:rsidR="00B2707A" w:rsidRDefault="00733749" w:rsidP="00215122">
      <w:pPr>
        <w:pStyle w:val="NormalWeb"/>
        <w:spacing w:before="0" w:beforeAutospacing="0" w:after="0" w:afterAutospacing="0" w:line="480" w:lineRule="auto"/>
        <w:ind w:left="720"/>
        <w:rPr>
          <w:lang w:val="en"/>
        </w:rPr>
      </w:pPr>
      <w:r>
        <w:rPr>
          <w:lang w:val="en"/>
        </w:rPr>
        <w:t>- Principle 5: Responsible and Ethical Use of Technology</w:t>
      </w:r>
    </w:p>
    <w:p w14:paraId="0370CD25" w14:textId="5BA90243" w:rsidR="00733749" w:rsidRDefault="00733749" w:rsidP="00215122">
      <w:pPr>
        <w:pStyle w:val="NormalWeb"/>
        <w:spacing w:before="0" w:beforeAutospacing="0" w:after="0" w:afterAutospacing="0" w:line="480" w:lineRule="auto"/>
        <w:ind w:left="720"/>
        <w:rPr>
          <w:lang w:val="en"/>
        </w:rPr>
      </w:pPr>
      <w:r>
        <w:rPr>
          <w:lang w:val="en"/>
        </w:rPr>
        <w:t xml:space="preserve"> </w:t>
      </w:r>
      <w:sdt>
        <w:sdtPr>
          <w:rPr>
            <w:lang w:val="en"/>
          </w:rPr>
          <w:id w:val="193194219"/>
          <w:citation/>
        </w:sdtPr>
        <w:sdtEndPr/>
        <w:sdtContent>
          <w:r>
            <w:rPr>
              <w:lang w:val="en"/>
            </w:rPr>
            <w:fldChar w:fldCharType="begin"/>
          </w:r>
          <w:r>
            <w:instrText xml:space="preserve">CITATION Mod \l 1033 </w:instrText>
          </w:r>
          <w:r>
            <w:rPr>
              <w:lang w:val="en"/>
            </w:rPr>
            <w:fldChar w:fldCharType="separate"/>
          </w:r>
          <w:r>
            <w:rPr>
              <w:noProof/>
            </w:rPr>
            <w:t>(Model Code of Ethics for Educators, 2015)</w:t>
          </w:r>
          <w:r>
            <w:rPr>
              <w:lang w:val="en"/>
            </w:rPr>
            <w:fldChar w:fldCharType="end"/>
          </w:r>
        </w:sdtContent>
      </w:sdt>
      <w:r>
        <w:rPr>
          <w:lang w:val="en"/>
        </w:rPr>
        <w:t xml:space="preserve">. </w:t>
      </w:r>
    </w:p>
    <w:p w14:paraId="197ABF56" w14:textId="092C55DF" w:rsidR="00733749" w:rsidRDefault="00733749" w:rsidP="00215122">
      <w:pPr>
        <w:pStyle w:val="NormalWeb"/>
        <w:spacing w:before="0" w:beforeAutospacing="0" w:after="0" w:afterAutospacing="0" w:line="480" w:lineRule="auto"/>
        <w:ind w:firstLine="720"/>
        <w:rPr>
          <w:lang w:val="en"/>
        </w:rPr>
      </w:pPr>
      <w:r>
        <w:rPr>
          <w:lang w:val="en"/>
        </w:rPr>
        <w:t>Bazerman and Gino (2012)</w:t>
      </w:r>
      <w:r w:rsidR="00B2707A">
        <w:rPr>
          <w:lang w:val="en"/>
        </w:rPr>
        <w:t>, from the Harvard School of Business,</w:t>
      </w:r>
      <w:r>
        <w:rPr>
          <w:lang w:val="en"/>
        </w:rPr>
        <w:t xml:space="preserve"> suggest a new definition of behavior ethics as</w:t>
      </w:r>
      <w:r w:rsidRPr="00B52AF7">
        <w:rPr>
          <w:lang w:val="en"/>
        </w:rPr>
        <w:t xml:space="preserve"> </w:t>
      </w:r>
      <w:r>
        <w:rPr>
          <w:lang w:val="en"/>
        </w:rPr>
        <w:t>“</w:t>
      </w:r>
      <w:r w:rsidRPr="00B52AF7">
        <w:rPr>
          <w:lang w:val="en"/>
        </w:rPr>
        <w:t>the study</w:t>
      </w:r>
      <w:r>
        <w:rPr>
          <w:lang w:val="en"/>
        </w:rPr>
        <w:t xml:space="preserve"> of systematic and predictable </w:t>
      </w:r>
      <w:r w:rsidRPr="00B52AF7">
        <w:rPr>
          <w:lang w:val="en"/>
        </w:rPr>
        <w:t>ways in which individuals make ethical decisions and judge the et</w:t>
      </w:r>
      <w:r>
        <w:rPr>
          <w:lang w:val="en"/>
        </w:rPr>
        <w:t xml:space="preserve">hical decisions of others that </w:t>
      </w:r>
      <w:r w:rsidRPr="00B52AF7">
        <w:rPr>
          <w:lang w:val="en"/>
        </w:rPr>
        <w:t>are at odds with intuition and the</w:t>
      </w:r>
      <w:r>
        <w:rPr>
          <w:lang w:val="en"/>
        </w:rPr>
        <w:t xml:space="preserve"> benefits of the broader society” (Bazerman &amp; Gino, 2012).  Decision-making models have been evaluated in counseling to determine best practices and responsibilities in counseling (</w:t>
      </w:r>
      <w:proofErr w:type="spellStart"/>
      <w:r>
        <w:rPr>
          <w:lang w:val="en"/>
        </w:rPr>
        <w:t>Cottone</w:t>
      </w:r>
      <w:proofErr w:type="spellEnd"/>
      <w:r>
        <w:rPr>
          <w:lang w:val="en"/>
        </w:rPr>
        <w:t xml:space="preserve"> &amp; Claus, 2000).  How can the </w:t>
      </w:r>
      <w:r w:rsidR="00B2707A">
        <w:rPr>
          <w:lang w:val="en"/>
        </w:rPr>
        <w:t>moral correctness</w:t>
      </w:r>
      <w:r>
        <w:rPr>
          <w:lang w:val="en"/>
        </w:rPr>
        <w:t xml:space="preserve"> of choices be measured when it comes to how we deal with others? How do these choices play out in education?  </w:t>
      </w:r>
    </w:p>
    <w:p w14:paraId="150B173E" w14:textId="2F0EF720" w:rsidR="00733749" w:rsidRDefault="00733749" w:rsidP="00215122">
      <w:pPr>
        <w:pStyle w:val="NormalWeb"/>
        <w:spacing w:before="0" w:beforeAutospacing="0" w:after="0" w:afterAutospacing="0" w:line="480" w:lineRule="auto"/>
        <w:ind w:firstLine="720"/>
        <w:rPr>
          <w:lang w:val="en"/>
        </w:rPr>
      </w:pPr>
      <w:r>
        <w:rPr>
          <w:lang w:val="en"/>
        </w:rPr>
        <w:t xml:space="preserve">Looking at the American Educational Research Association’s Code of Ethics approved in 2011, the five principles adopted </w:t>
      </w:r>
      <w:r w:rsidR="00B2707A">
        <w:rPr>
          <w:lang w:val="en"/>
        </w:rPr>
        <w:t>provide</w:t>
      </w:r>
      <w:r>
        <w:rPr>
          <w:lang w:val="en"/>
        </w:rPr>
        <w:t xml:space="preserve"> another frame to consider when approaching the question of ethical behavior </w:t>
      </w:r>
      <w:r w:rsidR="00B2707A">
        <w:rPr>
          <w:lang w:val="en"/>
        </w:rPr>
        <w:t>of</w:t>
      </w:r>
      <w:r>
        <w:rPr>
          <w:lang w:val="en"/>
        </w:rPr>
        <w:t xml:space="preserve"> an educational organization.  The principles of AERA are as follows:</w:t>
      </w:r>
    </w:p>
    <w:p w14:paraId="6587668F" w14:textId="1FDE9339" w:rsidR="00733749" w:rsidRDefault="00733749" w:rsidP="000A4EE3">
      <w:pPr>
        <w:pStyle w:val="NormalWeb"/>
        <w:ind w:left="720"/>
        <w:rPr>
          <w:lang w:val="en"/>
        </w:rPr>
      </w:pPr>
      <w:r>
        <w:rPr>
          <w:lang w:val="en"/>
        </w:rPr>
        <w:lastRenderedPageBreak/>
        <w:t>Principl</w:t>
      </w:r>
      <w:r w:rsidR="00B2707A">
        <w:rPr>
          <w:lang w:val="en"/>
        </w:rPr>
        <w:t xml:space="preserve">e A: Professional Competence – </w:t>
      </w:r>
      <w:r>
        <w:rPr>
          <w:lang w:val="en"/>
        </w:rPr>
        <w:t>Education researchers strive to maintain the highest levels of competence in their work; they recognize the limitations of their expertise; and they undertake only those takes for which they are qualified by education, training, or experience. They recognize the need for ongoing education in order to remain professionally competent; and they utilize the appropriate scientific, scholarly, professional, technical, and administrative resources needed to ensure competence in their professional activities. They consult with other professionals when necessary for the benefit of their students, rese</w:t>
      </w:r>
      <w:r w:rsidR="00E54521">
        <w:rPr>
          <w:lang w:val="en"/>
        </w:rPr>
        <w:t>arch participants, and clients.</w:t>
      </w:r>
    </w:p>
    <w:p w14:paraId="16766F44" w14:textId="7AC58D35" w:rsidR="00733749" w:rsidRDefault="00E54521" w:rsidP="000A4EE3">
      <w:pPr>
        <w:pStyle w:val="NormalWeb"/>
        <w:ind w:left="720"/>
        <w:rPr>
          <w:lang w:val="en"/>
        </w:rPr>
      </w:pPr>
      <w:r>
        <w:rPr>
          <w:lang w:val="en"/>
        </w:rPr>
        <w:t xml:space="preserve">Principle B: Integrity – </w:t>
      </w:r>
      <w:r w:rsidR="00733749">
        <w:rPr>
          <w:lang w:val="en"/>
        </w:rPr>
        <w:t>Education researchers are honest, fair, and respectful of others in their professional activities – in research, teaching, practice, and service.  Education researchers do not knowingly act in ways that jeopardize the welfare of others.  Education researcher</w:t>
      </w:r>
      <w:r>
        <w:rPr>
          <w:lang w:val="en"/>
        </w:rPr>
        <w:t>s</w:t>
      </w:r>
      <w:r w:rsidR="00733749">
        <w:rPr>
          <w:lang w:val="en"/>
        </w:rPr>
        <w:t xml:space="preserve"> conduct their professional activities in ways that are </w:t>
      </w:r>
      <w:r>
        <w:rPr>
          <w:lang w:val="en"/>
        </w:rPr>
        <w:t>worthy of trust and confidence.</w:t>
      </w:r>
      <w:r w:rsidR="00733749">
        <w:rPr>
          <w:lang w:val="en"/>
        </w:rPr>
        <w:t xml:space="preserve"> </w:t>
      </w:r>
    </w:p>
    <w:p w14:paraId="58974C15" w14:textId="7B536340" w:rsidR="00733749" w:rsidRDefault="00733749" w:rsidP="000A4EE3">
      <w:pPr>
        <w:pStyle w:val="NormalWeb"/>
        <w:ind w:left="720"/>
        <w:rPr>
          <w:lang w:val="en"/>
        </w:rPr>
      </w:pPr>
      <w:r>
        <w:rPr>
          <w:lang w:val="en"/>
        </w:rPr>
        <w:t xml:space="preserve">Principle C: Professional, Scientific, </w:t>
      </w:r>
      <w:r w:rsidR="00E54521">
        <w:rPr>
          <w:lang w:val="en"/>
        </w:rPr>
        <w:t xml:space="preserve">and Scholarly Responsibility – </w:t>
      </w:r>
      <w:r>
        <w:rPr>
          <w:lang w:val="en"/>
        </w:rPr>
        <w:t>Education researchers adhere to the highest scientific standards and professional standards and accept responsibility for their work.  Education researchers value the public trust in research and are concerned about their ethical behavior and the behavior of other education researchers that might compromise that trust.  Education researchers understand that they form a community and show respect for other education researchers even when they disagree on theoretical, methodological, and personal approaches to professional activities.”</w:t>
      </w:r>
    </w:p>
    <w:p w14:paraId="3F4EAD4D" w14:textId="77777777" w:rsidR="00733749" w:rsidRDefault="00733749" w:rsidP="000A4EE3">
      <w:pPr>
        <w:pStyle w:val="NormalWeb"/>
        <w:ind w:left="720"/>
        <w:rPr>
          <w:lang w:val="en"/>
        </w:rPr>
      </w:pPr>
      <w:r>
        <w:rPr>
          <w:lang w:val="en"/>
        </w:rPr>
        <w:t>Principle D: Respect for People’s Rights, Dignity, and Diversity – “Education researchers respect the rights, dignity, and work of all people and take care to do no harm in the conduct of their work.  In their research, they have a special obligation to protect the rights, welfare, and dignity of research participants.  They are sensitive to cultural, individual, and role differences in teaching, studying, and providing service to groups of people with distinctive characteristics.”</w:t>
      </w:r>
    </w:p>
    <w:p w14:paraId="485B3D7C" w14:textId="17D2F512" w:rsidR="00733749" w:rsidRDefault="00733749" w:rsidP="000A4EE3">
      <w:pPr>
        <w:pStyle w:val="NormalWeb"/>
        <w:ind w:left="720"/>
        <w:rPr>
          <w:lang w:val="en"/>
        </w:rPr>
      </w:pPr>
      <w:r>
        <w:rPr>
          <w:lang w:val="en"/>
        </w:rPr>
        <w:t>Principle E: Social Responsibility - “Education researchers are aware of their professional and scientific responsibility to the communities and societies in which they live and work. They apply and make public their knowledge in order to contribute to the public good.  When undertaking research, they strive to advance scientific and scholarly knowledge and to serve the public good.”</w:t>
      </w:r>
      <w:sdt>
        <w:sdtPr>
          <w:rPr>
            <w:lang w:val="en"/>
          </w:rPr>
          <w:id w:val="-125620774"/>
          <w:citation/>
        </w:sdtPr>
        <w:sdtEndPr/>
        <w:sdtContent>
          <w:r>
            <w:rPr>
              <w:lang w:val="en"/>
            </w:rPr>
            <w:fldChar w:fldCharType="begin"/>
          </w:r>
          <w:r>
            <w:instrText xml:space="preserve"> CITATION Cod11 \l 1033 </w:instrText>
          </w:r>
          <w:r>
            <w:rPr>
              <w:lang w:val="en"/>
            </w:rPr>
            <w:fldChar w:fldCharType="separate"/>
          </w:r>
          <w:r>
            <w:rPr>
              <w:noProof/>
            </w:rPr>
            <w:t xml:space="preserve"> (Code of Ethics: American Educational Research Association, 2011)</w:t>
          </w:r>
          <w:r>
            <w:rPr>
              <w:lang w:val="en"/>
            </w:rPr>
            <w:fldChar w:fldCharType="end"/>
          </w:r>
        </w:sdtContent>
      </w:sdt>
    </w:p>
    <w:p w14:paraId="6F52A811" w14:textId="7C5A9C83" w:rsidR="00733749" w:rsidRDefault="00752FA1" w:rsidP="00215122">
      <w:pPr>
        <w:pStyle w:val="NormalWeb"/>
        <w:spacing w:before="0" w:beforeAutospacing="0" w:after="0" w:afterAutospacing="0" w:line="480" w:lineRule="auto"/>
        <w:ind w:firstLine="720"/>
        <w:rPr>
          <w:lang w:val="en"/>
        </w:rPr>
      </w:pPr>
      <w:r>
        <w:rPr>
          <w:lang w:val="en"/>
        </w:rPr>
        <w:t xml:space="preserve">While </w:t>
      </w:r>
      <w:r w:rsidR="00DA7074">
        <w:rPr>
          <w:lang w:val="en"/>
        </w:rPr>
        <w:t xml:space="preserve">the </w:t>
      </w:r>
      <w:r w:rsidR="00104354">
        <w:rPr>
          <w:lang w:val="en"/>
        </w:rPr>
        <w:t xml:space="preserve">MCEE principles and the </w:t>
      </w:r>
      <w:r w:rsidR="00DA7074">
        <w:rPr>
          <w:lang w:val="en"/>
        </w:rPr>
        <w:t>AERA</w:t>
      </w:r>
      <w:r>
        <w:rPr>
          <w:lang w:val="en"/>
        </w:rPr>
        <w:t xml:space="preserve"> </w:t>
      </w:r>
      <w:r w:rsidR="00104354">
        <w:rPr>
          <w:lang w:val="en"/>
        </w:rPr>
        <w:t>principles</w:t>
      </w:r>
      <w:r>
        <w:rPr>
          <w:lang w:val="en"/>
        </w:rPr>
        <w:t xml:space="preserve"> </w:t>
      </w:r>
      <w:r w:rsidR="00E95D94">
        <w:rPr>
          <w:lang w:val="en"/>
        </w:rPr>
        <w:t>may be</w:t>
      </w:r>
      <w:r>
        <w:rPr>
          <w:lang w:val="en"/>
        </w:rPr>
        <w:t xml:space="preserve"> laudatory,</w:t>
      </w:r>
      <w:r w:rsidR="00DA7074">
        <w:rPr>
          <w:lang w:val="en"/>
        </w:rPr>
        <w:t xml:space="preserve"> </w:t>
      </w:r>
      <w:r w:rsidR="00104354">
        <w:rPr>
          <w:lang w:val="en"/>
        </w:rPr>
        <w:t>the process of</w:t>
      </w:r>
      <w:r w:rsidR="00DA7074">
        <w:rPr>
          <w:lang w:val="en"/>
        </w:rPr>
        <w:t xml:space="preserve"> </w:t>
      </w:r>
      <w:r w:rsidR="00104354">
        <w:rPr>
          <w:lang w:val="en"/>
        </w:rPr>
        <w:t>transforming such sets of principles into operationalizable, measurable</w:t>
      </w:r>
      <w:r>
        <w:rPr>
          <w:lang w:val="en"/>
        </w:rPr>
        <w:t xml:space="preserve"> set</w:t>
      </w:r>
      <w:r w:rsidR="00104354">
        <w:rPr>
          <w:lang w:val="en"/>
        </w:rPr>
        <w:t>s</w:t>
      </w:r>
      <w:r>
        <w:rPr>
          <w:lang w:val="en"/>
        </w:rPr>
        <w:t xml:space="preserve"> of ethic</w:t>
      </w:r>
      <w:r w:rsidR="00DA7074">
        <w:rPr>
          <w:lang w:val="en"/>
        </w:rPr>
        <w:t>al standards</w:t>
      </w:r>
      <w:r w:rsidR="001D1ED5">
        <w:rPr>
          <w:lang w:val="en"/>
        </w:rPr>
        <w:t xml:space="preserve"> </w:t>
      </w:r>
      <w:r w:rsidR="00136827">
        <w:rPr>
          <w:lang w:val="en"/>
        </w:rPr>
        <w:t xml:space="preserve">is </w:t>
      </w:r>
      <w:r w:rsidR="00E95D94">
        <w:rPr>
          <w:lang w:val="en"/>
        </w:rPr>
        <w:t>problematic</w:t>
      </w:r>
      <w:r w:rsidR="00104354">
        <w:rPr>
          <w:lang w:val="en"/>
        </w:rPr>
        <w:t>.</w:t>
      </w:r>
      <w:r w:rsidR="00DA7074">
        <w:rPr>
          <w:lang w:val="en"/>
        </w:rPr>
        <w:t xml:space="preserve"> </w:t>
      </w:r>
      <w:r w:rsidR="00104354">
        <w:rPr>
          <w:lang w:val="en"/>
        </w:rPr>
        <w:t xml:space="preserve">A practical instrument that would assess the ethical dimensions of particular </w:t>
      </w:r>
      <w:r w:rsidR="00104354">
        <w:rPr>
          <w:lang w:val="en"/>
        </w:rPr>
        <w:lastRenderedPageBreak/>
        <w:t>educational policies and directives would take years to develop and then, many years more to validate.</w:t>
      </w:r>
      <w:r w:rsidR="00733749" w:rsidRPr="00D25D0E">
        <w:rPr>
          <w:lang w:val="en"/>
        </w:rPr>
        <w:t xml:space="preserve">  </w:t>
      </w:r>
    </w:p>
    <w:p w14:paraId="51069534" w14:textId="69959F24" w:rsidR="00733749" w:rsidRDefault="00733749" w:rsidP="00215122">
      <w:pPr>
        <w:pStyle w:val="NormalWeb"/>
        <w:spacing w:before="0" w:beforeAutospacing="0" w:after="0" w:afterAutospacing="0" w:line="480" w:lineRule="auto"/>
        <w:ind w:firstLine="720"/>
        <w:rPr>
          <w:lang w:val="en"/>
        </w:rPr>
      </w:pPr>
      <w:r>
        <w:rPr>
          <w:lang w:val="en"/>
        </w:rPr>
        <w:t xml:space="preserve">Vincente </w:t>
      </w:r>
      <w:proofErr w:type="spellStart"/>
      <w:r>
        <w:rPr>
          <w:lang w:val="en"/>
        </w:rPr>
        <w:t>Belizario</w:t>
      </w:r>
      <w:proofErr w:type="spellEnd"/>
      <w:r>
        <w:rPr>
          <w:lang w:val="en"/>
        </w:rPr>
        <w:t xml:space="preserve">, Vice-Chancellor for Research and Executive Director for the National Institutes of Health, recognized that the aim of public health issues was “to improve health, primarily of populations rather than of individuals” </w:t>
      </w:r>
      <w:sdt>
        <w:sdtPr>
          <w:rPr>
            <w:lang w:val="en"/>
          </w:rPr>
          <w:id w:val="1731648860"/>
          <w:citation/>
        </w:sdtPr>
        <w:sdtEndPr/>
        <w:sdtContent>
          <w:r>
            <w:rPr>
              <w:lang w:val="en"/>
            </w:rPr>
            <w:fldChar w:fldCharType="begin"/>
          </w:r>
          <w:r>
            <w:instrText xml:space="preserve"> CITATION Vic \l 1033 </w:instrText>
          </w:r>
          <w:r>
            <w:rPr>
              <w:lang w:val="en"/>
            </w:rPr>
            <w:fldChar w:fldCharType="separate"/>
          </w:r>
          <w:r>
            <w:rPr>
              <w:noProof/>
            </w:rPr>
            <w:t>(Belizario, 2014)</w:t>
          </w:r>
          <w:r>
            <w:rPr>
              <w:lang w:val="en"/>
            </w:rPr>
            <w:fldChar w:fldCharType="end"/>
          </w:r>
        </w:sdtContent>
      </w:sdt>
      <w:r>
        <w:rPr>
          <w:lang w:val="en"/>
        </w:rPr>
        <w:t xml:space="preserve">.  </w:t>
      </w:r>
      <w:proofErr w:type="spellStart"/>
      <w:r>
        <w:rPr>
          <w:lang w:val="en"/>
        </w:rPr>
        <w:t>Belizario</w:t>
      </w:r>
      <w:proofErr w:type="spellEnd"/>
      <w:r>
        <w:rPr>
          <w:lang w:val="en"/>
        </w:rPr>
        <w:t xml:space="preserve"> recommends using an ethical framework, developed by Nancy </w:t>
      </w:r>
      <w:proofErr w:type="spellStart"/>
      <w:r>
        <w:rPr>
          <w:lang w:val="en"/>
        </w:rPr>
        <w:t>Kass</w:t>
      </w:r>
      <w:proofErr w:type="spellEnd"/>
      <w:r>
        <w:rPr>
          <w:lang w:val="en"/>
        </w:rPr>
        <w:t xml:space="preserve"> to determine the ethical parameters of </w:t>
      </w:r>
      <w:r w:rsidR="00136827">
        <w:rPr>
          <w:lang w:val="en"/>
        </w:rPr>
        <w:t xml:space="preserve">public </w:t>
      </w:r>
      <w:r>
        <w:rPr>
          <w:lang w:val="en"/>
        </w:rPr>
        <w:t>health</w:t>
      </w:r>
      <w:r w:rsidR="00E54521">
        <w:rPr>
          <w:lang w:val="en"/>
        </w:rPr>
        <w:t xml:space="preserve"> programs undertaken by public health personnel</w:t>
      </w:r>
      <w:r>
        <w:rPr>
          <w:lang w:val="en"/>
        </w:rPr>
        <w:t xml:space="preserve">.  </w:t>
      </w:r>
      <w:proofErr w:type="spellStart"/>
      <w:r>
        <w:rPr>
          <w:lang w:val="en"/>
        </w:rPr>
        <w:t>Kass’s</w:t>
      </w:r>
      <w:proofErr w:type="spellEnd"/>
      <w:r>
        <w:rPr>
          <w:lang w:val="en"/>
        </w:rPr>
        <w:t xml:space="preserve"> work as it pertains to ethics has been used by </w:t>
      </w:r>
      <w:proofErr w:type="spellStart"/>
      <w:r>
        <w:rPr>
          <w:lang w:val="en"/>
        </w:rPr>
        <w:t>Belizario</w:t>
      </w:r>
      <w:proofErr w:type="spellEnd"/>
      <w:r>
        <w:rPr>
          <w:lang w:val="en"/>
        </w:rPr>
        <w:t xml:space="preserve"> and hundreds of other researchers</w:t>
      </w:r>
      <w:sdt>
        <w:sdtPr>
          <w:rPr>
            <w:lang w:val="en"/>
          </w:rPr>
          <w:id w:val="248549148"/>
          <w:citation/>
        </w:sdtPr>
        <w:sdtEndPr/>
        <w:sdtContent>
          <w:r w:rsidR="00E54521">
            <w:rPr>
              <w:lang w:val="en"/>
            </w:rPr>
            <w:fldChar w:fldCharType="begin"/>
          </w:r>
          <w:r w:rsidR="00E54521">
            <w:instrText xml:space="preserve"> CITATION Nan01 \l 1033 </w:instrText>
          </w:r>
          <w:r w:rsidR="00E54521">
            <w:rPr>
              <w:lang w:val="en"/>
            </w:rPr>
            <w:fldChar w:fldCharType="separate"/>
          </w:r>
          <w:r w:rsidR="00E54521">
            <w:rPr>
              <w:noProof/>
            </w:rPr>
            <w:t xml:space="preserve"> (Kass, 2001)</w:t>
          </w:r>
          <w:r w:rsidR="00E54521">
            <w:rPr>
              <w:lang w:val="en"/>
            </w:rPr>
            <w:fldChar w:fldCharType="end"/>
          </w:r>
        </w:sdtContent>
      </w:sdt>
      <w:r>
        <w:rPr>
          <w:lang w:val="en"/>
        </w:rPr>
        <w:t xml:space="preserve">.  </w:t>
      </w:r>
      <w:r w:rsidR="00104354">
        <w:rPr>
          <w:lang w:val="en"/>
        </w:rPr>
        <w:t xml:space="preserve">Indeed, </w:t>
      </w:r>
      <w:proofErr w:type="spellStart"/>
      <w:r w:rsidR="00104354">
        <w:rPr>
          <w:lang w:val="en"/>
        </w:rPr>
        <w:t>Kass’</w:t>
      </w:r>
      <w:r w:rsidR="000F298A">
        <w:rPr>
          <w:lang w:val="en"/>
        </w:rPr>
        <w:t>s</w:t>
      </w:r>
      <w:proofErr w:type="spellEnd"/>
      <w:r w:rsidR="00104354">
        <w:rPr>
          <w:lang w:val="en"/>
        </w:rPr>
        <w:t xml:space="preserve"> straightforward, ethical framework </w:t>
      </w:r>
      <w:r w:rsidR="000F298A">
        <w:rPr>
          <w:lang w:val="en"/>
        </w:rPr>
        <w:t>(developed in 200</w:t>
      </w:r>
      <w:r w:rsidR="00136827">
        <w:rPr>
          <w:lang w:val="en"/>
        </w:rPr>
        <w:t xml:space="preserve">1) </w:t>
      </w:r>
      <w:r w:rsidR="00104354">
        <w:rPr>
          <w:lang w:val="en"/>
        </w:rPr>
        <w:t>has proven valid and reliable in hundreds of studies</w:t>
      </w:r>
      <w:r w:rsidR="00136827">
        <w:rPr>
          <w:lang w:val="en"/>
        </w:rPr>
        <w:t xml:space="preserve"> </w:t>
      </w:r>
      <w:r w:rsidR="00104354">
        <w:rPr>
          <w:lang w:val="en"/>
        </w:rPr>
        <w:t>(</w:t>
      </w:r>
      <w:r w:rsidR="00136827">
        <w:rPr>
          <w:lang w:val="en"/>
        </w:rPr>
        <w:t>Omer, 2013).</w:t>
      </w:r>
    </w:p>
    <w:p w14:paraId="0496BDA4" w14:textId="73F4953B" w:rsidR="00733749" w:rsidRDefault="00733749" w:rsidP="00215122">
      <w:pPr>
        <w:pStyle w:val="NormalWeb"/>
        <w:spacing w:before="0" w:beforeAutospacing="0" w:after="0" w:afterAutospacing="0" w:line="480" w:lineRule="auto"/>
        <w:ind w:firstLine="720"/>
        <w:rPr>
          <w:lang w:val="en"/>
        </w:rPr>
      </w:pPr>
      <w:r>
        <w:rPr>
          <w:lang w:val="en"/>
        </w:rPr>
        <w:t xml:space="preserve">Nancy </w:t>
      </w:r>
      <w:proofErr w:type="spellStart"/>
      <w:r>
        <w:rPr>
          <w:lang w:val="en"/>
        </w:rPr>
        <w:t>Kass</w:t>
      </w:r>
      <w:proofErr w:type="spellEnd"/>
      <w:r w:rsidR="00136827">
        <w:rPr>
          <w:lang w:val="en"/>
        </w:rPr>
        <w:t>, the</w:t>
      </w:r>
      <w:r w:rsidR="00136827" w:rsidRPr="00136827">
        <w:t xml:space="preserve"> </w:t>
      </w:r>
      <w:r w:rsidR="00136827" w:rsidRPr="00136827">
        <w:rPr>
          <w:lang w:val="en"/>
        </w:rPr>
        <w:t>Phoebe R. Berman Professor of Bioethics and Public Health</w:t>
      </w:r>
      <w:r w:rsidR="00136827">
        <w:rPr>
          <w:lang w:val="en"/>
        </w:rPr>
        <w:t xml:space="preserve"> at Johns Hopkins University,</w:t>
      </w:r>
      <w:r>
        <w:rPr>
          <w:lang w:val="en"/>
        </w:rPr>
        <w:t xml:space="preserve"> </w:t>
      </w:r>
      <w:r w:rsidR="00136827">
        <w:rPr>
          <w:lang w:val="en"/>
        </w:rPr>
        <w:t xml:space="preserve">has </w:t>
      </w:r>
      <w:r>
        <w:rPr>
          <w:lang w:val="en"/>
        </w:rPr>
        <w:t>spent years writing about the role of ethics in the field of public health.  As an undergraduate, she focused on health concerns specific to women; however, through her years of research and service in the health industry, her experience allowed her to see the issues of fairness and resource allocation in a broader light (</w:t>
      </w:r>
      <w:proofErr w:type="spellStart"/>
      <w:r>
        <w:rPr>
          <w:lang w:val="en"/>
        </w:rPr>
        <w:t>Kass</w:t>
      </w:r>
      <w:proofErr w:type="spellEnd"/>
      <w:r>
        <w:rPr>
          <w:lang w:val="en"/>
        </w:rPr>
        <w:t xml:space="preserve">, 2017).  In her research, </w:t>
      </w:r>
      <w:proofErr w:type="spellStart"/>
      <w:r>
        <w:rPr>
          <w:lang w:val="en"/>
        </w:rPr>
        <w:t>Kass</w:t>
      </w:r>
      <w:proofErr w:type="spellEnd"/>
      <w:r>
        <w:rPr>
          <w:lang w:val="en"/>
        </w:rPr>
        <w:t xml:space="preserve"> worked with populations of women and</w:t>
      </w:r>
      <w:r w:rsidR="00E54521">
        <w:rPr>
          <w:lang w:val="en"/>
        </w:rPr>
        <w:t xml:space="preserve"> HIV/AIDS patients (</w:t>
      </w:r>
      <w:proofErr w:type="spellStart"/>
      <w:r w:rsidR="00E54521">
        <w:rPr>
          <w:lang w:val="en"/>
        </w:rPr>
        <w:t>Kass</w:t>
      </w:r>
      <w:proofErr w:type="spellEnd"/>
      <w:r w:rsidR="00E54521">
        <w:rPr>
          <w:lang w:val="en"/>
        </w:rPr>
        <w:t>, 2017)</w:t>
      </w:r>
      <w:r>
        <w:rPr>
          <w:lang w:val="en"/>
        </w:rPr>
        <w:t xml:space="preserve"> who helped her understand the value of serving the public good through health initiatives and policy improvements.  Ultimately, she developed an ethical framework “to determine whether a proposed public health program or policy furthered the goals of improving the public’s health, respecting individual liberties, and furthering social justice” (</w:t>
      </w:r>
      <w:proofErr w:type="spellStart"/>
      <w:r>
        <w:rPr>
          <w:lang w:val="en"/>
        </w:rPr>
        <w:t>Kass</w:t>
      </w:r>
      <w:proofErr w:type="spellEnd"/>
      <w:r>
        <w:rPr>
          <w:lang w:val="en"/>
        </w:rPr>
        <w:t>, 2001). Her framework describes the goals, effects, burdens, fairness and ethical dimensions of health initiatives (</w:t>
      </w:r>
      <w:proofErr w:type="spellStart"/>
      <w:r>
        <w:rPr>
          <w:lang w:val="en"/>
        </w:rPr>
        <w:t>Kass</w:t>
      </w:r>
      <w:proofErr w:type="spellEnd"/>
      <w:r>
        <w:rPr>
          <w:lang w:val="en"/>
        </w:rPr>
        <w:t xml:space="preserve">, 2001).  </w:t>
      </w:r>
    </w:p>
    <w:p w14:paraId="25F5F693" w14:textId="2CB4BE52" w:rsidR="00733749" w:rsidRDefault="00733749" w:rsidP="00215122">
      <w:pPr>
        <w:pStyle w:val="NormalWeb"/>
        <w:spacing w:before="0" w:beforeAutospacing="0" w:after="0" w:afterAutospacing="0" w:line="480" w:lineRule="auto"/>
        <w:ind w:firstLine="720"/>
        <w:rPr>
          <w:lang w:val="en"/>
        </w:rPr>
      </w:pPr>
      <w:r>
        <w:rPr>
          <w:lang w:val="en"/>
        </w:rPr>
        <w:lastRenderedPageBreak/>
        <w:t xml:space="preserve">When considering the population of children who are impacted by teachers being trained to enter the classroom, </w:t>
      </w:r>
      <w:proofErr w:type="spellStart"/>
      <w:r>
        <w:rPr>
          <w:lang w:val="en"/>
        </w:rPr>
        <w:t>Kass’s</w:t>
      </w:r>
      <w:proofErr w:type="spellEnd"/>
      <w:r>
        <w:rPr>
          <w:lang w:val="en"/>
        </w:rPr>
        <w:t xml:space="preserve"> ethical framework seems relevant</w:t>
      </w:r>
      <w:sdt>
        <w:sdtPr>
          <w:rPr>
            <w:lang w:val="en"/>
          </w:rPr>
          <w:id w:val="1029997833"/>
          <w:citation/>
        </w:sdtPr>
        <w:sdtEndPr/>
        <w:sdtContent>
          <w:r w:rsidR="00B36207">
            <w:rPr>
              <w:lang w:val="en"/>
            </w:rPr>
            <w:fldChar w:fldCharType="begin"/>
          </w:r>
          <w:r w:rsidR="00B36207">
            <w:instrText xml:space="preserve"> CITATION Kas17 \l 1033 </w:instrText>
          </w:r>
          <w:r w:rsidR="00B36207">
            <w:rPr>
              <w:lang w:val="en"/>
            </w:rPr>
            <w:fldChar w:fldCharType="separate"/>
          </w:r>
          <w:r w:rsidR="00B36207">
            <w:rPr>
              <w:noProof/>
            </w:rPr>
            <w:t xml:space="preserve"> (Kass, A Jouney in Public Health Ethics, Winter 2017)</w:t>
          </w:r>
          <w:r w:rsidR="00B36207">
            <w:rPr>
              <w:lang w:val="en"/>
            </w:rPr>
            <w:fldChar w:fldCharType="end"/>
          </w:r>
        </w:sdtContent>
      </w:sdt>
      <w:r>
        <w:rPr>
          <w:lang w:val="en"/>
        </w:rPr>
        <w:t xml:space="preserve">.  </w:t>
      </w:r>
    </w:p>
    <w:p w14:paraId="68012F81" w14:textId="67992E7D" w:rsidR="00733749" w:rsidRDefault="00733749" w:rsidP="00215122">
      <w:pPr>
        <w:pStyle w:val="NormalWeb"/>
        <w:spacing w:before="0" w:beforeAutospacing="0" w:after="0" w:afterAutospacing="0" w:line="480" w:lineRule="auto"/>
        <w:ind w:left="720"/>
        <w:rPr>
          <w:lang w:val="en"/>
        </w:rPr>
      </w:pPr>
      <w:proofErr w:type="spellStart"/>
      <w:r>
        <w:rPr>
          <w:lang w:val="en"/>
        </w:rPr>
        <w:t>Kass’s</w:t>
      </w:r>
      <w:proofErr w:type="spellEnd"/>
      <w:r>
        <w:rPr>
          <w:lang w:val="en"/>
        </w:rPr>
        <w:t xml:space="preserve"> </w:t>
      </w:r>
      <w:r w:rsidRPr="00053D46">
        <w:rPr>
          <w:lang w:val="en"/>
        </w:rPr>
        <w:t>Ethic</w:t>
      </w:r>
      <w:r>
        <w:rPr>
          <w:lang w:val="en"/>
        </w:rPr>
        <w:t>al</w:t>
      </w:r>
      <w:r w:rsidRPr="00053D46">
        <w:rPr>
          <w:lang w:val="en"/>
        </w:rPr>
        <w:t xml:space="preserve"> Framework for Public Health</w:t>
      </w:r>
      <w:r w:rsidR="00DA7074">
        <w:rPr>
          <w:lang w:val="en"/>
        </w:rPr>
        <w:t xml:space="preserve"> is as follows</w:t>
      </w:r>
      <w:r>
        <w:rPr>
          <w:lang w:val="en"/>
        </w:rPr>
        <w:t>:</w:t>
      </w:r>
    </w:p>
    <w:p w14:paraId="10885A5B" w14:textId="77777777" w:rsidR="00733749" w:rsidRDefault="00733749" w:rsidP="00215122">
      <w:pPr>
        <w:pStyle w:val="NormalWeb"/>
        <w:spacing w:before="0" w:beforeAutospacing="0" w:after="0" w:afterAutospacing="0" w:line="480" w:lineRule="auto"/>
        <w:ind w:left="720"/>
        <w:rPr>
          <w:lang w:val="en"/>
        </w:rPr>
      </w:pPr>
      <w:r w:rsidRPr="00053D46">
        <w:rPr>
          <w:lang w:val="en"/>
        </w:rPr>
        <w:t xml:space="preserve">1. What are the public health goals of the proposed program? </w:t>
      </w:r>
    </w:p>
    <w:p w14:paraId="59FF1D83" w14:textId="77777777" w:rsidR="00733749" w:rsidRDefault="00733749" w:rsidP="00215122">
      <w:pPr>
        <w:pStyle w:val="NormalWeb"/>
        <w:spacing w:before="0" w:beforeAutospacing="0" w:after="0" w:afterAutospacing="0" w:line="480" w:lineRule="auto"/>
        <w:ind w:left="720"/>
        <w:rPr>
          <w:lang w:val="en"/>
        </w:rPr>
      </w:pPr>
      <w:r w:rsidRPr="00053D46">
        <w:rPr>
          <w:lang w:val="en"/>
        </w:rPr>
        <w:t xml:space="preserve">2. How effective is the program in achieving its stated goals? </w:t>
      </w:r>
    </w:p>
    <w:p w14:paraId="2B1C1D3B" w14:textId="77777777" w:rsidR="00733749" w:rsidRDefault="00733749" w:rsidP="00215122">
      <w:pPr>
        <w:pStyle w:val="NormalWeb"/>
        <w:spacing w:before="0" w:beforeAutospacing="0" w:after="0" w:afterAutospacing="0" w:line="480" w:lineRule="auto"/>
        <w:ind w:left="720"/>
        <w:rPr>
          <w:lang w:val="en"/>
        </w:rPr>
      </w:pPr>
      <w:r w:rsidRPr="00053D46">
        <w:rPr>
          <w:lang w:val="en"/>
        </w:rPr>
        <w:t xml:space="preserve">3. What are the known or potential burdens of the program? </w:t>
      </w:r>
    </w:p>
    <w:p w14:paraId="709A36D3" w14:textId="77777777" w:rsidR="00733749" w:rsidRDefault="00733749" w:rsidP="00215122">
      <w:pPr>
        <w:pStyle w:val="NormalWeb"/>
        <w:spacing w:before="0" w:beforeAutospacing="0" w:after="0" w:afterAutospacing="0" w:line="480" w:lineRule="auto"/>
        <w:ind w:left="720"/>
        <w:rPr>
          <w:lang w:val="en"/>
        </w:rPr>
      </w:pPr>
      <w:r>
        <w:rPr>
          <w:lang w:val="en"/>
        </w:rPr>
        <w:t>4. C</w:t>
      </w:r>
      <w:r w:rsidRPr="00053D46">
        <w:rPr>
          <w:lang w:val="en"/>
        </w:rPr>
        <w:t>an the burdens be minimized? Are there alternative appr</w:t>
      </w:r>
      <w:r>
        <w:rPr>
          <w:lang w:val="en"/>
        </w:rPr>
        <w:t>oaches</w:t>
      </w:r>
      <w:r w:rsidRPr="00053D46">
        <w:rPr>
          <w:lang w:val="en"/>
        </w:rPr>
        <w:t xml:space="preserve">? </w:t>
      </w:r>
    </w:p>
    <w:p w14:paraId="6736270C" w14:textId="77777777" w:rsidR="00733749" w:rsidRDefault="00733749" w:rsidP="00215122">
      <w:pPr>
        <w:pStyle w:val="NormalWeb"/>
        <w:spacing w:before="0" w:beforeAutospacing="0" w:after="0" w:afterAutospacing="0" w:line="480" w:lineRule="auto"/>
        <w:ind w:left="720"/>
        <w:rPr>
          <w:lang w:val="en"/>
        </w:rPr>
      </w:pPr>
      <w:r w:rsidRPr="00053D46">
        <w:rPr>
          <w:lang w:val="en"/>
        </w:rPr>
        <w:t xml:space="preserve">5. Is the program implemented fairly? </w:t>
      </w:r>
    </w:p>
    <w:p w14:paraId="2384F4DE" w14:textId="065C75C4" w:rsidR="00733749" w:rsidRDefault="00733749" w:rsidP="00215122">
      <w:pPr>
        <w:pStyle w:val="NormalWeb"/>
        <w:spacing w:before="0" w:beforeAutospacing="0" w:after="0" w:afterAutospacing="0" w:line="480" w:lineRule="auto"/>
        <w:ind w:left="720"/>
        <w:rPr>
          <w:lang w:val="en"/>
        </w:rPr>
      </w:pPr>
      <w:r w:rsidRPr="00053D46">
        <w:rPr>
          <w:lang w:val="en"/>
        </w:rPr>
        <w:t xml:space="preserve">6. How can the benefits and burdens </w:t>
      </w:r>
      <w:r>
        <w:rPr>
          <w:lang w:val="en"/>
        </w:rPr>
        <w:t>of a program be fairly balanced</w:t>
      </w:r>
      <w:r w:rsidRPr="00053D46">
        <w:rPr>
          <w:lang w:val="en"/>
        </w:rPr>
        <w:t xml:space="preserve">? </w:t>
      </w:r>
      <w:sdt>
        <w:sdtPr>
          <w:rPr>
            <w:lang w:val="en"/>
          </w:rPr>
          <w:id w:val="-530952752"/>
          <w:citation/>
        </w:sdtPr>
        <w:sdtEndPr/>
        <w:sdtContent>
          <w:r w:rsidR="00B36207">
            <w:rPr>
              <w:lang w:val="en"/>
            </w:rPr>
            <w:fldChar w:fldCharType="begin"/>
          </w:r>
          <w:r w:rsidR="00B36207">
            <w:instrText xml:space="preserve"> CITATION Nan01 \l 1033 </w:instrText>
          </w:r>
          <w:r w:rsidR="00B36207">
            <w:rPr>
              <w:lang w:val="en"/>
            </w:rPr>
            <w:fldChar w:fldCharType="separate"/>
          </w:r>
          <w:r w:rsidR="00B36207">
            <w:rPr>
              <w:noProof/>
            </w:rPr>
            <w:t>(Kass, An Ethics Framework for Public Health, 2001)</w:t>
          </w:r>
          <w:r w:rsidR="00B36207">
            <w:rPr>
              <w:lang w:val="en"/>
            </w:rPr>
            <w:fldChar w:fldCharType="end"/>
          </w:r>
        </w:sdtContent>
      </w:sdt>
    </w:p>
    <w:p w14:paraId="3EB2A5A4" w14:textId="793B3FE1" w:rsidR="00733749" w:rsidRDefault="00733749" w:rsidP="00215122">
      <w:pPr>
        <w:spacing w:after="0" w:line="480" w:lineRule="auto"/>
        <w:ind w:firstLine="720"/>
        <w:rPr>
          <w:rFonts w:ascii="Times New Roman" w:hAnsi="Times New Roman" w:cs="Times New Roman"/>
          <w:sz w:val="24"/>
          <w:szCs w:val="24"/>
          <w:lang w:val="en"/>
        </w:rPr>
      </w:pPr>
      <w:r>
        <w:rPr>
          <w:rFonts w:ascii="Times New Roman" w:hAnsi="Times New Roman" w:cs="Times New Roman"/>
          <w:sz w:val="24"/>
          <w:szCs w:val="24"/>
          <w:lang w:val="en"/>
        </w:rPr>
        <w:t xml:space="preserve">The </w:t>
      </w:r>
      <w:proofErr w:type="spellStart"/>
      <w:r>
        <w:rPr>
          <w:rFonts w:ascii="Times New Roman" w:hAnsi="Times New Roman" w:cs="Times New Roman"/>
          <w:sz w:val="24"/>
          <w:szCs w:val="24"/>
          <w:lang w:val="en"/>
        </w:rPr>
        <w:t>Kass</w:t>
      </w:r>
      <w:proofErr w:type="spellEnd"/>
      <w:r>
        <w:rPr>
          <w:rFonts w:ascii="Times New Roman" w:hAnsi="Times New Roman" w:cs="Times New Roman"/>
          <w:sz w:val="24"/>
          <w:szCs w:val="24"/>
          <w:lang w:val="en"/>
        </w:rPr>
        <w:t xml:space="preserve"> framework is one of the few systematic evaluative instruments developed explicitly to evaluate ethical dimensions of institutional policy and practice </w:t>
      </w:r>
      <w:sdt>
        <w:sdtPr>
          <w:rPr>
            <w:rFonts w:ascii="Times New Roman" w:hAnsi="Times New Roman" w:cs="Times New Roman"/>
            <w:sz w:val="24"/>
            <w:szCs w:val="24"/>
            <w:lang w:val="en"/>
          </w:rPr>
          <w:id w:val="2040697784"/>
          <w:citation/>
        </w:sdtPr>
        <w:sdtEndPr/>
        <w:sdtContent>
          <w:r>
            <w:rPr>
              <w:rFonts w:ascii="Times New Roman" w:hAnsi="Times New Roman" w:cs="Times New Roman"/>
              <w:sz w:val="24"/>
              <w:szCs w:val="24"/>
              <w:lang w:val="en"/>
            </w:rPr>
            <w:fldChar w:fldCharType="begin"/>
          </w:r>
          <w:r>
            <w:rPr>
              <w:rFonts w:ascii="Times New Roman" w:hAnsi="Times New Roman" w:cs="Times New Roman"/>
              <w:sz w:val="24"/>
              <w:szCs w:val="24"/>
            </w:rPr>
            <w:instrText xml:space="preserve"> CITATION ten10 \l 1033 </w:instrText>
          </w:r>
          <w:r>
            <w:rPr>
              <w:rFonts w:ascii="Times New Roman" w:hAnsi="Times New Roman" w:cs="Times New Roman"/>
              <w:sz w:val="24"/>
              <w:szCs w:val="24"/>
              <w:lang w:val="en"/>
            </w:rPr>
            <w:fldChar w:fldCharType="separate"/>
          </w:r>
          <w:r w:rsidRPr="009144E1">
            <w:rPr>
              <w:rFonts w:ascii="Times New Roman" w:hAnsi="Times New Roman" w:cs="Times New Roman"/>
              <w:noProof/>
              <w:sz w:val="24"/>
              <w:szCs w:val="24"/>
            </w:rPr>
            <w:t>(ten Have, Marieke; de Beaufor, Inez D; Mackenbach, Johan P; van der Heide, Agnes, 2010)</w:t>
          </w:r>
          <w:r>
            <w:rPr>
              <w:rFonts w:ascii="Times New Roman" w:hAnsi="Times New Roman" w:cs="Times New Roman"/>
              <w:sz w:val="24"/>
              <w:szCs w:val="24"/>
              <w:lang w:val="en"/>
            </w:rPr>
            <w:fldChar w:fldCharType="end"/>
          </w:r>
        </w:sdtContent>
      </w:sdt>
      <w:r>
        <w:rPr>
          <w:rFonts w:ascii="Times New Roman" w:hAnsi="Times New Roman" w:cs="Times New Roman"/>
          <w:sz w:val="24"/>
          <w:szCs w:val="24"/>
          <w:lang w:val="en"/>
        </w:rPr>
        <w:t xml:space="preserve">.  When considering the issues of ethics and how they apply to the accreditation process, specifically that of CAEP, I </w:t>
      </w:r>
      <w:r w:rsidR="00B36207">
        <w:rPr>
          <w:rFonts w:ascii="Times New Roman" w:hAnsi="Times New Roman" w:cs="Times New Roman"/>
          <w:sz w:val="24"/>
          <w:szCs w:val="24"/>
          <w:lang w:val="en"/>
        </w:rPr>
        <w:t>made only slight adaptations</w:t>
      </w:r>
      <w:r>
        <w:rPr>
          <w:rFonts w:ascii="Times New Roman" w:hAnsi="Times New Roman" w:cs="Times New Roman"/>
          <w:sz w:val="24"/>
          <w:szCs w:val="24"/>
          <w:lang w:val="en"/>
        </w:rPr>
        <w:t xml:space="preserve"> </w:t>
      </w:r>
      <w:r w:rsidR="00DA7074">
        <w:rPr>
          <w:rFonts w:ascii="Times New Roman" w:hAnsi="Times New Roman" w:cs="Times New Roman"/>
          <w:sz w:val="24"/>
          <w:szCs w:val="24"/>
          <w:lang w:val="en"/>
        </w:rPr>
        <w:t xml:space="preserve">to </w:t>
      </w:r>
      <w:r>
        <w:rPr>
          <w:rFonts w:ascii="Times New Roman" w:hAnsi="Times New Roman" w:cs="Times New Roman"/>
          <w:sz w:val="24"/>
          <w:szCs w:val="24"/>
          <w:lang w:val="en"/>
        </w:rPr>
        <w:t xml:space="preserve">the ethical framework </w:t>
      </w:r>
      <w:r w:rsidR="00DA7074">
        <w:rPr>
          <w:rFonts w:ascii="Times New Roman" w:hAnsi="Times New Roman" w:cs="Times New Roman"/>
          <w:sz w:val="24"/>
          <w:szCs w:val="24"/>
          <w:lang w:val="en"/>
        </w:rPr>
        <w:t>developed</w:t>
      </w:r>
      <w:r w:rsidR="00B36207">
        <w:rPr>
          <w:rFonts w:ascii="Times New Roman" w:hAnsi="Times New Roman" w:cs="Times New Roman"/>
          <w:sz w:val="24"/>
          <w:szCs w:val="24"/>
          <w:lang w:val="en"/>
        </w:rPr>
        <w:t xml:space="preserve"> by</w:t>
      </w:r>
      <w:r>
        <w:rPr>
          <w:rFonts w:ascii="Times New Roman" w:hAnsi="Times New Roman" w:cs="Times New Roman"/>
          <w:sz w:val="24"/>
          <w:szCs w:val="24"/>
          <w:lang w:val="en"/>
        </w:rPr>
        <w:t xml:space="preserve"> </w:t>
      </w:r>
      <w:proofErr w:type="spellStart"/>
      <w:r>
        <w:rPr>
          <w:rFonts w:ascii="Times New Roman" w:hAnsi="Times New Roman" w:cs="Times New Roman"/>
          <w:sz w:val="24"/>
          <w:szCs w:val="24"/>
          <w:lang w:val="en"/>
        </w:rPr>
        <w:t>Kass</w:t>
      </w:r>
      <w:proofErr w:type="spellEnd"/>
      <w:r>
        <w:rPr>
          <w:rFonts w:ascii="Times New Roman" w:hAnsi="Times New Roman" w:cs="Times New Roman"/>
          <w:sz w:val="24"/>
          <w:szCs w:val="24"/>
          <w:lang w:val="en"/>
        </w:rPr>
        <w:t xml:space="preserve">. (In order to distinguish the steps of the modified </w:t>
      </w:r>
      <w:proofErr w:type="spellStart"/>
      <w:r>
        <w:rPr>
          <w:rFonts w:ascii="Times New Roman" w:hAnsi="Times New Roman" w:cs="Times New Roman"/>
          <w:sz w:val="24"/>
          <w:szCs w:val="24"/>
          <w:lang w:val="en"/>
        </w:rPr>
        <w:t>Kass</w:t>
      </w:r>
      <w:proofErr w:type="spellEnd"/>
      <w:r>
        <w:rPr>
          <w:rFonts w:ascii="Times New Roman" w:hAnsi="Times New Roman" w:cs="Times New Roman"/>
          <w:sz w:val="24"/>
          <w:szCs w:val="24"/>
          <w:lang w:val="en"/>
        </w:rPr>
        <w:t xml:space="preserve"> framework</w:t>
      </w:r>
      <w:r w:rsidR="00136827">
        <w:rPr>
          <w:rFonts w:ascii="Times New Roman" w:hAnsi="Times New Roman" w:cs="Times New Roman"/>
          <w:sz w:val="24"/>
          <w:szCs w:val="24"/>
          <w:lang w:val="en"/>
        </w:rPr>
        <w:t xml:space="preserve"> from the original formulation</w:t>
      </w:r>
      <w:r>
        <w:rPr>
          <w:rFonts w:ascii="Times New Roman" w:hAnsi="Times New Roman" w:cs="Times New Roman"/>
          <w:sz w:val="24"/>
          <w:szCs w:val="24"/>
          <w:lang w:val="en"/>
        </w:rPr>
        <w:t>, the steps are in all caps.) The modified steps are:</w:t>
      </w:r>
    </w:p>
    <w:p w14:paraId="668958DF" w14:textId="77777777" w:rsidR="00733749" w:rsidRDefault="00733749" w:rsidP="00215122">
      <w:pPr>
        <w:pStyle w:val="ListParagraph"/>
        <w:numPr>
          <w:ilvl w:val="0"/>
          <w:numId w:val="4"/>
        </w:numPr>
        <w:spacing w:after="0" w:line="480" w:lineRule="auto"/>
        <w:rPr>
          <w:rFonts w:ascii="Times New Roman" w:hAnsi="Times New Roman" w:cs="Times New Roman"/>
          <w:sz w:val="24"/>
          <w:szCs w:val="24"/>
          <w:lang w:val="en"/>
        </w:rPr>
      </w:pPr>
      <w:r>
        <w:rPr>
          <w:rFonts w:ascii="Times New Roman" w:hAnsi="Times New Roman" w:cs="Times New Roman"/>
          <w:sz w:val="24"/>
          <w:szCs w:val="24"/>
          <w:lang w:val="en"/>
        </w:rPr>
        <w:t>WHAT ARE THE GOALS OF RECEIVING CAEP ACCREDITATION?</w:t>
      </w:r>
    </w:p>
    <w:p w14:paraId="3E234A1D" w14:textId="77777777" w:rsidR="00733749" w:rsidRDefault="00733749" w:rsidP="00215122">
      <w:pPr>
        <w:pStyle w:val="ListParagraph"/>
        <w:numPr>
          <w:ilvl w:val="0"/>
          <w:numId w:val="4"/>
        </w:numPr>
        <w:spacing w:after="0" w:line="480" w:lineRule="auto"/>
        <w:rPr>
          <w:rFonts w:ascii="Times New Roman" w:hAnsi="Times New Roman" w:cs="Times New Roman"/>
          <w:sz w:val="24"/>
          <w:szCs w:val="24"/>
          <w:lang w:val="en"/>
        </w:rPr>
      </w:pPr>
      <w:r>
        <w:rPr>
          <w:rFonts w:ascii="Times New Roman" w:hAnsi="Times New Roman" w:cs="Times New Roman"/>
          <w:sz w:val="24"/>
          <w:szCs w:val="24"/>
          <w:lang w:val="en"/>
        </w:rPr>
        <w:t>HOW EFFECTIVE IS CAEP IN ACHIEVING ITS STATED GOALS?</w:t>
      </w:r>
    </w:p>
    <w:p w14:paraId="6ADF11F9" w14:textId="77777777" w:rsidR="00733749" w:rsidRDefault="00733749" w:rsidP="00215122">
      <w:pPr>
        <w:pStyle w:val="ListParagraph"/>
        <w:numPr>
          <w:ilvl w:val="0"/>
          <w:numId w:val="4"/>
        </w:numPr>
        <w:spacing w:after="0" w:line="480" w:lineRule="auto"/>
        <w:rPr>
          <w:rFonts w:ascii="Times New Roman" w:hAnsi="Times New Roman" w:cs="Times New Roman"/>
          <w:sz w:val="24"/>
          <w:szCs w:val="24"/>
          <w:lang w:val="en"/>
        </w:rPr>
      </w:pPr>
      <w:r>
        <w:rPr>
          <w:rFonts w:ascii="Times New Roman" w:hAnsi="Times New Roman" w:cs="Times New Roman"/>
          <w:sz w:val="24"/>
          <w:szCs w:val="24"/>
          <w:lang w:val="en"/>
        </w:rPr>
        <w:t>WHAT ARE THE KNOWN OR POTENTIAL BURDENS OF CAEP?</w:t>
      </w:r>
    </w:p>
    <w:p w14:paraId="0AC17CB0" w14:textId="77777777" w:rsidR="00733749" w:rsidRDefault="00733749" w:rsidP="00215122">
      <w:pPr>
        <w:pStyle w:val="ListParagraph"/>
        <w:numPr>
          <w:ilvl w:val="0"/>
          <w:numId w:val="4"/>
        </w:numPr>
        <w:spacing w:after="0" w:line="480" w:lineRule="auto"/>
        <w:rPr>
          <w:rFonts w:ascii="Times New Roman" w:hAnsi="Times New Roman" w:cs="Times New Roman"/>
          <w:sz w:val="24"/>
          <w:szCs w:val="24"/>
          <w:lang w:val="en"/>
        </w:rPr>
      </w:pPr>
      <w:r>
        <w:rPr>
          <w:rFonts w:ascii="Times New Roman" w:hAnsi="Times New Roman" w:cs="Times New Roman"/>
          <w:sz w:val="24"/>
          <w:szCs w:val="24"/>
          <w:lang w:val="en"/>
        </w:rPr>
        <w:t>HOW CAN THE BURDENS BE MINIMIZED? ARE THERE ALTERNATIVE APPROACHES TO ACHIEVE THE SAME GOALS?</w:t>
      </w:r>
    </w:p>
    <w:p w14:paraId="3BD92FE6" w14:textId="77777777" w:rsidR="00733749" w:rsidRDefault="00733749" w:rsidP="00215122">
      <w:pPr>
        <w:pStyle w:val="ListParagraph"/>
        <w:numPr>
          <w:ilvl w:val="0"/>
          <w:numId w:val="4"/>
        </w:numPr>
        <w:spacing w:after="0" w:line="480" w:lineRule="auto"/>
        <w:rPr>
          <w:rFonts w:ascii="Times New Roman" w:hAnsi="Times New Roman" w:cs="Times New Roman"/>
          <w:sz w:val="24"/>
          <w:szCs w:val="24"/>
          <w:lang w:val="en"/>
        </w:rPr>
      </w:pPr>
      <w:r>
        <w:rPr>
          <w:rFonts w:ascii="Times New Roman" w:hAnsi="Times New Roman" w:cs="Times New Roman"/>
          <w:sz w:val="24"/>
          <w:szCs w:val="24"/>
          <w:lang w:val="en"/>
        </w:rPr>
        <w:lastRenderedPageBreak/>
        <w:t>IS CAEP IMPLEMENTED FAIRLY?</w:t>
      </w:r>
    </w:p>
    <w:p w14:paraId="160F5ABB" w14:textId="558C41A1" w:rsidR="00733749" w:rsidRDefault="00733749" w:rsidP="00215122">
      <w:pPr>
        <w:pStyle w:val="ListParagraph"/>
        <w:numPr>
          <w:ilvl w:val="0"/>
          <w:numId w:val="4"/>
        </w:numPr>
        <w:spacing w:after="0" w:line="480" w:lineRule="auto"/>
        <w:rPr>
          <w:rFonts w:ascii="Times New Roman" w:hAnsi="Times New Roman" w:cs="Times New Roman"/>
          <w:sz w:val="24"/>
          <w:szCs w:val="24"/>
          <w:lang w:val="en"/>
        </w:rPr>
      </w:pPr>
      <w:r>
        <w:rPr>
          <w:rFonts w:ascii="Times New Roman" w:hAnsi="Times New Roman" w:cs="Times New Roman"/>
          <w:sz w:val="24"/>
          <w:szCs w:val="24"/>
          <w:lang w:val="en"/>
        </w:rPr>
        <w:t>HOW CAN THE BENEFITS AND BURDENS OF CAEP BE FAIRLY BALANCED?</w:t>
      </w:r>
    </w:p>
    <w:p w14:paraId="6618790B" w14:textId="2AE88161" w:rsidR="00733749" w:rsidRDefault="00733749" w:rsidP="00215122">
      <w:pPr>
        <w:spacing w:after="0" w:line="480" w:lineRule="auto"/>
        <w:ind w:firstLine="720"/>
        <w:rPr>
          <w:rFonts w:ascii="Times New Roman" w:hAnsi="Times New Roman" w:cs="Times New Roman"/>
          <w:sz w:val="24"/>
          <w:szCs w:val="24"/>
          <w:lang w:val="en"/>
        </w:rPr>
      </w:pPr>
      <w:r>
        <w:rPr>
          <w:rFonts w:ascii="Times New Roman" w:hAnsi="Times New Roman" w:cs="Times New Roman"/>
          <w:sz w:val="24"/>
          <w:szCs w:val="24"/>
          <w:lang w:val="en"/>
        </w:rPr>
        <w:t>In the case of educational accreditation, the goals are specifically adapted to consider the CAEP system and how it applies to teacher preparation programs it serves.</w:t>
      </w:r>
    </w:p>
    <w:p w14:paraId="53E89547" w14:textId="77777777" w:rsidR="00733749" w:rsidRPr="0015097E" w:rsidRDefault="00733749" w:rsidP="00215122">
      <w:pPr>
        <w:spacing w:after="0" w:line="480" w:lineRule="auto"/>
        <w:jc w:val="center"/>
        <w:rPr>
          <w:rFonts w:ascii="Times New Roman" w:hAnsi="Times New Roman" w:cs="Times New Roman"/>
          <w:i/>
          <w:sz w:val="24"/>
          <w:szCs w:val="24"/>
        </w:rPr>
      </w:pPr>
      <w:r w:rsidRPr="0015097E">
        <w:rPr>
          <w:rFonts w:ascii="Times New Roman" w:hAnsi="Times New Roman" w:cs="Times New Roman"/>
          <w:i/>
          <w:sz w:val="24"/>
          <w:szCs w:val="24"/>
        </w:rPr>
        <w:t>Problem Statement</w:t>
      </w:r>
    </w:p>
    <w:p w14:paraId="0B57061A" w14:textId="1D6CA8B3" w:rsidR="00B44C5F" w:rsidRDefault="00733749" w:rsidP="00215122">
      <w:pPr>
        <w:pStyle w:val="NormalWeb"/>
        <w:spacing w:before="0" w:beforeAutospacing="0" w:after="0" w:afterAutospacing="0" w:line="480" w:lineRule="auto"/>
        <w:ind w:firstLine="720"/>
      </w:pPr>
      <w:r>
        <w:t xml:space="preserve">As institutions across the country create and attempt to improve teacher preparation programs, significant amounts of time and money are spent to address the requirements of accreditation.  Since the transition to CAEP accreditation, a debate </w:t>
      </w:r>
      <w:r w:rsidR="00136827">
        <w:t xml:space="preserve">has raged concerning </w:t>
      </w:r>
      <w:r>
        <w:t xml:space="preserve">the new standards and new requirements.  Evaluating the advantages and disadvantages of the CAEP system has been a hot topic for teacher education faculty as they struggle to meet accreditation demands and continue to educate students on a daily basis.  However, </w:t>
      </w:r>
      <w:r w:rsidR="00136827">
        <w:t>the ethical dimensions of CAEP accreditation process are</w:t>
      </w:r>
      <w:r>
        <w:t xml:space="preserve"> also worth considering. </w:t>
      </w:r>
    </w:p>
    <w:p w14:paraId="345D618E" w14:textId="77777777" w:rsidR="00733749" w:rsidRPr="00194450" w:rsidRDefault="00733749" w:rsidP="00215122">
      <w:pPr>
        <w:pStyle w:val="NormalWeb"/>
        <w:spacing w:before="0" w:beforeAutospacing="0" w:after="0" w:afterAutospacing="0" w:line="480" w:lineRule="auto"/>
        <w:jc w:val="center"/>
      </w:pPr>
      <w:r w:rsidRPr="00F80B44">
        <w:rPr>
          <w:i/>
        </w:rPr>
        <w:t>Purpose</w:t>
      </w:r>
    </w:p>
    <w:p w14:paraId="7D745B93" w14:textId="3DD5A997" w:rsidR="00733749" w:rsidRDefault="00733749" w:rsidP="00215122">
      <w:pPr>
        <w:pStyle w:val="NormalWeb"/>
        <w:spacing w:before="0" w:beforeAutospacing="0" w:after="0" w:afterAutospacing="0" w:line="480" w:lineRule="auto"/>
        <w:ind w:firstLine="720"/>
      </w:pPr>
      <w:r>
        <w:t>This conceptual analysis is intended to identify, clarify, and better understand the ethical dimens</w:t>
      </w:r>
      <w:r w:rsidR="00B36207">
        <w:t xml:space="preserve">ions of CAEP accreditation.  The goal of using a conceptual analysis is to determine the ethical </w:t>
      </w:r>
      <w:r w:rsidR="006D7E39">
        <w:t>viability</w:t>
      </w:r>
      <w:r w:rsidR="00B36207">
        <w:t xml:space="preserve"> of CAEP.</w:t>
      </w:r>
    </w:p>
    <w:p w14:paraId="73EA122E" w14:textId="77777777" w:rsidR="00733749" w:rsidRDefault="00733749" w:rsidP="00215122">
      <w:pPr>
        <w:pStyle w:val="NormalWeb"/>
        <w:spacing w:before="0" w:beforeAutospacing="0" w:after="0" w:afterAutospacing="0" w:line="480" w:lineRule="auto"/>
        <w:jc w:val="center"/>
        <w:rPr>
          <w:i/>
        </w:rPr>
      </w:pPr>
      <w:r w:rsidRPr="00F80B44">
        <w:rPr>
          <w:i/>
        </w:rPr>
        <w:t>Research Question</w:t>
      </w:r>
    </w:p>
    <w:p w14:paraId="75C8719C" w14:textId="050D4A9F" w:rsidR="00733749" w:rsidRDefault="00733749" w:rsidP="00215122">
      <w:pPr>
        <w:pStyle w:val="NormalWeb"/>
        <w:spacing w:before="0" w:beforeAutospacing="0" w:after="0" w:afterAutospacing="0" w:line="480" w:lineRule="auto"/>
      </w:pPr>
      <w:r>
        <w:tab/>
        <w:t>The research question for this study is:  Is the process of CAEP accreditation ethical?</w:t>
      </w:r>
    </w:p>
    <w:p w14:paraId="25BB541A" w14:textId="4502D632" w:rsidR="00733749" w:rsidRDefault="00733749" w:rsidP="00215122">
      <w:pPr>
        <w:pStyle w:val="NormalWeb"/>
        <w:spacing w:before="0" w:beforeAutospacing="0" w:after="0" w:afterAutospacing="0" w:line="480" w:lineRule="auto"/>
        <w:jc w:val="center"/>
        <w:rPr>
          <w:i/>
        </w:rPr>
      </w:pPr>
      <w:r w:rsidRPr="00F80B44">
        <w:rPr>
          <w:i/>
        </w:rPr>
        <w:t xml:space="preserve">Significance of the </w:t>
      </w:r>
      <w:r w:rsidR="00513F75">
        <w:rPr>
          <w:i/>
        </w:rPr>
        <w:t>S</w:t>
      </w:r>
      <w:r w:rsidRPr="00F80B44">
        <w:rPr>
          <w:i/>
        </w:rPr>
        <w:t>tudy</w:t>
      </w:r>
    </w:p>
    <w:p w14:paraId="1E96289D" w14:textId="6E4AED4B" w:rsidR="00733749" w:rsidRPr="00194450" w:rsidRDefault="00733749" w:rsidP="00215122">
      <w:pPr>
        <w:pStyle w:val="NormalWeb"/>
        <w:spacing w:before="0" w:beforeAutospacing="0" w:after="0" w:afterAutospacing="0" w:line="480" w:lineRule="auto"/>
      </w:pPr>
      <w:r>
        <w:tab/>
        <w:t xml:space="preserve">Most teacher preparation programs in the United States are </w:t>
      </w:r>
      <w:r w:rsidR="00664A5C">
        <w:t>moving toward CAEP accreditation</w:t>
      </w:r>
      <w:sdt>
        <w:sdtPr>
          <w:id w:val="-840160133"/>
          <w:citation/>
        </w:sdtPr>
        <w:sdtEndPr/>
        <w:sdtContent>
          <w:r w:rsidR="00664A5C">
            <w:fldChar w:fldCharType="begin"/>
          </w:r>
          <w:r w:rsidR="00664A5C">
            <w:instrText xml:space="preserve"> CITATION Placeholder3 \l 1033 </w:instrText>
          </w:r>
          <w:r w:rsidR="00664A5C">
            <w:fldChar w:fldCharType="separate"/>
          </w:r>
          <w:r w:rsidR="00664A5C">
            <w:rPr>
              <w:noProof/>
            </w:rPr>
            <w:t xml:space="preserve"> (Loewus, Liana; Sawchuk, Stephen, 2017)</w:t>
          </w:r>
          <w:r w:rsidR="00664A5C">
            <w:fldChar w:fldCharType="end"/>
          </w:r>
        </w:sdtContent>
      </w:sdt>
      <w:r>
        <w:t xml:space="preserve">.  Many states require all institutions that prepare teachers to be CAEP accredited.  Thus, the study could be of interest to the more than </w:t>
      </w:r>
      <w:r>
        <w:lastRenderedPageBreak/>
        <w:t>2,000 institutions of higher education that have teacher preparation programs</w:t>
      </w:r>
      <w:r w:rsidR="006D7E39">
        <w:t xml:space="preserve"> (U.S. Department of Education, 2019)</w:t>
      </w:r>
      <w:r>
        <w:t>.</w:t>
      </w:r>
    </w:p>
    <w:p w14:paraId="01A0C73C" w14:textId="77777777" w:rsidR="00733749" w:rsidRPr="0015097E" w:rsidRDefault="00733749" w:rsidP="00215122">
      <w:pPr>
        <w:spacing w:after="0" w:line="480" w:lineRule="auto"/>
        <w:jc w:val="center"/>
        <w:rPr>
          <w:rFonts w:ascii="Times New Roman" w:hAnsi="Times New Roman" w:cs="Times New Roman"/>
          <w:i/>
          <w:sz w:val="24"/>
          <w:szCs w:val="24"/>
        </w:rPr>
      </w:pPr>
      <w:r w:rsidRPr="0015097E">
        <w:rPr>
          <w:rFonts w:ascii="Times New Roman" w:hAnsi="Times New Roman" w:cs="Times New Roman"/>
          <w:i/>
          <w:sz w:val="24"/>
          <w:szCs w:val="24"/>
        </w:rPr>
        <w:t>Method</w:t>
      </w:r>
    </w:p>
    <w:p w14:paraId="1008051E" w14:textId="3DF6C718" w:rsidR="00733749" w:rsidRDefault="00733749" w:rsidP="00215122">
      <w:pPr>
        <w:pStyle w:val="NormalWeb"/>
        <w:spacing w:before="0" w:beforeAutospacing="0" w:after="0" w:afterAutospacing="0" w:line="480" w:lineRule="auto"/>
        <w:ind w:firstLine="720"/>
      </w:pPr>
      <w:r>
        <w:t xml:space="preserve">When first contemplating how to approach this research, I thought it was important to look at CAEP accreditation with a broad lens so that the perspectives of various institutions and individuals would be considered.  Focusing on the language and goals set forth by CAEP led me to consider conceptual analysis as a </w:t>
      </w:r>
      <w:r w:rsidR="006D7E39">
        <w:t>research method</w:t>
      </w:r>
      <w:r>
        <w:t xml:space="preserve">.  </w:t>
      </w:r>
    </w:p>
    <w:p w14:paraId="1EB90BD8" w14:textId="64B09854" w:rsidR="00733749" w:rsidRPr="00C64037" w:rsidRDefault="00733749" w:rsidP="00215122">
      <w:pPr>
        <w:pStyle w:val="NormalWeb"/>
        <w:spacing w:before="0" w:beforeAutospacing="0" w:after="0" w:afterAutospacing="0" w:line="480" w:lineRule="auto"/>
        <w:ind w:firstLine="720"/>
      </w:pPr>
      <w:r>
        <w:t xml:space="preserve">A conceptual analysis is defined as “a structured framework, a means of identifying characteristics and attributes of abstract or ill-defined concepts with the purpose of achieving clarity” </w:t>
      </w:r>
      <w:sdt>
        <w:sdtPr>
          <w:id w:val="897479591"/>
          <w:citation/>
        </w:sdtPr>
        <w:sdtEndPr/>
        <w:sdtContent>
          <w:r>
            <w:fldChar w:fldCharType="begin"/>
          </w:r>
          <w:r>
            <w:instrText xml:space="preserve"> CITATION Cro \l 1033 </w:instrText>
          </w:r>
          <w:r>
            <w:fldChar w:fldCharType="separate"/>
          </w:r>
          <w:r>
            <w:rPr>
              <w:noProof/>
            </w:rPr>
            <w:t>(Cronin, P., Ryan, F., Coughlan, M.)</w:t>
          </w:r>
          <w:r>
            <w:fldChar w:fldCharType="end"/>
          </w:r>
        </w:sdtContent>
      </w:sdt>
      <w:r>
        <w:t xml:space="preserve">.  </w:t>
      </w:r>
      <w:r w:rsidRPr="00004283">
        <w:t>Conceptual analysis is often used in discussions of philosophy or the purposes of education, when "a concept is chosen for examination, and the analysis involves quantifying and tallying its presence</w:t>
      </w:r>
      <w:r>
        <w:t xml:space="preserve">” </w:t>
      </w:r>
      <w:sdt>
        <w:sdtPr>
          <w:id w:val="924466097"/>
          <w:citation/>
        </w:sdtPr>
        <w:sdtEndPr/>
        <w:sdtContent>
          <w:r>
            <w:fldChar w:fldCharType="begin"/>
          </w:r>
          <w:r>
            <w:instrText xml:space="preserve"> CITATION Con18 \l 1033 </w:instrText>
          </w:r>
          <w:r>
            <w:fldChar w:fldCharType="separate"/>
          </w:r>
          <w:r>
            <w:rPr>
              <w:noProof/>
            </w:rPr>
            <w:t>(Conceptual Analysis, 2018)</w:t>
          </w:r>
          <w:r>
            <w:fldChar w:fldCharType="end"/>
          </w:r>
        </w:sdtContent>
      </w:sdt>
      <w:r w:rsidR="00664A5C">
        <w:t xml:space="preserve">.  Considering the </w:t>
      </w:r>
      <w:r>
        <w:t>discussion of the ethical components of CAEP</w:t>
      </w:r>
      <w:r w:rsidR="00664A5C">
        <w:t>, survey participants were given open-ended questions allowing them to provide</w:t>
      </w:r>
      <w:r>
        <w:t xml:space="preserve"> a perspective that was unique</w:t>
      </w:r>
      <w:r w:rsidR="00664A5C">
        <w:t>.  This ga</w:t>
      </w:r>
      <w:r>
        <w:t>ve participants a voice in the conversation.  When considering a method to study this to</w:t>
      </w:r>
      <w:r w:rsidR="00664A5C">
        <w:t>pic, the conceptual analysis seemed</w:t>
      </w:r>
      <w:r>
        <w:t xml:space="preserve"> most appropriate because it “provides a knowledge base for practice by offering clarity and enabling understanding, rather than mere knowing” </w:t>
      </w:r>
      <w:sdt>
        <w:sdtPr>
          <w:id w:val="889153027"/>
          <w:citation/>
        </w:sdtPr>
        <w:sdtEndPr/>
        <w:sdtContent>
          <w:r>
            <w:fldChar w:fldCharType="begin"/>
          </w:r>
          <w:r>
            <w:instrText xml:space="preserve"> CITATION Bal08 \l 1033 </w:instrText>
          </w:r>
          <w:r>
            <w:fldChar w:fldCharType="separate"/>
          </w:r>
          <w:r>
            <w:rPr>
              <w:noProof/>
            </w:rPr>
            <w:t>(Baldwin, 2008)</w:t>
          </w:r>
          <w:r>
            <w:fldChar w:fldCharType="end"/>
          </w:r>
        </w:sdtContent>
      </w:sdt>
      <w:r>
        <w:t>.  By using conceptual analysis, the various aspects of the CAEP accredi</w:t>
      </w:r>
      <w:r w:rsidR="00AB5A6B">
        <w:t xml:space="preserve">tation process were identified and defined.  An attempt was then made to </w:t>
      </w:r>
      <w:r>
        <w:t xml:space="preserve">put </w:t>
      </w:r>
      <w:r w:rsidR="00AB5A6B">
        <w:t xml:space="preserve">them </w:t>
      </w:r>
      <w:r>
        <w:t>into persp</w:t>
      </w:r>
      <w:r w:rsidR="00AB5A6B">
        <w:t xml:space="preserve">ective in light of </w:t>
      </w:r>
      <w:r>
        <w:t xml:space="preserve">current </w:t>
      </w:r>
      <w:r w:rsidR="00AB5A6B">
        <w:t xml:space="preserve">common </w:t>
      </w:r>
      <w:r>
        <w:t>practices and expectations in the field of teacher preparation and certification.</w:t>
      </w:r>
    </w:p>
    <w:p w14:paraId="3C08286F" w14:textId="3F40C679" w:rsidR="00733749" w:rsidRDefault="00733749" w:rsidP="00215122">
      <w:pPr>
        <w:pStyle w:val="NormalWeb"/>
        <w:spacing w:before="0" w:beforeAutospacing="0" w:after="0" w:afterAutospacing="0" w:line="480" w:lineRule="auto"/>
        <w:ind w:firstLine="720"/>
      </w:pPr>
      <w:r>
        <w:t>Choosing to use a conceptual analysis allowed consider</w:t>
      </w:r>
      <w:r w:rsidR="00AB5A6B">
        <w:t>ation of</w:t>
      </w:r>
      <w:r>
        <w:t xml:space="preserve"> the </w:t>
      </w:r>
      <w:r w:rsidR="00AB5A6B">
        <w:t>specific wording of the standards</w:t>
      </w:r>
      <w:r>
        <w:t xml:space="preserve"> that was used by C</w:t>
      </w:r>
      <w:r w:rsidR="00AB5A6B">
        <w:t xml:space="preserve">AEP as an organization and </w:t>
      </w:r>
      <w:r>
        <w:t xml:space="preserve">by education directors from Educator Preparation Programs </w:t>
      </w:r>
      <w:r w:rsidR="00AB5A6B">
        <w:t>(EPPs) to gain insight i</w:t>
      </w:r>
      <w:r>
        <w:t>n</w:t>
      </w:r>
      <w:r w:rsidR="00AB5A6B">
        <w:t>to</w:t>
      </w:r>
      <w:r>
        <w:t xml:space="preserve"> the ethical </w:t>
      </w:r>
      <w:r w:rsidR="00AB5A6B">
        <w:t xml:space="preserve">dimensions of the CAEP </w:t>
      </w:r>
      <w:r w:rsidR="00AB5A6B">
        <w:lastRenderedPageBreak/>
        <w:t>process</w:t>
      </w:r>
      <w:r>
        <w:t xml:space="preserve"> being considered.  Therefore, a</w:t>
      </w:r>
      <w:r w:rsidR="00AB5A6B">
        <w:t>pproaching EPP directors/deans</w:t>
      </w:r>
      <w:r>
        <w:t xml:space="preserve"> who had </w:t>
      </w:r>
      <w:r w:rsidR="00AB5A6B">
        <w:t>been involved in program accreditation</w:t>
      </w:r>
      <w:r>
        <w:t xml:space="preserve"> and </w:t>
      </w:r>
      <w:r w:rsidR="00AB5A6B">
        <w:t xml:space="preserve">had </w:t>
      </w:r>
      <w:r>
        <w:t xml:space="preserve">transitioned to the CAEP process was important </w:t>
      </w:r>
      <w:r w:rsidR="00AB5A6B">
        <w:t xml:space="preserve">in order to shed light on </w:t>
      </w:r>
      <w:r>
        <w:t xml:space="preserve">accreditation changes that were a part of the new system.  </w:t>
      </w:r>
    </w:p>
    <w:p w14:paraId="20040D0B" w14:textId="7723396D" w:rsidR="00733749" w:rsidRDefault="008D515C" w:rsidP="00215122">
      <w:pPr>
        <w:pStyle w:val="NormalWeb"/>
        <w:spacing w:before="0" w:beforeAutospacing="0" w:after="0" w:afterAutospacing="0" w:line="480" w:lineRule="auto"/>
        <w:ind w:firstLine="720"/>
      </w:pPr>
      <w:r>
        <w:t xml:space="preserve">Each state in the U.S. follows EPP accreditation standards established by that state’s government.  Thus, narrowing the study focus to one state was important in order to eliminate the potential impact on the research variations present in the laws applying to EPPs in different states. With </w:t>
      </w:r>
      <w:r w:rsidR="00733749">
        <w:t>participants determined as the focus for the study, a sh</w:t>
      </w:r>
      <w:r>
        <w:t xml:space="preserve">ort survey was developed.  As </w:t>
      </w:r>
      <w:r w:rsidR="00733749">
        <w:t>director of an EPP in Oklahoma, I was in direct contact with other deans and directors in the state.  After completion of the I</w:t>
      </w:r>
      <w:r>
        <w:t xml:space="preserve">nstitutional </w:t>
      </w:r>
      <w:r w:rsidR="00733749">
        <w:t>R</w:t>
      </w:r>
      <w:r>
        <w:t xml:space="preserve">eview </w:t>
      </w:r>
      <w:r w:rsidR="00733749">
        <w:t>B</w:t>
      </w:r>
      <w:r>
        <w:t>oard</w:t>
      </w:r>
      <w:r w:rsidR="00733749">
        <w:t xml:space="preserve"> process to acquire</w:t>
      </w:r>
      <w:r>
        <w:t xml:space="preserve"> permission to research CAEP, </w:t>
      </w:r>
      <w:r w:rsidR="00733749">
        <w:t xml:space="preserve">the deans/directors </w:t>
      </w:r>
      <w:r>
        <w:t xml:space="preserve">were approached </w:t>
      </w:r>
      <w:r w:rsidR="00733749">
        <w:t>through an email survey.  The survey prompts were:</w:t>
      </w:r>
    </w:p>
    <w:p w14:paraId="56753191" w14:textId="77777777" w:rsidR="00733749" w:rsidRDefault="00733749" w:rsidP="00215122">
      <w:pPr>
        <w:pStyle w:val="NormalWeb"/>
        <w:numPr>
          <w:ilvl w:val="0"/>
          <w:numId w:val="2"/>
        </w:numPr>
        <w:spacing w:before="0" w:beforeAutospacing="0" w:after="0" w:afterAutospacing="0" w:line="480" w:lineRule="auto"/>
      </w:pPr>
      <w:r>
        <w:t>Tell me about your experiences with CAEP.</w:t>
      </w:r>
    </w:p>
    <w:p w14:paraId="68FB67F5" w14:textId="77777777" w:rsidR="00733749" w:rsidRDefault="00733749" w:rsidP="00215122">
      <w:pPr>
        <w:pStyle w:val="NormalWeb"/>
        <w:numPr>
          <w:ilvl w:val="0"/>
          <w:numId w:val="2"/>
        </w:numPr>
        <w:spacing w:before="0" w:beforeAutospacing="0" w:after="0" w:afterAutospacing="0" w:line="480" w:lineRule="auto"/>
      </w:pPr>
      <w:r>
        <w:t>What are good aspects of CAEP?</w:t>
      </w:r>
    </w:p>
    <w:p w14:paraId="0FD00B82" w14:textId="77777777" w:rsidR="00733749" w:rsidRDefault="00733749" w:rsidP="00215122">
      <w:pPr>
        <w:pStyle w:val="NormalWeb"/>
        <w:numPr>
          <w:ilvl w:val="0"/>
          <w:numId w:val="2"/>
        </w:numPr>
        <w:spacing w:before="0" w:beforeAutospacing="0" w:after="0" w:afterAutospacing="0" w:line="480" w:lineRule="auto"/>
      </w:pPr>
      <w:r>
        <w:t>What do you dislike most about CAEP?</w:t>
      </w:r>
    </w:p>
    <w:p w14:paraId="3B56241D" w14:textId="77777777" w:rsidR="00733749" w:rsidRDefault="00733749" w:rsidP="00215122">
      <w:pPr>
        <w:pStyle w:val="NormalWeb"/>
        <w:numPr>
          <w:ilvl w:val="0"/>
          <w:numId w:val="2"/>
        </w:numPr>
        <w:spacing w:before="0" w:beforeAutospacing="0" w:after="0" w:afterAutospacing="0" w:line="480" w:lineRule="auto"/>
      </w:pPr>
      <w:r>
        <w:t>Is CAEP an ethical process?  Why or why not?</w:t>
      </w:r>
    </w:p>
    <w:p w14:paraId="72B4349D" w14:textId="7C8E810F" w:rsidR="00733749" w:rsidRDefault="008D515C" w:rsidP="00215122">
      <w:pPr>
        <w:pStyle w:val="NormalWeb"/>
        <w:spacing w:before="0" w:beforeAutospacing="0" w:after="0" w:afterAutospacing="0" w:line="480" w:lineRule="auto"/>
      </w:pPr>
      <w:r>
        <w:t xml:space="preserve">Asking </w:t>
      </w:r>
      <w:r w:rsidR="00733749">
        <w:t>open-e</w:t>
      </w:r>
      <w:r>
        <w:t>nded questions allowed for</w:t>
      </w:r>
      <w:r w:rsidR="00733749">
        <w:t xml:space="preserve"> individuals who responded to the survey to expres</w:t>
      </w:r>
      <w:r>
        <w:t xml:space="preserve">s their experiences without </w:t>
      </w:r>
      <w:r w:rsidR="00733749">
        <w:t xml:space="preserve">limitations. Surveys yielded valuable information that responded to the ethical dimensions of the CAEP process.  The survey was sent to 40 deans/directions of Educator Preparation Programs in the state of Oklahoma.  A total of 25 responses were received.  Responses were gathered through Qualtrics through </w:t>
      </w:r>
      <w:hyperlink r:id="rId15" w:history="1">
        <w:r w:rsidR="00733749" w:rsidRPr="00F13A16">
          <w:rPr>
            <w:rStyle w:val="Hyperlink"/>
          </w:rPr>
          <w:t>https://ousurvey.ca1.qualtrics.com/ControlPanel/</w:t>
        </w:r>
      </w:hyperlink>
      <w:r w:rsidR="005A4E68">
        <w:rPr>
          <w:rStyle w:val="Hyperlink"/>
        </w:rPr>
        <w:t>,</w:t>
      </w:r>
      <w:r w:rsidR="005A4E68">
        <w:t xml:space="preserve"> the</w:t>
      </w:r>
      <w:r w:rsidR="00733749">
        <w:t xml:space="preserve"> University of Oklahoma.  Initial data from the Qualtrics survey were evaluated using </w:t>
      </w:r>
      <w:proofErr w:type="spellStart"/>
      <w:r w:rsidR="00733749">
        <w:t>Dedoose</w:t>
      </w:r>
      <w:proofErr w:type="spellEnd"/>
      <w:r w:rsidR="00733749">
        <w:t xml:space="preserve">, which is web application software used for analyzing qualitative and mixed methods research.  After collecting </w:t>
      </w:r>
      <w:r>
        <w:t xml:space="preserve">survey feedback from </w:t>
      </w:r>
      <w:r w:rsidR="00733749">
        <w:lastRenderedPageBreak/>
        <w:t xml:space="preserve">participants, I set parameters within </w:t>
      </w:r>
      <w:proofErr w:type="spellStart"/>
      <w:r w:rsidR="00733749">
        <w:t>Dedoose</w:t>
      </w:r>
      <w:proofErr w:type="spellEnd"/>
      <w:r w:rsidR="00733749">
        <w:t xml:space="preserve"> to categorize </w:t>
      </w:r>
      <w:r>
        <w:t xml:space="preserve">the </w:t>
      </w:r>
      <w:r w:rsidR="00733749">
        <w:t>responses.  Categories were them</w:t>
      </w:r>
      <w:r>
        <w:t xml:space="preserve">es based on key words within responses from participants and </w:t>
      </w:r>
      <w:r w:rsidR="00733749">
        <w:t xml:space="preserve">included codes such as: accreditation, ethical, non-ethical, unethical, expectations, </w:t>
      </w:r>
      <w:r>
        <w:t xml:space="preserve">and </w:t>
      </w:r>
      <w:r w:rsidR="00733749">
        <w:t xml:space="preserve">assessment.  The </w:t>
      </w:r>
      <w:proofErr w:type="spellStart"/>
      <w:r w:rsidR="00733749">
        <w:t>Dedoose</w:t>
      </w:r>
      <w:proofErr w:type="spellEnd"/>
      <w:r w:rsidR="00733749">
        <w:t xml:space="preserve"> program was used to evaluate the language as part of the conceptual analysis approach that was applied to this research.  </w:t>
      </w:r>
      <w:r>
        <w:t>H</w:t>
      </w:r>
      <w:r w:rsidR="00733749">
        <w:t xml:space="preserve">ard copies of the responses </w:t>
      </w:r>
      <w:r>
        <w:t xml:space="preserve">were also used </w:t>
      </w:r>
      <w:r w:rsidR="00733749">
        <w:t>to code information so that themes were easier to identify and to process results that were collected.</w:t>
      </w:r>
    </w:p>
    <w:p w14:paraId="06536133" w14:textId="708962AD" w:rsidR="00733749" w:rsidRPr="006D7E39" w:rsidRDefault="00733749" w:rsidP="00215122">
      <w:pPr>
        <w:pStyle w:val="NormalWeb"/>
        <w:spacing w:before="0" w:beforeAutospacing="0" w:after="0" w:afterAutospacing="0" w:line="480" w:lineRule="auto"/>
        <w:rPr>
          <w:b/>
        </w:rPr>
      </w:pPr>
      <w:r>
        <w:tab/>
        <w:t xml:space="preserve">In the remaining text of the study, please note </w:t>
      </w:r>
      <w:r w:rsidR="005A4E68">
        <w:t>the</w:t>
      </w:r>
      <w:r>
        <w:t xml:space="preserve"> modified </w:t>
      </w:r>
      <w:proofErr w:type="spellStart"/>
      <w:r>
        <w:t>Kass</w:t>
      </w:r>
      <w:proofErr w:type="spellEnd"/>
      <w:r>
        <w:t xml:space="preserve"> framework will be in all capital letters.  The text taken directly from CAEP documents will be in </w:t>
      </w:r>
      <w:r w:rsidR="0015097E" w:rsidRPr="006D7E39">
        <w:rPr>
          <w:rFonts w:asciiTheme="minorHAnsi" w:hAnsiTheme="minorHAnsi" w:cstheme="minorHAnsi"/>
          <w:b/>
        </w:rPr>
        <w:t>Calibri font</w:t>
      </w:r>
      <w:r w:rsidR="006D7E39" w:rsidRPr="006D7E39">
        <w:rPr>
          <w:rFonts w:asciiTheme="minorHAnsi" w:hAnsiTheme="minorHAnsi" w:cstheme="minorHAnsi"/>
          <w:b/>
        </w:rPr>
        <w:t>, bold</w:t>
      </w:r>
      <w:r w:rsidRPr="006D7E39">
        <w:rPr>
          <w:rFonts w:asciiTheme="minorHAnsi" w:hAnsiTheme="minorHAnsi" w:cstheme="minorHAnsi"/>
          <w:b/>
        </w:rPr>
        <w:t>.</w:t>
      </w:r>
    </w:p>
    <w:p w14:paraId="47C4A63D" w14:textId="77777777" w:rsidR="00733749" w:rsidRDefault="00733749" w:rsidP="00215122">
      <w:pPr>
        <w:spacing w:after="0" w:line="480" w:lineRule="auto"/>
      </w:pPr>
    </w:p>
    <w:p w14:paraId="5E2A3B4A" w14:textId="77777777" w:rsidR="00733749" w:rsidRDefault="00733749" w:rsidP="00215122">
      <w:pPr>
        <w:spacing w:after="0" w:line="480" w:lineRule="auto"/>
        <w:rPr>
          <w:rFonts w:ascii="Times New Roman" w:hAnsi="Times New Roman" w:cs="Times New Roman"/>
          <w:b/>
          <w:sz w:val="28"/>
          <w:szCs w:val="28"/>
        </w:rPr>
      </w:pPr>
    </w:p>
    <w:p w14:paraId="04FB6803" w14:textId="77777777" w:rsidR="00664A5C" w:rsidRDefault="00664A5C" w:rsidP="00215122">
      <w:pPr>
        <w:spacing w:after="0" w:line="480" w:lineRule="auto"/>
        <w:rPr>
          <w:rFonts w:ascii="Times New Roman" w:hAnsi="Times New Roman" w:cs="Times New Roman"/>
          <w:b/>
          <w:sz w:val="28"/>
          <w:szCs w:val="28"/>
        </w:rPr>
      </w:pPr>
    </w:p>
    <w:p w14:paraId="3BD1F4DC" w14:textId="77777777" w:rsidR="00664A5C" w:rsidRDefault="00664A5C" w:rsidP="00215122">
      <w:pPr>
        <w:spacing w:after="0" w:line="480" w:lineRule="auto"/>
        <w:rPr>
          <w:rFonts w:ascii="Times New Roman" w:hAnsi="Times New Roman" w:cs="Times New Roman"/>
          <w:b/>
          <w:sz w:val="28"/>
          <w:szCs w:val="28"/>
        </w:rPr>
      </w:pPr>
    </w:p>
    <w:p w14:paraId="00AB777D" w14:textId="77777777" w:rsidR="00664A5C" w:rsidRDefault="00664A5C" w:rsidP="00215122">
      <w:pPr>
        <w:spacing w:after="0" w:line="480" w:lineRule="auto"/>
        <w:rPr>
          <w:rFonts w:ascii="Times New Roman" w:hAnsi="Times New Roman" w:cs="Times New Roman"/>
          <w:b/>
          <w:sz w:val="28"/>
          <w:szCs w:val="28"/>
        </w:rPr>
      </w:pPr>
    </w:p>
    <w:p w14:paraId="4D13A889" w14:textId="77777777" w:rsidR="00664A5C" w:rsidRDefault="00664A5C" w:rsidP="00215122">
      <w:pPr>
        <w:spacing w:after="0" w:line="480" w:lineRule="auto"/>
        <w:rPr>
          <w:rFonts w:ascii="Times New Roman" w:hAnsi="Times New Roman" w:cs="Times New Roman"/>
          <w:b/>
          <w:sz w:val="28"/>
          <w:szCs w:val="28"/>
        </w:rPr>
      </w:pPr>
    </w:p>
    <w:p w14:paraId="06357D78" w14:textId="77777777" w:rsidR="00664A5C" w:rsidRDefault="00664A5C" w:rsidP="00215122">
      <w:pPr>
        <w:spacing w:after="0" w:line="480" w:lineRule="auto"/>
        <w:rPr>
          <w:rFonts w:ascii="Times New Roman" w:hAnsi="Times New Roman" w:cs="Times New Roman"/>
          <w:b/>
          <w:sz w:val="28"/>
          <w:szCs w:val="28"/>
        </w:rPr>
      </w:pPr>
    </w:p>
    <w:p w14:paraId="4D1B2089" w14:textId="77777777" w:rsidR="00664A5C" w:rsidRDefault="00664A5C" w:rsidP="00215122">
      <w:pPr>
        <w:spacing w:after="0" w:line="480" w:lineRule="auto"/>
        <w:rPr>
          <w:rFonts w:ascii="Times New Roman" w:hAnsi="Times New Roman" w:cs="Times New Roman"/>
          <w:b/>
          <w:sz w:val="28"/>
          <w:szCs w:val="28"/>
        </w:rPr>
      </w:pPr>
    </w:p>
    <w:p w14:paraId="24BC0D99" w14:textId="0DA1ED5E" w:rsidR="00664A5C" w:rsidRDefault="00664A5C" w:rsidP="00215122">
      <w:pPr>
        <w:spacing w:after="0" w:line="480" w:lineRule="auto"/>
        <w:rPr>
          <w:rFonts w:ascii="Times New Roman" w:hAnsi="Times New Roman" w:cs="Times New Roman"/>
          <w:b/>
          <w:sz w:val="28"/>
          <w:szCs w:val="28"/>
        </w:rPr>
      </w:pPr>
    </w:p>
    <w:p w14:paraId="181BF6DC" w14:textId="03DA02E2" w:rsidR="00C029FD" w:rsidRDefault="00C029FD" w:rsidP="00215122">
      <w:pPr>
        <w:spacing w:after="0" w:line="480" w:lineRule="auto"/>
        <w:rPr>
          <w:rFonts w:ascii="Times New Roman" w:hAnsi="Times New Roman" w:cs="Times New Roman"/>
          <w:b/>
          <w:sz w:val="28"/>
          <w:szCs w:val="28"/>
        </w:rPr>
      </w:pPr>
    </w:p>
    <w:p w14:paraId="5DAD4AFA" w14:textId="5C223F78" w:rsidR="00C029FD" w:rsidRDefault="00C029FD" w:rsidP="00215122">
      <w:pPr>
        <w:spacing w:after="0" w:line="480" w:lineRule="auto"/>
        <w:rPr>
          <w:rFonts w:ascii="Times New Roman" w:hAnsi="Times New Roman" w:cs="Times New Roman"/>
          <w:b/>
          <w:sz w:val="28"/>
          <w:szCs w:val="28"/>
        </w:rPr>
      </w:pPr>
    </w:p>
    <w:p w14:paraId="28E9D8F4" w14:textId="77777777" w:rsidR="00C029FD" w:rsidRDefault="00C029FD" w:rsidP="00215122">
      <w:pPr>
        <w:spacing w:after="0" w:line="480" w:lineRule="auto"/>
        <w:rPr>
          <w:rFonts w:ascii="Times New Roman" w:hAnsi="Times New Roman" w:cs="Times New Roman"/>
          <w:b/>
          <w:sz w:val="28"/>
          <w:szCs w:val="28"/>
        </w:rPr>
      </w:pPr>
    </w:p>
    <w:p w14:paraId="4D17626F" w14:textId="77777777" w:rsidR="008D515C" w:rsidRDefault="008D515C" w:rsidP="00215122">
      <w:pPr>
        <w:spacing w:after="0" w:line="480" w:lineRule="auto"/>
        <w:rPr>
          <w:rFonts w:ascii="Times New Roman" w:hAnsi="Times New Roman" w:cs="Times New Roman"/>
          <w:b/>
          <w:sz w:val="28"/>
          <w:szCs w:val="28"/>
        </w:rPr>
      </w:pPr>
    </w:p>
    <w:p w14:paraId="290FAF7E" w14:textId="77777777" w:rsidR="00605276" w:rsidRDefault="00605276" w:rsidP="00215122">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CHAPTER FOUR</w:t>
      </w:r>
    </w:p>
    <w:p w14:paraId="59CC4C23" w14:textId="5DB8BA63" w:rsidR="00605276" w:rsidRDefault="00605276" w:rsidP="00215122">
      <w:pPr>
        <w:spacing w:after="0" w:line="480" w:lineRule="auto"/>
        <w:jc w:val="center"/>
        <w:rPr>
          <w:rFonts w:ascii="Times New Roman" w:hAnsi="Times New Roman" w:cs="Times New Roman"/>
          <w:i/>
          <w:sz w:val="24"/>
          <w:szCs w:val="24"/>
        </w:rPr>
      </w:pPr>
      <w:r w:rsidRPr="00467F03">
        <w:rPr>
          <w:rFonts w:ascii="Times New Roman" w:hAnsi="Times New Roman" w:cs="Times New Roman"/>
          <w:i/>
          <w:sz w:val="24"/>
          <w:szCs w:val="24"/>
        </w:rPr>
        <w:t>Results</w:t>
      </w:r>
    </w:p>
    <w:p w14:paraId="0D91D2FA" w14:textId="0E534F67" w:rsidR="00605276" w:rsidRDefault="00605276" w:rsidP="00215122">
      <w:pPr>
        <w:spacing w:after="0" w:line="480" w:lineRule="auto"/>
        <w:rPr>
          <w:rFonts w:ascii="Times New Roman" w:hAnsi="Times New Roman" w:cs="Times New Roman"/>
          <w:sz w:val="24"/>
          <w:szCs w:val="24"/>
        </w:rPr>
      </w:pPr>
      <w:r>
        <w:tab/>
      </w:r>
      <w:r w:rsidRPr="00FC66BF">
        <w:rPr>
          <w:rFonts w:ascii="Times New Roman" w:hAnsi="Times New Roman" w:cs="Times New Roman"/>
          <w:sz w:val="24"/>
          <w:szCs w:val="24"/>
        </w:rPr>
        <w:t xml:space="preserve">Based on the </w:t>
      </w:r>
      <w:r w:rsidR="00664A5C" w:rsidRPr="00FC66BF">
        <w:rPr>
          <w:rFonts w:ascii="Times New Roman" w:hAnsi="Times New Roman" w:cs="Times New Roman"/>
          <w:sz w:val="24"/>
          <w:szCs w:val="24"/>
        </w:rPr>
        <w:t xml:space="preserve">following </w:t>
      </w:r>
      <w:r w:rsidRPr="00FC66BF">
        <w:rPr>
          <w:rFonts w:ascii="Times New Roman" w:hAnsi="Times New Roman" w:cs="Times New Roman"/>
          <w:sz w:val="24"/>
          <w:szCs w:val="24"/>
        </w:rPr>
        <w:t xml:space="preserve">modified steps of the </w:t>
      </w:r>
      <w:proofErr w:type="spellStart"/>
      <w:r w:rsidRPr="00FC66BF">
        <w:rPr>
          <w:rFonts w:ascii="Times New Roman" w:hAnsi="Times New Roman" w:cs="Times New Roman"/>
          <w:sz w:val="24"/>
          <w:szCs w:val="24"/>
        </w:rPr>
        <w:t>Kass</w:t>
      </w:r>
      <w:proofErr w:type="spellEnd"/>
      <w:r w:rsidRPr="00FC66BF">
        <w:rPr>
          <w:rFonts w:ascii="Times New Roman" w:hAnsi="Times New Roman" w:cs="Times New Roman"/>
          <w:sz w:val="24"/>
          <w:szCs w:val="24"/>
        </w:rPr>
        <w:t xml:space="preserve"> framework, I began to evaluate the ethical process of CAEP accreditation.  </w:t>
      </w:r>
    </w:p>
    <w:p w14:paraId="2E5788C1" w14:textId="77777777" w:rsidR="00605276" w:rsidRPr="00FC66BF" w:rsidRDefault="00605276" w:rsidP="00215122">
      <w:pPr>
        <w:pStyle w:val="ListParagraph"/>
        <w:numPr>
          <w:ilvl w:val="0"/>
          <w:numId w:val="14"/>
        </w:numPr>
        <w:spacing w:after="0" w:line="480" w:lineRule="auto"/>
        <w:rPr>
          <w:rFonts w:ascii="Times New Roman" w:hAnsi="Times New Roman" w:cs="Times New Roman"/>
          <w:sz w:val="24"/>
          <w:szCs w:val="24"/>
          <w:lang w:val="en"/>
        </w:rPr>
      </w:pPr>
      <w:r w:rsidRPr="00FC66BF">
        <w:rPr>
          <w:rFonts w:ascii="Times New Roman" w:hAnsi="Times New Roman" w:cs="Times New Roman"/>
          <w:sz w:val="24"/>
          <w:szCs w:val="24"/>
          <w:lang w:val="en"/>
        </w:rPr>
        <w:t>WHAT ARE THE GOALS OF RECEIVING CAEP ACCREDITATION?</w:t>
      </w:r>
    </w:p>
    <w:p w14:paraId="6F2615F9" w14:textId="3FD9EAA1" w:rsidR="00605276" w:rsidRPr="00396127" w:rsidRDefault="00605276" w:rsidP="00215122">
      <w:pPr>
        <w:pStyle w:val="ListParagraph"/>
        <w:numPr>
          <w:ilvl w:val="0"/>
          <w:numId w:val="14"/>
        </w:numPr>
        <w:spacing w:after="0" w:line="480" w:lineRule="auto"/>
        <w:rPr>
          <w:rFonts w:ascii="Times New Roman" w:hAnsi="Times New Roman" w:cs="Times New Roman"/>
          <w:sz w:val="24"/>
          <w:szCs w:val="24"/>
          <w:lang w:val="en"/>
        </w:rPr>
      </w:pPr>
      <w:r w:rsidRPr="00396127">
        <w:rPr>
          <w:rFonts w:ascii="Times New Roman" w:hAnsi="Times New Roman" w:cs="Times New Roman"/>
          <w:sz w:val="24"/>
          <w:szCs w:val="24"/>
          <w:lang w:val="en"/>
        </w:rPr>
        <w:t>HOW EFFECTIVE IS CA</w:t>
      </w:r>
      <w:r w:rsidR="00671A6D">
        <w:rPr>
          <w:rFonts w:ascii="Times New Roman" w:hAnsi="Times New Roman" w:cs="Times New Roman"/>
          <w:sz w:val="24"/>
          <w:szCs w:val="24"/>
          <w:lang w:val="en"/>
        </w:rPr>
        <w:t>E</w:t>
      </w:r>
      <w:r w:rsidRPr="00396127">
        <w:rPr>
          <w:rFonts w:ascii="Times New Roman" w:hAnsi="Times New Roman" w:cs="Times New Roman"/>
          <w:sz w:val="24"/>
          <w:szCs w:val="24"/>
          <w:lang w:val="en"/>
        </w:rPr>
        <w:t>P IN ACHIEVING ITS STATED GOALS?</w:t>
      </w:r>
    </w:p>
    <w:p w14:paraId="2325E4B3" w14:textId="77777777" w:rsidR="00605276" w:rsidRPr="00396127" w:rsidRDefault="00605276" w:rsidP="00215122">
      <w:pPr>
        <w:pStyle w:val="ListParagraph"/>
        <w:numPr>
          <w:ilvl w:val="0"/>
          <w:numId w:val="14"/>
        </w:numPr>
        <w:spacing w:after="0" w:line="480" w:lineRule="auto"/>
        <w:rPr>
          <w:rFonts w:ascii="Times New Roman" w:hAnsi="Times New Roman" w:cs="Times New Roman"/>
          <w:sz w:val="24"/>
          <w:szCs w:val="24"/>
          <w:lang w:val="en"/>
        </w:rPr>
      </w:pPr>
      <w:r w:rsidRPr="00396127">
        <w:rPr>
          <w:rFonts w:ascii="Times New Roman" w:hAnsi="Times New Roman" w:cs="Times New Roman"/>
          <w:sz w:val="24"/>
          <w:szCs w:val="24"/>
          <w:lang w:val="en"/>
        </w:rPr>
        <w:t>WHAT ARE THE KNOWN OR POTENTIAL BURDENS OF CAEP?</w:t>
      </w:r>
    </w:p>
    <w:p w14:paraId="7FC36896" w14:textId="77777777" w:rsidR="00605276" w:rsidRPr="00396127" w:rsidRDefault="00605276" w:rsidP="00215122">
      <w:pPr>
        <w:pStyle w:val="ListParagraph"/>
        <w:numPr>
          <w:ilvl w:val="0"/>
          <w:numId w:val="14"/>
        </w:numPr>
        <w:spacing w:after="0" w:line="480" w:lineRule="auto"/>
        <w:rPr>
          <w:rFonts w:ascii="Times New Roman" w:hAnsi="Times New Roman" w:cs="Times New Roman"/>
          <w:sz w:val="24"/>
          <w:szCs w:val="24"/>
          <w:lang w:val="en"/>
        </w:rPr>
      </w:pPr>
      <w:r w:rsidRPr="00396127">
        <w:rPr>
          <w:rFonts w:ascii="Times New Roman" w:hAnsi="Times New Roman" w:cs="Times New Roman"/>
          <w:sz w:val="24"/>
          <w:szCs w:val="24"/>
          <w:lang w:val="en"/>
        </w:rPr>
        <w:t>HOW CAN THE BURDENS BE MINIMIZED? ARE THERE ALTERNATIVE APPROACHES TO ACHIEVE THE SAME GOALS?</w:t>
      </w:r>
    </w:p>
    <w:p w14:paraId="0690403A" w14:textId="77777777" w:rsidR="00605276" w:rsidRPr="00396127" w:rsidRDefault="00605276" w:rsidP="00215122">
      <w:pPr>
        <w:pStyle w:val="ListParagraph"/>
        <w:numPr>
          <w:ilvl w:val="0"/>
          <w:numId w:val="14"/>
        </w:numPr>
        <w:spacing w:after="0" w:line="480" w:lineRule="auto"/>
        <w:rPr>
          <w:rFonts w:ascii="Times New Roman" w:hAnsi="Times New Roman" w:cs="Times New Roman"/>
          <w:sz w:val="24"/>
          <w:szCs w:val="24"/>
          <w:lang w:val="en"/>
        </w:rPr>
      </w:pPr>
      <w:r w:rsidRPr="00396127">
        <w:rPr>
          <w:rFonts w:ascii="Times New Roman" w:hAnsi="Times New Roman" w:cs="Times New Roman"/>
          <w:sz w:val="24"/>
          <w:szCs w:val="24"/>
          <w:lang w:val="en"/>
        </w:rPr>
        <w:t>IS CAEP IMPLEMENTED FAIRLY?</w:t>
      </w:r>
    </w:p>
    <w:p w14:paraId="66FC9CC0" w14:textId="74E8694E" w:rsidR="00605276" w:rsidRDefault="00605276" w:rsidP="00215122">
      <w:pPr>
        <w:pStyle w:val="ListParagraph"/>
        <w:numPr>
          <w:ilvl w:val="0"/>
          <w:numId w:val="14"/>
        </w:numPr>
        <w:spacing w:after="0" w:line="480" w:lineRule="auto"/>
        <w:rPr>
          <w:rFonts w:ascii="Times New Roman" w:hAnsi="Times New Roman" w:cs="Times New Roman"/>
          <w:sz w:val="24"/>
          <w:szCs w:val="24"/>
          <w:lang w:val="en"/>
        </w:rPr>
      </w:pPr>
      <w:r w:rsidRPr="00396127">
        <w:rPr>
          <w:rFonts w:ascii="Times New Roman" w:hAnsi="Times New Roman" w:cs="Times New Roman"/>
          <w:sz w:val="24"/>
          <w:szCs w:val="24"/>
          <w:lang w:val="en"/>
        </w:rPr>
        <w:t>HOW CAN THE BENEFIT AND BURDENS OF CAEP BE FAIRLY BALANCED?</w:t>
      </w:r>
    </w:p>
    <w:p w14:paraId="04166DFC" w14:textId="5005D13F" w:rsidR="00605276" w:rsidRDefault="00605276" w:rsidP="00215122">
      <w:pPr>
        <w:spacing w:after="0" w:line="480" w:lineRule="auto"/>
        <w:ind w:firstLine="630"/>
        <w:rPr>
          <w:rFonts w:ascii="Times New Roman" w:hAnsi="Times New Roman" w:cs="Times New Roman"/>
          <w:sz w:val="24"/>
          <w:szCs w:val="24"/>
        </w:rPr>
      </w:pPr>
      <w:r>
        <w:rPr>
          <w:rFonts w:ascii="Times New Roman" w:hAnsi="Times New Roman" w:cs="Times New Roman"/>
          <w:sz w:val="24"/>
          <w:szCs w:val="24"/>
        </w:rPr>
        <w:t xml:space="preserve">In order to fully understand the information collected through the Qualtrics survey, it is necessary to understand the context in which this information is framed.  </w:t>
      </w:r>
      <w:r w:rsidRPr="00734E77">
        <w:rPr>
          <w:rFonts w:ascii="Times New Roman" w:hAnsi="Times New Roman" w:cs="Times New Roman"/>
          <w:sz w:val="24"/>
          <w:szCs w:val="24"/>
        </w:rPr>
        <w:t>According to the history page of the CAEP website, the standards of NCATE and TEAC no longer apply</w:t>
      </w:r>
      <w:sdt>
        <w:sdtPr>
          <w:rPr>
            <w:rFonts w:ascii="Times New Roman" w:hAnsi="Times New Roman" w:cs="Times New Roman"/>
            <w:sz w:val="24"/>
            <w:szCs w:val="24"/>
          </w:rPr>
          <w:id w:val="-711422209"/>
          <w:citation/>
        </w:sdtPr>
        <w:sdtEndPr/>
        <w:sdtContent>
          <w:r w:rsidRPr="00734E77">
            <w:rPr>
              <w:rFonts w:ascii="Times New Roman" w:hAnsi="Times New Roman" w:cs="Times New Roman"/>
              <w:sz w:val="24"/>
              <w:szCs w:val="24"/>
            </w:rPr>
            <w:fldChar w:fldCharType="begin"/>
          </w:r>
          <w:r w:rsidRPr="00734E77">
            <w:rPr>
              <w:rFonts w:ascii="Times New Roman" w:hAnsi="Times New Roman" w:cs="Times New Roman"/>
              <w:sz w:val="24"/>
              <w:szCs w:val="24"/>
            </w:rPr>
            <w:instrText xml:space="preserve"> CITATION His \l 1033 </w:instrText>
          </w:r>
          <w:r w:rsidRPr="00734E77">
            <w:rPr>
              <w:rFonts w:ascii="Times New Roman" w:hAnsi="Times New Roman" w:cs="Times New Roman"/>
              <w:sz w:val="24"/>
              <w:szCs w:val="24"/>
            </w:rPr>
            <w:fldChar w:fldCharType="separate"/>
          </w:r>
          <w:r w:rsidRPr="00734E77">
            <w:rPr>
              <w:rFonts w:ascii="Times New Roman" w:hAnsi="Times New Roman" w:cs="Times New Roman"/>
              <w:noProof/>
              <w:sz w:val="24"/>
              <w:szCs w:val="24"/>
            </w:rPr>
            <w:t xml:space="preserve"> (History of CAEP, 2015)</w:t>
          </w:r>
          <w:r w:rsidRPr="00734E77">
            <w:rPr>
              <w:rFonts w:ascii="Times New Roman" w:hAnsi="Times New Roman" w:cs="Times New Roman"/>
              <w:sz w:val="24"/>
              <w:szCs w:val="24"/>
            </w:rPr>
            <w:fldChar w:fldCharType="end"/>
          </w:r>
        </w:sdtContent>
      </w:sdt>
      <w:r w:rsidRPr="00734E77">
        <w:rPr>
          <w:rFonts w:ascii="Times New Roman" w:hAnsi="Times New Roman" w:cs="Times New Roman"/>
          <w:sz w:val="24"/>
          <w:szCs w:val="24"/>
        </w:rPr>
        <w:t xml:space="preserve">. So CAEP must be assessed somewhat </w:t>
      </w:r>
      <w:proofErr w:type="spellStart"/>
      <w:r w:rsidRPr="00734E77">
        <w:rPr>
          <w:rFonts w:ascii="Times New Roman" w:hAnsi="Times New Roman" w:cs="Times New Roman"/>
          <w:sz w:val="24"/>
          <w:szCs w:val="24"/>
        </w:rPr>
        <w:t>ahistorically</w:t>
      </w:r>
      <w:proofErr w:type="spellEnd"/>
      <w:r w:rsidRPr="00734E77">
        <w:rPr>
          <w:rFonts w:ascii="Times New Roman" w:hAnsi="Times New Roman" w:cs="Times New Roman"/>
          <w:sz w:val="24"/>
          <w:szCs w:val="24"/>
        </w:rPr>
        <w:t>.  The Strategic Goals of CAEP established at their founding in 2013 were as follows:</w:t>
      </w:r>
    </w:p>
    <w:p w14:paraId="6B86162A" w14:textId="77777777" w:rsidR="00605276" w:rsidRPr="00396127" w:rsidRDefault="00605276" w:rsidP="00215122">
      <w:pPr>
        <w:pStyle w:val="ListParagraph"/>
        <w:numPr>
          <w:ilvl w:val="0"/>
          <w:numId w:val="6"/>
        </w:numPr>
        <w:spacing w:after="0" w:line="480" w:lineRule="auto"/>
        <w:rPr>
          <w:rFonts w:cstheme="minorHAnsi"/>
          <w:b/>
        </w:rPr>
      </w:pPr>
      <w:r w:rsidRPr="00396127">
        <w:rPr>
          <w:rFonts w:cstheme="minorHAnsi"/>
          <w:b/>
        </w:rPr>
        <w:t>To raise the bar in educator preparation</w:t>
      </w:r>
    </w:p>
    <w:p w14:paraId="120D3D40" w14:textId="77777777" w:rsidR="00605276" w:rsidRPr="00396127" w:rsidRDefault="00605276" w:rsidP="00215122">
      <w:pPr>
        <w:pStyle w:val="ListParagraph"/>
        <w:numPr>
          <w:ilvl w:val="0"/>
          <w:numId w:val="6"/>
        </w:numPr>
        <w:spacing w:after="0" w:line="480" w:lineRule="auto"/>
        <w:rPr>
          <w:rFonts w:cstheme="minorHAnsi"/>
          <w:b/>
        </w:rPr>
      </w:pPr>
      <w:r w:rsidRPr="00396127">
        <w:rPr>
          <w:rFonts w:cstheme="minorHAnsi"/>
          <w:b/>
        </w:rPr>
        <w:t>To promote continuous improvement</w:t>
      </w:r>
    </w:p>
    <w:p w14:paraId="20F37A9F" w14:textId="77777777" w:rsidR="00605276" w:rsidRPr="00396127" w:rsidRDefault="00605276" w:rsidP="00215122">
      <w:pPr>
        <w:pStyle w:val="ListParagraph"/>
        <w:numPr>
          <w:ilvl w:val="0"/>
          <w:numId w:val="6"/>
        </w:numPr>
        <w:spacing w:after="0" w:line="480" w:lineRule="auto"/>
        <w:rPr>
          <w:rFonts w:cstheme="minorHAnsi"/>
          <w:b/>
        </w:rPr>
      </w:pPr>
      <w:r w:rsidRPr="00396127">
        <w:rPr>
          <w:rFonts w:cstheme="minorHAnsi"/>
          <w:b/>
        </w:rPr>
        <w:t>To advance research and innovation</w:t>
      </w:r>
    </w:p>
    <w:p w14:paraId="37B3EC58" w14:textId="77777777" w:rsidR="00605276" w:rsidRPr="00396127" w:rsidRDefault="00605276" w:rsidP="00215122">
      <w:pPr>
        <w:pStyle w:val="ListParagraph"/>
        <w:numPr>
          <w:ilvl w:val="0"/>
          <w:numId w:val="6"/>
        </w:numPr>
        <w:spacing w:after="0" w:line="480" w:lineRule="auto"/>
        <w:rPr>
          <w:rFonts w:cstheme="minorHAnsi"/>
          <w:b/>
        </w:rPr>
      </w:pPr>
      <w:r w:rsidRPr="00396127">
        <w:rPr>
          <w:rFonts w:cstheme="minorHAnsi"/>
          <w:b/>
        </w:rPr>
        <w:t>To increase accreditation’s value</w:t>
      </w:r>
    </w:p>
    <w:p w14:paraId="0C7EC9DB" w14:textId="77777777" w:rsidR="00605276" w:rsidRPr="00396127" w:rsidRDefault="00605276" w:rsidP="00215122">
      <w:pPr>
        <w:pStyle w:val="ListParagraph"/>
        <w:numPr>
          <w:ilvl w:val="0"/>
          <w:numId w:val="6"/>
        </w:numPr>
        <w:spacing w:after="0" w:line="480" w:lineRule="auto"/>
        <w:rPr>
          <w:rFonts w:cstheme="minorHAnsi"/>
          <w:b/>
        </w:rPr>
      </w:pPr>
      <w:r w:rsidRPr="00396127">
        <w:rPr>
          <w:rFonts w:cstheme="minorHAnsi"/>
          <w:b/>
        </w:rPr>
        <w:t>To be a model accrediting body</w:t>
      </w:r>
    </w:p>
    <w:p w14:paraId="7712A0E2" w14:textId="5218755A" w:rsidR="00605276" w:rsidRDefault="00605276" w:rsidP="00215122">
      <w:pPr>
        <w:pStyle w:val="ListParagraph"/>
        <w:numPr>
          <w:ilvl w:val="0"/>
          <w:numId w:val="6"/>
        </w:numPr>
        <w:spacing w:after="0" w:line="480" w:lineRule="auto"/>
        <w:rPr>
          <w:rFonts w:cstheme="minorHAnsi"/>
          <w:b/>
        </w:rPr>
      </w:pPr>
      <w:r w:rsidRPr="00396127">
        <w:rPr>
          <w:rFonts w:cstheme="minorHAnsi"/>
          <w:b/>
        </w:rPr>
        <w:t>To be a model learning organization</w:t>
      </w:r>
    </w:p>
    <w:p w14:paraId="3F77CA74" w14:textId="58CE9EAB" w:rsidR="00605276" w:rsidRPr="00796BE6" w:rsidRDefault="00664A5C" w:rsidP="00215122">
      <w:pPr>
        <w:spacing w:after="0" w:line="480" w:lineRule="auto"/>
        <w:ind w:firstLine="630"/>
        <w:rPr>
          <w:rFonts w:ascii="Times New Roman" w:hAnsi="Times New Roman" w:cs="Times New Roman"/>
          <w:bCs/>
          <w:sz w:val="24"/>
          <w:szCs w:val="24"/>
        </w:rPr>
      </w:pPr>
      <w:r>
        <w:rPr>
          <w:rFonts w:ascii="Times New Roman" w:hAnsi="Times New Roman" w:cs="Times New Roman"/>
          <w:sz w:val="24"/>
          <w:szCs w:val="24"/>
        </w:rPr>
        <w:t>Since the universities in Oklahoma that</w:t>
      </w:r>
      <w:r w:rsidR="00605276" w:rsidRPr="004035B7">
        <w:rPr>
          <w:rFonts w:ascii="Times New Roman" w:hAnsi="Times New Roman" w:cs="Times New Roman"/>
          <w:sz w:val="24"/>
          <w:szCs w:val="24"/>
        </w:rPr>
        <w:t xml:space="preserve"> have Educator Preparation Programs were initially accredited by NCATE</w:t>
      </w:r>
      <w:r w:rsidR="00605276" w:rsidRPr="004035B7">
        <w:rPr>
          <w:rFonts w:ascii="Times New Roman" w:hAnsi="Times New Roman" w:cs="Times New Roman"/>
          <w:bCs/>
          <w:sz w:val="24"/>
          <w:szCs w:val="24"/>
        </w:rPr>
        <w:t xml:space="preserve">, it was important to consider </w:t>
      </w:r>
      <w:r>
        <w:rPr>
          <w:rFonts w:ascii="Times New Roman" w:hAnsi="Times New Roman" w:cs="Times New Roman"/>
          <w:bCs/>
          <w:sz w:val="24"/>
          <w:szCs w:val="24"/>
        </w:rPr>
        <w:t xml:space="preserve">the transition that the educator preparation </w:t>
      </w:r>
      <w:r>
        <w:rPr>
          <w:rFonts w:ascii="Times New Roman" w:hAnsi="Times New Roman" w:cs="Times New Roman"/>
          <w:bCs/>
          <w:sz w:val="24"/>
          <w:szCs w:val="24"/>
        </w:rPr>
        <w:lastRenderedPageBreak/>
        <w:t xml:space="preserve">programs were experiencing.  The adjustment to the new standards of CAEP meant that all Oklahoma universities were moving to a new system at the same time.  </w:t>
      </w:r>
      <w:r w:rsidR="00796BE6">
        <w:rPr>
          <w:rFonts w:ascii="Times New Roman" w:hAnsi="Times New Roman" w:cs="Times New Roman"/>
          <w:bCs/>
          <w:sz w:val="24"/>
          <w:szCs w:val="24"/>
        </w:rPr>
        <w:t>(See Table 1, page 9 to see a comparison of</w:t>
      </w:r>
      <w:r>
        <w:rPr>
          <w:rFonts w:ascii="Times New Roman" w:hAnsi="Times New Roman" w:cs="Times New Roman"/>
          <w:bCs/>
          <w:sz w:val="24"/>
          <w:szCs w:val="24"/>
        </w:rPr>
        <w:t xml:space="preserve"> </w:t>
      </w:r>
      <w:r w:rsidR="00796BE6">
        <w:rPr>
          <w:rFonts w:ascii="Times New Roman" w:hAnsi="Times New Roman" w:cs="Times New Roman"/>
          <w:bCs/>
          <w:sz w:val="24"/>
          <w:szCs w:val="24"/>
        </w:rPr>
        <w:t>NCATE and CAEP</w:t>
      </w:r>
      <w:r w:rsidR="00605276" w:rsidRPr="004035B7">
        <w:rPr>
          <w:rFonts w:ascii="Times New Roman" w:hAnsi="Times New Roman" w:cs="Times New Roman"/>
          <w:bCs/>
          <w:sz w:val="24"/>
          <w:szCs w:val="24"/>
        </w:rPr>
        <w:t xml:space="preserve"> accreditation standards.</w:t>
      </w:r>
      <w:r w:rsidR="00796BE6">
        <w:rPr>
          <w:rFonts w:ascii="Times New Roman" w:hAnsi="Times New Roman" w:cs="Times New Roman"/>
          <w:bCs/>
          <w:sz w:val="24"/>
          <w:szCs w:val="24"/>
        </w:rPr>
        <w:t>)</w:t>
      </w:r>
    </w:p>
    <w:p w14:paraId="719E9BA7" w14:textId="3FAF3F9B" w:rsidR="00605276" w:rsidRDefault="00664A5C" w:rsidP="00215122">
      <w:pPr>
        <w:spacing w:after="0" w:line="480" w:lineRule="auto"/>
        <w:ind w:firstLine="630"/>
        <w:rPr>
          <w:rFonts w:ascii="Times New Roman" w:hAnsi="Times New Roman" w:cs="Times New Roman"/>
          <w:sz w:val="24"/>
          <w:szCs w:val="24"/>
        </w:rPr>
      </w:pPr>
      <w:r>
        <w:rPr>
          <w:rFonts w:ascii="Times New Roman" w:hAnsi="Times New Roman" w:cs="Times New Roman"/>
          <w:sz w:val="24"/>
          <w:szCs w:val="24"/>
        </w:rPr>
        <w:t>The s</w:t>
      </w:r>
      <w:r w:rsidR="00605276" w:rsidRPr="004035B7">
        <w:rPr>
          <w:rFonts w:ascii="Times New Roman" w:hAnsi="Times New Roman" w:cs="Times New Roman"/>
          <w:sz w:val="24"/>
          <w:szCs w:val="24"/>
        </w:rPr>
        <w:t>tandards of NCATE and CAEP both emphasize content, ped</w:t>
      </w:r>
      <w:r w:rsidR="00605276">
        <w:rPr>
          <w:rFonts w:ascii="Times New Roman" w:hAnsi="Times New Roman" w:cs="Times New Roman"/>
          <w:sz w:val="24"/>
          <w:szCs w:val="24"/>
        </w:rPr>
        <w:t>agogical knowledge</w:t>
      </w:r>
      <w:r w:rsidR="00605276" w:rsidRPr="004035B7">
        <w:rPr>
          <w:rFonts w:ascii="Times New Roman" w:hAnsi="Times New Roman" w:cs="Times New Roman"/>
          <w:sz w:val="24"/>
          <w:szCs w:val="24"/>
        </w:rPr>
        <w:t xml:space="preserve">, field experiences, qualifications, development, and improvement.  The standards of measurement for these comparable requirements were </w:t>
      </w:r>
      <w:r>
        <w:rPr>
          <w:rFonts w:ascii="Times New Roman" w:hAnsi="Times New Roman" w:cs="Times New Roman"/>
          <w:sz w:val="24"/>
          <w:szCs w:val="24"/>
        </w:rPr>
        <w:t xml:space="preserve">also </w:t>
      </w:r>
      <w:r w:rsidR="00605276" w:rsidRPr="004035B7">
        <w:rPr>
          <w:rFonts w:ascii="Times New Roman" w:hAnsi="Times New Roman" w:cs="Times New Roman"/>
          <w:sz w:val="24"/>
          <w:szCs w:val="24"/>
        </w:rPr>
        <w:t xml:space="preserve">similar.  However, </w:t>
      </w:r>
      <w:r w:rsidR="00605276">
        <w:rPr>
          <w:rFonts w:ascii="Times New Roman" w:hAnsi="Times New Roman" w:cs="Times New Roman"/>
          <w:sz w:val="24"/>
          <w:szCs w:val="24"/>
        </w:rPr>
        <w:t>there were two differences that seemed apparent.  O</w:t>
      </w:r>
      <w:r w:rsidR="00605276" w:rsidRPr="004035B7">
        <w:rPr>
          <w:rFonts w:ascii="Times New Roman" w:hAnsi="Times New Roman" w:cs="Times New Roman"/>
          <w:sz w:val="24"/>
          <w:szCs w:val="24"/>
        </w:rPr>
        <w:t xml:space="preserve">ne of the distinctions of the new CAEP Standards was in the area of </w:t>
      </w:r>
      <w:r w:rsidR="00605276">
        <w:rPr>
          <w:rFonts w:ascii="Times New Roman" w:hAnsi="Times New Roman" w:cs="Times New Roman"/>
          <w:sz w:val="24"/>
          <w:szCs w:val="24"/>
        </w:rPr>
        <w:t xml:space="preserve">teacher candidate preparedness.  In the NCATE Standards, dispositions of teacher candidates were included in the first standard.  The intent of this requirement was to assess the candidates’ propensity for success in the classroom based on their ethical practices including professionalism, sense of responsibility, and attitudes towards students as learners.  </w:t>
      </w:r>
      <w:r w:rsidR="00B44C5F">
        <w:rPr>
          <w:rFonts w:ascii="Times New Roman" w:hAnsi="Times New Roman" w:cs="Times New Roman"/>
          <w:sz w:val="24"/>
          <w:szCs w:val="24"/>
        </w:rPr>
        <w:t xml:space="preserve">This component is absent in </w:t>
      </w:r>
      <w:r w:rsidR="00796BE6">
        <w:rPr>
          <w:rFonts w:ascii="Times New Roman" w:hAnsi="Times New Roman" w:cs="Times New Roman"/>
          <w:sz w:val="24"/>
          <w:szCs w:val="24"/>
        </w:rPr>
        <w:t xml:space="preserve">the new </w:t>
      </w:r>
      <w:r w:rsidR="00B44C5F">
        <w:rPr>
          <w:rFonts w:ascii="Times New Roman" w:hAnsi="Times New Roman" w:cs="Times New Roman"/>
          <w:sz w:val="24"/>
          <w:szCs w:val="24"/>
        </w:rPr>
        <w:t xml:space="preserve">CAEP standards.  </w:t>
      </w:r>
    </w:p>
    <w:p w14:paraId="375DA62A" w14:textId="62330D79" w:rsidR="00796BE6" w:rsidRDefault="00605276" w:rsidP="0021512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second disparity was in the area of </w:t>
      </w:r>
      <w:r w:rsidRPr="004035B7">
        <w:rPr>
          <w:rFonts w:ascii="Times New Roman" w:hAnsi="Times New Roman" w:cs="Times New Roman"/>
          <w:sz w:val="24"/>
          <w:szCs w:val="24"/>
        </w:rPr>
        <w:t>Progr</w:t>
      </w:r>
      <w:r w:rsidR="00664A5C">
        <w:rPr>
          <w:rFonts w:ascii="Times New Roman" w:hAnsi="Times New Roman" w:cs="Times New Roman"/>
          <w:sz w:val="24"/>
          <w:szCs w:val="24"/>
        </w:rPr>
        <w:t>am Impact. Section 4.3 of this standard relates to satisfaction of e</w:t>
      </w:r>
      <w:r w:rsidRPr="004035B7">
        <w:rPr>
          <w:rFonts w:ascii="Times New Roman" w:hAnsi="Times New Roman" w:cs="Times New Roman"/>
          <w:sz w:val="24"/>
          <w:szCs w:val="24"/>
        </w:rPr>
        <w:t>mployers and states, “The provider demonstrates, using measures that result in valid and reliable data and including employment milestones such as promotion and retention, that employers are satisfied with the completers’ preparation for their assigned responsibilities in working with P-12 students</w:t>
      </w:r>
      <w:r w:rsidR="00B44C5F">
        <w:rPr>
          <w:rFonts w:ascii="Times New Roman" w:hAnsi="Times New Roman" w:cs="Times New Roman"/>
          <w:sz w:val="24"/>
          <w:szCs w:val="24"/>
        </w:rPr>
        <w:t>”</w:t>
      </w:r>
      <w:r w:rsidRPr="004035B7">
        <w:rPr>
          <w:rFonts w:ascii="Times New Roman" w:hAnsi="Times New Roman" w:cs="Times New Roman"/>
          <w:sz w:val="24"/>
          <w:szCs w:val="24"/>
        </w:rPr>
        <w:t xml:space="preserve"> </w:t>
      </w:r>
      <w:sdt>
        <w:sdtPr>
          <w:rPr>
            <w:rFonts w:ascii="Times New Roman" w:hAnsi="Times New Roman" w:cs="Times New Roman"/>
            <w:sz w:val="24"/>
            <w:szCs w:val="24"/>
          </w:rPr>
          <w:id w:val="1972015409"/>
          <w:citation/>
        </w:sdtPr>
        <w:sdtEndPr/>
        <w:sdtContent>
          <w:r w:rsidRPr="004035B7">
            <w:rPr>
              <w:rFonts w:ascii="Times New Roman" w:hAnsi="Times New Roman" w:cs="Times New Roman"/>
              <w:sz w:val="24"/>
              <w:szCs w:val="24"/>
            </w:rPr>
            <w:fldChar w:fldCharType="begin"/>
          </w:r>
          <w:r w:rsidRPr="004035B7">
            <w:rPr>
              <w:rFonts w:ascii="Times New Roman" w:hAnsi="Times New Roman" w:cs="Times New Roman"/>
              <w:sz w:val="24"/>
              <w:szCs w:val="24"/>
            </w:rPr>
            <w:instrText xml:space="preserve"> CITATION Sta15 \l 1033 </w:instrText>
          </w:r>
          <w:r w:rsidRPr="004035B7">
            <w:rPr>
              <w:rFonts w:ascii="Times New Roman" w:hAnsi="Times New Roman" w:cs="Times New Roman"/>
              <w:sz w:val="24"/>
              <w:szCs w:val="24"/>
            </w:rPr>
            <w:fldChar w:fldCharType="separate"/>
          </w:r>
          <w:r w:rsidRPr="004035B7">
            <w:rPr>
              <w:rFonts w:ascii="Times New Roman" w:hAnsi="Times New Roman" w:cs="Times New Roman"/>
              <w:noProof/>
              <w:sz w:val="24"/>
              <w:szCs w:val="24"/>
            </w:rPr>
            <w:t>(Standard 4: Program Impact, 2015)</w:t>
          </w:r>
          <w:r w:rsidRPr="004035B7">
            <w:rPr>
              <w:rFonts w:ascii="Times New Roman" w:hAnsi="Times New Roman" w:cs="Times New Roman"/>
              <w:sz w:val="24"/>
              <w:szCs w:val="24"/>
            </w:rPr>
            <w:fldChar w:fldCharType="end"/>
          </w:r>
        </w:sdtContent>
      </w:sdt>
      <w:r w:rsidRPr="004035B7">
        <w:rPr>
          <w:rFonts w:ascii="Times New Roman" w:hAnsi="Times New Roman" w:cs="Times New Roman"/>
          <w:sz w:val="24"/>
          <w:szCs w:val="24"/>
        </w:rPr>
        <w:t>.  This is a significant difference from the NCATE Standards and provides an entirely new requirement for teacher educator programs.</w:t>
      </w:r>
      <w:r>
        <w:t xml:space="preserve">  </w:t>
      </w:r>
      <w:r w:rsidRPr="004035B7">
        <w:rPr>
          <w:rFonts w:ascii="Times New Roman" w:hAnsi="Times New Roman" w:cs="Times New Roman"/>
          <w:sz w:val="24"/>
          <w:szCs w:val="24"/>
        </w:rPr>
        <w:t>The logistical issues involved in collecting data on</w:t>
      </w:r>
      <w:r w:rsidR="00664A5C">
        <w:rPr>
          <w:rFonts w:ascii="Times New Roman" w:hAnsi="Times New Roman" w:cs="Times New Roman"/>
          <w:sz w:val="24"/>
          <w:szCs w:val="24"/>
        </w:rPr>
        <w:t xml:space="preserve"> teacher education graduates from a program regarding </w:t>
      </w:r>
      <w:r w:rsidRPr="004035B7">
        <w:rPr>
          <w:rFonts w:ascii="Times New Roman" w:hAnsi="Times New Roman" w:cs="Times New Roman"/>
          <w:sz w:val="24"/>
          <w:szCs w:val="24"/>
        </w:rPr>
        <w:t>employment and employer satisfaction can be significant.</w:t>
      </w:r>
      <w:r>
        <w:t xml:space="preserve"> </w:t>
      </w:r>
      <w:r w:rsidR="0073590D" w:rsidRPr="0073590D">
        <w:rPr>
          <w:rFonts w:ascii="Times New Roman" w:hAnsi="Times New Roman" w:cs="Times New Roman"/>
          <w:sz w:val="24"/>
          <w:szCs w:val="24"/>
        </w:rPr>
        <w:t xml:space="preserve">When teacher candidates complete their program of study at a university, tracking their location of residence and employment can </w:t>
      </w:r>
      <w:r w:rsidR="009F6F1A">
        <w:rPr>
          <w:rFonts w:ascii="Times New Roman" w:hAnsi="Times New Roman" w:cs="Times New Roman"/>
          <w:sz w:val="24"/>
          <w:szCs w:val="24"/>
        </w:rPr>
        <w:t xml:space="preserve">prove </w:t>
      </w:r>
      <w:r w:rsidR="0073590D" w:rsidRPr="0073590D">
        <w:rPr>
          <w:rFonts w:ascii="Times New Roman" w:hAnsi="Times New Roman" w:cs="Times New Roman"/>
          <w:sz w:val="24"/>
          <w:szCs w:val="24"/>
        </w:rPr>
        <w:t xml:space="preserve">difficult when they no longer report to the university.  </w:t>
      </w:r>
    </w:p>
    <w:p w14:paraId="6CC65BDD" w14:textId="1C1B9275" w:rsidR="00605276" w:rsidRPr="0073590D" w:rsidRDefault="00605276" w:rsidP="00215122">
      <w:pPr>
        <w:spacing w:after="0" w:line="480" w:lineRule="auto"/>
        <w:ind w:firstLine="720"/>
        <w:rPr>
          <w:sz w:val="24"/>
          <w:szCs w:val="24"/>
        </w:rPr>
      </w:pPr>
      <w:r w:rsidRPr="0073590D">
        <w:rPr>
          <w:rFonts w:ascii="Times New Roman" w:hAnsi="Times New Roman" w:cs="Times New Roman"/>
          <w:sz w:val="24"/>
          <w:szCs w:val="24"/>
        </w:rPr>
        <w:lastRenderedPageBreak/>
        <w:t>Because the satisfaction of the school district</w:t>
      </w:r>
      <w:r w:rsidR="0073590D" w:rsidRPr="0073590D">
        <w:rPr>
          <w:rFonts w:ascii="Times New Roman" w:hAnsi="Times New Roman" w:cs="Times New Roman"/>
          <w:sz w:val="24"/>
          <w:szCs w:val="24"/>
        </w:rPr>
        <w:t xml:space="preserve"> administration</w:t>
      </w:r>
      <w:r w:rsidRPr="0073590D">
        <w:rPr>
          <w:rFonts w:ascii="Times New Roman" w:hAnsi="Times New Roman" w:cs="Times New Roman"/>
          <w:sz w:val="24"/>
          <w:szCs w:val="24"/>
        </w:rPr>
        <w:t xml:space="preserve"> relies on the success of the teacher in the classroom, knowing </w:t>
      </w:r>
      <w:r w:rsidR="00796BE6">
        <w:rPr>
          <w:rFonts w:ascii="Times New Roman" w:hAnsi="Times New Roman" w:cs="Times New Roman"/>
          <w:sz w:val="24"/>
          <w:szCs w:val="24"/>
        </w:rPr>
        <w:t>how students perform</w:t>
      </w:r>
      <w:r w:rsidRPr="0073590D">
        <w:rPr>
          <w:rFonts w:ascii="Times New Roman" w:hAnsi="Times New Roman" w:cs="Times New Roman"/>
          <w:sz w:val="24"/>
          <w:szCs w:val="24"/>
        </w:rPr>
        <w:t xml:space="preserve"> can be important.  It is also important for teachers to understand </w:t>
      </w:r>
      <w:r w:rsidR="00796BE6">
        <w:rPr>
          <w:rFonts w:ascii="Times New Roman" w:hAnsi="Times New Roman" w:cs="Times New Roman"/>
          <w:sz w:val="24"/>
          <w:szCs w:val="24"/>
        </w:rPr>
        <w:t>the extent to which</w:t>
      </w:r>
      <w:r w:rsidRPr="0073590D">
        <w:rPr>
          <w:rFonts w:ascii="Times New Roman" w:hAnsi="Times New Roman" w:cs="Times New Roman"/>
          <w:sz w:val="24"/>
          <w:szCs w:val="24"/>
        </w:rPr>
        <w:t xml:space="preserve"> appropriate measures can be taken to improve instruction.  As noted by the Data Quality Campaign, “</w:t>
      </w:r>
      <w:r w:rsidR="00773D89">
        <w:rPr>
          <w:rFonts w:ascii="Times New Roman" w:hAnsi="Times New Roman" w:cs="Times New Roman"/>
          <w:sz w:val="24"/>
          <w:szCs w:val="24"/>
        </w:rPr>
        <w:t xml:space="preserve">While </w:t>
      </w:r>
      <w:r w:rsidRPr="0073590D">
        <w:rPr>
          <w:rFonts w:ascii="Times New Roman" w:hAnsi="Times New Roman" w:cs="Times New Roman"/>
          <w:sz w:val="24"/>
          <w:szCs w:val="24"/>
        </w:rPr>
        <w:t>states have the capacity to provide this information through their comprehensive and secure longitudinal data systems, this critical feedback loop between states and EPPs often does not exist</w:t>
      </w:r>
      <w:r w:rsidR="00B44C5F">
        <w:rPr>
          <w:rFonts w:ascii="Times New Roman" w:hAnsi="Times New Roman" w:cs="Times New Roman"/>
          <w:sz w:val="24"/>
          <w:szCs w:val="24"/>
        </w:rPr>
        <w:t>”</w:t>
      </w:r>
      <w:r w:rsidRPr="0073590D">
        <w:rPr>
          <w:rFonts w:ascii="Times New Roman" w:hAnsi="Times New Roman" w:cs="Times New Roman"/>
          <w:sz w:val="24"/>
          <w:szCs w:val="24"/>
        </w:rPr>
        <w:t xml:space="preserve"> </w:t>
      </w:r>
      <w:sdt>
        <w:sdtPr>
          <w:rPr>
            <w:rFonts w:ascii="Times New Roman" w:hAnsi="Times New Roman" w:cs="Times New Roman"/>
            <w:sz w:val="24"/>
            <w:szCs w:val="24"/>
          </w:rPr>
          <w:id w:val="-439988343"/>
          <w:citation/>
        </w:sdtPr>
        <w:sdtEndPr/>
        <w:sdtContent>
          <w:r w:rsidRPr="0073590D">
            <w:rPr>
              <w:rFonts w:ascii="Times New Roman" w:hAnsi="Times New Roman" w:cs="Times New Roman"/>
              <w:sz w:val="24"/>
              <w:szCs w:val="24"/>
            </w:rPr>
            <w:fldChar w:fldCharType="begin"/>
          </w:r>
          <w:r w:rsidRPr="0073590D">
            <w:rPr>
              <w:rFonts w:ascii="Times New Roman" w:hAnsi="Times New Roman" w:cs="Times New Roman"/>
              <w:sz w:val="24"/>
              <w:szCs w:val="24"/>
            </w:rPr>
            <w:instrText xml:space="preserve"> CITATION Usi16 \l 1033 </w:instrText>
          </w:r>
          <w:r w:rsidRPr="0073590D">
            <w:rPr>
              <w:rFonts w:ascii="Times New Roman" w:hAnsi="Times New Roman" w:cs="Times New Roman"/>
              <w:sz w:val="24"/>
              <w:szCs w:val="24"/>
            </w:rPr>
            <w:fldChar w:fldCharType="separate"/>
          </w:r>
          <w:r w:rsidRPr="0073590D">
            <w:rPr>
              <w:rFonts w:ascii="Times New Roman" w:hAnsi="Times New Roman" w:cs="Times New Roman"/>
              <w:noProof/>
              <w:sz w:val="24"/>
              <w:szCs w:val="24"/>
            </w:rPr>
            <w:t>(Using Data to Drive Success in Educator Prep, 2016)</w:t>
          </w:r>
          <w:r w:rsidRPr="0073590D">
            <w:rPr>
              <w:rFonts w:ascii="Times New Roman" w:hAnsi="Times New Roman" w:cs="Times New Roman"/>
              <w:sz w:val="24"/>
              <w:szCs w:val="24"/>
            </w:rPr>
            <w:fldChar w:fldCharType="end"/>
          </w:r>
        </w:sdtContent>
      </w:sdt>
      <w:r w:rsidRPr="0073590D">
        <w:rPr>
          <w:sz w:val="24"/>
          <w:szCs w:val="24"/>
        </w:rPr>
        <w:t xml:space="preserve">.  </w:t>
      </w:r>
      <w:r w:rsidRPr="0073590D">
        <w:rPr>
          <w:rFonts w:ascii="Times New Roman" w:hAnsi="Times New Roman" w:cs="Times New Roman"/>
          <w:sz w:val="24"/>
          <w:szCs w:val="24"/>
        </w:rPr>
        <w:t xml:space="preserve">This </w:t>
      </w:r>
      <w:r w:rsidR="00664A5C" w:rsidRPr="0073590D">
        <w:rPr>
          <w:rFonts w:ascii="Times New Roman" w:hAnsi="Times New Roman" w:cs="Times New Roman"/>
          <w:sz w:val="24"/>
          <w:szCs w:val="24"/>
        </w:rPr>
        <w:t>creates a mismatch</w:t>
      </w:r>
      <w:r w:rsidRPr="0073590D">
        <w:rPr>
          <w:rFonts w:ascii="Times New Roman" w:hAnsi="Times New Roman" w:cs="Times New Roman"/>
          <w:sz w:val="24"/>
          <w:szCs w:val="24"/>
        </w:rPr>
        <w:t xml:space="preserve"> between the expectations of CAEP and the </w:t>
      </w:r>
      <w:r w:rsidR="00664A5C" w:rsidRPr="0073590D">
        <w:rPr>
          <w:rFonts w:ascii="Times New Roman" w:hAnsi="Times New Roman" w:cs="Times New Roman"/>
          <w:sz w:val="24"/>
          <w:szCs w:val="24"/>
        </w:rPr>
        <w:t xml:space="preserve">data </w:t>
      </w:r>
      <w:r w:rsidRPr="0073590D">
        <w:rPr>
          <w:rFonts w:ascii="Times New Roman" w:hAnsi="Times New Roman" w:cs="Times New Roman"/>
          <w:sz w:val="24"/>
          <w:szCs w:val="24"/>
        </w:rPr>
        <w:t>Educator Preparation Providers</w:t>
      </w:r>
      <w:r w:rsidR="00664A5C" w:rsidRPr="0073590D">
        <w:rPr>
          <w:rFonts w:ascii="Times New Roman" w:hAnsi="Times New Roman" w:cs="Times New Roman"/>
          <w:sz w:val="24"/>
          <w:szCs w:val="24"/>
        </w:rPr>
        <w:t xml:space="preserve"> have available to them</w:t>
      </w:r>
      <w:r w:rsidRPr="0073590D">
        <w:rPr>
          <w:sz w:val="24"/>
          <w:szCs w:val="24"/>
        </w:rPr>
        <w:t xml:space="preserve">. </w:t>
      </w:r>
    </w:p>
    <w:p w14:paraId="10BF136A" w14:textId="4763DF36" w:rsidR="00605276" w:rsidRPr="00B55801" w:rsidRDefault="00796BE6" w:rsidP="0021512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w:t>
      </w:r>
      <w:r w:rsidRPr="004035B7">
        <w:rPr>
          <w:rFonts w:ascii="Times New Roman" w:hAnsi="Times New Roman" w:cs="Times New Roman"/>
          <w:sz w:val="24"/>
          <w:szCs w:val="24"/>
        </w:rPr>
        <w:t>ncreas</w:t>
      </w:r>
      <w:r>
        <w:rPr>
          <w:rFonts w:ascii="Times New Roman" w:hAnsi="Times New Roman" w:cs="Times New Roman"/>
          <w:sz w:val="24"/>
          <w:szCs w:val="24"/>
        </w:rPr>
        <w:t>ing</w:t>
      </w:r>
      <w:r w:rsidRPr="004035B7">
        <w:rPr>
          <w:rFonts w:ascii="Times New Roman" w:hAnsi="Times New Roman" w:cs="Times New Roman"/>
          <w:sz w:val="24"/>
          <w:szCs w:val="24"/>
        </w:rPr>
        <w:t xml:space="preserve"> rigor and elevat</w:t>
      </w:r>
      <w:r>
        <w:rPr>
          <w:rFonts w:ascii="Times New Roman" w:hAnsi="Times New Roman" w:cs="Times New Roman"/>
          <w:sz w:val="24"/>
          <w:szCs w:val="24"/>
        </w:rPr>
        <w:t>ing</w:t>
      </w:r>
      <w:r w:rsidRPr="004035B7">
        <w:rPr>
          <w:rFonts w:ascii="Times New Roman" w:hAnsi="Times New Roman" w:cs="Times New Roman"/>
          <w:sz w:val="24"/>
          <w:szCs w:val="24"/>
        </w:rPr>
        <w:t xml:space="preserve"> respect for </w:t>
      </w:r>
      <w:r>
        <w:rPr>
          <w:rFonts w:ascii="Times New Roman" w:hAnsi="Times New Roman" w:cs="Times New Roman"/>
          <w:sz w:val="24"/>
          <w:szCs w:val="24"/>
        </w:rPr>
        <w:t xml:space="preserve">the teaching profession, may be desirable, but </w:t>
      </w:r>
      <w:r w:rsidR="00605276" w:rsidRPr="00B55801">
        <w:rPr>
          <w:rFonts w:ascii="Times New Roman" w:hAnsi="Times New Roman" w:cs="Times New Roman"/>
          <w:sz w:val="24"/>
          <w:szCs w:val="24"/>
        </w:rPr>
        <w:t xml:space="preserve">the realities of the profession make achieving </w:t>
      </w:r>
      <w:r w:rsidR="0073590D">
        <w:rPr>
          <w:rFonts w:ascii="Times New Roman" w:hAnsi="Times New Roman" w:cs="Times New Roman"/>
          <w:sz w:val="24"/>
          <w:szCs w:val="24"/>
        </w:rPr>
        <w:t>CAEP</w:t>
      </w:r>
      <w:r w:rsidR="00605276" w:rsidRPr="00B55801">
        <w:rPr>
          <w:rFonts w:ascii="Times New Roman" w:hAnsi="Times New Roman" w:cs="Times New Roman"/>
          <w:sz w:val="24"/>
          <w:szCs w:val="24"/>
        </w:rPr>
        <w:t xml:space="preserve"> goals difficult at best, and in some cases</w:t>
      </w:r>
      <w:r w:rsidR="0073590D">
        <w:rPr>
          <w:rFonts w:ascii="Times New Roman" w:hAnsi="Times New Roman" w:cs="Times New Roman"/>
          <w:sz w:val="24"/>
          <w:szCs w:val="24"/>
        </w:rPr>
        <w:t>,</w:t>
      </w:r>
      <w:r w:rsidR="00605276" w:rsidRPr="00B55801">
        <w:rPr>
          <w:rFonts w:ascii="Times New Roman" w:hAnsi="Times New Roman" w:cs="Times New Roman"/>
          <w:sz w:val="24"/>
          <w:szCs w:val="24"/>
        </w:rPr>
        <w:t xml:space="preserve"> unrealistic.  There is also concern that the goals of CAEP </w:t>
      </w:r>
      <w:r w:rsidR="00671A6D">
        <w:rPr>
          <w:rFonts w:ascii="Times New Roman" w:hAnsi="Times New Roman" w:cs="Times New Roman"/>
          <w:sz w:val="24"/>
          <w:szCs w:val="24"/>
        </w:rPr>
        <w:t>have been</w:t>
      </w:r>
      <w:r w:rsidR="00605276" w:rsidRPr="00B55801">
        <w:rPr>
          <w:rFonts w:ascii="Times New Roman" w:hAnsi="Times New Roman" w:cs="Times New Roman"/>
          <w:sz w:val="24"/>
          <w:szCs w:val="24"/>
        </w:rPr>
        <w:t xml:space="preserve"> influenced by </w:t>
      </w:r>
      <w:r w:rsidR="00671A6D">
        <w:rPr>
          <w:rFonts w:ascii="Times New Roman" w:hAnsi="Times New Roman" w:cs="Times New Roman"/>
          <w:sz w:val="24"/>
          <w:szCs w:val="24"/>
        </w:rPr>
        <w:t xml:space="preserve">undue </w:t>
      </w:r>
      <w:r w:rsidR="00605276" w:rsidRPr="00B55801">
        <w:rPr>
          <w:rFonts w:ascii="Times New Roman" w:hAnsi="Times New Roman" w:cs="Times New Roman"/>
          <w:sz w:val="24"/>
          <w:szCs w:val="24"/>
        </w:rPr>
        <w:t>pressure from the U.S. Department of Education</w:t>
      </w:r>
      <w:r w:rsidR="00671A6D">
        <w:rPr>
          <w:rFonts w:ascii="Times New Roman" w:hAnsi="Times New Roman" w:cs="Times New Roman"/>
          <w:sz w:val="24"/>
          <w:szCs w:val="24"/>
        </w:rPr>
        <w:t xml:space="preserve"> and were not </w:t>
      </w:r>
      <w:r w:rsidR="00605276" w:rsidRPr="00B55801">
        <w:rPr>
          <w:rFonts w:ascii="Times New Roman" w:hAnsi="Times New Roman" w:cs="Times New Roman"/>
          <w:sz w:val="24"/>
          <w:szCs w:val="24"/>
        </w:rPr>
        <w:t xml:space="preserve">driven by educators within the profession.  This was made apparent in an </w:t>
      </w:r>
      <w:r w:rsidR="00605276" w:rsidRPr="00B55801">
        <w:rPr>
          <w:rFonts w:ascii="Times New Roman" w:hAnsi="Times New Roman" w:cs="Times New Roman"/>
          <w:i/>
          <w:sz w:val="24"/>
          <w:szCs w:val="24"/>
        </w:rPr>
        <w:t>Education Week</w:t>
      </w:r>
      <w:r w:rsidR="00605276" w:rsidRPr="00B55801">
        <w:rPr>
          <w:rFonts w:ascii="Times New Roman" w:hAnsi="Times New Roman" w:cs="Times New Roman"/>
          <w:sz w:val="24"/>
          <w:szCs w:val="24"/>
        </w:rPr>
        <w:t xml:space="preserve"> article </w:t>
      </w:r>
      <w:r w:rsidR="0073590D">
        <w:rPr>
          <w:rFonts w:ascii="Times New Roman" w:hAnsi="Times New Roman" w:cs="Times New Roman"/>
          <w:sz w:val="24"/>
          <w:szCs w:val="24"/>
        </w:rPr>
        <w:t>in which</w:t>
      </w:r>
      <w:r w:rsidR="00605276" w:rsidRPr="00B55801">
        <w:rPr>
          <w:rFonts w:ascii="Times New Roman" w:hAnsi="Times New Roman" w:cs="Times New Roman"/>
          <w:sz w:val="24"/>
          <w:szCs w:val="24"/>
        </w:rPr>
        <w:t xml:space="preserve"> Sawchuk reported that James </w:t>
      </w:r>
      <w:proofErr w:type="spellStart"/>
      <w:r w:rsidR="00605276" w:rsidRPr="00B55801">
        <w:rPr>
          <w:rFonts w:ascii="Times New Roman" w:hAnsi="Times New Roman" w:cs="Times New Roman"/>
          <w:sz w:val="24"/>
          <w:szCs w:val="24"/>
        </w:rPr>
        <w:t>Cibulka</w:t>
      </w:r>
      <w:proofErr w:type="spellEnd"/>
      <w:r w:rsidR="00605276" w:rsidRPr="00B55801">
        <w:rPr>
          <w:rFonts w:ascii="Times New Roman" w:hAnsi="Times New Roman" w:cs="Times New Roman"/>
          <w:sz w:val="24"/>
          <w:szCs w:val="24"/>
        </w:rPr>
        <w:t xml:space="preserve">, founding leader of CAEP, was having to “walk a fine line between competing policy visions for teacher education” </w:t>
      </w:r>
      <w:sdt>
        <w:sdtPr>
          <w:rPr>
            <w:rFonts w:ascii="Times New Roman" w:hAnsi="Times New Roman" w:cs="Times New Roman"/>
            <w:sz w:val="24"/>
            <w:szCs w:val="24"/>
          </w:rPr>
          <w:id w:val="-1144345627"/>
          <w:citation/>
        </w:sdtPr>
        <w:sdtEndPr/>
        <w:sdtContent>
          <w:r w:rsidR="00605276" w:rsidRPr="00B55801">
            <w:rPr>
              <w:rFonts w:ascii="Times New Roman" w:hAnsi="Times New Roman" w:cs="Times New Roman"/>
              <w:sz w:val="24"/>
              <w:szCs w:val="24"/>
            </w:rPr>
            <w:fldChar w:fldCharType="begin"/>
          </w:r>
          <w:r w:rsidR="00605276" w:rsidRPr="00B55801">
            <w:rPr>
              <w:rFonts w:ascii="Times New Roman" w:hAnsi="Times New Roman" w:cs="Times New Roman"/>
              <w:sz w:val="24"/>
              <w:szCs w:val="24"/>
            </w:rPr>
            <w:instrText xml:space="preserve"> CITATION Ste15 \l 1033 </w:instrText>
          </w:r>
          <w:r w:rsidR="00605276" w:rsidRPr="00B55801">
            <w:rPr>
              <w:rFonts w:ascii="Times New Roman" w:hAnsi="Times New Roman" w:cs="Times New Roman"/>
              <w:sz w:val="24"/>
              <w:szCs w:val="24"/>
            </w:rPr>
            <w:fldChar w:fldCharType="separate"/>
          </w:r>
          <w:r w:rsidR="00605276" w:rsidRPr="00B55801">
            <w:rPr>
              <w:rFonts w:ascii="Times New Roman" w:hAnsi="Times New Roman" w:cs="Times New Roman"/>
              <w:noProof/>
              <w:sz w:val="24"/>
              <w:szCs w:val="24"/>
            </w:rPr>
            <w:t>(Sawchuk, Teacher Education Group Airs Criticism of New Accreditor, 2015)</w:t>
          </w:r>
          <w:r w:rsidR="00605276" w:rsidRPr="00B55801">
            <w:rPr>
              <w:rFonts w:ascii="Times New Roman" w:hAnsi="Times New Roman" w:cs="Times New Roman"/>
              <w:sz w:val="24"/>
              <w:szCs w:val="24"/>
            </w:rPr>
            <w:fldChar w:fldCharType="end"/>
          </w:r>
        </w:sdtContent>
      </w:sdt>
      <w:r w:rsidR="00605276" w:rsidRPr="00B55801">
        <w:rPr>
          <w:rFonts w:ascii="Times New Roman" w:hAnsi="Times New Roman" w:cs="Times New Roman"/>
          <w:sz w:val="24"/>
          <w:szCs w:val="24"/>
        </w:rPr>
        <w:t>.  The president of the American Association of Colleges for Teacher Education</w:t>
      </w:r>
      <w:r w:rsidR="00B44C5F">
        <w:rPr>
          <w:rFonts w:ascii="Times New Roman" w:hAnsi="Times New Roman" w:cs="Times New Roman"/>
          <w:sz w:val="24"/>
          <w:szCs w:val="24"/>
        </w:rPr>
        <w:t xml:space="preserve"> (AACTE)</w:t>
      </w:r>
      <w:r w:rsidR="00605276" w:rsidRPr="00B55801">
        <w:rPr>
          <w:rFonts w:ascii="Times New Roman" w:hAnsi="Times New Roman" w:cs="Times New Roman"/>
          <w:sz w:val="24"/>
          <w:szCs w:val="24"/>
        </w:rPr>
        <w:t>, Mark R. Ginsberg</w:t>
      </w:r>
      <w:r w:rsidR="0073590D">
        <w:rPr>
          <w:rFonts w:ascii="Times New Roman" w:hAnsi="Times New Roman" w:cs="Times New Roman"/>
          <w:sz w:val="24"/>
          <w:szCs w:val="24"/>
        </w:rPr>
        <w:t>,</w:t>
      </w:r>
      <w:r w:rsidR="00605276" w:rsidRPr="00B55801">
        <w:rPr>
          <w:rFonts w:ascii="Times New Roman" w:hAnsi="Times New Roman" w:cs="Times New Roman"/>
          <w:sz w:val="24"/>
          <w:szCs w:val="24"/>
        </w:rPr>
        <w:t xml:space="preserve"> admitted that requirements of CAEP have been “confusing or ambiguous</w:t>
      </w:r>
      <w:r w:rsidR="00671A6D">
        <w:rPr>
          <w:rFonts w:ascii="Times New Roman" w:hAnsi="Times New Roman" w:cs="Times New Roman"/>
          <w:sz w:val="24"/>
          <w:szCs w:val="24"/>
        </w:rPr>
        <w:t>.</w:t>
      </w:r>
      <w:r w:rsidR="00605276" w:rsidRPr="00B55801">
        <w:rPr>
          <w:rFonts w:ascii="Times New Roman" w:hAnsi="Times New Roman" w:cs="Times New Roman"/>
          <w:sz w:val="24"/>
          <w:szCs w:val="24"/>
        </w:rPr>
        <w:t xml:space="preserve">”  The rising cost involved in implementing some new standards in an education environment “in an era of tight higher-education budgets” is an ongoing area of concern </w:t>
      </w:r>
      <w:sdt>
        <w:sdtPr>
          <w:rPr>
            <w:rFonts w:ascii="Times New Roman" w:hAnsi="Times New Roman" w:cs="Times New Roman"/>
            <w:sz w:val="24"/>
            <w:szCs w:val="24"/>
          </w:rPr>
          <w:id w:val="1783222001"/>
          <w:citation/>
        </w:sdtPr>
        <w:sdtEndPr/>
        <w:sdtContent>
          <w:r w:rsidR="00605276" w:rsidRPr="00B55801">
            <w:rPr>
              <w:rFonts w:ascii="Times New Roman" w:hAnsi="Times New Roman" w:cs="Times New Roman"/>
              <w:sz w:val="24"/>
              <w:szCs w:val="24"/>
            </w:rPr>
            <w:fldChar w:fldCharType="begin"/>
          </w:r>
          <w:r w:rsidR="0073590D">
            <w:rPr>
              <w:rFonts w:ascii="Times New Roman" w:hAnsi="Times New Roman" w:cs="Times New Roman"/>
              <w:sz w:val="24"/>
              <w:szCs w:val="24"/>
            </w:rPr>
            <w:instrText xml:space="preserve">CITATION Placeholder2 \l 1033 </w:instrText>
          </w:r>
          <w:r w:rsidR="00605276" w:rsidRPr="00B55801">
            <w:rPr>
              <w:rFonts w:ascii="Times New Roman" w:hAnsi="Times New Roman" w:cs="Times New Roman"/>
              <w:sz w:val="24"/>
              <w:szCs w:val="24"/>
            </w:rPr>
            <w:fldChar w:fldCharType="separate"/>
          </w:r>
          <w:r w:rsidR="0073590D" w:rsidRPr="0073590D">
            <w:rPr>
              <w:rFonts w:ascii="Times New Roman" w:hAnsi="Times New Roman" w:cs="Times New Roman"/>
              <w:noProof/>
              <w:sz w:val="24"/>
              <w:szCs w:val="24"/>
            </w:rPr>
            <w:t>(Sawchuk, Teacher-Prep Accrediting Groups to Merge: Move Could Lead to a More Rigorous Bar, 2010)</w:t>
          </w:r>
          <w:r w:rsidR="00605276" w:rsidRPr="00B55801">
            <w:rPr>
              <w:rFonts w:ascii="Times New Roman" w:hAnsi="Times New Roman" w:cs="Times New Roman"/>
              <w:sz w:val="24"/>
              <w:szCs w:val="24"/>
            </w:rPr>
            <w:fldChar w:fldCharType="end"/>
          </w:r>
        </w:sdtContent>
      </w:sdt>
      <w:r w:rsidR="00605276" w:rsidRPr="00B55801">
        <w:rPr>
          <w:rFonts w:ascii="Times New Roman" w:hAnsi="Times New Roman" w:cs="Times New Roman"/>
          <w:sz w:val="24"/>
          <w:szCs w:val="24"/>
        </w:rPr>
        <w:t xml:space="preserve">. </w:t>
      </w:r>
    </w:p>
    <w:p w14:paraId="0D58932A" w14:textId="40C910E1" w:rsidR="00605276" w:rsidRPr="00B55801" w:rsidRDefault="00605276" w:rsidP="00215122">
      <w:pPr>
        <w:spacing w:after="0" w:line="480" w:lineRule="auto"/>
        <w:ind w:firstLine="720"/>
        <w:rPr>
          <w:rFonts w:ascii="Times New Roman" w:hAnsi="Times New Roman" w:cs="Times New Roman"/>
          <w:sz w:val="24"/>
          <w:szCs w:val="24"/>
        </w:rPr>
      </w:pPr>
      <w:r w:rsidRPr="00B55801">
        <w:rPr>
          <w:rFonts w:ascii="Times New Roman" w:hAnsi="Times New Roman" w:cs="Times New Roman"/>
          <w:sz w:val="24"/>
          <w:szCs w:val="24"/>
        </w:rPr>
        <w:t xml:space="preserve"> “CAEP has been extremely disorganized throughout the entire process [of accreditation].  They changed the format on us while we were in the process of submitting our report, and when </w:t>
      </w:r>
      <w:r w:rsidRPr="00B55801">
        <w:rPr>
          <w:rFonts w:ascii="Times New Roman" w:hAnsi="Times New Roman" w:cs="Times New Roman"/>
          <w:sz w:val="24"/>
          <w:szCs w:val="24"/>
        </w:rPr>
        <w:lastRenderedPageBreak/>
        <w:t>you attend their meetings, you get different answers to questions” (Maher, 2015).  According to a dean</w:t>
      </w:r>
      <w:r w:rsidR="00773D89">
        <w:rPr>
          <w:rFonts w:ascii="Times New Roman" w:hAnsi="Times New Roman" w:cs="Times New Roman"/>
          <w:sz w:val="24"/>
          <w:szCs w:val="24"/>
        </w:rPr>
        <w:t xml:space="preserve"> at</w:t>
      </w:r>
      <w:r w:rsidRPr="00B55801">
        <w:rPr>
          <w:rFonts w:ascii="Times New Roman" w:hAnsi="Times New Roman" w:cs="Times New Roman"/>
          <w:sz w:val="24"/>
          <w:szCs w:val="24"/>
        </w:rPr>
        <w:t xml:space="preserve"> a college of education in Minnesota, </w:t>
      </w:r>
      <w:r>
        <w:rPr>
          <w:rFonts w:ascii="Times New Roman" w:hAnsi="Times New Roman" w:cs="Times New Roman"/>
          <w:sz w:val="24"/>
          <w:szCs w:val="24"/>
        </w:rPr>
        <w:t>CAEP</w:t>
      </w:r>
      <w:r w:rsidRPr="00B55801">
        <w:rPr>
          <w:rFonts w:ascii="Times New Roman" w:hAnsi="Times New Roman" w:cs="Times New Roman"/>
          <w:sz w:val="24"/>
          <w:szCs w:val="24"/>
        </w:rPr>
        <w:t xml:space="preserve"> representatives weren't clear on </w:t>
      </w:r>
      <w:r w:rsidR="00773D89">
        <w:rPr>
          <w:rFonts w:ascii="Times New Roman" w:hAnsi="Times New Roman" w:cs="Times New Roman"/>
          <w:sz w:val="24"/>
          <w:szCs w:val="24"/>
        </w:rPr>
        <w:t xml:space="preserve">how to apply the new standards. </w:t>
      </w:r>
      <w:r w:rsidRPr="00B55801">
        <w:rPr>
          <w:rFonts w:ascii="Times New Roman" w:hAnsi="Times New Roman" w:cs="Times New Roman"/>
          <w:sz w:val="24"/>
          <w:szCs w:val="24"/>
        </w:rPr>
        <w:t xml:space="preserve"> </w:t>
      </w:r>
      <w:r w:rsidR="00773D89">
        <w:rPr>
          <w:rFonts w:ascii="Times New Roman" w:hAnsi="Times New Roman" w:cs="Times New Roman"/>
          <w:sz w:val="24"/>
          <w:szCs w:val="24"/>
        </w:rPr>
        <w:t>“</w:t>
      </w:r>
      <w:r w:rsidRPr="00B55801">
        <w:rPr>
          <w:rFonts w:ascii="Times New Roman" w:hAnsi="Times New Roman" w:cs="Times New Roman"/>
          <w:sz w:val="24"/>
          <w:szCs w:val="24"/>
        </w:rPr>
        <w:t xml:space="preserve">And the group's final accreditation decision didn't align with the feedback reviewers had given beforehand” </w:t>
      </w:r>
      <w:sdt>
        <w:sdtPr>
          <w:rPr>
            <w:rFonts w:ascii="Times New Roman" w:hAnsi="Times New Roman" w:cs="Times New Roman"/>
            <w:sz w:val="24"/>
            <w:szCs w:val="24"/>
          </w:rPr>
          <w:id w:val="-1734382108"/>
          <w:citation/>
        </w:sdtPr>
        <w:sdtEndPr/>
        <w:sdtContent>
          <w:r w:rsidRPr="00B55801">
            <w:rPr>
              <w:rFonts w:ascii="Times New Roman" w:hAnsi="Times New Roman" w:cs="Times New Roman"/>
              <w:sz w:val="24"/>
              <w:szCs w:val="24"/>
            </w:rPr>
            <w:fldChar w:fldCharType="begin"/>
          </w:r>
          <w:r w:rsidRPr="00B55801">
            <w:rPr>
              <w:rFonts w:ascii="Times New Roman" w:hAnsi="Times New Roman" w:cs="Times New Roman"/>
              <w:sz w:val="24"/>
              <w:szCs w:val="24"/>
            </w:rPr>
            <w:instrText xml:space="preserve"> CITATION Ste16 \l 1033 </w:instrText>
          </w:r>
          <w:r w:rsidRPr="00B55801">
            <w:rPr>
              <w:rFonts w:ascii="Times New Roman" w:hAnsi="Times New Roman" w:cs="Times New Roman"/>
              <w:sz w:val="24"/>
              <w:szCs w:val="24"/>
            </w:rPr>
            <w:fldChar w:fldCharType="separate"/>
          </w:r>
          <w:r w:rsidRPr="00B55801">
            <w:rPr>
              <w:rFonts w:ascii="Times New Roman" w:hAnsi="Times New Roman" w:cs="Times New Roman"/>
              <w:noProof/>
              <w:sz w:val="24"/>
              <w:szCs w:val="24"/>
            </w:rPr>
            <w:t>(Sawchuk, Teacher-Prep Accreditation Group Seeks to Regain Traction, 2016)</w:t>
          </w:r>
          <w:r w:rsidRPr="00B55801">
            <w:rPr>
              <w:rFonts w:ascii="Times New Roman" w:hAnsi="Times New Roman" w:cs="Times New Roman"/>
              <w:sz w:val="24"/>
              <w:szCs w:val="24"/>
            </w:rPr>
            <w:fldChar w:fldCharType="end"/>
          </w:r>
        </w:sdtContent>
      </w:sdt>
      <w:r w:rsidRPr="00B55801">
        <w:rPr>
          <w:rFonts w:ascii="Times New Roman" w:hAnsi="Times New Roman" w:cs="Times New Roman"/>
          <w:sz w:val="24"/>
          <w:szCs w:val="24"/>
        </w:rPr>
        <w:t xml:space="preserve">.  The dean noted that no one seemed prepared for this new accreditation approach, including team members of CAEP who were making the visit.  </w:t>
      </w:r>
    </w:p>
    <w:p w14:paraId="1A127AF1" w14:textId="2434EF76" w:rsidR="00605276" w:rsidRPr="00B55801" w:rsidRDefault="00605276" w:rsidP="00215122">
      <w:pPr>
        <w:spacing w:after="0" w:line="480" w:lineRule="auto"/>
        <w:ind w:firstLine="720"/>
        <w:rPr>
          <w:rFonts w:ascii="Times New Roman" w:hAnsi="Times New Roman" w:cs="Times New Roman"/>
          <w:sz w:val="24"/>
          <w:szCs w:val="24"/>
        </w:rPr>
      </w:pPr>
      <w:r w:rsidRPr="00B55801">
        <w:rPr>
          <w:rFonts w:ascii="Times New Roman" w:hAnsi="Times New Roman" w:cs="Times New Roman"/>
          <w:sz w:val="24"/>
          <w:szCs w:val="24"/>
        </w:rPr>
        <w:t xml:space="preserve">From the beginning of CAEP, one of the selling points was </w:t>
      </w:r>
      <w:r w:rsidR="00773D89">
        <w:rPr>
          <w:rFonts w:ascii="Times New Roman" w:hAnsi="Times New Roman" w:cs="Times New Roman"/>
          <w:sz w:val="24"/>
          <w:szCs w:val="24"/>
        </w:rPr>
        <w:t xml:space="preserve">that </w:t>
      </w:r>
      <w:r w:rsidR="00671A6D">
        <w:rPr>
          <w:rFonts w:ascii="Times New Roman" w:hAnsi="Times New Roman" w:cs="Times New Roman"/>
          <w:sz w:val="24"/>
          <w:szCs w:val="24"/>
        </w:rPr>
        <w:t>the new accreditation</w:t>
      </w:r>
      <w:r w:rsidR="00C029FD">
        <w:rPr>
          <w:rFonts w:ascii="Times New Roman" w:hAnsi="Times New Roman" w:cs="Times New Roman"/>
          <w:sz w:val="24"/>
          <w:szCs w:val="24"/>
        </w:rPr>
        <w:t xml:space="preserve"> system</w:t>
      </w:r>
      <w:r w:rsidR="00773D89">
        <w:rPr>
          <w:rFonts w:ascii="Times New Roman" w:hAnsi="Times New Roman" w:cs="Times New Roman"/>
          <w:sz w:val="24"/>
          <w:szCs w:val="24"/>
        </w:rPr>
        <w:t xml:space="preserve"> would provide</w:t>
      </w:r>
      <w:r w:rsidRPr="00B55801">
        <w:rPr>
          <w:rFonts w:ascii="Times New Roman" w:hAnsi="Times New Roman" w:cs="Times New Roman"/>
          <w:sz w:val="24"/>
          <w:szCs w:val="24"/>
        </w:rPr>
        <w:t xml:space="preserve"> options for teacher educator preparation programs to demonstrate the ways that they met the requirements of CAEP standards. Initially, there were three options</w:t>
      </w:r>
      <w:r w:rsidR="00773D89">
        <w:rPr>
          <w:rFonts w:ascii="Times New Roman" w:hAnsi="Times New Roman" w:cs="Times New Roman"/>
          <w:sz w:val="24"/>
          <w:szCs w:val="24"/>
        </w:rPr>
        <w:t xml:space="preserve">, but two were eliminated and now </w:t>
      </w:r>
      <w:r w:rsidRPr="00B55801">
        <w:rPr>
          <w:rFonts w:ascii="Times New Roman" w:hAnsi="Times New Roman" w:cs="Times New Roman"/>
          <w:sz w:val="24"/>
          <w:szCs w:val="24"/>
        </w:rPr>
        <w:t>there is only one pathway.  “When CAEP formed, there was still choice initially… (they have) dwindled to one, there was no more choice” (</w:t>
      </w:r>
      <w:proofErr w:type="spellStart"/>
      <w:r w:rsidRPr="00B55801">
        <w:rPr>
          <w:rFonts w:ascii="Times New Roman" w:hAnsi="Times New Roman" w:cs="Times New Roman"/>
          <w:sz w:val="24"/>
          <w:szCs w:val="24"/>
        </w:rPr>
        <w:t>Loewus</w:t>
      </w:r>
      <w:proofErr w:type="spellEnd"/>
      <w:r w:rsidRPr="00B55801">
        <w:rPr>
          <w:rFonts w:ascii="Times New Roman" w:hAnsi="Times New Roman" w:cs="Times New Roman"/>
          <w:sz w:val="24"/>
          <w:szCs w:val="24"/>
        </w:rPr>
        <w:t xml:space="preserve"> &amp; Sawchuk 2017). </w:t>
      </w:r>
      <w:r w:rsidR="00773D89">
        <w:rPr>
          <w:rFonts w:ascii="Times New Roman" w:hAnsi="Times New Roman" w:cs="Times New Roman"/>
          <w:sz w:val="24"/>
          <w:szCs w:val="24"/>
        </w:rPr>
        <w:t>Schools seeking acc</w:t>
      </w:r>
      <w:r w:rsidR="00B32C7B">
        <w:rPr>
          <w:rFonts w:ascii="Times New Roman" w:hAnsi="Times New Roman" w:cs="Times New Roman"/>
          <w:sz w:val="24"/>
          <w:szCs w:val="24"/>
        </w:rPr>
        <w:t xml:space="preserve">reditation with CAEP complete an application for accreditation, a </w:t>
      </w:r>
      <w:r w:rsidR="00773D89">
        <w:rPr>
          <w:rFonts w:ascii="Times New Roman" w:hAnsi="Times New Roman" w:cs="Times New Roman"/>
          <w:sz w:val="24"/>
          <w:szCs w:val="24"/>
        </w:rPr>
        <w:t>Self-Study Report</w:t>
      </w:r>
      <w:r w:rsidR="00B32C7B">
        <w:rPr>
          <w:rFonts w:ascii="Times New Roman" w:hAnsi="Times New Roman" w:cs="Times New Roman"/>
          <w:sz w:val="24"/>
          <w:szCs w:val="24"/>
        </w:rPr>
        <w:t xml:space="preserve">, and </w:t>
      </w:r>
      <w:r w:rsidR="0043511E">
        <w:rPr>
          <w:rFonts w:ascii="Times New Roman" w:hAnsi="Times New Roman" w:cs="Times New Roman"/>
          <w:sz w:val="24"/>
          <w:szCs w:val="24"/>
        </w:rPr>
        <w:t xml:space="preserve">host </w:t>
      </w:r>
      <w:r w:rsidR="00B32C7B">
        <w:rPr>
          <w:rFonts w:ascii="Times New Roman" w:hAnsi="Times New Roman" w:cs="Times New Roman"/>
          <w:sz w:val="24"/>
          <w:szCs w:val="24"/>
        </w:rPr>
        <w:t xml:space="preserve">a site visit from CAEP accreditors </w:t>
      </w:r>
      <w:sdt>
        <w:sdtPr>
          <w:rPr>
            <w:rFonts w:ascii="Times New Roman" w:hAnsi="Times New Roman" w:cs="Times New Roman"/>
            <w:sz w:val="24"/>
            <w:szCs w:val="24"/>
          </w:rPr>
          <w:id w:val="309070803"/>
          <w:citation/>
        </w:sdtPr>
        <w:sdtEndPr/>
        <w:sdtContent>
          <w:r w:rsidR="00B32C7B">
            <w:rPr>
              <w:rFonts w:ascii="Times New Roman" w:hAnsi="Times New Roman" w:cs="Times New Roman"/>
              <w:sz w:val="24"/>
              <w:szCs w:val="24"/>
            </w:rPr>
            <w:fldChar w:fldCharType="begin"/>
          </w:r>
          <w:r w:rsidR="00B32C7B">
            <w:rPr>
              <w:rFonts w:ascii="Times New Roman" w:hAnsi="Times New Roman" w:cs="Times New Roman"/>
              <w:sz w:val="24"/>
              <w:szCs w:val="24"/>
            </w:rPr>
            <w:instrText xml:space="preserve"> CITATION CAE15 \l 1033 </w:instrText>
          </w:r>
          <w:r w:rsidR="00B32C7B">
            <w:rPr>
              <w:rFonts w:ascii="Times New Roman" w:hAnsi="Times New Roman" w:cs="Times New Roman"/>
              <w:sz w:val="24"/>
              <w:szCs w:val="24"/>
            </w:rPr>
            <w:fldChar w:fldCharType="separate"/>
          </w:r>
          <w:r w:rsidR="00B32C7B" w:rsidRPr="00B32C7B">
            <w:rPr>
              <w:rFonts w:ascii="Times New Roman" w:hAnsi="Times New Roman" w:cs="Times New Roman"/>
              <w:noProof/>
              <w:sz w:val="24"/>
              <w:szCs w:val="24"/>
            </w:rPr>
            <w:t>(CAEP Standards, 2015)</w:t>
          </w:r>
          <w:r w:rsidR="00B32C7B">
            <w:rPr>
              <w:rFonts w:ascii="Times New Roman" w:hAnsi="Times New Roman" w:cs="Times New Roman"/>
              <w:sz w:val="24"/>
              <w:szCs w:val="24"/>
            </w:rPr>
            <w:fldChar w:fldCharType="end"/>
          </w:r>
        </w:sdtContent>
      </w:sdt>
      <w:r w:rsidR="00B32C7B">
        <w:rPr>
          <w:rFonts w:ascii="Times New Roman" w:hAnsi="Times New Roman" w:cs="Times New Roman"/>
          <w:sz w:val="24"/>
          <w:szCs w:val="24"/>
        </w:rPr>
        <w:t>.</w:t>
      </w:r>
    </w:p>
    <w:p w14:paraId="52032A5E" w14:textId="75D22474" w:rsidR="00605276" w:rsidRDefault="00605276" w:rsidP="00215122">
      <w:pPr>
        <w:shd w:val="clear" w:color="auto" w:fill="FFFFFF" w:themeFill="background1"/>
        <w:spacing w:after="0" w:line="480" w:lineRule="auto"/>
        <w:ind w:firstLine="720"/>
        <w:rPr>
          <w:rFonts w:ascii="Times New Roman" w:hAnsi="Times New Roman" w:cs="Times New Roman"/>
          <w:sz w:val="24"/>
          <w:szCs w:val="24"/>
        </w:rPr>
      </w:pPr>
      <w:r w:rsidRPr="00B55801">
        <w:rPr>
          <w:rFonts w:ascii="Times New Roman" w:hAnsi="Times New Roman" w:cs="Times New Roman"/>
          <w:sz w:val="24"/>
          <w:szCs w:val="24"/>
        </w:rPr>
        <w:t xml:space="preserve">“Of the approximately 50 colleges it’s reviewed, </w:t>
      </w:r>
      <w:r>
        <w:rPr>
          <w:rFonts w:ascii="Times New Roman" w:hAnsi="Times New Roman" w:cs="Times New Roman"/>
          <w:sz w:val="24"/>
          <w:szCs w:val="24"/>
        </w:rPr>
        <w:t xml:space="preserve">CAEP </w:t>
      </w:r>
      <w:r w:rsidRPr="00B55801">
        <w:rPr>
          <w:rFonts w:ascii="Times New Roman" w:hAnsi="Times New Roman" w:cs="Times New Roman"/>
          <w:sz w:val="24"/>
          <w:szCs w:val="24"/>
        </w:rPr>
        <w:t xml:space="preserve">has revoked accreditation twice and denied it once. That makes </w:t>
      </w:r>
      <w:r w:rsidRPr="00513EA0">
        <w:rPr>
          <w:rStyle w:val="searchword1"/>
          <w:rFonts w:ascii="Times New Roman" w:hAnsi="Times New Roman" w:cs="Times New Roman"/>
          <w:sz w:val="24"/>
          <w:szCs w:val="24"/>
          <w:shd w:val="clear" w:color="auto" w:fill="FFFFFF" w:themeFill="background1"/>
        </w:rPr>
        <w:t xml:space="preserve">CAEP </w:t>
      </w:r>
      <w:r w:rsidRPr="00B55801">
        <w:rPr>
          <w:rFonts w:ascii="Times New Roman" w:hAnsi="Times New Roman" w:cs="Times New Roman"/>
          <w:sz w:val="24"/>
          <w:szCs w:val="24"/>
        </w:rPr>
        <w:t xml:space="preserve">tougher than previous accreditors” stated Christopher Koch, CAEP’s president in an </w:t>
      </w:r>
      <w:r w:rsidRPr="00B55801">
        <w:rPr>
          <w:rFonts w:ascii="Times New Roman" w:hAnsi="Times New Roman" w:cs="Times New Roman"/>
          <w:i/>
          <w:sz w:val="24"/>
          <w:szCs w:val="24"/>
        </w:rPr>
        <w:t>Education Week</w:t>
      </w:r>
      <w:r w:rsidRPr="00B55801">
        <w:rPr>
          <w:rFonts w:ascii="Times New Roman" w:hAnsi="Times New Roman" w:cs="Times New Roman"/>
          <w:sz w:val="24"/>
          <w:szCs w:val="24"/>
        </w:rPr>
        <w:t xml:space="preserve"> article (</w:t>
      </w:r>
      <w:proofErr w:type="spellStart"/>
      <w:r w:rsidRPr="00B55801">
        <w:rPr>
          <w:rFonts w:ascii="Times New Roman" w:hAnsi="Times New Roman" w:cs="Times New Roman"/>
          <w:sz w:val="24"/>
          <w:szCs w:val="24"/>
        </w:rPr>
        <w:t>Loewus</w:t>
      </w:r>
      <w:proofErr w:type="spellEnd"/>
      <w:r w:rsidRPr="00B55801">
        <w:rPr>
          <w:rFonts w:ascii="Times New Roman" w:hAnsi="Times New Roman" w:cs="Times New Roman"/>
          <w:sz w:val="24"/>
          <w:szCs w:val="24"/>
        </w:rPr>
        <w:t xml:space="preserve"> &amp; Sawchuk</w:t>
      </w:r>
      <w:r>
        <w:rPr>
          <w:rFonts w:ascii="Times New Roman" w:hAnsi="Times New Roman" w:cs="Times New Roman"/>
          <w:sz w:val="24"/>
          <w:szCs w:val="24"/>
        </w:rPr>
        <w:t>,</w:t>
      </w:r>
      <w:r w:rsidRPr="00B55801">
        <w:rPr>
          <w:rFonts w:ascii="Times New Roman" w:hAnsi="Times New Roman" w:cs="Times New Roman"/>
          <w:sz w:val="24"/>
          <w:szCs w:val="24"/>
        </w:rPr>
        <w:t xml:space="preserve"> 2017). This means that CAEP has established a 6% failure rate.  Historically, 6% is </w:t>
      </w:r>
      <w:r w:rsidR="00773D89">
        <w:rPr>
          <w:rFonts w:ascii="Times New Roman" w:hAnsi="Times New Roman" w:cs="Times New Roman"/>
          <w:sz w:val="24"/>
          <w:szCs w:val="24"/>
        </w:rPr>
        <w:t>a</w:t>
      </w:r>
      <w:r w:rsidRPr="00B55801">
        <w:rPr>
          <w:rFonts w:ascii="Times New Roman" w:hAnsi="Times New Roman" w:cs="Times New Roman"/>
          <w:sz w:val="24"/>
          <w:szCs w:val="24"/>
        </w:rPr>
        <w:t xml:space="preserve"> higher rate of failure than reported by TEAC or NCATE</w:t>
      </w:r>
      <w:sdt>
        <w:sdtPr>
          <w:rPr>
            <w:rFonts w:ascii="Times New Roman" w:hAnsi="Times New Roman" w:cs="Times New Roman"/>
            <w:sz w:val="24"/>
            <w:szCs w:val="24"/>
          </w:rPr>
          <w:id w:val="1336418915"/>
          <w:citation/>
        </w:sdtPr>
        <w:sdtEndPr/>
        <w:sdtContent>
          <w:r w:rsidR="00B32C7B">
            <w:rPr>
              <w:rFonts w:ascii="Times New Roman" w:hAnsi="Times New Roman" w:cs="Times New Roman"/>
              <w:sz w:val="24"/>
              <w:szCs w:val="24"/>
            </w:rPr>
            <w:fldChar w:fldCharType="begin"/>
          </w:r>
          <w:r w:rsidR="00B32C7B">
            <w:rPr>
              <w:rFonts w:ascii="Times New Roman" w:hAnsi="Times New Roman" w:cs="Times New Roman"/>
              <w:sz w:val="24"/>
              <w:szCs w:val="24"/>
            </w:rPr>
            <w:instrText xml:space="preserve"> CITATION Lia17 \l 1033 </w:instrText>
          </w:r>
          <w:r w:rsidR="00B32C7B">
            <w:rPr>
              <w:rFonts w:ascii="Times New Roman" w:hAnsi="Times New Roman" w:cs="Times New Roman"/>
              <w:sz w:val="24"/>
              <w:szCs w:val="24"/>
            </w:rPr>
            <w:fldChar w:fldCharType="separate"/>
          </w:r>
          <w:r w:rsidR="00B32C7B">
            <w:rPr>
              <w:rFonts w:ascii="Times New Roman" w:hAnsi="Times New Roman" w:cs="Times New Roman"/>
              <w:noProof/>
              <w:sz w:val="24"/>
              <w:szCs w:val="24"/>
            </w:rPr>
            <w:t xml:space="preserve"> </w:t>
          </w:r>
          <w:r w:rsidR="00B32C7B" w:rsidRPr="00B32C7B">
            <w:rPr>
              <w:rFonts w:ascii="Times New Roman" w:hAnsi="Times New Roman" w:cs="Times New Roman"/>
              <w:noProof/>
              <w:sz w:val="24"/>
              <w:szCs w:val="24"/>
            </w:rPr>
            <w:t>(Loewus, Liana;Sawchuk, Stephen, 2017)</w:t>
          </w:r>
          <w:r w:rsidR="00B32C7B">
            <w:rPr>
              <w:rFonts w:ascii="Times New Roman" w:hAnsi="Times New Roman" w:cs="Times New Roman"/>
              <w:sz w:val="24"/>
              <w:szCs w:val="24"/>
            </w:rPr>
            <w:fldChar w:fldCharType="end"/>
          </w:r>
        </w:sdtContent>
      </w:sdt>
      <w:r w:rsidRPr="00B55801">
        <w:rPr>
          <w:rFonts w:ascii="Times New Roman" w:hAnsi="Times New Roman" w:cs="Times New Roman"/>
          <w:sz w:val="24"/>
          <w:szCs w:val="24"/>
        </w:rPr>
        <w:t xml:space="preserve">.  This </w:t>
      </w:r>
      <w:r w:rsidR="00773D89">
        <w:rPr>
          <w:rFonts w:ascii="Times New Roman" w:hAnsi="Times New Roman" w:cs="Times New Roman"/>
          <w:sz w:val="24"/>
          <w:szCs w:val="24"/>
        </w:rPr>
        <w:t>seems to be</w:t>
      </w:r>
      <w:r w:rsidRPr="00B55801">
        <w:rPr>
          <w:rFonts w:ascii="Times New Roman" w:hAnsi="Times New Roman" w:cs="Times New Roman"/>
          <w:sz w:val="24"/>
          <w:szCs w:val="24"/>
        </w:rPr>
        <w:t xml:space="preserve"> a more difficult process than it was </w:t>
      </w:r>
      <w:r w:rsidR="00773D89">
        <w:rPr>
          <w:rFonts w:ascii="Times New Roman" w:hAnsi="Times New Roman" w:cs="Times New Roman"/>
          <w:sz w:val="24"/>
          <w:szCs w:val="24"/>
        </w:rPr>
        <w:t>in</w:t>
      </w:r>
      <w:r w:rsidRPr="00B55801">
        <w:rPr>
          <w:rFonts w:ascii="Times New Roman" w:hAnsi="Times New Roman" w:cs="Times New Roman"/>
          <w:sz w:val="24"/>
          <w:szCs w:val="24"/>
        </w:rPr>
        <w:t xml:space="preserve"> the era of NCATE and TEAC.</w:t>
      </w:r>
    </w:p>
    <w:p w14:paraId="4843E829" w14:textId="77777777" w:rsidR="003F067A" w:rsidRDefault="003F067A">
      <w:pPr>
        <w:rPr>
          <w:rFonts w:ascii="Times New Roman" w:hAnsi="Times New Roman" w:cs="Times New Roman"/>
          <w:sz w:val="24"/>
          <w:szCs w:val="24"/>
          <w:lang w:val="en"/>
        </w:rPr>
      </w:pPr>
      <w:r>
        <w:rPr>
          <w:rFonts w:ascii="Times New Roman" w:hAnsi="Times New Roman" w:cs="Times New Roman"/>
          <w:sz w:val="24"/>
          <w:szCs w:val="24"/>
          <w:lang w:val="en"/>
        </w:rPr>
        <w:br w:type="page"/>
      </w:r>
    </w:p>
    <w:p w14:paraId="35776472" w14:textId="23567E9C" w:rsidR="00671A6D" w:rsidRPr="00415504" w:rsidRDefault="00671A6D" w:rsidP="002A5587">
      <w:pPr>
        <w:pStyle w:val="ListParagraph"/>
        <w:numPr>
          <w:ilvl w:val="0"/>
          <w:numId w:val="16"/>
        </w:numPr>
        <w:spacing w:after="0" w:line="480" w:lineRule="auto"/>
        <w:jc w:val="center"/>
        <w:rPr>
          <w:rFonts w:ascii="Times New Roman" w:hAnsi="Times New Roman" w:cs="Times New Roman"/>
          <w:i/>
          <w:sz w:val="24"/>
          <w:szCs w:val="24"/>
          <w:lang w:val="en"/>
        </w:rPr>
      </w:pPr>
      <w:r w:rsidRPr="00415504">
        <w:rPr>
          <w:rFonts w:ascii="Times New Roman" w:hAnsi="Times New Roman" w:cs="Times New Roman"/>
          <w:i/>
          <w:sz w:val="24"/>
          <w:szCs w:val="24"/>
          <w:lang w:val="en"/>
        </w:rPr>
        <w:lastRenderedPageBreak/>
        <w:t>WHAT ARE THE GOALS OF RECEIVING CAEP ACCREDITATION?</w:t>
      </w:r>
    </w:p>
    <w:p w14:paraId="0754C1A9" w14:textId="635F564D" w:rsidR="00605276" w:rsidRDefault="00605276" w:rsidP="0021512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According to the survey of EPP deans/directors, one </w:t>
      </w:r>
      <w:r w:rsidR="00B32C7B">
        <w:rPr>
          <w:rFonts w:ascii="Times New Roman" w:hAnsi="Times New Roman" w:cs="Times New Roman"/>
          <w:sz w:val="24"/>
          <w:szCs w:val="24"/>
        </w:rPr>
        <w:t xml:space="preserve">recurring </w:t>
      </w:r>
      <w:r>
        <w:rPr>
          <w:rFonts w:ascii="Times New Roman" w:hAnsi="Times New Roman" w:cs="Times New Roman"/>
          <w:sz w:val="24"/>
          <w:szCs w:val="24"/>
        </w:rPr>
        <w:t>theme was that the process of CAEP accreditation was important because it required accountability</w:t>
      </w:r>
      <w:r w:rsidR="00B32C7B">
        <w:rPr>
          <w:rFonts w:ascii="Times New Roman" w:hAnsi="Times New Roman" w:cs="Times New Roman"/>
          <w:sz w:val="24"/>
          <w:szCs w:val="24"/>
        </w:rPr>
        <w:t xml:space="preserve"> and</w:t>
      </w:r>
      <w:r>
        <w:rPr>
          <w:rFonts w:ascii="Times New Roman" w:hAnsi="Times New Roman" w:cs="Times New Roman"/>
          <w:sz w:val="24"/>
          <w:szCs w:val="24"/>
        </w:rPr>
        <w:t xml:space="preserve"> “rigorous standards,” and “move</w:t>
      </w:r>
      <w:r w:rsidR="00671A6D">
        <w:rPr>
          <w:rFonts w:ascii="Times New Roman" w:hAnsi="Times New Roman" w:cs="Times New Roman"/>
          <w:sz w:val="24"/>
          <w:szCs w:val="24"/>
        </w:rPr>
        <w:t>d</w:t>
      </w:r>
      <w:r>
        <w:rPr>
          <w:rFonts w:ascii="Times New Roman" w:hAnsi="Times New Roman" w:cs="Times New Roman"/>
          <w:sz w:val="24"/>
          <w:szCs w:val="24"/>
        </w:rPr>
        <w:t xml:space="preserve"> expectations to a higher level.”  One </w:t>
      </w:r>
      <w:r w:rsidR="00935F10">
        <w:rPr>
          <w:rFonts w:ascii="Times New Roman" w:hAnsi="Times New Roman" w:cs="Times New Roman"/>
          <w:sz w:val="24"/>
          <w:szCs w:val="24"/>
        </w:rPr>
        <w:t>dean/director</w:t>
      </w:r>
      <w:r>
        <w:rPr>
          <w:rFonts w:ascii="Times New Roman" w:hAnsi="Times New Roman" w:cs="Times New Roman"/>
          <w:sz w:val="24"/>
          <w:szCs w:val="24"/>
        </w:rPr>
        <w:t xml:space="preserve"> noted that, “National accreditation is a good thing for our profession</w:t>
      </w:r>
      <w:r w:rsidR="00935F10">
        <w:rPr>
          <w:rFonts w:ascii="Times New Roman" w:hAnsi="Times New Roman" w:cs="Times New Roman"/>
          <w:sz w:val="24"/>
          <w:szCs w:val="24"/>
        </w:rPr>
        <w:t>” (Appendix A).</w:t>
      </w:r>
      <w:r>
        <w:rPr>
          <w:rFonts w:ascii="Times New Roman" w:hAnsi="Times New Roman" w:cs="Times New Roman"/>
          <w:sz w:val="24"/>
          <w:szCs w:val="24"/>
        </w:rPr>
        <w:t xml:space="preserve">  Recognizing the importance of the CAEP goals, another director stated, “CAEP forces an organization to constantly collect meaningful data to make defensible and ethical decisions about its program”</w:t>
      </w:r>
      <w:r w:rsidR="00935F10">
        <w:rPr>
          <w:rFonts w:ascii="Times New Roman" w:hAnsi="Times New Roman" w:cs="Times New Roman"/>
          <w:sz w:val="24"/>
          <w:szCs w:val="24"/>
        </w:rPr>
        <w:t xml:space="preserve"> (Appendix A).</w:t>
      </w:r>
      <w:r>
        <w:rPr>
          <w:rFonts w:ascii="Times New Roman" w:hAnsi="Times New Roman" w:cs="Times New Roman"/>
          <w:sz w:val="24"/>
          <w:szCs w:val="24"/>
        </w:rPr>
        <w:t xml:space="preserve">  Another response was that, “the standards that CAEP sets for EPPs are high and make sure that the profe</w:t>
      </w:r>
      <w:r w:rsidR="00935F10">
        <w:rPr>
          <w:rFonts w:ascii="Times New Roman" w:hAnsi="Times New Roman" w:cs="Times New Roman"/>
          <w:sz w:val="24"/>
          <w:szCs w:val="24"/>
        </w:rPr>
        <w:t>ssion is taken seriously</w:t>
      </w:r>
      <w:r w:rsidR="00B32C7B">
        <w:rPr>
          <w:rFonts w:ascii="Times New Roman" w:hAnsi="Times New Roman" w:cs="Times New Roman"/>
          <w:sz w:val="24"/>
          <w:szCs w:val="24"/>
        </w:rPr>
        <w:t>”</w:t>
      </w:r>
      <w:r w:rsidR="00935F10">
        <w:rPr>
          <w:rFonts w:ascii="Times New Roman" w:hAnsi="Times New Roman" w:cs="Times New Roman"/>
          <w:sz w:val="24"/>
          <w:szCs w:val="24"/>
        </w:rPr>
        <w:t xml:space="preserve"> (Appendix A).  </w:t>
      </w:r>
      <w:r w:rsidR="00671A6D">
        <w:rPr>
          <w:rFonts w:ascii="Times New Roman" w:hAnsi="Times New Roman" w:cs="Times New Roman"/>
          <w:sz w:val="24"/>
          <w:szCs w:val="24"/>
        </w:rPr>
        <w:t>On surveys, d</w:t>
      </w:r>
      <w:r w:rsidR="00935F10">
        <w:rPr>
          <w:rFonts w:ascii="Times New Roman" w:hAnsi="Times New Roman" w:cs="Times New Roman"/>
          <w:sz w:val="24"/>
          <w:szCs w:val="24"/>
        </w:rPr>
        <w:t>eans and d</w:t>
      </w:r>
      <w:r>
        <w:rPr>
          <w:rFonts w:ascii="Times New Roman" w:hAnsi="Times New Roman" w:cs="Times New Roman"/>
          <w:sz w:val="24"/>
          <w:szCs w:val="24"/>
        </w:rPr>
        <w:t>irectors recognized the value of the goals established by CAEP.</w:t>
      </w:r>
    </w:p>
    <w:p w14:paraId="5B7EB8BD" w14:textId="2CA1A26E" w:rsidR="00671A6D" w:rsidRDefault="00671A6D" w:rsidP="0021512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Another significant goal of receiving CAEP accreditation is the simple fact that many states require CAEP certification of all EPPs </w:t>
      </w:r>
      <w:r w:rsidR="00CE7CE2">
        <w:rPr>
          <w:rFonts w:ascii="Times New Roman" w:hAnsi="Times New Roman" w:cs="Times New Roman"/>
          <w:sz w:val="24"/>
          <w:szCs w:val="24"/>
        </w:rPr>
        <w:t>operating within the boundaries of the</w:t>
      </w:r>
      <w:r>
        <w:rPr>
          <w:rFonts w:ascii="Times New Roman" w:hAnsi="Times New Roman" w:cs="Times New Roman"/>
          <w:sz w:val="24"/>
          <w:szCs w:val="24"/>
        </w:rPr>
        <w:t xml:space="preserve"> state</w:t>
      </w:r>
      <w:r w:rsidR="00CE7CE2">
        <w:rPr>
          <w:rFonts w:ascii="Times New Roman" w:hAnsi="Times New Roman" w:cs="Times New Roman"/>
          <w:sz w:val="24"/>
          <w:szCs w:val="24"/>
        </w:rPr>
        <w:t xml:space="preserve"> (</w:t>
      </w:r>
      <w:hyperlink r:id="rId16" w:history="1">
        <w:r w:rsidR="00CE7CE2" w:rsidRPr="0038305E">
          <w:rPr>
            <w:rStyle w:val="Hyperlink"/>
            <w:rFonts w:ascii="Times New Roman" w:hAnsi="Times New Roman" w:cs="Times New Roman"/>
            <w:sz w:val="24"/>
            <w:szCs w:val="24"/>
          </w:rPr>
          <w:t>http://caepnet.org/~/media/Files/caep/state-partners/program-review-b-state-agreement-7-16.pdf?la=en</w:t>
        </w:r>
      </w:hyperlink>
      <w:r w:rsidR="00CE7CE2">
        <w:rPr>
          <w:rFonts w:ascii="Times New Roman" w:hAnsi="Times New Roman" w:cs="Times New Roman"/>
          <w:sz w:val="24"/>
          <w:szCs w:val="24"/>
        </w:rPr>
        <w:t>). EPPs operating in CAEP partnership states much seek and obtain accreditation or face extinction (CAEP, 2019).</w:t>
      </w:r>
    </w:p>
    <w:p w14:paraId="4FE11A5F" w14:textId="724A929B" w:rsidR="00CE7CE2" w:rsidRPr="00415504" w:rsidRDefault="00415504" w:rsidP="00415504">
      <w:pPr>
        <w:pStyle w:val="ListParagraph"/>
        <w:spacing w:after="0" w:line="480" w:lineRule="auto"/>
        <w:ind w:left="0"/>
        <w:jc w:val="center"/>
        <w:rPr>
          <w:rFonts w:ascii="Times New Roman" w:hAnsi="Times New Roman" w:cs="Times New Roman"/>
          <w:i/>
          <w:sz w:val="24"/>
          <w:szCs w:val="24"/>
          <w:lang w:val="en"/>
        </w:rPr>
      </w:pPr>
      <w:r>
        <w:rPr>
          <w:rFonts w:ascii="Times New Roman" w:hAnsi="Times New Roman" w:cs="Times New Roman"/>
          <w:sz w:val="24"/>
          <w:szCs w:val="24"/>
          <w:lang w:val="en"/>
        </w:rPr>
        <w:t>2</w:t>
      </w:r>
      <w:r w:rsidRPr="00415504">
        <w:rPr>
          <w:rFonts w:ascii="Times New Roman" w:hAnsi="Times New Roman" w:cs="Times New Roman"/>
          <w:i/>
          <w:sz w:val="24"/>
          <w:szCs w:val="24"/>
          <w:lang w:val="en"/>
        </w:rPr>
        <w:t xml:space="preserve">.  </w:t>
      </w:r>
      <w:r w:rsidR="00CE7CE2" w:rsidRPr="00415504">
        <w:rPr>
          <w:rFonts w:ascii="Times New Roman" w:hAnsi="Times New Roman" w:cs="Times New Roman"/>
          <w:i/>
          <w:sz w:val="24"/>
          <w:szCs w:val="24"/>
          <w:lang w:val="en"/>
        </w:rPr>
        <w:t>HOW EFFECTIVE IS CAEP IN ACHIEVING ITS STATED GOALS?</w:t>
      </w:r>
    </w:p>
    <w:p w14:paraId="52ED5932" w14:textId="4D97ECC7" w:rsidR="0084220F" w:rsidRPr="008D515C" w:rsidRDefault="0084220F" w:rsidP="00215122">
      <w:pPr>
        <w:pStyle w:val="ListParagraph"/>
        <w:spacing w:after="0" w:line="480" w:lineRule="auto"/>
        <w:ind w:left="0" w:firstLine="720"/>
        <w:rPr>
          <w:rFonts w:ascii="Times New Roman" w:hAnsi="Times New Roman" w:cs="Times New Roman"/>
          <w:sz w:val="24"/>
          <w:szCs w:val="24"/>
        </w:rPr>
      </w:pPr>
      <w:r w:rsidRPr="008D515C">
        <w:rPr>
          <w:rFonts w:ascii="Times New Roman" w:hAnsi="Times New Roman" w:cs="Times New Roman"/>
          <w:sz w:val="24"/>
          <w:szCs w:val="24"/>
        </w:rPr>
        <w:t xml:space="preserve">The goals set by CAEP require an intense amount of training, preparation, mentorship, and continued follow-through.  </w:t>
      </w:r>
      <w:r>
        <w:rPr>
          <w:rFonts w:ascii="Times New Roman" w:hAnsi="Times New Roman" w:cs="Times New Roman"/>
          <w:sz w:val="24"/>
          <w:szCs w:val="24"/>
        </w:rPr>
        <w:t>Since 2017, e</w:t>
      </w:r>
      <w:r w:rsidRPr="008D515C">
        <w:rPr>
          <w:rFonts w:ascii="Times New Roman" w:hAnsi="Times New Roman" w:cs="Times New Roman"/>
          <w:sz w:val="24"/>
          <w:szCs w:val="24"/>
        </w:rPr>
        <w:t xml:space="preserve">ffort </w:t>
      </w:r>
      <w:r>
        <w:rPr>
          <w:rFonts w:ascii="Times New Roman" w:hAnsi="Times New Roman" w:cs="Times New Roman"/>
          <w:sz w:val="24"/>
          <w:szCs w:val="24"/>
        </w:rPr>
        <w:t>has been</w:t>
      </w:r>
      <w:r w:rsidRPr="008D515C">
        <w:rPr>
          <w:rFonts w:ascii="Times New Roman" w:hAnsi="Times New Roman" w:cs="Times New Roman"/>
          <w:sz w:val="24"/>
          <w:szCs w:val="24"/>
        </w:rPr>
        <w:t xml:space="preserve"> made by CAEP to train EPPs in the new standards.  </w:t>
      </w:r>
      <w:r>
        <w:rPr>
          <w:rFonts w:ascii="Times New Roman" w:hAnsi="Times New Roman" w:cs="Times New Roman"/>
          <w:sz w:val="24"/>
          <w:szCs w:val="24"/>
        </w:rPr>
        <w:t>At the</w:t>
      </w:r>
      <w:r w:rsidRPr="008D515C">
        <w:rPr>
          <w:rFonts w:ascii="Times New Roman" w:hAnsi="Times New Roman" w:cs="Times New Roman"/>
          <w:sz w:val="24"/>
          <w:szCs w:val="24"/>
        </w:rPr>
        <w:t xml:space="preserve"> spring 2018 </w:t>
      </w:r>
      <w:proofErr w:type="spellStart"/>
      <w:r w:rsidRPr="008D515C">
        <w:rPr>
          <w:rFonts w:ascii="Times New Roman" w:hAnsi="Times New Roman" w:cs="Times New Roman"/>
          <w:sz w:val="24"/>
          <w:szCs w:val="24"/>
        </w:rPr>
        <w:t>CAEPCon</w:t>
      </w:r>
      <w:proofErr w:type="spellEnd"/>
      <w:r w:rsidRPr="008D515C">
        <w:rPr>
          <w:rFonts w:ascii="Times New Roman" w:hAnsi="Times New Roman" w:cs="Times New Roman"/>
          <w:sz w:val="24"/>
          <w:szCs w:val="24"/>
        </w:rPr>
        <w:t xml:space="preserve">, </w:t>
      </w:r>
      <w:r>
        <w:rPr>
          <w:rFonts w:ascii="Times New Roman" w:hAnsi="Times New Roman" w:cs="Times New Roman"/>
          <w:sz w:val="24"/>
          <w:szCs w:val="24"/>
        </w:rPr>
        <w:t>CAEP</w:t>
      </w:r>
      <w:r w:rsidRPr="008D515C">
        <w:rPr>
          <w:rFonts w:ascii="Times New Roman" w:hAnsi="Times New Roman" w:cs="Times New Roman"/>
          <w:sz w:val="24"/>
          <w:szCs w:val="24"/>
        </w:rPr>
        <w:t xml:space="preserve"> training sessions </w:t>
      </w:r>
      <w:r>
        <w:rPr>
          <w:rFonts w:ascii="Times New Roman" w:hAnsi="Times New Roman" w:cs="Times New Roman"/>
          <w:sz w:val="24"/>
          <w:szCs w:val="24"/>
        </w:rPr>
        <w:t>were offered on</w:t>
      </w:r>
      <w:r w:rsidRPr="008D515C">
        <w:rPr>
          <w:rFonts w:ascii="Times New Roman" w:hAnsi="Times New Roman" w:cs="Times New Roman"/>
          <w:sz w:val="24"/>
          <w:szCs w:val="24"/>
        </w:rPr>
        <w:t xml:space="preserve"> each of the five </w:t>
      </w:r>
      <w:r w:rsidR="0043511E">
        <w:rPr>
          <w:rFonts w:ascii="Times New Roman" w:hAnsi="Times New Roman" w:cs="Times New Roman"/>
          <w:sz w:val="24"/>
          <w:szCs w:val="24"/>
        </w:rPr>
        <w:t>s</w:t>
      </w:r>
      <w:r w:rsidRPr="008D515C">
        <w:rPr>
          <w:rFonts w:ascii="Times New Roman" w:hAnsi="Times New Roman" w:cs="Times New Roman"/>
          <w:sz w:val="24"/>
          <w:szCs w:val="24"/>
        </w:rPr>
        <w:t xml:space="preserve">tandards.  </w:t>
      </w:r>
      <w:r>
        <w:rPr>
          <w:rFonts w:ascii="Times New Roman" w:hAnsi="Times New Roman" w:cs="Times New Roman"/>
          <w:sz w:val="24"/>
          <w:szCs w:val="24"/>
        </w:rPr>
        <w:t xml:space="preserve">The training was supposed </w:t>
      </w:r>
      <w:r w:rsidRPr="008D515C">
        <w:rPr>
          <w:rFonts w:ascii="Times New Roman" w:hAnsi="Times New Roman" w:cs="Times New Roman"/>
          <w:sz w:val="24"/>
          <w:szCs w:val="24"/>
        </w:rPr>
        <w:t xml:space="preserve">to clear up </w:t>
      </w:r>
      <w:r>
        <w:rPr>
          <w:rFonts w:ascii="Times New Roman" w:hAnsi="Times New Roman" w:cs="Times New Roman"/>
          <w:sz w:val="24"/>
          <w:szCs w:val="24"/>
        </w:rPr>
        <w:t>questions over documentation and processes, but I and my peers in attendance often felt as if we were more confused after a session than we had been before the session</w:t>
      </w:r>
      <w:r w:rsidRPr="008D515C">
        <w:rPr>
          <w:rFonts w:ascii="Times New Roman" w:hAnsi="Times New Roman" w:cs="Times New Roman"/>
          <w:sz w:val="24"/>
          <w:szCs w:val="24"/>
        </w:rPr>
        <w:t xml:space="preserve">.  For example, </w:t>
      </w:r>
      <w:r>
        <w:rPr>
          <w:rFonts w:ascii="Times New Roman" w:hAnsi="Times New Roman" w:cs="Times New Roman"/>
          <w:sz w:val="24"/>
          <w:szCs w:val="24"/>
        </w:rPr>
        <w:t xml:space="preserve">for </w:t>
      </w:r>
      <w:r w:rsidRPr="008D515C">
        <w:rPr>
          <w:rFonts w:ascii="Times New Roman" w:hAnsi="Times New Roman" w:cs="Times New Roman"/>
          <w:sz w:val="24"/>
          <w:szCs w:val="24"/>
        </w:rPr>
        <w:t>Standard 4.3</w:t>
      </w:r>
      <w:r>
        <w:rPr>
          <w:rFonts w:ascii="Times New Roman" w:hAnsi="Times New Roman" w:cs="Times New Roman"/>
          <w:sz w:val="24"/>
          <w:szCs w:val="24"/>
        </w:rPr>
        <w:t>,</w:t>
      </w:r>
      <w:r w:rsidRPr="008D515C">
        <w:rPr>
          <w:rFonts w:ascii="Times New Roman" w:hAnsi="Times New Roman" w:cs="Times New Roman"/>
          <w:sz w:val="24"/>
          <w:szCs w:val="24"/>
        </w:rPr>
        <w:t xml:space="preserve"> </w:t>
      </w:r>
      <w:r>
        <w:rPr>
          <w:rFonts w:ascii="Times New Roman" w:hAnsi="Times New Roman" w:cs="Times New Roman"/>
          <w:sz w:val="24"/>
          <w:szCs w:val="24"/>
        </w:rPr>
        <w:t xml:space="preserve">which is </w:t>
      </w:r>
      <w:r w:rsidRPr="008D515C">
        <w:rPr>
          <w:rFonts w:ascii="Times New Roman" w:hAnsi="Times New Roman" w:cs="Times New Roman"/>
          <w:sz w:val="24"/>
          <w:szCs w:val="24"/>
        </w:rPr>
        <w:t xml:space="preserve">focused on the satisfaction of employers who hire new teachers from the Educator Preparation Programs </w:t>
      </w:r>
      <w:r w:rsidRPr="008D515C">
        <w:rPr>
          <w:rFonts w:ascii="Times New Roman" w:hAnsi="Times New Roman" w:cs="Times New Roman"/>
          <w:sz w:val="24"/>
          <w:szCs w:val="24"/>
        </w:rPr>
        <w:lastRenderedPageBreak/>
        <w:t>(EPPs)</w:t>
      </w:r>
      <w:r>
        <w:rPr>
          <w:rFonts w:ascii="Times New Roman" w:hAnsi="Times New Roman" w:cs="Times New Roman"/>
          <w:sz w:val="24"/>
          <w:szCs w:val="24"/>
        </w:rPr>
        <w:t xml:space="preserve">, </w:t>
      </w:r>
      <w:r w:rsidRPr="008D515C">
        <w:rPr>
          <w:rFonts w:ascii="Times New Roman" w:hAnsi="Times New Roman" w:cs="Times New Roman"/>
          <w:sz w:val="24"/>
          <w:szCs w:val="24"/>
        </w:rPr>
        <w:t>CAEP wan</w:t>
      </w:r>
      <w:r>
        <w:rPr>
          <w:rFonts w:ascii="Times New Roman" w:hAnsi="Times New Roman" w:cs="Times New Roman"/>
          <w:sz w:val="24"/>
          <w:szCs w:val="24"/>
        </w:rPr>
        <w:t>t</w:t>
      </w:r>
      <w:r w:rsidR="00FC66BF">
        <w:rPr>
          <w:rFonts w:ascii="Times New Roman" w:hAnsi="Times New Roman" w:cs="Times New Roman"/>
          <w:sz w:val="24"/>
          <w:szCs w:val="24"/>
        </w:rPr>
        <w:t>s</w:t>
      </w:r>
      <w:r w:rsidRPr="008D515C">
        <w:rPr>
          <w:rFonts w:ascii="Times New Roman" w:hAnsi="Times New Roman" w:cs="Times New Roman"/>
          <w:sz w:val="24"/>
          <w:szCs w:val="24"/>
        </w:rPr>
        <w:t xml:space="preserve"> to be able to track the success of </w:t>
      </w:r>
      <w:r>
        <w:rPr>
          <w:rFonts w:ascii="Times New Roman" w:hAnsi="Times New Roman" w:cs="Times New Roman"/>
          <w:sz w:val="24"/>
          <w:szCs w:val="24"/>
        </w:rPr>
        <w:t>students after graduation</w:t>
      </w:r>
      <w:r w:rsidRPr="008D515C">
        <w:rPr>
          <w:rFonts w:ascii="Times New Roman" w:hAnsi="Times New Roman" w:cs="Times New Roman"/>
          <w:sz w:val="24"/>
          <w:szCs w:val="24"/>
        </w:rPr>
        <w:t>.  The standards focus</w:t>
      </w:r>
      <w:r>
        <w:rPr>
          <w:rFonts w:ascii="Times New Roman" w:hAnsi="Times New Roman" w:cs="Times New Roman"/>
          <w:sz w:val="24"/>
          <w:szCs w:val="24"/>
        </w:rPr>
        <w:t>ed</w:t>
      </w:r>
      <w:r w:rsidRPr="008D515C">
        <w:rPr>
          <w:rFonts w:ascii="Times New Roman" w:hAnsi="Times New Roman" w:cs="Times New Roman"/>
          <w:sz w:val="24"/>
          <w:szCs w:val="24"/>
        </w:rPr>
        <w:t xml:space="preserve"> on content and pedagogical knowledge, clinical partnerships and practices, the quality of the candidates that are recruited to the program, the impact the EPP has on the teacher candidates and the teacher candidates’ impact as new teachers, and</w:t>
      </w:r>
      <w:r>
        <w:rPr>
          <w:rFonts w:ascii="Times New Roman" w:hAnsi="Times New Roman" w:cs="Times New Roman"/>
          <w:sz w:val="24"/>
          <w:szCs w:val="24"/>
        </w:rPr>
        <w:t>, of course,</w:t>
      </w:r>
      <w:r w:rsidRPr="008D515C">
        <w:rPr>
          <w:rFonts w:ascii="Times New Roman" w:hAnsi="Times New Roman" w:cs="Times New Roman"/>
          <w:sz w:val="24"/>
          <w:szCs w:val="24"/>
        </w:rPr>
        <w:t xml:space="preserve"> continuous improvement.</w:t>
      </w:r>
      <w:r>
        <w:rPr>
          <w:rFonts w:ascii="Times New Roman" w:hAnsi="Times New Roman" w:cs="Times New Roman"/>
          <w:sz w:val="24"/>
          <w:szCs w:val="24"/>
        </w:rPr>
        <w:t xml:space="preserve"> While this is undoubtedly a fine set of data points, the </w:t>
      </w:r>
      <w:r w:rsidR="00FC66BF">
        <w:rPr>
          <w:rFonts w:ascii="Times New Roman" w:hAnsi="Times New Roman" w:cs="Times New Roman"/>
          <w:sz w:val="24"/>
          <w:szCs w:val="24"/>
        </w:rPr>
        <w:t xml:space="preserve">CAEP training </w:t>
      </w:r>
      <w:r>
        <w:rPr>
          <w:rFonts w:ascii="Times New Roman" w:hAnsi="Times New Roman" w:cs="Times New Roman"/>
          <w:sz w:val="24"/>
          <w:szCs w:val="24"/>
        </w:rPr>
        <w:t>sessions did little to explain exactly how such data might be collected.</w:t>
      </w:r>
    </w:p>
    <w:p w14:paraId="6DEE2A92" w14:textId="1A8DE5D0" w:rsidR="00605276" w:rsidRPr="00B32C7B" w:rsidRDefault="00605276" w:rsidP="00215122">
      <w:pPr>
        <w:pStyle w:val="ListParagraph"/>
        <w:spacing w:after="0" w:line="480" w:lineRule="auto"/>
        <w:ind w:left="0" w:firstLine="720"/>
        <w:rPr>
          <w:rFonts w:ascii="Times New Roman" w:hAnsi="Times New Roman" w:cs="Times New Roman"/>
          <w:sz w:val="24"/>
          <w:szCs w:val="24"/>
        </w:rPr>
      </w:pPr>
      <w:r w:rsidRPr="00B32C7B">
        <w:rPr>
          <w:rFonts w:ascii="Times New Roman" w:hAnsi="Times New Roman" w:cs="Times New Roman"/>
          <w:sz w:val="24"/>
          <w:szCs w:val="24"/>
        </w:rPr>
        <w:t>The strategic goals of CAEP have been revised every three years, according to Jennifer Carinci</w:t>
      </w:r>
      <w:sdt>
        <w:sdtPr>
          <w:rPr>
            <w:rFonts w:ascii="Times New Roman" w:hAnsi="Times New Roman" w:cs="Times New Roman"/>
            <w:sz w:val="24"/>
            <w:szCs w:val="24"/>
          </w:rPr>
          <w:id w:val="-230006306"/>
          <w:citation/>
        </w:sdtPr>
        <w:sdtEndPr/>
        <w:sdtContent>
          <w:r w:rsidR="00B32C7B">
            <w:rPr>
              <w:rFonts w:ascii="Times New Roman" w:hAnsi="Times New Roman" w:cs="Times New Roman"/>
              <w:sz w:val="24"/>
              <w:szCs w:val="24"/>
            </w:rPr>
            <w:fldChar w:fldCharType="begin"/>
          </w:r>
          <w:r w:rsidR="00B32C7B">
            <w:rPr>
              <w:rFonts w:ascii="Times New Roman" w:hAnsi="Times New Roman" w:cs="Times New Roman"/>
              <w:sz w:val="24"/>
              <w:szCs w:val="24"/>
            </w:rPr>
            <w:instrText xml:space="preserve"> CITATION Car18 \l 1033 </w:instrText>
          </w:r>
          <w:r w:rsidR="00B32C7B">
            <w:rPr>
              <w:rFonts w:ascii="Times New Roman" w:hAnsi="Times New Roman" w:cs="Times New Roman"/>
              <w:sz w:val="24"/>
              <w:szCs w:val="24"/>
            </w:rPr>
            <w:fldChar w:fldCharType="separate"/>
          </w:r>
          <w:r w:rsidR="00B32C7B">
            <w:rPr>
              <w:rFonts w:ascii="Times New Roman" w:hAnsi="Times New Roman" w:cs="Times New Roman"/>
              <w:noProof/>
              <w:sz w:val="24"/>
              <w:szCs w:val="24"/>
            </w:rPr>
            <w:t xml:space="preserve"> </w:t>
          </w:r>
          <w:r w:rsidR="00B32C7B" w:rsidRPr="00B32C7B">
            <w:rPr>
              <w:rFonts w:ascii="Times New Roman" w:hAnsi="Times New Roman" w:cs="Times New Roman"/>
              <w:noProof/>
              <w:sz w:val="24"/>
              <w:szCs w:val="24"/>
            </w:rPr>
            <w:t>(Carinci, 2018)</w:t>
          </w:r>
          <w:r w:rsidR="00B32C7B">
            <w:rPr>
              <w:rFonts w:ascii="Times New Roman" w:hAnsi="Times New Roman" w:cs="Times New Roman"/>
              <w:sz w:val="24"/>
              <w:szCs w:val="24"/>
            </w:rPr>
            <w:fldChar w:fldCharType="end"/>
          </w:r>
        </w:sdtContent>
      </w:sdt>
      <w:r w:rsidRPr="00B32C7B">
        <w:rPr>
          <w:rFonts w:ascii="Times New Roman" w:hAnsi="Times New Roman" w:cs="Times New Roman"/>
          <w:sz w:val="24"/>
          <w:szCs w:val="24"/>
        </w:rPr>
        <w:t>, Director of Research and Engagement with CAEP.  Currently, the five strategic goals of CAEP are as follows:</w:t>
      </w:r>
    </w:p>
    <w:p w14:paraId="64E42350" w14:textId="77777777" w:rsidR="00605276" w:rsidRPr="00396127" w:rsidRDefault="00605276" w:rsidP="00215122">
      <w:pPr>
        <w:pStyle w:val="ListParagraph"/>
        <w:numPr>
          <w:ilvl w:val="0"/>
          <w:numId w:val="8"/>
        </w:numPr>
        <w:spacing w:after="0" w:line="480" w:lineRule="auto"/>
        <w:rPr>
          <w:rFonts w:cstheme="minorHAnsi"/>
          <w:b/>
          <w:sz w:val="24"/>
          <w:szCs w:val="24"/>
        </w:rPr>
      </w:pPr>
      <w:r w:rsidRPr="00396127">
        <w:rPr>
          <w:rFonts w:cstheme="minorHAnsi"/>
          <w:b/>
          <w:sz w:val="24"/>
          <w:szCs w:val="24"/>
        </w:rPr>
        <w:t>Continuous Improvement – EPPS will use evidence, based on CAEP Standards, to continuously monitor, evaluate, and improve their programs.</w:t>
      </w:r>
    </w:p>
    <w:p w14:paraId="1F2BB311" w14:textId="77777777" w:rsidR="00605276" w:rsidRPr="00396127" w:rsidRDefault="00605276" w:rsidP="00215122">
      <w:pPr>
        <w:pStyle w:val="ListParagraph"/>
        <w:numPr>
          <w:ilvl w:val="0"/>
          <w:numId w:val="8"/>
        </w:numPr>
        <w:spacing w:after="0" w:line="480" w:lineRule="auto"/>
        <w:rPr>
          <w:rFonts w:cstheme="minorHAnsi"/>
          <w:b/>
          <w:sz w:val="24"/>
          <w:szCs w:val="24"/>
        </w:rPr>
      </w:pPr>
      <w:r w:rsidRPr="00396127">
        <w:rPr>
          <w:rFonts w:cstheme="minorHAnsi"/>
          <w:b/>
          <w:sz w:val="24"/>
          <w:szCs w:val="24"/>
        </w:rPr>
        <w:t>Quality Assurance – The CAEP accreditation process will be valid, consistent, transparent, and data-driven.</w:t>
      </w:r>
    </w:p>
    <w:p w14:paraId="6A816871" w14:textId="77777777" w:rsidR="00605276" w:rsidRPr="00396127" w:rsidRDefault="00605276" w:rsidP="00215122">
      <w:pPr>
        <w:pStyle w:val="ListParagraph"/>
        <w:numPr>
          <w:ilvl w:val="0"/>
          <w:numId w:val="8"/>
        </w:numPr>
        <w:spacing w:after="0" w:line="480" w:lineRule="auto"/>
        <w:rPr>
          <w:rFonts w:cstheme="minorHAnsi"/>
          <w:b/>
          <w:sz w:val="24"/>
          <w:szCs w:val="24"/>
        </w:rPr>
      </w:pPr>
      <w:r w:rsidRPr="00396127">
        <w:rPr>
          <w:rFonts w:cstheme="minorHAnsi"/>
          <w:b/>
          <w:sz w:val="24"/>
          <w:szCs w:val="24"/>
        </w:rPr>
        <w:t>Credibility – CAEP will be respected as the arbiter of educator preparation program quality.</w:t>
      </w:r>
    </w:p>
    <w:p w14:paraId="0190AC05" w14:textId="77777777" w:rsidR="00605276" w:rsidRPr="00396127" w:rsidRDefault="00605276" w:rsidP="00215122">
      <w:pPr>
        <w:pStyle w:val="ListParagraph"/>
        <w:numPr>
          <w:ilvl w:val="0"/>
          <w:numId w:val="8"/>
        </w:numPr>
        <w:spacing w:after="0" w:line="480" w:lineRule="auto"/>
        <w:rPr>
          <w:rFonts w:cstheme="minorHAnsi"/>
          <w:b/>
          <w:sz w:val="24"/>
          <w:szCs w:val="24"/>
        </w:rPr>
      </w:pPr>
      <w:r w:rsidRPr="00396127">
        <w:rPr>
          <w:rFonts w:cstheme="minorHAnsi"/>
          <w:b/>
          <w:sz w:val="24"/>
          <w:szCs w:val="24"/>
        </w:rPr>
        <w:t>Equity – CAEP will ensure consistent application of the principles of equity and diversity in its evaluation of programs.</w:t>
      </w:r>
    </w:p>
    <w:p w14:paraId="2623DDB0" w14:textId="13B3BC79" w:rsidR="00605276" w:rsidRPr="00396127" w:rsidRDefault="00605276" w:rsidP="00215122">
      <w:pPr>
        <w:pStyle w:val="ListParagraph"/>
        <w:numPr>
          <w:ilvl w:val="0"/>
          <w:numId w:val="8"/>
        </w:numPr>
        <w:spacing w:after="0" w:line="480" w:lineRule="auto"/>
        <w:rPr>
          <w:rFonts w:cstheme="minorHAnsi"/>
          <w:b/>
          <w:sz w:val="24"/>
          <w:szCs w:val="24"/>
        </w:rPr>
      </w:pPr>
      <w:r w:rsidRPr="00396127">
        <w:rPr>
          <w:rFonts w:cstheme="minorHAnsi"/>
          <w:b/>
          <w:sz w:val="24"/>
          <w:szCs w:val="24"/>
        </w:rPr>
        <w:t>Strong Foundation – CAEP will continuously monitor and improve internal policies, process, and procedures to assure transparency, accountability, fiscal efficiency, and high quality service and support, to serve as a model of equity and attention to diversity.</w:t>
      </w:r>
      <w:sdt>
        <w:sdtPr>
          <w:rPr>
            <w:rFonts w:cstheme="minorHAnsi"/>
            <w:b/>
            <w:sz w:val="24"/>
            <w:szCs w:val="24"/>
          </w:rPr>
          <w:id w:val="9121450"/>
          <w:citation/>
        </w:sdtPr>
        <w:sdtEndPr/>
        <w:sdtContent>
          <w:r w:rsidRPr="00396127">
            <w:rPr>
              <w:rFonts w:cstheme="minorHAnsi"/>
              <w:b/>
              <w:sz w:val="24"/>
              <w:szCs w:val="24"/>
            </w:rPr>
            <w:fldChar w:fldCharType="begin"/>
          </w:r>
          <w:r w:rsidRPr="00396127">
            <w:rPr>
              <w:rFonts w:cstheme="minorHAnsi"/>
              <w:b/>
              <w:sz w:val="24"/>
              <w:szCs w:val="24"/>
            </w:rPr>
            <w:instrText xml:space="preserve"> CITATION Vis15 \l 1033 </w:instrText>
          </w:r>
          <w:r w:rsidRPr="00396127">
            <w:rPr>
              <w:rFonts w:cstheme="minorHAnsi"/>
              <w:b/>
              <w:sz w:val="24"/>
              <w:szCs w:val="24"/>
            </w:rPr>
            <w:fldChar w:fldCharType="separate"/>
          </w:r>
          <w:r w:rsidRPr="00396127">
            <w:rPr>
              <w:rFonts w:cstheme="minorHAnsi"/>
              <w:b/>
              <w:noProof/>
              <w:sz w:val="24"/>
              <w:szCs w:val="24"/>
            </w:rPr>
            <w:t xml:space="preserve"> (Vision, Mission &amp; Goals, 2015)</w:t>
          </w:r>
          <w:r w:rsidRPr="00396127">
            <w:rPr>
              <w:rFonts w:cstheme="minorHAnsi"/>
              <w:b/>
              <w:sz w:val="24"/>
              <w:szCs w:val="24"/>
            </w:rPr>
            <w:fldChar w:fldCharType="end"/>
          </w:r>
        </w:sdtContent>
      </w:sdt>
      <w:r w:rsidRPr="00396127">
        <w:rPr>
          <w:rFonts w:cstheme="minorHAnsi"/>
          <w:b/>
          <w:sz w:val="24"/>
          <w:szCs w:val="24"/>
        </w:rPr>
        <w:t>.</w:t>
      </w:r>
      <w:r w:rsidR="00FC66BF">
        <w:rPr>
          <w:rFonts w:cstheme="minorHAnsi"/>
          <w:b/>
          <w:sz w:val="24"/>
          <w:szCs w:val="24"/>
        </w:rPr>
        <w:br/>
      </w:r>
    </w:p>
    <w:p w14:paraId="0F2E537D" w14:textId="226CF80B" w:rsidR="00C17784" w:rsidRDefault="00605276" w:rsidP="00215122">
      <w:pPr>
        <w:pStyle w:val="ListParagraph"/>
        <w:spacing w:after="0" w:line="480" w:lineRule="auto"/>
        <w:ind w:left="0" w:firstLine="720"/>
        <w:rPr>
          <w:rFonts w:ascii="Times New Roman" w:hAnsi="Times New Roman" w:cs="Times New Roman"/>
          <w:sz w:val="24"/>
          <w:szCs w:val="24"/>
        </w:rPr>
      </w:pPr>
      <w:r w:rsidRPr="00B32C7B">
        <w:rPr>
          <w:rFonts w:ascii="Times New Roman" w:hAnsi="Times New Roman" w:cs="Times New Roman"/>
          <w:sz w:val="24"/>
          <w:szCs w:val="24"/>
        </w:rPr>
        <w:lastRenderedPageBreak/>
        <w:t>Currently, CAEP’s first goal is listed as Continuous Improvement</w:t>
      </w:r>
      <w:r w:rsidR="00FC66BF">
        <w:rPr>
          <w:rFonts w:ascii="Times New Roman" w:hAnsi="Times New Roman" w:cs="Times New Roman"/>
          <w:sz w:val="24"/>
          <w:szCs w:val="24"/>
        </w:rPr>
        <w:t xml:space="preserve"> and</w:t>
      </w:r>
      <w:r w:rsidRPr="00B32C7B">
        <w:rPr>
          <w:rFonts w:ascii="Times New Roman" w:hAnsi="Times New Roman" w:cs="Times New Roman"/>
          <w:sz w:val="24"/>
          <w:szCs w:val="24"/>
        </w:rPr>
        <w:t xml:space="preserve"> its definition of that goal is that “EPPs will use evidence, based on CAEP Standards, to continuously monitor, evaluate, and improve their programs” </w:t>
      </w:r>
      <w:sdt>
        <w:sdtPr>
          <w:rPr>
            <w:rFonts w:ascii="Times New Roman" w:hAnsi="Times New Roman" w:cs="Times New Roman"/>
            <w:sz w:val="24"/>
            <w:szCs w:val="24"/>
          </w:rPr>
          <w:id w:val="-729159361"/>
          <w:citation/>
        </w:sdtPr>
        <w:sdtEndPr/>
        <w:sdtContent>
          <w:r w:rsidRPr="00B32C7B">
            <w:rPr>
              <w:rFonts w:ascii="Times New Roman" w:hAnsi="Times New Roman" w:cs="Times New Roman"/>
              <w:sz w:val="24"/>
              <w:szCs w:val="24"/>
            </w:rPr>
            <w:fldChar w:fldCharType="begin"/>
          </w:r>
          <w:r w:rsidRPr="00B32C7B">
            <w:rPr>
              <w:rFonts w:ascii="Times New Roman" w:hAnsi="Times New Roman" w:cs="Times New Roman"/>
              <w:sz w:val="24"/>
              <w:szCs w:val="24"/>
            </w:rPr>
            <w:instrText xml:space="preserve"> CITATION Vis15 \l 1033 </w:instrText>
          </w:r>
          <w:r w:rsidRPr="00B32C7B">
            <w:rPr>
              <w:rFonts w:ascii="Times New Roman" w:hAnsi="Times New Roman" w:cs="Times New Roman"/>
              <w:sz w:val="24"/>
              <w:szCs w:val="24"/>
            </w:rPr>
            <w:fldChar w:fldCharType="separate"/>
          </w:r>
          <w:r w:rsidRPr="00B32C7B">
            <w:rPr>
              <w:rFonts w:ascii="Times New Roman" w:hAnsi="Times New Roman" w:cs="Times New Roman"/>
              <w:noProof/>
              <w:sz w:val="24"/>
              <w:szCs w:val="24"/>
            </w:rPr>
            <w:t>(Vision, Mission &amp; Goals, 2015)</w:t>
          </w:r>
          <w:r w:rsidRPr="00B32C7B">
            <w:rPr>
              <w:rFonts w:ascii="Times New Roman" w:hAnsi="Times New Roman" w:cs="Times New Roman"/>
              <w:sz w:val="24"/>
              <w:szCs w:val="24"/>
            </w:rPr>
            <w:fldChar w:fldCharType="end"/>
          </w:r>
        </w:sdtContent>
      </w:sdt>
      <w:r w:rsidRPr="00B32C7B">
        <w:rPr>
          <w:rFonts w:ascii="Times New Roman" w:hAnsi="Times New Roman" w:cs="Times New Roman"/>
          <w:sz w:val="24"/>
          <w:szCs w:val="24"/>
        </w:rPr>
        <w:t xml:space="preserve">.  </w:t>
      </w:r>
      <w:r w:rsidR="00FC66BF">
        <w:rPr>
          <w:rFonts w:ascii="Times New Roman" w:hAnsi="Times New Roman" w:cs="Times New Roman"/>
          <w:sz w:val="24"/>
          <w:szCs w:val="24"/>
        </w:rPr>
        <w:t>P</w:t>
      </w:r>
      <w:r w:rsidRPr="00B32C7B">
        <w:rPr>
          <w:rFonts w:ascii="Times New Roman" w:hAnsi="Times New Roman" w:cs="Times New Roman"/>
          <w:sz w:val="24"/>
          <w:szCs w:val="24"/>
        </w:rPr>
        <w:t>romoting continuous improvement</w:t>
      </w:r>
      <w:r w:rsidR="00CE7CE2">
        <w:rPr>
          <w:rFonts w:ascii="Times New Roman" w:hAnsi="Times New Roman" w:cs="Times New Roman"/>
          <w:sz w:val="24"/>
          <w:szCs w:val="24"/>
        </w:rPr>
        <w:t xml:space="preserve"> </w:t>
      </w:r>
      <w:r w:rsidRPr="00B32C7B">
        <w:rPr>
          <w:rFonts w:ascii="Times New Roman" w:hAnsi="Times New Roman" w:cs="Times New Roman"/>
          <w:sz w:val="24"/>
          <w:szCs w:val="24"/>
        </w:rPr>
        <w:t xml:space="preserve">is one of the areas that has been accepted and implemented into the understanding and language of teacher preparation programs across the country.  </w:t>
      </w:r>
    </w:p>
    <w:p w14:paraId="61501C86" w14:textId="4FEBCADC" w:rsidR="00605276" w:rsidRPr="00B32C7B" w:rsidRDefault="00605276" w:rsidP="00215122">
      <w:pPr>
        <w:pStyle w:val="ListParagraph"/>
        <w:spacing w:after="0" w:line="480" w:lineRule="auto"/>
        <w:ind w:left="0" w:firstLine="720"/>
        <w:rPr>
          <w:rFonts w:ascii="Times New Roman" w:hAnsi="Times New Roman" w:cs="Times New Roman"/>
          <w:sz w:val="24"/>
          <w:szCs w:val="24"/>
        </w:rPr>
      </w:pPr>
      <w:r w:rsidRPr="00B32C7B">
        <w:rPr>
          <w:rFonts w:ascii="Times New Roman" w:hAnsi="Times New Roman" w:cs="Times New Roman"/>
          <w:sz w:val="24"/>
          <w:szCs w:val="24"/>
        </w:rPr>
        <w:t xml:space="preserve">For example, the language on Northwestern Oklahoma State University’s website claims that they use data from program outcomes to help meet the needs of their </w:t>
      </w:r>
      <w:r w:rsidR="00265FB9">
        <w:rPr>
          <w:rFonts w:ascii="Times New Roman" w:hAnsi="Times New Roman" w:cs="Times New Roman"/>
          <w:sz w:val="24"/>
          <w:szCs w:val="24"/>
        </w:rPr>
        <w:t>students</w:t>
      </w:r>
      <w:r w:rsidRPr="00B32C7B">
        <w:rPr>
          <w:rFonts w:ascii="Times New Roman" w:hAnsi="Times New Roman" w:cs="Times New Roman"/>
          <w:sz w:val="24"/>
          <w:szCs w:val="24"/>
        </w:rPr>
        <w:t xml:space="preserve"> as they prepare them for the classroom </w:t>
      </w:r>
      <w:r w:rsidRPr="00B32C7B">
        <w:rPr>
          <w:rFonts w:ascii="Times New Roman" w:hAnsi="Times New Roman" w:cs="Times New Roman"/>
          <w:noProof/>
          <w:sz w:val="24"/>
          <w:szCs w:val="24"/>
        </w:rPr>
        <w:t>(School of Education: Division of Education, 2017)</w:t>
      </w:r>
      <w:r w:rsidR="00C17784">
        <w:rPr>
          <w:rFonts w:ascii="Times New Roman" w:hAnsi="Times New Roman" w:cs="Times New Roman"/>
          <w:noProof/>
          <w:sz w:val="24"/>
          <w:szCs w:val="24"/>
        </w:rPr>
        <w:t>. Students must be able to</w:t>
      </w:r>
      <w:r w:rsidRPr="00B32C7B">
        <w:rPr>
          <w:rFonts w:ascii="Times New Roman" w:hAnsi="Times New Roman" w:cs="Times New Roman"/>
          <w:sz w:val="24"/>
          <w:szCs w:val="24"/>
        </w:rPr>
        <w:t xml:space="preserve"> demonstrat</w:t>
      </w:r>
      <w:r w:rsidR="00C17784">
        <w:rPr>
          <w:rFonts w:ascii="Times New Roman" w:hAnsi="Times New Roman" w:cs="Times New Roman"/>
          <w:sz w:val="24"/>
          <w:szCs w:val="24"/>
        </w:rPr>
        <w:t>e</w:t>
      </w:r>
      <w:r w:rsidRPr="00B32C7B">
        <w:rPr>
          <w:rFonts w:ascii="Times New Roman" w:hAnsi="Times New Roman" w:cs="Times New Roman"/>
          <w:sz w:val="24"/>
          <w:szCs w:val="24"/>
        </w:rPr>
        <w:t xml:space="preserve"> their desire to improve through </w:t>
      </w:r>
      <w:r w:rsidR="00C17784">
        <w:rPr>
          <w:rFonts w:ascii="Times New Roman" w:hAnsi="Times New Roman" w:cs="Times New Roman"/>
          <w:sz w:val="24"/>
          <w:szCs w:val="24"/>
        </w:rPr>
        <w:t>continual learning and intellectual growth</w:t>
      </w:r>
      <w:r w:rsidRPr="00B32C7B">
        <w:rPr>
          <w:rFonts w:ascii="Times New Roman" w:hAnsi="Times New Roman" w:cs="Times New Roman"/>
          <w:sz w:val="24"/>
          <w:szCs w:val="24"/>
        </w:rPr>
        <w:t xml:space="preserve">.  The University of Oklahoma Jeannine </w:t>
      </w:r>
      <w:proofErr w:type="spellStart"/>
      <w:r w:rsidRPr="00B32C7B">
        <w:rPr>
          <w:rFonts w:ascii="Times New Roman" w:hAnsi="Times New Roman" w:cs="Times New Roman"/>
          <w:sz w:val="24"/>
          <w:szCs w:val="24"/>
        </w:rPr>
        <w:t>Rainbolt</w:t>
      </w:r>
      <w:proofErr w:type="spellEnd"/>
      <w:r w:rsidRPr="00B32C7B">
        <w:rPr>
          <w:rFonts w:ascii="Times New Roman" w:hAnsi="Times New Roman" w:cs="Times New Roman"/>
          <w:sz w:val="24"/>
          <w:szCs w:val="24"/>
        </w:rPr>
        <w:t xml:space="preserve"> College of Education</w:t>
      </w:r>
      <w:r w:rsidR="00C17784">
        <w:rPr>
          <w:rFonts w:ascii="Times New Roman" w:hAnsi="Times New Roman" w:cs="Times New Roman"/>
          <w:sz w:val="24"/>
          <w:szCs w:val="24"/>
        </w:rPr>
        <w:t>’s</w:t>
      </w:r>
      <w:r w:rsidRPr="00B32C7B">
        <w:rPr>
          <w:rFonts w:ascii="Times New Roman" w:hAnsi="Times New Roman" w:cs="Times New Roman"/>
          <w:sz w:val="24"/>
          <w:szCs w:val="24"/>
        </w:rPr>
        <w:t xml:space="preserve"> </w:t>
      </w:r>
      <w:r w:rsidR="00265FB9">
        <w:rPr>
          <w:rFonts w:ascii="Times New Roman" w:hAnsi="Times New Roman" w:cs="Times New Roman"/>
          <w:sz w:val="24"/>
          <w:szCs w:val="24"/>
        </w:rPr>
        <w:t>web</w:t>
      </w:r>
      <w:r w:rsidRPr="00B32C7B">
        <w:rPr>
          <w:rFonts w:ascii="Times New Roman" w:hAnsi="Times New Roman" w:cs="Times New Roman"/>
          <w:sz w:val="24"/>
          <w:szCs w:val="24"/>
        </w:rPr>
        <w:t xml:space="preserve">page states that students “actively engage in continuous evaluation and refinement of their learning” </w:t>
      </w:r>
      <w:r w:rsidRPr="00B32C7B">
        <w:rPr>
          <w:rFonts w:ascii="Times New Roman" w:hAnsi="Times New Roman" w:cs="Times New Roman"/>
          <w:noProof/>
          <w:sz w:val="24"/>
          <w:szCs w:val="24"/>
        </w:rPr>
        <w:t>(The TE-PLUS Conceptual Framework, 2016)</w:t>
      </w:r>
      <w:r w:rsidRPr="00B32C7B">
        <w:rPr>
          <w:rFonts w:ascii="Times New Roman" w:hAnsi="Times New Roman" w:cs="Times New Roman"/>
          <w:sz w:val="24"/>
          <w:szCs w:val="24"/>
        </w:rPr>
        <w:t xml:space="preserve">.  </w:t>
      </w:r>
      <w:r w:rsidR="00C17784" w:rsidRPr="00B32C7B">
        <w:rPr>
          <w:rFonts w:ascii="Times New Roman" w:hAnsi="Times New Roman" w:cs="Times New Roman"/>
          <w:sz w:val="24"/>
          <w:szCs w:val="24"/>
        </w:rPr>
        <w:t xml:space="preserve">In looking at the websites for Teacher Preparation Programs in the state of Oklahoma, </w:t>
      </w:r>
      <w:r w:rsidR="00C17784">
        <w:rPr>
          <w:rFonts w:ascii="Times New Roman" w:hAnsi="Times New Roman" w:cs="Times New Roman"/>
          <w:sz w:val="24"/>
          <w:szCs w:val="24"/>
        </w:rPr>
        <w:t xml:space="preserve">all espouse the </w:t>
      </w:r>
      <w:r w:rsidR="00C17784" w:rsidRPr="00B32C7B">
        <w:rPr>
          <w:rFonts w:ascii="Times New Roman" w:hAnsi="Times New Roman" w:cs="Times New Roman"/>
          <w:sz w:val="24"/>
          <w:szCs w:val="24"/>
        </w:rPr>
        <w:t xml:space="preserve">idea of continuous improvement.  </w:t>
      </w:r>
    </w:p>
    <w:p w14:paraId="5963327F" w14:textId="7BDEE2F1" w:rsidR="00605276" w:rsidRPr="00B32C7B" w:rsidRDefault="0084220F" w:rsidP="00215122">
      <w:pPr>
        <w:pStyle w:val="ListParagraph"/>
        <w:spacing w:after="0" w:line="480" w:lineRule="auto"/>
        <w:ind w:left="0" w:firstLine="720"/>
        <w:rPr>
          <w:rFonts w:ascii="Times New Roman" w:hAnsi="Times New Roman" w:cs="Times New Roman"/>
          <w:sz w:val="24"/>
          <w:szCs w:val="24"/>
        </w:rPr>
      </w:pPr>
      <w:r>
        <w:rPr>
          <w:rFonts w:ascii="Times New Roman" w:hAnsi="Times New Roman" w:cs="Times New Roman"/>
          <w:sz w:val="24"/>
          <w:szCs w:val="24"/>
        </w:rPr>
        <w:t>Indeed, c</w:t>
      </w:r>
      <w:r w:rsidR="00605276" w:rsidRPr="00B32C7B">
        <w:rPr>
          <w:rFonts w:ascii="Times New Roman" w:hAnsi="Times New Roman" w:cs="Times New Roman"/>
          <w:sz w:val="24"/>
          <w:szCs w:val="24"/>
        </w:rPr>
        <w:t xml:space="preserve">ontinuous improvement was </w:t>
      </w:r>
      <w:r w:rsidR="00C17784">
        <w:rPr>
          <w:rFonts w:ascii="Times New Roman" w:hAnsi="Times New Roman" w:cs="Times New Roman"/>
          <w:sz w:val="24"/>
          <w:szCs w:val="24"/>
        </w:rPr>
        <w:t>identified</w:t>
      </w:r>
      <w:r w:rsidR="00605276" w:rsidRPr="00B32C7B">
        <w:rPr>
          <w:rFonts w:ascii="Times New Roman" w:hAnsi="Times New Roman" w:cs="Times New Roman"/>
          <w:sz w:val="24"/>
          <w:szCs w:val="24"/>
        </w:rPr>
        <w:t xml:space="preserve"> by </w:t>
      </w:r>
      <w:r w:rsidR="00C17784">
        <w:rPr>
          <w:rFonts w:ascii="Times New Roman" w:hAnsi="Times New Roman" w:cs="Times New Roman"/>
          <w:sz w:val="24"/>
          <w:szCs w:val="24"/>
        </w:rPr>
        <w:t>several</w:t>
      </w:r>
      <w:r w:rsidR="00605276" w:rsidRPr="00B32C7B">
        <w:rPr>
          <w:rFonts w:ascii="Times New Roman" w:hAnsi="Times New Roman" w:cs="Times New Roman"/>
          <w:sz w:val="24"/>
          <w:szCs w:val="24"/>
        </w:rPr>
        <w:t xml:space="preserve"> </w:t>
      </w:r>
      <w:r w:rsidR="00BC77A5">
        <w:rPr>
          <w:rFonts w:ascii="Times New Roman" w:hAnsi="Times New Roman" w:cs="Times New Roman"/>
          <w:sz w:val="24"/>
          <w:szCs w:val="24"/>
        </w:rPr>
        <w:t>administrators</w:t>
      </w:r>
      <w:r w:rsidR="00605276" w:rsidRPr="00B32C7B">
        <w:rPr>
          <w:rFonts w:ascii="Times New Roman" w:hAnsi="Times New Roman" w:cs="Times New Roman"/>
          <w:sz w:val="24"/>
          <w:szCs w:val="24"/>
        </w:rPr>
        <w:t xml:space="preserve"> in the Qualtrics survey</w:t>
      </w:r>
      <w:r w:rsidR="00C17784">
        <w:rPr>
          <w:rFonts w:ascii="Times New Roman" w:hAnsi="Times New Roman" w:cs="Times New Roman"/>
          <w:sz w:val="24"/>
          <w:szCs w:val="24"/>
        </w:rPr>
        <w:t xml:space="preserve"> as critical to teacher preparation</w:t>
      </w:r>
      <w:r w:rsidR="00605276" w:rsidRPr="00B32C7B">
        <w:rPr>
          <w:rFonts w:ascii="Times New Roman" w:hAnsi="Times New Roman" w:cs="Times New Roman"/>
          <w:sz w:val="24"/>
          <w:szCs w:val="24"/>
        </w:rPr>
        <w:t xml:space="preserve">. </w:t>
      </w:r>
      <w:r w:rsidR="00C17784">
        <w:rPr>
          <w:rFonts w:ascii="Times New Roman" w:hAnsi="Times New Roman" w:cs="Times New Roman"/>
          <w:sz w:val="24"/>
          <w:szCs w:val="24"/>
        </w:rPr>
        <w:t xml:space="preserve">One administrator wrote that </w:t>
      </w:r>
      <w:r w:rsidR="00605276" w:rsidRPr="00B32C7B">
        <w:rPr>
          <w:rFonts w:ascii="Times New Roman" w:hAnsi="Times New Roman" w:cs="Times New Roman"/>
          <w:sz w:val="24"/>
          <w:szCs w:val="24"/>
        </w:rPr>
        <w:t>“</w:t>
      </w:r>
      <w:r w:rsidR="00C17784">
        <w:rPr>
          <w:rFonts w:ascii="Times New Roman" w:hAnsi="Times New Roman" w:cs="Times New Roman"/>
          <w:sz w:val="24"/>
          <w:szCs w:val="24"/>
        </w:rPr>
        <w:t>t</w:t>
      </w:r>
      <w:r w:rsidR="00605276" w:rsidRPr="00B32C7B">
        <w:rPr>
          <w:rFonts w:ascii="Times New Roman" w:hAnsi="Times New Roman" w:cs="Times New Roman"/>
          <w:sz w:val="24"/>
          <w:szCs w:val="24"/>
        </w:rPr>
        <w:t>he emphasis on continuous improvement and</w:t>
      </w:r>
      <w:r w:rsidR="00BC77A5">
        <w:rPr>
          <w:rFonts w:ascii="Times New Roman" w:hAnsi="Times New Roman" w:cs="Times New Roman"/>
          <w:sz w:val="24"/>
          <w:szCs w:val="24"/>
        </w:rPr>
        <w:t xml:space="preserve"> quality assurance is positive</w:t>
      </w:r>
      <w:r w:rsidR="00265FB9">
        <w:rPr>
          <w:rFonts w:ascii="Times New Roman" w:hAnsi="Times New Roman" w:cs="Times New Roman"/>
          <w:sz w:val="24"/>
          <w:szCs w:val="24"/>
        </w:rPr>
        <w:t>”</w:t>
      </w:r>
      <w:r w:rsidR="00BC77A5">
        <w:rPr>
          <w:rFonts w:ascii="Times New Roman" w:hAnsi="Times New Roman" w:cs="Times New Roman"/>
          <w:sz w:val="24"/>
          <w:szCs w:val="24"/>
        </w:rPr>
        <w:t xml:space="preserve"> (Appendix A).</w:t>
      </w:r>
      <w:r w:rsidR="00605276" w:rsidRPr="00B32C7B">
        <w:rPr>
          <w:rFonts w:ascii="Times New Roman" w:hAnsi="Times New Roman" w:cs="Times New Roman"/>
          <w:sz w:val="24"/>
          <w:szCs w:val="24"/>
        </w:rPr>
        <w:t xml:space="preserve"> However, another </w:t>
      </w:r>
      <w:r w:rsidR="00C17784">
        <w:rPr>
          <w:rFonts w:ascii="Times New Roman" w:hAnsi="Times New Roman" w:cs="Times New Roman"/>
          <w:sz w:val="24"/>
          <w:szCs w:val="24"/>
        </w:rPr>
        <w:t>administrator</w:t>
      </w:r>
      <w:r w:rsidR="00605276" w:rsidRPr="00B32C7B">
        <w:rPr>
          <w:rFonts w:ascii="Times New Roman" w:hAnsi="Times New Roman" w:cs="Times New Roman"/>
          <w:sz w:val="24"/>
          <w:szCs w:val="24"/>
        </w:rPr>
        <w:t xml:space="preserve"> said, “Standards and expectations have been a moving target since their introduction, though cha</w:t>
      </w:r>
      <w:r w:rsidR="00BC77A5">
        <w:rPr>
          <w:rFonts w:ascii="Times New Roman" w:hAnsi="Times New Roman" w:cs="Times New Roman"/>
          <w:sz w:val="24"/>
          <w:szCs w:val="24"/>
        </w:rPr>
        <w:t>nges are becoming less frequent</w:t>
      </w:r>
      <w:r w:rsidR="00605276" w:rsidRPr="00B32C7B">
        <w:rPr>
          <w:rFonts w:ascii="Times New Roman" w:hAnsi="Times New Roman" w:cs="Times New Roman"/>
          <w:sz w:val="24"/>
          <w:szCs w:val="24"/>
        </w:rPr>
        <w:t>”</w:t>
      </w:r>
      <w:r w:rsidR="00BC77A5">
        <w:rPr>
          <w:rFonts w:ascii="Times New Roman" w:hAnsi="Times New Roman" w:cs="Times New Roman"/>
          <w:sz w:val="24"/>
          <w:szCs w:val="24"/>
        </w:rPr>
        <w:t xml:space="preserve"> (Appendix A).</w:t>
      </w:r>
      <w:r w:rsidR="00605276" w:rsidRPr="00B32C7B">
        <w:rPr>
          <w:rFonts w:ascii="Times New Roman" w:hAnsi="Times New Roman" w:cs="Times New Roman"/>
          <w:sz w:val="24"/>
          <w:szCs w:val="24"/>
        </w:rPr>
        <w:t xml:space="preserve">  </w:t>
      </w:r>
      <w:r w:rsidR="00265FB9">
        <w:rPr>
          <w:rFonts w:ascii="Times New Roman" w:hAnsi="Times New Roman" w:cs="Times New Roman"/>
          <w:sz w:val="24"/>
          <w:szCs w:val="24"/>
        </w:rPr>
        <w:t>Lack of s</w:t>
      </w:r>
      <w:r w:rsidR="00605276" w:rsidRPr="00B32C7B">
        <w:rPr>
          <w:rFonts w:ascii="Times New Roman" w:hAnsi="Times New Roman" w:cs="Times New Roman"/>
          <w:sz w:val="24"/>
          <w:szCs w:val="24"/>
        </w:rPr>
        <w:t xml:space="preserve">tability </w:t>
      </w:r>
      <w:r w:rsidR="00265FB9">
        <w:rPr>
          <w:rFonts w:ascii="Times New Roman" w:hAnsi="Times New Roman" w:cs="Times New Roman"/>
          <w:sz w:val="24"/>
          <w:szCs w:val="24"/>
        </w:rPr>
        <w:t xml:space="preserve">of </w:t>
      </w:r>
      <w:r w:rsidR="00605276" w:rsidRPr="00B32C7B">
        <w:rPr>
          <w:rFonts w:ascii="Times New Roman" w:hAnsi="Times New Roman" w:cs="Times New Roman"/>
          <w:sz w:val="24"/>
          <w:szCs w:val="24"/>
        </w:rPr>
        <w:t>CAEP</w:t>
      </w:r>
      <w:r w:rsidR="00C17784">
        <w:rPr>
          <w:rFonts w:ascii="Times New Roman" w:hAnsi="Times New Roman" w:cs="Times New Roman"/>
          <w:sz w:val="24"/>
          <w:szCs w:val="24"/>
        </w:rPr>
        <w:t>’s definition of adequate continuous improvement</w:t>
      </w:r>
      <w:r w:rsidR="00605276" w:rsidRPr="00B32C7B">
        <w:rPr>
          <w:rFonts w:ascii="Times New Roman" w:hAnsi="Times New Roman" w:cs="Times New Roman"/>
          <w:sz w:val="24"/>
          <w:szCs w:val="24"/>
        </w:rPr>
        <w:t xml:space="preserve"> </w:t>
      </w:r>
      <w:r w:rsidR="00C17784">
        <w:rPr>
          <w:rFonts w:ascii="Times New Roman" w:hAnsi="Times New Roman" w:cs="Times New Roman"/>
          <w:sz w:val="24"/>
          <w:szCs w:val="24"/>
        </w:rPr>
        <w:t>wa</w:t>
      </w:r>
      <w:r w:rsidR="00605276" w:rsidRPr="00B32C7B">
        <w:rPr>
          <w:rFonts w:ascii="Times New Roman" w:hAnsi="Times New Roman" w:cs="Times New Roman"/>
          <w:sz w:val="24"/>
          <w:szCs w:val="24"/>
        </w:rPr>
        <w:t xml:space="preserve">s a common theme of frustration shown in survey responses.  Although CAEP seems to be stabilizing its expectations, the </w:t>
      </w:r>
      <w:r w:rsidR="00C17784">
        <w:rPr>
          <w:rFonts w:ascii="Times New Roman" w:hAnsi="Times New Roman" w:cs="Times New Roman"/>
          <w:sz w:val="24"/>
          <w:szCs w:val="24"/>
        </w:rPr>
        <w:t>relatively benign</w:t>
      </w:r>
      <w:r w:rsidR="00605276" w:rsidRPr="00B32C7B">
        <w:rPr>
          <w:rFonts w:ascii="Times New Roman" w:hAnsi="Times New Roman" w:cs="Times New Roman"/>
          <w:sz w:val="24"/>
          <w:szCs w:val="24"/>
        </w:rPr>
        <w:t xml:space="preserve"> goal of </w:t>
      </w:r>
      <w:r w:rsidR="00605276" w:rsidRPr="00C17784">
        <w:rPr>
          <w:rFonts w:ascii="Times New Roman" w:hAnsi="Times New Roman" w:cs="Times New Roman"/>
          <w:i/>
          <w:sz w:val="24"/>
          <w:szCs w:val="24"/>
        </w:rPr>
        <w:t>continuous improvement</w:t>
      </w:r>
      <w:r w:rsidR="00605276" w:rsidRPr="00B32C7B">
        <w:rPr>
          <w:rFonts w:ascii="Times New Roman" w:hAnsi="Times New Roman" w:cs="Times New Roman"/>
          <w:sz w:val="24"/>
          <w:szCs w:val="24"/>
        </w:rPr>
        <w:t xml:space="preserve"> </w:t>
      </w:r>
      <w:r w:rsidR="00C17784">
        <w:rPr>
          <w:rFonts w:ascii="Times New Roman" w:hAnsi="Times New Roman" w:cs="Times New Roman"/>
          <w:sz w:val="24"/>
          <w:szCs w:val="24"/>
        </w:rPr>
        <w:t xml:space="preserve">seems to have </w:t>
      </w:r>
      <w:r>
        <w:rPr>
          <w:rFonts w:ascii="Times New Roman" w:hAnsi="Times New Roman" w:cs="Times New Roman"/>
          <w:sz w:val="24"/>
          <w:szCs w:val="24"/>
        </w:rPr>
        <w:t>perplexed</w:t>
      </w:r>
      <w:r w:rsidR="00605276" w:rsidRPr="00B32C7B">
        <w:rPr>
          <w:rFonts w:ascii="Times New Roman" w:hAnsi="Times New Roman" w:cs="Times New Roman"/>
          <w:sz w:val="24"/>
          <w:szCs w:val="24"/>
        </w:rPr>
        <w:t xml:space="preserve"> deans and directors</w:t>
      </w:r>
      <w:r w:rsidR="00C17784">
        <w:rPr>
          <w:rFonts w:ascii="Times New Roman" w:hAnsi="Times New Roman" w:cs="Times New Roman"/>
          <w:sz w:val="24"/>
          <w:szCs w:val="24"/>
        </w:rPr>
        <w:t>.</w:t>
      </w:r>
      <w:r w:rsidR="00605276" w:rsidRPr="00B32C7B">
        <w:rPr>
          <w:rFonts w:ascii="Times New Roman" w:hAnsi="Times New Roman" w:cs="Times New Roman"/>
          <w:sz w:val="24"/>
          <w:szCs w:val="24"/>
        </w:rPr>
        <w:t xml:space="preserve"> </w:t>
      </w:r>
      <w:r w:rsidR="00C17784">
        <w:rPr>
          <w:rFonts w:ascii="Times New Roman" w:hAnsi="Times New Roman" w:cs="Times New Roman"/>
          <w:sz w:val="24"/>
          <w:szCs w:val="24"/>
        </w:rPr>
        <w:t>“D</w:t>
      </w:r>
      <w:r w:rsidR="00605276" w:rsidRPr="00B32C7B">
        <w:rPr>
          <w:rFonts w:ascii="Times New Roman" w:hAnsi="Times New Roman" w:cs="Times New Roman"/>
          <w:sz w:val="24"/>
          <w:szCs w:val="24"/>
        </w:rPr>
        <w:t>ealing with CAEP</w:t>
      </w:r>
      <w:r w:rsidR="00C17784">
        <w:rPr>
          <w:rFonts w:ascii="Times New Roman" w:hAnsi="Times New Roman" w:cs="Times New Roman"/>
          <w:sz w:val="24"/>
          <w:szCs w:val="24"/>
        </w:rPr>
        <w:t>,” said one administrator,</w:t>
      </w:r>
      <w:r w:rsidR="00605276" w:rsidRPr="00B32C7B">
        <w:rPr>
          <w:rFonts w:ascii="Times New Roman" w:hAnsi="Times New Roman" w:cs="Times New Roman"/>
          <w:sz w:val="24"/>
          <w:szCs w:val="24"/>
        </w:rPr>
        <w:t xml:space="preserve"> </w:t>
      </w:r>
      <w:r w:rsidR="00C17784">
        <w:rPr>
          <w:rFonts w:ascii="Times New Roman" w:hAnsi="Times New Roman" w:cs="Times New Roman"/>
          <w:sz w:val="24"/>
          <w:szCs w:val="24"/>
        </w:rPr>
        <w:t>“</w:t>
      </w:r>
      <w:r w:rsidR="00605276" w:rsidRPr="00B32C7B">
        <w:rPr>
          <w:rFonts w:ascii="Times New Roman" w:hAnsi="Times New Roman" w:cs="Times New Roman"/>
          <w:sz w:val="24"/>
          <w:szCs w:val="24"/>
        </w:rPr>
        <w:t>has been mostly confusing and frustrating.”</w:t>
      </w:r>
    </w:p>
    <w:p w14:paraId="2FECDE1B" w14:textId="77777777" w:rsidR="0084220F" w:rsidRDefault="0084220F" w:rsidP="00215122">
      <w:pPr>
        <w:pStyle w:val="ListParagraph"/>
        <w:spacing w:after="0" w:line="480" w:lineRule="auto"/>
        <w:ind w:left="0"/>
        <w:rPr>
          <w:rFonts w:cstheme="minorHAnsi"/>
          <w:b/>
          <w:sz w:val="24"/>
          <w:szCs w:val="24"/>
        </w:rPr>
      </w:pPr>
    </w:p>
    <w:p w14:paraId="4D95089A" w14:textId="30B5222D" w:rsidR="00605276" w:rsidRPr="00396127" w:rsidRDefault="00605276" w:rsidP="00215122">
      <w:pPr>
        <w:pStyle w:val="ListParagraph"/>
        <w:spacing w:after="0" w:line="480" w:lineRule="auto"/>
        <w:ind w:left="0"/>
        <w:rPr>
          <w:rFonts w:cstheme="minorHAnsi"/>
          <w:b/>
          <w:sz w:val="24"/>
          <w:szCs w:val="24"/>
        </w:rPr>
      </w:pPr>
      <w:r w:rsidRPr="00396127">
        <w:rPr>
          <w:rFonts w:cstheme="minorHAnsi"/>
          <w:b/>
          <w:sz w:val="24"/>
          <w:szCs w:val="24"/>
        </w:rPr>
        <w:lastRenderedPageBreak/>
        <w:t>Quality Assurance - The CAEP accreditation process will be valid, consistent, transparent, and data-driven.</w:t>
      </w:r>
      <w:r w:rsidR="00C17784" w:rsidRPr="00C17784">
        <w:rPr>
          <w:rFonts w:ascii="Times New Roman" w:hAnsi="Times New Roman" w:cs="Times New Roman"/>
          <w:sz w:val="24"/>
          <w:szCs w:val="24"/>
        </w:rPr>
        <w:t xml:space="preserve"> </w:t>
      </w:r>
      <w:sdt>
        <w:sdtPr>
          <w:rPr>
            <w:rFonts w:ascii="Times New Roman" w:hAnsi="Times New Roman" w:cs="Times New Roman"/>
            <w:sz w:val="24"/>
            <w:szCs w:val="24"/>
          </w:rPr>
          <w:id w:val="838268039"/>
          <w:citation/>
        </w:sdtPr>
        <w:sdtEndPr/>
        <w:sdtContent>
          <w:r w:rsidR="00C17784" w:rsidRPr="008D515C">
            <w:rPr>
              <w:rFonts w:ascii="Times New Roman" w:hAnsi="Times New Roman" w:cs="Times New Roman"/>
              <w:sz w:val="24"/>
              <w:szCs w:val="24"/>
            </w:rPr>
            <w:fldChar w:fldCharType="begin"/>
          </w:r>
          <w:r w:rsidR="00C17784" w:rsidRPr="008D515C">
            <w:rPr>
              <w:rFonts w:ascii="Times New Roman" w:hAnsi="Times New Roman" w:cs="Times New Roman"/>
              <w:sz w:val="24"/>
              <w:szCs w:val="24"/>
            </w:rPr>
            <w:instrText xml:space="preserve"> CITATION Vis15 \l 1033 </w:instrText>
          </w:r>
          <w:r w:rsidR="00C17784" w:rsidRPr="008D515C">
            <w:rPr>
              <w:rFonts w:ascii="Times New Roman" w:hAnsi="Times New Roman" w:cs="Times New Roman"/>
              <w:sz w:val="24"/>
              <w:szCs w:val="24"/>
            </w:rPr>
            <w:fldChar w:fldCharType="separate"/>
          </w:r>
          <w:r w:rsidR="00C17784" w:rsidRPr="008D515C">
            <w:rPr>
              <w:rFonts w:ascii="Times New Roman" w:hAnsi="Times New Roman" w:cs="Times New Roman"/>
              <w:noProof/>
              <w:sz w:val="24"/>
              <w:szCs w:val="24"/>
            </w:rPr>
            <w:t>(Vision, Mission &amp; Goals, 2015)</w:t>
          </w:r>
          <w:r w:rsidR="00C17784" w:rsidRPr="008D515C">
            <w:rPr>
              <w:rFonts w:ascii="Times New Roman" w:hAnsi="Times New Roman" w:cs="Times New Roman"/>
              <w:sz w:val="24"/>
              <w:szCs w:val="24"/>
            </w:rPr>
            <w:fldChar w:fldCharType="end"/>
          </w:r>
        </w:sdtContent>
      </w:sdt>
    </w:p>
    <w:p w14:paraId="59F98029" w14:textId="64C66F81" w:rsidR="00FC66BF" w:rsidRPr="008D515C" w:rsidRDefault="00FC66BF" w:rsidP="00215122">
      <w:pPr>
        <w:pStyle w:val="ListParagraph"/>
        <w:spacing w:after="0" w:line="480" w:lineRule="auto"/>
        <w:ind w:left="0" w:firstLine="720"/>
        <w:rPr>
          <w:rFonts w:ascii="Times New Roman" w:hAnsi="Times New Roman" w:cs="Times New Roman"/>
          <w:sz w:val="24"/>
          <w:szCs w:val="24"/>
        </w:rPr>
      </w:pPr>
      <w:r>
        <w:rPr>
          <w:rFonts w:ascii="Times New Roman" w:hAnsi="Times New Roman" w:cs="Times New Roman"/>
          <w:sz w:val="24"/>
          <w:szCs w:val="24"/>
        </w:rPr>
        <w:t>According to survey results, CAEP accreditation has severe problems with validity, consistency, and transparency. O</w:t>
      </w:r>
      <w:r w:rsidRPr="008D515C">
        <w:rPr>
          <w:rFonts w:ascii="Times New Roman" w:hAnsi="Times New Roman" w:cs="Times New Roman"/>
          <w:sz w:val="24"/>
          <w:szCs w:val="24"/>
        </w:rPr>
        <w:t xml:space="preserve">ne </w:t>
      </w:r>
      <w:r>
        <w:rPr>
          <w:rFonts w:ascii="Times New Roman" w:hAnsi="Times New Roman" w:cs="Times New Roman"/>
          <w:sz w:val="24"/>
          <w:szCs w:val="24"/>
        </w:rPr>
        <w:t>dean lamented that it was impossible to adhere to standards when they are</w:t>
      </w:r>
      <w:r w:rsidRPr="008D515C">
        <w:rPr>
          <w:rFonts w:ascii="Times New Roman" w:hAnsi="Times New Roman" w:cs="Times New Roman"/>
          <w:sz w:val="24"/>
          <w:szCs w:val="24"/>
        </w:rPr>
        <w:t>, “ever-changing”</w:t>
      </w:r>
      <w:r>
        <w:rPr>
          <w:rFonts w:ascii="Times New Roman" w:hAnsi="Times New Roman" w:cs="Times New Roman"/>
          <w:sz w:val="24"/>
          <w:szCs w:val="24"/>
        </w:rPr>
        <w:t xml:space="preserve"> (Appendix A).</w:t>
      </w:r>
      <w:r w:rsidRPr="008D515C">
        <w:rPr>
          <w:rFonts w:ascii="Times New Roman" w:hAnsi="Times New Roman" w:cs="Times New Roman"/>
          <w:sz w:val="24"/>
          <w:szCs w:val="24"/>
        </w:rPr>
        <w:t xml:space="preserve"> </w:t>
      </w:r>
      <w:r w:rsidR="00BA6772">
        <w:rPr>
          <w:rFonts w:ascii="Times New Roman" w:hAnsi="Times New Roman" w:cs="Times New Roman"/>
          <w:sz w:val="24"/>
          <w:szCs w:val="24"/>
        </w:rPr>
        <w:t xml:space="preserve">Another dean wrote, </w:t>
      </w:r>
      <w:r w:rsidRPr="008D515C">
        <w:rPr>
          <w:rFonts w:ascii="Times New Roman" w:hAnsi="Times New Roman" w:cs="Times New Roman"/>
          <w:sz w:val="24"/>
          <w:szCs w:val="24"/>
        </w:rPr>
        <w:t xml:space="preserve">“The information from one session (CAEP conference) to the next is unreliable.  It’s sad that conference participants record comments by video or ask for what is being said in writing because so many have lost trust in </w:t>
      </w:r>
      <w:r>
        <w:rPr>
          <w:rFonts w:ascii="Times New Roman" w:hAnsi="Times New Roman" w:cs="Times New Roman"/>
          <w:sz w:val="24"/>
          <w:szCs w:val="24"/>
        </w:rPr>
        <w:t>CAEP’s presenters and leaders” (Appendix A).</w:t>
      </w:r>
    </w:p>
    <w:p w14:paraId="57D5A96F" w14:textId="77777777" w:rsidR="00BA6772" w:rsidRDefault="00BA6772" w:rsidP="00215122">
      <w:pPr>
        <w:pStyle w:val="ListParagraph"/>
        <w:spacing w:after="0" w:line="480" w:lineRule="auto"/>
        <w:ind w:left="0" w:firstLine="720"/>
        <w:rPr>
          <w:rFonts w:ascii="Times New Roman" w:hAnsi="Times New Roman" w:cs="Times New Roman"/>
          <w:sz w:val="24"/>
          <w:szCs w:val="24"/>
        </w:rPr>
      </w:pPr>
      <w:r>
        <w:rPr>
          <w:rFonts w:ascii="Times New Roman" w:hAnsi="Times New Roman" w:cs="Times New Roman"/>
          <w:sz w:val="24"/>
          <w:szCs w:val="24"/>
        </w:rPr>
        <w:t xml:space="preserve">Two other comments were particularly damning with regard to consistency: </w:t>
      </w:r>
    </w:p>
    <w:p w14:paraId="53B6797D" w14:textId="4215C28E" w:rsidR="00FC66BF" w:rsidRPr="008D515C" w:rsidRDefault="00FC66BF" w:rsidP="00215122">
      <w:pPr>
        <w:pStyle w:val="ListParagraph"/>
        <w:spacing w:after="0" w:line="480" w:lineRule="auto"/>
        <w:ind w:left="0" w:firstLine="720"/>
        <w:rPr>
          <w:rFonts w:ascii="Times New Roman" w:hAnsi="Times New Roman" w:cs="Times New Roman"/>
          <w:sz w:val="24"/>
          <w:szCs w:val="24"/>
        </w:rPr>
      </w:pPr>
      <w:r w:rsidRPr="008D515C">
        <w:rPr>
          <w:rFonts w:ascii="Times New Roman" w:hAnsi="Times New Roman" w:cs="Times New Roman"/>
          <w:sz w:val="24"/>
          <w:szCs w:val="24"/>
        </w:rPr>
        <w:t>“It [CAEP] has also prov</w:t>
      </w:r>
      <w:r>
        <w:rPr>
          <w:rFonts w:ascii="Times New Roman" w:hAnsi="Times New Roman" w:cs="Times New Roman"/>
          <w:sz w:val="24"/>
          <w:szCs w:val="24"/>
        </w:rPr>
        <w:t>id</w:t>
      </w:r>
      <w:r w:rsidRPr="008D515C">
        <w:rPr>
          <w:rFonts w:ascii="Times New Roman" w:hAnsi="Times New Roman" w:cs="Times New Roman"/>
          <w:sz w:val="24"/>
          <w:szCs w:val="24"/>
        </w:rPr>
        <w:t>ed conflicting information, unreliable information during trainings, ill-informed or unprepared presenters, lots of talks about the standards and few helpfu</w:t>
      </w:r>
      <w:r>
        <w:rPr>
          <w:rFonts w:ascii="Times New Roman" w:hAnsi="Times New Roman" w:cs="Times New Roman"/>
          <w:sz w:val="24"/>
          <w:szCs w:val="24"/>
        </w:rPr>
        <w:t>l strategies and examples, etc.” (Appendix A).</w:t>
      </w:r>
    </w:p>
    <w:p w14:paraId="1A5F8D06" w14:textId="3AD1FE16" w:rsidR="00FC66BF" w:rsidRDefault="00FC66BF" w:rsidP="00215122">
      <w:pPr>
        <w:pStyle w:val="ListParagraph"/>
        <w:spacing w:after="0" w:line="480" w:lineRule="auto"/>
        <w:ind w:left="0" w:firstLine="720"/>
        <w:rPr>
          <w:rFonts w:ascii="Times New Roman" w:hAnsi="Times New Roman" w:cs="Times New Roman"/>
          <w:sz w:val="24"/>
          <w:szCs w:val="24"/>
        </w:rPr>
      </w:pPr>
      <w:r w:rsidRPr="008D515C">
        <w:rPr>
          <w:rFonts w:ascii="Times New Roman" w:hAnsi="Times New Roman" w:cs="Times New Roman"/>
          <w:sz w:val="24"/>
          <w:szCs w:val="24"/>
        </w:rPr>
        <w:t>“It was frustrating that there was a lack of consistency, especially 3-4 years ago, in the CAEP staff’s interpretations of the standards.</w:t>
      </w:r>
      <w:r>
        <w:rPr>
          <w:rFonts w:ascii="Times New Roman" w:hAnsi="Times New Roman" w:cs="Times New Roman"/>
          <w:sz w:val="24"/>
          <w:szCs w:val="24"/>
        </w:rPr>
        <w:t>” (Appendix A).</w:t>
      </w:r>
    </w:p>
    <w:p w14:paraId="38D7E915" w14:textId="15575532" w:rsidR="00605276" w:rsidRPr="008D515C" w:rsidRDefault="00BA6772" w:rsidP="00215122">
      <w:pPr>
        <w:pStyle w:val="ListParagraph"/>
        <w:spacing w:after="0" w:line="480" w:lineRule="auto"/>
        <w:ind w:left="0" w:firstLine="720"/>
        <w:rPr>
          <w:rFonts w:ascii="Times New Roman" w:hAnsi="Times New Roman" w:cs="Times New Roman"/>
          <w:sz w:val="24"/>
          <w:szCs w:val="24"/>
        </w:rPr>
      </w:pPr>
      <w:r>
        <w:rPr>
          <w:rFonts w:ascii="Times New Roman" w:hAnsi="Times New Roman" w:cs="Times New Roman"/>
          <w:sz w:val="24"/>
          <w:szCs w:val="24"/>
        </w:rPr>
        <w:t>Because CAEP’s mission is crafted around the idea of a workforce of quality teachers, “quality assurance” might include, not just assurance over a particular program-in-action, but assurance for the quality of teachers in America. Certainly, when quality assurance is considered more broadly in this manner, CAEP does not fare well.</w:t>
      </w:r>
      <w:r w:rsidR="00605276" w:rsidRPr="008D515C">
        <w:rPr>
          <w:rFonts w:ascii="Times New Roman" w:hAnsi="Times New Roman" w:cs="Times New Roman"/>
          <w:sz w:val="24"/>
          <w:szCs w:val="24"/>
        </w:rPr>
        <w:t xml:space="preserve">  As reported in Oklahoma in August of 2017, more than 1,400 teachers entered Oklahoma classrooms with emergency certifications</w:t>
      </w:r>
      <w:r w:rsidR="00605276" w:rsidRPr="008D515C">
        <w:rPr>
          <w:rFonts w:ascii="Times New Roman" w:hAnsi="Times New Roman" w:cs="Times New Roman"/>
          <w:noProof/>
          <w:sz w:val="24"/>
          <w:szCs w:val="24"/>
        </w:rPr>
        <w:t xml:space="preserve"> (Felder, 2017)</w:t>
      </w:r>
      <w:r w:rsidR="00605276" w:rsidRPr="008D515C">
        <w:rPr>
          <w:rFonts w:ascii="Times New Roman" w:hAnsi="Times New Roman" w:cs="Times New Roman"/>
          <w:sz w:val="24"/>
          <w:szCs w:val="24"/>
        </w:rPr>
        <w:t xml:space="preserve">, the highest number of emergency certifications in Oklahoma history.  </w:t>
      </w:r>
      <w:r w:rsidR="00483D8E">
        <w:rPr>
          <w:rFonts w:ascii="Times New Roman" w:hAnsi="Times New Roman" w:cs="Times New Roman"/>
          <w:sz w:val="24"/>
          <w:szCs w:val="24"/>
        </w:rPr>
        <w:t xml:space="preserve">In 2018, the number of emergency certifications rose to 3,000 (Baines and </w:t>
      </w:r>
      <w:proofErr w:type="spellStart"/>
      <w:r w:rsidR="00483D8E">
        <w:rPr>
          <w:rFonts w:ascii="Times New Roman" w:hAnsi="Times New Roman" w:cs="Times New Roman"/>
          <w:sz w:val="24"/>
          <w:szCs w:val="24"/>
        </w:rPr>
        <w:t>Machell</w:t>
      </w:r>
      <w:proofErr w:type="spellEnd"/>
      <w:r w:rsidR="00483D8E">
        <w:rPr>
          <w:rFonts w:ascii="Times New Roman" w:hAnsi="Times New Roman" w:cs="Times New Roman"/>
          <w:sz w:val="24"/>
          <w:szCs w:val="24"/>
        </w:rPr>
        <w:t xml:space="preserve">, 2018). </w:t>
      </w:r>
      <w:r w:rsidR="00605276" w:rsidRPr="008D515C">
        <w:rPr>
          <w:rFonts w:ascii="Times New Roman" w:hAnsi="Times New Roman" w:cs="Times New Roman"/>
          <w:sz w:val="24"/>
          <w:szCs w:val="24"/>
        </w:rPr>
        <w:t xml:space="preserve">Joy Hofmeister, Oklahoma State Superintendent of Public Instruction, noted that, “nearly 84% of emergency certified teachers in Oklahoma lack any classroom experience” </w:t>
      </w:r>
      <w:r w:rsidR="00605276" w:rsidRPr="008D515C">
        <w:rPr>
          <w:rFonts w:ascii="Times New Roman" w:hAnsi="Times New Roman" w:cs="Times New Roman"/>
          <w:noProof/>
          <w:sz w:val="24"/>
          <w:szCs w:val="24"/>
        </w:rPr>
        <w:t>(Felder, 2017)</w:t>
      </w:r>
      <w:r w:rsidR="00605276" w:rsidRPr="008D515C">
        <w:rPr>
          <w:rFonts w:ascii="Times New Roman" w:hAnsi="Times New Roman" w:cs="Times New Roman"/>
          <w:sz w:val="24"/>
          <w:szCs w:val="24"/>
        </w:rPr>
        <w:t xml:space="preserve">.  </w:t>
      </w:r>
      <w:r w:rsidR="00605276" w:rsidRPr="008D515C">
        <w:rPr>
          <w:rFonts w:ascii="Times New Roman" w:hAnsi="Times New Roman" w:cs="Times New Roman"/>
          <w:sz w:val="24"/>
          <w:szCs w:val="24"/>
        </w:rPr>
        <w:lastRenderedPageBreak/>
        <w:t>Although CAEP is setting the bar of success high, the reality is that the number of professionally trained teachers is dwindling</w:t>
      </w:r>
      <w:r w:rsidR="00FC66BF">
        <w:rPr>
          <w:rFonts w:ascii="Times New Roman" w:hAnsi="Times New Roman" w:cs="Times New Roman"/>
          <w:sz w:val="24"/>
          <w:szCs w:val="24"/>
        </w:rPr>
        <w:t xml:space="preserve"> in proportion to emergency-certified and alternatively-certified teachers (Felder, 2017)</w:t>
      </w:r>
      <w:r w:rsidR="00605276" w:rsidRPr="008D515C">
        <w:rPr>
          <w:rFonts w:ascii="Times New Roman" w:hAnsi="Times New Roman" w:cs="Times New Roman"/>
          <w:sz w:val="24"/>
          <w:szCs w:val="24"/>
        </w:rPr>
        <w:t xml:space="preserve">.  </w:t>
      </w:r>
    </w:p>
    <w:p w14:paraId="4E15AE5C" w14:textId="77777777" w:rsidR="00605276" w:rsidRPr="008D515C" w:rsidRDefault="00605276" w:rsidP="00215122">
      <w:pPr>
        <w:pStyle w:val="ListParagraph"/>
        <w:spacing w:after="0" w:line="480" w:lineRule="auto"/>
        <w:ind w:left="0" w:firstLine="720"/>
        <w:rPr>
          <w:rFonts w:ascii="Times New Roman" w:hAnsi="Times New Roman" w:cs="Times New Roman"/>
          <w:sz w:val="24"/>
          <w:szCs w:val="24"/>
        </w:rPr>
      </w:pPr>
      <w:r w:rsidRPr="008D515C">
        <w:rPr>
          <w:rFonts w:ascii="Times New Roman" w:hAnsi="Times New Roman" w:cs="Times New Roman"/>
          <w:sz w:val="24"/>
          <w:szCs w:val="24"/>
        </w:rPr>
        <w:t xml:space="preserve">In other countries, the number of professionally prepared teachers is increasing, not decreasing </w:t>
      </w:r>
      <w:sdt>
        <w:sdtPr>
          <w:rPr>
            <w:rFonts w:ascii="Times New Roman" w:hAnsi="Times New Roman" w:cs="Times New Roman"/>
            <w:sz w:val="24"/>
            <w:szCs w:val="24"/>
          </w:rPr>
          <w:id w:val="-1451540509"/>
          <w:citation/>
        </w:sdtPr>
        <w:sdtEndPr/>
        <w:sdtContent>
          <w:r w:rsidRPr="008D515C">
            <w:rPr>
              <w:rFonts w:ascii="Times New Roman" w:hAnsi="Times New Roman" w:cs="Times New Roman"/>
              <w:sz w:val="24"/>
              <w:szCs w:val="24"/>
            </w:rPr>
            <w:fldChar w:fldCharType="begin"/>
          </w:r>
          <w:r w:rsidRPr="008D515C">
            <w:rPr>
              <w:rFonts w:ascii="Times New Roman" w:hAnsi="Times New Roman" w:cs="Times New Roman"/>
              <w:sz w:val="24"/>
              <w:szCs w:val="24"/>
            </w:rPr>
            <w:instrText xml:space="preserve"> CITATION Viv17 \l 1033 </w:instrText>
          </w:r>
          <w:r w:rsidRPr="008D515C">
            <w:rPr>
              <w:rFonts w:ascii="Times New Roman" w:hAnsi="Times New Roman" w:cs="Times New Roman"/>
              <w:sz w:val="24"/>
              <w:szCs w:val="24"/>
            </w:rPr>
            <w:fldChar w:fldCharType="separate"/>
          </w:r>
          <w:r w:rsidRPr="008D515C">
            <w:rPr>
              <w:rFonts w:ascii="Times New Roman" w:hAnsi="Times New Roman" w:cs="Times New Roman"/>
              <w:noProof/>
              <w:sz w:val="24"/>
              <w:szCs w:val="24"/>
            </w:rPr>
            <w:t>(Stewart, 2017)</w:t>
          </w:r>
          <w:r w:rsidRPr="008D515C">
            <w:rPr>
              <w:rFonts w:ascii="Times New Roman" w:hAnsi="Times New Roman" w:cs="Times New Roman"/>
              <w:sz w:val="24"/>
              <w:szCs w:val="24"/>
            </w:rPr>
            <w:fldChar w:fldCharType="end"/>
          </w:r>
        </w:sdtContent>
      </w:sdt>
      <w:r w:rsidRPr="008D515C">
        <w:rPr>
          <w:rFonts w:ascii="Times New Roman" w:hAnsi="Times New Roman" w:cs="Times New Roman"/>
          <w:sz w:val="24"/>
          <w:szCs w:val="24"/>
        </w:rPr>
        <w:t xml:space="preserve">.  In Singapore, for example, the field of education has grown and improved dramatically since independence from Great Britain in 1965.  Although the country is young, it recognized the need for high quality teachers and made preparation of those teachers and the education of students within the country a high priority.  Teacher candidates are selected from the top third of the graduates from their secondary schools and are compensated with a stipend of about 60% of a teacher’s salary throughout their training to become an educator </w:t>
      </w:r>
      <w:r w:rsidRPr="008D515C">
        <w:rPr>
          <w:rFonts w:ascii="Times New Roman" w:hAnsi="Times New Roman" w:cs="Times New Roman"/>
          <w:noProof/>
          <w:sz w:val="24"/>
          <w:szCs w:val="24"/>
        </w:rPr>
        <w:t>(Stewart, 2017)</w:t>
      </w:r>
      <w:r w:rsidRPr="008D515C">
        <w:rPr>
          <w:rFonts w:ascii="Times New Roman" w:hAnsi="Times New Roman" w:cs="Times New Roman"/>
          <w:sz w:val="24"/>
          <w:szCs w:val="24"/>
        </w:rPr>
        <w:t xml:space="preserve">.  In addition, Singapore teachers are allowed up to 100 hours per year for additional professional development (paid by their employer) to make sure that they are current in the field </w:t>
      </w:r>
      <w:r w:rsidRPr="008D515C">
        <w:rPr>
          <w:rFonts w:ascii="Times New Roman" w:hAnsi="Times New Roman" w:cs="Times New Roman"/>
          <w:noProof/>
          <w:sz w:val="24"/>
          <w:szCs w:val="24"/>
        </w:rPr>
        <w:t>(Stewart, 2017)</w:t>
      </w:r>
      <w:r w:rsidRPr="008D515C">
        <w:rPr>
          <w:rFonts w:ascii="Times New Roman" w:hAnsi="Times New Roman" w:cs="Times New Roman"/>
          <w:sz w:val="24"/>
          <w:szCs w:val="24"/>
        </w:rPr>
        <w:t xml:space="preserve">.  The priorities and high standards that are evident in Singapore are supported by the government through funding, training, and a level of respect for the profession that is absent in the United States.  </w:t>
      </w:r>
    </w:p>
    <w:p w14:paraId="0791698E" w14:textId="58635AE8" w:rsidR="006D7E39" w:rsidRPr="008D515C" w:rsidRDefault="006D7E39" w:rsidP="00215122">
      <w:pPr>
        <w:pStyle w:val="ListParagraph"/>
        <w:spacing w:after="0" w:line="480" w:lineRule="auto"/>
        <w:ind w:left="0" w:firstLine="720"/>
        <w:rPr>
          <w:rFonts w:ascii="Times New Roman" w:hAnsi="Times New Roman" w:cs="Times New Roman"/>
          <w:sz w:val="24"/>
          <w:szCs w:val="24"/>
        </w:rPr>
      </w:pPr>
      <w:r w:rsidRPr="008D515C">
        <w:rPr>
          <w:rFonts w:ascii="Times New Roman" w:hAnsi="Times New Roman" w:cs="Times New Roman"/>
          <w:sz w:val="24"/>
          <w:szCs w:val="24"/>
        </w:rPr>
        <w:t xml:space="preserve">This respect is also seen in Finland where teachers are considered the “most respected profession” </w:t>
      </w:r>
      <w:r w:rsidRPr="008D515C">
        <w:rPr>
          <w:rFonts w:ascii="Times New Roman" w:hAnsi="Times New Roman" w:cs="Times New Roman"/>
          <w:noProof/>
          <w:sz w:val="24"/>
          <w:szCs w:val="24"/>
        </w:rPr>
        <w:t>(Finland: Teacher and Principal Quality, 2017)</w:t>
      </w:r>
      <w:r w:rsidRPr="008D515C">
        <w:rPr>
          <w:rFonts w:ascii="Times New Roman" w:hAnsi="Times New Roman" w:cs="Times New Roman"/>
          <w:sz w:val="24"/>
          <w:szCs w:val="24"/>
        </w:rPr>
        <w:t xml:space="preserve">. As with the case in Singapore, recruitment is much more competitive, but the level of respect that is given to teachers in </w:t>
      </w:r>
      <w:r>
        <w:rPr>
          <w:rFonts w:ascii="Times New Roman" w:hAnsi="Times New Roman" w:cs="Times New Roman"/>
          <w:sz w:val="24"/>
          <w:szCs w:val="24"/>
        </w:rPr>
        <w:t>Finland is also high.  Teaching</w:t>
      </w:r>
      <w:r w:rsidRPr="008D515C">
        <w:rPr>
          <w:rFonts w:ascii="Times New Roman" w:hAnsi="Times New Roman" w:cs="Times New Roman"/>
          <w:sz w:val="24"/>
          <w:szCs w:val="24"/>
        </w:rPr>
        <w:t xml:space="preserve"> in these countries is </w:t>
      </w:r>
      <w:r>
        <w:rPr>
          <w:rFonts w:ascii="Times New Roman" w:hAnsi="Times New Roman" w:cs="Times New Roman"/>
          <w:sz w:val="24"/>
          <w:szCs w:val="24"/>
        </w:rPr>
        <w:t>a profession respected in society</w:t>
      </w:r>
      <w:r w:rsidRPr="008D515C">
        <w:rPr>
          <w:rFonts w:ascii="Times New Roman" w:hAnsi="Times New Roman" w:cs="Times New Roman"/>
          <w:sz w:val="24"/>
          <w:szCs w:val="24"/>
        </w:rPr>
        <w:t xml:space="preserve"> and autonomy </w:t>
      </w:r>
      <w:r>
        <w:rPr>
          <w:rFonts w:ascii="Times New Roman" w:hAnsi="Times New Roman" w:cs="Times New Roman"/>
          <w:sz w:val="24"/>
          <w:szCs w:val="24"/>
        </w:rPr>
        <w:t>is given to teacher</w:t>
      </w:r>
      <w:r w:rsidR="0043511E">
        <w:rPr>
          <w:rFonts w:ascii="Times New Roman" w:hAnsi="Times New Roman" w:cs="Times New Roman"/>
          <w:sz w:val="24"/>
          <w:szCs w:val="24"/>
        </w:rPr>
        <w:t>s</w:t>
      </w:r>
      <w:r>
        <w:rPr>
          <w:rFonts w:ascii="Times New Roman" w:hAnsi="Times New Roman" w:cs="Times New Roman"/>
          <w:sz w:val="24"/>
          <w:szCs w:val="24"/>
        </w:rPr>
        <w:t xml:space="preserve"> </w:t>
      </w:r>
      <w:r w:rsidRPr="008D515C">
        <w:rPr>
          <w:rFonts w:ascii="Times New Roman" w:hAnsi="Times New Roman" w:cs="Times New Roman"/>
          <w:sz w:val="24"/>
          <w:szCs w:val="24"/>
        </w:rPr>
        <w:t xml:space="preserve">to do the job for which </w:t>
      </w:r>
      <w:r>
        <w:rPr>
          <w:rFonts w:ascii="Times New Roman" w:hAnsi="Times New Roman" w:cs="Times New Roman"/>
          <w:sz w:val="24"/>
          <w:szCs w:val="24"/>
        </w:rPr>
        <w:t>they have</w:t>
      </w:r>
      <w:r w:rsidRPr="008D515C">
        <w:rPr>
          <w:rFonts w:ascii="Times New Roman" w:hAnsi="Times New Roman" w:cs="Times New Roman"/>
          <w:sz w:val="24"/>
          <w:szCs w:val="24"/>
        </w:rPr>
        <w:t xml:space="preserve"> has been trained.  The training that teachers receive is provided by scholarships that include both tuition and fees</w:t>
      </w:r>
      <w:sdt>
        <w:sdtPr>
          <w:rPr>
            <w:rFonts w:ascii="Times New Roman" w:hAnsi="Times New Roman" w:cs="Times New Roman"/>
            <w:sz w:val="24"/>
            <w:szCs w:val="24"/>
          </w:rPr>
          <w:id w:val="1828011925"/>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Fin17 \l 1033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613127">
            <w:rPr>
              <w:rFonts w:ascii="Times New Roman" w:hAnsi="Times New Roman" w:cs="Times New Roman"/>
              <w:noProof/>
              <w:sz w:val="24"/>
              <w:szCs w:val="24"/>
            </w:rPr>
            <w:t>(Finland: Teacher and Principal Quality, 2017)</w:t>
          </w:r>
          <w:r>
            <w:rPr>
              <w:rFonts w:ascii="Times New Roman" w:hAnsi="Times New Roman" w:cs="Times New Roman"/>
              <w:sz w:val="24"/>
              <w:szCs w:val="24"/>
            </w:rPr>
            <w:fldChar w:fldCharType="end"/>
          </w:r>
        </w:sdtContent>
      </w:sdt>
      <w:r w:rsidRPr="008D515C">
        <w:rPr>
          <w:rFonts w:ascii="Times New Roman" w:hAnsi="Times New Roman" w:cs="Times New Roman"/>
          <w:sz w:val="24"/>
          <w:szCs w:val="24"/>
        </w:rPr>
        <w:t>.  Alternatively, in the United States, finding teachers to fill the classrooms is becoming increasingly dif</w:t>
      </w:r>
      <w:r>
        <w:rPr>
          <w:rFonts w:ascii="Times New Roman" w:hAnsi="Times New Roman" w:cs="Times New Roman"/>
          <w:sz w:val="24"/>
          <w:szCs w:val="24"/>
        </w:rPr>
        <w:t xml:space="preserve">ficult.  Although CAEP sets as its goal </w:t>
      </w:r>
      <w:r w:rsidR="00483D8E">
        <w:rPr>
          <w:rFonts w:ascii="Times New Roman" w:hAnsi="Times New Roman" w:cs="Times New Roman"/>
          <w:sz w:val="24"/>
          <w:szCs w:val="24"/>
        </w:rPr>
        <w:t xml:space="preserve">the assurance of </w:t>
      </w:r>
      <w:r w:rsidR="00483D8E">
        <w:rPr>
          <w:rFonts w:ascii="Times New Roman" w:hAnsi="Times New Roman" w:cs="Times New Roman"/>
          <w:sz w:val="24"/>
          <w:szCs w:val="24"/>
        </w:rPr>
        <w:lastRenderedPageBreak/>
        <w:t>quality</w:t>
      </w:r>
      <w:r w:rsidRPr="008D515C">
        <w:rPr>
          <w:rFonts w:ascii="Times New Roman" w:hAnsi="Times New Roman" w:cs="Times New Roman"/>
          <w:sz w:val="24"/>
          <w:szCs w:val="24"/>
        </w:rPr>
        <w:t>, mandating high standards without changing the American cultural landscape may not be enough to professionalize the job.</w:t>
      </w:r>
    </w:p>
    <w:p w14:paraId="42E2CC72" w14:textId="47228ADE" w:rsidR="006D7E39" w:rsidRPr="00613127" w:rsidRDefault="006D7E39" w:rsidP="00215122">
      <w:pPr>
        <w:spacing w:after="0" w:line="480" w:lineRule="auto"/>
        <w:rPr>
          <w:rFonts w:cstheme="minorHAnsi"/>
          <w:b/>
          <w:sz w:val="24"/>
          <w:szCs w:val="24"/>
        </w:rPr>
      </w:pPr>
      <w:r w:rsidRPr="00613127">
        <w:rPr>
          <w:rFonts w:cstheme="minorHAnsi"/>
          <w:b/>
          <w:sz w:val="24"/>
          <w:szCs w:val="24"/>
        </w:rPr>
        <w:t>Credibility - CAEP will be respected as the arbiter of educator preparation program quality.</w:t>
      </w:r>
    </w:p>
    <w:p w14:paraId="45D6BD10" w14:textId="77777777" w:rsidR="00483D8E" w:rsidRDefault="006D7E39" w:rsidP="0021512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CAEP’s goal of c</w:t>
      </w:r>
      <w:r w:rsidRPr="008D515C">
        <w:rPr>
          <w:rFonts w:ascii="Times New Roman" w:hAnsi="Times New Roman" w:cs="Times New Roman"/>
          <w:sz w:val="24"/>
          <w:szCs w:val="24"/>
        </w:rPr>
        <w:t xml:space="preserve">redibility states that it “will be respected as the arbiter of educator preparation program quality” </w:t>
      </w:r>
      <w:sdt>
        <w:sdtPr>
          <w:rPr>
            <w:rFonts w:ascii="Times New Roman" w:hAnsi="Times New Roman" w:cs="Times New Roman"/>
            <w:sz w:val="24"/>
            <w:szCs w:val="24"/>
          </w:rPr>
          <w:id w:val="-2006111888"/>
          <w:citation/>
        </w:sdtPr>
        <w:sdtEndPr/>
        <w:sdtContent>
          <w:r w:rsidRPr="008D515C">
            <w:rPr>
              <w:rFonts w:ascii="Times New Roman" w:hAnsi="Times New Roman" w:cs="Times New Roman"/>
              <w:sz w:val="24"/>
              <w:szCs w:val="24"/>
            </w:rPr>
            <w:fldChar w:fldCharType="begin"/>
          </w:r>
          <w:r w:rsidRPr="008D515C">
            <w:rPr>
              <w:rFonts w:ascii="Times New Roman" w:hAnsi="Times New Roman" w:cs="Times New Roman"/>
              <w:sz w:val="24"/>
              <w:szCs w:val="24"/>
            </w:rPr>
            <w:instrText xml:space="preserve"> CITATION Vis15 \l 1033 </w:instrText>
          </w:r>
          <w:r w:rsidRPr="008D515C">
            <w:rPr>
              <w:rFonts w:ascii="Times New Roman" w:hAnsi="Times New Roman" w:cs="Times New Roman"/>
              <w:sz w:val="24"/>
              <w:szCs w:val="24"/>
            </w:rPr>
            <w:fldChar w:fldCharType="separate"/>
          </w:r>
          <w:r w:rsidRPr="008D515C">
            <w:rPr>
              <w:rFonts w:ascii="Times New Roman" w:hAnsi="Times New Roman" w:cs="Times New Roman"/>
              <w:noProof/>
              <w:sz w:val="24"/>
              <w:szCs w:val="24"/>
            </w:rPr>
            <w:t>(Vision, Mission &amp; Goals, 2015)</w:t>
          </w:r>
          <w:r w:rsidRPr="008D515C">
            <w:rPr>
              <w:rFonts w:ascii="Times New Roman" w:hAnsi="Times New Roman" w:cs="Times New Roman"/>
              <w:sz w:val="24"/>
              <w:szCs w:val="24"/>
            </w:rPr>
            <w:fldChar w:fldCharType="end"/>
          </w:r>
        </w:sdtContent>
      </w:sdt>
      <w:r w:rsidRPr="008D515C">
        <w:rPr>
          <w:rFonts w:ascii="Times New Roman" w:hAnsi="Times New Roman" w:cs="Times New Roman"/>
          <w:sz w:val="24"/>
          <w:szCs w:val="24"/>
        </w:rPr>
        <w:t xml:space="preserve">.  </w:t>
      </w:r>
      <w:r w:rsidR="00483D8E">
        <w:rPr>
          <w:rFonts w:ascii="Times New Roman" w:hAnsi="Times New Roman" w:cs="Times New Roman"/>
          <w:sz w:val="24"/>
          <w:szCs w:val="24"/>
        </w:rPr>
        <w:t>In</w:t>
      </w:r>
      <w:r w:rsidR="00483D8E" w:rsidRPr="00B55801">
        <w:rPr>
          <w:rFonts w:ascii="Times New Roman" w:hAnsi="Times New Roman" w:cs="Times New Roman"/>
          <w:sz w:val="24"/>
          <w:szCs w:val="24"/>
        </w:rPr>
        <w:t xml:space="preserve"> October 2017, a new accreditation group has evolved: the Association for Advancing Quality in Educator Preparation, AAQEP.  Hawaii has already received approval to be the first state to participate in the new process (</w:t>
      </w:r>
      <w:proofErr w:type="spellStart"/>
      <w:r w:rsidR="00483D8E" w:rsidRPr="00B55801">
        <w:rPr>
          <w:rFonts w:ascii="Times New Roman" w:hAnsi="Times New Roman" w:cs="Times New Roman"/>
          <w:sz w:val="24"/>
          <w:szCs w:val="24"/>
        </w:rPr>
        <w:t>Loewus</w:t>
      </w:r>
      <w:proofErr w:type="spellEnd"/>
      <w:r w:rsidR="00483D8E" w:rsidRPr="00B55801">
        <w:rPr>
          <w:rFonts w:ascii="Times New Roman" w:hAnsi="Times New Roman" w:cs="Times New Roman"/>
          <w:sz w:val="24"/>
          <w:szCs w:val="24"/>
        </w:rPr>
        <w:t xml:space="preserve"> &amp; Sawchuk</w:t>
      </w:r>
      <w:r w:rsidR="00483D8E">
        <w:rPr>
          <w:rFonts w:ascii="Times New Roman" w:hAnsi="Times New Roman" w:cs="Times New Roman"/>
          <w:sz w:val="24"/>
          <w:szCs w:val="24"/>
        </w:rPr>
        <w:t>,</w:t>
      </w:r>
      <w:r w:rsidR="00483D8E" w:rsidRPr="00B55801">
        <w:rPr>
          <w:rFonts w:ascii="Times New Roman" w:hAnsi="Times New Roman" w:cs="Times New Roman"/>
          <w:sz w:val="24"/>
          <w:szCs w:val="24"/>
        </w:rPr>
        <w:t xml:space="preserve"> 2017)</w:t>
      </w:r>
      <w:r w:rsidR="00483D8E">
        <w:rPr>
          <w:rFonts w:ascii="Times New Roman" w:hAnsi="Times New Roman" w:cs="Times New Roman"/>
          <w:sz w:val="24"/>
          <w:szCs w:val="24"/>
        </w:rPr>
        <w:t xml:space="preserve"> and the entire State University of New York system has already switched over (AAQEP website)</w:t>
      </w:r>
      <w:r w:rsidR="00483D8E" w:rsidRPr="00B55801">
        <w:rPr>
          <w:rFonts w:ascii="Times New Roman" w:hAnsi="Times New Roman" w:cs="Times New Roman"/>
          <w:sz w:val="24"/>
          <w:szCs w:val="24"/>
        </w:rPr>
        <w:t xml:space="preserve">.  </w:t>
      </w:r>
      <w:r w:rsidR="00483D8E">
        <w:rPr>
          <w:rFonts w:ascii="Times New Roman" w:hAnsi="Times New Roman" w:cs="Times New Roman"/>
          <w:sz w:val="24"/>
          <w:szCs w:val="24"/>
        </w:rPr>
        <w:t>Table 2 lists the 69 colleges and universities that have already switched to AAQEP.</w:t>
      </w:r>
    </w:p>
    <w:p w14:paraId="38F23C44" w14:textId="77777777" w:rsidR="003F067A" w:rsidRPr="00415504" w:rsidRDefault="00483D8E" w:rsidP="003F067A">
      <w:pPr>
        <w:spacing w:after="0" w:line="480" w:lineRule="auto"/>
        <w:rPr>
          <w:rFonts w:ascii="Times New Roman" w:hAnsi="Times New Roman" w:cs="Times New Roman"/>
          <w:sz w:val="24"/>
          <w:szCs w:val="24"/>
        </w:rPr>
      </w:pPr>
      <w:r w:rsidRPr="00415504">
        <w:rPr>
          <w:rFonts w:ascii="Times New Roman" w:hAnsi="Times New Roman" w:cs="Times New Roman"/>
          <w:sz w:val="24"/>
          <w:szCs w:val="24"/>
        </w:rPr>
        <w:t xml:space="preserve">Table 2: </w:t>
      </w:r>
    </w:p>
    <w:p w14:paraId="07D9E557" w14:textId="702E3D4A" w:rsidR="00483D8E" w:rsidRPr="00415504" w:rsidRDefault="00483D8E" w:rsidP="003F067A">
      <w:pPr>
        <w:spacing w:after="0" w:line="480" w:lineRule="auto"/>
        <w:rPr>
          <w:rFonts w:ascii="Times New Roman" w:hAnsi="Times New Roman" w:cs="Times New Roman"/>
          <w:sz w:val="24"/>
          <w:szCs w:val="24"/>
        </w:rPr>
      </w:pPr>
      <w:r w:rsidRPr="00415504">
        <w:rPr>
          <w:rFonts w:ascii="Times New Roman" w:hAnsi="Times New Roman" w:cs="Times New Roman"/>
          <w:sz w:val="24"/>
          <w:szCs w:val="24"/>
        </w:rPr>
        <w:t>AAQEP</w:t>
      </w:r>
      <w:r w:rsidR="00AE7F78" w:rsidRPr="00415504">
        <w:rPr>
          <w:rFonts w:ascii="Times New Roman" w:hAnsi="Times New Roman" w:cs="Times New Roman"/>
          <w:sz w:val="24"/>
          <w:szCs w:val="24"/>
        </w:rPr>
        <w:t xml:space="preserve"> Member Institutions</w:t>
      </w:r>
    </w:p>
    <w:tbl>
      <w:tblPr>
        <w:tblStyle w:val="TableGrid"/>
        <w:tblW w:w="0" w:type="auto"/>
        <w:tblLook w:val="04A0" w:firstRow="1" w:lastRow="0" w:firstColumn="1" w:lastColumn="0" w:noHBand="0" w:noVBand="1"/>
      </w:tblPr>
      <w:tblGrid>
        <w:gridCol w:w="4675"/>
        <w:gridCol w:w="4675"/>
      </w:tblGrid>
      <w:tr w:rsidR="00524DE3" w14:paraId="4102807A" w14:textId="77777777" w:rsidTr="00524DE3">
        <w:tc>
          <w:tcPr>
            <w:tcW w:w="4675" w:type="dxa"/>
          </w:tcPr>
          <w:p w14:paraId="50DEE8BD" w14:textId="492D787E" w:rsidR="00524DE3" w:rsidRPr="00524DE3" w:rsidRDefault="00524DE3" w:rsidP="00524DE3">
            <w:pPr>
              <w:pStyle w:val="ListParagraph"/>
              <w:numPr>
                <w:ilvl w:val="0"/>
                <w:numId w:val="19"/>
              </w:numPr>
              <w:spacing w:after="0" w:line="240" w:lineRule="auto"/>
            </w:pPr>
            <w:r>
              <w:t>Abilene Christian (TX)</w:t>
            </w:r>
          </w:p>
        </w:tc>
        <w:tc>
          <w:tcPr>
            <w:tcW w:w="4675" w:type="dxa"/>
          </w:tcPr>
          <w:p w14:paraId="1293892F" w14:textId="40895A33" w:rsidR="00524DE3" w:rsidRDefault="00524DE3" w:rsidP="00524DE3">
            <w:pPr>
              <w:spacing w:after="0" w:line="240" w:lineRule="auto"/>
            </w:pPr>
            <w:r>
              <w:t xml:space="preserve">36. </w:t>
            </w:r>
            <w:r w:rsidR="00C95771">
              <w:t>Saint Francis College (NY)</w:t>
            </w:r>
          </w:p>
        </w:tc>
      </w:tr>
      <w:tr w:rsidR="00524DE3" w14:paraId="13FE1D0B" w14:textId="77777777" w:rsidTr="00524DE3">
        <w:tc>
          <w:tcPr>
            <w:tcW w:w="4675" w:type="dxa"/>
          </w:tcPr>
          <w:p w14:paraId="1807AF33" w14:textId="2A50788F" w:rsidR="00524DE3" w:rsidRPr="00524DE3" w:rsidRDefault="00524DE3" w:rsidP="00524DE3">
            <w:pPr>
              <w:pStyle w:val="ListParagraph"/>
              <w:numPr>
                <w:ilvl w:val="0"/>
                <w:numId w:val="19"/>
              </w:numPr>
              <w:spacing w:after="0" w:line="240" w:lineRule="auto"/>
            </w:pPr>
            <w:r>
              <w:t>Alfred University (NY)</w:t>
            </w:r>
          </w:p>
        </w:tc>
        <w:tc>
          <w:tcPr>
            <w:tcW w:w="4675" w:type="dxa"/>
          </w:tcPr>
          <w:p w14:paraId="79D8FA0F" w14:textId="798F74EB" w:rsidR="00524DE3" w:rsidRDefault="00524DE3" w:rsidP="00524DE3">
            <w:pPr>
              <w:spacing w:after="0" w:line="240" w:lineRule="auto"/>
            </w:pPr>
            <w:r>
              <w:t xml:space="preserve">37. </w:t>
            </w:r>
            <w:r w:rsidR="00C95771">
              <w:t>Saint John’s University (NY)</w:t>
            </w:r>
          </w:p>
        </w:tc>
      </w:tr>
      <w:tr w:rsidR="00524DE3" w14:paraId="7C291492" w14:textId="77777777" w:rsidTr="00524DE3">
        <w:tc>
          <w:tcPr>
            <w:tcW w:w="4675" w:type="dxa"/>
          </w:tcPr>
          <w:p w14:paraId="16ACF1C3" w14:textId="7E14F188" w:rsidR="00524DE3" w:rsidRPr="00524DE3" w:rsidRDefault="00524DE3" w:rsidP="00524DE3">
            <w:pPr>
              <w:pStyle w:val="ListParagraph"/>
              <w:numPr>
                <w:ilvl w:val="0"/>
                <w:numId w:val="19"/>
              </w:numPr>
              <w:spacing w:after="0" w:line="240" w:lineRule="auto"/>
            </w:pPr>
            <w:r>
              <w:t>American InterContinental University (IL</w:t>
            </w:r>
          </w:p>
        </w:tc>
        <w:tc>
          <w:tcPr>
            <w:tcW w:w="4675" w:type="dxa"/>
          </w:tcPr>
          <w:p w14:paraId="03C37340" w14:textId="3F6E38D7" w:rsidR="00524DE3" w:rsidRDefault="00524DE3" w:rsidP="00524DE3">
            <w:pPr>
              <w:spacing w:after="0" w:line="240" w:lineRule="auto"/>
            </w:pPr>
            <w:r>
              <w:t xml:space="preserve">38. </w:t>
            </w:r>
            <w:r w:rsidR="00C95771">
              <w:t>Saint Joseph’s College (NY)</w:t>
            </w:r>
          </w:p>
        </w:tc>
      </w:tr>
      <w:tr w:rsidR="00524DE3" w14:paraId="2A75CBF1" w14:textId="77777777" w:rsidTr="00524DE3">
        <w:tc>
          <w:tcPr>
            <w:tcW w:w="4675" w:type="dxa"/>
          </w:tcPr>
          <w:p w14:paraId="4F071954" w14:textId="781B6D89" w:rsidR="00524DE3" w:rsidRPr="00524DE3" w:rsidRDefault="00524DE3" w:rsidP="00524DE3">
            <w:pPr>
              <w:pStyle w:val="ListParagraph"/>
              <w:numPr>
                <w:ilvl w:val="0"/>
                <w:numId w:val="19"/>
              </w:numPr>
              <w:spacing w:after="0" w:line="240" w:lineRule="auto"/>
            </w:pPr>
            <w:r>
              <w:t>Bank Street College (TX)</w:t>
            </w:r>
          </w:p>
        </w:tc>
        <w:tc>
          <w:tcPr>
            <w:tcW w:w="4675" w:type="dxa"/>
          </w:tcPr>
          <w:p w14:paraId="5E6381C2" w14:textId="1ED8EE36" w:rsidR="00524DE3" w:rsidRDefault="00524DE3" w:rsidP="00524DE3">
            <w:pPr>
              <w:spacing w:after="0" w:line="240" w:lineRule="auto"/>
            </w:pPr>
            <w:r>
              <w:t>39.</w:t>
            </w:r>
            <w:r w:rsidR="00C95771">
              <w:t xml:space="preserve"> School of Visual Arts (NY)</w:t>
            </w:r>
          </w:p>
        </w:tc>
      </w:tr>
      <w:tr w:rsidR="00524DE3" w14:paraId="5CF36947" w14:textId="77777777" w:rsidTr="00524DE3">
        <w:tc>
          <w:tcPr>
            <w:tcW w:w="4675" w:type="dxa"/>
          </w:tcPr>
          <w:p w14:paraId="041D9593" w14:textId="783F3C86" w:rsidR="00524DE3" w:rsidRPr="00524DE3" w:rsidRDefault="00524DE3" w:rsidP="00524DE3">
            <w:pPr>
              <w:pStyle w:val="ListParagraph"/>
              <w:numPr>
                <w:ilvl w:val="0"/>
                <w:numId w:val="19"/>
              </w:numPr>
              <w:spacing w:after="0" w:line="240" w:lineRule="auto"/>
            </w:pPr>
            <w:r>
              <w:t>Barnard College (NY)</w:t>
            </w:r>
          </w:p>
        </w:tc>
        <w:tc>
          <w:tcPr>
            <w:tcW w:w="4675" w:type="dxa"/>
          </w:tcPr>
          <w:p w14:paraId="7DFFE4A4" w14:textId="667546C3" w:rsidR="00524DE3" w:rsidRDefault="00524DE3" w:rsidP="00524DE3">
            <w:pPr>
              <w:spacing w:after="0" w:line="240" w:lineRule="auto"/>
            </w:pPr>
            <w:r>
              <w:t>40.</w:t>
            </w:r>
            <w:r w:rsidR="00C95771">
              <w:t xml:space="preserve"> Skidmore College (NY)</w:t>
            </w:r>
          </w:p>
        </w:tc>
      </w:tr>
      <w:tr w:rsidR="00524DE3" w14:paraId="6A173074" w14:textId="77777777" w:rsidTr="00524DE3">
        <w:tc>
          <w:tcPr>
            <w:tcW w:w="4675" w:type="dxa"/>
          </w:tcPr>
          <w:p w14:paraId="011AB2D2" w14:textId="02ED02AB" w:rsidR="00524DE3" w:rsidRPr="00524DE3" w:rsidRDefault="00524DE3" w:rsidP="00524DE3">
            <w:pPr>
              <w:pStyle w:val="ListParagraph"/>
              <w:numPr>
                <w:ilvl w:val="0"/>
                <w:numId w:val="19"/>
              </w:numPr>
              <w:spacing w:after="0" w:line="240" w:lineRule="auto"/>
            </w:pPr>
            <w:proofErr w:type="spellStart"/>
            <w:r>
              <w:t>Bemidiji</w:t>
            </w:r>
            <w:proofErr w:type="spellEnd"/>
            <w:r>
              <w:t xml:space="preserve"> State University (MN)</w:t>
            </w:r>
          </w:p>
        </w:tc>
        <w:tc>
          <w:tcPr>
            <w:tcW w:w="4675" w:type="dxa"/>
          </w:tcPr>
          <w:p w14:paraId="784AD696" w14:textId="4D2FF80A" w:rsidR="00524DE3" w:rsidRDefault="00524DE3" w:rsidP="00524DE3">
            <w:pPr>
              <w:spacing w:after="0" w:line="240" w:lineRule="auto"/>
            </w:pPr>
            <w:r>
              <w:t>41.</w:t>
            </w:r>
            <w:r w:rsidR="00C95771">
              <w:t xml:space="preserve"> SUNY Albany</w:t>
            </w:r>
          </w:p>
        </w:tc>
      </w:tr>
      <w:tr w:rsidR="00524DE3" w14:paraId="797A0DD2" w14:textId="77777777" w:rsidTr="00524DE3">
        <w:tc>
          <w:tcPr>
            <w:tcW w:w="4675" w:type="dxa"/>
          </w:tcPr>
          <w:p w14:paraId="16AAB02E" w14:textId="1E8422BA" w:rsidR="00524DE3" w:rsidRPr="00524DE3" w:rsidRDefault="00524DE3" w:rsidP="00524DE3">
            <w:pPr>
              <w:pStyle w:val="ListParagraph"/>
              <w:numPr>
                <w:ilvl w:val="0"/>
                <w:numId w:val="19"/>
              </w:numPr>
              <w:spacing w:after="0" w:line="240" w:lineRule="auto"/>
            </w:pPr>
            <w:r>
              <w:t xml:space="preserve">Brigham Young University </w:t>
            </w:r>
            <w:r w:rsidR="009519E8">
              <w:t>–</w:t>
            </w:r>
            <w:r>
              <w:t>Hawaii</w:t>
            </w:r>
          </w:p>
        </w:tc>
        <w:tc>
          <w:tcPr>
            <w:tcW w:w="4675" w:type="dxa"/>
          </w:tcPr>
          <w:p w14:paraId="2D35869D" w14:textId="059AB5F8" w:rsidR="00524DE3" w:rsidRDefault="00524DE3" w:rsidP="00524DE3">
            <w:pPr>
              <w:spacing w:after="0" w:line="240" w:lineRule="auto"/>
            </w:pPr>
            <w:r>
              <w:t>42.</w:t>
            </w:r>
            <w:r w:rsidR="00C95771">
              <w:t xml:space="preserve"> SUNY Binghamton</w:t>
            </w:r>
          </w:p>
        </w:tc>
      </w:tr>
      <w:tr w:rsidR="00524DE3" w14:paraId="25A22323" w14:textId="77777777" w:rsidTr="00524DE3">
        <w:tc>
          <w:tcPr>
            <w:tcW w:w="4675" w:type="dxa"/>
          </w:tcPr>
          <w:p w14:paraId="5A713ADB" w14:textId="684C9741" w:rsidR="00524DE3" w:rsidRPr="00524DE3" w:rsidRDefault="00524DE3" w:rsidP="00524DE3">
            <w:pPr>
              <w:pStyle w:val="ListParagraph"/>
              <w:numPr>
                <w:ilvl w:val="0"/>
                <w:numId w:val="19"/>
              </w:numPr>
              <w:spacing w:after="0" w:line="240" w:lineRule="auto"/>
            </w:pPr>
            <w:r>
              <w:t>Brooklyn College (NY)</w:t>
            </w:r>
          </w:p>
        </w:tc>
        <w:tc>
          <w:tcPr>
            <w:tcW w:w="4675" w:type="dxa"/>
          </w:tcPr>
          <w:p w14:paraId="44EBD048" w14:textId="3C57CBE5" w:rsidR="00524DE3" w:rsidRDefault="00524DE3" w:rsidP="00524DE3">
            <w:pPr>
              <w:spacing w:after="0" w:line="240" w:lineRule="auto"/>
            </w:pPr>
            <w:r>
              <w:t>43.</w:t>
            </w:r>
            <w:r w:rsidR="00C95771">
              <w:t xml:space="preserve"> SUNY Buffalo</w:t>
            </w:r>
          </w:p>
        </w:tc>
      </w:tr>
      <w:tr w:rsidR="00524DE3" w14:paraId="3411F9F6" w14:textId="77777777" w:rsidTr="00524DE3">
        <w:tc>
          <w:tcPr>
            <w:tcW w:w="4675" w:type="dxa"/>
          </w:tcPr>
          <w:p w14:paraId="582ACC68" w14:textId="7C1DEDE8" w:rsidR="00524DE3" w:rsidRPr="00524DE3" w:rsidRDefault="00524DE3" w:rsidP="00524DE3">
            <w:pPr>
              <w:pStyle w:val="ListParagraph"/>
              <w:numPr>
                <w:ilvl w:val="0"/>
                <w:numId w:val="19"/>
              </w:numPr>
              <w:spacing w:after="0" w:line="240" w:lineRule="auto"/>
            </w:pPr>
            <w:r>
              <w:t>Cazenovia college (NY)</w:t>
            </w:r>
          </w:p>
        </w:tc>
        <w:tc>
          <w:tcPr>
            <w:tcW w:w="4675" w:type="dxa"/>
          </w:tcPr>
          <w:p w14:paraId="7CF091B0" w14:textId="1DB9984A" w:rsidR="00524DE3" w:rsidRDefault="00524DE3" w:rsidP="00524DE3">
            <w:pPr>
              <w:spacing w:after="0" w:line="240" w:lineRule="auto"/>
            </w:pPr>
            <w:r>
              <w:t>44.</w:t>
            </w:r>
            <w:r w:rsidR="00C95771">
              <w:t xml:space="preserve"> SUNY Empire State</w:t>
            </w:r>
          </w:p>
        </w:tc>
      </w:tr>
      <w:tr w:rsidR="00524DE3" w14:paraId="1B6DD34A" w14:textId="77777777" w:rsidTr="00524DE3">
        <w:tc>
          <w:tcPr>
            <w:tcW w:w="4675" w:type="dxa"/>
          </w:tcPr>
          <w:p w14:paraId="30AF10EF" w14:textId="62BA749D" w:rsidR="00524DE3" w:rsidRPr="00524DE3" w:rsidRDefault="00524DE3" w:rsidP="00524DE3">
            <w:pPr>
              <w:pStyle w:val="ListParagraph"/>
              <w:numPr>
                <w:ilvl w:val="0"/>
                <w:numId w:val="19"/>
              </w:numPr>
              <w:spacing w:after="0" w:line="240" w:lineRule="auto"/>
            </w:pPr>
            <w:r>
              <w:t>Clarkson University (NY)</w:t>
            </w:r>
          </w:p>
        </w:tc>
        <w:tc>
          <w:tcPr>
            <w:tcW w:w="4675" w:type="dxa"/>
          </w:tcPr>
          <w:p w14:paraId="47296E00" w14:textId="2CE1A12F" w:rsidR="00524DE3" w:rsidRDefault="00524DE3" w:rsidP="00524DE3">
            <w:pPr>
              <w:spacing w:after="0" w:line="240" w:lineRule="auto"/>
            </w:pPr>
            <w:r>
              <w:t>45.</w:t>
            </w:r>
            <w:r w:rsidR="00C95771">
              <w:t xml:space="preserve"> SUNY Old Westbury</w:t>
            </w:r>
          </w:p>
        </w:tc>
      </w:tr>
      <w:tr w:rsidR="00524DE3" w14:paraId="239DAC21" w14:textId="77777777" w:rsidTr="00524DE3">
        <w:tc>
          <w:tcPr>
            <w:tcW w:w="4675" w:type="dxa"/>
          </w:tcPr>
          <w:p w14:paraId="5F4F76D4" w14:textId="43763BD5" w:rsidR="00524DE3" w:rsidRPr="00524DE3" w:rsidRDefault="00524DE3" w:rsidP="00524DE3">
            <w:pPr>
              <w:pStyle w:val="ListParagraph"/>
              <w:numPr>
                <w:ilvl w:val="0"/>
                <w:numId w:val="19"/>
              </w:numPr>
              <w:spacing w:after="0" w:line="240" w:lineRule="auto"/>
            </w:pPr>
            <w:r>
              <w:t>College of Mount Saint Vincent (NY)</w:t>
            </w:r>
          </w:p>
        </w:tc>
        <w:tc>
          <w:tcPr>
            <w:tcW w:w="4675" w:type="dxa"/>
          </w:tcPr>
          <w:p w14:paraId="068E7EA8" w14:textId="1F9B954C" w:rsidR="00524DE3" w:rsidRDefault="00524DE3" w:rsidP="00524DE3">
            <w:pPr>
              <w:spacing w:after="0" w:line="240" w:lineRule="auto"/>
            </w:pPr>
            <w:r>
              <w:t>46.</w:t>
            </w:r>
            <w:r w:rsidR="00C95771">
              <w:t xml:space="preserve"> SUNY Plattsburgh</w:t>
            </w:r>
          </w:p>
        </w:tc>
      </w:tr>
      <w:tr w:rsidR="00524DE3" w14:paraId="7ED88B58" w14:textId="77777777" w:rsidTr="00524DE3">
        <w:tc>
          <w:tcPr>
            <w:tcW w:w="4675" w:type="dxa"/>
          </w:tcPr>
          <w:p w14:paraId="72E13132" w14:textId="79735462" w:rsidR="00524DE3" w:rsidRPr="00524DE3" w:rsidRDefault="00524DE3" w:rsidP="00524DE3">
            <w:pPr>
              <w:pStyle w:val="ListParagraph"/>
              <w:numPr>
                <w:ilvl w:val="0"/>
                <w:numId w:val="19"/>
              </w:numPr>
              <w:spacing w:after="0" w:line="240" w:lineRule="auto"/>
            </w:pPr>
            <w:r>
              <w:t>College of Saint Scholastica (MN)</w:t>
            </w:r>
          </w:p>
        </w:tc>
        <w:tc>
          <w:tcPr>
            <w:tcW w:w="4675" w:type="dxa"/>
          </w:tcPr>
          <w:p w14:paraId="442948BE" w14:textId="18690E0D" w:rsidR="00524DE3" w:rsidRDefault="00524DE3" w:rsidP="00524DE3">
            <w:pPr>
              <w:spacing w:after="0" w:line="240" w:lineRule="auto"/>
            </w:pPr>
            <w:r>
              <w:t>47.</w:t>
            </w:r>
            <w:r w:rsidR="00C95771">
              <w:t xml:space="preserve"> SUNY Stony Brook</w:t>
            </w:r>
          </w:p>
        </w:tc>
      </w:tr>
      <w:tr w:rsidR="00524DE3" w14:paraId="6625F644" w14:textId="77777777" w:rsidTr="00524DE3">
        <w:tc>
          <w:tcPr>
            <w:tcW w:w="4675" w:type="dxa"/>
          </w:tcPr>
          <w:p w14:paraId="5466A581" w14:textId="7A1CDBB1" w:rsidR="00524DE3" w:rsidRPr="00524DE3" w:rsidRDefault="00524DE3" w:rsidP="00524DE3">
            <w:pPr>
              <w:pStyle w:val="ListParagraph"/>
              <w:numPr>
                <w:ilvl w:val="0"/>
                <w:numId w:val="19"/>
              </w:numPr>
              <w:spacing w:after="0" w:line="240" w:lineRule="auto"/>
            </w:pPr>
            <w:r>
              <w:t>Daemen College (NY)</w:t>
            </w:r>
          </w:p>
        </w:tc>
        <w:tc>
          <w:tcPr>
            <w:tcW w:w="4675" w:type="dxa"/>
          </w:tcPr>
          <w:p w14:paraId="00E82D7E" w14:textId="45457BA9" w:rsidR="00524DE3" w:rsidRDefault="00524DE3" w:rsidP="00524DE3">
            <w:pPr>
              <w:spacing w:after="0" w:line="240" w:lineRule="auto"/>
            </w:pPr>
            <w:r>
              <w:t>48.</w:t>
            </w:r>
            <w:r w:rsidR="00C95771">
              <w:t xml:space="preserve"> Syracuse University (NY)</w:t>
            </w:r>
          </w:p>
        </w:tc>
      </w:tr>
      <w:tr w:rsidR="00524DE3" w14:paraId="386A34C3" w14:textId="77777777" w:rsidTr="00524DE3">
        <w:tc>
          <w:tcPr>
            <w:tcW w:w="4675" w:type="dxa"/>
          </w:tcPr>
          <w:p w14:paraId="59657115" w14:textId="1100ADD3" w:rsidR="00524DE3" w:rsidRPr="00524DE3" w:rsidRDefault="00524DE3" w:rsidP="00524DE3">
            <w:pPr>
              <w:pStyle w:val="ListParagraph"/>
              <w:numPr>
                <w:ilvl w:val="0"/>
                <w:numId w:val="19"/>
              </w:numPr>
              <w:spacing w:after="0" w:line="240" w:lineRule="auto"/>
            </w:pPr>
            <w:r>
              <w:t>Dominican College of Blauvelt (NY)</w:t>
            </w:r>
          </w:p>
        </w:tc>
        <w:tc>
          <w:tcPr>
            <w:tcW w:w="4675" w:type="dxa"/>
          </w:tcPr>
          <w:p w14:paraId="23B02AE4" w14:textId="22FC2374" w:rsidR="00524DE3" w:rsidRDefault="00524DE3" w:rsidP="00524DE3">
            <w:pPr>
              <w:spacing w:after="0" w:line="240" w:lineRule="auto"/>
            </w:pPr>
            <w:r>
              <w:t>49.</w:t>
            </w:r>
            <w:r w:rsidR="00C95771">
              <w:t xml:space="preserve"> Teach Away (ON, Canada)</w:t>
            </w:r>
          </w:p>
        </w:tc>
      </w:tr>
      <w:tr w:rsidR="00524DE3" w14:paraId="2628547B" w14:textId="77777777" w:rsidTr="00524DE3">
        <w:tc>
          <w:tcPr>
            <w:tcW w:w="4675" w:type="dxa"/>
          </w:tcPr>
          <w:p w14:paraId="5D76DEB3" w14:textId="04719115" w:rsidR="00524DE3" w:rsidRPr="00524DE3" w:rsidRDefault="00524DE3" w:rsidP="00524DE3">
            <w:pPr>
              <w:pStyle w:val="ListParagraph"/>
              <w:numPr>
                <w:ilvl w:val="0"/>
                <w:numId w:val="19"/>
              </w:numPr>
              <w:spacing w:after="0" w:line="240" w:lineRule="auto"/>
            </w:pPr>
            <w:r>
              <w:t>Elmira College (NY)</w:t>
            </w:r>
          </w:p>
        </w:tc>
        <w:tc>
          <w:tcPr>
            <w:tcW w:w="4675" w:type="dxa"/>
          </w:tcPr>
          <w:p w14:paraId="344A6C45" w14:textId="511C7A24" w:rsidR="00524DE3" w:rsidRDefault="00524DE3" w:rsidP="00524DE3">
            <w:pPr>
              <w:spacing w:after="0" w:line="240" w:lineRule="auto"/>
            </w:pPr>
            <w:r>
              <w:t>50.</w:t>
            </w:r>
            <w:r w:rsidR="00C95771">
              <w:t xml:space="preserve"> Teachers of Tomorrow (TX)</w:t>
            </w:r>
          </w:p>
        </w:tc>
      </w:tr>
      <w:tr w:rsidR="00524DE3" w14:paraId="1A167A1B" w14:textId="77777777" w:rsidTr="00524DE3">
        <w:tc>
          <w:tcPr>
            <w:tcW w:w="4675" w:type="dxa"/>
          </w:tcPr>
          <w:p w14:paraId="743DBC1C" w14:textId="2E3056CD" w:rsidR="00524DE3" w:rsidRPr="00524DE3" w:rsidRDefault="00C95771" w:rsidP="00524DE3">
            <w:pPr>
              <w:pStyle w:val="ListParagraph"/>
              <w:numPr>
                <w:ilvl w:val="0"/>
                <w:numId w:val="19"/>
              </w:numPr>
              <w:spacing w:after="0" w:line="240" w:lineRule="auto"/>
            </w:pPr>
            <w:r>
              <w:t>Grand Canyon University (AZ)</w:t>
            </w:r>
          </w:p>
        </w:tc>
        <w:tc>
          <w:tcPr>
            <w:tcW w:w="4675" w:type="dxa"/>
          </w:tcPr>
          <w:p w14:paraId="7F667EAC" w14:textId="17F56914" w:rsidR="00524DE3" w:rsidRDefault="00524DE3" w:rsidP="00524DE3">
            <w:pPr>
              <w:spacing w:after="0" w:line="240" w:lineRule="auto"/>
            </w:pPr>
            <w:r>
              <w:t>51.</w:t>
            </w:r>
            <w:r w:rsidR="00C95771">
              <w:t xml:space="preserve"> University of Guam</w:t>
            </w:r>
          </w:p>
        </w:tc>
      </w:tr>
      <w:tr w:rsidR="00524DE3" w14:paraId="67F032CA" w14:textId="77777777" w:rsidTr="00524DE3">
        <w:tc>
          <w:tcPr>
            <w:tcW w:w="4675" w:type="dxa"/>
          </w:tcPr>
          <w:p w14:paraId="6B572DC1" w14:textId="0691F078" w:rsidR="00524DE3" w:rsidRPr="00524DE3" w:rsidRDefault="00C95771" w:rsidP="00524DE3">
            <w:pPr>
              <w:pStyle w:val="ListParagraph"/>
              <w:numPr>
                <w:ilvl w:val="0"/>
                <w:numId w:val="19"/>
              </w:numPr>
              <w:spacing w:after="0" w:line="240" w:lineRule="auto"/>
            </w:pPr>
            <w:r>
              <w:t>Hartwick College (NY)</w:t>
            </w:r>
          </w:p>
        </w:tc>
        <w:tc>
          <w:tcPr>
            <w:tcW w:w="4675" w:type="dxa"/>
          </w:tcPr>
          <w:p w14:paraId="0A833E0D" w14:textId="7F65B16D" w:rsidR="00524DE3" w:rsidRDefault="00524DE3" w:rsidP="00524DE3">
            <w:pPr>
              <w:spacing w:after="0" w:line="240" w:lineRule="auto"/>
            </w:pPr>
            <w:r>
              <w:t>52.</w:t>
            </w:r>
            <w:r w:rsidR="00C95771">
              <w:t xml:space="preserve"> University of Hawaii at Hilo</w:t>
            </w:r>
          </w:p>
        </w:tc>
      </w:tr>
      <w:tr w:rsidR="00524DE3" w14:paraId="74AA8270" w14:textId="77777777" w:rsidTr="00524DE3">
        <w:tc>
          <w:tcPr>
            <w:tcW w:w="4675" w:type="dxa"/>
          </w:tcPr>
          <w:p w14:paraId="04D966D3" w14:textId="316E53C4" w:rsidR="00524DE3" w:rsidRPr="00524DE3" w:rsidRDefault="00C95771" w:rsidP="00524DE3">
            <w:pPr>
              <w:pStyle w:val="ListParagraph"/>
              <w:numPr>
                <w:ilvl w:val="0"/>
                <w:numId w:val="19"/>
              </w:numPr>
              <w:spacing w:after="0" w:line="240" w:lineRule="auto"/>
            </w:pPr>
            <w:r>
              <w:t>Hofstra University (NY)</w:t>
            </w:r>
          </w:p>
        </w:tc>
        <w:tc>
          <w:tcPr>
            <w:tcW w:w="4675" w:type="dxa"/>
          </w:tcPr>
          <w:p w14:paraId="234A4E4C" w14:textId="4C28B557" w:rsidR="00524DE3" w:rsidRDefault="00524DE3" w:rsidP="00524DE3">
            <w:pPr>
              <w:spacing w:after="0" w:line="240" w:lineRule="auto"/>
            </w:pPr>
            <w:r>
              <w:t>53.</w:t>
            </w:r>
            <w:r w:rsidR="00C95771">
              <w:t xml:space="preserve"> University of Hawaii at Manoa</w:t>
            </w:r>
          </w:p>
        </w:tc>
      </w:tr>
      <w:tr w:rsidR="00524DE3" w14:paraId="5FD4B6B0" w14:textId="77777777" w:rsidTr="00524DE3">
        <w:tc>
          <w:tcPr>
            <w:tcW w:w="4675" w:type="dxa"/>
          </w:tcPr>
          <w:p w14:paraId="4C5AF1CE" w14:textId="4917B5B6" w:rsidR="00524DE3" w:rsidRPr="00524DE3" w:rsidRDefault="00C95771" w:rsidP="00524DE3">
            <w:pPr>
              <w:pStyle w:val="ListParagraph"/>
              <w:numPr>
                <w:ilvl w:val="0"/>
                <w:numId w:val="19"/>
              </w:numPr>
              <w:spacing w:after="0" w:line="240" w:lineRule="auto"/>
            </w:pPr>
            <w:r>
              <w:t>Houghton College (NY)</w:t>
            </w:r>
          </w:p>
        </w:tc>
        <w:tc>
          <w:tcPr>
            <w:tcW w:w="4675" w:type="dxa"/>
          </w:tcPr>
          <w:p w14:paraId="57FB540F" w14:textId="56B345C0" w:rsidR="00524DE3" w:rsidRDefault="00524DE3" w:rsidP="00524DE3">
            <w:pPr>
              <w:spacing w:after="0" w:line="240" w:lineRule="auto"/>
            </w:pPr>
            <w:r>
              <w:t>54.</w:t>
            </w:r>
            <w:r w:rsidR="00C95771">
              <w:t xml:space="preserve"> University of Rochester (NY)</w:t>
            </w:r>
          </w:p>
        </w:tc>
      </w:tr>
      <w:tr w:rsidR="00524DE3" w14:paraId="4A4252C8" w14:textId="77777777" w:rsidTr="00524DE3">
        <w:tc>
          <w:tcPr>
            <w:tcW w:w="4675" w:type="dxa"/>
          </w:tcPr>
          <w:p w14:paraId="7E7165B6" w14:textId="006D8CCA" w:rsidR="00524DE3" w:rsidRPr="00524DE3" w:rsidRDefault="00C95771" w:rsidP="00524DE3">
            <w:pPr>
              <w:pStyle w:val="ListParagraph"/>
              <w:numPr>
                <w:ilvl w:val="0"/>
                <w:numId w:val="19"/>
              </w:numPr>
              <w:spacing w:after="0" w:line="240" w:lineRule="auto"/>
            </w:pPr>
            <w:r>
              <w:t>Ithaca College (NY)</w:t>
            </w:r>
          </w:p>
        </w:tc>
        <w:tc>
          <w:tcPr>
            <w:tcW w:w="4675" w:type="dxa"/>
          </w:tcPr>
          <w:p w14:paraId="5F57E6E9" w14:textId="50FF0A03" w:rsidR="00524DE3" w:rsidRDefault="00524DE3" w:rsidP="00524DE3">
            <w:pPr>
              <w:spacing w:after="0" w:line="240" w:lineRule="auto"/>
            </w:pPr>
            <w:r>
              <w:t>55.</w:t>
            </w:r>
            <w:r w:rsidR="00C95771">
              <w:t xml:space="preserve"> University of Saint Thomas (MN)</w:t>
            </w:r>
          </w:p>
        </w:tc>
      </w:tr>
      <w:tr w:rsidR="00524DE3" w14:paraId="734EF8E8" w14:textId="77777777" w:rsidTr="00524DE3">
        <w:tc>
          <w:tcPr>
            <w:tcW w:w="4675" w:type="dxa"/>
          </w:tcPr>
          <w:p w14:paraId="6D6EB033" w14:textId="24B5A278" w:rsidR="00524DE3" w:rsidRPr="00524DE3" w:rsidRDefault="00C95771" w:rsidP="00524DE3">
            <w:pPr>
              <w:pStyle w:val="ListParagraph"/>
              <w:numPr>
                <w:ilvl w:val="0"/>
                <w:numId w:val="19"/>
              </w:numPr>
              <w:spacing w:after="0" w:line="240" w:lineRule="auto"/>
            </w:pPr>
            <w:r>
              <w:t>Keuka College (NY)</w:t>
            </w:r>
          </w:p>
        </w:tc>
        <w:tc>
          <w:tcPr>
            <w:tcW w:w="4675" w:type="dxa"/>
          </w:tcPr>
          <w:p w14:paraId="4A6A83CC" w14:textId="59A41276" w:rsidR="00524DE3" w:rsidRDefault="00524DE3" w:rsidP="00524DE3">
            <w:pPr>
              <w:spacing w:after="0" w:line="240" w:lineRule="auto"/>
            </w:pPr>
            <w:r>
              <w:t>56.</w:t>
            </w:r>
            <w:r w:rsidR="00C95771">
              <w:t xml:space="preserve"> University of Texas at Arlington</w:t>
            </w:r>
          </w:p>
        </w:tc>
      </w:tr>
      <w:tr w:rsidR="00524DE3" w14:paraId="695D272C" w14:textId="77777777" w:rsidTr="00524DE3">
        <w:tc>
          <w:tcPr>
            <w:tcW w:w="4675" w:type="dxa"/>
          </w:tcPr>
          <w:p w14:paraId="37AFC748" w14:textId="10494AA2" w:rsidR="00524DE3" w:rsidRPr="00524DE3" w:rsidRDefault="00C95771" w:rsidP="00524DE3">
            <w:pPr>
              <w:pStyle w:val="ListParagraph"/>
              <w:numPr>
                <w:ilvl w:val="0"/>
                <w:numId w:val="19"/>
              </w:numPr>
              <w:spacing w:after="0" w:line="240" w:lineRule="auto"/>
            </w:pPr>
            <w:r>
              <w:t>Le Moyne College (NY)</w:t>
            </w:r>
          </w:p>
        </w:tc>
        <w:tc>
          <w:tcPr>
            <w:tcW w:w="4675" w:type="dxa"/>
          </w:tcPr>
          <w:p w14:paraId="6D7CD751" w14:textId="53D14691" w:rsidR="00524DE3" w:rsidRDefault="00524DE3" w:rsidP="00524DE3">
            <w:pPr>
              <w:spacing w:after="0" w:line="240" w:lineRule="auto"/>
            </w:pPr>
            <w:r>
              <w:t>57.</w:t>
            </w:r>
            <w:r w:rsidR="00C95771">
              <w:t xml:space="preserve"> Utah State University</w:t>
            </w:r>
          </w:p>
        </w:tc>
      </w:tr>
      <w:tr w:rsidR="00524DE3" w14:paraId="3CDF0110" w14:textId="77777777" w:rsidTr="00524DE3">
        <w:tc>
          <w:tcPr>
            <w:tcW w:w="4675" w:type="dxa"/>
          </w:tcPr>
          <w:p w14:paraId="35B4C0CA" w14:textId="056F78FA" w:rsidR="00524DE3" w:rsidRPr="00524DE3" w:rsidRDefault="00C95771" w:rsidP="00524DE3">
            <w:pPr>
              <w:pStyle w:val="ListParagraph"/>
              <w:numPr>
                <w:ilvl w:val="0"/>
                <w:numId w:val="19"/>
              </w:numPr>
              <w:spacing w:after="0" w:line="240" w:lineRule="auto"/>
            </w:pPr>
            <w:r>
              <w:lastRenderedPageBreak/>
              <w:t>Leeward Community College (HI)</w:t>
            </w:r>
          </w:p>
        </w:tc>
        <w:tc>
          <w:tcPr>
            <w:tcW w:w="4675" w:type="dxa"/>
          </w:tcPr>
          <w:p w14:paraId="7254DE3F" w14:textId="59E28533" w:rsidR="00524DE3" w:rsidRDefault="00524DE3" w:rsidP="00524DE3">
            <w:pPr>
              <w:spacing w:after="0" w:line="240" w:lineRule="auto"/>
            </w:pPr>
            <w:r>
              <w:t>58.</w:t>
            </w:r>
            <w:r w:rsidR="00C95771">
              <w:t xml:space="preserve"> Utah Valley University</w:t>
            </w:r>
          </w:p>
        </w:tc>
      </w:tr>
      <w:tr w:rsidR="00524DE3" w14:paraId="1129F554" w14:textId="77777777" w:rsidTr="00524DE3">
        <w:tc>
          <w:tcPr>
            <w:tcW w:w="4675" w:type="dxa"/>
          </w:tcPr>
          <w:p w14:paraId="52388520" w14:textId="70C352C9" w:rsidR="00524DE3" w:rsidRPr="00524DE3" w:rsidRDefault="00C95771" w:rsidP="00524DE3">
            <w:pPr>
              <w:pStyle w:val="ListParagraph"/>
              <w:numPr>
                <w:ilvl w:val="0"/>
                <w:numId w:val="19"/>
              </w:numPr>
              <w:spacing w:after="0" w:line="240" w:lineRule="auto"/>
            </w:pPr>
            <w:r>
              <w:t>Lenoir-Rhyne University (NC)</w:t>
            </w:r>
          </w:p>
        </w:tc>
        <w:tc>
          <w:tcPr>
            <w:tcW w:w="4675" w:type="dxa"/>
          </w:tcPr>
          <w:p w14:paraId="5D57ECF2" w14:textId="00C7CBF7" w:rsidR="00524DE3" w:rsidRDefault="00524DE3" w:rsidP="00524DE3">
            <w:pPr>
              <w:spacing w:after="0" w:line="240" w:lineRule="auto"/>
            </w:pPr>
            <w:r>
              <w:t>59.</w:t>
            </w:r>
            <w:r w:rsidR="00C95771">
              <w:t xml:space="preserve"> Utica College (NY)</w:t>
            </w:r>
          </w:p>
        </w:tc>
      </w:tr>
      <w:tr w:rsidR="00524DE3" w14:paraId="21E38EFD" w14:textId="77777777" w:rsidTr="00524DE3">
        <w:tc>
          <w:tcPr>
            <w:tcW w:w="4675" w:type="dxa"/>
          </w:tcPr>
          <w:p w14:paraId="11B56332" w14:textId="5E683D99" w:rsidR="00524DE3" w:rsidRPr="00524DE3" w:rsidRDefault="00C95771" w:rsidP="00524DE3">
            <w:pPr>
              <w:pStyle w:val="ListParagraph"/>
              <w:numPr>
                <w:ilvl w:val="0"/>
                <w:numId w:val="19"/>
              </w:numPr>
              <w:spacing w:after="0" w:line="240" w:lineRule="auto"/>
            </w:pPr>
            <w:r>
              <w:t>Long Island University (NY)</w:t>
            </w:r>
          </w:p>
        </w:tc>
        <w:tc>
          <w:tcPr>
            <w:tcW w:w="4675" w:type="dxa"/>
          </w:tcPr>
          <w:p w14:paraId="76AB3A2C" w14:textId="0B430063" w:rsidR="00524DE3" w:rsidRDefault="00524DE3" w:rsidP="00524DE3">
            <w:pPr>
              <w:spacing w:after="0" w:line="240" w:lineRule="auto"/>
            </w:pPr>
            <w:r>
              <w:t>60.</w:t>
            </w:r>
            <w:r w:rsidR="00C95771">
              <w:t xml:space="preserve"> Vassar College (NY)</w:t>
            </w:r>
          </w:p>
        </w:tc>
      </w:tr>
      <w:tr w:rsidR="00524DE3" w14:paraId="34EF54EF" w14:textId="77777777" w:rsidTr="00524DE3">
        <w:tc>
          <w:tcPr>
            <w:tcW w:w="4675" w:type="dxa"/>
          </w:tcPr>
          <w:p w14:paraId="31F1540E" w14:textId="0F271C2F" w:rsidR="00524DE3" w:rsidRPr="00524DE3" w:rsidRDefault="00C95771" w:rsidP="00524DE3">
            <w:pPr>
              <w:pStyle w:val="ListParagraph"/>
              <w:numPr>
                <w:ilvl w:val="0"/>
                <w:numId w:val="19"/>
              </w:numPr>
              <w:spacing w:after="0" w:line="240" w:lineRule="auto"/>
            </w:pPr>
            <w:r>
              <w:t>Manhattan College (NY)</w:t>
            </w:r>
          </w:p>
        </w:tc>
        <w:tc>
          <w:tcPr>
            <w:tcW w:w="4675" w:type="dxa"/>
          </w:tcPr>
          <w:p w14:paraId="12327641" w14:textId="16654294" w:rsidR="00524DE3" w:rsidRDefault="00524DE3" w:rsidP="00524DE3">
            <w:pPr>
              <w:spacing w:after="0" w:line="240" w:lineRule="auto"/>
            </w:pPr>
            <w:r>
              <w:t>61.</w:t>
            </w:r>
            <w:r w:rsidR="00C95771">
              <w:t xml:space="preserve"> Wagner College (NY)</w:t>
            </w:r>
          </w:p>
        </w:tc>
      </w:tr>
      <w:tr w:rsidR="00524DE3" w14:paraId="19D92EDE" w14:textId="77777777" w:rsidTr="00524DE3">
        <w:tc>
          <w:tcPr>
            <w:tcW w:w="4675" w:type="dxa"/>
          </w:tcPr>
          <w:p w14:paraId="5C9A2CF0" w14:textId="3449ABD8" w:rsidR="00524DE3" w:rsidRPr="00524DE3" w:rsidRDefault="00C95771" w:rsidP="00524DE3">
            <w:pPr>
              <w:pStyle w:val="ListParagraph"/>
              <w:numPr>
                <w:ilvl w:val="0"/>
                <w:numId w:val="19"/>
              </w:numPr>
              <w:spacing w:after="0" w:line="240" w:lineRule="auto"/>
            </w:pPr>
            <w:r>
              <w:t>Marist College (NY)</w:t>
            </w:r>
          </w:p>
        </w:tc>
        <w:tc>
          <w:tcPr>
            <w:tcW w:w="4675" w:type="dxa"/>
          </w:tcPr>
          <w:p w14:paraId="21BAE468" w14:textId="7F73F4F6" w:rsidR="00524DE3" w:rsidRDefault="00524DE3" w:rsidP="00524DE3">
            <w:pPr>
              <w:spacing w:after="0" w:line="240" w:lineRule="auto"/>
            </w:pPr>
            <w:r>
              <w:t>62.</w:t>
            </w:r>
            <w:r w:rsidR="00C95771">
              <w:t xml:space="preserve"> Weber State University</w:t>
            </w:r>
            <w:r w:rsidR="00AE7F78">
              <w:t xml:space="preserve"> (UT)</w:t>
            </w:r>
          </w:p>
        </w:tc>
      </w:tr>
      <w:tr w:rsidR="00524DE3" w14:paraId="32B9FD8A" w14:textId="77777777" w:rsidTr="00524DE3">
        <w:tc>
          <w:tcPr>
            <w:tcW w:w="4675" w:type="dxa"/>
          </w:tcPr>
          <w:p w14:paraId="3BE7C042" w14:textId="355B0C95" w:rsidR="00524DE3" w:rsidRPr="00524DE3" w:rsidRDefault="00C95771" w:rsidP="00524DE3">
            <w:pPr>
              <w:pStyle w:val="ListParagraph"/>
              <w:numPr>
                <w:ilvl w:val="0"/>
                <w:numId w:val="19"/>
              </w:numPr>
              <w:spacing w:after="0" w:line="240" w:lineRule="auto"/>
            </w:pPr>
            <w:r>
              <w:t>Maryville University (MO)</w:t>
            </w:r>
          </w:p>
        </w:tc>
        <w:tc>
          <w:tcPr>
            <w:tcW w:w="4675" w:type="dxa"/>
          </w:tcPr>
          <w:p w14:paraId="44C77400" w14:textId="75AFC7AE" w:rsidR="00524DE3" w:rsidRDefault="00524DE3" w:rsidP="00524DE3">
            <w:pPr>
              <w:spacing w:after="0" w:line="240" w:lineRule="auto"/>
            </w:pPr>
            <w:r>
              <w:t>63.</w:t>
            </w:r>
            <w:r w:rsidR="00AE7F78">
              <w:t xml:space="preserve"> Wells College (NY)</w:t>
            </w:r>
          </w:p>
        </w:tc>
      </w:tr>
      <w:tr w:rsidR="00524DE3" w14:paraId="6122E7FD" w14:textId="77777777" w:rsidTr="00524DE3">
        <w:tc>
          <w:tcPr>
            <w:tcW w:w="4675" w:type="dxa"/>
          </w:tcPr>
          <w:p w14:paraId="2440734C" w14:textId="35EBBFF1" w:rsidR="00524DE3" w:rsidRPr="00524DE3" w:rsidRDefault="00C95771" w:rsidP="00524DE3">
            <w:pPr>
              <w:pStyle w:val="ListParagraph"/>
              <w:numPr>
                <w:ilvl w:val="0"/>
                <w:numId w:val="19"/>
              </w:numPr>
              <w:spacing w:after="0" w:line="240" w:lineRule="auto"/>
            </w:pPr>
            <w:r>
              <w:t>Nazareth College of Rochester (NY)</w:t>
            </w:r>
          </w:p>
        </w:tc>
        <w:tc>
          <w:tcPr>
            <w:tcW w:w="4675" w:type="dxa"/>
          </w:tcPr>
          <w:p w14:paraId="5793EE1E" w14:textId="5237213E" w:rsidR="00524DE3" w:rsidRDefault="00524DE3" w:rsidP="00524DE3">
            <w:pPr>
              <w:spacing w:after="0" w:line="240" w:lineRule="auto"/>
            </w:pPr>
            <w:r>
              <w:t>64.</w:t>
            </w:r>
            <w:r w:rsidR="00AE7F78">
              <w:t xml:space="preserve"> Western Governors University (UT)</w:t>
            </w:r>
          </w:p>
        </w:tc>
      </w:tr>
      <w:tr w:rsidR="00524DE3" w14:paraId="069B81A1" w14:textId="77777777" w:rsidTr="00524DE3">
        <w:tc>
          <w:tcPr>
            <w:tcW w:w="4675" w:type="dxa"/>
          </w:tcPr>
          <w:p w14:paraId="132AAEC1" w14:textId="15631D10" w:rsidR="00524DE3" w:rsidRPr="00524DE3" w:rsidRDefault="00C95771" w:rsidP="00524DE3">
            <w:pPr>
              <w:pStyle w:val="ListParagraph"/>
              <w:numPr>
                <w:ilvl w:val="0"/>
                <w:numId w:val="19"/>
              </w:numPr>
              <w:spacing w:after="0" w:line="240" w:lineRule="auto"/>
            </w:pPr>
            <w:r>
              <w:t xml:space="preserve">Northern Michigan University </w:t>
            </w:r>
          </w:p>
        </w:tc>
        <w:tc>
          <w:tcPr>
            <w:tcW w:w="4675" w:type="dxa"/>
          </w:tcPr>
          <w:p w14:paraId="677ECD6B" w14:textId="039F6771" w:rsidR="00524DE3" w:rsidRDefault="00524DE3" w:rsidP="00524DE3">
            <w:pPr>
              <w:spacing w:after="0" w:line="240" w:lineRule="auto"/>
            </w:pPr>
            <w:r>
              <w:t>65.</w:t>
            </w:r>
            <w:r w:rsidR="00AE7F78">
              <w:t xml:space="preserve"> Westfield State University (MA)</w:t>
            </w:r>
          </w:p>
        </w:tc>
      </w:tr>
      <w:tr w:rsidR="00524DE3" w14:paraId="7AB4BCC0" w14:textId="77777777" w:rsidTr="00524DE3">
        <w:tc>
          <w:tcPr>
            <w:tcW w:w="4675" w:type="dxa"/>
          </w:tcPr>
          <w:p w14:paraId="16C8A55A" w14:textId="33F3DE21" w:rsidR="00524DE3" w:rsidRPr="00524DE3" w:rsidRDefault="00C95771" w:rsidP="00524DE3">
            <w:pPr>
              <w:pStyle w:val="ListParagraph"/>
              <w:numPr>
                <w:ilvl w:val="0"/>
                <w:numId w:val="19"/>
              </w:numPr>
              <w:spacing w:after="0" w:line="240" w:lineRule="auto"/>
            </w:pPr>
            <w:r>
              <w:t>Northwest Missouri State University</w:t>
            </w:r>
          </w:p>
        </w:tc>
        <w:tc>
          <w:tcPr>
            <w:tcW w:w="4675" w:type="dxa"/>
          </w:tcPr>
          <w:p w14:paraId="2A7C3973" w14:textId="13A94126" w:rsidR="00524DE3" w:rsidRDefault="00524DE3" w:rsidP="00524DE3">
            <w:pPr>
              <w:spacing w:after="0" w:line="240" w:lineRule="auto"/>
            </w:pPr>
            <w:r>
              <w:t>66.</w:t>
            </w:r>
            <w:r w:rsidR="00AE7F78">
              <w:t xml:space="preserve"> Westminster College (UT)</w:t>
            </w:r>
          </w:p>
        </w:tc>
      </w:tr>
      <w:tr w:rsidR="00524DE3" w14:paraId="00178B0D" w14:textId="77777777" w:rsidTr="00524DE3">
        <w:tc>
          <w:tcPr>
            <w:tcW w:w="4675" w:type="dxa"/>
          </w:tcPr>
          <w:p w14:paraId="02BA1900" w14:textId="75D844C2" w:rsidR="00524DE3" w:rsidRPr="00524DE3" w:rsidRDefault="00C95771" w:rsidP="00524DE3">
            <w:pPr>
              <w:pStyle w:val="ListParagraph"/>
              <w:numPr>
                <w:ilvl w:val="0"/>
                <w:numId w:val="19"/>
              </w:numPr>
              <w:spacing w:after="0" w:line="240" w:lineRule="auto"/>
            </w:pPr>
            <w:r>
              <w:t>Plymouth State University (NH)</w:t>
            </w:r>
          </w:p>
        </w:tc>
        <w:tc>
          <w:tcPr>
            <w:tcW w:w="4675" w:type="dxa"/>
          </w:tcPr>
          <w:p w14:paraId="385DC33B" w14:textId="4DD9DD27" w:rsidR="00524DE3" w:rsidRDefault="00524DE3" w:rsidP="00524DE3">
            <w:pPr>
              <w:spacing w:after="0" w:line="240" w:lineRule="auto"/>
            </w:pPr>
            <w:r>
              <w:t>67.</w:t>
            </w:r>
            <w:r w:rsidR="00AE7F78">
              <w:t xml:space="preserve"> Hawaii Teacher Standards Board</w:t>
            </w:r>
          </w:p>
        </w:tc>
      </w:tr>
      <w:tr w:rsidR="00524DE3" w14:paraId="0B44368B" w14:textId="77777777" w:rsidTr="00524DE3">
        <w:tc>
          <w:tcPr>
            <w:tcW w:w="4675" w:type="dxa"/>
          </w:tcPr>
          <w:p w14:paraId="223E2952" w14:textId="7EC73833" w:rsidR="00524DE3" w:rsidRPr="00524DE3" w:rsidRDefault="00C95771" w:rsidP="00524DE3">
            <w:pPr>
              <w:pStyle w:val="ListParagraph"/>
              <w:numPr>
                <w:ilvl w:val="0"/>
                <w:numId w:val="19"/>
              </w:numPr>
              <w:spacing w:after="0" w:line="240" w:lineRule="auto"/>
            </w:pPr>
            <w:r>
              <w:t>Pratt Institute (NY)</w:t>
            </w:r>
          </w:p>
        </w:tc>
        <w:tc>
          <w:tcPr>
            <w:tcW w:w="4675" w:type="dxa"/>
          </w:tcPr>
          <w:p w14:paraId="45C40016" w14:textId="102E7081" w:rsidR="00524DE3" w:rsidRDefault="00524DE3" w:rsidP="00524DE3">
            <w:pPr>
              <w:spacing w:after="0" w:line="240" w:lineRule="auto"/>
            </w:pPr>
            <w:r>
              <w:t>68.</w:t>
            </w:r>
            <w:r w:rsidR="00AE7F78">
              <w:t xml:space="preserve"> Mount Saint Mary’s University (MD)</w:t>
            </w:r>
          </w:p>
        </w:tc>
      </w:tr>
      <w:tr w:rsidR="00524DE3" w14:paraId="56193DFA" w14:textId="77777777" w:rsidTr="00524DE3">
        <w:tc>
          <w:tcPr>
            <w:tcW w:w="4675" w:type="dxa"/>
          </w:tcPr>
          <w:p w14:paraId="52ED3136" w14:textId="2762C93B" w:rsidR="00524DE3" w:rsidRPr="00524DE3" w:rsidRDefault="00C95771" w:rsidP="00524DE3">
            <w:pPr>
              <w:pStyle w:val="ListParagraph"/>
              <w:numPr>
                <w:ilvl w:val="0"/>
                <w:numId w:val="19"/>
              </w:numPr>
              <w:spacing w:after="0" w:line="240" w:lineRule="auto"/>
            </w:pPr>
            <w:r>
              <w:t>Roberts Wesleyan College (NY)</w:t>
            </w:r>
          </w:p>
        </w:tc>
        <w:tc>
          <w:tcPr>
            <w:tcW w:w="4675" w:type="dxa"/>
          </w:tcPr>
          <w:p w14:paraId="7085BFBA" w14:textId="011367C5" w:rsidR="00524DE3" w:rsidRDefault="00524DE3" w:rsidP="00524DE3">
            <w:pPr>
              <w:spacing w:after="0" w:line="240" w:lineRule="auto"/>
            </w:pPr>
            <w:r>
              <w:t>69.</w:t>
            </w:r>
            <w:r w:rsidR="00AE7F78">
              <w:t xml:space="preserve"> University of Portland (OR)</w:t>
            </w:r>
          </w:p>
        </w:tc>
      </w:tr>
      <w:tr w:rsidR="00524DE3" w14:paraId="2D3A9662" w14:textId="77777777" w:rsidTr="00524DE3">
        <w:tc>
          <w:tcPr>
            <w:tcW w:w="4675" w:type="dxa"/>
          </w:tcPr>
          <w:p w14:paraId="216B7FF5" w14:textId="39352977" w:rsidR="00524DE3" w:rsidRPr="00524DE3" w:rsidRDefault="00C95771" w:rsidP="00524DE3">
            <w:pPr>
              <w:pStyle w:val="ListParagraph"/>
              <w:numPr>
                <w:ilvl w:val="0"/>
                <w:numId w:val="19"/>
              </w:numPr>
              <w:spacing w:after="0" w:line="240" w:lineRule="auto"/>
            </w:pPr>
            <w:r>
              <w:t>The Sage Colleges (NY)</w:t>
            </w:r>
          </w:p>
        </w:tc>
        <w:tc>
          <w:tcPr>
            <w:tcW w:w="4675" w:type="dxa"/>
          </w:tcPr>
          <w:p w14:paraId="34188F34" w14:textId="77777777" w:rsidR="00524DE3" w:rsidRDefault="00524DE3" w:rsidP="00524DE3">
            <w:pPr>
              <w:spacing w:after="0" w:line="240" w:lineRule="auto"/>
            </w:pPr>
          </w:p>
        </w:tc>
      </w:tr>
    </w:tbl>
    <w:p w14:paraId="2CDE7290" w14:textId="61C6DC63" w:rsidR="00524DE3" w:rsidRDefault="00524DE3" w:rsidP="00524DE3">
      <w:pPr>
        <w:spacing w:after="0" w:line="240" w:lineRule="auto"/>
        <w:sectPr w:rsidR="00524DE3" w:rsidSect="0008422F">
          <w:headerReference w:type="default" r:id="rId17"/>
          <w:pgSz w:w="12240" w:h="15840"/>
          <w:pgMar w:top="1440" w:right="1440" w:bottom="1440" w:left="1440" w:header="720" w:footer="720" w:gutter="0"/>
          <w:pgNumType w:start="1"/>
          <w:cols w:space="720"/>
          <w:titlePg/>
          <w:docGrid w:linePitch="360"/>
        </w:sectPr>
      </w:pPr>
    </w:p>
    <w:p w14:paraId="10F758AD" w14:textId="77777777" w:rsidR="00483D8E" w:rsidRDefault="00483D8E" w:rsidP="00AE7F78">
      <w:pPr>
        <w:spacing w:line="480" w:lineRule="auto"/>
        <w:rPr>
          <w:rFonts w:ascii="Times New Roman" w:hAnsi="Times New Roman" w:cs="Times New Roman"/>
          <w:sz w:val="24"/>
          <w:szCs w:val="24"/>
        </w:rPr>
        <w:sectPr w:rsidR="00483D8E" w:rsidSect="00483D8E">
          <w:type w:val="continuous"/>
          <w:pgSz w:w="12240" w:h="15840"/>
          <w:pgMar w:top="1440" w:right="1440" w:bottom="1440" w:left="1440" w:header="720" w:footer="720" w:gutter="0"/>
          <w:pgNumType w:start="1"/>
          <w:cols w:num="2" w:space="720"/>
          <w:titlePg/>
          <w:docGrid w:linePitch="360"/>
        </w:sectPr>
      </w:pPr>
    </w:p>
    <w:p w14:paraId="7446686A" w14:textId="4D3FF98B" w:rsidR="00483D8E" w:rsidRDefault="00483D8E" w:rsidP="003F067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Many</w:t>
      </w:r>
      <w:r w:rsidRPr="00B55801">
        <w:rPr>
          <w:rFonts w:ascii="Times New Roman" w:hAnsi="Times New Roman" w:cs="Times New Roman"/>
          <w:sz w:val="24"/>
          <w:szCs w:val="24"/>
        </w:rPr>
        <w:t xml:space="preserve"> AAQEP advisors are former </w:t>
      </w:r>
      <w:r>
        <w:rPr>
          <w:rFonts w:ascii="Times New Roman" w:hAnsi="Times New Roman" w:cs="Times New Roman"/>
          <w:sz w:val="24"/>
          <w:szCs w:val="24"/>
        </w:rPr>
        <w:t>employees of NCATE</w:t>
      </w:r>
      <w:r w:rsidRPr="00B55801">
        <w:rPr>
          <w:rFonts w:ascii="Times New Roman" w:hAnsi="Times New Roman" w:cs="Times New Roman"/>
          <w:sz w:val="24"/>
          <w:szCs w:val="24"/>
        </w:rPr>
        <w:t xml:space="preserve"> or </w:t>
      </w:r>
      <w:r>
        <w:rPr>
          <w:rFonts w:ascii="Times New Roman" w:hAnsi="Times New Roman" w:cs="Times New Roman"/>
          <w:sz w:val="24"/>
          <w:szCs w:val="24"/>
        </w:rPr>
        <w:t xml:space="preserve">its </w:t>
      </w:r>
      <w:r w:rsidRPr="00B55801">
        <w:rPr>
          <w:rFonts w:ascii="Times New Roman" w:hAnsi="Times New Roman" w:cs="Times New Roman"/>
          <w:sz w:val="24"/>
          <w:szCs w:val="24"/>
        </w:rPr>
        <w:t>affiliates.  One of the</w:t>
      </w:r>
      <w:r>
        <w:rPr>
          <w:rFonts w:ascii="Times New Roman" w:hAnsi="Times New Roman" w:cs="Times New Roman"/>
          <w:sz w:val="24"/>
          <w:szCs w:val="24"/>
        </w:rPr>
        <w:t xml:space="preserve"> main</w:t>
      </w:r>
      <w:r w:rsidRPr="00B55801">
        <w:rPr>
          <w:rFonts w:ascii="Times New Roman" w:hAnsi="Times New Roman" w:cs="Times New Roman"/>
          <w:sz w:val="24"/>
          <w:szCs w:val="24"/>
        </w:rPr>
        <w:t xml:space="preserve"> concerns that </w:t>
      </w:r>
      <w:r>
        <w:rPr>
          <w:rFonts w:ascii="Times New Roman" w:hAnsi="Times New Roman" w:cs="Times New Roman"/>
          <w:sz w:val="24"/>
          <w:szCs w:val="24"/>
        </w:rPr>
        <w:t>was the impetus to create a new</w:t>
      </w:r>
      <w:r w:rsidRPr="00B55801">
        <w:rPr>
          <w:rFonts w:ascii="Times New Roman" w:hAnsi="Times New Roman" w:cs="Times New Roman"/>
          <w:sz w:val="24"/>
          <w:szCs w:val="24"/>
        </w:rPr>
        <w:t xml:space="preserve"> option for accreditation</w:t>
      </w:r>
      <w:r>
        <w:rPr>
          <w:rFonts w:ascii="Times New Roman" w:hAnsi="Times New Roman" w:cs="Times New Roman"/>
          <w:sz w:val="24"/>
          <w:szCs w:val="24"/>
        </w:rPr>
        <w:t xml:space="preserve"> was voiced by David </w:t>
      </w:r>
      <w:proofErr w:type="spellStart"/>
      <w:r>
        <w:rPr>
          <w:rFonts w:ascii="Times New Roman" w:hAnsi="Times New Roman" w:cs="Times New Roman"/>
          <w:sz w:val="24"/>
          <w:szCs w:val="24"/>
        </w:rPr>
        <w:t>Cantaffa</w:t>
      </w:r>
      <w:proofErr w:type="spellEnd"/>
      <w:r>
        <w:rPr>
          <w:rFonts w:ascii="Times New Roman" w:hAnsi="Times New Roman" w:cs="Times New Roman"/>
          <w:sz w:val="24"/>
          <w:szCs w:val="24"/>
        </w:rPr>
        <w:t>, Assistant Provost for Educator P</w:t>
      </w:r>
      <w:r w:rsidRPr="00B55801">
        <w:rPr>
          <w:rFonts w:ascii="Times New Roman" w:hAnsi="Times New Roman" w:cs="Times New Roman"/>
          <w:sz w:val="24"/>
          <w:szCs w:val="24"/>
        </w:rPr>
        <w:t>reparation for the State University of New York</w:t>
      </w:r>
      <w:r>
        <w:rPr>
          <w:rFonts w:ascii="Times New Roman" w:hAnsi="Times New Roman" w:cs="Times New Roman"/>
          <w:sz w:val="24"/>
          <w:szCs w:val="24"/>
        </w:rPr>
        <w:t xml:space="preserve"> at Albany</w:t>
      </w:r>
      <w:r w:rsidRPr="00B55801">
        <w:rPr>
          <w:rFonts w:ascii="Times New Roman" w:hAnsi="Times New Roman" w:cs="Times New Roman"/>
          <w:sz w:val="24"/>
          <w:szCs w:val="24"/>
        </w:rPr>
        <w:t xml:space="preserve">.  He focused on the loss of choice in the process </w:t>
      </w:r>
      <w:sdt>
        <w:sdtPr>
          <w:rPr>
            <w:rFonts w:ascii="Times New Roman" w:hAnsi="Times New Roman" w:cs="Times New Roman"/>
            <w:sz w:val="24"/>
            <w:szCs w:val="24"/>
          </w:rPr>
          <w:id w:val="288953956"/>
          <w:citation/>
        </w:sdtPr>
        <w:sdtEndPr/>
        <w:sdtContent>
          <w:r w:rsidRPr="00B55801">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Lia17 \l 1033 </w:instrText>
          </w:r>
          <w:r w:rsidRPr="00B55801">
            <w:rPr>
              <w:rFonts w:ascii="Times New Roman" w:hAnsi="Times New Roman" w:cs="Times New Roman"/>
              <w:sz w:val="24"/>
              <w:szCs w:val="24"/>
            </w:rPr>
            <w:fldChar w:fldCharType="separate"/>
          </w:r>
          <w:r w:rsidRPr="00861AA4">
            <w:rPr>
              <w:rFonts w:ascii="Times New Roman" w:hAnsi="Times New Roman" w:cs="Times New Roman"/>
              <w:noProof/>
              <w:sz w:val="24"/>
              <w:szCs w:val="24"/>
            </w:rPr>
            <w:t>(Loewus, Liana;Sawchuk, Stephen, 2017)</w:t>
          </w:r>
          <w:r w:rsidRPr="00B55801">
            <w:rPr>
              <w:rFonts w:ascii="Times New Roman" w:hAnsi="Times New Roman" w:cs="Times New Roman"/>
              <w:sz w:val="24"/>
              <w:szCs w:val="24"/>
            </w:rPr>
            <w:fldChar w:fldCharType="end"/>
          </w:r>
        </w:sdtContent>
      </w:sdt>
      <w:r w:rsidRPr="00B55801">
        <w:rPr>
          <w:rFonts w:ascii="Times New Roman" w:hAnsi="Times New Roman" w:cs="Times New Roman"/>
          <w:sz w:val="24"/>
          <w:szCs w:val="24"/>
        </w:rPr>
        <w:t xml:space="preserve">.  </w:t>
      </w:r>
    </w:p>
    <w:p w14:paraId="11CA0796" w14:textId="1E7F2243" w:rsidR="006D7E39" w:rsidRPr="008D515C" w:rsidRDefault="006D7E39" w:rsidP="003F067A">
      <w:pPr>
        <w:pStyle w:val="ListParagraph"/>
        <w:spacing w:after="0" w:line="480" w:lineRule="auto"/>
        <w:ind w:left="0" w:firstLine="720"/>
        <w:rPr>
          <w:rFonts w:ascii="Times New Roman" w:hAnsi="Times New Roman" w:cs="Times New Roman"/>
          <w:sz w:val="24"/>
          <w:szCs w:val="24"/>
        </w:rPr>
      </w:pPr>
      <w:r w:rsidRPr="008D515C">
        <w:rPr>
          <w:rFonts w:ascii="Times New Roman" w:hAnsi="Times New Roman" w:cs="Times New Roman"/>
          <w:sz w:val="24"/>
          <w:szCs w:val="24"/>
        </w:rPr>
        <w:t xml:space="preserve">Since the </w:t>
      </w:r>
      <w:r w:rsidR="00191E92">
        <w:rPr>
          <w:rFonts w:ascii="Times New Roman" w:hAnsi="Times New Roman" w:cs="Times New Roman"/>
          <w:sz w:val="24"/>
          <w:szCs w:val="24"/>
        </w:rPr>
        <w:t xml:space="preserve">new </w:t>
      </w:r>
      <w:r w:rsidRPr="008D515C">
        <w:rPr>
          <w:rFonts w:ascii="Times New Roman" w:hAnsi="Times New Roman" w:cs="Times New Roman"/>
          <w:sz w:val="24"/>
          <w:szCs w:val="24"/>
        </w:rPr>
        <w:t>CAEP organization has come into being</w:t>
      </w:r>
      <w:r>
        <w:rPr>
          <w:rFonts w:ascii="Times New Roman" w:hAnsi="Times New Roman" w:cs="Times New Roman"/>
          <w:sz w:val="24"/>
          <w:szCs w:val="24"/>
        </w:rPr>
        <w:t xml:space="preserve"> in 2013</w:t>
      </w:r>
      <w:r w:rsidRPr="008D515C">
        <w:rPr>
          <w:rFonts w:ascii="Times New Roman" w:hAnsi="Times New Roman" w:cs="Times New Roman"/>
          <w:sz w:val="24"/>
          <w:szCs w:val="24"/>
        </w:rPr>
        <w:t>, only about 50 schools ha</w:t>
      </w:r>
      <w:r w:rsidR="00191E92">
        <w:rPr>
          <w:rFonts w:ascii="Times New Roman" w:hAnsi="Times New Roman" w:cs="Times New Roman"/>
          <w:sz w:val="24"/>
          <w:szCs w:val="24"/>
        </w:rPr>
        <w:t>d</w:t>
      </w:r>
      <w:r w:rsidRPr="008D515C">
        <w:rPr>
          <w:rFonts w:ascii="Times New Roman" w:hAnsi="Times New Roman" w:cs="Times New Roman"/>
          <w:sz w:val="24"/>
          <w:szCs w:val="24"/>
        </w:rPr>
        <w:t xml:space="preserve"> completed their initial accreditation visit</w:t>
      </w:r>
      <w:r w:rsidR="00191E92">
        <w:rPr>
          <w:rFonts w:ascii="Times New Roman" w:hAnsi="Times New Roman" w:cs="Times New Roman"/>
          <w:sz w:val="24"/>
          <w:szCs w:val="24"/>
        </w:rPr>
        <w:t xml:space="preserve"> by 2018 </w:t>
      </w:r>
      <w:sdt>
        <w:sdtPr>
          <w:rPr>
            <w:rFonts w:ascii="Times New Roman" w:hAnsi="Times New Roman" w:cs="Times New Roman"/>
            <w:sz w:val="24"/>
            <w:szCs w:val="24"/>
          </w:rPr>
          <w:id w:val="2077544137"/>
          <w:citation/>
        </w:sdtPr>
        <w:sdtEndPr/>
        <w:sdtContent>
          <w:r w:rsidR="00191E92">
            <w:rPr>
              <w:rFonts w:ascii="Times New Roman" w:hAnsi="Times New Roman" w:cs="Times New Roman"/>
              <w:sz w:val="24"/>
              <w:szCs w:val="24"/>
            </w:rPr>
            <w:fldChar w:fldCharType="begin"/>
          </w:r>
          <w:r w:rsidR="00191E92">
            <w:rPr>
              <w:rFonts w:ascii="Times New Roman" w:hAnsi="Times New Roman" w:cs="Times New Roman"/>
              <w:sz w:val="24"/>
              <w:szCs w:val="24"/>
            </w:rPr>
            <w:instrText xml:space="preserve"> CITATION Acc18 \l 1033 </w:instrText>
          </w:r>
          <w:r w:rsidR="00191E92">
            <w:rPr>
              <w:rFonts w:ascii="Times New Roman" w:hAnsi="Times New Roman" w:cs="Times New Roman"/>
              <w:sz w:val="24"/>
              <w:szCs w:val="24"/>
            </w:rPr>
            <w:fldChar w:fldCharType="separate"/>
          </w:r>
          <w:r w:rsidR="00191E92">
            <w:rPr>
              <w:rFonts w:ascii="Times New Roman" w:hAnsi="Times New Roman" w:cs="Times New Roman"/>
              <w:noProof/>
              <w:sz w:val="24"/>
              <w:szCs w:val="24"/>
            </w:rPr>
            <w:t xml:space="preserve"> </w:t>
          </w:r>
          <w:r w:rsidR="00191E92" w:rsidRPr="004F73E0">
            <w:rPr>
              <w:rFonts w:ascii="Times New Roman" w:hAnsi="Times New Roman" w:cs="Times New Roman"/>
              <w:noProof/>
              <w:sz w:val="24"/>
              <w:szCs w:val="24"/>
            </w:rPr>
            <w:t>(Accreditation Resources, 2018)</w:t>
          </w:r>
          <w:r w:rsidR="00191E92">
            <w:rPr>
              <w:rFonts w:ascii="Times New Roman" w:hAnsi="Times New Roman" w:cs="Times New Roman"/>
              <w:sz w:val="24"/>
              <w:szCs w:val="24"/>
            </w:rPr>
            <w:fldChar w:fldCharType="end"/>
          </w:r>
        </w:sdtContent>
      </w:sdt>
      <w:r w:rsidRPr="008D515C">
        <w:rPr>
          <w:rFonts w:ascii="Times New Roman" w:hAnsi="Times New Roman" w:cs="Times New Roman"/>
          <w:sz w:val="24"/>
          <w:szCs w:val="24"/>
        </w:rPr>
        <w:t xml:space="preserve">.  Of those schools, a majority completed the process with only partial information on the site visit because it was too early to include data that needed to be collected with the new standards and collection points required.  </w:t>
      </w:r>
      <w:r>
        <w:rPr>
          <w:rFonts w:ascii="Times New Roman" w:hAnsi="Times New Roman" w:cs="Times New Roman"/>
          <w:sz w:val="24"/>
          <w:szCs w:val="24"/>
        </w:rPr>
        <w:t>T</w:t>
      </w:r>
      <w:r w:rsidRPr="008D515C">
        <w:rPr>
          <w:rFonts w:ascii="Times New Roman" w:hAnsi="Times New Roman" w:cs="Times New Roman"/>
          <w:sz w:val="24"/>
          <w:szCs w:val="24"/>
        </w:rPr>
        <w:t>he date for schools to provide plans for their first visits has been extended</w:t>
      </w:r>
      <w:r>
        <w:rPr>
          <w:rFonts w:ascii="Times New Roman" w:hAnsi="Times New Roman" w:cs="Times New Roman"/>
          <w:sz w:val="24"/>
          <w:szCs w:val="24"/>
        </w:rPr>
        <w:t xml:space="preserve"> from 2018 to spring 2020 because of </w:t>
      </w:r>
      <w:r w:rsidRPr="008D515C">
        <w:rPr>
          <w:rFonts w:ascii="Times New Roman" w:hAnsi="Times New Roman" w:cs="Times New Roman"/>
          <w:sz w:val="24"/>
          <w:szCs w:val="24"/>
        </w:rPr>
        <w:t xml:space="preserve">confusion </w:t>
      </w:r>
      <w:r>
        <w:rPr>
          <w:rFonts w:ascii="Times New Roman" w:hAnsi="Times New Roman" w:cs="Times New Roman"/>
          <w:sz w:val="24"/>
          <w:szCs w:val="24"/>
        </w:rPr>
        <w:t>inherent in</w:t>
      </w:r>
      <w:r w:rsidRPr="008D515C">
        <w:rPr>
          <w:rFonts w:ascii="Times New Roman" w:hAnsi="Times New Roman" w:cs="Times New Roman"/>
          <w:sz w:val="24"/>
          <w:szCs w:val="24"/>
        </w:rPr>
        <w:t xml:space="preserve"> the CAEP process</w:t>
      </w:r>
      <w:r>
        <w:rPr>
          <w:rFonts w:ascii="Times New Roman" w:hAnsi="Times New Roman" w:cs="Times New Roman"/>
          <w:sz w:val="24"/>
          <w:szCs w:val="24"/>
        </w:rPr>
        <w:t xml:space="preserve">.  Initial CAEP site visits </w:t>
      </w:r>
      <w:r w:rsidRPr="008D515C">
        <w:rPr>
          <w:rFonts w:ascii="Times New Roman" w:hAnsi="Times New Roman" w:cs="Times New Roman"/>
          <w:sz w:val="24"/>
          <w:szCs w:val="24"/>
        </w:rPr>
        <w:t xml:space="preserve">only required </w:t>
      </w:r>
      <w:r>
        <w:rPr>
          <w:rFonts w:ascii="Times New Roman" w:hAnsi="Times New Roman" w:cs="Times New Roman"/>
          <w:sz w:val="24"/>
          <w:szCs w:val="24"/>
        </w:rPr>
        <w:t xml:space="preserve">the EPPs </w:t>
      </w:r>
      <w:r w:rsidRPr="008D515C">
        <w:rPr>
          <w:rFonts w:ascii="Times New Roman" w:hAnsi="Times New Roman" w:cs="Times New Roman"/>
          <w:sz w:val="24"/>
          <w:szCs w:val="24"/>
        </w:rPr>
        <w:t xml:space="preserve">to demonstrate that a plan for collecting data was in place. CAEP has </w:t>
      </w:r>
      <w:r w:rsidR="00191E92">
        <w:rPr>
          <w:rFonts w:ascii="Times New Roman" w:hAnsi="Times New Roman" w:cs="Times New Roman"/>
          <w:sz w:val="24"/>
          <w:szCs w:val="24"/>
        </w:rPr>
        <w:t xml:space="preserve">had </w:t>
      </w:r>
      <w:r w:rsidRPr="008D515C">
        <w:rPr>
          <w:rFonts w:ascii="Times New Roman" w:hAnsi="Times New Roman" w:cs="Times New Roman"/>
          <w:sz w:val="24"/>
          <w:szCs w:val="24"/>
        </w:rPr>
        <w:t>to constantly recalibrate the timeline of site visits and the requirements of those visits because it has struggled to provide clear direction for EPPs</w:t>
      </w:r>
      <w:sdt>
        <w:sdtPr>
          <w:rPr>
            <w:rFonts w:ascii="Times New Roman" w:hAnsi="Times New Roman" w:cs="Times New Roman"/>
            <w:sz w:val="24"/>
            <w:szCs w:val="24"/>
          </w:rPr>
          <w:id w:val="-1308390750"/>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Acc18 \l 1033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4F73E0">
            <w:rPr>
              <w:rFonts w:ascii="Times New Roman" w:hAnsi="Times New Roman" w:cs="Times New Roman"/>
              <w:noProof/>
              <w:sz w:val="24"/>
              <w:szCs w:val="24"/>
            </w:rPr>
            <w:t>(Accreditation Resources, 2018)</w:t>
          </w:r>
          <w:r>
            <w:rPr>
              <w:rFonts w:ascii="Times New Roman" w:hAnsi="Times New Roman" w:cs="Times New Roman"/>
              <w:sz w:val="24"/>
              <w:szCs w:val="24"/>
            </w:rPr>
            <w:fldChar w:fldCharType="end"/>
          </w:r>
        </w:sdtContent>
      </w:sdt>
      <w:r w:rsidRPr="008D515C">
        <w:rPr>
          <w:rFonts w:ascii="Times New Roman" w:hAnsi="Times New Roman" w:cs="Times New Roman"/>
          <w:sz w:val="24"/>
          <w:szCs w:val="24"/>
        </w:rPr>
        <w:t xml:space="preserve">.  </w:t>
      </w:r>
    </w:p>
    <w:p w14:paraId="0E91B4A0" w14:textId="0EE20FD8" w:rsidR="006D7E39" w:rsidRDefault="006D7E39" w:rsidP="003F067A">
      <w:pPr>
        <w:pStyle w:val="ListParagraph"/>
        <w:spacing w:after="0" w:line="480" w:lineRule="auto"/>
        <w:ind w:left="0" w:firstLine="720"/>
        <w:rPr>
          <w:rFonts w:ascii="Times New Roman" w:hAnsi="Times New Roman" w:cs="Times New Roman"/>
          <w:sz w:val="24"/>
          <w:szCs w:val="24"/>
        </w:rPr>
      </w:pPr>
      <w:r w:rsidRPr="008D515C">
        <w:rPr>
          <w:rFonts w:ascii="Times New Roman" w:hAnsi="Times New Roman" w:cs="Times New Roman"/>
          <w:sz w:val="24"/>
          <w:szCs w:val="24"/>
        </w:rPr>
        <w:lastRenderedPageBreak/>
        <w:t xml:space="preserve">Although the start has been less than ideal, the CAEP organization </w:t>
      </w:r>
      <w:r w:rsidR="00014EB3">
        <w:rPr>
          <w:rFonts w:ascii="Times New Roman" w:hAnsi="Times New Roman" w:cs="Times New Roman"/>
          <w:sz w:val="24"/>
          <w:szCs w:val="24"/>
        </w:rPr>
        <w:t>seems to be</w:t>
      </w:r>
      <w:r w:rsidRPr="008D515C">
        <w:rPr>
          <w:rFonts w:ascii="Times New Roman" w:hAnsi="Times New Roman" w:cs="Times New Roman"/>
          <w:sz w:val="24"/>
          <w:szCs w:val="24"/>
        </w:rPr>
        <w:t xml:space="preserve"> striving to move forward and pull together unified information and training.  In talking with EPP directors from around the country at </w:t>
      </w:r>
      <w:r>
        <w:rPr>
          <w:rFonts w:ascii="Times New Roman" w:hAnsi="Times New Roman" w:cs="Times New Roman"/>
          <w:sz w:val="24"/>
          <w:szCs w:val="24"/>
        </w:rPr>
        <w:t xml:space="preserve">the 2018 spring </w:t>
      </w:r>
      <w:r w:rsidRPr="008D515C">
        <w:rPr>
          <w:rFonts w:ascii="Times New Roman" w:hAnsi="Times New Roman" w:cs="Times New Roman"/>
          <w:sz w:val="24"/>
          <w:szCs w:val="24"/>
        </w:rPr>
        <w:t xml:space="preserve">conference, people seemed to feel that progress was being made.  On the other hand, some EPP directors were still considering new accreditation options or pulling out of national accreditation completely </w:t>
      </w:r>
      <w:r>
        <w:rPr>
          <w:rFonts w:ascii="Times New Roman" w:hAnsi="Times New Roman" w:cs="Times New Roman"/>
          <w:sz w:val="24"/>
          <w:szCs w:val="24"/>
        </w:rPr>
        <w:t>and moving their programs to state accreditation</w:t>
      </w:r>
      <w:r w:rsidRPr="008D515C">
        <w:rPr>
          <w:rFonts w:ascii="Times New Roman" w:hAnsi="Times New Roman" w:cs="Times New Roman"/>
          <w:sz w:val="24"/>
          <w:szCs w:val="24"/>
        </w:rPr>
        <w:t>.  The conversation with some</w:t>
      </w:r>
      <w:r>
        <w:rPr>
          <w:rFonts w:ascii="Times New Roman" w:hAnsi="Times New Roman" w:cs="Times New Roman"/>
          <w:sz w:val="24"/>
          <w:szCs w:val="24"/>
        </w:rPr>
        <w:t xml:space="preserve"> deans and directors at the CAEP conference revealed the perception was that CAEP </w:t>
      </w:r>
      <w:r w:rsidRPr="008D515C">
        <w:rPr>
          <w:rFonts w:ascii="Times New Roman" w:hAnsi="Times New Roman" w:cs="Times New Roman"/>
          <w:sz w:val="24"/>
          <w:szCs w:val="24"/>
        </w:rPr>
        <w:t xml:space="preserve">is working to shore up procedures, but </w:t>
      </w:r>
      <w:r>
        <w:rPr>
          <w:rFonts w:ascii="Times New Roman" w:hAnsi="Times New Roman" w:cs="Times New Roman"/>
          <w:sz w:val="24"/>
          <w:szCs w:val="24"/>
        </w:rPr>
        <w:t xml:space="preserve">that </w:t>
      </w:r>
      <w:r w:rsidRPr="008D515C">
        <w:rPr>
          <w:rFonts w:ascii="Times New Roman" w:hAnsi="Times New Roman" w:cs="Times New Roman"/>
          <w:sz w:val="24"/>
          <w:szCs w:val="24"/>
        </w:rPr>
        <w:t>it may be too late.</w:t>
      </w:r>
    </w:p>
    <w:p w14:paraId="06CB1B45" w14:textId="77777777" w:rsidR="006D7E39" w:rsidRPr="004F73E0" w:rsidRDefault="006D7E39" w:rsidP="003F067A">
      <w:pPr>
        <w:spacing w:after="0" w:line="480" w:lineRule="auto"/>
        <w:rPr>
          <w:rFonts w:cstheme="minorHAnsi"/>
          <w:b/>
          <w:sz w:val="24"/>
          <w:szCs w:val="24"/>
        </w:rPr>
      </w:pPr>
      <w:r w:rsidRPr="004F73E0">
        <w:rPr>
          <w:rFonts w:cstheme="minorHAnsi"/>
          <w:b/>
          <w:sz w:val="24"/>
          <w:szCs w:val="24"/>
        </w:rPr>
        <w:t>Equity - CAEP will ensure consistent application of the principles of equity and diversity in its evaluation of programs.</w:t>
      </w:r>
    </w:p>
    <w:p w14:paraId="3F969075" w14:textId="2ED19356" w:rsidR="00191E92" w:rsidRDefault="00191E92" w:rsidP="003F067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Issues of </w:t>
      </w:r>
      <w:r w:rsidR="00014EB3">
        <w:rPr>
          <w:rFonts w:ascii="Times New Roman" w:hAnsi="Times New Roman" w:cs="Times New Roman"/>
          <w:sz w:val="24"/>
          <w:szCs w:val="24"/>
        </w:rPr>
        <w:t xml:space="preserve">racial and social class </w:t>
      </w:r>
      <w:r>
        <w:rPr>
          <w:rFonts w:ascii="Times New Roman" w:hAnsi="Times New Roman" w:cs="Times New Roman"/>
          <w:sz w:val="24"/>
          <w:szCs w:val="24"/>
        </w:rPr>
        <w:t>diversity of students and faculty in light of CAEP standards abound and wil</w:t>
      </w:r>
      <w:r w:rsidR="00014EB3">
        <w:rPr>
          <w:rFonts w:ascii="Times New Roman" w:hAnsi="Times New Roman" w:cs="Times New Roman"/>
          <w:sz w:val="24"/>
          <w:szCs w:val="24"/>
        </w:rPr>
        <w:t>l be discussed in depth later</w:t>
      </w:r>
      <w:r w:rsidR="00170BCF">
        <w:rPr>
          <w:rFonts w:ascii="Times New Roman" w:hAnsi="Times New Roman" w:cs="Times New Roman"/>
          <w:sz w:val="24"/>
          <w:szCs w:val="24"/>
        </w:rPr>
        <w:t xml:space="preserve"> in responding to questions 3 and 5</w:t>
      </w:r>
      <w:r w:rsidR="00014EB3">
        <w:rPr>
          <w:rFonts w:ascii="Times New Roman" w:hAnsi="Times New Roman" w:cs="Times New Roman"/>
          <w:sz w:val="24"/>
          <w:szCs w:val="24"/>
        </w:rPr>
        <w:t>. Unquestionably, d</w:t>
      </w:r>
      <w:r>
        <w:rPr>
          <w:rFonts w:ascii="Times New Roman" w:hAnsi="Times New Roman" w:cs="Times New Roman"/>
          <w:sz w:val="24"/>
          <w:szCs w:val="24"/>
        </w:rPr>
        <w:t xml:space="preserve">iversity and inclusion remain significant challenges with CAEP. However, in responding to this particular CAEP strategic goal, discussion will be focused around issues of </w:t>
      </w:r>
      <w:r w:rsidR="0001382F">
        <w:rPr>
          <w:rFonts w:ascii="Times New Roman" w:hAnsi="Times New Roman" w:cs="Times New Roman"/>
          <w:sz w:val="24"/>
          <w:szCs w:val="24"/>
        </w:rPr>
        <w:t xml:space="preserve">the </w:t>
      </w:r>
      <w:r>
        <w:rPr>
          <w:rFonts w:ascii="Times New Roman" w:hAnsi="Times New Roman" w:cs="Times New Roman"/>
          <w:sz w:val="24"/>
          <w:szCs w:val="24"/>
        </w:rPr>
        <w:t xml:space="preserve">size of </w:t>
      </w:r>
      <w:r w:rsidR="0001382F">
        <w:rPr>
          <w:rFonts w:ascii="Times New Roman" w:hAnsi="Times New Roman" w:cs="Times New Roman"/>
          <w:sz w:val="24"/>
          <w:szCs w:val="24"/>
        </w:rPr>
        <w:t>an</w:t>
      </w:r>
      <w:r>
        <w:rPr>
          <w:rFonts w:ascii="Times New Roman" w:hAnsi="Times New Roman" w:cs="Times New Roman"/>
          <w:sz w:val="24"/>
          <w:szCs w:val="24"/>
        </w:rPr>
        <w:t xml:space="preserve"> institution/college/school.</w:t>
      </w:r>
    </w:p>
    <w:p w14:paraId="05F6898C" w14:textId="77777777" w:rsidR="00191E92" w:rsidRDefault="006D7E39" w:rsidP="003F067A">
      <w:pPr>
        <w:spacing w:after="0" w:line="480" w:lineRule="auto"/>
        <w:ind w:firstLine="720"/>
        <w:rPr>
          <w:rFonts w:ascii="Times New Roman" w:hAnsi="Times New Roman" w:cs="Times New Roman"/>
          <w:sz w:val="24"/>
          <w:szCs w:val="24"/>
        </w:rPr>
      </w:pPr>
      <w:r w:rsidRPr="000169C7">
        <w:rPr>
          <w:rFonts w:ascii="Times New Roman" w:hAnsi="Times New Roman" w:cs="Times New Roman"/>
          <w:sz w:val="24"/>
          <w:szCs w:val="24"/>
        </w:rPr>
        <w:t>The expectations of a small teaching institution and its ability to carry out a multitude of tasks are not easily understood by larger, research institutions.  As one CAEP team member acknowledged, the site visits at smaller institutions take on a whole new dynamic because of the smaller number of personnel trying to carry out</w:t>
      </w:r>
      <w:r>
        <w:rPr>
          <w:rFonts w:ascii="Times New Roman" w:hAnsi="Times New Roman" w:cs="Times New Roman"/>
          <w:sz w:val="24"/>
          <w:szCs w:val="24"/>
        </w:rPr>
        <w:t xml:space="preserve"> the same requirements as </w:t>
      </w:r>
      <w:r w:rsidRPr="000169C7">
        <w:rPr>
          <w:rFonts w:ascii="Times New Roman" w:hAnsi="Times New Roman" w:cs="Times New Roman"/>
          <w:sz w:val="24"/>
          <w:szCs w:val="24"/>
        </w:rPr>
        <w:t xml:space="preserve">larger institutions.  </w:t>
      </w:r>
    </w:p>
    <w:p w14:paraId="38E1E1EF" w14:textId="6D315866" w:rsidR="006D7E39" w:rsidRPr="000169C7" w:rsidRDefault="006D7E39" w:rsidP="003F067A">
      <w:pPr>
        <w:spacing w:after="0" w:line="480" w:lineRule="auto"/>
        <w:ind w:firstLine="720"/>
        <w:rPr>
          <w:rFonts w:ascii="Times New Roman" w:hAnsi="Times New Roman" w:cs="Times New Roman"/>
          <w:sz w:val="24"/>
          <w:szCs w:val="24"/>
        </w:rPr>
      </w:pPr>
      <w:r w:rsidRPr="000169C7">
        <w:rPr>
          <w:rFonts w:ascii="Times New Roman" w:hAnsi="Times New Roman" w:cs="Times New Roman"/>
          <w:sz w:val="24"/>
          <w:szCs w:val="24"/>
        </w:rPr>
        <w:t xml:space="preserve">At smaller institutions, faculties </w:t>
      </w:r>
      <w:r w:rsidR="00191E92">
        <w:rPr>
          <w:rFonts w:ascii="Times New Roman" w:hAnsi="Times New Roman" w:cs="Times New Roman"/>
          <w:sz w:val="24"/>
          <w:szCs w:val="24"/>
        </w:rPr>
        <w:t xml:space="preserve">may </w:t>
      </w:r>
      <w:r w:rsidRPr="000169C7">
        <w:rPr>
          <w:rFonts w:ascii="Times New Roman" w:hAnsi="Times New Roman" w:cs="Times New Roman"/>
          <w:sz w:val="24"/>
          <w:szCs w:val="24"/>
        </w:rPr>
        <w:t>carry the responsibilit</w:t>
      </w:r>
      <w:r w:rsidR="00191E92">
        <w:rPr>
          <w:rFonts w:ascii="Times New Roman" w:hAnsi="Times New Roman" w:cs="Times New Roman"/>
          <w:sz w:val="24"/>
          <w:szCs w:val="24"/>
        </w:rPr>
        <w:t xml:space="preserve">ies for </w:t>
      </w:r>
      <w:r w:rsidRPr="000169C7">
        <w:rPr>
          <w:rFonts w:ascii="Times New Roman" w:hAnsi="Times New Roman" w:cs="Times New Roman"/>
          <w:sz w:val="24"/>
          <w:szCs w:val="24"/>
        </w:rPr>
        <w:t xml:space="preserve">several different positions.  </w:t>
      </w:r>
      <w:r w:rsidR="00191E92">
        <w:rPr>
          <w:rFonts w:ascii="Times New Roman" w:hAnsi="Times New Roman" w:cs="Times New Roman"/>
          <w:sz w:val="24"/>
          <w:szCs w:val="24"/>
        </w:rPr>
        <w:t>The work that comes with creating CAEP documentation may take several faculty away from their teaching, scholarship, and administrative duties. One</w:t>
      </w:r>
      <w:r>
        <w:rPr>
          <w:rFonts w:ascii="Times New Roman" w:hAnsi="Times New Roman" w:cs="Times New Roman"/>
          <w:sz w:val="24"/>
          <w:szCs w:val="24"/>
        </w:rPr>
        <w:t xml:space="preserve"> </w:t>
      </w:r>
      <w:r w:rsidR="00BC77A5">
        <w:rPr>
          <w:rFonts w:ascii="Times New Roman" w:hAnsi="Times New Roman" w:cs="Times New Roman"/>
          <w:sz w:val="24"/>
          <w:szCs w:val="24"/>
        </w:rPr>
        <w:t>dean/director</w:t>
      </w:r>
      <w:r>
        <w:rPr>
          <w:rFonts w:ascii="Times New Roman" w:hAnsi="Times New Roman" w:cs="Times New Roman"/>
          <w:sz w:val="24"/>
          <w:szCs w:val="24"/>
        </w:rPr>
        <w:t xml:space="preserve"> said, “Compliance with CAEP requirements has taken time and resources away from advancing our </w:t>
      </w:r>
      <w:r>
        <w:rPr>
          <w:rFonts w:ascii="Times New Roman" w:hAnsi="Times New Roman" w:cs="Times New Roman"/>
          <w:sz w:val="24"/>
          <w:szCs w:val="24"/>
        </w:rPr>
        <w:lastRenderedPageBreak/>
        <w:t>educator preparation program i</w:t>
      </w:r>
      <w:r w:rsidR="00BC77A5">
        <w:rPr>
          <w:rFonts w:ascii="Times New Roman" w:hAnsi="Times New Roman" w:cs="Times New Roman"/>
          <w:sz w:val="24"/>
          <w:szCs w:val="24"/>
        </w:rPr>
        <w:t>n ways that are valued locally” (Appendix A).</w:t>
      </w:r>
      <w:r>
        <w:rPr>
          <w:rFonts w:ascii="Times New Roman" w:hAnsi="Times New Roman" w:cs="Times New Roman"/>
          <w:sz w:val="24"/>
          <w:szCs w:val="24"/>
        </w:rPr>
        <w:t xml:space="preserve">  </w:t>
      </w:r>
      <w:r w:rsidRPr="000169C7">
        <w:rPr>
          <w:rFonts w:ascii="Times New Roman" w:hAnsi="Times New Roman" w:cs="Times New Roman"/>
          <w:sz w:val="24"/>
          <w:szCs w:val="24"/>
        </w:rPr>
        <w:t>A</w:t>
      </w:r>
      <w:r>
        <w:rPr>
          <w:rFonts w:ascii="Times New Roman" w:hAnsi="Times New Roman" w:cs="Times New Roman"/>
          <w:sz w:val="24"/>
          <w:szCs w:val="24"/>
        </w:rPr>
        <w:t>nother</w:t>
      </w:r>
      <w:r w:rsidRPr="000169C7">
        <w:rPr>
          <w:rFonts w:ascii="Times New Roman" w:hAnsi="Times New Roman" w:cs="Times New Roman"/>
          <w:sz w:val="24"/>
          <w:szCs w:val="24"/>
        </w:rPr>
        <w:t xml:space="preserve"> dean/director noted, [the CAEP process is] “jus</w:t>
      </w:r>
      <w:r w:rsidR="00BC77A5">
        <w:rPr>
          <w:rFonts w:ascii="Times New Roman" w:hAnsi="Times New Roman" w:cs="Times New Roman"/>
          <w:sz w:val="24"/>
          <w:szCs w:val="24"/>
        </w:rPr>
        <w:t>t a great deal of extra work” (Appendix A).</w:t>
      </w:r>
    </w:p>
    <w:p w14:paraId="161260BA" w14:textId="77777777" w:rsidR="00D43926" w:rsidRDefault="00D43926" w:rsidP="003F067A">
      <w:pPr>
        <w:spacing w:after="0" w:line="480" w:lineRule="auto"/>
        <w:ind w:firstLine="720"/>
        <w:rPr>
          <w:rFonts w:ascii="Times New Roman" w:hAnsi="Times New Roman" w:cs="Times New Roman"/>
          <w:sz w:val="24"/>
          <w:szCs w:val="24"/>
        </w:rPr>
      </w:pPr>
      <w:r w:rsidRPr="000169C7">
        <w:rPr>
          <w:rFonts w:ascii="Times New Roman" w:hAnsi="Times New Roman" w:cs="Times New Roman"/>
          <w:sz w:val="24"/>
          <w:szCs w:val="24"/>
        </w:rPr>
        <w:t xml:space="preserve">The expectations of how a program functions in a small teaching institution are not easily understood by faculty who serve at large research universities.  </w:t>
      </w:r>
      <w:r>
        <w:rPr>
          <w:rFonts w:ascii="Times New Roman" w:hAnsi="Times New Roman" w:cs="Times New Roman"/>
          <w:sz w:val="24"/>
          <w:szCs w:val="24"/>
        </w:rPr>
        <w:t>O</w:t>
      </w:r>
      <w:r w:rsidRPr="000169C7">
        <w:rPr>
          <w:rFonts w:ascii="Times New Roman" w:hAnsi="Times New Roman" w:cs="Times New Roman"/>
          <w:sz w:val="24"/>
          <w:szCs w:val="24"/>
        </w:rPr>
        <w:t xml:space="preserve">ne CAEP team member </w:t>
      </w:r>
      <w:r>
        <w:rPr>
          <w:rFonts w:ascii="Times New Roman" w:hAnsi="Times New Roman" w:cs="Times New Roman"/>
          <w:sz w:val="24"/>
          <w:szCs w:val="24"/>
        </w:rPr>
        <w:t>recognized that t</w:t>
      </w:r>
      <w:r w:rsidRPr="000169C7">
        <w:rPr>
          <w:rFonts w:ascii="Times New Roman" w:hAnsi="Times New Roman" w:cs="Times New Roman"/>
          <w:sz w:val="24"/>
          <w:szCs w:val="24"/>
        </w:rPr>
        <w:t xml:space="preserve">he site visits at smaller institutions take on a whole new dynamic because of the smaller number of personnel trying to carry out the same requirements of larger institutions.  At smaller institutions, many faculties carry the responsibility of several different positions.  In the environment at a small institution, that </w:t>
      </w:r>
      <w:r>
        <w:rPr>
          <w:rFonts w:ascii="Times New Roman" w:hAnsi="Times New Roman" w:cs="Times New Roman"/>
          <w:sz w:val="24"/>
          <w:szCs w:val="24"/>
        </w:rPr>
        <w:t>i</w:t>
      </w:r>
      <w:r w:rsidRPr="000169C7">
        <w:rPr>
          <w:rFonts w:ascii="Times New Roman" w:hAnsi="Times New Roman" w:cs="Times New Roman"/>
          <w:sz w:val="24"/>
          <w:szCs w:val="24"/>
        </w:rPr>
        <w:t xml:space="preserve">s the norm.  </w:t>
      </w:r>
    </w:p>
    <w:p w14:paraId="5A158F5E" w14:textId="1C0C477C" w:rsidR="00D43926" w:rsidRPr="000169C7" w:rsidRDefault="00D43926" w:rsidP="003F067A">
      <w:pPr>
        <w:spacing w:after="0" w:line="480" w:lineRule="auto"/>
        <w:ind w:firstLine="720"/>
        <w:rPr>
          <w:rFonts w:ascii="Times New Roman" w:hAnsi="Times New Roman" w:cs="Times New Roman"/>
          <w:sz w:val="24"/>
          <w:szCs w:val="24"/>
        </w:rPr>
      </w:pPr>
      <w:r w:rsidRPr="000169C7">
        <w:rPr>
          <w:rFonts w:ascii="Times New Roman" w:hAnsi="Times New Roman" w:cs="Times New Roman"/>
          <w:sz w:val="24"/>
          <w:szCs w:val="24"/>
        </w:rPr>
        <w:t xml:space="preserve">Since the process of the CAEP accreditation is a new system, the transition meant that there were no existing site visitors.  The site visitors who had previously worked with NCATE and TEAC had to go through additional training to learn the new system.  According to the CAEP website, the organization depends on “more than 1,200 committed professionals from various sectors” </w:t>
      </w:r>
      <w:sdt>
        <w:sdtPr>
          <w:rPr>
            <w:rFonts w:ascii="Times New Roman" w:hAnsi="Times New Roman" w:cs="Times New Roman"/>
            <w:sz w:val="24"/>
            <w:szCs w:val="24"/>
          </w:rPr>
          <w:id w:val="1656496259"/>
          <w:citation/>
        </w:sdtPr>
        <w:sdtEndPr/>
        <w:sdtContent>
          <w:r w:rsidRPr="000169C7">
            <w:rPr>
              <w:rFonts w:ascii="Times New Roman" w:hAnsi="Times New Roman" w:cs="Times New Roman"/>
              <w:sz w:val="24"/>
              <w:szCs w:val="24"/>
            </w:rPr>
            <w:fldChar w:fldCharType="begin"/>
          </w:r>
          <w:r w:rsidRPr="000169C7">
            <w:rPr>
              <w:rFonts w:ascii="Times New Roman" w:hAnsi="Times New Roman" w:cs="Times New Roman"/>
              <w:sz w:val="24"/>
              <w:szCs w:val="24"/>
            </w:rPr>
            <w:instrText xml:space="preserve"> CITATION Vol15 \l 1033 </w:instrText>
          </w:r>
          <w:r w:rsidRPr="000169C7">
            <w:rPr>
              <w:rFonts w:ascii="Times New Roman" w:hAnsi="Times New Roman" w:cs="Times New Roman"/>
              <w:sz w:val="24"/>
              <w:szCs w:val="24"/>
            </w:rPr>
            <w:fldChar w:fldCharType="separate"/>
          </w:r>
          <w:r w:rsidRPr="00D43926">
            <w:rPr>
              <w:rFonts w:ascii="Times New Roman" w:hAnsi="Times New Roman" w:cs="Times New Roman"/>
              <w:noProof/>
              <w:sz w:val="24"/>
              <w:szCs w:val="24"/>
            </w:rPr>
            <w:t>(Volunteers, 2015)</w:t>
          </w:r>
          <w:r w:rsidRPr="000169C7">
            <w:rPr>
              <w:rFonts w:ascii="Times New Roman" w:hAnsi="Times New Roman" w:cs="Times New Roman"/>
              <w:sz w:val="24"/>
              <w:szCs w:val="24"/>
            </w:rPr>
            <w:fldChar w:fldCharType="end"/>
          </w:r>
        </w:sdtContent>
      </w:sdt>
      <w:r w:rsidRPr="000169C7">
        <w:rPr>
          <w:rFonts w:ascii="Times New Roman" w:hAnsi="Times New Roman" w:cs="Times New Roman"/>
          <w:sz w:val="24"/>
          <w:szCs w:val="24"/>
        </w:rPr>
        <w:t xml:space="preserve">.  Recruiting and training such a large number of people in a short time frame has been a challenge especially in light of the shifting landscape as CAEP has adjusted and restructured its organization.  </w:t>
      </w:r>
    </w:p>
    <w:p w14:paraId="4CA56CAF" w14:textId="77777777" w:rsidR="006D7E39" w:rsidRPr="000169C7" w:rsidRDefault="006D7E39" w:rsidP="003F067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 issue of concern </w:t>
      </w:r>
      <w:r w:rsidRPr="000169C7">
        <w:rPr>
          <w:rFonts w:ascii="Times New Roman" w:hAnsi="Times New Roman" w:cs="Times New Roman"/>
          <w:sz w:val="24"/>
          <w:szCs w:val="24"/>
        </w:rPr>
        <w:t xml:space="preserve">particular to small </w:t>
      </w:r>
      <w:r>
        <w:rPr>
          <w:rFonts w:ascii="Times New Roman" w:hAnsi="Times New Roman" w:cs="Times New Roman"/>
          <w:sz w:val="24"/>
          <w:szCs w:val="24"/>
        </w:rPr>
        <w:t>program</w:t>
      </w:r>
      <w:r w:rsidRPr="000169C7">
        <w:rPr>
          <w:rFonts w:ascii="Times New Roman" w:hAnsi="Times New Roman" w:cs="Times New Roman"/>
          <w:sz w:val="24"/>
          <w:szCs w:val="24"/>
        </w:rPr>
        <w:t>s is the distinct perspectives of faculty who serve as site visitors who are from larger, publicly funded institutions.  The</w:t>
      </w:r>
      <w:r>
        <w:rPr>
          <w:rFonts w:ascii="Times New Roman" w:hAnsi="Times New Roman" w:cs="Times New Roman"/>
          <w:sz w:val="24"/>
          <w:szCs w:val="24"/>
        </w:rPr>
        <w:t>re are different</w:t>
      </w:r>
      <w:r w:rsidRPr="000169C7">
        <w:rPr>
          <w:rFonts w:ascii="Times New Roman" w:hAnsi="Times New Roman" w:cs="Times New Roman"/>
          <w:sz w:val="24"/>
          <w:szCs w:val="24"/>
        </w:rPr>
        <w:t xml:space="preserve"> dynamics </w:t>
      </w:r>
      <w:r>
        <w:rPr>
          <w:rFonts w:ascii="Times New Roman" w:hAnsi="Times New Roman" w:cs="Times New Roman"/>
          <w:sz w:val="24"/>
          <w:szCs w:val="24"/>
        </w:rPr>
        <w:t xml:space="preserve">in a small institution than in a larger one, </w:t>
      </w:r>
      <w:r w:rsidRPr="000169C7">
        <w:rPr>
          <w:rFonts w:ascii="Times New Roman" w:hAnsi="Times New Roman" w:cs="Times New Roman"/>
          <w:sz w:val="24"/>
          <w:szCs w:val="24"/>
        </w:rPr>
        <w:t xml:space="preserve">but </w:t>
      </w:r>
      <w:r>
        <w:rPr>
          <w:rFonts w:ascii="Times New Roman" w:hAnsi="Times New Roman" w:cs="Times New Roman"/>
          <w:sz w:val="24"/>
          <w:szCs w:val="24"/>
        </w:rPr>
        <w:t>the higher number of site visitors from large</w:t>
      </w:r>
      <w:r w:rsidRPr="000169C7">
        <w:rPr>
          <w:rFonts w:ascii="Times New Roman" w:hAnsi="Times New Roman" w:cs="Times New Roman"/>
          <w:sz w:val="24"/>
          <w:szCs w:val="24"/>
        </w:rPr>
        <w:t xml:space="preserve"> universities</w:t>
      </w:r>
      <w:r>
        <w:rPr>
          <w:rFonts w:ascii="Times New Roman" w:hAnsi="Times New Roman" w:cs="Times New Roman"/>
          <w:sz w:val="24"/>
          <w:szCs w:val="24"/>
        </w:rPr>
        <w:t xml:space="preserve"> raises </w:t>
      </w:r>
      <w:r w:rsidRPr="000169C7">
        <w:rPr>
          <w:rFonts w:ascii="Times New Roman" w:hAnsi="Times New Roman" w:cs="Times New Roman"/>
          <w:sz w:val="24"/>
          <w:szCs w:val="24"/>
        </w:rPr>
        <w:t>t</w:t>
      </w:r>
      <w:r>
        <w:rPr>
          <w:rFonts w:ascii="Times New Roman" w:hAnsi="Times New Roman" w:cs="Times New Roman"/>
          <w:sz w:val="24"/>
          <w:szCs w:val="24"/>
        </w:rPr>
        <w:t>he question of equity</w:t>
      </w:r>
      <w:r w:rsidRPr="000169C7">
        <w:rPr>
          <w:rFonts w:ascii="Times New Roman" w:hAnsi="Times New Roman" w:cs="Times New Roman"/>
          <w:sz w:val="24"/>
          <w:szCs w:val="24"/>
        </w:rPr>
        <w:t xml:space="preserve">.  </w:t>
      </w:r>
    </w:p>
    <w:p w14:paraId="01474DC5" w14:textId="77777777" w:rsidR="006D7E39" w:rsidRPr="0069296E" w:rsidRDefault="006D7E39" w:rsidP="003F067A">
      <w:pPr>
        <w:spacing w:after="0" w:line="480" w:lineRule="auto"/>
        <w:rPr>
          <w:rFonts w:cstheme="minorHAnsi"/>
          <w:b/>
          <w:sz w:val="24"/>
          <w:szCs w:val="24"/>
        </w:rPr>
      </w:pPr>
      <w:r w:rsidRPr="0069296E">
        <w:rPr>
          <w:rFonts w:cstheme="minorHAnsi"/>
          <w:b/>
          <w:sz w:val="24"/>
          <w:szCs w:val="24"/>
        </w:rPr>
        <w:t>Strong Foundation - CAEP will continuously monitor and improve internal policies, process, and procedures to assure transparency, accountability, fiscal efficiency, and high-quality service and support, to serve as a model of equity and attention to diversity.</w:t>
      </w:r>
    </w:p>
    <w:p w14:paraId="277F2A07" w14:textId="6B6B0CC9" w:rsidR="006D7E39" w:rsidRDefault="006D7E39" w:rsidP="003F067A">
      <w:pPr>
        <w:spacing w:after="0" w:line="480" w:lineRule="auto"/>
        <w:ind w:firstLine="720"/>
        <w:rPr>
          <w:rFonts w:ascii="Times New Roman" w:hAnsi="Times New Roman" w:cs="Times New Roman"/>
          <w:sz w:val="24"/>
          <w:szCs w:val="24"/>
        </w:rPr>
      </w:pPr>
      <w:r w:rsidRPr="000169C7">
        <w:rPr>
          <w:rFonts w:ascii="Times New Roman" w:hAnsi="Times New Roman" w:cs="Times New Roman"/>
          <w:sz w:val="24"/>
          <w:szCs w:val="24"/>
        </w:rPr>
        <w:lastRenderedPageBreak/>
        <w:t xml:space="preserve">When considering the responses of the EPP deans/directors, the question of CAEP’s consistency and transparency in their goal of Quality Assurance becomes a concern.  One respondent </w:t>
      </w:r>
      <w:r>
        <w:rPr>
          <w:rFonts w:ascii="Times New Roman" w:hAnsi="Times New Roman" w:cs="Times New Roman"/>
          <w:sz w:val="24"/>
          <w:szCs w:val="24"/>
        </w:rPr>
        <w:t>shared this story:</w:t>
      </w:r>
    </w:p>
    <w:p w14:paraId="0FECBC77" w14:textId="77777777" w:rsidR="00191E92" w:rsidRDefault="006D7E39" w:rsidP="003F067A">
      <w:pPr>
        <w:spacing w:after="0" w:line="480" w:lineRule="auto"/>
        <w:ind w:left="720" w:right="720"/>
        <w:rPr>
          <w:rFonts w:ascii="Times New Roman" w:hAnsi="Times New Roman" w:cs="Times New Roman"/>
          <w:sz w:val="24"/>
          <w:szCs w:val="24"/>
        </w:rPr>
      </w:pPr>
      <w:r>
        <w:rPr>
          <w:rFonts w:ascii="Times New Roman" w:hAnsi="Times New Roman" w:cs="Times New Roman"/>
          <w:sz w:val="24"/>
          <w:szCs w:val="24"/>
        </w:rPr>
        <w:t>Several years ago, I witnessed a scene close to a rebellion when a presenter would not answer direct questions, instead repeating, ‘what do you think you could do?’  At one point, the one asking the question stated that she didn’t know.  That’s why she paid the $700 to attend!  I have little confidence in CAEP’s leadership, reliability, and quite honestly value.  That’s coming from someone who embraces accreditation and appropriate accountability</w:t>
      </w:r>
      <w:r w:rsidRPr="000169C7">
        <w:rPr>
          <w:rFonts w:ascii="Times New Roman" w:hAnsi="Times New Roman" w:cs="Times New Roman"/>
          <w:sz w:val="24"/>
          <w:szCs w:val="24"/>
        </w:rPr>
        <w:t>.</w:t>
      </w:r>
    </w:p>
    <w:p w14:paraId="547C0F82" w14:textId="4782E366" w:rsidR="006D7E39" w:rsidRDefault="00191E92" w:rsidP="003F067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the surveys,</w:t>
      </w:r>
      <w:r w:rsidR="006D7E39" w:rsidRPr="000169C7">
        <w:rPr>
          <w:rFonts w:ascii="Times New Roman" w:hAnsi="Times New Roman" w:cs="Times New Roman"/>
          <w:sz w:val="24"/>
          <w:szCs w:val="24"/>
        </w:rPr>
        <w:t xml:space="preserve"> deans and directors </w:t>
      </w:r>
      <w:r>
        <w:rPr>
          <w:rFonts w:ascii="Times New Roman" w:hAnsi="Times New Roman" w:cs="Times New Roman"/>
          <w:sz w:val="24"/>
          <w:szCs w:val="24"/>
        </w:rPr>
        <w:t xml:space="preserve">overwhelmingly </w:t>
      </w:r>
      <w:r w:rsidR="006D7E39" w:rsidRPr="000169C7">
        <w:rPr>
          <w:rFonts w:ascii="Times New Roman" w:hAnsi="Times New Roman" w:cs="Times New Roman"/>
          <w:sz w:val="24"/>
          <w:szCs w:val="24"/>
        </w:rPr>
        <w:t>acknowledg</w:t>
      </w:r>
      <w:r>
        <w:rPr>
          <w:rFonts w:ascii="Times New Roman" w:hAnsi="Times New Roman" w:cs="Times New Roman"/>
          <w:sz w:val="24"/>
          <w:szCs w:val="24"/>
        </w:rPr>
        <w:t>ed</w:t>
      </w:r>
      <w:r w:rsidR="006D7E39" w:rsidRPr="000169C7">
        <w:rPr>
          <w:rFonts w:ascii="Times New Roman" w:hAnsi="Times New Roman" w:cs="Times New Roman"/>
          <w:sz w:val="24"/>
          <w:szCs w:val="24"/>
        </w:rPr>
        <w:t xml:space="preserve"> that consistency was a concern.  However, </w:t>
      </w:r>
      <w:r>
        <w:rPr>
          <w:rFonts w:ascii="Times New Roman" w:hAnsi="Times New Roman" w:cs="Times New Roman"/>
          <w:sz w:val="24"/>
          <w:szCs w:val="24"/>
        </w:rPr>
        <w:t>a few also gave credit to</w:t>
      </w:r>
      <w:r w:rsidR="006D7E39" w:rsidRPr="000169C7">
        <w:rPr>
          <w:rFonts w:ascii="Times New Roman" w:hAnsi="Times New Roman" w:cs="Times New Roman"/>
          <w:sz w:val="24"/>
          <w:szCs w:val="24"/>
        </w:rPr>
        <w:t xml:space="preserve"> CAEP </w:t>
      </w:r>
      <w:r>
        <w:rPr>
          <w:rFonts w:ascii="Times New Roman" w:hAnsi="Times New Roman" w:cs="Times New Roman"/>
          <w:sz w:val="24"/>
          <w:szCs w:val="24"/>
        </w:rPr>
        <w:t>that they seemed to be</w:t>
      </w:r>
      <w:r w:rsidR="006D7E39" w:rsidRPr="000169C7">
        <w:rPr>
          <w:rFonts w:ascii="Times New Roman" w:hAnsi="Times New Roman" w:cs="Times New Roman"/>
          <w:sz w:val="24"/>
          <w:szCs w:val="24"/>
        </w:rPr>
        <w:t xml:space="preserve"> trying t</w:t>
      </w:r>
      <w:r w:rsidR="00BC77A5">
        <w:rPr>
          <w:rFonts w:ascii="Times New Roman" w:hAnsi="Times New Roman" w:cs="Times New Roman"/>
          <w:sz w:val="24"/>
          <w:szCs w:val="24"/>
        </w:rPr>
        <w:t>o make improvement in this area (Appendix A).</w:t>
      </w:r>
    </w:p>
    <w:p w14:paraId="366BBFB6" w14:textId="67762C9D" w:rsidR="006D7E39" w:rsidRPr="00415504" w:rsidRDefault="00B0535D" w:rsidP="00415504">
      <w:pPr>
        <w:spacing w:after="0" w:line="480" w:lineRule="auto"/>
        <w:jc w:val="center"/>
        <w:rPr>
          <w:rFonts w:ascii="Times New Roman" w:hAnsi="Times New Roman" w:cs="Times New Roman"/>
          <w:i/>
          <w:sz w:val="24"/>
          <w:szCs w:val="24"/>
        </w:rPr>
      </w:pPr>
      <w:r>
        <w:rPr>
          <w:rFonts w:ascii="Times New Roman" w:hAnsi="Times New Roman" w:cs="Times New Roman"/>
          <w:sz w:val="24"/>
          <w:szCs w:val="24"/>
        </w:rPr>
        <w:t xml:space="preserve">3. </w:t>
      </w:r>
      <w:r w:rsidR="006D7E39" w:rsidRPr="00415504">
        <w:rPr>
          <w:rFonts w:ascii="Times New Roman" w:hAnsi="Times New Roman" w:cs="Times New Roman"/>
          <w:i/>
          <w:sz w:val="24"/>
          <w:szCs w:val="24"/>
        </w:rPr>
        <w:t>WHAT ARE THE KNOWN OR POTENTIAL BURDENS OF CAEP?</w:t>
      </w:r>
    </w:p>
    <w:p w14:paraId="76B471CC" w14:textId="0619A3A2" w:rsidR="001E2DE1" w:rsidRPr="001E2DE1" w:rsidRDefault="001E2DE1" w:rsidP="00415504">
      <w:pPr>
        <w:spacing w:after="0" w:line="480" w:lineRule="auto"/>
        <w:rPr>
          <w:rFonts w:ascii="Times New Roman" w:hAnsi="Times New Roman" w:cs="Times New Roman"/>
          <w:i/>
          <w:sz w:val="24"/>
          <w:szCs w:val="24"/>
        </w:rPr>
      </w:pPr>
      <w:r w:rsidRPr="001E2DE1">
        <w:rPr>
          <w:rFonts w:ascii="Times New Roman" w:hAnsi="Times New Roman" w:cs="Times New Roman"/>
          <w:i/>
          <w:sz w:val="24"/>
          <w:szCs w:val="24"/>
        </w:rPr>
        <w:t>Extensive Bureaucracy with Some Almost Impossible Standards</w:t>
      </w:r>
    </w:p>
    <w:p w14:paraId="7B1651F5" w14:textId="35ACEE2C" w:rsidR="0084610F" w:rsidRPr="0084610F" w:rsidRDefault="00755B85" w:rsidP="003F067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CAEP’S</w:t>
      </w:r>
      <w:r w:rsidR="0084610F" w:rsidRPr="0084610F">
        <w:rPr>
          <w:rFonts w:ascii="Times New Roman" w:hAnsi="Times New Roman" w:cs="Times New Roman"/>
          <w:sz w:val="24"/>
          <w:szCs w:val="24"/>
        </w:rPr>
        <w:t xml:space="preserve"> goal of teacher candidates having actual classroom experience and practice throughout their programs </w:t>
      </w:r>
      <w:r>
        <w:rPr>
          <w:rFonts w:ascii="Times New Roman" w:hAnsi="Times New Roman" w:cs="Times New Roman"/>
          <w:sz w:val="24"/>
          <w:szCs w:val="24"/>
        </w:rPr>
        <w:t xml:space="preserve">certainly </w:t>
      </w:r>
      <w:r w:rsidR="0084610F" w:rsidRPr="0084610F">
        <w:rPr>
          <w:rFonts w:ascii="Times New Roman" w:hAnsi="Times New Roman" w:cs="Times New Roman"/>
          <w:sz w:val="24"/>
          <w:szCs w:val="24"/>
        </w:rPr>
        <w:t xml:space="preserve">is ideal </w:t>
      </w:r>
      <w:sdt>
        <w:sdtPr>
          <w:rPr>
            <w:rFonts w:ascii="Times New Roman" w:hAnsi="Times New Roman" w:cs="Times New Roman"/>
            <w:sz w:val="24"/>
            <w:szCs w:val="24"/>
          </w:rPr>
          <w:id w:val="-741492211"/>
          <w:citation/>
        </w:sdtPr>
        <w:sdtEndPr/>
        <w:sdtContent>
          <w:r w:rsidR="001E2DE1">
            <w:rPr>
              <w:rFonts w:ascii="Times New Roman" w:hAnsi="Times New Roman" w:cs="Times New Roman"/>
              <w:sz w:val="24"/>
              <w:szCs w:val="24"/>
            </w:rPr>
            <w:fldChar w:fldCharType="begin"/>
          </w:r>
          <w:r w:rsidR="001E2DE1">
            <w:rPr>
              <w:rFonts w:ascii="Times New Roman" w:hAnsi="Times New Roman" w:cs="Times New Roman"/>
              <w:sz w:val="24"/>
              <w:szCs w:val="24"/>
            </w:rPr>
            <w:instrText xml:space="preserve"> CITATION Oli07 \l 1033 </w:instrText>
          </w:r>
          <w:r w:rsidR="001E2DE1">
            <w:rPr>
              <w:rFonts w:ascii="Times New Roman" w:hAnsi="Times New Roman" w:cs="Times New Roman"/>
              <w:sz w:val="24"/>
              <w:szCs w:val="24"/>
            </w:rPr>
            <w:fldChar w:fldCharType="separate"/>
          </w:r>
          <w:r w:rsidR="001E2DE1" w:rsidRPr="001E2DE1">
            <w:rPr>
              <w:rFonts w:ascii="Times New Roman" w:hAnsi="Times New Roman" w:cs="Times New Roman"/>
              <w:noProof/>
              <w:sz w:val="24"/>
              <w:szCs w:val="24"/>
            </w:rPr>
            <w:t>(Oliver &amp; Reschly, 2007)</w:t>
          </w:r>
          <w:r w:rsidR="001E2DE1">
            <w:rPr>
              <w:rFonts w:ascii="Times New Roman" w:hAnsi="Times New Roman" w:cs="Times New Roman"/>
              <w:sz w:val="24"/>
              <w:szCs w:val="24"/>
            </w:rPr>
            <w:fldChar w:fldCharType="end"/>
          </w:r>
        </w:sdtContent>
      </w:sdt>
      <w:r w:rsidR="0084610F" w:rsidRPr="0084610F">
        <w:rPr>
          <w:rFonts w:ascii="Times New Roman" w:hAnsi="Times New Roman" w:cs="Times New Roman"/>
          <w:sz w:val="24"/>
          <w:szCs w:val="24"/>
        </w:rPr>
        <w:t xml:space="preserve">. It provides prospective teachers with hands-on opportunities to see how the philosophies and instruction they have been receiving in a formal classroom setting can be applied to authentic, real-life situations in the classroom. Clinical practice components or field experiences require that teacher candidates have hours of experiences in conjunction with courses they are taking prior to the student teaching component, which is an extended hands-on field experience.  </w:t>
      </w:r>
    </w:p>
    <w:p w14:paraId="390E073C" w14:textId="77777777" w:rsidR="00170BCF" w:rsidRDefault="0084610F" w:rsidP="003F067A">
      <w:pPr>
        <w:spacing w:after="0" w:line="480" w:lineRule="auto"/>
        <w:ind w:firstLine="720"/>
        <w:rPr>
          <w:rFonts w:ascii="Times New Roman" w:hAnsi="Times New Roman" w:cs="Times New Roman"/>
          <w:sz w:val="24"/>
          <w:szCs w:val="24"/>
        </w:rPr>
      </w:pPr>
      <w:r w:rsidRPr="0084610F">
        <w:rPr>
          <w:rFonts w:ascii="Times New Roman" w:hAnsi="Times New Roman" w:cs="Times New Roman"/>
          <w:sz w:val="24"/>
          <w:szCs w:val="24"/>
        </w:rPr>
        <w:t xml:space="preserve">One burden is in working with public school teachers who are under an enormous amount of stress (Russell, Altmaier, &amp; Van </w:t>
      </w:r>
      <w:proofErr w:type="spellStart"/>
      <w:r w:rsidRPr="0084610F">
        <w:rPr>
          <w:rFonts w:ascii="Times New Roman" w:hAnsi="Times New Roman" w:cs="Times New Roman"/>
          <w:sz w:val="24"/>
          <w:szCs w:val="24"/>
        </w:rPr>
        <w:t>Velzen</w:t>
      </w:r>
      <w:proofErr w:type="spellEnd"/>
      <w:r w:rsidRPr="0084610F">
        <w:rPr>
          <w:rFonts w:ascii="Times New Roman" w:hAnsi="Times New Roman" w:cs="Times New Roman"/>
          <w:sz w:val="24"/>
          <w:szCs w:val="24"/>
        </w:rPr>
        <w:t xml:space="preserve">, 1987).  In light of the conversation of merit pay for </w:t>
      </w:r>
      <w:r w:rsidRPr="0084610F">
        <w:rPr>
          <w:rFonts w:ascii="Times New Roman" w:hAnsi="Times New Roman" w:cs="Times New Roman"/>
          <w:sz w:val="24"/>
          <w:szCs w:val="24"/>
        </w:rPr>
        <w:lastRenderedPageBreak/>
        <w:t xml:space="preserve">teachers (Greene, Teacher Merit Pay is a Bad Idea, 2019), classroom teachers are under pressure for their students to perform on nationally-normed tests.  Because of this, there has been hesitancy to relinquish control of parts of the classroom to a student teacher, especially during the intense preparation time in the spring that precedes testing.  Serving as a cooperating teacher equates to additional responsibility to mentor and guide the student and time restraints </w:t>
      </w:r>
      <w:sdt>
        <w:sdtPr>
          <w:rPr>
            <w:rFonts w:ascii="Times New Roman" w:hAnsi="Times New Roman" w:cs="Times New Roman"/>
            <w:sz w:val="24"/>
            <w:szCs w:val="24"/>
          </w:rPr>
          <w:id w:val="-550689569"/>
          <w:citation/>
        </w:sdtPr>
        <w:sdtEndPr/>
        <w:sdtContent>
          <w:r w:rsidR="00BA5915">
            <w:rPr>
              <w:rFonts w:ascii="Times New Roman" w:hAnsi="Times New Roman" w:cs="Times New Roman"/>
              <w:sz w:val="24"/>
              <w:szCs w:val="24"/>
            </w:rPr>
            <w:fldChar w:fldCharType="begin"/>
          </w:r>
          <w:r w:rsidR="00BA5915">
            <w:rPr>
              <w:rFonts w:ascii="Times New Roman" w:hAnsi="Times New Roman" w:cs="Times New Roman"/>
              <w:sz w:val="24"/>
              <w:szCs w:val="24"/>
            </w:rPr>
            <w:instrText xml:space="preserve"> CITATION Stu18 \l 1033 </w:instrText>
          </w:r>
          <w:r w:rsidR="00BA5915">
            <w:rPr>
              <w:rFonts w:ascii="Times New Roman" w:hAnsi="Times New Roman" w:cs="Times New Roman"/>
              <w:sz w:val="24"/>
              <w:szCs w:val="24"/>
            </w:rPr>
            <w:fldChar w:fldCharType="separate"/>
          </w:r>
          <w:r w:rsidR="00BA5915" w:rsidRPr="00BA5915">
            <w:rPr>
              <w:rFonts w:ascii="Times New Roman" w:hAnsi="Times New Roman" w:cs="Times New Roman"/>
              <w:noProof/>
              <w:sz w:val="24"/>
              <w:szCs w:val="24"/>
            </w:rPr>
            <w:t>(Student Teaching in the United States, 2018)</w:t>
          </w:r>
          <w:r w:rsidR="00BA5915">
            <w:rPr>
              <w:rFonts w:ascii="Times New Roman" w:hAnsi="Times New Roman" w:cs="Times New Roman"/>
              <w:sz w:val="24"/>
              <w:szCs w:val="24"/>
            </w:rPr>
            <w:fldChar w:fldCharType="end"/>
          </w:r>
        </w:sdtContent>
      </w:sdt>
      <w:r w:rsidRPr="0084610F">
        <w:rPr>
          <w:rFonts w:ascii="Times New Roman" w:hAnsi="Times New Roman" w:cs="Times New Roman"/>
          <w:sz w:val="24"/>
          <w:szCs w:val="24"/>
        </w:rPr>
        <w:t xml:space="preserve">. </w:t>
      </w:r>
    </w:p>
    <w:p w14:paraId="225325C8" w14:textId="61001C44" w:rsidR="0084610F" w:rsidRPr="0084610F" w:rsidRDefault="0084610F" w:rsidP="003F067A">
      <w:pPr>
        <w:spacing w:after="0" w:line="480" w:lineRule="auto"/>
        <w:ind w:firstLine="720"/>
        <w:rPr>
          <w:rFonts w:ascii="Times New Roman" w:hAnsi="Times New Roman" w:cs="Times New Roman"/>
          <w:sz w:val="24"/>
          <w:szCs w:val="24"/>
        </w:rPr>
      </w:pPr>
      <w:r w:rsidRPr="0084610F">
        <w:rPr>
          <w:rFonts w:ascii="Times New Roman" w:hAnsi="Times New Roman" w:cs="Times New Roman"/>
          <w:sz w:val="24"/>
          <w:szCs w:val="24"/>
        </w:rPr>
        <w:t xml:space="preserve">Some teachers feel threatened when </w:t>
      </w:r>
      <w:r w:rsidR="00170BCF">
        <w:rPr>
          <w:rFonts w:ascii="Times New Roman" w:hAnsi="Times New Roman" w:cs="Times New Roman"/>
          <w:sz w:val="24"/>
          <w:szCs w:val="24"/>
        </w:rPr>
        <w:t>asked</w:t>
      </w:r>
      <w:r w:rsidRPr="0084610F">
        <w:rPr>
          <w:rFonts w:ascii="Times New Roman" w:hAnsi="Times New Roman" w:cs="Times New Roman"/>
          <w:sz w:val="24"/>
          <w:szCs w:val="24"/>
        </w:rPr>
        <w:t xml:space="preserve"> to implement new ideas or processes.  In one instance</w:t>
      </w:r>
      <w:r w:rsidR="00170BCF">
        <w:rPr>
          <w:rFonts w:ascii="Times New Roman" w:hAnsi="Times New Roman" w:cs="Times New Roman"/>
          <w:sz w:val="24"/>
          <w:szCs w:val="24"/>
        </w:rPr>
        <w:t xml:space="preserve"> from my experience</w:t>
      </w:r>
      <w:r w:rsidRPr="0084610F">
        <w:rPr>
          <w:rFonts w:ascii="Times New Roman" w:hAnsi="Times New Roman" w:cs="Times New Roman"/>
          <w:sz w:val="24"/>
          <w:szCs w:val="24"/>
        </w:rPr>
        <w:t xml:space="preserve">, </w:t>
      </w:r>
      <w:r w:rsidR="00170BCF">
        <w:rPr>
          <w:rFonts w:ascii="Times New Roman" w:hAnsi="Times New Roman" w:cs="Times New Roman"/>
          <w:sz w:val="24"/>
          <w:szCs w:val="24"/>
        </w:rPr>
        <w:t>a</w:t>
      </w:r>
      <w:r w:rsidRPr="0084610F">
        <w:rPr>
          <w:rFonts w:ascii="Times New Roman" w:hAnsi="Times New Roman" w:cs="Times New Roman"/>
          <w:sz w:val="24"/>
          <w:szCs w:val="24"/>
        </w:rPr>
        <w:t xml:space="preserve"> classroom teacher </w:t>
      </w:r>
      <w:r w:rsidR="002A1F3E">
        <w:rPr>
          <w:rFonts w:ascii="Times New Roman" w:hAnsi="Times New Roman" w:cs="Times New Roman"/>
          <w:sz w:val="24"/>
          <w:szCs w:val="24"/>
        </w:rPr>
        <w:t>perceived that the university was treating her</w:t>
      </w:r>
      <w:r w:rsidRPr="0084610F">
        <w:rPr>
          <w:rFonts w:ascii="Times New Roman" w:hAnsi="Times New Roman" w:cs="Times New Roman"/>
          <w:sz w:val="24"/>
          <w:szCs w:val="24"/>
        </w:rPr>
        <w:t xml:space="preserve"> as unprofessional </w:t>
      </w:r>
      <w:r w:rsidR="002A1F3E">
        <w:rPr>
          <w:rFonts w:ascii="Times New Roman" w:hAnsi="Times New Roman" w:cs="Times New Roman"/>
          <w:sz w:val="24"/>
          <w:szCs w:val="24"/>
        </w:rPr>
        <w:t>because she was asked</w:t>
      </w:r>
      <w:r w:rsidRPr="0084610F">
        <w:rPr>
          <w:rFonts w:ascii="Times New Roman" w:hAnsi="Times New Roman" w:cs="Times New Roman"/>
          <w:sz w:val="24"/>
          <w:szCs w:val="24"/>
        </w:rPr>
        <w:t xml:space="preserve"> to receive trai</w:t>
      </w:r>
      <w:r w:rsidR="002A1F3E">
        <w:rPr>
          <w:rFonts w:ascii="Times New Roman" w:hAnsi="Times New Roman" w:cs="Times New Roman"/>
          <w:sz w:val="24"/>
          <w:szCs w:val="24"/>
        </w:rPr>
        <w:t xml:space="preserve">ning on a new assessment system, a </w:t>
      </w:r>
      <w:r w:rsidRPr="0084610F">
        <w:rPr>
          <w:rFonts w:ascii="Times New Roman" w:hAnsi="Times New Roman" w:cs="Times New Roman"/>
          <w:sz w:val="24"/>
          <w:szCs w:val="24"/>
        </w:rPr>
        <w:t xml:space="preserve">required </w:t>
      </w:r>
      <w:r w:rsidR="002A1F3E">
        <w:rPr>
          <w:rFonts w:ascii="Times New Roman" w:hAnsi="Times New Roman" w:cs="Times New Roman"/>
          <w:sz w:val="24"/>
          <w:szCs w:val="24"/>
        </w:rPr>
        <w:t xml:space="preserve">component </w:t>
      </w:r>
      <w:r w:rsidRPr="0084610F">
        <w:rPr>
          <w:rFonts w:ascii="Times New Roman" w:hAnsi="Times New Roman" w:cs="Times New Roman"/>
          <w:sz w:val="24"/>
          <w:szCs w:val="24"/>
        </w:rPr>
        <w:t xml:space="preserve">put into place </w:t>
      </w:r>
      <w:r w:rsidR="002A1F3E">
        <w:rPr>
          <w:rFonts w:ascii="Times New Roman" w:hAnsi="Times New Roman" w:cs="Times New Roman"/>
          <w:sz w:val="24"/>
          <w:szCs w:val="24"/>
        </w:rPr>
        <w:t>in an attempt to satisfy a</w:t>
      </w:r>
      <w:r w:rsidRPr="0084610F">
        <w:rPr>
          <w:rFonts w:ascii="Times New Roman" w:hAnsi="Times New Roman" w:cs="Times New Roman"/>
          <w:sz w:val="24"/>
          <w:szCs w:val="24"/>
        </w:rPr>
        <w:t xml:space="preserve"> new CAEP system (Classroom Teacher, 2016).  With teachers under so much pressure beca</w:t>
      </w:r>
      <w:r w:rsidR="002A1F3E">
        <w:rPr>
          <w:rFonts w:ascii="Times New Roman" w:hAnsi="Times New Roman" w:cs="Times New Roman"/>
          <w:sz w:val="24"/>
          <w:szCs w:val="24"/>
        </w:rPr>
        <w:t xml:space="preserve">use of high-stakes testing, </w:t>
      </w:r>
      <w:r w:rsidRPr="0084610F">
        <w:rPr>
          <w:rFonts w:ascii="Times New Roman" w:hAnsi="Times New Roman" w:cs="Times New Roman"/>
          <w:sz w:val="24"/>
          <w:szCs w:val="24"/>
        </w:rPr>
        <w:t>budget shortfalls, and less support, the addition of a student teacher with new student teacher requirements is sometimes perceived as “just one more thing.”</w:t>
      </w:r>
    </w:p>
    <w:p w14:paraId="5D30C806" w14:textId="76698F1A" w:rsidR="0084610F" w:rsidRPr="0084610F" w:rsidRDefault="0084610F" w:rsidP="003F067A">
      <w:pPr>
        <w:spacing w:after="0" w:line="480" w:lineRule="auto"/>
        <w:ind w:firstLine="720"/>
        <w:rPr>
          <w:rFonts w:ascii="Times New Roman" w:hAnsi="Times New Roman" w:cs="Times New Roman"/>
          <w:sz w:val="24"/>
          <w:szCs w:val="24"/>
        </w:rPr>
      </w:pPr>
      <w:r w:rsidRPr="0084610F">
        <w:rPr>
          <w:rFonts w:ascii="Times New Roman" w:hAnsi="Times New Roman" w:cs="Times New Roman"/>
          <w:sz w:val="24"/>
          <w:szCs w:val="24"/>
        </w:rPr>
        <w:t>Standard 4 of the CAEP requirements focuses on program impact.  This standard has become one of the most concerning for those in the area of teacher preparation (Will, 2018).  The standards set forth in this component require that performance data is gathered on new teachers in their first few years based on the standardized test scores of their students.</w:t>
      </w:r>
      <w:r w:rsidR="00BA5915">
        <w:rPr>
          <w:rFonts w:ascii="Times New Roman" w:hAnsi="Times New Roman" w:cs="Times New Roman"/>
          <w:sz w:val="24"/>
          <w:szCs w:val="24"/>
        </w:rPr>
        <w:t xml:space="preserve">  </w:t>
      </w:r>
      <w:r w:rsidRPr="0084610F">
        <w:rPr>
          <w:rFonts w:ascii="Times New Roman" w:hAnsi="Times New Roman" w:cs="Times New Roman"/>
          <w:sz w:val="24"/>
          <w:szCs w:val="24"/>
        </w:rPr>
        <w:t xml:space="preserve">The goals set forth by CAEP are “very ambitious” </w:t>
      </w:r>
      <w:sdt>
        <w:sdtPr>
          <w:id w:val="-592089596"/>
          <w:citation/>
        </w:sdtPr>
        <w:sdtEndPr/>
        <w:sdtContent>
          <w:r w:rsidRPr="0084610F">
            <w:rPr>
              <w:rFonts w:ascii="Times New Roman" w:hAnsi="Times New Roman" w:cs="Times New Roman"/>
              <w:sz w:val="24"/>
              <w:szCs w:val="24"/>
            </w:rPr>
            <w:fldChar w:fldCharType="begin"/>
          </w:r>
          <w:r w:rsidRPr="0084610F">
            <w:rPr>
              <w:rFonts w:ascii="Times New Roman" w:hAnsi="Times New Roman" w:cs="Times New Roman"/>
              <w:sz w:val="24"/>
              <w:szCs w:val="24"/>
            </w:rPr>
            <w:instrText xml:space="preserve"> CITATION Wil18 \l 1033 </w:instrText>
          </w:r>
          <w:r w:rsidRPr="0084610F">
            <w:rPr>
              <w:rFonts w:ascii="Times New Roman" w:hAnsi="Times New Roman" w:cs="Times New Roman"/>
              <w:sz w:val="24"/>
              <w:szCs w:val="24"/>
            </w:rPr>
            <w:fldChar w:fldCharType="separate"/>
          </w:r>
          <w:r w:rsidRPr="0084610F">
            <w:rPr>
              <w:rFonts w:ascii="Times New Roman" w:hAnsi="Times New Roman" w:cs="Times New Roman"/>
              <w:noProof/>
              <w:sz w:val="24"/>
              <w:szCs w:val="24"/>
            </w:rPr>
            <w:t>(Will, 2018)</w:t>
          </w:r>
          <w:r w:rsidRPr="0084610F">
            <w:rPr>
              <w:rFonts w:ascii="Times New Roman" w:hAnsi="Times New Roman" w:cs="Times New Roman"/>
              <w:sz w:val="24"/>
              <w:szCs w:val="24"/>
            </w:rPr>
            <w:fldChar w:fldCharType="end"/>
          </w:r>
        </w:sdtContent>
      </w:sdt>
      <w:r w:rsidRPr="0084610F">
        <w:rPr>
          <w:rFonts w:ascii="Times New Roman" w:hAnsi="Times New Roman" w:cs="Times New Roman"/>
          <w:sz w:val="24"/>
          <w:szCs w:val="24"/>
        </w:rPr>
        <w:t xml:space="preserve">.  Although the information that is sought might be beneficial, logistically they </w:t>
      </w:r>
      <w:r w:rsidR="002A1F3E">
        <w:rPr>
          <w:rFonts w:ascii="Times New Roman" w:hAnsi="Times New Roman" w:cs="Times New Roman"/>
          <w:sz w:val="24"/>
          <w:szCs w:val="24"/>
        </w:rPr>
        <w:t>can be</w:t>
      </w:r>
      <w:r w:rsidRPr="0084610F">
        <w:rPr>
          <w:rFonts w:ascii="Times New Roman" w:hAnsi="Times New Roman" w:cs="Times New Roman"/>
          <w:sz w:val="24"/>
          <w:szCs w:val="24"/>
        </w:rPr>
        <w:t xml:space="preserve"> nearly impossible to attain.  Even as recently as the CAEP conference training in 2018, presenters </w:t>
      </w:r>
      <w:r w:rsidR="00B87DEB">
        <w:rPr>
          <w:rFonts w:ascii="Times New Roman" w:hAnsi="Times New Roman" w:cs="Times New Roman"/>
          <w:sz w:val="24"/>
          <w:szCs w:val="24"/>
        </w:rPr>
        <w:t xml:space="preserve">(employed by CAEP) </w:t>
      </w:r>
      <w:r w:rsidRPr="0084610F">
        <w:rPr>
          <w:rFonts w:ascii="Times New Roman" w:hAnsi="Times New Roman" w:cs="Times New Roman"/>
          <w:sz w:val="24"/>
          <w:szCs w:val="24"/>
        </w:rPr>
        <w:t>acknowledged that there were still areas in the standards that were difficult for EPPs to meet.  The implication was that EPPs should do the best that they can and see what happens when the team visits their institutions.</w:t>
      </w:r>
    </w:p>
    <w:p w14:paraId="33BA0915" w14:textId="1FD69A65" w:rsidR="00755B85" w:rsidRPr="00F973CE" w:rsidRDefault="00755B85" w:rsidP="003F067A">
      <w:pPr>
        <w:pStyle w:val="ListParagraph"/>
        <w:spacing w:after="0" w:line="480" w:lineRule="auto"/>
        <w:ind w:left="0" w:firstLine="720"/>
        <w:rPr>
          <w:rFonts w:ascii="Times New Roman" w:hAnsi="Times New Roman" w:cs="Times New Roman"/>
          <w:sz w:val="24"/>
          <w:szCs w:val="24"/>
        </w:rPr>
      </w:pPr>
      <w:r w:rsidRPr="00F973CE">
        <w:rPr>
          <w:rFonts w:ascii="Times New Roman" w:hAnsi="Times New Roman" w:cs="Times New Roman"/>
          <w:sz w:val="24"/>
          <w:szCs w:val="24"/>
        </w:rPr>
        <w:lastRenderedPageBreak/>
        <w:t>Standard</w:t>
      </w:r>
      <w:r>
        <w:rPr>
          <w:rFonts w:ascii="Times New Roman" w:hAnsi="Times New Roman" w:cs="Times New Roman"/>
          <w:sz w:val="24"/>
          <w:szCs w:val="24"/>
        </w:rPr>
        <w:t>s for p</w:t>
      </w:r>
      <w:r w:rsidRPr="00F973CE">
        <w:rPr>
          <w:rFonts w:ascii="Times New Roman" w:hAnsi="Times New Roman" w:cs="Times New Roman"/>
          <w:sz w:val="24"/>
          <w:szCs w:val="24"/>
        </w:rPr>
        <w:t xml:space="preserve">rogram </w:t>
      </w:r>
      <w:r>
        <w:rPr>
          <w:rFonts w:ascii="Times New Roman" w:hAnsi="Times New Roman" w:cs="Times New Roman"/>
          <w:sz w:val="24"/>
          <w:szCs w:val="24"/>
        </w:rPr>
        <w:t>i</w:t>
      </w:r>
      <w:r w:rsidRPr="00F973CE">
        <w:rPr>
          <w:rFonts w:ascii="Times New Roman" w:hAnsi="Times New Roman" w:cs="Times New Roman"/>
          <w:sz w:val="24"/>
          <w:szCs w:val="24"/>
        </w:rPr>
        <w:t xml:space="preserve">mpact is a hurdle because EPPs </w:t>
      </w:r>
      <w:r>
        <w:rPr>
          <w:rFonts w:ascii="Times New Roman" w:hAnsi="Times New Roman" w:cs="Times New Roman"/>
          <w:sz w:val="24"/>
          <w:szCs w:val="24"/>
        </w:rPr>
        <w:t xml:space="preserve">in Oklahoma </w:t>
      </w:r>
      <w:r w:rsidRPr="00F973CE">
        <w:rPr>
          <w:rFonts w:ascii="Times New Roman" w:hAnsi="Times New Roman" w:cs="Times New Roman"/>
          <w:sz w:val="24"/>
          <w:szCs w:val="24"/>
        </w:rPr>
        <w:t xml:space="preserve">are </w:t>
      </w:r>
      <w:r>
        <w:rPr>
          <w:rFonts w:ascii="Times New Roman" w:hAnsi="Times New Roman" w:cs="Times New Roman"/>
          <w:sz w:val="24"/>
          <w:szCs w:val="24"/>
        </w:rPr>
        <w:t>finding it difficult</w:t>
      </w:r>
      <w:r w:rsidRPr="00F973CE">
        <w:rPr>
          <w:rFonts w:ascii="Times New Roman" w:hAnsi="Times New Roman" w:cs="Times New Roman"/>
          <w:sz w:val="24"/>
          <w:szCs w:val="24"/>
        </w:rPr>
        <w:t xml:space="preserve"> to obtain </w:t>
      </w:r>
      <w:r>
        <w:rPr>
          <w:rFonts w:ascii="Times New Roman" w:hAnsi="Times New Roman" w:cs="Times New Roman"/>
          <w:sz w:val="24"/>
          <w:szCs w:val="24"/>
        </w:rPr>
        <w:t xml:space="preserve">P-12 </w:t>
      </w:r>
      <w:r w:rsidRPr="00F973CE">
        <w:rPr>
          <w:rFonts w:ascii="Times New Roman" w:hAnsi="Times New Roman" w:cs="Times New Roman"/>
          <w:sz w:val="24"/>
          <w:szCs w:val="24"/>
        </w:rPr>
        <w:t>student test scores</w:t>
      </w:r>
      <w:r>
        <w:rPr>
          <w:rFonts w:ascii="Times New Roman" w:hAnsi="Times New Roman" w:cs="Times New Roman"/>
          <w:sz w:val="24"/>
          <w:szCs w:val="24"/>
        </w:rPr>
        <w:t xml:space="preserve"> as they relate to individual teachers</w:t>
      </w:r>
      <w:r w:rsidRPr="00F973CE">
        <w:rPr>
          <w:rFonts w:ascii="Times New Roman" w:hAnsi="Times New Roman" w:cs="Times New Roman"/>
          <w:sz w:val="24"/>
          <w:szCs w:val="24"/>
        </w:rPr>
        <w:t xml:space="preserve">. Obtaining student test scores is required </w:t>
      </w:r>
      <w:r>
        <w:rPr>
          <w:rFonts w:ascii="Times New Roman" w:hAnsi="Times New Roman" w:cs="Times New Roman"/>
          <w:sz w:val="24"/>
          <w:szCs w:val="24"/>
        </w:rPr>
        <w:t>to validate a</w:t>
      </w:r>
      <w:r w:rsidRPr="00F973CE">
        <w:rPr>
          <w:rFonts w:ascii="Times New Roman" w:hAnsi="Times New Roman" w:cs="Times New Roman"/>
          <w:sz w:val="24"/>
          <w:szCs w:val="24"/>
        </w:rPr>
        <w:t xml:space="preserve"> new teacher’s impact in the classroom within their first few years of teaching.  There is no set format or access granted in Oklahoma to gather the data needed to effectively gauge the impact that teacher candidates/new teachers have on P-12 </w:t>
      </w:r>
      <w:r w:rsidR="00B87DEB">
        <w:rPr>
          <w:rFonts w:ascii="Times New Roman" w:hAnsi="Times New Roman" w:cs="Times New Roman"/>
          <w:sz w:val="24"/>
          <w:szCs w:val="24"/>
        </w:rPr>
        <w:t>s</w:t>
      </w:r>
      <w:r w:rsidRPr="00F973CE">
        <w:rPr>
          <w:rFonts w:ascii="Times New Roman" w:hAnsi="Times New Roman" w:cs="Times New Roman"/>
          <w:sz w:val="24"/>
          <w:szCs w:val="24"/>
        </w:rPr>
        <w:t xml:space="preserve">tudent learning and development.  </w:t>
      </w:r>
    </w:p>
    <w:p w14:paraId="02FB424D" w14:textId="06EDD189" w:rsidR="00755B85" w:rsidRPr="00F973CE" w:rsidRDefault="00755B85" w:rsidP="003F067A">
      <w:pPr>
        <w:pStyle w:val="ListParagraph"/>
        <w:spacing w:after="0" w:line="480" w:lineRule="auto"/>
        <w:ind w:left="0" w:firstLine="720"/>
        <w:rPr>
          <w:rFonts w:ascii="Times New Roman" w:hAnsi="Times New Roman" w:cs="Times New Roman"/>
          <w:sz w:val="24"/>
          <w:szCs w:val="24"/>
        </w:rPr>
      </w:pPr>
      <w:r w:rsidRPr="00F973CE">
        <w:rPr>
          <w:rFonts w:ascii="Times New Roman" w:hAnsi="Times New Roman" w:cs="Times New Roman"/>
          <w:sz w:val="24"/>
          <w:szCs w:val="24"/>
        </w:rPr>
        <w:t>Logistic</w:t>
      </w:r>
      <w:r>
        <w:rPr>
          <w:rFonts w:ascii="Times New Roman" w:hAnsi="Times New Roman" w:cs="Times New Roman"/>
          <w:sz w:val="24"/>
          <w:szCs w:val="24"/>
        </w:rPr>
        <w:t>s affect the EPPs ability to satisfy</w:t>
      </w:r>
      <w:r w:rsidRPr="00F973CE">
        <w:rPr>
          <w:rFonts w:ascii="Times New Roman" w:hAnsi="Times New Roman" w:cs="Times New Roman"/>
          <w:sz w:val="24"/>
          <w:szCs w:val="24"/>
        </w:rPr>
        <w:t xml:space="preserve"> some of the pieces of standard 4. </w:t>
      </w:r>
      <w:r>
        <w:rPr>
          <w:rFonts w:ascii="Times New Roman" w:hAnsi="Times New Roman" w:cs="Times New Roman"/>
          <w:sz w:val="24"/>
          <w:szCs w:val="24"/>
        </w:rPr>
        <w:t>EP</w:t>
      </w:r>
      <w:r w:rsidRPr="00F973CE">
        <w:rPr>
          <w:rFonts w:ascii="Times New Roman" w:hAnsi="Times New Roman" w:cs="Times New Roman"/>
          <w:sz w:val="24"/>
          <w:szCs w:val="24"/>
        </w:rPr>
        <w:t>P</w:t>
      </w:r>
      <w:r>
        <w:rPr>
          <w:rFonts w:ascii="Times New Roman" w:hAnsi="Times New Roman" w:cs="Times New Roman"/>
          <w:sz w:val="24"/>
          <w:szCs w:val="24"/>
        </w:rPr>
        <w:t>s</w:t>
      </w:r>
      <w:r w:rsidRPr="00F973CE">
        <w:rPr>
          <w:rFonts w:ascii="Times New Roman" w:hAnsi="Times New Roman" w:cs="Times New Roman"/>
          <w:sz w:val="24"/>
          <w:szCs w:val="24"/>
        </w:rPr>
        <w:t xml:space="preserve"> are searching for ways to validate that all P-12 students receive </w:t>
      </w:r>
      <w:r>
        <w:rPr>
          <w:rFonts w:ascii="Times New Roman" w:hAnsi="Times New Roman" w:cs="Times New Roman"/>
          <w:sz w:val="24"/>
          <w:szCs w:val="24"/>
        </w:rPr>
        <w:t xml:space="preserve">instruction based on </w:t>
      </w:r>
      <w:r w:rsidRPr="00F973CE">
        <w:rPr>
          <w:rFonts w:ascii="Times New Roman" w:hAnsi="Times New Roman" w:cs="Times New Roman"/>
          <w:sz w:val="24"/>
          <w:szCs w:val="24"/>
        </w:rPr>
        <w:t>“rigorous coll</w:t>
      </w:r>
      <w:r>
        <w:rPr>
          <w:rFonts w:ascii="Times New Roman" w:hAnsi="Times New Roman" w:cs="Times New Roman"/>
          <w:sz w:val="24"/>
          <w:szCs w:val="24"/>
        </w:rPr>
        <w:t>ege-and career-ready standards.”</w:t>
      </w:r>
      <w:r w:rsidRPr="00F973CE">
        <w:rPr>
          <w:rFonts w:ascii="Times New Roman" w:hAnsi="Times New Roman" w:cs="Times New Roman"/>
          <w:sz w:val="24"/>
          <w:szCs w:val="24"/>
        </w:rPr>
        <w:t xml:space="preserve">  </w:t>
      </w:r>
      <w:r>
        <w:rPr>
          <w:rFonts w:ascii="Times New Roman" w:hAnsi="Times New Roman" w:cs="Times New Roman"/>
          <w:sz w:val="24"/>
          <w:szCs w:val="24"/>
        </w:rPr>
        <w:t>The standardized test</w:t>
      </w:r>
      <w:r w:rsidRPr="00F973CE">
        <w:rPr>
          <w:rFonts w:ascii="Times New Roman" w:hAnsi="Times New Roman" w:cs="Times New Roman"/>
          <w:sz w:val="24"/>
          <w:szCs w:val="24"/>
        </w:rPr>
        <w:t xml:space="preserve"> scores of P-12 s</w:t>
      </w:r>
      <w:r>
        <w:rPr>
          <w:rFonts w:ascii="Times New Roman" w:hAnsi="Times New Roman" w:cs="Times New Roman"/>
          <w:sz w:val="24"/>
          <w:szCs w:val="24"/>
        </w:rPr>
        <w:t>tudents are not available to universities.  This information</w:t>
      </w:r>
      <w:r w:rsidRPr="00F973CE">
        <w:rPr>
          <w:rFonts w:ascii="Times New Roman" w:hAnsi="Times New Roman" w:cs="Times New Roman"/>
          <w:sz w:val="24"/>
          <w:szCs w:val="24"/>
        </w:rPr>
        <w:t xml:space="preserve"> is protected and </w:t>
      </w:r>
      <w:r>
        <w:rPr>
          <w:rFonts w:ascii="Times New Roman" w:hAnsi="Times New Roman" w:cs="Times New Roman"/>
          <w:sz w:val="24"/>
          <w:szCs w:val="24"/>
        </w:rPr>
        <w:t>access must be given by</w:t>
      </w:r>
      <w:r w:rsidRPr="00F973CE">
        <w:rPr>
          <w:rFonts w:ascii="Times New Roman" w:hAnsi="Times New Roman" w:cs="Times New Roman"/>
          <w:sz w:val="24"/>
          <w:szCs w:val="24"/>
        </w:rPr>
        <w:t xml:space="preserve"> individual school districts.  Developing partnerships with these distr</w:t>
      </w:r>
      <w:r>
        <w:rPr>
          <w:rFonts w:ascii="Times New Roman" w:hAnsi="Times New Roman" w:cs="Times New Roman"/>
          <w:sz w:val="24"/>
          <w:szCs w:val="24"/>
        </w:rPr>
        <w:t>icts and finding ways to obtain</w:t>
      </w:r>
      <w:r w:rsidRPr="00F973CE">
        <w:rPr>
          <w:rFonts w:ascii="Times New Roman" w:hAnsi="Times New Roman" w:cs="Times New Roman"/>
          <w:sz w:val="24"/>
          <w:szCs w:val="24"/>
        </w:rPr>
        <w:t xml:space="preserve"> this information has become a major concern in satisfying this particular</w:t>
      </w:r>
      <w:r>
        <w:rPr>
          <w:rFonts w:ascii="Times New Roman" w:hAnsi="Times New Roman" w:cs="Times New Roman"/>
          <w:sz w:val="24"/>
          <w:szCs w:val="24"/>
        </w:rPr>
        <w:t xml:space="preserve"> CAEP</w:t>
      </w:r>
      <w:r w:rsidRPr="00F973CE">
        <w:rPr>
          <w:rFonts w:ascii="Times New Roman" w:hAnsi="Times New Roman" w:cs="Times New Roman"/>
          <w:sz w:val="24"/>
          <w:szCs w:val="24"/>
        </w:rPr>
        <w:t xml:space="preserve"> standard.  In an effort to remedy this dilemma in Oklahoma</w:t>
      </w:r>
      <w:r w:rsidR="00BA5915">
        <w:rPr>
          <w:rFonts w:ascii="Times New Roman" w:hAnsi="Times New Roman" w:cs="Times New Roman"/>
          <w:sz w:val="24"/>
          <w:szCs w:val="24"/>
        </w:rPr>
        <w:t>,</w:t>
      </w:r>
      <w:r>
        <w:rPr>
          <w:rFonts w:ascii="Times New Roman" w:hAnsi="Times New Roman" w:cs="Times New Roman"/>
          <w:sz w:val="24"/>
          <w:szCs w:val="24"/>
        </w:rPr>
        <w:t xml:space="preserve"> EPP deans and directors wrote </w:t>
      </w:r>
      <w:r w:rsidRPr="00F973CE">
        <w:rPr>
          <w:rFonts w:ascii="Times New Roman" w:hAnsi="Times New Roman" w:cs="Times New Roman"/>
          <w:sz w:val="24"/>
          <w:szCs w:val="24"/>
        </w:rPr>
        <w:t xml:space="preserve">a grant and received </w:t>
      </w:r>
      <w:r>
        <w:rPr>
          <w:rFonts w:ascii="Times New Roman" w:hAnsi="Times New Roman" w:cs="Times New Roman"/>
          <w:sz w:val="24"/>
          <w:szCs w:val="24"/>
        </w:rPr>
        <w:t xml:space="preserve">funds from AACTE </w:t>
      </w:r>
      <w:r w:rsidRPr="00F973CE">
        <w:rPr>
          <w:rFonts w:ascii="Times New Roman" w:hAnsi="Times New Roman" w:cs="Times New Roman"/>
          <w:sz w:val="24"/>
          <w:szCs w:val="24"/>
        </w:rPr>
        <w:t>to develop partnerships with school su</w:t>
      </w:r>
      <w:r>
        <w:rPr>
          <w:rFonts w:ascii="Times New Roman" w:hAnsi="Times New Roman" w:cs="Times New Roman"/>
          <w:sz w:val="24"/>
          <w:szCs w:val="24"/>
        </w:rPr>
        <w:t>perintendents.  The goal of these</w:t>
      </w:r>
      <w:r w:rsidRPr="00F973CE">
        <w:rPr>
          <w:rFonts w:ascii="Times New Roman" w:hAnsi="Times New Roman" w:cs="Times New Roman"/>
          <w:sz w:val="24"/>
          <w:szCs w:val="24"/>
        </w:rPr>
        <w:t xml:space="preserve"> partnership</w:t>
      </w:r>
      <w:r>
        <w:rPr>
          <w:rFonts w:ascii="Times New Roman" w:hAnsi="Times New Roman" w:cs="Times New Roman"/>
          <w:sz w:val="24"/>
          <w:szCs w:val="24"/>
        </w:rPr>
        <w:t>s</w:t>
      </w:r>
      <w:r w:rsidRPr="00F973CE">
        <w:rPr>
          <w:rFonts w:ascii="Times New Roman" w:hAnsi="Times New Roman" w:cs="Times New Roman"/>
          <w:sz w:val="24"/>
          <w:szCs w:val="24"/>
        </w:rPr>
        <w:t xml:space="preserve"> is to provide EPPs</w:t>
      </w:r>
      <w:r>
        <w:rPr>
          <w:rFonts w:ascii="Times New Roman" w:hAnsi="Times New Roman" w:cs="Times New Roman"/>
          <w:sz w:val="24"/>
          <w:szCs w:val="24"/>
        </w:rPr>
        <w:t xml:space="preserve"> access to school records that </w:t>
      </w:r>
      <w:r w:rsidRPr="00F973CE">
        <w:rPr>
          <w:rFonts w:ascii="Times New Roman" w:hAnsi="Times New Roman" w:cs="Times New Roman"/>
          <w:sz w:val="24"/>
          <w:szCs w:val="24"/>
        </w:rPr>
        <w:t>include student scores and achievement levels as a way to</w:t>
      </w:r>
      <w:r>
        <w:rPr>
          <w:rFonts w:ascii="Times New Roman" w:hAnsi="Times New Roman" w:cs="Times New Roman"/>
          <w:sz w:val="24"/>
          <w:szCs w:val="24"/>
        </w:rPr>
        <w:t xml:space="preserve"> obtain </w:t>
      </w:r>
      <w:r w:rsidRPr="00F973CE">
        <w:rPr>
          <w:rFonts w:ascii="Times New Roman" w:hAnsi="Times New Roman" w:cs="Times New Roman"/>
          <w:sz w:val="24"/>
          <w:szCs w:val="24"/>
        </w:rPr>
        <w:t xml:space="preserve">information on </w:t>
      </w:r>
      <w:r>
        <w:rPr>
          <w:rFonts w:ascii="Times New Roman" w:hAnsi="Times New Roman" w:cs="Times New Roman"/>
          <w:sz w:val="24"/>
          <w:szCs w:val="24"/>
        </w:rPr>
        <w:t xml:space="preserve">the academic impact of </w:t>
      </w:r>
      <w:r w:rsidRPr="00F973CE">
        <w:rPr>
          <w:rFonts w:ascii="Times New Roman" w:hAnsi="Times New Roman" w:cs="Times New Roman"/>
          <w:sz w:val="24"/>
          <w:szCs w:val="24"/>
        </w:rPr>
        <w:t xml:space="preserve">new teachers.  This </w:t>
      </w:r>
      <w:r>
        <w:rPr>
          <w:rFonts w:ascii="Times New Roman" w:hAnsi="Times New Roman" w:cs="Times New Roman"/>
          <w:sz w:val="24"/>
          <w:szCs w:val="24"/>
        </w:rPr>
        <w:t xml:space="preserve">process is not without cost, which </w:t>
      </w:r>
      <w:r w:rsidRPr="00F973CE">
        <w:rPr>
          <w:rFonts w:ascii="Times New Roman" w:hAnsi="Times New Roman" w:cs="Times New Roman"/>
          <w:sz w:val="24"/>
          <w:szCs w:val="24"/>
        </w:rPr>
        <w:t xml:space="preserve">exposes another concern: </w:t>
      </w:r>
      <w:r>
        <w:rPr>
          <w:rFonts w:ascii="Times New Roman" w:hAnsi="Times New Roman" w:cs="Times New Roman"/>
          <w:sz w:val="24"/>
          <w:szCs w:val="24"/>
        </w:rPr>
        <w:t xml:space="preserve">the </w:t>
      </w:r>
      <w:r w:rsidRPr="00F973CE">
        <w:rPr>
          <w:rFonts w:ascii="Times New Roman" w:hAnsi="Times New Roman" w:cs="Times New Roman"/>
          <w:sz w:val="24"/>
          <w:szCs w:val="24"/>
        </w:rPr>
        <w:t>additional financial burdens</w:t>
      </w:r>
      <w:r>
        <w:rPr>
          <w:rFonts w:ascii="Times New Roman" w:hAnsi="Times New Roman" w:cs="Times New Roman"/>
          <w:sz w:val="24"/>
          <w:szCs w:val="24"/>
        </w:rPr>
        <w:t xml:space="preserve"> EPPs must assume</w:t>
      </w:r>
      <w:r w:rsidRPr="00F973CE">
        <w:rPr>
          <w:rFonts w:ascii="Times New Roman" w:hAnsi="Times New Roman" w:cs="Times New Roman"/>
          <w:sz w:val="24"/>
          <w:szCs w:val="24"/>
        </w:rPr>
        <w:t>.</w:t>
      </w:r>
    </w:p>
    <w:p w14:paraId="7C2B2503" w14:textId="77777777" w:rsidR="00755B85" w:rsidRPr="00F973CE" w:rsidRDefault="00755B85" w:rsidP="003F067A">
      <w:pPr>
        <w:pStyle w:val="ListParagraph"/>
        <w:spacing w:after="0" w:line="480" w:lineRule="auto"/>
        <w:ind w:left="0" w:firstLine="720"/>
        <w:rPr>
          <w:rFonts w:ascii="Times New Roman" w:hAnsi="Times New Roman" w:cs="Times New Roman"/>
          <w:sz w:val="24"/>
          <w:szCs w:val="24"/>
        </w:rPr>
      </w:pPr>
      <w:r w:rsidRPr="00F973CE">
        <w:rPr>
          <w:rFonts w:ascii="Times New Roman" w:hAnsi="Times New Roman" w:cs="Times New Roman"/>
          <w:sz w:val="24"/>
          <w:szCs w:val="24"/>
        </w:rPr>
        <w:t xml:space="preserve">As EPPs are given additional tasks to achieve accreditation, the number of staff and faculty </w:t>
      </w:r>
      <w:r>
        <w:rPr>
          <w:rFonts w:ascii="Times New Roman" w:hAnsi="Times New Roman" w:cs="Times New Roman"/>
          <w:sz w:val="24"/>
          <w:szCs w:val="24"/>
        </w:rPr>
        <w:t xml:space="preserve">available on campuses </w:t>
      </w:r>
      <w:r w:rsidRPr="00F973CE">
        <w:rPr>
          <w:rFonts w:ascii="Times New Roman" w:hAnsi="Times New Roman" w:cs="Times New Roman"/>
          <w:sz w:val="24"/>
          <w:szCs w:val="24"/>
        </w:rPr>
        <w:t xml:space="preserve">to complete these processes has not changed.  The time and effort that is involved in tracking down student teachers and survey data, sorting and filing the data, and compiling the statistics to report is </w:t>
      </w:r>
      <w:r>
        <w:rPr>
          <w:rFonts w:ascii="Times New Roman" w:hAnsi="Times New Roman" w:cs="Times New Roman"/>
          <w:sz w:val="24"/>
          <w:szCs w:val="24"/>
        </w:rPr>
        <w:t>time consuming and costly for faculty and staff</w:t>
      </w:r>
      <w:r w:rsidRPr="00F973CE">
        <w:rPr>
          <w:rFonts w:ascii="Times New Roman" w:hAnsi="Times New Roman" w:cs="Times New Roman"/>
          <w:sz w:val="24"/>
          <w:szCs w:val="24"/>
        </w:rPr>
        <w:t xml:space="preserve">.  At many institutions, there are not enough funds to employ personnel to address </w:t>
      </w:r>
      <w:r>
        <w:rPr>
          <w:rFonts w:ascii="Times New Roman" w:hAnsi="Times New Roman" w:cs="Times New Roman"/>
          <w:sz w:val="24"/>
          <w:szCs w:val="24"/>
        </w:rPr>
        <w:t>S</w:t>
      </w:r>
      <w:r w:rsidRPr="00F973CE">
        <w:rPr>
          <w:rFonts w:ascii="Times New Roman" w:hAnsi="Times New Roman" w:cs="Times New Roman"/>
          <w:sz w:val="24"/>
          <w:szCs w:val="24"/>
        </w:rPr>
        <w:t>tandard</w:t>
      </w:r>
      <w:r>
        <w:rPr>
          <w:rFonts w:ascii="Times New Roman" w:hAnsi="Times New Roman" w:cs="Times New Roman"/>
          <w:sz w:val="24"/>
          <w:szCs w:val="24"/>
        </w:rPr>
        <w:t xml:space="preserve"> 4</w:t>
      </w:r>
      <w:r w:rsidRPr="00F973CE">
        <w:rPr>
          <w:rFonts w:ascii="Times New Roman" w:hAnsi="Times New Roman" w:cs="Times New Roman"/>
          <w:sz w:val="24"/>
          <w:szCs w:val="24"/>
        </w:rPr>
        <w:t xml:space="preserve">.  The burden </w:t>
      </w:r>
      <w:r>
        <w:rPr>
          <w:rFonts w:ascii="Times New Roman" w:hAnsi="Times New Roman" w:cs="Times New Roman"/>
          <w:sz w:val="24"/>
          <w:szCs w:val="24"/>
        </w:rPr>
        <w:lastRenderedPageBreak/>
        <w:t xml:space="preserve">often </w:t>
      </w:r>
      <w:r w:rsidRPr="00F973CE">
        <w:rPr>
          <w:rFonts w:ascii="Times New Roman" w:hAnsi="Times New Roman" w:cs="Times New Roman"/>
          <w:sz w:val="24"/>
          <w:szCs w:val="24"/>
        </w:rPr>
        <w:t xml:space="preserve">falls on faculty who are already carrying a heavy load. One </w:t>
      </w:r>
      <w:r>
        <w:rPr>
          <w:rFonts w:ascii="Times New Roman" w:hAnsi="Times New Roman" w:cs="Times New Roman"/>
          <w:sz w:val="24"/>
          <w:szCs w:val="24"/>
        </w:rPr>
        <w:t>dean/director</w:t>
      </w:r>
      <w:r w:rsidRPr="00F973CE">
        <w:rPr>
          <w:rFonts w:ascii="Times New Roman" w:hAnsi="Times New Roman" w:cs="Times New Roman"/>
          <w:sz w:val="24"/>
          <w:szCs w:val="24"/>
        </w:rPr>
        <w:t xml:space="preserve"> in the survey said, “The demands made by CAEP are out of reach for EPPs that are already stretched wi</w:t>
      </w:r>
      <w:r>
        <w:rPr>
          <w:rFonts w:ascii="Times New Roman" w:hAnsi="Times New Roman" w:cs="Times New Roman"/>
          <w:sz w:val="24"/>
          <w:szCs w:val="24"/>
        </w:rPr>
        <w:t>th too many items to attend to” (Appendix A).</w:t>
      </w:r>
    </w:p>
    <w:p w14:paraId="1E37E845" w14:textId="37872E77" w:rsidR="00755B85" w:rsidRPr="00F973CE" w:rsidRDefault="00755B85" w:rsidP="003F067A">
      <w:pPr>
        <w:pStyle w:val="ListParagraph"/>
        <w:spacing w:after="0" w:line="480" w:lineRule="auto"/>
        <w:ind w:left="0" w:firstLine="720"/>
        <w:rPr>
          <w:rFonts w:ascii="Times New Roman" w:hAnsi="Times New Roman" w:cs="Times New Roman"/>
          <w:sz w:val="24"/>
          <w:szCs w:val="24"/>
        </w:rPr>
      </w:pPr>
      <w:r w:rsidRPr="00F973CE">
        <w:rPr>
          <w:rFonts w:ascii="Times New Roman" w:hAnsi="Times New Roman" w:cs="Times New Roman"/>
          <w:sz w:val="24"/>
          <w:szCs w:val="24"/>
        </w:rPr>
        <w:t>Another component that makes “documenting impact” so difficult is the ability of college preparation programs to track their graduates in order to gather this information.  Tracking graduates</w:t>
      </w:r>
      <w:r w:rsidR="00BA5915">
        <w:rPr>
          <w:rFonts w:ascii="Times New Roman" w:hAnsi="Times New Roman" w:cs="Times New Roman"/>
          <w:sz w:val="24"/>
          <w:szCs w:val="24"/>
        </w:rPr>
        <w:t>’</w:t>
      </w:r>
      <w:r w:rsidRPr="00F973CE">
        <w:rPr>
          <w:rFonts w:ascii="Times New Roman" w:hAnsi="Times New Roman" w:cs="Times New Roman"/>
          <w:sz w:val="24"/>
          <w:szCs w:val="24"/>
        </w:rPr>
        <w:t xml:space="preserve"> employment placement would seem to be a prerequisite for tracking the satisf</w:t>
      </w:r>
      <w:r>
        <w:rPr>
          <w:rFonts w:ascii="Times New Roman" w:hAnsi="Times New Roman" w:cs="Times New Roman"/>
          <w:sz w:val="24"/>
          <w:szCs w:val="24"/>
        </w:rPr>
        <w:t xml:space="preserve">action of new employers.  New </w:t>
      </w:r>
      <w:r w:rsidRPr="00F973CE">
        <w:rPr>
          <w:rFonts w:ascii="Times New Roman" w:hAnsi="Times New Roman" w:cs="Times New Roman"/>
          <w:sz w:val="24"/>
          <w:szCs w:val="24"/>
        </w:rPr>
        <w:t xml:space="preserve">teachers are leaving the state of Oklahoma to go to surrounding states that pay more, making it difficult, if not impossible, to track the satisfaction of </w:t>
      </w:r>
      <w:r>
        <w:rPr>
          <w:rFonts w:ascii="Times New Roman" w:hAnsi="Times New Roman" w:cs="Times New Roman"/>
          <w:sz w:val="24"/>
          <w:szCs w:val="24"/>
        </w:rPr>
        <w:t xml:space="preserve">program graduates.  Some </w:t>
      </w:r>
      <w:r w:rsidRPr="00F973CE">
        <w:rPr>
          <w:rFonts w:ascii="Times New Roman" w:hAnsi="Times New Roman" w:cs="Times New Roman"/>
          <w:sz w:val="24"/>
          <w:szCs w:val="24"/>
        </w:rPr>
        <w:t xml:space="preserve">information regarding teacher candidate satisfaction can be obtained through </w:t>
      </w:r>
      <w:r>
        <w:rPr>
          <w:rFonts w:ascii="Times New Roman" w:hAnsi="Times New Roman" w:cs="Times New Roman"/>
          <w:sz w:val="24"/>
          <w:szCs w:val="24"/>
        </w:rPr>
        <w:t xml:space="preserve">surveys at </w:t>
      </w:r>
      <w:r w:rsidRPr="00F973CE">
        <w:rPr>
          <w:rFonts w:ascii="Times New Roman" w:hAnsi="Times New Roman" w:cs="Times New Roman"/>
          <w:sz w:val="24"/>
          <w:szCs w:val="24"/>
        </w:rPr>
        <w:t>graduatio</w:t>
      </w:r>
      <w:r>
        <w:rPr>
          <w:rFonts w:ascii="Times New Roman" w:hAnsi="Times New Roman" w:cs="Times New Roman"/>
          <w:sz w:val="24"/>
          <w:szCs w:val="24"/>
        </w:rPr>
        <w:t>n and program completion</w:t>
      </w:r>
      <w:r w:rsidRPr="00F973CE">
        <w:rPr>
          <w:rFonts w:ascii="Times New Roman" w:hAnsi="Times New Roman" w:cs="Times New Roman"/>
          <w:sz w:val="24"/>
          <w:szCs w:val="24"/>
        </w:rPr>
        <w:t xml:space="preserve">; however, </w:t>
      </w:r>
      <w:r>
        <w:rPr>
          <w:rFonts w:ascii="Times New Roman" w:hAnsi="Times New Roman" w:cs="Times New Roman"/>
          <w:sz w:val="24"/>
          <w:szCs w:val="24"/>
        </w:rPr>
        <w:t xml:space="preserve">these </w:t>
      </w:r>
      <w:r w:rsidRPr="00F973CE">
        <w:rPr>
          <w:rFonts w:ascii="Times New Roman" w:hAnsi="Times New Roman" w:cs="Times New Roman"/>
          <w:sz w:val="24"/>
          <w:szCs w:val="24"/>
        </w:rPr>
        <w:t>teacher candidates will only have a partial understanding of how their program prepared them since they</w:t>
      </w:r>
      <w:r>
        <w:rPr>
          <w:rFonts w:ascii="Times New Roman" w:hAnsi="Times New Roman" w:cs="Times New Roman"/>
          <w:sz w:val="24"/>
          <w:szCs w:val="24"/>
        </w:rPr>
        <w:t xml:space="preserve"> will not have</w:t>
      </w:r>
      <w:r w:rsidRPr="00F973CE">
        <w:rPr>
          <w:rFonts w:ascii="Times New Roman" w:hAnsi="Times New Roman" w:cs="Times New Roman"/>
          <w:sz w:val="24"/>
          <w:szCs w:val="24"/>
        </w:rPr>
        <w:t xml:space="preserve"> actually been employ</w:t>
      </w:r>
      <w:r>
        <w:rPr>
          <w:rFonts w:ascii="Times New Roman" w:hAnsi="Times New Roman" w:cs="Times New Roman"/>
          <w:sz w:val="24"/>
          <w:szCs w:val="24"/>
        </w:rPr>
        <w:t xml:space="preserve">ed and experienced the </w:t>
      </w:r>
      <w:r w:rsidRPr="00F973CE">
        <w:rPr>
          <w:rFonts w:ascii="Times New Roman" w:hAnsi="Times New Roman" w:cs="Times New Roman"/>
          <w:sz w:val="24"/>
          <w:szCs w:val="24"/>
        </w:rPr>
        <w:t xml:space="preserve">profession as a certified teacher. Additionally, there are concerns regarding privacy.  The information that is required by CAEP must be obtained from teacher candidates/new teachers who are willing to share their information with an organization outside of their degree granting institution. Some students are not willing to share this information, which creates yet another hurdle. </w:t>
      </w:r>
    </w:p>
    <w:p w14:paraId="1412754B" w14:textId="76406F21" w:rsidR="0084610F" w:rsidRDefault="00755B85" w:rsidP="003F067A">
      <w:pPr>
        <w:pStyle w:val="ListParagraph"/>
        <w:spacing w:after="0" w:line="480" w:lineRule="auto"/>
        <w:ind w:left="0" w:firstLine="720"/>
        <w:rPr>
          <w:rFonts w:ascii="Times New Roman" w:hAnsi="Times New Roman" w:cs="Times New Roman"/>
          <w:sz w:val="24"/>
          <w:szCs w:val="24"/>
        </w:rPr>
      </w:pPr>
      <w:r w:rsidRPr="00F973CE">
        <w:rPr>
          <w:rFonts w:ascii="Times New Roman" w:hAnsi="Times New Roman" w:cs="Times New Roman"/>
          <w:sz w:val="24"/>
          <w:szCs w:val="24"/>
        </w:rPr>
        <w:t>Another concern for teacher preparation programs is how to tra</w:t>
      </w:r>
      <w:r>
        <w:rPr>
          <w:rFonts w:ascii="Times New Roman" w:hAnsi="Times New Roman" w:cs="Times New Roman"/>
          <w:sz w:val="24"/>
          <w:szCs w:val="24"/>
        </w:rPr>
        <w:t>ck students’ satisfaction</w:t>
      </w:r>
      <w:r w:rsidRPr="00F973CE">
        <w:rPr>
          <w:rFonts w:ascii="Times New Roman" w:hAnsi="Times New Roman" w:cs="Times New Roman"/>
          <w:sz w:val="24"/>
          <w:szCs w:val="24"/>
        </w:rPr>
        <w:t>.  Being able to track the students who leave the state, for any reason, is a challenging issue that has teacher preparation programs scrambling to find solutions. Some new teacher candidates choose to go into private/parochial education and are not recorded by the state.  Whether these students stay in Oklahoma or move to another state, capturing their satisfaction with their teacher training is hard to track down.</w:t>
      </w:r>
    </w:p>
    <w:p w14:paraId="59403CC9" w14:textId="77777777" w:rsidR="003F067A" w:rsidRDefault="003F067A" w:rsidP="003F067A">
      <w:pPr>
        <w:spacing w:after="0" w:line="480" w:lineRule="auto"/>
        <w:jc w:val="center"/>
        <w:rPr>
          <w:rFonts w:ascii="Times New Roman" w:hAnsi="Times New Roman" w:cs="Times New Roman"/>
          <w:i/>
          <w:sz w:val="24"/>
          <w:szCs w:val="24"/>
        </w:rPr>
      </w:pPr>
    </w:p>
    <w:p w14:paraId="0C67F91B" w14:textId="3EEE5BB0" w:rsidR="00BA5915" w:rsidRDefault="00BA5915" w:rsidP="00415504">
      <w:pPr>
        <w:spacing w:after="0" w:line="480" w:lineRule="auto"/>
        <w:rPr>
          <w:rFonts w:ascii="Times New Roman" w:hAnsi="Times New Roman" w:cs="Times New Roman"/>
          <w:i/>
          <w:sz w:val="24"/>
          <w:szCs w:val="24"/>
        </w:rPr>
      </w:pPr>
      <w:r w:rsidRPr="00BA5915">
        <w:rPr>
          <w:rFonts w:ascii="Times New Roman" w:hAnsi="Times New Roman" w:cs="Times New Roman"/>
          <w:i/>
          <w:sz w:val="24"/>
          <w:szCs w:val="24"/>
        </w:rPr>
        <w:lastRenderedPageBreak/>
        <w:t>Cost</w:t>
      </w:r>
    </w:p>
    <w:p w14:paraId="45287BAE" w14:textId="3D1D8AAB" w:rsidR="00BA5915" w:rsidRDefault="00755B85" w:rsidP="003F067A">
      <w:pPr>
        <w:spacing w:after="0" w:line="480" w:lineRule="auto"/>
        <w:ind w:left="720"/>
        <w:rPr>
          <w:rFonts w:ascii="Times New Roman" w:hAnsi="Times New Roman" w:cs="Times New Roman"/>
          <w:sz w:val="24"/>
          <w:szCs w:val="24"/>
        </w:rPr>
      </w:pPr>
      <w:r w:rsidRPr="000169C7">
        <w:rPr>
          <w:rFonts w:ascii="Times New Roman" w:hAnsi="Times New Roman" w:cs="Times New Roman"/>
          <w:sz w:val="24"/>
          <w:szCs w:val="24"/>
        </w:rPr>
        <w:t>According to the CAEP website, the annual fees Educator Preparation Providers are</w:t>
      </w:r>
    </w:p>
    <w:p w14:paraId="74B8CBE3" w14:textId="34F8BAF1" w:rsidR="00755B85" w:rsidRPr="000169C7" w:rsidRDefault="00755B85" w:rsidP="003F067A">
      <w:pPr>
        <w:spacing w:after="0" w:line="480" w:lineRule="auto"/>
        <w:rPr>
          <w:rFonts w:ascii="Times New Roman" w:hAnsi="Times New Roman" w:cs="Times New Roman"/>
          <w:sz w:val="24"/>
          <w:szCs w:val="24"/>
        </w:rPr>
      </w:pPr>
      <w:r w:rsidRPr="000169C7">
        <w:rPr>
          <w:rFonts w:ascii="Times New Roman" w:hAnsi="Times New Roman" w:cs="Times New Roman"/>
          <w:sz w:val="24"/>
          <w:szCs w:val="24"/>
        </w:rPr>
        <w:t>based on the number of “completers” from the program.  “A completer is defined as ‘any candidate who exited a preparation program by successfully satisfying the requirement of the EPP’” (Fees caepnet.org).  The annual fees range from $2,475 for 0-50 completers</w:t>
      </w:r>
      <w:r>
        <w:rPr>
          <w:rFonts w:ascii="Times New Roman" w:hAnsi="Times New Roman" w:cs="Times New Roman"/>
          <w:sz w:val="24"/>
          <w:szCs w:val="24"/>
        </w:rPr>
        <w:t>,</w:t>
      </w:r>
      <w:r w:rsidRPr="000169C7">
        <w:rPr>
          <w:rFonts w:ascii="Times New Roman" w:hAnsi="Times New Roman" w:cs="Times New Roman"/>
          <w:sz w:val="24"/>
          <w:szCs w:val="24"/>
        </w:rPr>
        <w:t xml:space="preserve"> to $5,500 for 1,000+ completer</w:t>
      </w:r>
      <w:r>
        <w:rPr>
          <w:rFonts w:ascii="Times New Roman" w:hAnsi="Times New Roman" w:cs="Times New Roman"/>
          <w:sz w:val="24"/>
          <w:szCs w:val="24"/>
        </w:rPr>
        <w:t>s.  They also list the fee for i</w:t>
      </w:r>
      <w:r w:rsidRPr="000169C7">
        <w:rPr>
          <w:rFonts w:ascii="Times New Roman" w:hAnsi="Times New Roman" w:cs="Times New Roman"/>
          <w:sz w:val="24"/>
          <w:szCs w:val="24"/>
        </w:rPr>
        <w:t>nternational programs</w:t>
      </w:r>
      <w:r>
        <w:rPr>
          <w:rFonts w:ascii="Times New Roman" w:hAnsi="Times New Roman" w:cs="Times New Roman"/>
          <w:sz w:val="24"/>
          <w:szCs w:val="24"/>
        </w:rPr>
        <w:t>, which are EPPs who are outside of the United States,</w:t>
      </w:r>
      <w:r w:rsidRPr="000169C7">
        <w:rPr>
          <w:rFonts w:ascii="Times New Roman" w:hAnsi="Times New Roman" w:cs="Times New Roman"/>
          <w:sz w:val="24"/>
          <w:szCs w:val="24"/>
        </w:rPr>
        <w:t xml:space="preserve"> as $11,500.</w:t>
      </w:r>
    </w:p>
    <w:p w14:paraId="14A6BAF8" w14:textId="77777777" w:rsidR="003F067A" w:rsidRPr="003F067A" w:rsidRDefault="00755B85" w:rsidP="00755B85">
      <w:pPr>
        <w:rPr>
          <w:rFonts w:ascii="Times New Roman" w:hAnsi="Times New Roman" w:cs="Times New Roman"/>
          <w:sz w:val="24"/>
          <w:szCs w:val="24"/>
        </w:rPr>
      </w:pPr>
      <w:r w:rsidRPr="003F067A">
        <w:rPr>
          <w:rFonts w:ascii="Times New Roman" w:hAnsi="Times New Roman" w:cs="Times New Roman"/>
          <w:sz w:val="24"/>
          <w:szCs w:val="24"/>
        </w:rPr>
        <w:t>Table 3</w:t>
      </w:r>
      <w:r w:rsidR="003F067A" w:rsidRPr="003F067A">
        <w:rPr>
          <w:rFonts w:ascii="Times New Roman" w:hAnsi="Times New Roman" w:cs="Times New Roman"/>
          <w:sz w:val="24"/>
          <w:szCs w:val="24"/>
        </w:rPr>
        <w:t>:</w:t>
      </w:r>
    </w:p>
    <w:p w14:paraId="7072C6BD" w14:textId="71A9A834" w:rsidR="00755B85" w:rsidRPr="003F067A" w:rsidRDefault="00755B85" w:rsidP="00755B85">
      <w:pPr>
        <w:rPr>
          <w:rFonts w:ascii="Times New Roman" w:hAnsi="Times New Roman" w:cs="Times New Roman"/>
          <w:sz w:val="24"/>
          <w:szCs w:val="24"/>
        </w:rPr>
      </w:pPr>
      <w:r w:rsidRPr="003F067A">
        <w:rPr>
          <w:rFonts w:ascii="Times New Roman" w:hAnsi="Times New Roman" w:cs="Times New Roman"/>
          <w:sz w:val="24"/>
          <w:szCs w:val="24"/>
        </w:rPr>
        <w:t>CAEP Annual Educator Preparation Provider Fees</w:t>
      </w:r>
    </w:p>
    <w:tbl>
      <w:tblPr>
        <w:tblStyle w:val="TableGrid"/>
        <w:tblW w:w="0" w:type="auto"/>
        <w:tblLook w:val="04A0" w:firstRow="1" w:lastRow="0" w:firstColumn="1" w:lastColumn="0" w:noHBand="0" w:noVBand="1"/>
      </w:tblPr>
      <w:tblGrid>
        <w:gridCol w:w="1874"/>
        <w:gridCol w:w="1630"/>
        <w:gridCol w:w="1873"/>
        <w:gridCol w:w="1629"/>
        <w:gridCol w:w="2344"/>
      </w:tblGrid>
      <w:tr w:rsidR="00755B85" w:rsidRPr="000169C7" w14:paraId="6BABA231" w14:textId="77777777" w:rsidTr="00FF743F">
        <w:tc>
          <w:tcPr>
            <w:tcW w:w="3575" w:type="dxa"/>
            <w:gridSpan w:val="2"/>
          </w:tcPr>
          <w:p w14:paraId="7E3F237D" w14:textId="77777777" w:rsidR="00755B85" w:rsidRPr="000169C7" w:rsidRDefault="00755B85" w:rsidP="00FF743F">
            <w:pPr>
              <w:jc w:val="center"/>
              <w:rPr>
                <w:rFonts w:ascii="Times New Roman" w:hAnsi="Times New Roman"/>
                <w:b/>
                <w:sz w:val="24"/>
                <w:szCs w:val="24"/>
              </w:rPr>
            </w:pPr>
            <w:r w:rsidRPr="000169C7">
              <w:rPr>
                <w:rFonts w:ascii="Times New Roman" w:hAnsi="Times New Roman"/>
                <w:b/>
                <w:sz w:val="24"/>
                <w:szCs w:val="24"/>
              </w:rPr>
              <w:t>2016-17</w:t>
            </w:r>
          </w:p>
        </w:tc>
        <w:tc>
          <w:tcPr>
            <w:tcW w:w="3573" w:type="dxa"/>
            <w:gridSpan w:val="2"/>
          </w:tcPr>
          <w:p w14:paraId="574162BA" w14:textId="77777777" w:rsidR="00755B85" w:rsidRPr="000169C7" w:rsidRDefault="00755B85" w:rsidP="00FF743F">
            <w:pPr>
              <w:jc w:val="center"/>
              <w:rPr>
                <w:rFonts w:ascii="Times New Roman" w:hAnsi="Times New Roman"/>
                <w:b/>
                <w:sz w:val="24"/>
                <w:szCs w:val="24"/>
              </w:rPr>
            </w:pPr>
            <w:r w:rsidRPr="000169C7">
              <w:rPr>
                <w:rFonts w:ascii="Times New Roman" w:hAnsi="Times New Roman"/>
                <w:b/>
                <w:sz w:val="24"/>
                <w:szCs w:val="24"/>
              </w:rPr>
              <w:t>2017-18</w:t>
            </w:r>
          </w:p>
        </w:tc>
        <w:tc>
          <w:tcPr>
            <w:tcW w:w="2428" w:type="dxa"/>
          </w:tcPr>
          <w:p w14:paraId="02755E34" w14:textId="77777777" w:rsidR="00755B85" w:rsidRPr="000169C7" w:rsidRDefault="00755B85" w:rsidP="00FF743F">
            <w:pPr>
              <w:jc w:val="center"/>
              <w:rPr>
                <w:rFonts w:ascii="Times New Roman" w:hAnsi="Times New Roman"/>
                <w:b/>
                <w:sz w:val="24"/>
                <w:szCs w:val="24"/>
              </w:rPr>
            </w:pPr>
          </w:p>
        </w:tc>
      </w:tr>
      <w:tr w:rsidR="00755B85" w:rsidRPr="000169C7" w14:paraId="7380F73A" w14:textId="77777777" w:rsidTr="00FF743F">
        <w:tc>
          <w:tcPr>
            <w:tcW w:w="1903" w:type="dxa"/>
          </w:tcPr>
          <w:p w14:paraId="327A1F93" w14:textId="77777777" w:rsidR="00755B85" w:rsidRPr="000169C7" w:rsidRDefault="00755B85" w:rsidP="00FF743F">
            <w:pPr>
              <w:rPr>
                <w:rFonts w:ascii="Times New Roman" w:hAnsi="Times New Roman"/>
                <w:b/>
                <w:sz w:val="24"/>
                <w:szCs w:val="24"/>
              </w:rPr>
            </w:pPr>
            <w:r w:rsidRPr="000169C7">
              <w:rPr>
                <w:rFonts w:ascii="Times New Roman" w:hAnsi="Times New Roman"/>
                <w:b/>
                <w:sz w:val="24"/>
                <w:szCs w:val="24"/>
              </w:rPr>
              <w:t>Completers</w:t>
            </w:r>
          </w:p>
        </w:tc>
        <w:tc>
          <w:tcPr>
            <w:tcW w:w="1672" w:type="dxa"/>
          </w:tcPr>
          <w:p w14:paraId="121A18DB" w14:textId="77777777" w:rsidR="00755B85" w:rsidRPr="000169C7" w:rsidRDefault="00755B85" w:rsidP="00FF743F">
            <w:pPr>
              <w:rPr>
                <w:rFonts w:ascii="Times New Roman" w:hAnsi="Times New Roman"/>
                <w:b/>
                <w:sz w:val="24"/>
                <w:szCs w:val="24"/>
              </w:rPr>
            </w:pPr>
            <w:r w:rsidRPr="000169C7">
              <w:rPr>
                <w:rFonts w:ascii="Times New Roman" w:hAnsi="Times New Roman"/>
                <w:b/>
                <w:sz w:val="24"/>
                <w:szCs w:val="24"/>
              </w:rPr>
              <w:t>Annual Fees</w:t>
            </w:r>
          </w:p>
        </w:tc>
        <w:tc>
          <w:tcPr>
            <w:tcW w:w="1902" w:type="dxa"/>
          </w:tcPr>
          <w:p w14:paraId="0E3843DB" w14:textId="77777777" w:rsidR="00755B85" w:rsidRPr="000169C7" w:rsidRDefault="00755B85" w:rsidP="00FF743F">
            <w:pPr>
              <w:rPr>
                <w:rFonts w:ascii="Times New Roman" w:hAnsi="Times New Roman"/>
                <w:b/>
                <w:sz w:val="24"/>
                <w:szCs w:val="24"/>
              </w:rPr>
            </w:pPr>
            <w:r w:rsidRPr="000169C7">
              <w:rPr>
                <w:rFonts w:ascii="Times New Roman" w:hAnsi="Times New Roman"/>
                <w:b/>
                <w:sz w:val="24"/>
                <w:szCs w:val="24"/>
              </w:rPr>
              <w:t>Completers</w:t>
            </w:r>
          </w:p>
        </w:tc>
        <w:tc>
          <w:tcPr>
            <w:tcW w:w="1671" w:type="dxa"/>
          </w:tcPr>
          <w:p w14:paraId="1F8FE82D" w14:textId="77777777" w:rsidR="00755B85" w:rsidRPr="000169C7" w:rsidRDefault="00755B85" w:rsidP="00FF743F">
            <w:pPr>
              <w:rPr>
                <w:rFonts w:ascii="Times New Roman" w:hAnsi="Times New Roman"/>
                <w:b/>
                <w:sz w:val="24"/>
                <w:szCs w:val="24"/>
              </w:rPr>
            </w:pPr>
            <w:r w:rsidRPr="000169C7">
              <w:rPr>
                <w:rFonts w:ascii="Times New Roman" w:hAnsi="Times New Roman"/>
                <w:b/>
                <w:sz w:val="24"/>
                <w:szCs w:val="24"/>
              </w:rPr>
              <w:t>Annual Fees</w:t>
            </w:r>
          </w:p>
        </w:tc>
        <w:tc>
          <w:tcPr>
            <w:tcW w:w="2428" w:type="dxa"/>
          </w:tcPr>
          <w:p w14:paraId="6ECAC1FD" w14:textId="77777777" w:rsidR="00755B85" w:rsidRPr="000169C7" w:rsidRDefault="00755B85" w:rsidP="00FF743F">
            <w:pPr>
              <w:jc w:val="center"/>
              <w:rPr>
                <w:rFonts w:ascii="Times New Roman" w:hAnsi="Times New Roman"/>
                <w:b/>
                <w:sz w:val="24"/>
                <w:szCs w:val="24"/>
              </w:rPr>
            </w:pPr>
            <w:r w:rsidRPr="000169C7">
              <w:rPr>
                <w:rFonts w:ascii="Times New Roman" w:hAnsi="Times New Roman"/>
                <w:b/>
                <w:sz w:val="24"/>
                <w:szCs w:val="24"/>
              </w:rPr>
              <w:t>Increase</w:t>
            </w:r>
          </w:p>
        </w:tc>
      </w:tr>
      <w:tr w:rsidR="00755B85" w:rsidRPr="000169C7" w14:paraId="791D439B" w14:textId="77777777" w:rsidTr="00FF743F">
        <w:tc>
          <w:tcPr>
            <w:tcW w:w="1903" w:type="dxa"/>
          </w:tcPr>
          <w:p w14:paraId="359950B3" w14:textId="77777777" w:rsidR="00755B85" w:rsidRPr="000169C7" w:rsidRDefault="00755B85" w:rsidP="00FF743F">
            <w:pPr>
              <w:rPr>
                <w:rFonts w:ascii="Times New Roman" w:hAnsi="Times New Roman"/>
                <w:sz w:val="24"/>
                <w:szCs w:val="24"/>
              </w:rPr>
            </w:pPr>
            <w:r w:rsidRPr="000169C7">
              <w:rPr>
                <w:rFonts w:ascii="Times New Roman" w:hAnsi="Times New Roman"/>
                <w:sz w:val="24"/>
                <w:szCs w:val="24"/>
              </w:rPr>
              <w:t>0-50</w:t>
            </w:r>
          </w:p>
        </w:tc>
        <w:tc>
          <w:tcPr>
            <w:tcW w:w="1672" w:type="dxa"/>
          </w:tcPr>
          <w:p w14:paraId="55B9BAC4" w14:textId="77777777" w:rsidR="00755B85" w:rsidRPr="000169C7" w:rsidRDefault="00755B85" w:rsidP="00FF743F">
            <w:pPr>
              <w:rPr>
                <w:rFonts w:ascii="Times New Roman" w:hAnsi="Times New Roman"/>
                <w:sz w:val="24"/>
                <w:szCs w:val="24"/>
              </w:rPr>
            </w:pPr>
            <w:r w:rsidRPr="000169C7">
              <w:rPr>
                <w:rFonts w:ascii="Times New Roman" w:hAnsi="Times New Roman"/>
                <w:sz w:val="24"/>
                <w:szCs w:val="24"/>
              </w:rPr>
              <w:t>$2,475</w:t>
            </w:r>
          </w:p>
        </w:tc>
        <w:tc>
          <w:tcPr>
            <w:tcW w:w="1902" w:type="dxa"/>
          </w:tcPr>
          <w:p w14:paraId="513EE5F1" w14:textId="77777777" w:rsidR="00755B85" w:rsidRPr="000169C7" w:rsidRDefault="00755B85" w:rsidP="00FF743F">
            <w:pPr>
              <w:rPr>
                <w:rFonts w:ascii="Times New Roman" w:hAnsi="Times New Roman"/>
                <w:sz w:val="24"/>
                <w:szCs w:val="24"/>
              </w:rPr>
            </w:pPr>
            <w:r w:rsidRPr="000169C7">
              <w:rPr>
                <w:rFonts w:ascii="Times New Roman" w:hAnsi="Times New Roman"/>
                <w:sz w:val="24"/>
                <w:szCs w:val="24"/>
              </w:rPr>
              <w:t>0-50</w:t>
            </w:r>
          </w:p>
        </w:tc>
        <w:tc>
          <w:tcPr>
            <w:tcW w:w="1671" w:type="dxa"/>
          </w:tcPr>
          <w:p w14:paraId="7508283D" w14:textId="77777777" w:rsidR="00755B85" w:rsidRPr="000169C7" w:rsidRDefault="00755B85" w:rsidP="00FF743F">
            <w:pPr>
              <w:rPr>
                <w:rFonts w:ascii="Times New Roman" w:hAnsi="Times New Roman"/>
                <w:sz w:val="24"/>
                <w:szCs w:val="24"/>
              </w:rPr>
            </w:pPr>
            <w:r w:rsidRPr="000169C7">
              <w:rPr>
                <w:rFonts w:ascii="Times New Roman" w:hAnsi="Times New Roman"/>
                <w:sz w:val="24"/>
                <w:szCs w:val="24"/>
              </w:rPr>
              <w:t>$2,560</w:t>
            </w:r>
          </w:p>
        </w:tc>
        <w:tc>
          <w:tcPr>
            <w:tcW w:w="2428" w:type="dxa"/>
          </w:tcPr>
          <w:p w14:paraId="54FC9642" w14:textId="77777777" w:rsidR="00755B85" w:rsidRPr="000169C7" w:rsidRDefault="00755B85" w:rsidP="00FF743F">
            <w:pPr>
              <w:rPr>
                <w:rFonts w:ascii="Times New Roman" w:hAnsi="Times New Roman"/>
                <w:sz w:val="24"/>
                <w:szCs w:val="24"/>
              </w:rPr>
            </w:pPr>
            <w:r w:rsidRPr="000169C7">
              <w:rPr>
                <w:rFonts w:ascii="Times New Roman" w:hAnsi="Times New Roman"/>
                <w:sz w:val="24"/>
                <w:szCs w:val="24"/>
              </w:rPr>
              <w:t>$85</w:t>
            </w:r>
          </w:p>
        </w:tc>
      </w:tr>
      <w:tr w:rsidR="00755B85" w:rsidRPr="000169C7" w14:paraId="70DE7E66" w14:textId="77777777" w:rsidTr="00FF743F">
        <w:tc>
          <w:tcPr>
            <w:tcW w:w="1903" w:type="dxa"/>
          </w:tcPr>
          <w:p w14:paraId="72B78525" w14:textId="77777777" w:rsidR="00755B85" w:rsidRPr="000169C7" w:rsidRDefault="00755B85" w:rsidP="00FF743F">
            <w:pPr>
              <w:rPr>
                <w:rFonts w:ascii="Times New Roman" w:hAnsi="Times New Roman"/>
                <w:sz w:val="24"/>
                <w:szCs w:val="24"/>
              </w:rPr>
            </w:pPr>
            <w:r w:rsidRPr="000169C7">
              <w:rPr>
                <w:rFonts w:ascii="Times New Roman" w:hAnsi="Times New Roman"/>
                <w:sz w:val="24"/>
                <w:szCs w:val="24"/>
              </w:rPr>
              <w:t>51-150</w:t>
            </w:r>
          </w:p>
        </w:tc>
        <w:tc>
          <w:tcPr>
            <w:tcW w:w="1672" w:type="dxa"/>
          </w:tcPr>
          <w:p w14:paraId="057BD5C1" w14:textId="77777777" w:rsidR="00755B85" w:rsidRPr="000169C7" w:rsidRDefault="00755B85" w:rsidP="00FF743F">
            <w:pPr>
              <w:rPr>
                <w:rFonts w:ascii="Times New Roman" w:hAnsi="Times New Roman"/>
                <w:sz w:val="24"/>
                <w:szCs w:val="24"/>
              </w:rPr>
            </w:pPr>
            <w:r w:rsidRPr="000169C7">
              <w:rPr>
                <w:rFonts w:ascii="Times New Roman" w:hAnsi="Times New Roman"/>
                <w:sz w:val="24"/>
                <w:szCs w:val="24"/>
              </w:rPr>
              <w:t>$2,745</w:t>
            </w:r>
          </w:p>
        </w:tc>
        <w:tc>
          <w:tcPr>
            <w:tcW w:w="1902" w:type="dxa"/>
          </w:tcPr>
          <w:p w14:paraId="7AC40395" w14:textId="77777777" w:rsidR="00755B85" w:rsidRPr="000169C7" w:rsidRDefault="00755B85" w:rsidP="00FF743F">
            <w:pPr>
              <w:rPr>
                <w:rFonts w:ascii="Times New Roman" w:hAnsi="Times New Roman"/>
                <w:sz w:val="24"/>
                <w:szCs w:val="24"/>
              </w:rPr>
            </w:pPr>
            <w:r w:rsidRPr="000169C7">
              <w:rPr>
                <w:rFonts w:ascii="Times New Roman" w:hAnsi="Times New Roman"/>
                <w:sz w:val="24"/>
                <w:szCs w:val="24"/>
              </w:rPr>
              <w:t>51-150</w:t>
            </w:r>
          </w:p>
        </w:tc>
        <w:tc>
          <w:tcPr>
            <w:tcW w:w="1671" w:type="dxa"/>
          </w:tcPr>
          <w:p w14:paraId="4CCA6D5B" w14:textId="77777777" w:rsidR="00755B85" w:rsidRPr="000169C7" w:rsidRDefault="00755B85" w:rsidP="00FF743F">
            <w:pPr>
              <w:rPr>
                <w:rFonts w:ascii="Times New Roman" w:hAnsi="Times New Roman"/>
                <w:sz w:val="24"/>
                <w:szCs w:val="24"/>
              </w:rPr>
            </w:pPr>
            <w:r w:rsidRPr="000169C7">
              <w:rPr>
                <w:rFonts w:ascii="Times New Roman" w:hAnsi="Times New Roman"/>
                <w:sz w:val="24"/>
                <w:szCs w:val="24"/>
              </w:rPr>
              <w:t>$2,840</w:t>
            </w:r>
          </w:p>
        </w:tc>
        <w:tc>
          <w:tcPr>
            <w:tcW w:w="2428" w:type="dxa"/>
          </w:tcPr>
          <w:p w14:paraId="0CD20A36" w14:textId="77777777" w:rsidR="00755B85" w:rsidRPr="000169C7" w:rsidRDefault="00755B85" w:rsidP="00FF743F">
            <w:pPr>
              <w:rPr>
                <w:rFonts w:ascii="Times New Roman" w:hAnsi="Times New Roman"/>
                <w:sz w:val="24"/>
                <w:szCs w:val="24"/>
              </w:rPr>
            </w:pPr>
            <w:r w:rsidRPr="000169C7">
              <w:rPr>
                <w:rFonts w:ascii="Times New Roman" w:hAnsi="Times New Roman"/>
                <w:sz w:val="24"/>
                <w:szCs w:val="24"/>
              </w:rPr>
              <w:t>$95</w:t>
            </w:r>
          </w:p>
        </w:tc>
      </w:tr>
      <w:tr w:rsidR="00755B85" w:rsidRPr="000169C7" w14:paraId="4E016AA3" w14:textId="77777777" w:rsidTr="00FF743F">
        <w:tc>
          <w:tcPr>
            <w:tcW w:w="1903" w:type="dxa"/>
          </w:tcPr>
          <w:p w14:paraId="22A40585" w14:textId="77777777" w:rsidR="00755B85" w:rsidRPr="000169C7" w:rsidRDefault="00755B85" w:rsidP="00FF743F">
            <w:pPr>
              <w:rPr>
                <w:rFonts w:ascii="Times New Roman" w:hAnsi="Times New Roman"/>
                <w:sz w:val="24"/>
                <w:szCs w:val="24"/>
              </w:rPr>
            </w:pPr>
            <w:r w:rsidRPr="000169C7">
              <w:rPr>
                <w:rFonts w:ascii="Times New Roman" w:hAnsi="Times New Roman"/>
                <w:sz w:val="24"/>
                <w:szCs w:val="24"/>
              </w:rPr>
              <w:t>151-300</w:t>
            </w:r>
          </w:p>
        </w:tc>
        <w:tc>
          <w:tcPr>
            <w:tcW w:w="1672" w:type="dxa"/>
          </w:tcPr>
          <w:p w14:paraId="0974798A" w14:textId="77777777" w:rsidR="00755B85" w:rsidRPr="000169C7" w:rsidRDefault="00755B85" w:rsidP="00FF743F">
            <w:pPr>
              <w:rPr>
                <w:rFonts w:ascii="Times New Roman" w:hAnsi="Times New Roman"/>
                <w:sz w:val="24"/>
                <w:szCs w:val="24"/>
              </w:rPr>
            </w:pPr>
            <w:r w:rsidRPr="000169C7">
              <w:rPr>
                <w:rFonts w:ascii="Times New Roman" w:hAnsi="Times New Roman"/>
                <w:sz w:val="24"/>
                <w:szCs w:val="24"/>
              </w:rPr>
              <w:t>$3,130</w:t>
            </w:r>
          </w:p>
        </w:tc>
        <w:tc>
          <w:tcPr>
            <w:tcW w:w="1902" w:type="dxa"/>
          </w:tcPr>
          <w:p w14:paraId="54675BC7" w14:textId="77777777" w:rsidR="00755B85" w:rsidRPr="000169C7" w:rsidRDefault="00755B85" w:rsidP="00FF743F">
            <w:pPr>
              <w:rPr>
                <w:rFonts w:ascii="Times New Roman" w:hAnsi="Times New Roman"/>
                <w:sz w:val="24"/>
                <w:szCs w:val="24"/>
              </w:rPr>
            </w:pPr>
            <w:r w:rsidRPr="000169C7">
              <w:rPr>
                <w:rFonts w:ascii="Times New Roman" w:hAnsi="Times New Roman"/>
                <w:sz w:val="24"/>
                <w:szCs w:val="24"/>
              </w:rPr>
              <w:t>151-300</w:t>
            </w:r>
          </w:p>
        </w:tc>
        <w:tc>
          <w:tcPr>
            <w:tcW w:w="1671" w:type="dxa"/>
          </w:tcPr>
          <w:p w14:paraId="1C38C76C" w14:textId="77777777" w:rsidR="00755B85" w:rsidRPr="000169C7" w:rsidRDefault="00755B85" w:rsidP="00FF743F">
            <w:pPr>
              <w:rPr>
                <w:rFonts w:ascii="Times New Roman" w:hAnsi="Times New Roman"/>
                <w:sz w:val="24"/>
                <w:szCs w:val="24"/>
              </w:rPr>
            </w:pPr>
            <w:r w:rsidRPr="000169C7">
              <w:rPr>
                <w:rFonts w:ascii="Times New Roman" w:hAnsi="Times New Roman"/>
                <w:sz w:val="24"/>
                <w:szCs w:val="24"/>
              </w:rPr>
              <w:t>$3,240</w:t>
            </w:r>
          </w:p>
        </w:tc>
        <w:tc>
          <w:tcPr>
            <w:tcW w:w="2428" w:type="dxa"/>
          </w:tcPr>
          <w:p w14:paraId="494743D0" w14:textId="77777777" w:rsidR="00755B85" w:rsidRPr="000169C7" w:rsidRDefault="00755B85" w:rsidP="00FF743F">
            <w:pPr>
              <w:rPr>
                <w:rFonts w:ascii="Times New Roman" w:hAnsi="Times New Roman"/>
                <w:sz w:val="24"/>
                <w:szCs w:val="24"/>
              </w:rPr>
            </w:pPr>
            <w:r w:rsidRPr="000169C7">
              <w:rPr>
                <w:rFonts w:ascii="Times New Roman" w:hAnsi="Times New Roman"/>
                <w:sz w:val="24"/>
                <w:szCs w:val="24"/>
              </w:rPr>
              <w:t>$110</w:t>
            </w:r>
          </w:p>
        </w:tc>
      </w:tr>
      <w:tr w:rsidR="00755B85" w:rsidRPr="000169C7" w14:paraId="53F25BA6" w14:textId="77777777" w:rsidTr="00FF743F">
        <w:tc>
          <w:tcPr>
            <w:tcW w:w="1903" w:type="dxa"/>
          </w:tcPr>
          <w:p w14:paraId="2764D485" w14:textId="77777777" w:rsidR="00755B85" w:rsidRPr="000169C7" w:rsidRDefault="00755B85" w:rsidP="00FF743F">
            <w:pPr>
              <w:rPr>
                <w:rFonts w:ascii="Times New Roman" w:hAnsi="Times New Roman"/>
                <w:sz w:val="24"/>
                <w:szCs w:val="24"/>
              </w:rPr>
            </w:pPr>
            <w:r w:rsidRPr="000169C7">
              <w:rPr>
                <w:rFonts w:ascii="Times New Roman" w:hAnsi="Times New Roman"/>
                <w:sz w:val="24"/>
                <w:szCs w:val="24"/>
              </w:rPr>
              <w:t>301-500</w:t>
            </w:r>
          </w:p>
        </w:tc>
        <w:tc>
          <w:tcPr>
            <w:tcW w:w="1672" w:type="dxa"/>
          </w:tcPr>
          <w:p w14:paraId="6239BBF8" w14:textId="77777777" w:rsidR="00755B85" w:rsidRPr="000169C7" w:rsidRDefault="00755B85" w:rsidP="00FF743F">
            <w:pPr>
              <w:rPr>
                <w:rFonts w:ascii="Times New Roman" w:hAnsi="Times New Roman"/>
                <w:sz w:val="24"/>
                <w:szCs w:val="24"/>
              </w:rPr>
            </w:pPr>
            <w:r w:rsidRPr="000169C7">
              <w:rPr>
                <w:rFonts w:ascii="Times New Roman" w:hAnsi="Times New Roman"/>
                <w:sz w:val="24"/>
                <w:szCs w:val="24"/>
              </w:rPr>
              <w:t>$3,625</w:t>
            </w:r>
          </w:p>
        </w:tc>
        <w:tc>
          <w:tcPr>
            <w:tcW w:w="1902" w:type="dxa"/>
          </w:tcPr>
          <w:p w14:paraId="5BED0823" w14:textId="77777777" w:rsidR="00755B85" w:rsidRPr="000169C7" w:rsidRDefault="00755B85" w:rsidP="00FF743F">
            <w:pPr>
              <w:rPr>
                <w:rFonts w:ascii="Times New Roman" w:hAnsi="Times New Roman"/>
                <w:sz w:val="24"/>
                <w:szCs w:val="24"/>
              </w:rPr>
            </w:pPr>
            <w:r w:rsidRPr="000169C7">
              <w:rPr>
                <w:rFonts w:ascii="Times New Roman" w:hAnsi="Times New Roman"/>
                <w:sz w:val="24"/>
                <w:szCs w:val="24"/>
              </w:rPr>
              <w:t>301-500</w:t>
            </w:r>
          </w:p>
        </w:tc>
        <w:tc>
          <w:tcPr>
            <w:tcW w:w="1671" w:type="dxa"/>
          </w:tcPr>
          <w:p w14:paraId="2F5E07E6" w14:textId="77777777" w:rsidR="00755B85" w:rsidRPr="000169C7" w:rsidRDefault="00755B85" w:rsidP="00FF743F">
            <w:pPr>
              <w:rPr>
                <w:rFonts w:ascii="Times New Roman" w:hAnsi="Times New Roman"/>
                <w:sz w:val="24"/>
                <w:szCs w:val="24"/>
              </w:rPr>
            </w:pPr>
            <w:r w:rsidRPr="000169C7">
              <w:rPr>
                <w:rFonts w:ascii="Times New Roman" w:hAnsi="Times New Roman"/>
                <w:sz w:val="24"/>
                <w:szCs w:val="24"/>
              </w:rPr>
              <w:t>$3,750</w:t>
            </w:r>
          </w:p>
        </w:tc>
        <w:tc>
          <w:tcPr>
            <w:tcW w:w="2428" w:type="dxa"/>
          </w:tcPr>
          <w:p w14:paraId="4561CC95" w14:textId="77777777" w:rsidR="00755B85" w:rsidRPr="000169C7" w:rsidRDefault="00755B85" w:rsidP="00FF743F">
            <w:pPr>
              <w:rPr>
                <w:rFonts w:ascii="Times New Roman" w:hAnsi="Times New Roman"/>
                <w:sz w:val="24"/>
                <w:szCs w:val="24"/>
              </w:rPr>
            </w:pPr>
            <w:r w:rsidRPr="000169C7">
              <w:rPr>
                <w:rFonts w:ascii="Times New Roman" w:hAnsi="Times New Roman"/>
                <w:sz w:val="24"/>
                <w:szCs w:val="24"/>
              </w:rPr>
              <w:t>$125</w:t>
            </w:r>
          </w:p>
        </w:tc>
      </w:tr>
      <w:tr w:rsidR="00755B85" w:rsidRPr="000169C7" w14:paraId="3F8EE5EB" w14:textId="77777777" w:rsidTr="00FF743F">
        <w:tc>
          <w:tcPr>
            <w:tcW w:w="1903" w:type="dxa"/>
          </w:tcPr>
          <w:p w14:paraId="13B2E23F" w14:textId="77777777" w:rsidR="00755B85" w:rsidRPr="000169C7" w:rsidRDefault="00755B85" w:rsidP="00FF743F">
            <w:pPr>
              <w:rPr>
                <w:rFonts w:ascii="Times New Roman" w:hAnsi="Times New Roman"/>
                <w:sz w:val="24"/>
                <w:szCs w:val="24"/>
              </w:rPr>
            </w:pPr>
            <w:r w:rsidRPr="000169C7">
              <w:rPr>
                <w:rFonts w:ascii="Times New Roman" w:hAnsi="Times New Roman"/>
                <w:sz w:val="24"/>
                <w:szCs w:val="24"/>
              </w:rPr>
              <w:t>501-1000</w:t>
            </w:r>
          </w:p>
        </w:tc>
        <w:tc>
          <w:tcPr>
            <w:tcW w:w="1672" w:type="dxa"/>
          </w:tcPr>
          <w:p w14:paraId="509E56CA" w14:textId="77777777" w:rsidR="00755B85" w:rsidRPr="000169C7" w:rsidRDefault="00755B85" w:rsidP="00FF743F">
            <w:pPr>
              <w:rPr>
                <w:rFonts w:ascii="Times New Roman" w:hAnsi="Times New Roman"/>
                <w:sz w:val="24"/>
                <w:szCs w:val="24"/>
              </w:rPr>
            </w:pPr>
            <w:r w:rsidRPr="000169C7">
              <w:rPr>
                <w:rFonts w:ascii="Times New Roman" w:hAnsi="Times New Roman"/>
                <w:sz w:val="24"/>
                <w:szCs w:val="24"/>
              </w:rPr>
              <w:t>$4,775</w:t>
            </w:r>
          </w:p>
        </w:tc>
        <w:tc>
          <w:tcPr>
            <w:tcW w:w="1902" w:type="dxa"/>
          </w:tcPr>
          <w:p w14:paraId="65745D4B" w14:textId="77777777" w:rsidR="00755B85" w:rsidRPr="000169C7" w:rsidRDefault="00755B85" w:rsidP="00FF743F">
            <w:pPr>
              <w:rPr>
                <w:rFonts w:ascii="Times New Roman" w:hAnsi="Times New Roman"/>
                <w:sz w:val="24"/>
                <w:szCs w:val="24"/>
              </w:rPr>
            </w:pPr>
            <w:r w:rsidRPr="000169C7">
              <w:rPr>
                <w:rFonts w:ascii="Times New Roman" w:hAnsi="Times New Roman"/>
                <w:sz w:val="24"/>
                <w:szCs w:val="24"/>
              </w:rPr>
              <w:t>501-1000</w:t>
            </w:r>
          </w:p>
        </w:tc>
        <w:tc>
          <w:tcPr>
            <w:tcW w:w="1671" w:type="dxa"/>
          </w:tcPr>
          <w:p w14:paraId="3C2C0540" w14:textId="77777777" w:rsidR="00755B85" w:rsidRPr="000169C7" w:rsidRDefault="00755B85" w:rsidP="00FF743F">
            <w:pPr>
              <w:rPr>
                <w:rFonts w:ascii="Times New Roman" w:hAnsi="Times New Roman"/>
                <w:sz w:val="24"/>
                <w:szCs w:val="24"/>
              </w:rPr>
            </w:pPr>
            <w:r w:rsidRPr="000169C7">
              <w:rPr>
                <w:rFonts w:ascii="Times New Roman" w:hAnsi="Times New Roman"/>
                <w:sz w:val="24"/>
                <w:szCs w:val="24"/>
              </w:rPr>
              <w:t>$4,940</w:t>
            </w:r>
          </w:p>
        </w:tc>
        <w:tc>
          <w:tcPr>
            <w:tcW w:w="2428" w:type="dxa"/>
          </w:tcPr>
          <w:p w14:paraId="7FD23D84" w14:textId="77777777" w:rsidR="00755B85" w:rsidRPr="000169C7" w:rsidRDefault="00755B85" w:rsidP="00FF743F">
            <w:pPr>
              <w:rPr>
                <w:rFonts w:ascii="Times New Roman" w:hAnsi="Times New Roman"/>
                <w:sz w:val="24"/>
                <w:szCs w:val="24"/>
              </w:rPr>
            </w:pPr>
            <w:r w:rsidRPr="000169C7">
              <w:rPr>
                <w:rFonts w:ascii="Times New Roman" w:hAnsi="Times New Roman"/>
                <w:sz w:val="24"/>
                <w:szCs w:val="24"/>
              </w:rPr>
              <w:t>$165</w:t>
            </w:r>
          </w:p>
        </w:tc>
      </w:tr>
      <w:tr w:rsidR="00755B85" w:rsidRPr="000169C7" w14:paraId="58BEC0E3" w14:textId="77777777" w:rsidTr="00FF743F">
        <w:tc>
          <w:tcPr>
            <w:tcW w:w="1903" w:type="dxa"/>
          </w:tcPr>
          <w:p w14:paraId="681730AD" w14:textId="77777777" w:rsidR="00755B85" w:rsidRPr="000169C7" w:rsidRDefault="00755B85" w:rsidP="00FF743F">
            <w:pPr>
              <w:rPr>
                <w:rFonts w:ascii="Times New Roman" w:hAnsi="Times New Roman"/>
                <w:sz w:val="24"/>
                <w:szCs w:val="24"/>
              </w:rPr>
            </w:pPr>
            <w:r w:rsidRPr="000169C7">
              <w:rPr>
                <w:rFonts w:ascii="Times New Roman" w:hAnsi="Times New Roman"/>
                <w:sz w:val="24"/>
                <w:szCs w:val="24"/>
              </w:rPr>
              <w:t>1000+</w:t>
            </w:r>
          </w:p>
        </w:tc>
        <w:tc>
          <w:tcPr>
            <w:tcW w:w="1672" w:type="dxa"/>
          </w:tcPr>
          <w:p w14:paraId="5CB3418D" w14:textId="77777777" w:rsidR="00755B85" w:rsidRPr="000169C7" w:rsidRDefault="00755B85" w:rsidP="00FF743F">
            <w:pPr>
              <w:rPr>
                <w:rFonts w:ascii="Times New Roman" w:hAnsi="Times New Roman"/>
                <w:sz w:val="24"/>
                <w:szCs w:val="24"/>
              </w:rPr>
            </w:pPr>
            <w:r w:rsidRPr="000169C7">
              <w:rPr>
                <w:rFonts w:ascii="Times New Roman" w:hAnsi="Times New Roman"/>
                <w:sz w:val="24"/>
                <w:szCs w:val="24"/>
              </w:rPr>
              <w:t>$5,550</w:t>
            </w:r>
          </w:p>
        </w:tc>
        <w:tc>
          <w:tcPr>
            <w:tcW w:w="1902" w:type="dxa"/>
          </w:tcPr>
          <w:p w14:paraId="63E69CDB" w14:textId="77777777" w:rsidR="00755B85" w:rsidRPr="000169C7" w:rsidRDefault="00755B85" w:rsidP="00FF743F">
            <w:pPr>
              <w:rPr>
                <w:rFonts w:ascii="Times New Roman" w:hAnsi="Times New Roman"/>
                <w:sz w:val="24"/>
                <w:szCs w:val="24"/>
              </w:rPr>
            </w:pPr>
            <w:r w:rsidRPr="000169C7">
              <w:rPr>
                <w:rFonts w:ascii="Times New Roman" w:hAnsi="Times New Roman"/>
                <w:sz w:val="24"/>
                <w:szCs w:val="24"/>
              </w:rPr>
              <w:t>1000+</w:t>
            </w:r>
          </w:p>
        </w:tc>
        <w:tc>
          <w:tcPr>
            <w:tcW w:w="1671" w:type="dxa"/>
          </w:tcPr>
          <w:p w14:paraId="211C6736" w14:textId="77777777" w:rsidR="00755B85" w:rsidRPr="000169C7" w:rsidRDefault="00755B85" w:rsidP="00FF743F">
            <w:pPr>
              <w:rPr>
                <w:rFonts w:ascii="Times New Roman" w:hAnsi="Times New Roman"/>
                <w:sz w:val="24"/>
                <w:szCs w:val="24"/>
              </w:rPr>
            </w:pPr>
            <w:r w:rsidRPr="000169C7">
              <w:rPr>
                <w:rFonts w:ascii="Times New Roman" w:hAnsi="Times New Roman"/>
                <w:sz w:val="24"/>
                <w:szCs w:val="24"/>
              </w:rPr>
              <w:t>$5,740</w:t>
            </w:r>
          </w:p>
        </w:tc>
        <w:tc>
          <w:tcPr>
            <w:tcW w:w="2428" w:type="dxa"/>
          </w:tcPr>
          <w:p w14:paraId="59B03A70" w14:textId="77777777" w:rsidR="00755B85" w:rsidRPr="000169C7" w:rsidRDefault="00755B85" w:rsidP="00FF743F">
            <w:pPr>
              <w:rPr>
                <w:rFonts w:ascii="Times New Roman" w:hAnsi="Times New Roman"/>
                <w:sz w:val="24"/>
                <w:szCs w:val="24"/>
              </w:rPr>
            </w:pPr>
            <w:r w:rsidRPr="000169C7">
              <w:rPr>
                <w:rFonts w:ascii="Times New Roman" w:hAnsi="Times New Roman"/>
                <w:sz w:val="24"/>
                <w:szCs w:val="24"/>
              </w:rPr>
              <w:t>$190</w:t>
            </w:r>
          </w:p>
        </w:tc>
      </w:tr>
      <w:tr w:rsidR="00755B85" w:rsidRPr="000169C7" w14:paraId="7BA332E9" w14:textId="77777777" w:rsidTr="00FF743F">
        <w:tc>
          <w:tcPr>
            <w:tcW w:w="1903" w:type="dxa"/>
          </w:tcPr>
          <w:p w14:paraId="28FABB61" w14:textId="77777777" w:rsidR="00755B85" w:rsidRPr="000169C7" w:rsidRDefault="00755B85" w:rsidP="00FF743F">
            <w:pPr>
              <w:rPr>
                <w:rFonts w:ascii="Times New Roman" w:hAnsi="Times New Roman"/>
                <w:sz w:val="24"/>
                <w:szCs w:val="24"/>
              </w:rPr>
            </w:pPr>
            <w:r w:rsidRPr="000169C7">
              <w:rPr>
                <w:rFonts w:ascii="Times New Roman" w:hAnsi="Times New Roman"/>
                <w:sz w:val="24"/>
                <w:szCs w:val="24"/>
              </w:rPr>
              <w:t>International</w:t>
            </w:r>
          </w:p>
        </w:tc>
        <w:tc>
          <w:tcPr>
            <w:tcW w:w="1672" w:type="dxa"/>
          </w:tcPr>
          <w:p w14:paraId="35F335D5" w14:textId="77777777" w:rsidR="00755B85" w:rsidRPr="000169C7" w:rsidRDefault="00755B85" w:rsidP="00FF743F">
            <w:pPr>
              <w:rPr>
                <w:rFonts w:ascii="Times New Roman" w:hAnsi="Times New Roman"/>
                <w:sz w:val="24"/>
                <w:szCs w:val="24"/>
              </w:rPr>
            </w:pPr>
            <w:r w:rsidRPr="000169C7">
              <w:rPr>
                <w:rFonts w:ascii="Times New Roman" w:hAnsi="Times New Roman"/>
                <w:sz w:val="24"/>
                <w:szCs w:val="24"/>
              </w:rPr>
              <w:t>$11,500</w:t>
            </w:r>
          </w:p>
        </w:tc>
        <w:tc>
          <w:tcPr>
            <w:tcW w:w="1902" w:type="dxa"/>
          </w:tcPr>
          <w:p w14:paraId="4E64EBB1" w14:textId="77777777" w:rsidR="00755B85" w:rsidRPr="000169C7" w:rsidRDefault="00755B85" w:rsidP="00FF743F">
            <w:pPr>
              <w:rPr>
                <w:rFonts w:ascii="Times New Roman" w:hAnsi="Times New Roman"/>
                <w:sz w:val="24"/>
                <w:szCs w:val="24"/>
              </w:rPr>
            </w:pPr>
            <w:r w:rsidRPr="000169C7">
              <w:rPr>
                <w:rFonts w:ascii="Times New Roman" w:hAnsi="Times New Roman"/>
                <w:sz w:val="24"/>
                <w:szCs w:val="24"/>
              </w:rPr>
              <w:t>International</w:t>
            </w:r>
          </w:p>
        </w:tc>
        <w:tc>
          <w:tcPr>
            <w:tcW w:w="1671" w:type="dxa"/>
          </w:tcPr>
          <w:p w14:paraId="10B2D1CD" w14:textId="77777777" w:rsidR="00755B85" w:rsidRPr="000169C7" w:rsidRDefault="00755B85" w:rsidP="00FF743F">
            <w:pPr>
              <w:rPr>
                <w:rFonts w:ascii="Times New Roman" w:hAnsi="Times New Roman"/>
                <w:sz w:val="24"/>
                <w:szCs w:val="24"/>
              </w:rPr>
            </w:pPr>
            <w:r w:rsidRPr="000169C7">
              <w:rPr>
                <w:rFonts w:ascii="Times New Roman" w:hAnsi="Times New Roman"/>
                <w:sz w:val="24"/>
                <w:szCs w:val="24"/>
              </w:rPr>
              <w:t>$11,500</w:t>
            </w:r>
          </w:p>
        </w:tc>
        <w:tc>
          <w:tcPr>
            <w:tcW w:w="2428" w:type="dxa"/>
          </w:tcPr>
          <w:p w14:paraId="3727598C" w14:textId="77777777" w:rsidR="00755B85" w:rsidRPr="000169C7" w:rsidRDefault="00755B85" w:rsidP="00FF743F">
            <w:pPr>
              <w:rPr>
                <w:rFonts w:ascii="Times New Roman" w:hAnsi="Times New Roman"/>
                <w:sz w:val="24"/>
                <w:szCs w:val="24"/>
              </w:rPr>
            </w:pPr>
          </w:p>
        </w:tc>
      </w:tr>
    </w:tbl>
    <w:p w14:paraId="3EE519CB" w14:textId="77777777" w:rsidR="00755B85" w:rsidRPr="000169C7" w:rsidRDefault="00755B85" w:rsidP="00755B85">
      <w:pPr>
        <w:rPr>
          <w:noProof/>
          <w:sz w:val="24"/>
          <w:szCs w:val="24"/>
        </w:rPr>
      </w:pPr>
      <w:r w:rsidRPr="000169C7">
        <w:rPr>
          <w:noProof/>
          <w:sz w:val="24"/>
          <w:szCs w:val="24"/>
        </w:rPr>
        <w:t>(Accreditation Costs, 2018)</w:t>
      </w:r>
    </w:p>
    <w:p w14:paraId="761B520A" w14:textId="15D14764" w:rsidR="00755B85" w:rsidRDefault="00755B85" w:rsidP="003F067A">
      <w:pPr>
        <w:spacing w:after="0" w:line="480" w:lineRule="auto"/>
        <w:ind w:firstLine="720"/>
        <w:rPr>
          <w:rFonts w:ascii="Times New Roman" w:hAnsi="Times New Roman" w:cs="Times New Roman"/>
          <w:noProof/>
          <w:sz w:val="24"/>
          <w:szCs w:val="24"/>
        </w:rPr>
      </w:pPr>
      <w:r>
        <w:rPr>
          <w:rFonts w:ascii="Times New Roman" w:hAnsi="Times New Roman" w:cs="Times New Roman"/>
          <w:noProof/>
          <w:sz w:val="24"/>
          <w:szCs w:val="24"/>
        </w:rPr>
        <w:t>In addition to annual fees, the cost</w:t>
      </w:r>
      <w:r w:rsidRPr="000169C7">
        <w:rPr>
          <w:rFonts w:ascii="Times New Roman" w:hAnsi="Times New Roman" w:cs="Times New Roman"/>
          <w:noProof/>
          <w:sz w:val="24"/>
          <w:szCs w:val="24"/>
        </w:rPr>
        <w:t xml:space="preserve"> of attending CAEP conferences for training in the</w:t>
      </w:r>
      <w:r>
        <w:rPr>
          <w:rFonts w:ascii="Times New Roman" w:hAnsi="Times New Roman" w:cs="Times New Roman"/>
          <w:noProof/>
          <w:sz w:val="24"/>
          <w:szCs w:val="24"/>
        </w:rPr>
        <w:t>ir</w:t>
      </w:r>
      <w:r w:rsidRPr="000169C7">
        <w:rPr>
          <w:rFonts w:ascii="Times New Roman" w:hAnsi="Times New Roman" w:cs="Times New Roman"/>
          <w:noProof/>
          <w:sz w:val="24"/>
          <w:szCs w:val="24"/>
        </w:rPr>
        <w:t xml:space="preserve"> accreditation system can prove detrimental to EPP budgets that are already strained.  The registration expense </w:t>
      </w:r>
      <w:r>
        <w:rPr>
          <w:rFonts w:ascii="Times New Roman" w:hAnsi="Times New Roman" w:cs="Times New Roman"/>
          <w:noProof/>
          <w:sz w:val="24"/>
          <w:szCs w:val="24"/>
        </w:rPr>
        <w:t xml:space="preserve">for one individual </w:t>
      </w:r>
      <w:r w:rsidRPr="000169C7">
        <w:rPr>
          <w:rFonts w:ascii="Times New Roman" w:hAnsi="Times New Roman" w:cs="Times New Roman"/>
          <w:noProof/>
          <w:sz w:val="24"/>
          <w:szCs w:val="24"/>
        </w:rPr>
        <w:t>to attend the conference for Spring 2018 was $835.  Additional expenses of travel, room</w:t>
      </w:r>
      <w:r>
        <w:rPr>
          <w:rFonts w:ascii="Times New Roman" w:hAnsi="Times New Roman" w:cs="Times New Roman"/>
          <w:noProof/>
          <w:sz w:val="24"/>
          <w:szCs w:val="24"/>
        </w:rPr>
        <w:t>,</w:t>
      </w:r>
      <w:r w:rsidRPr="000169C7">
        <w:rPr>
          <w:rFonts w:ascii="Times New Roman" w:hAnsi="Times New Roman" w:cs="Times New Roman"/>
          <w:noProof/>
          <w:sz w:val="24"/>
          <w:szCs w:val="24"/>
        </w:rPr>
        <w:t xml:space="preserve"> and board make this additional inves</w:t>
      </w:r>
      <w:r>
        <w:rPr>
          <w:rFonts w:ascii="Times New Roman" w:hAnsi="Times New Roman" w:cs="Times New Roman"/>
          <w:noProof/>
          <w:sz w:val="24"/>
          <w:szCs w:val="24"/>
        </w:rPr>
        <w:t>tment significant, especially for</w:t>
      </w:r>
      <w:r w:rsidRPr="000169C7">
        <w:rPr>
          <w:rFonts w:ascii="Times New Roman" w:hAnsi="Times New Roman" w:cs="Times New Roman"/>
          <w:noProof/>
          <w:sz w:val="24"/>
          <w:szCs w:val="24"/>
        </w:rPr>
        <w:t xml:space="preserve"> small insitutions.</w:t>
      </w:r>
      <w:r>
        <w:rPr>
          <w:rFonts w:ascii="Times New Roman" w:hAnsi="Times New Roman" w:cs="Times New Roman"/>
          <w:noProof/>
          <w:sz w:val="24"/>
          <w:szCs w:val="24"/>
        </w:rPr>
        <w:t xml:space="preserve">  One dean/director summed it up as, “CAEP is expensive.”</w:t>
      </w:r>
    </w:p>
    <w:p w14:paraId="11274CE9" w14:textId="77777777" w:rsidR="00755B85" w:rsidRPr="000169C7" w:rsidRDefault="00755B85" w:rsidP="003F067A">
      <w:pPr>
        <w:spacing w:after="0" w:line="480" w:lineRule="auto"/>
        <w:rPr>
          <w:rFonts w:ascii="Times New Roman" w:hAnsi="Times New Roman" w:cs="Times New Roman"/>
          <w:noProof/>
          <w:sz w:val="24"/>
          <w:szCs w:val="24"/>
        </w:rPr>
      </w:pPr>
      <w:r>
        <w:rPr>
          <w:rFonts w:ascii="Times New Roman" w:hAnsi="Times New Roman" w:cs="Times New Roman"/>
          <w:noProof/>
          <w:sz w:val="24"/>
          <w:szCs w:val="24"/>
        </w:rPr>
        <w:lastRenderedPageBreak/>
        <w:tab/>
        <w:t>As noted in previous comments from EPP deans/directors who were surveyed, the training required to understand and address the CAEP standards is time-consuming.  One noted, “We are a small institution and the multiple standards and requirements are generally very difficult and time-consuming for us.  We have a very small faculty and the work required to adhere to CAEP standards, and to be careful to follow guidelines, deadlines, and requirements, is quite problematic for us.” Another response was, “I dislike the cost and the lack of clarity in the process.  It seems at times that standards and processes are set for an outside audience rather than to challenge and support teacher education programs.  I am also concerned that CAEP has conferences that cost too much for the information provided.  Why should it take this much explaining to follow the guidelines?”</w:t>
      </w:r>
    </w:p>
    <w:p w14:paraId="31E2837A" w14:textId="241F4C73" w:rsidR="00BA5915" w:rsidRDefault="00BA5915" w:rsidP="00415504">
      <w:pPr>
        <w:pStyle w:val="ListParagraph"/>
        <w:spacing w:after="0" w:line="480" w:lineRule="auto"/>
        <w:ind w:left="0"/>
        <w:rPr>
          <w:rFonts w:ascii="Times New Roman" w:hAnsi="Times New Roman" w:cs="Times New Roman"/>
          <w:i/>
          <w:sz w:val="24"/>
          <w:szCs w:val="24"/>
        </w:rPr>
      </w:pPr>
      <w:r w:rsidRPr="00BA5915">
        <w:rPr>
          <w:rFonts w:ascii="Times New Roman" w:hAnsi="Times New Roman" w:cs="Times New Roman"/>
          <w:i/>
          <w:sz w:val="24"/>
          <w:szCs w:val="24"/>
        </w:rPr>
        <w:t>Conflicting Requirements</w:t>
      </w:r>
      <w:r>
        <w:rPr>
          <w:rFonts w:ascii="Times New Roman" w:hAnsi="Times New Roman" w:cs="Times New Roman"/>
          <w:i/>
          <w:sz w:val="24"/>
          <w:szCs w:val="24"/>
        </w:rPr>
        <w:t>: Diverse Teaching Force v. Standards That Preclude Diversity</w:t>
      </w:r>
    </w:p>
    <w:p w14:paraId="29884BB8" w14:textId="75BCC43C" w:rsidR="0084610F" w:rsidRPr="00F973CE" w:rsidRDefault="0084610F" w:rsidP="003F067A">
      <w:pPr>
        <w:pStyle w:val="ListParagraph"/>
        <w:spacing w:after="0" w:line="480" w:lineRule="auto"/>
        <w:ind w:left="0" w:firstLine="720"/>
        <w:rPr>
          <w:rFonts w:ascii="Times New Roman" w:hAnsi="Times New Roman" w:cs="Times New Roman"/>
          <w:sz w:val="24"/>
          <w:szCs w:val="24"/>
        </w:rPr>
      </w:pPr>
      <w:r w:rsidRPr="00F973CE">
        <w:rPr>
          <w:rFonts w:ascii="Times New Roman" w:hAnsi="Times New Roman" w:cs="Times New Roman"/>
          <w:sz w:val="24"/>
          <w:szCs w:val="24"/>
        </w:rPr>
        <w:t xml:space="preserve">A </w:t>
      </w:r>
      <w:r>
        <w:rPr>
          <w:rFonts w:ascii="Times New Roman" w:hAnsi="Times New Roman" w:cs="Times New Roman"/>
          <w:sz w:val="24"/>
          <w:szCs w:val="24"/>
        </w:rPr>
        <w:t>challenge to meeting the CAEP requirements is</w:t>
      </w:r>
      <w:r w:rsidRPr="00F973CE">
        <w:rPr>
          <w:rFonts w:ascii="Times New Roman" w:hAnsi="Times New Roman" w:cs="Times New Roman"/>
          <w:sz w:val="24"/>
          <w:szCs w:val="24"/>
        </w:rPr>
        <w:t xml:space="preserve"> that many students </w:t>
      </w:r>
      <w:r>
        <w:rPr>
          <w:rFonts w:ascii="Times New Roman" w:hAnsi="Times New Roman" w:cs="Times New Roman"/>
          <w:sz w:val="24"/>
          <w:szCs w:val="24"/>
        </w:rPr>
        <w:t>arrive at</w:t>
      </w:r>
      <w:r w:rsidRPr="00F973CE">
        <w:rPr>
          <w:rFonts w:ascii="Times New Roman" w:hAnsi="Times New Roman" w:cs="Times New Roman"/>
          <w:sz w:val="24"/>
          <w:szCs w:val="24"/>
        </w:rPr>
        <w:t xml:space="preserve"> college underprepared </w:t>
      </w:r>
      <w:r>
        <w:rPr>
          <w:rFonts w:ascii="Times New Roman" w:hAnsi="Times New Roman" w:cs="Times New Roman"/>
          <w:sz w:val="24"/>
          <w:szCs w:val="24"/>
        </w:rPr>
        <w:t>academically</w:t>
      </w:r>
      <w:sdt>
        <w:sdtPr>
          <w:rPr>
            <w:rFonts w:ascii="Times New Roman" w:hAnsi="Times New Roman" w:cs="Times New Roman"/>
            <w:sz w:val="24"/>
            <w:szCs w:val="24"/>
          </w:rPr>
          <w:id w:val="1357003134"/>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But17 \l 1033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3F7C1E">
            <w:rPr>
              <w:rFonts w:ascii="Times New Roman" w:hAnsi="Times New Roman" w:cs="Times New Roman"/>
              <w:noProof/>
              <w:sz w:val="24"/>
              <w:szCs w:val="24"/>
            </w:rPr>
            <w:t>(Butrymowicz, 2017)</w:t>
          </w:r>
          <w:r>
            <w:rPr>
              <w:rFonts w:ascii="Times New Roman" w:hAnsi="Times New Roman" w:cs="Times New Roman"/>
              <w:sz w:val="24"/>
              <w:szCs w:val="24"/>
            </w:rPr>
            <w:fldChar w:fldCharType="end"/>
          </w:r>
        </w:sdtContent>
      </w:sdt>
      <w:r w:rsidRPr="00F973CE">
        <w:rPr>
          <w:rFonts w:ascii="Times New Roman" w:hAnsi="Times New Roman" w:cs="Times New Roman"/>
          <w:sz w:val="24"/>
          <w:szCs w:val="24"/>
        </w:rPr>
        <w:t xml:space="preserve">.  The basic skills and levels of performance that were </w:t>
      </w:r>
      <w:r>
        <w:rPr>
          <w:rFonts w:ascii="Times New Roman" w:hAnsi="Times New Roman" w:cs="Times New Roman"/>
          <w:sz w:val="24"/>
          <w:szCs w:val="24"/>
        </w:rPr>
        <w:t>expected of incoming college freshmen</w:t>
      </w:r>
      <w:r w:rsidRPr="00F973CE">
        <w:rPr>
          <w:rFonts w:ascii="Times New Roman" w:hAnsi="Times New Roman" w:cs="Times New Roman"/>
          <w:sz w:val="24"/>
          <w:szCs w:val="24"/>
        </w:rPr>
        <w:t xml:space="preserve">, even as little as ten years ago, are </w:t>
      </w:r>
      <w:r>
        <w:rPr>
          <w:rFonts w:ascii="Times New Roman" w:hAnsi="Times New Roman" w:cs="Times New Roman"/>
          <w:sz w:val="24"/>
          <w:szCs w:val="24"/>
        </w:rPr>
        <w:t>in</w:t>
      </w:r>
      <w:r w:rsidRPr="00F973CE">
        <w:rPr>
          <w:rFonts w:ascii="Times New Roman" w:hAnsi="Times New Roman" w:cs="Times New Roman"/>
          <w:sz w:val="24"/>
          <w:szCs w:val="24"/>
        </w:rPr>
        <w:t xml:space="preserve"> decline</w:t>
      </w:r>
      <w:sdt>
        <w:sdtPr>
          <w:rPr>
            <w:rFonts w:ascii="Times New Roman" w:hAnsi="Times New Roman" w:cs="Times New Roman"/>
            <w:sz w:val="24"/>
            <w:szCs w:val="24"/>
          </w:rPr>
          <w:id w:val="-438836490"/>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The18 \l 1033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862FFD">
            <w:rPr>
              <w:rFonts w:ascii="Times New Roman" w:hAnsi="Times New Roman" w:cs="Times New Roman"/>
              <w:noProof/>
              <w:sz w:val="24"/>
              <w:szCs w:val="24"/>
            </w:rPr>
            <w:t>(The Mental and Physical Well-Being of Incoming Freshmen: Three Decades of Research, 2018)</w:t>
          </w:r>
          <w:r>
            <w:rPr>
              <w:rFonts w:ascii="Times New Roman" w:hAnsi="Times New Roman" w:cs="Times New Roman"/>
              <w:sz w:val="24"/>
              <w:szCs w:val="24"/>
            </w:rPr>
            <w:fldChar w:fldCharType="end"/>
          </w:r>
        </w:sdtContent>
      </w:sdt>
      <w:r w:rsidRPr="00F973CE">
        <w:rPr>
          <w:rFonts w:ascii="Times New Roman" w:hAnsi="Times New Roman" w:cs="Times New Roman"/>
          <w:sz w:val="24"/>
          <w:szCs w:val="24"/>
        </w:rPr>
        <w:t xml:space="preserve">.  The ACT report of College and Career Readiness of 2017 stated that of the graduates from 2017, only 39% of them met the </w:t>
      </w:r>
      <w:r>
        <w:rPr>
          <w:rFonts w:ascii="Times New Roman" w:hAnsi="Times New Roman" w:cs="Times New Roman"/>
          <w:sz w:val="24"/>
          <w:szCs w:val="24"/>
        </w:rPr>
        <w:t>benchmarks for three of the four – English, math, science, reading -</w:t>
      </w:r>
      <w:r w:rsidRPr="00F973CE">
        <w:rPr>
          <w:rFonts w:ascii="Times New Roman" w:hAnsi="Times New Roman" w:cs="Times New Roman"/>
          <w:sz w:val="24"/>
          <w:szCs w:val="24"/>
        </w:rPr>
        <w:t xml:space="preserve"> core subject areas </w:t>
      </w:r>
      <w:sdt>
        <w:sdtPr>
          <w:rPr>
            <w:rFonts w:ascii="Times New Roman" w:hAnsi="Times New Roman" w:cs="Times New Roman"/>
            <w:sz w:val="24"/>
            <w:szCs w:val="24"/>
          </w:rPr>
          <w:id w:val="-1202167828"/>
          <w:citation/>
        </w:sdtPr>
        <w:sdtEndPr/>
        <w:sdtContent>
          <w:r w:rsidRPr="00F973CE">
            <w:rPr>
              <w:rFonts w:ascii="Times New Roman" w:hAnsi="Times New Roman" w:cs="Times New Roman"/>
              <w:sz w:val="24"/>
              <w:szCs w:val="24"/>
            </w:rPr>
            <w:fldChar w:fldCharType="begin"/>
          </w:r>
          <w:r w:rsidRPr="00F973CE">
            <w:rPr>
              <w:rFonts w:ascii="Times New Roman" w:hAnsi="Times New Roman" w:cs="Times New Roman"/>
              <w:sz w:val="24"/>
              <w:szCs w:val="24"/>
            </w:rPr>
            <w:instrText xml:space="preserve"> CITATION ACT17 \l 1033 </w:instrText>
          </w:r>
          <w:r w:rsidRPr="00F973CE">
            <w:rPr>
              <w:rFonts w:ascii="Times New Roman" w:hAnsi="Times New Roman" w:cs="Times New Roman"/>
              <w:sz w:val="24"/>
              <w:szCs w:val="24"/>
            </w:rPr>
            <w:fldChar w:fldCharType="separate"/>
          </w:r>
          <w:r w:rsidRPr="00F973CE">
            <w:rPr>
              <w:rFonts w:ascii="Times New Roman" w:hAnsi="Times New Roman" w:cs="Times New Roman"/>
              <w:noProof/>
              <w:sz w:val="24"/>
              <w:szCs w:val="24"/>
            </w:rPr>
            <w:t>(ACT College &amp; Career Readiness Report - 2017, 2017)</w:t>
          </w:r>
          <w:r w:rsidRPr="00F973CE">
            <w:rPr>
              <w:rFonts w:ascii="Times New Roman" w:hAnsi="Times New Roman" w:cs="Times New Roman"/>
              <w:sz w:val="24"/>
              <w:szCs w:val="24"/>
            </w:rPr>
            <w:fldChar w:fldCharType="end"/>
          </w:r>
        </w:sdtContent>
      </w:sdt>
      <w:r w:rsidRPr="00F973CE">
        <w:rPr>
          <w:rFonts w:ascii="Times New Roman" w:hAnsi="Times New Roman" w:cs="Times New Roman"/>
          <w:sz w:val="24"/>
          <w:szCs w:val="24"/>
        </w:rPr>
        <w:t xml:space="preserve">.  Additionally, the 2014 College Board reported </w:t>
      </w:r>
      <w:r>
        <w:rPr>
          <w:rFonts w:ascii="Times New Roman" w:hAnsi="Times New Roman" w:cs="Times New Roman"/>
          <w:sz w:val="24"/>
          <w:szCs w:val="24"/>
        </w:rPr>
        <w:t>that among the underprepared</w:t>
      </w:r>
      <w:r w:rsidRPr="00F973CE">
        <w:rPr>
          <w:rFonts w:ascii="Times New Roman" w:hAnsi="Times New Roman" w:cs="Times New Roman"/>
          <w:sz w:val="24"/>
          <w:szCs w:val="24"/>
        </w:rPr>
        <w:t xml:space="preserve"> were “a disproportionate number of African-American and Hispanic students” </w:t>
      </w:r>
      <w:sdt>
        <w:sdtPr>
          <w:rPr>
            <w:rFonts w:ascii="Times New Roman" w:hAnsi="Times New Roman" w:cs="Times New Roman"/>
            <w:sz w:val="24"/>
            <w:szCs w:val="24"/>
          </w:rPr>
          <w:id w:val="-499808602"/>
          <w:citation/>
        </w:sdtPr>
        <w:sdtEndPr/>
        <w:sdtContent>
          <w:r w:rsidRPr="00F973CE">
            <w:rPr>
              <w:rFonts w:ascii="Times New Roman" w:hAnsi="Times New Roman" w:cs="Times New Roman"/>
              <w:sz w:val="24"/>
              <w:szCs w:val="24"/>
            </w:rPr>
            <w:fldChar w:fldCharType="begin"/>
          </w:r>
          <w:r w:rsidRPr="00F973CE">
            <w:rPr>
              <w:rFonts w:ascii="Times New Roman" w:hAnsi="Times New Roman" w:cs="Times New Roman"/>
              <w:sz w:val="24"/>
              <w:szCs w:val="24"/>
            </w:rPr>
            <w:instrText xml:space="preserve"> CITATION Law17 \l 1033 </w:instrText>
          </w:r>
          <w:r w:rsidRPr="00F973CE">
            <w:rPr>
              <w:rFonts w:ascii="Times New Roman" w:hAnsi="Times New Roman" w:cs="Times New Roman"/>
              <w:sz w:val="24"/>
              <w:szCs w:val="24"/>
            </w:rPr>
            <w:fldChar w:fldCharType="separate"/>
          </w:r>
          <w:r w:rsidRPr="00F973CE">
            <w:rPr>
              <w:rFonts w:ascii="Times New Roman" w:hAnsi="Times New Roman" w:cs="Times New Roman"/>
              <w:noProof/>
              <w:sz w:val="24"/>
              <w:szCs w:val="24"/>
            </w:rPr>
            <w:t>(Baines, When 'Highly Qualified' Teachers Aren't, 2017)</w:t>
          </w:r>
          <w:r w:rsidRPr="00F973CE">
            <w:rPr>
              <w:rFonts w:ascii="Times New Roman" w:hAnsi="Times New Roman" w:cs="Times New Roman"/>
              <w:sz w:val="24"/>
              <w:szCs w:val="24"/>
            </w:rPr>
            <w:fldChar w:fldCharType="end"/>
          </w:r>
        </w:sdtContent>
      </w:sdt>
      <w:r w:rsidRPr="00F973CE">
        <w:rPr>
          <w:rFonts w:ascii="Times New Roman" w:hAnsi="Times New Roman" w:cs="Times New Roman"/>
          <w:sz w:val="24"/>
          <w:szCs w:val="24"/>
        </w:rPr>
        <w:t xml:space="preserve">.   When considering the requirements of CAEP to have teacher candidates in the top 50% </w:t>
      </w:r>
      <w:r>
        <w:rPr>
          <w:rFonts w:ascii="Times New Roman" w:hAnsi="Times New Roman" w:cs="Times New Roman"/>
          <w:sz w:val="24"/>
          <w:szCs w:val="24"/>
        </w:rPr>
        <w:t xml:space="preserve">the incoming college population </w:t>
      </w:r>
      <w:r w:rsidRPr="00F973CE">
        <w:rPr>
          <w:rFonts w:ascii="Times New Roman" w:hAnsi="Times New Roman" w:cs="Times New Roman"/>
          <w:sz w:val="24"/>
          <w:szCs w:val="24"/>
        </w:rPr>
        <w:t xml:space="preserve">and also maintain a diverse population, the goals may be overly ambitious. Preparing students </w:t>
      </w:r>
      <w:r>
        <w:rPr>
          <w:rFonts w:ascii="Times New Roman" w:hAnsi="Times New Roman" w:cs="Times New Roman"/>
          <w:sz w:val="24"/>
          <w:szCs w:val="24"/>
        </w:rPr>
        <w:t xml:space="preserve">who choose to enter the field </w:t>
      </w:r>
      <w:r>
        <w:rPr>
          <w:rFonts w:ascii="Times New Roman" w:hAnsi="Times New Roman" w:cs="Times New Roman"/>
          <w:sz w:val="24"/>
          <w:szCs w:val="24"/>
        </w:rPr>
        <w:lastRenderedPageBreak/>
        <w:t xml:space="preserve">of education to be successful classroom teachers </w:t>
      </w:r>
      <w:r w:rsidRPr="00F973CE">
        <w:rPr>
          <w:rFonts w:ascii="Times New Roman" w:hAnsi="Times New Roman" w:cs="Times New Roman"/>
          <w:sz w:val="24"/>
          <w:szCs w:val="24"/>
        </w:rPr>
        <w:t xml:space="preserve">and </w:t>
      </w:r>
      <w:r>
        <w:rPr>
          <w:rFonts w:ascii="Times New Roman" w:hAnsi="Times New Roman" w:cs="Times New Roman"/>
          <w:sz w:val="24"/>
          <w:szCs w:val="24"/>
        </w:rPr>
        <w:t xml:space="preserve">having </w:t>
      </w:r>
      <w:r w:rsidRPr="00F973CE">
        <w:rPr>
          <w:rFonts w:ascii="Times New Roman" w:hAnsi="Times New Roman" w:cs="Times New Roman"/>
          <w:sz w:val="24"/>
          <w:szCs w:val="24"/>
        </w:rPr>
        <w:t>the</w:t>
      </w:r>
      <w:r>
        <w:rPr>
          <w:rFonts w:ascii="Times New Roman" w:hAnsi="Times New Roman" w:cs="Times New Roman"/>
          <w:sz w:val="24"/>
          <w:szCs w:val="24"/>
        </w:rPr>
        <w:t>m</w:t>
      </w:r>
      <w:r w:rsidRPr="00F973CE">
        <w:rPr>
          <w:rFonts w:ascii="Times New Roman" w:hAnsi="Times New Roman" w:cs="Times New Roman"/>
          <w:sz w:val="24"/>
          <w:szCs w:val="24"/>
        </w:rPr>
        <w:t xml:space="preserve"> complete their degree</w:t>
      </w:r>
      <w:r>
        <w:rPr>
          <w:rFonts w:ascii="Times New Roman" w:hAnsi="Times New Roman" w:cs="Times New Roman"/>
          <w:sz w:val="24"/>
          <w:szCs w:val="24"/>
        </w:rPr>
        <w:t xml:space="preserve"> program in a timely manner if</w:t>
      </w:r>
      <w:r w:rsidRPr="00F973CE">
        <w:rPr>
          <w:rFonts w:ascii="Times New Roman" w:hAnsi="Times New Roman" w:cs="Times New Roman"/>
          <w:sz w:val="24"/>
          <w:szCs w:val="24"/>
        </w:rPr>
        <w:t xml:space="preserve"> they are struggling to grasp the basic concepts that should already be in place</w:t>
      </w:r>
      <w:r>
        <w:rPr>
          <w:rFonts w:ascii="Times New Roman" w:hAnsi="Times New Roman" w:cs="Times New Roman"/>
          <w:sz w:val="24"/>
          <w:szCs w:val="24"/>
        </w:rPr>
        <w:t xml:space="preserve"> when they arrive in college </w:t>
      </w:r>
      <w:r w:rsidRPr="00F973CE">
        <w:rPr>
          <w:rFonts w:ascii="Times New Roman" w:hAnsi="Times New Roman" w:cs="Times New Roman"/>
          <w:sz w:val="24"/>
          <w:szCs w:val="24"/>
        </w:rPr>
        <w:t>is an order that is increasingly difficult</w:t>
      </w:r>
      <w:sdt>
        <w:sdtPr>
          <w:rPr>
            <w:rFonts w:ascii="Times New Roman" w:hAnsi="Times New Roman" w:cs="Times New Roman"/>
            <w:sz w:val="24"/>
            <w:szCs w:val="24"/>
          </w:rPr>
          <w:id w:val="-1660458452"/>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Saw13 \l 1033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E1484E">
            <w:rPr>
              <w:rFonts w:ascii="Times New Roman" w:hAnsi="Times New Roman" w:cs="Times New Roman"/>
              <w:noProof/>
              <w:sz w:val="24"/>
              <w:szCs w:val="24"/>
            </w:rPr>
            <w:t>(Sawchuk, AACTE Critiques Proposed Accreditation Standards, 2013)</w:t>
          </w:r>
          <w:r>
            <w:rPr>
              <w:rFonts w:ascii="Times New Roman" w:hAnsi="Times New Roman" w:cs="Times New Roman"/>
              <w:sz w:val="24"/>
              <w:szCs w:val="24"/>
            </w:rPr>
            <w:fldChar w:fldCharType="end"/>
          </w:r>
        </w:sdtContent>
      </w:sdt>
      <w:r w:rsidRPr="00F973CE">
        <w:rPr>
          <w:rFonts w:ascii="Times New Roman" w:hAnsi="Times New Roman" w:cs="Times New Roman"/>
          <w:sz w:val="24"/>
          <w:szCs w:val="24"/>
        </w:rPr>
        <w:t>.</w:t>
      </w:r>
      <w:r w:rsidRPr="00F973CE">
        <w:rPr>
          <w:rFonts w:ascii="Times New Roman" w:hAnsi="Times New Roman" w:cs="Times New Roman"/>
          <w:sz w:val="24"/>
          <w:szCs w:val="24"/>
        </w:rPr>
        <w:tab/>
      </w:r>
    </w:p>
    <w:p w14:paraId="789FFC0E" w14:textId="77777777" w:rsidR="00336DBF" w:rsidRDefault="0084610F" w:rsidP="003F067A">
      <w:pPr>
        <w:pStyle w:val="ListParagraph"/>
        <w:spacing w:after="0" w:line="480" w:lineRule="auto"/>
        <w:ind w:left="0" w:firstLine="720"/>
        <w:rPr>
          <w:rFonts w:ascii="Times New Roman" w:hAnsi="Times New Roman" w:cs="Times New Roman"/>
          <w:sz w:val="24"/>
          <w:szCs w:val="24"/>
        </w:rPr>
      </w:pPr>
      <w:r w:rsidRPr="00F973CE">
        <w:rPr>
          <w:rFonts w:ascii="Times New Roman" w:hAnsi="Times New Roman" w:cs="Times New Roman"/>
          <w:sz w:val="24"/>
          <w:szCs w:val="24"/>
        </w:rPr>
        <w:t xml:space="preserve">According to CAEP, teacher candidates must have </w:t>
      </w:r>
      <w:r>
        <w:rPr>
          <w:rFonts w:ascii="Times New Roman" w:hAnsi="Times New Roman" w:cs="Times New Roman"/>
          <w:sz w:val="24"/>
          <w:szCs w:val="24"/>
        </w:rPr>
        <w:t>a minimum</w:t>
      </w:r>
      <w:r w:rsidRPr="00F973CE">
        <w:rPr>
          <w:rFonts w:ascii="Times New Roman" w:hAnsi="Times New Roman" w:cs="Times New Roman"/>
          <w:sz w:val="24"/>
          <w:szCs w:val="24"/>
        </w:rPr>
        <w:t xml:space="preserve"> grade point </w:t>
      </w:r>
      <w:r>
        <w:rPr>
          <w:rFonts w:ascii="Times New Roman" w:hAnsi="Times New Roman" w:cs="Times New Roman"/>
          <w:sz w:val="24"/>
          <w:szCs w:val="24"/>
        </w:rPr>
        <w:t>average of 3.0</w:t>
      </w:r>
      <w:r w:rsidRPr="00F973CE">
        <w:rPr>
          <w:rFonts w:ascii="Times New Roman" w:hAnsi="Times New Roman" w:cs="Times New Roman"/>
          <w:sz w:val="24"/>
          <w:szCs w:val="24"/>
        </w:rPr>
        <w:t>.  The standards increase</w:t>
      </w:r>
      <w:r>
        <w:rPr>
          <w:rFonts w:ascii="Times New Roman" w:hAnsi="Times New Roman" w:cs="Times New Roman"/>
          <w:sz w:val="24"/>
          <w:szCs w:val="24"/>
        </w:rPr>
        <w:t xml:space="preserve"> requiring</w:t>
      </w:r>
      <w:r w:rsidRPr="00F973CE">
        <w:rPr>
          <w:rFonts w:ascii="Times New Roman" w:hAnsi="Times New Roman" w:cs="Times New Roman"/>
          <w:sz w:val="24"/>
          <w:szCs w:val="24"/>
        </w:rPr>
        <w:t xml:space="preserve"> candidate</w:t>
      </w:r>
      <w:r>
        <w:rPr>
          <w:rFonts w:ascii="Times New Roman" w:hAnsi="Times New Roman" w:cs="Times New Roman"/>
          <w:sz w:val="24"/>
          <w:szCs w:val="24"/>
        </w:rPr>
        <w:t>s</w:t>
      </w:r>
      <w:r w:rsidRPr="00F973CE">
        <w:rPr>
          <w:rFonts w:ascii="Times New Roman" w:hAnsi="Times New Roman" w:cs="Times New Roman"/>
          <w:sz w:val="24"/>
          <w:szCs w:val="24"/>
        </w:rPr>
        <w:t xml:space="preserve"> to </w:t>
      </w:r>
      <w:r>
        <w:rPr>
          <w:rFonts w:ascii="Times New Roman" w:hAnsi="Times New Roman" w:cs="Times New Roman"/>
          <w:sz w:val="24"/>
          <w:szCs w:val="24"/>
        </w:rPr>
        <w:t>perform</w:t>
      </w:r>
      <w:r w:rsidRPr="00F973CE">
        <w:rPr>
          <w:rFonts w:ascii="Times New Roman" w:hAnsi="Times New Roman" w:cs="Times New Roman"/>
          <w:sz w:val="24"/>
          <w:szCs w:val="24"/>
        </w:rPr>
        <w:t xml:space="preserve"> in the top 50% </w:t>
      </w:r>
      <w:r>
        <w:rPr>
          <w:rFonts w:ascii="Times New Roman" w:hAnsi="Times New Roman" w:cs="Times New Roman"/>
          <w:sz w:val="24"/>
          <w:szCs w:val="24"/>
        </w:rPr>
        <w:t xml:space="preserve">on nationally normed tests, the ACT and SAT, </w:t>
      </w:r>
      <w:r w:rsidRPr="00F973CE">
        <w:rPr>
          <w:rFonts w:ascii="Times New Roman" w:hAnsi="Times New Roman" w:cs="Times New Roman"/>
          <w:sz w:val="24"/>
          <w:szCs w:val="24"/>
        </w:rPr>
        <w:t>in 2016-17 to the top 33% of these same tests by 2020.  One of the goals of CAEP is to “recruit cohorts of candidates who have posted scores in the upper third on a nationally normed entrance exam”</w:t>
      </w:r>
      <w:sdt>
        <w:sdtPr>
          <w:rPr>
            <w:rFonts w:ascii="Times New Roman" w:hAnsi="Times New Roman" w:cs="Times New Roman"/>
            <w:sz w:val="24"/>
            <w:szCs w:val="24"/>
          </w:rPr>
          <w:id w:val="-1032654367"/>
          <w:citation/>
        </w:sdtPr>
        <w:sdtEndPr/>
        <w:sdtContent>
          <w:r w:rsidRPr="00F973CE">
            <w:rPr>
              <w:rFonts w:ascii="Times New Roman" w:hAnsi="Times New Roman" w:cs="Times New Roman"/>
              <w:sz w:val="24"/>
              <w:szCs w:val="24"/>
            </w:rPr>
            <w:fldChar w:fldCharType="begin"/>
          </w:r>
          <w:r w:rsidRPr="00F973CE">
            <w:rPr>
              <w:rFonts w:ascii="Times New Roman" w:hAnsi="Times New Roman" w:cs="Times New Roman"/>
              <w:sz w:val="24"/>
              <w:szCs w:val="24"/>
            </w:rPr>
            <w:instrText xml:space="preserve">CITATION Placeholder2 \l 1033 </w:instrText>
          </w:r>
          <w:r w:rsidRPr="00F973CE">
            <w:rPr>
              <w:rFonts w:ascii="Times New Roman" w:hAnsi="Times New Roman" w:cs="Times New Roman"/>
              <w:sz w:val="24"/>
              <w:szCs w:val="24"/>
            </w:rPr>
            <w:fldChar w:fldCharType="separate"/>
          </w:r>
          <w:r w:rsidRPr="00F973CE">
            <w:rPr>
              <w:rFonts w:ascii="Times New Roman" w:hAnsi="Times New Roman" w:cs="Times New Roman"/>
              <w:noProof/>
              <w:sz w:val="24"/>
              <w:szCs w:val="24"/>
            </w:rPr>
            <w:t xml:space="preserve"> (Sawchuk, Teacher-Prep Accrediting Groups to Merge: Move Could Lead to a More Rigorous Bar, 2010)</w:t>
          </w:r>
          <w:r w:rsidRPr="00F973CE">
            <w:rPr>
              <w:rFonts w:ascii="Times New Roman" w:hAnsi="Times New Roman" w:cs="Times New Roman"/>
              <w:sz w:val="24"/>
              <w:szCs w:val="24"/>
            </w:rPr>
            <w:fldChar w:fldCharType="end"/>
          </w:r>
        </w:sdtContent>
      </w:sdt>
      <w:r w:rsidRPr="00F973CE">
        <w:rPr>
          <w:rFonts w:ascii="Times New Roman" w:hAnsi="Times New Roman" w:cs="Times New Roman"/>
          <w:sz w:val="24"/>
          <w:szCs w:val="24"/>
        </w:rPr>
        <w:t xml:space="preserve">. </w:t>
      </w:r>
      <w:r>
        <w:rPr>
          <w:rFonts w:ascii="Times New Roman" w:hAnsi="Times New Roman" w:cs="Times New Roman"/>
          <w:sz w:val="24"/>
          <w:szCs w:val="24"/>
        </w:rPr>
        <w:t>Instituting high standard-</w:t>
      </w:r>
      <w:r w:rsidRPr="00F973CE">
        <w:rPr>
          <w:rFonts w:ascii="Times New Roman" w:hAnsi="Times New Roman" w:cs="Times New Roman"/>
          <w:sz w:val="24"/>
          <w:szCs w:val="24"/>
        </w:rPr>
        <w:t xml:space="preserve">driven requirements </w:t>
      </w:r>
      <w:r>
        <w:rPr>
          <w:rFonts w:ascii="Times New Roman" w:hAnsi="Times New Roman" w:cs="Times New Roman"/>
          <w:sz w:val="24"/>
          <w:szCs w:val="24"/>
        </w:rPr>
        <w:t>on college entrance exams might</w:t>
      </w:r>
      <w:r w:rsidRPr="00F973CE">
        <w:rPr>
          <w:rFonts w:ascii="Times New Roman" w:hAnsi="Times New Roman" w:cs="Times New Roman"/>
          <w:sz w:val="24"/>
          <w:szCs w:val="24"/>
        </w:rPr>
        <w:t xml:space="preserve"> conflict with recruit</w:t>
      </w:r>
      <w:r>
        <w:rPr>
          <w:rFonts w:ascii="Times New Roman" w:hAnsi="Times New Roman" w:cs="Times New Roman"/>
          <w:sz w:val="24"/>
          <w:szCs w:val="24"/>
        </w:rPr>
        <w:t>ment of</w:t>
      </w:r>
      <w:r w:rsidRPr="00F973CE">
        <w:rPr>
          <w:rFonts w:ascii="Times New Roman" w:hAnsi="Times New Roman" w:cs="Times New Roman"/>
          <w:sz w:val="24"/>
          <w:szCs w:val="24"/>
        </w:rPr>
        <w:t xml:space="preserve"> more black and Latino students who do not typically score high on standardized tests </w:t>
      </w:r>
      <w:sdt>
        <w:sdtPr>
          <w:rPr>
            <w:rFonts w:ascii="Times New Roman" w:hAnsi="Times New Roman" w:cs="Times New Roman"/>
            <w:sz w:val="24"/>
            <w:szCs w:val="24"/>
          </w:rPr>
          <w:id w:val="-1478836481"/>
          <w:citation/>
        </w:sdtPr>
        <w:sdtEndPr/>
        <w:sdtContent>
          <w:r w:rsidRPr="00F973CE">
            <w:rPr>
              <w:rFonts w:ascii="Times New Roman" w:hAnsi="Times New Roman" w:cs="Times New Roman"/>
              <w:sz w:val="24"/>
              <w:szCs w:val="24"/>
            </w:rPr>
            <w:fldChar w:fldCharType="begin"/>
          </w:r>
          <w:r w:rsidRPr="00F973CE">
            <w:rPr>
              <w:rFonts w:ascii="Times New Roman" w:hAnsi="Times New Roman" w:cs="Times New Roman"/>
              <w:sz w:val="24"/>
              <w:szCs w:val="24"/>
            </w:rPr>
            <w:instrText xml:space="preserve"> CITATION Gra12 \l 1033 </w:instrText>
          </w:r>
          <w:r w:rsidRPr="00F973CE">
            <w:rPr>
              <w:rFonts w:ascii="Times New Roman" w:hAnsi="Times New Roman" w:cs="Times New Roman"/>
              <w:sz w:val="24"/>
              <w:szCs w:val="24"/>
            </w:rPr>
            <w:fldChar w:fldCharType="separate"/>
          </w:r>
          <w:r w:rsidRPr="00F973CE">
            <w:rPr>
              <w:rFonts w:ascii="Times New Roman" w:hAnsi="Times New Roman" w:cs="Times New Roman"/>
              <w:noProof/>
              <w:sz w:val="24"/>
              <w:szCs w:val="24"/>
            </w:rPr>
            <w:t>(Austen, 2012)</w:t>
          </w:r>
          <w:r w:rsidRPr="00F973CE">
            <w:rPr>
              <w:rFonts w:ascii="Times New Roman" w:hAnsi="Times New Roman" w:cs="Times New Roman"/>
              <w:sz w:val="24"/>
              <w:szCs w:val="24"/>
            </w:rPr>
            <w:fldChar w:fldCharType="end"/>
          </w:r>
        </w:sdtContent>
      </w:sdt>
      <w:r w:rsidRPr="00F973CE">
        <w:rPr>
          <w:rFonts w:ascii="Times New Roman" w:hAnsi="Times New Roman" w:cs="Times New Roman"/>
          <w:sz w:val="24"/>
          <w:szCs w:val="24"/>
        </w:rPr>
        <w:t xml:space="preserve">.  </w:t>
      </w:r>
    </w:p>
    <w:p w14:paraId="68B8ADF3" w14:textId="2C95AA16" w:rsidR="0084610F" w:rsidRDefault="0084610F" w:rsidP="003F067A">
      <w:pPr>
        <w:pStyle w:val="ListParagraph"/>
        <w:spacing w:after="0" w:line="480" w:lineRule="auto"/>
        <w:ind w:left="0" w:firstLine="720"/>
        <w:rPr>
          <w:rFonts w:ascii="Times New Roman" w:hAnsi="Times New Roman" w:cs="Times New Roman"/>
          <w:sz w:val="24"/>
          <w:szCs w:val="24"/>
        </w:rPr>
      </w:pPr>
      <w:r>
        <w:rPr>
          <w:rFonts w:ascii="Times New Roman" w:hAnsi="Times New Roman" w:cs="Times New Roman"/>
          <w:sz w:val="24"/>
          <w:szCs w:val="24"/>
        </w:rPr>
        <w:t>T</w:t>
      </w:r>
      <w:r w:rsidRPr="00F973CE">
        <w:rPr>
          <w:rFonts w:ascii="Times New Roman" w:hAnsi="Times New Roman" w:cs="Times New Roman"/>
          <w:sz w:val="24"/>
          <w:szCs w:val="24"/>
        </w:rPr>
        <w:t xml:space="preserve">here are issues with this requirement that raise some serious concerns.  For example, one of the other components of this </w:t>
      </w:r>
      <w:r>
        <w:rPr>
          <w:rFonts w:ascii="Times New Roman" w:hAnsi="Times New Roman" w:cs="Times New Roman"/>
          <w:sz w:val="24"/>
          <w:szCs w:val="24"/>
        </w:rPr>
        <w:t xml:space="preserve">CAEP </w:t>
      </w:r>
      <w:r w:rsidRPr="00F973CE">
        <w:rPr>
          <w:rFonts w:ascii="Times New Roman" w:hAnsi="Times New Roman" w:cs="Times New Roman"/>
          <w:sz w:val="24"/>
          <w:szCs w:val="24"/>
        </w:rPr>
        <w:t xml:space="preserve">standard is that teacher candidates reflect the </w:t>
      </w:r>
      <w:r>
        <w:rPr>
          <w:rFonts w:ascii="Times New Roman" w:hAnsi="Times New Roman" w:cs="Times New Roman"/>
          <w:sz w:val="24"/>
          <w:szCs w:val="24"/>
        </w:rPr>
        <w:t xml:space="preserve">racial and ethnic </w:t>
      </w:r>
      <w:r w:rsidRPr="00F973CE">
        <w:rPr>
          <w:rFonts w:ascii="Times New Roman" w:hAnsi="Times New Roman" w:cs="Times New Roman"/>
          <w:sz w:val="24"/>
          <w:szCs w:val="24"/>
        </w:rPr>
        <w:t xml:space="preserve">diversity of the P-12 population. According to “The State of Racial Diversity in the Educator Workforce” report of 2016, the workforce of public schools is “overwhelmingly homogenous – 82% white” </w:t>
      </w:r>
      <w:sdt>
        <w:sdtPr>
          <w:rPr>
            <w:rFonts w:ascii="Times New Roman" w:hAnsi="Times New Roman" w:cs="Times New Roman"/>
            <w:sz w:val="24"/>
            <w:szCs w:val="24"/>
          </w:rPr>
          <w:id w:val="798573100"/>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The161 \l 1033 </w:instrText>
          </w:r>
          <w:r>
            <w:rPr>
              <w:rFonts w:ascii="Times New Roman" w:hAnsi="Times New Roman" w:cs="Times New Roman"/>
              <w:sz w:val="24"/>
              <w:szCs w:val="24"/>
            </w:rPr>
            <w:fldChar w:fldCharType="separate"/>
          </w:r>
          <w:r w:rsidRPr="008B195A">
            <w:rPr>
              <w:rFonts w:ascii="Times New Roman" w:hAnsi="Times New Roman" w:cs="Times New Roman"/>
              <w:noProof/>
              <w:sz w:val="24"/>
              <w:szCs w:val="24"/>
            </w:rPr>
            <w:t>(The State of Racial Divesity in the Educator Workforce, 2016)</w:t>
          </w:r>
          <w:r>
            <w:rPr>
              <w:rFonts w:ascii="Times New Roman" w:hAnsi="Times New Roman" w:cs="Times New Roman"/>
              <w:sz w:val="24"/>
              <w:szCs w:val="24"/>
            </w:rPr>
            <w:fldChar w:fldCharType="end"/>
          </w:r>
        </w:sdtContent>
      </w:sdt>
      <w:r>
        <w:rPr>
          <w:rFonts w:ascii="Times New Roman" w:hAnsi="Times New Roman" w:cs="Times New Roman"/>
          <w:sz w:val="24"/>
          <w:szCs w:val="24"/>
        </w:rPr>
        <w:t>.  B</w:t>
      </w:r>
      <w:r w:rsidRPr="00F973CE">
        <w:rPr>
          <w:rFonts w:ascii="Times New Roman" w:hAnsi="Times New Roman" w:cs="Times New Roman"/>
          <w:sz w:val="24"/>
          <w:szCs w:val="24"/>
        </w:rPr>
        <w:t xml:space="preserve">ased on this data, the goal of recruiting high achieving students who reflect this population </w:t>
      </w:r>
      <w:r>
        <w:rPr>
          <w:rFonts w:ascii="Times New Roman" w:hAnsi="Times New Roman" w:cs="Times New Roman"/>
          <w:sz w:val="24"/>
          <w:szCs w:val="24"/>
        </w:rPr>
        <w:t>diversity may be</w:t>
      </w:r>
      <w:r w:rsidRPr="00F973CE">
        <w:rPr>
          <w:rFonts w:ascii="Times New Roman" w:hAnsi="Times New Roman" w:cs="Times New Roman"/>
          <w:sz w:val="24"/>
          <w:szCs w:val="24"/>
        </w:rPr>
        <w:t xml:space="preserve"> difficult</w:t>
      </w:r>
      <w:r>
        <w:rPr>
          <w:rFonts w:ascii="Times New Roman" w:hAnsi="Times New Roman" w:cs="Times New Roman"/>
          <w:sz w:val="24"/>
          <w:szCs w:val="24"/>
        </w:rPr>
        <w:t>, especially since, a</w:t>
      </w:r>
      <w:r w:rsidRPr="00F973CE">
        <w:rPr>
          <w:rFonts w:ascii="Times New Roman" w:hAnsi="Times New Roman" w:cs="Times New Roman"/>
          <w:sz w:val="24"/>
          <w:szCs w:val="24"/>
        </w:rPr>
        <w:t xml:space="preserve">ccording to the 2016 survey of college freshmen conducted by the </w:t>
      </w:r>
      <w:r w:rsidRPr="003F7C1E">
        <w:rPr>
          <w:rFonts w:ascii="Times New Roman" w:hAnsi="Times New Roman" w:cs="Times New Roman"/>
          <w:i/>
          <w:sz w:val="24"/>
          <w:szCs w:val="24"/>
        </w:rPr>
        <w:t>Chronicle of Higher Education</w:t>
      </w:r>
      <w:r w:rsidRPr="00F973CE">
        <w:rPr>
          <w:rFonts w:ascii="Times New Roman" w:hAnsi="Times New Roman" w:cs="Times New Roman"/>
          <w:sz w:val="24"/>
          <w:szCs w:val="24"/>
        </w:rPr>
        <w:t xml:space="preserve">, </w:t>
      </w:r>
      <w:r w:rsidRPr="00F973CE">
        <w:rPr>
          <w:rFonts w:ascii="Times New Roman" w:hAnsi="Times New Roman" w:cs="Times New Roman"/>
          <w:color w:val="222222"/>
          <w:sz w:val="24"/>
          <w:szCs w:val="24"/>
        </w:rPr>
        <w:t>the number of students who intend to major in education is at its lowest point in 45 years</w:t>
      </w:r>
      <w:r w:rsidRPr="00F973CE">
        <w:rPr>
          <w:rFonts w:ascii="Times New Roman" w:hAnsi="Times New Roman" w:cs="Times New Roman"/>
          <w:noProof/>
          <w:sz w:val="24"/>
          <w:szCs w:val="24"/>
        </w:rPr>
        <w:t xml:space="preserve"> (Backgrounds and Beliefs of College Freshmen, 2017)</w:t>
      </w:r>
      <w:r w:rsidRPr="00F973CE">
        <w:rPr>
          <w:rFonts w:ascii="Times New Roman" w:hAnsi="Times New Roman" w:cs="Times New Roman"/>
          <w:sz w:val="24"/>
          <w:szCs w:val="24"/>
        </w:rPr>
        <w:t xml:space="preserve">. </w:t>
      </w:r>
    </w:p>
    <w:p w14:paraId="0303E883" w14:textId="77777777" w:rsidR="00922AEA" w:rsidRDefault="00922AEA" w:rsidP="003F067A">
      <w:pPr>
        <w:spacing w:after="0" w:line="480" w:lineRule="auto"/>
        <w:jc w:val="center"/>
        <w:rPr>
          <w:rFonts w:ascii="Times New Roman" w:hAnsi="Times New Roman" w:cs="Times New Roman"/>
          <w:i/>
          <w:sz w:val="24"/>
          <w:szCs w:val="24"/>
        </w:rPr>
      </w:pPr>
    </w:p>
    <w:p w14:paraId="0862DE96" w14:textId="13A02DA6" w:rsidR="0084610F" w:rsidRPr="00BA5915" w:rsidRDefault="00BA5915" w:rsidP="00415504">
      <w:pPr>
        <w:spacing w:after="0" w:line="480" w:lineRule="auto"/>
        <w:rPr>
          <w:rFonts w:ascii="Times New Roman" w:hAnsi="Times New Roman" w:cs="Times New Roman"/>
          <w:i/>
          <w:sz w:val="24"/>
          <w:szCs w:val="24"/>
        </w:rPr>
      </w:pPr>
      <w:r w:rsidRPr="00BA5915">
        <w:rPr>
          <w:rFonts w:ascii="Times New Roman" w:hAnsi="Times New Roman" w:cs="Times New Roman"/>
          <w:i/>
          <w:sz w:val="24"/>
          <w:szCs w:val="24"/>
        </w:rPr>
        <w:lastRenderedPageBreak/>
        <w:t>Relative Lack of Benefit</w:t>
      </w:r>
    </w:p>
    <w:p w14:paraId="1D521887" w14:textId="77777777" w:rsidR="00755B85" w:rsidRDefault="00605276" w:rsidP="003F067A">
      <w:pPr>
        <w:pStyle w:val="NormalWeb"/>
        <w:spacing w:before="0" w:beforeAutospacing="0" w:after="0" w:afterAutospacing="0" w:line="480" w:lineRule="auto"/>
        <w:ind w:firstLine="720"/>
        <w:rPr>
          <w:lang w:val="en-GB"/>
        </w:rPr>
      </w:pPr>
      <w:r w:rsidRPr="000169C7">
        <w:t xml:space="preserve">In October of 2016, the </w:t>
      </w:r>
      <w:r w:rsidR="001A7DC2">
        <w:t xml:space="preserve">U. S. </w:t>
      </w:r>
      <w:r w:rsidRPr="000169C7">
        <w:t xml:space="preserve">Department of Education established new regulations regarding the program accountability system, which is a part of Title II.  </w:t>
      </w:r>
      <w:r w:rsidR="001A7DC2">
        <w:t>This new mandate required that educator preparation p</w:t>
      </w:r>
      <w:r w:rsidRPr="000169C7">
        <w:t xml:space="preserve">rograms provide “more meaningful data on teacher preparation program quality” </w:t>
      </w:r>
      <w:sdt>
        <w:sdtPr>
          <w:id w:val="-2008126455"/>
          <w:citation/>
        </w:sdtPr>
        <w:sdtEndPr/>
        <w:sdtContent>
          <w:r w:rsidRPr="000169C7">
            <w:fldChar w:fldCharType="begin"/>
          </w:r>
          <w:r w:rsidRPr="000169C7">
            <w:instrText xml:space="preserve"> CITATION Tea16 \l 1033 </w:instrText>
          </w:r>
          <w:r w:rsidRPr="000169C7">
            <w:fldChar w:fldCharType="separate"/>
          </w:r>
          <w:r w:rsidRPr="000169C7">
            <w:rPr>
              <w:noProof/>
            </w:rPr>
            <w:t>(Teacher Preparation Issues, 2016)</w:t>
          </w:r>
          <w:r w:rsidRPr="000169C7">
            <w:fldChar w:fldCharType="end"/>
          </w:r>
        </w:sdtContent>
      </w:sdt>
      <w:r w:rsidRPr="000169C7">
        <w:t xml:space="preserve">, meaning that federal funds distributed to institutions would be based on the performance and data provided.  However, in March of 2017, these new regulations were rescinded, based on several concerns </w:t>
      </w:r>
      <w:sdt>
        <w:sdtPr>
          <w:id w:val="-1867363393"/>
          <w:citation/>
        </w:sdtPr>
        <w:sdtEndPr/>
        <w:sdtContent>
          <w:r w:rsidRPr="000169C7">
            <w:fldChar w:fldCharType="begin"/>
          </w:r>
          <w:r w:rsidRPr="000169C7">
            <w:instrText xml:space="preserve"> CITATION AAC17 \l 1033 </w:instrText>
          </w:r>
          <w:r w:rsidRPr="000169C7">
            <w:fldChar w:fldCharType="separate"/>
          </w:r>
          <w:r w:rsidRPr="000169C7">
            <w:rPr>
              <w:noProof/>
            </w:rPr>
            <w:t>(AACTE Statement on the Rescindment of the Federal Regulations for Teacher Preparation Programs, 2017)</w:t>
          </w:r>
          <w:r w:rsidRPr="000169C7">
            <w:fldChar w:fldCharType="end"/>
          </w:r>
        </w:sdtContent>
      </w:sdt>
      <w:r w:rsidRPr="000169C7">
        <w:t>.  These concerns included, but were not limited to, “</w:t>
      </w:r>
      <w:r w:rsidRPr="000169C7">
        <w:rPr>
          <w:lang w:val="en-GB"/>
        </w:rPr>
        <w:t xml:space="preserve">growing teacher shortages, declining </w:t>
      </w:r>
      <w:proofErr w:type="spellStart"/>
      <w:r w:rsidRPr="000169C7">
        <w:rPr>
          <w:lang w:val="en-GB"/>
        </w:rPr>
        <w:t>enrol</w:t>
      </w:r>
      <w:r w:rsidR="00AF2B8A">
        <w:rPr>
          <w:lang w:val="en-GB"/>
        </w:rPr>
        <w:t>l</w:t>
      </w:r>
      <w:r w:rsidRPr="000169C7">
        <w:rPr>
          <w:lang w:val="en-GB"/>
        </w:rPr>
        <w:t>ment</w:t>
      </w:r>
      <w:proofErr w:type="spellEnd"/>
      <w:r w:rsidRPr="000169C7">
        <w:rPr>
          <w:lang w:val="en-GB"/>
        </w:rPr>
        <w:t xml:space="preserve"> in educator preparation programs, persistent lack of diversity and a low retention rate” </w:t>
      </w:r>
      <w:sdt>
        <w:sdtPr>
          <w:rPr>
            <w:lang w:val="en-GB"/>
          </w:rPr>
          <w:id w:val="313450688"/>
          <w:citation/>
        </w:sdtPr>
        <w:sdtEndPr/>
        <w:sdtContent>
          <w:r w:rsidRPr="000169C7">
            <w:rPr>
              <w:lang w:val="en-GB"/>
            </w:rPr>
            <w:fldChar w:fldCharType="begin"/>
          </w:r>
          <w:r w:rsidRPr="000169C7">
            <w:instrText xml:space="preserve"> CITATION AAC17 \l 1033 </w:instrText>
          </w:r>
          <w:r w:rsidRPr="000169C7">
            <w:rPr>
              <w:lang w:val="en-GB"/>
            </w:rPr>
            <w:fldChar w:fldCharType="separate"/>
          </w:r>
          <w:r w:rsidRPr="000169C7">
            <w:rPr>
              <w:noProof/>
            </w:rPr>
            <w:t>(AACTE Statement on the Rescindment of the Federal Regulations for Teacher Preparation Programs, 2017)</w:t>
          </w:r>
          <w:r w:rsidRPr="000169C7">
            <w:rPr>
              <w:lang w:val="en-GB"/>
            </w:rPr>
            <w:fldChar w:fldCharType="end"/>
          </w:r>
        </w:sdtContent>
      </w:sdt>
      <w:r w:rsidR="008B195A">
        <w:rPr>
          <w:lang w:val="en-GB"/>
        </w:rPr>
        <w:t xml:space="preserve">.  </w:t>
      </w:r>
    </w:p>
    <w:p w14:paraId="0A451198" w14:textId="3EF636E3" w:rsidR="00605276" w:rsidRDefault="008B195A" w:rsidP="003F067A">
      <w:pPr>
        <w:pStyle w:val="NormalWeb"/>
        <w:spacing w:before="0" w:beforeAutospacing="0" w:after="0" w:afterAutospacing="0" w:line="480" w:lineRule="auto"/>
        <w:ind w:firstLine="720"/>
        <w:rPr>
          <w:lang w:val="en-GB"/>
        </w:rPr>
      </w:pPr>
      <w:r>
        <w:rPr>
          <w:lang w:val="en-GB"/>
        </w:rPr>
        <w:t>W</w:t>
      </w:r>
      <w:r w:rsidR="00605276" w:rsidRPr="000169C7">
        <w:rPr>
          <w:lang w:val="en-GB"/>
        </w:rPr>
        <w:t>ith the</w:t>
      </w:r>
      <w:r>
        <w:rPr>
          <w:lang w:val="en-GB"/>
        </w:rPr>
        <w:t>se</w:t>
      </w:r>
      <w:r w:rsidR="00605276" w:rsidRPr="000169C7">
        <w:rPr>
          <w:lang w:val="en-GB"/>
        </w:rPr>
        <w:t xml:space="preserve"> regulations removed, more time and energy </w:t>
      </w:r>
      <w:r w:rsidR="00755B85">
        <w:rPr>
          <w:lang w:val="en-GB"/>
        </w:rPr>
        <w:t>ostensibly could</w:t>
      </w:r>
      <w:r>
        <w:rPr>
          <w:lang w:val="en-GB"/>
        </w:rPr>
        <w:t xml:space="preserve"> </w:t>
      </w:r>
      <w:r w:rsidR="00605276" w:rsidRPr="000169C7">
        <w:rPr>
          <w:lang w:val="en-GB"/>
        </w:rPr>
        <w:t>be put toward improving the quality of teacher preparation programs.  However, in spite of these r</w:t>
      </w:r>
      <w:r>
        <w:rPr>
          <w:lang w:val="en-GB"/>
        </w:rPr>
        <w:t xml:space="preserve">egulations being rescinded, </w:t>
      </w:r>
      <w:r w:rsidR="00605276" w:rsidRPr="000169C7">
        <w:rPr>
          <w:lang w:val="en-GB"/>
        </w:rPr>
        <w:t xml:space="preserve">CAEP standards </w:t>
      </w:r>
      <w:r w:rsidR="00755B85">
        <w:rPr>
          <w:lang w:val="en-GB"/>
        </w:rPr>
        <w:t>did not budge</w:t>
      </w:r>
      <w:r w:rsidR="00605276" w:rsidRPr="000169C7">
        <w:rPr>
          <w:lang w:val="en-GB"/>
        </w:rPr>
        <w:t xml:space="preserve">.  </w:t>
      </w:r>
    </w:p>
    <w:p w14:paraId="0273B8B1" w14:textId="77777777" w:rsidR="00415504" w:rsidRDefault="00AB679F" w:rsidP="00415504">
      <w:pPr>
        <w:spacing w:after="0" w:line="480" w:lineRule="auto"/>
        <w:jc w:val="center"/>
        <w:rPr>
          <w:rFonts w:ascii="Times New Roman" w:hAnsi="Times New Roman" w:cs="Times New Roman"/>
          <w:i/>
          <w:sz w:val="24"/>
          <w:szCs w:val="24"/>
        </w:rPr>
      </w:pPr>
      <w:r>
        <w:rPr>
          <w:rFonts w:ascii="Times New Roman" w:hAnsi="Times New Roman" w:cs="Times New Roman"/>
          <w:sz w:val="24"/>
          <w:szCs w:val="24"/>
        </w:rPr>
        <w:t xml:space="preserve">4. </w:t>
      </w:r>
      <w:r w:rsidR="00605276" w:rsidRPr="00415504">
        <w:rPr>
          <w:rFonts w:ascii="Times New Roman" w:hAnsi="Times New Roman" w:cs="Times New Roman"/>
          <w:i/>
          <w:sz w:val="24"/>
          <w:szCs w:val="24"/>
        </w:rPr>
        <w:t xml:space="preserve">HOW CAN THE BURDENS BE MINIMIZED? ARE THERE ALTERNATIVE </w:t>
      </w:r>
    </w:p>
    <w:p w14:paraId="394A551F" w14:textId="419B6B64" w:rsidR="00755B85" w:rsidRPr="00755B85" w:rsidRDefault="00605276" w:rsidP="00415504">
      <w:pPr>
        <w:spacing w:after="0" w:line="480" w:lineRule="auto"/>
        <w:jc w:val="center"/>
        <w:rPr>
          <w:rFonts w:ascii="Times New Roman" w:hAnsi="Times New Roman" w:cs="Times New Roman"/>
          <w:i/>
          <w:sz w:val="24"/>
          <w:szCs w:val="24"/>
        </w:rPr>
      </w:pPr>
      <w:r w:rsidRPr="00415504">
        <w:rPr>
          <w:rFonts w:ascii="Times New Roman" w:hAnsi="Times New Roman" w:cs="Times New Roman"/>
          <w:i/>
          <w:sz w:val="24"/>
          <w:szCs w:val="24"/>
        </w:rPr>
        <w:t>APPROACHES TO ACHIEVE THE SAME GOALS?</w:t>
      </w:r>
    </w:p>
    <w:p w14:paraId="202090CD" w14:textId="77777777" w:rsidR="00F31820" w:rsidRDefault="00605276" w:rsidP="003F067A">
      <w:pPr>
        <w:spacing w:after="0" w:line="480" w:lineRule="auto"/>
        <w:ind w:firstLine="720"/>
        <w:rPr>
          <w:rFonts w:ascii="Times New Roman" w:hAnsi="Times New Roman" w:cs="Times New Roman"/>
          <w:sz w:val="24"/>
          <w:szCs w:val="24"/>
        </w:rPr>
      </w:pPr>
      <w:r w:rsidRPr="000169C7">
        <w:rPr>
          <w:rFonts w:ascii="Times New Roman" w:hAnsi="Times New Roman" w:cs="Times New Roman"/>
          <w:sz w:val="24"/>
          <w:szCs w:val="24"/>
        </w:rPr>
        <w:t xml:space="preserve">According to the </w:t>
      </w:r>
      <w:r w:rsidRPr="00AB679F">
        <w:rPr>
          <w:rFonts w:ascii="Times New Roman" w:hAnsi="Times New Roman" w:cs="Times New Roman"/>
          <w:i/>
          <w:sz w:val="24"/>
          <w:szCs w:val="24"/>
        </w:rPr>
        <w:t>CAEP Accreditation Handbook</w:t>
      </w:r>
      <w:r w:rsidRPr="000169C7">
        <w:rPr>
          <w:rFonts w:ascii="Times New Roman" w:hAnsi="Times New Roman" w:cs="Times New Roman"/>
          <w:sz w:val="24"/>
          <w:szCs w:val="24"/>
        </w:rPr>
        <w:t xml:space="preserve"> (Version 3, March 2016), there </w:t>
      </w:r>
      <w:r>
        <w:rPr>
          <w:rFonts w:ascii="Times New Roman" w:hAnsi="Times New Roman" w:cs="Times New Roman"/>
          <w:sz w:val="24"/>
          <w:szCs w:val="24"/>
        </w:rPr>
        <w:t>were</w:t>
      </w:r>
      <w:r w:rsidRPr="000169C7">
        <w:rPr>
          <w:rFonts w:ascii="Times New Roman" w:hAnsi="Times New Roman" w:cs="Times New Roman"/>
          <w:sz w:val="24"/>
          <w:szCs w:val="24"/>
        </w:rPr>
        <w:t xml:space="preserve"> three pathways to accreditation: Inquiry Brief Pathway, Selected Improvement Pathway, and Transformation Initiative Pathway </w:t>
      </w:r>
      <w:sdt>
        <w:sdtPr>
          <w:rPr>
            <w:rFonts w:ascii="Times New Roman" w:hAnsi="Times New Roman" w:cs="Times New Roman"/>
            <w:sz w:val="24"/>
            <w:szCs w:val="24"/>
          </w:rPr>
          <w:id w:val="84735026"/>
          <w:citation/>
        </w:sdtPr>
        <w:sdtEndPr/>
        <w:sdtContent>
          <w:r w:rsidR="00024E3A">
            <w:rPr>
              <w:rFonts w:ascii="Times New Roman" w:hAnsi="Times New Roman" w:cs="Times New Roman"/>
              <w:sz w:val="24"/>
              <w:szCs w:val="24"/>
            </w:rPr>
            <w:fldChar w:fldCharType="begin"/>
          </w:r>
          <w:r w:rsidR="00024E3A">
            <w:rPr>
              <w:rFonts w:ascii="Times New Roman" w:hAnsi="Times New Roman" w:cs="Times New Roman"/>
              <w:sz w:val="24"/>
              <w:szCs w:val="24"/>
            </w:rPr>
            <w:instrText xml:space="preserve"> CITATION CAE18 \l 1033 </w:instrText>
          </w:r>
          <w:r w:rsidR="00024E3A">
            <w:rPr>
              <w:rFonts w:ascii="Times New Roman" w:hAnsi="Times New Roman" w:cs="Times New Roman"/>
              <w:sz w:val="24"/>
              <w:szCs w:val="24"/>
            </w:rPr>
            <w:fldChar w:fldCharType="separate"/>
          </w:r>
          <w:r w:rsidR="00024E3A" w:rsidRPr="00024E3A">
            <w:rPr>
              <w:rFonts w:ascii="Times New Roman" w:hAnsi="Times New Roman" w:cs="Times New Roman"/>
              <w:noProof/>
              <w:sz w:val="24"/>
              <w:szCs w:val="24"/>
            </w:rPr>
            <w:t>(CAEP Handbook: Initial-Level Programs 2018, 2018)</w:t>
          </w:r>
          <w:r w:rsidR="00024E3A">
            <w:rPr>
              <w:rFonts w:ascii="Times New Roman" w:hAnsi="Times New Roman" w:cs="Times New Roman"/>
              <w:sz w:val="24"/>
              <w:szCs w:val="24"/>
            </w:rPr>
            <w:fldChar w:fldCharType="end"/>
          </w:r>
        </w:sdtContent>
      </w:sdt>
      <w:r w:rsidRPr="000169C7">
        <w:rPr>
          <w:rFonts w:ascii="Times New Roman" w:hAnsi="Times New Roman" w:cs="Times New Roman"/>
          <w:sz w:val="24"/>
          <w:szCs w:val="24"/>
        </w:rPr>
        <w:t>.  Although each of the pathways require</w:t>
      </w:r>
      <w:r>
        <w:rPr>
          <w:rFonts w:ascii="Times New Roman" w:hAnsi="Times New Roman" w:cs="Times New Roman"/>
          <w:sz w:val="24"/>
          <w:szCs w:val="24"/>
        </w:rPr>
        <w:t xml:space="preserve">d </w:t>
      </w:r>
      <w:r w:rsidR="00AF2B8A">
        <w:rPr>
          <w:rFonts w:ascii="Times New Roman" w:hAnsi="Times New Roman" w:cs="Times New Roman"/>
          <w:sz w:val="24"/>
          <w:szCs w:val="24"/>
        </w:rPr>
        <w:t>that all CAEP s</w:t>
      </w:r>
      <w:r w:rsidRPr="000169C7">
        <w:rPr>
          <w:rFonts w:ascii="Times New Roman" w:hAnsi="Times New Roman" w:cs="Times New Roman"/>
          <w:sz w:val="24"/>
          <w:szCs w:val="24"/>
        </w:rPr>
        <w:t xml:space="preserve">tandards </w:t>
      </w:r>
      <w:r>
        <w:rPr>
          <w:rFonts w:ascii="Times New Roman" w:hAnsi="Times New Roman" w:cs="Times New Roman"/>
          <w:sz w:val="24"/>
          <w:szCs w:val="24"/>
        </w:rPr>
        <w:t>were m</w:t>
      </w:r>
      <w:r w:rsidRPr="000169C7">
        <w:rPr>
          <w:rFonts w:ascii="Times New Roman" w:hAnsi="Times New Roman" w:cs="Times New Roman"/>
          <w:sz w:val="24"/>
          <w:szCs w:val="24"/>
        </w:rPr>
        <w:t>et and the programs show</w:t>
      </w:r>
      <w:r>
        <w:rPr>
          <w:rFonts w:ascii="Times New Roman" w:hAnsi="Times New Roman" w:cs="Times New Roman"/>
          <w:sz w:val="24"/>
          <w:szCs w:val="24"/>
        </w:rPr>
        <w:t>ed</w:t>
      </w:r>
      <w:r w:rsidRPr="000169C7">
        <w:rPr>
          <w:rFonts w:ascii="Times New Roman" w:hAnsi="Times New Roman" w:cs="Times New Roman"/>
          <w:sz w:val="24"/>
          <w:szCs w:val="24"/>
        </w:rPr>
        <w:t xml:space="preserve"> continuous improvement, these pathways allow</w:t>
      </w:r>
      <w:r>
        <w:rPr>
          <w:rFonts w:ascii="Times New Roman" w:hAnsi="Times New Roman" w:cs="Times New Roman"/>
          <w:sz w:val="24"/>
          <w:szCs w:val="24"/>
        </w:rPr>
        <w:t>ed</w:t>
      </w:r>
      <w:r w:rsidRPr="000169C7">
        <w:rPr>
          <w:rFonts w:ascii="Times New Roman" w:hAnsi="Times New Roman" w:cs="Times New Roman"/>
          <w:sz w:val="24"/>
          <w:szCs w:val="24"/>
        </w:rPr>
        <w:t xml:space="preserve"> institutions to be specific about how their individual programs met the standards.  For example, the Transformation Initiative Pathway </w:t>
      </w:r>
      <w:r w:rsidRPr="000169C7">
        <w:rPr>
          <w:rFonts w:ascii="Times New Roman" w:hAnsi="Times New Roman" w:cs="Times New Roman"/>
          <w:sz w:val="24"/>
          <w:szCs w:val="24"/>
        </w:rPr>
        <w:lastRenderedPageBreak/>
        <w:t>ha</w:t>
      </w:r>
      <w:r>
        <w:rPr>
          <w:rFonts w:ascii="Times New Roman" w:hAnsi="Times New Roman" w:cs="Times New Roman"/>
          <w:sz w:val="24"/>
          <w:szCs w:val="24"/>
        </w:rPr>
        <w:t>d</w:t>
      </w:r>
      <w:r w:rsidRPr="000169C7">
        <w:rPr>
          <w:rFonts w:ascii="Times New Roman" w:hAnsi="Times New Roman" w:cs="Times New Roman"/>
          <w:sz w:val="24"/>
          <w:szCs w:val="24"/>
        </w:rPr>
        <w:t xml:space="preserve"> a strong focus on research done within the institution that c</w:t>
      </w:r>
      <w:r>
        <w:rPr>
          <w:rFonts w:ascii="Times New Roman" w:hAnsi="Times New Roman" w:cs="Times New Roman"/>
          <w:sz w:val="24"/>
          <w:szCs w:val="24"/>
        </w:rPr>
        <w:t>ould</w:t>
      </w:r>
      <w:r w:rsidRPr="000169C7">
        <w:rPr>
          <w:rFonts w:ascii="Times New Roman" w:hAnsi="Times New Roman" w:cs="Times New Roman"/>
          <w:sz w:val="24"/>
          <w:szCs w:val="24"/>
        </w:rPr>
        <w:t xml:space="preserve"> be added to the body of information regarding teacher educat</w:t>
      </w:r>
      <w:r w:rsidR="00AF2B8A">
        <w:rPr>
          <w:rFonts w:ascii="Times New Roman" w:hAnsi="Times New Roman" w:cs="Times New Roman"/>
          <w:sz w:val="24"/>
          <w:szCs w:val="24"/>
        </w:rPr>
        <w:t>ion and pedagogy.   Although</w:t>
      </w:r>
      <w:r w:rsidRPr="000169C7">
        <w:rPr>
          <w:rFonts w:ascii="Times New Roman" w:hAnsi="Times New Roman" w:cs="Times New Roman"/>
          <w:sz w:val="24"/>
          <w:szCs w:val="24"/>
        </w:rPr>
        <w:t xml:space="preserve"> three pathways were </w:t>
      </w:r>
      <w:r w:rsidR="00AF2B8A">
        <w:rPr>
          <w:rFonts w:ascii="Times New Roman" w:hAnsi="Times New Roman" w:cs="Times New Roman"/>
          <w:sz w:val="24"/>
          <w:szCs w:val="24"/>
        </w:rPr>
        <w:t>i</w:t>
      </w:r>
      <w:r w:rsidRPr="000169C7">
        <w:rPr>
          <w:rFonts w:ascii="Times New Roman" w:hAnsi="Times New Roman" w:cs="Times New Roman"/>
          <w:sz w:val="24"/>
          <w:szCs w:val="24"/>
        </w:rPr>
        <w:t xml:space="preserve">nitially </w:t>
      </w:r>
      <w:r w:rsidR="00AF2B8A">
        <w:rPr>
          <w:rFonts w:ascii="Times New Roman" w:hAnsi="Times New Roman" w:cs="Times New Roman"/>
          <w:sz w:val="24"/>
          <w:szCs w:val="24"/>
        </w:rPr>
        <w:t xml:space="preserve">allowed </w:t>
      </w:r>
      <w:r w:rsidRPr="000169C7">
        <w:rPr>
          <w:rFonts w:ascii="Times New Roman" w:hAnsi="Times New Roman" w:cs="Times New Roman"/>
          <w:sz w:val="24"/>
          <w:szCs w:val="24"/>
        </w:rPr>
        <w:t xml:space="preserve">through CAEP, the options for accreditation have now been </w:t>
      </w:r>
      <w:r w:rsidR="00AF2B8A">
        <w:rPr>
          <w:rFonts w:ascii="Times New Roman" w:hAnsi="Times New Roman" w:cs="Times New Roman"/>
          <w:sz w:val="24"/>
          <w:szCs w:val="24"/>
        </w:rPr>
        <w:t>narrowed to one pathway</w:t>
      </w:r>
      <w:r w:rsidR="00F31820">
        <w:rPr>
          <w:rFonts w:ascii="Times New Roman" w:hAnsi="Times New Roman" w:cs="Times New Roman"/>
          <w:sz w:val="24"/>
          <w:szCs w:val="24"/>
        </w:rPr>
        <w:t>.</w:t>
      </w:r>
    </w:p>
    <w:p w14:paraId="73D69A4F" w14:textId="05015B84" w:rsidR="00605276" w:rsidRPr="000169C7" w:rsidRDefault="00605276" w:rsidP="003F067A">
      <w:pPr>
        <w:spacing w:after="0" w:line="480" w:lineRule="auto"/>
        <w:ind w:firstLine="720"/>
        <w:rPr>
          <w:rFonts w:ascii="Times New Roman" w:hAnsi="Times New Roman" w:cs="Times New Roman"/>
          <w:sz w:val="24"/>
          <w:szCs w:val="24"/>
        </w:rPr>
      </w:pPr>
      <w:r w:rsidRPr="000169C7">
        <w:rPr>
          <w:rFonts w:ascii="Times New Roman" w:hAnsi="Times New Roman" w:cs="Times New Roman"/>
          <w:sz w:val="24"/>
          <w:szCs w:val="24"/>
        </w:rPr>
        <w:t>Through the CAEP accreditation process, the first step is the program review.  An internal review of the viability of maintaining a teacher education program</w:t>
      </w:r>
      <w:r>
        <w:rPr>
          <w:rFonts w:ascii="Times New Roman" w:hAnsi="Times New Roman" w:cs="Times New Roman"/>
          <w:sz w:val="24"/>
          <w:szCs w:val="24"/>
        </w:rPr>
        <w:t xml:space="preserve"> is</w:t>
      </w:r>
      <w:r w:rsidRPr="000169C7">
        <w:rPr>
          <w:rFonts w:ascii="Times New Roman" w:hAnsi="Times New Roman" w:cs="Times New Roman"/>
          <w:sz w:val="24"/>
          <w:szCs w:val="24"/>
        </w:rPr>
        <w:t xml:space="preserve"> completed prior to the on-site visit.  Once a program review has been approved, the institution completes a self-study of each of their teacher education pr</w:t>
      </w:r>
      <w:r w:rsidR="00AF2B8A">
        <w:rPr>
          <w:rFonts w:ascii="Times New Roman" w:hAnsi="Times New Roman" w:cs="Times New Roman"/>
          <w:sz w:val="24"/>
          <w:szCs w:val="24"/>
        </w:rPr>
        <w:t xml:space="preserve">ograms which is reviewed by </w:t>
      </w:r>
      <w:r w:rsidRPr="000169C7">
        <w:rPr>
          <w:rFonts w:ascii="Times New Roman" w:hAnsi="Times New Roman" w:cs="Times New Roman"/>
          <w:sz w:val="24"/>
          <w:szCs w:val="24"/>
        </w:rPr>
        <w:t>assigned accredit</w:t>
      </w:r>
      <w:r w:rsidR="00AF2B8A">
        <w:rPr>
          <w:rFonts w:ascii="Times New Roman" w:hAnsi="Times New Roman" w:cs="Times New Roman"/>
          <w:sz w:val="24"/>
          <w:szCs w:val="24"/>
        </w:rPr>
        <w:t>ation team members who will also</w:t>
      </w:r>
      <w:r w:rsidRPr="000169C7">
        <w:rPr>
          <w:rFonts w:ascii="Times New Roman" w:hAnsi="Times New Roman" w:cs="Times New Roman"/>
          <w:sz w:val="24"/>
          <w:szCs w:val="24"/>
        </w:rPr>
        <w:t xml:space="preserve"> serve </w:t>
      </w:r>
      <w:r w:rsidR="00AF2B8A">
        <w:rPr>
          <w:rFonts w:ascii="Times New Roman" w:hAnsi="Times New Roman" w:cs="Times New Roman"/>
          <w:sz w:val="24"/>
          <w:szCs w:val="24"/>
        </w:rPr>
        <w:t>for the on-site visit. T</w:t>
      </w:r>
      <w:r w:rsidRPr="000169C7">
        <w:rPr>
          <w:rFonts w:ascii="Times New Roman" w:hAnsi="Times New Roman" w:cs="Times New Roman"/>
          <w:sz w:val="24"/>
          <w:szCs w:val="24"/>
        </w:rPr>
        <w:t xml:space="preserve">eam members </w:t>
      </w:r>
      <w:r w:rsidR="00AF2B8A">
        <w:rPr>
          <w:rFonts w:ascii="Times New Roman" w:hAnsi="Times New Roman" w:cs="Times New Roman"/>
          <w:sz w:val="24"/>
          <w:szCs w:val="24"/>
        </w:rPr>
        <w:t xml:space="preserve">for the visits are </w:t>
      </w:r>
      <w:r w:rsidRPr="000169C7">
        <w:rPr>
          <w:rFonts w:ascii="Times New Roman" w:hAnsi="Times New Roman" w:cs="Times New Roman"/>
          <w:sz w:val="24"/>
          <w:szCs w:val="24"/>
        </w:rPr>
        <w:t xml:space="preserve">representatives from both CAEP and the state (an organization such as the Office of Educational Quality and Accountability).  Each state determines the program review process based on their CAEP State Partnership Agreement.  In Oklahoma, for example, the agreement aligns the national accreditation standards with </w:t>
      </w:r>
      <w:r w:rsidR="001E06C4">
        <w:rPr>
          <w:rFonts w:ascii="Times New Roman" w:hAnsi="Times New Roman" w:cs="Times New Roman"/>
          <w:sz w:val="24"/>
          <w:szCs w:val="24"/>
        </w:rPr>
        <w:t xml:space="preserve">state </w:t>
      </w:r>
      <w:r w:rsidRPr="000169C7">
        <w:rPr>
          <w:rFonts w:ascii="Times New Roman" w:hAnsi="Times New Roman" w:cs="Times New Roman"/>
          <w:sz w:val="24"/>
          <w:szCs w:val="24"/>
        </w:rPr>
        <w:t xml:space="preserve">standards </w:t>
      </w:r>
      <w:r w:rsidR="001E06C4">
        <w:rPr>
          <w:rFonts w:ascii="Times New Roman" w:hAnsi="Times New Roman" w:cs="Times New Roman"/>
          <w:sz w:val="24"/>
          <w:szCs w:val="24"/>
        </w:rPr>
        <w:t xml:space="preserve">that must </w:t>
      </w:r>
      <w:r w:rsidRPr="000169C7">
        <w:rPr>
          <w:rFonts w:ascii="Times New Roman" w:hAnsi="Times New Roman" w:cs="Times New Roman"/>
          <w:sz w:val="24"/>
          <w:szCs w:val="24"/>
        </w:rPr>
        <w:t xml:space="preserve">be met as well.  </w:t>
      </w:r>
    </w:p>
    <w:p w14:paraId="0AEAB80C" w14:textId="1393BCEB" w:rsidR="00605276" w:rsidRPr="000169C7" w:rsidRDefault="00336DBF" w:rsidP="00415504">
      <w:pPr>
        <w:spacing w:after="0" w:line="480" w:lineRule="auto"/>
        <w:rPr>
          <w:rFonts w:ascii="Times New Roman" w:hAnsi="Times New Roman" w:cs="Times New Roman"/>
          <w:i/>
          <w:sz w:val="24"/>
          <w:szCs w:val="24"/>
        </w:rPr>
      </w:pPr>
      <w:r>
        <w:rPr>
          <w:rFonts w:ascii="Times New Roman" w:hAnsi="Times New Roman" w:cs="Times New Roman"/>
          <w:i/>
          <w:sz w:val="24"/>
          <w:szCs w:val="24"/>
        </w:rPr>
        <w:t xml:space="preserve">Reverberations of </w:t>
      </w:r>
      <w:r w:rsidR="00605276" w:rsidRPr="000169C7">
        <w:rPr>
          <w:rFonts w:ascii="Times New Roman" w:hAnsi="Times New Roman" w:cs="Times New Roman"/>
          <w:i/>
          <w:sz w:val="24"/>
          <w:szCs w:val="24"/>
        </w:rPr>
        <w:t>Ac</w:t>
      </w:r>
      <w:r>
        <w:rPr>
          <w:rFonts w:ascii="Times New Roman" w:hAnsi="Times New Roman" w:cs="Times New Roman"/>
          <w:i/>
          <w:sz w:val="24"/>
          <w:szCs w:val="24"/>
        </w:rPr>
        <w:t>creditation</w:t>
      </w:r>
    </w:p>
    <w:p w14:paraId="69A354D6" w14:textId="660DFD41" w:rsidR="00605276" w:rsidRPr="000169C7" w:rsidRDefault="00605276" w:rsidP="003F067A">
      <w:pPr>
        <w:spacing w:after="0" w:line="480" w:lineRule="auto"/>
        <w:ind w:firstLine="720"/>
        <w:rPr>
          <w:rFonts w:ascii="Times New Roman" w:hAnsi="Times New Roman" w:cs="Times New Roman"/>
          <w:sz w:val="24"/>
          <w:szCs w:val="24"/>
        </w:rPr>
      </w:pPr>
      <w:r w:rsidRPr="000169C7">
        <w:rPr>
          <w:rFonts w:ascii="Times New Roman" w:hAnsi="Times New Roman" w:cs="Times New Roman"/>
          <w:sz w:val="24"/>
          <w:szCs w:val="24"/>
        </w:rPr>
        <w:t>In order for a college student to be able to use federal financial aid money, the school he/she attends must be regionally accredited.  This policy is in place to e</w:t>
      </w:r>
      <w:r w:rsidR="001E06C4">
        <w:rPr>
          <w:rFonts w:ascii="Times New Roman" w:hAnsi="Times New Roman" w:cs="Times New Roman"/>
          <w:sz w:val="24"/>
          <w:szCs w:val="24"/>
        </w:rPr>
        <w:t>nsure that</w:t>
      </w:r>
      <w:r w:rsidRPr="000169C7">
        <w:rPr>
          <w:rFonts w:ascii="Times New Roman" w:hAnsi="Times New Roman" w:cs="Times New Roman"/>
          <w:sz w:val="24"/>
          <w:szCs w:val="24"/>
        </w:rPr>
        <w:t xml:space="preserve"> funds being distributed by the government </w:t>
      </w:r>
      <w:r w:rsidR="001E06C4">
        <w:rPr>
          <w:rFonts w:ascii="Times New Roman" w:hAnsi="Times New Roman" w:cs="Times New Roman"/>
          <w:sz w:val="24"/>
          <w:szCs w:val="24"/>
        </w:rPr>
        <w:t>ar</w:t>
      </w:r>
      <w:r w:rsidRPr="000169C7">
        <w:rPr>
          <w:rFonts w:ascii="Times New Roman" w:hAnsi="Times New Roman" w:cs="Times New Roman"/>
          <w:sz w:val="24"/>
          <w:szCs w:val="24"/>
        </w:rPr>
        <w:t xml:space="preserve">e directed to an institution that </w:t>
      </w:r>
      <w:r w:rsidR="001E06C4">
        <w:rPr>
          <w:rFonts w:ascii="Times New Roman" w:hAnsi="Times New Roman" w:cs="Times New Roman"/>
          <w:sz w:val="24"/>
          <w:szCs w:val="24"/>
        </w:rPr>
        <w:t>adheres to</w:t>
      </w:r>
      <w:r w:rsidRPr="000169C7">
        <w:rPr>
          <w:rFonts w:ascii="Times New Roman" w:hAnsi="Times New Roman" w:cs="Times New Roman"/>
          <w:sz w:val="24"/>
          <w:szCs w:val="24"/>
        </w:rPr>
        <w:t xml:space="preserve"> stringent standards and is viable both academically and fiscally </w:t>
      </w:r>
      <w:sdt>
        <w:sdtPr>
          <w:rPr>
            <w:rFonts w:ascii="Times New Roman" w:hAnsi="Times New Roman" w:cs="Times New Roman"/>
            <w:sz w:val="24"/>
            <w:szCs w:val="24"/>
          </w:rPr>
          <w:id w:val="-938907156"/>
          <w:citation/>
        </w:sdtPr>
        <w:sdtEndPr/>
        <w:sdtContent>
          <w:r w:rsidRPr="000169C7">
            <w:rPr>
              <w:rFonts w:ascii="Times New Roman" w:hAnsi="Times New Roman" w:cs="Times New Roman"/>
              <w:sz w:val="24"/>
              <w:szCs w:val="24"/>
            </w:rPr>
            <w:fldChar w:fldCharType="begin"/>
          </w:r>
          <w:r w:rsidRPr="000169C7">
            <w:rPr>
              <w:rFonts w:ascii="Times New Roman" w:hAnsi="Times New Roman" w:cs="Times New Roman"/>
              <w:sz w:val="24"/>
              <w:szCs w:val="24"/>
            </w:rPr>
            <w:instrText xml:space="preserve"> CITATION Fed17 \l 1033 </w:instrText>
          </w:r>
          <w:r w:rsidRPr="000169C7">
            <w:rPr>
              <w:rFonts w:ascii="Times New Roman" w:hAnsi="Times New Roman" w:cs="Times New Roman"/>
              <w:sz w:val="24"/>
              <w:szCs w:val="24"/>
            </w:rPr>
            <w:fldChar w:fldCharType="separate"/>
          </w:r>
          <w:r w:rsidRPr="000169C7">
            <w:rPr>
              <w:rFonts w:ascii="Times New Roman" w:hAnsi="Times New Roman" w:cs="Times New Roman"/>
              <w:noProof/>
              <w:sz w:val="24"/>
              <w:szCs w:val="24"/>
            </w:rPr>
            <w:t>(Federal Student Aid: an Office of the U.S. Department of Education, n.d.)</w:t>
          </w:r>
          <w:r w:rsidRPr="000169C7">
            <w:rPr>
              <w:rFonts w:ascii="Times New Roman" w:hAnsi="Times New Roman" w:cs="Times New Roman"/>
              <w:sz w:val="24"/>
              <w:szCs w:val="24"/>
            </w:rPr>
            <w:fldChar w:fldCharType="end"/>
          </w:r>
        </w:sdtContent>
      </w:sdt>
      <w:r w:rsidRPr="000169C7">
        <w:rPr>
          <w:rFonts w:ascii="Times New Roman" w:hAnsi="Times New Roman" w:cs="Times New Roman"/>
          <w:sz w:val="24"/>
          <w:szCs w:val="24"/>
        </w:rPr>
        <w:t>.  If a school is not accredited, the student cannot receive federal funds.</w:t>
      </w:r>
    </w:p>
    <w:p w14:paraId="39FA8396" w14:textId="2AE09E9D" w:rsidR="00605276" w:rsidRPr="000169C7" w:rsidRDefault="00605276" w:rsidP="003F067A">
      <w:pPr>
        <w:spacing w:after="0" w:line="480" w:lineRule="auto"/>
        <w:ind w:firstLine="720"/>
        <w:rPr>
          <w:rFonts w:ascii="Times New Roman" w:hAnsi="Times New Roman" w:cs="Times New Roman"/>
          <w:sz w:val="24"/>
          <w:szCs w:val="24"/>
        </w:rPr>
      </w:pPr>
      <w:r w:rsidRPr="000169C7">
        <w:rPr>
          <w:rFonts w:ascii="Times New Roman" w:hAnsi="Times New Roman" w:cs="Times New Roman"/>
          <w:sz w:val="24"/>
          <w:szCs w:val="24"/>
        </w:rPr>
        <w:t>For a teacher preparation program t</w:t>
      </w:r>
      <w:r w:rsidR="001E06C4">
        <w:rPr>
          <w:rFonts w:ascii="Times New Roman" w:hAnsi="Times New Roman" w:cs="Times New Roman"/>
          <w:sz w:val="24"/>
          <w:szCs w:val="24"/>
        </w:rPr>
        <w:t xml:space="preserve">o be accredited by </w:t>
      </w:r>
      <w:r w:rsidRPr="000169C7">
        <w:rPr>
          <w:rFonts w:ascii="Times New Roman" w:hAnsi="Times New Roman" w:cs="Times New Roman"/>
          <w:sz w:val="24"/>
          <w:szCs w:val="24"/>
        </w:rPr>
        <w:t xml:space="preserve">Oklahoma, the institution must either be accredited regionally by an organization recognized by the federal government such as the Higher Learning Commission or provide information that validates that the institution is viable both academically and fiscally.  Theoretically, a teacher preparation program could attain </w:t>
      </w:r>
      <w:r w:rsidRPr="000169C7">
        <w:rPr>
          <w:rFonts w:ascii="Times New Roman" w:hAnsi="Times New Roman" w:cs="Times New Roman"/>
          <w:sz w:val="24"/>
          <w:szCs w:val="24"/>
        </w:rPr>
        <w:lastRenderedPageBreak/>
        <w:t xml:space="preserve">accreditation through CAEP and the state without regional accreditation; however, the process to prove </w:t>
      </w:r>
      <w:r w:rsidR="001E06C4">
        <w:rPr>
          <w:rFonts w:ascii="Times New Roman" w:hAnsi="Times New Roman" w:cs="Times New Roman"/>
          <w:sz w:val="24"/>
          <w:szCs w:val="24"/>
        </w:rPr>
        <w:t xml:space="preserve">academic and fiscal </w:t>
      </w:r>
      <w:r w:rsidRPr="000169C7">
        <w:rPr>
          <w:rFonts w:ascii="Times New Roman" w:hAnsi="Times New Roman" w:cs="Times New Roman"/>
          <w:sz w:val="24"/>
          <w:szCs w:val="24"/>
        </w:rPr>
        <w:t xml:space="preserve">viability is detailed and </w:t>
      </w:r>
      <w:r w:rsidR="001E06C4">
        <w:rPr>
          <w:rFonts w:ascii="Times New Roman" w:hAnsi="Times New Roman" w:cs="Times New Roman"/>
          <w:sz w:val="24"/>
          <w:szCs w:val="24"/>
        </w:rPr>
        <w:t>time-consuming</w:t>
      </w:r>
      <w:r w:rsidRPr="000169C7">
        <w:rPr>
          <w:rFonts w:ascii="Times New Roman" w:hAnsi="Times New Roman" w:cs="Times New Roman"/>
          <w:sz w:val="24"/>
          <w:szCs w:val="24"/>
        </w:rPr>
        <w:t>.  Additionally, it is almost as detailed as going through the Higher Learning Commission accreditation process on its own.  For example, in Oklahoma on</w:t>
      </w:r>
      <w:r w:rsidR="001E06C4">
        <w:rPr>
          <w:rFonts w:ascii="Times New Roman" w:hAnsi="Times New Roman" w:cs="Times New Roman"/>
          <w:sz w:val="24"/>
          <w:szCs w:val="24"/>
        </w:rPr>
        <w:t>e small, private institution that</w:t>
      </w:r>
      <w:r w:rsidRPr="000169C7">
        <w:rPr>
          <w:rFonts w:ascii="Times New Roman" w:hAnsi="Times New Roman" w:cs="Times New Roman"/>
          <w:sz w:val="24"/>
          <w:szCs w:val="24"/>
        </w:rPr>
        <w:t xml:space="preserve"> had a</w:t>
      </w:r>
      <w:r w:rsidR="001E06C4">
        <w:rPr>
          <w:rFonts w:ascii="Times New Roman" w:hAnsi="Times New Roman" w:cs="Times New Roman"/>
          <w:sz w:val="24"/>
          <w:szCs w:val="24"/>
        </w:rPr>
        <w:t>n established</w:t>
      </w:r>
      <w:r w:rsidRPr="000169C7">
        <w:rPr>
          <w:rFonts w:ascii="Times New Roman" w:hAnsi="Times New Roman" w:cs="Times New Roman"/>
          <w:sz w:val="24"/>
          <w:szCs w:val="24"/>
        </w:rPr>
        <w:t xml:space="preserve"> teacher preparation program tried to </w:t>
      </w:r>
      <w:r w:rsidR="001E06C4">
        <w:rPr>
          <w:rFonts w:ascii="Times New Roman" w:hAnsi="Times New Roman" w:cs="Times New Roman"/>
          <w:sz w:val="24"/>
          <w:szCs w:val="24"/>
        </w:rPr>
        <w:t>ob</w:t>
      </w:r>
      <w:r w:rsidRPr="000169C7">
        <w:rPr>
          <w:rFonts w:ascii="Times New Roman" w:hAnsi="Times New Roman" w:cs="Times New Roman"/>
          <w:sz w:val="24"/>
          <w:szCs w:val="24"/>
        </w:rPr>
        <w:t xml:space="preserve">tain state accreditation, but </w:t>
      </w:r>
      <w:r w:rsidR="001E06C4">
        <w:rPr>
          <w:rFonts w:ascii="Times New Roman" w:hAnsi="Times New Roman" w:cs="Times New Roman"/>
          <w:sz w:val="24"/>
          <w:szCs w:val="24"/>
        </w:rPr>
        <w:t>was</w:t>
      </w:r>
      <w:r w:rsidRPr="000169C7">
        <w:rPr>
          <w:rFonts w:ascii="Times New Roman" w:hAnsi="Times New Roman" w:cs="Times New Roman"/>
          <w:sz w:val="24"/>
          <w:szCs w:val="24"/>
        </w:rPr>
        <w:t xml:space="preserve"> not regionally accredited.  </w:t>
      </w:r>
      <w:r w:rsidR="001E06C4">
        <w:rPr>
          <w:rFonts w:ascii="Times New Roman" w:hAnsi="Times New Roman" w:cs="Times New Roman"/>
          <w:sz w:val="24"/>
          <w:szCs w:val="24"/>
        </w:rPr>
        <w:t xml:space="preserve">Despite initiating the program review and completing the self-study and on-site visit, </w:t>
      </w:r>
      <w:r w:rsidRPr="000169C7">
        <w:rPr>
          <w:rFonts w:ascii="Times New Roman" w:hAnsi="Times New Roman" w:cs="Times New Roman"/>
          <w:sz w:val="24"/>
          <w:szCs w:val="24"/>
        </w:rPr>
        <w:t xml:space="preserve">they did not attain accreditation because of the </w:t>
      </w:r>
      <w:r w:rsidR="001E06C4">
        <w:rPr>
          <w:rFonts w:ascii="Times New Roman" w:hAnsi="Times New Roman" w:cs="Times New Roman"/>
          <w:sz w:val="24"/>
          <w:szCs w:val="24"/>
        </w:rPr>
        <w:t xml:space="preserve">difficulty in trying to prove </w:t>
      </w:r>
      <w:r w:rsidRPr="000169C7">
        <w:rPr>
          <w:rFonts w:ascii="Times New Roman" w:hAnsi="Times New Roman" w:cs="Times New Roman"/>
          <w:sz w:val="24"/>
          <w:szCs w:val="24"/>
        </w:rPr>
        <w:t>the school</w:t>
      </w:r>
      <w:r w:rsidR="001E06C4">
        <w:rPr>
          <w:rFonts w:ascii="Times New Roman" w:hAnsi="Times New Roman" w:cs="Times New Roman"/>
          <w:sz w:val="24"/>
          <w:szCs w:val="24"/>
        </w:rPr>
        <w:t>’s viability</w:t>
      </w:r>
      <w:r w:rsidRPr="000169C7">
        <w:rPr>
          <w:rFonts w:ascii="Times New Roman" w:hAnsi="Times New Roman" w:cs="Times New Roman"/>
          <w:sz w:val="24"/>
          <w:szCs w:val="24"/>
        </w:rPr>
        <w:t xml:space="preserve"> without regional accreditation.</w:t>
      </w:r>
    </w:p>
    <w:p w14:paraId="5A96F645" w14:textId="01C49945" w:rsidR="00605276" w:rsidRPr="000169C7" w:rsidRDefault="00605276" w:rsidP="003F067A">
      <w:pPr>
        <w:spacing w:after="0" w:line="480" w:lineRule="auto"/>
        <w:ind w:firstLine="720"/>
        <w:rPr>
          <w:rFonts w:ascii="Times New Roman" w:hAnsi="Times New Roman" w:cs="Times New Roman"/>
          <w:sz w:val="24"/>
          <w:szCs w:val="24"/>
        </w:rPr>
      </w:pPr>
      <w:r w:rsidRPr="000169C7">
        <w:rPr>
          <w:rFonts w:ascii="Times New Roman" w:hAnsi="Times New Roman" w:cs="Times New Roman"/>
          <w:sz w:val="24"/>
          <w:szCs w:val="24"/>
        </w:rPr>
        <w:t>Although students can attend a university that does not have an accredited teacher education program and still become certified, it is more di</w:t>
      </w:r>
      <w:r w:rsidR="001E06C4">
        <w:rPr>
          <w:rFonts w:ascii="Times New Roman" w:hAnsi="Times New Roman" w:cs="Times New Roman"/>
          <w:sz w:val="24"/>
          <w:szCs w:val="24"/>
        </w:rPr>
        <w:t>fficult because they must gain</w:t>
      </w:r>
      <w:r w:rsidRPr="000169C7">
        <w:rPr>
          <w:rFonts w:ascii="Times New Roman" w:hAnsi="Times New Roman" w:cs="Times New Roman"/>
          <w:sz w:val="24"/>
          <w:szCs w:val="24"/>
        </w:rPr>
        <w:t xml:space="preserve"> certification through an alternative process.  The alternative route to certification does require a bachelor’s degree from a recognized accredited institution </w:t>
      </w:r>
      <w:sdt>
        <w:sdtPr>
          <w:rPr>
            <w:rFonts w:ascii="Times New Roman" w:hAnsi="Times New Roman" w:cs="Times New Roman"/>
            <w:sz w:val="24"/>
            <w:szCs w:val="24"/>
          </w:rPr>
          <w:id w:val="2057897884"/>
          <w:citation/>
        </w:sdtPr>
        <w:sdtEndPr/>
        <w:sdtContent>
          <w:r w:rsidRPr="000169C7">
            <w:rPr>
              <w:rFonts w:ascii="Times New Roman" w:hAnsi="Times New Roman" w:cs="Times New Roman"/>
              <w:sz w:val="24"/>
              <w:szCs w:val="24"/>
            </w:rPr>
            <w:fldChar w:fldCharType="begin"/>
          </w:r>
          <w:r w:rsidRPr="000169C7">
            <w:rPr>
              <w:rFonts w:ascii="Times New Roman" w:hAnsi="Times New Roman" w:cs="Times New Roman"/>
              <w:sz w:val="24"/>
              <w:szCs w:val="24"/>
            </w:rPr>
            <w:instrText xml:space="preserve"> CITATION Gui16 \l 1033 </w:instrText>
          </w:r>
          <w:r w:rsidRPr="000169C7">
            <w:rPr>
              <w:rFonts w:ascii="Times New Roman" w:hAnsi="Times New Roman" w:cs="Times New Roman"/>
              <w:sz w:val="24"/>
              <w:szCs w:val="24"/>
            </w:rPr>
            <w:fldChar w:fldCharType="separate"/>
          </w:r>
          <w:r w:rsidRPr="000169C7">
            <w:rPr>
              <w:rFonts w:ascii="Times New Roman" w:hAnsi="Times New Roman" w:cs="Times New Roman"/>
              <w:noProof/>
              <w:sz w:val="24"/>
              <w:szCs w:val="24"/>
            </w:rPr>
            <w:t>(Guidelines and Eligibility for the Alternative Placement Program, 2016)</w:t>
          </w:r>
          <w:r w:rsidRPr="000169C7">
            <w:rPr>
              <w:rFonts w:ascii="Times New Roman" w:hAnsi="Times New Roman" w:cs="Times New Roman"/>
              <w:sz w:val="24"/>
              <w:szCs w:val="24"/>
            </w:rPr>
            <w:fldChar w:fldCharType="end"/>
          </w:r>
        </w:sdtContent>
      </w:sdt>
      <w:r w:rsidRPr="000169C7">
        <w:rPr>
          <w:rFonts w:ascii="Times New Roman" w:hAnsi="Times New Roman" w:cs="Times New Roman"/>
          <w:sz w:val="24"/>
          <w:szCs w:val="24"/>
        </w:rPr>
        <w:t>.  According to the Oklahoma State Department of Education website, teacher candidates that have graduated from programs ap</w:t>
      </w:r>
      <w:r w:rsidR="001E06C4">
        <w:rPr>
          <w:rFonts w:ascii="Times New Roman" w:hAnsi="Times New Roman" w:cs="Times New Roman"/>
          <w:sz w:val="24"/>
          <w:szCs w:val="24"/>
        </w:rPr>
        <w:t xml:space="preserve">proved by the state </w:t>
      </w:r>
      <w:r w:rsidRPr="000169C7">
        <w:rPr>
          <w:rFonts w:ascii="Times New Roman" w:hAnsi="Times New Roman" w:cs="Times New Roman"/>
          <w:sz w:val="24"/>
          <w:szCs w:val="24"/>
        </w:rPr>
        <w:t xml:space="preserve">are able to </w:t>
      </w:r>
      <w:r w:rsidR="001E06C4">
        <w:rPr>
          <w:rFonts w:ascii="Times New Roman" w:hAnsi="Times New Roman" w:cs="Times New Roman"/>
          <w:sz w:val="24"/>
          <w:szCs w:val="24"/>
        </w:rPr>
        <w:t>become certified</w:t>
      </w:r>
      <w:r w:rsidRPr="000169C7">
        <w:rPr>
          <w:rFonts w:ascii="Times New Roman" w:hAnsi="Times New Roman" w:cs="Times New Roman"/>
          <w:sz w:val="24"/>
          <w:szCs w:val="24"/>
        </w:rPr>
        <w:t xml:space="preserve"> because of the reciprocal agreement that exists between the state and the accredited teacher prep programs in the state</w:t>
      </w:r>
      <w:r w:rsidRPr="000169C7">
        <w:rPr>
          <w:rFonts w:ascii="Times New Roman" w:hAnsi="Times New Roman" w:cs="Times New Roman"/>
          <w:noProof/>
          <w:sz w:val="24"/>
          <w:szCs w:val="24"/>
        </w:rPr>
        <w:t xml:space="preserve"> (Traditional Path for Oklahoma Teacher Certification, 2017)</w:t>
      </w:r>
      <w:r w:rsidRPr="000169C7">
        <w:rPr>
          <w:rFonts w:ascii="Times New Roman" w:hAnsi="Times New Roman" w:cs="Times New Roman"/>
          <w:sz w:val="24"/>
          <w:szCs w:val="24"/>
        </w:rPr>
        <w:t>.  If institutions of higher education do not have these approved programs, the degrees that they offer in education are not recognized by the Office of Educational Quality and Accountability</w:t>
      </w:r>
      <w:r w:rsidR="001E06C4">
        <w:rPr>
          <w:rFonts w:ascii="Times New Roman" w:hAnsi="Times New Roman" w:cs="Times New Roman"/>
          <w:sz w:val="24"/>
          <w:szCs w:val="24"/>
        </w:rPr>
        <w:t>, so</w:t>
      </w:r>
      <w:r w:rsidRPr="000169C7">
        <w:rPr>
          <w:rFonts w:ascii="Times New Roman" w:hAnsi="Times New Roman" w:cs="Times New Roman"/>
          <w:sz w:val="24"/>
          <w:szCs w:val="24"/>
        </w:rPr>
        <w:t xml:space="preserve"> candidates from these programs </w:t>
      </w:r>
      <w:r w:rsidR="00C24BC5">
        <w:rPr>
          <w:rFonts w:ascii="Times New Roman" w:hAnsi="Times New Roman" w:cs="Times New Roman"/>
          <w:sz w:val="24"/>
          <w:szCs w:val="24"/>
        </w:rPr>
        <w:t xml:space="preserve">are required to </w:t>
      </w:r>
      <w:r w:rsidRPr="000169C7">
        <w:rPr>
          <w:rFonts w:ascii="Times New Roman" w:hAnsi="Times New Roman" w:cs="Times New Roman"/>
          <w:sz w:val="24"/>
          <w:szCs w:val="24"/>
        </w:rPr>
        <w:t xml:space="preserve">follow the alternative </w:t>
      </w:r>
      <w:r w:rsidR="001E06C4">
        <w:rPr>
          <w:rFonts w:ascii="Times New Roman" w:hAnsi="Times New Roman" w:cs="Times New Roman"/>
          <w:sz w:val="24"/>
          <w:szCs w:val="24"/>
        </w:rPr>
        <w:t xml:space="preserve">teacher </w:t>
      </w:r>
      <w:r w:rsidRPr="000169C7">
        <w:rPr>
          <w:rFonts w:ascii="Times New Roman" w:hAnsi="Times New Roman" w:cs="Times New Roman"/>
          <w:sz w:val="24"/>
          <w:szCs w:val="24"/>
        </w:rPr>
        <w:t>certification route.</w:t>
      </w:r>
    </w:p>
    <w:p w14:paraId="6C729AAB" w14:textId="77777777" w:rsidR="00605276" w:rsidRPr="000169C7" w:rsidRDefault="00605276" w:rsidP="00415504">
      <w:pPr>
        <w:tabs>
          <w:tab w:val="center" w:pos="4680"/>
        </w:tabs>
        <w:spacing w:after="0" w:line="480" w:lineRule="auto"/>
        <w:rPr>
          <w:rFonts w:ascii="Times New Roman" w:hAnsi="Times New Roman" w:cs="Times New Roman"/>
          <w:i/>
          <w:sz w:val="24"/>
          <w:szCs w:val="24"/>
        </w:rPr>
      </w:pPr>
      <w:r w:rsidRPr="000169C7">
        <w:rPr>
          <w:rFonts w:ascii="Times New Roman" w:hAnsi="Times New Roman" w:cs="Times New Roman"/>
          <w:i/>
          <w:sz w:val="24"/>
          <w:szCs w:val="24"/>
        </w:rPr>
        <w:t>Alternative Approaches to Certification</w:t>
      </w:r>
    </w:p>
    <w:p w14:paraId="03A477A7" w14:textId="6852151C" w:rsidR="00605276" w:rsidRPr="000169C7" w:rsidRDefault="001E06C4" w:rsidP="003F067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Title 2 website </w:t>
      </w:r>
      <w:r w:rsidR="00605276" w:rsidRPr="000169C7">
        <w:rPr>
          <w:rFonts w:ascii="Times New Roman" w:hAnsi="Times New Roman" w:cs="Times New Roman"/>
          <w:sz w:val="24"/>
          <w:szCs w:val="24"/>
        </w:rPr>
        <w:t>o</w:t>
      </w:r>
      <w:r>
        <w:rPr>
          <w:rFonts w:ascii="Times New Roman" w:hAnsi="Times New Roman" w:cs="Times New Roman"/>
          <w:sz w:val="24"/>
          <w:szCs w:val="24"/>
        </w:rPr>
        <w:t xml:space="preserve">f the Higher Education Act </w:t>
      </w:r>
      <w:r w:rsidR="00605276" w:rsidRPr="000169C7">
        <w:rPr>
          <w:rFonts w:ascii="Times New Roman" w:hAnsi="Times New Roman" w:cs="Times New Roman"/>
          <w:sz w:val="24"/>
          <w:szCs w:val="24"/>
        </w:rPr>
        <w:t xml:space="preserve">provides statistics and reports for teacher preparation programs throughout the U.S.  According to the website, there are alternative routes </w:t>
      </w:r>
      <w:r w:rsidR="00605276" w:rsidRPr="000169C7">
        <w:rPr>
          <w:rFonts w:ascii="Times New Roman" w:hAnsi="Times New Roman" w:cs="Times New Roman"/>
          <w:sz w:val="24"/>
          <w:szCs w:val="24"/>
        </w:rPr>
        <w:lastRenderedPageBreak/>
        <w:t>to teacher certification that do not involve going through a professional teacher education preparation program.  The options for this alternative route vary by state, but they include alternative certification programs for those who are changing career paths and other options like Teach for America.  In 2014, it was reported that there were 673 alternative teacher preparation providers</w:t>
      </w:r>
      <w:r>
        <w:rPr>
          <w:rFonts w:ascii="Times New Roman" w:hAnsi="Times New Roman" w:cs="Times New Roman"/>
          <w:sz w:val="24"/>
          <w:szCs w:val="24"/>
        </w:rPr>
        <w:t xml:space="preserve"> in the United States</w:t>
      </w:r>
      <w:r w:rsidR="00605276" w:rsidRPr="000169C7">
        <w:rPr>
          <w:rFonts w:ascii="Times New Roman" w:hAnsi="Times New Roman" w:cs="Times New Roman"/>
          <w:sz w:val="24"/>
          <w:szCs w:val="24"/>
        </w:rPr>
        <w:t xml:space="preserve">.  This accounts for one third of the teacher preparation providers across the country </w:t>
      </w:r>
      <w:sdt>
        <w:sdtPr>
          <w:rPr>
            <w:rFonts w:ascii="Times New Roman" w:hAnsi="Times New Roman" w:cs="Times New Roman"/>
            <w:sz w:val="24"/>
            <w:szCs w:val="24"/>
          </w:rPr>
          <w:id w:val="-578986646"/>
          <w:citation/>
        </w:sdtPr>
        <w:sdtEndPr/>
        <w:sdtContent>
          <w:r w:rsidR="00605276" w:rsidRPr="000169C7">
            <w:rPr>
              <w:rFonts w:ascii="Times New Roman" w:hAnsi="Times New Roman" w:cs="Times New Roman"/>
              <w:sz w:val="24"/>
              <w:szCs w:val="24"/>
            </w:rPr>
            <w:fldChar w:fldCharType="begin"/>
          </w:r>
          <w:r w:rsidR="00605276" w:rsidRPr="000169C7">
            <w:rPr>
              <w:rFonts w:ascii="Times New Roman" w:hAnsi="Times New Roman" w:cs="Times New Roman"/>
              <w:sz w:val="24"/>
              <w:szCs w:val="24"/>
            </w:rPr>
            <w:instrText xml:space="preserve"> CITATION Alt15 \l 1033 </w:instrText>
          </w:r>
          <w:r w:rsidR="00605276" w:rsidRPr="000169C7">
            <w:rPr>
              <w:rFonts w:ascii="Times New Roman" w:hAnsi="Times New Roman" w:cs="Times New Roman"/>
              <w:sz w:val="24"/>
              <w:szCs w:val="24"/>
            </w:rPr>
            <w:fldChar w:fldCharType="separate"/>
          </w:r>
          <w:r w:rsidR="00605276" w:rsidRPr="000169C7">
            <w:rPr>
              <w:rFonts w:ascii="Times New Roman" w:hAnsi="Times New Roman" w:cs="Times New Roman"/>
              <w:noProof/>
              <w:sz w:val="24"/>
              <w:szCs w:val="24"/>
            </w:rPr>
            <w:t>(Alternative Teacher Preparation Programs, 2015)</w:t>
          </w:r>
          <w:r w:rsidR="00605276" w:rsidRPr="000169C7">
            <w:rPr>
              <w:rFonts w:ascii="Times New Roman" w:hAnsi="Times New Roman" w:cs="Times New Roman"/>
              <w:sz w:val="24"/>
              <w:szCs w:val="24"/>
            </w:rPr>
            <w:fldChar w:fldCharType="end"/>
          </w:r>
        </w:sdtContent>
      </w:sdt>
      <w:r w:rsidR="00605276" w:rsidRPr="000169C7">
        <w:rPr>
          <w:rFonts w:ascii="Times New Roman" w:hAnsi="Times New Roman" w:cs="Times New Roman"/>
          <w:sz w:val="24"/>
          <w:szCs w:val="24"/>
        </w:rPr>
        <w:t>.  Of those al</w:t>
      </w:r>
      <w:r>
        <w:rPr>
          <w:rFonts w:ascii="Times New Roman" w:hAnsi="Times New Roman" w:cs="Times New Roman"/>
          <w:sz w:val="24"/>
          <w:szCs w:val="24"/>
        </w:rPr>
        <w:t>ternative options, 20% were at i</w:t>
      </w:r>
      <w:r w:rsidR="00605276" w:rsidRPr="000169C7">
        <w:rPr>
          <w:rFonts w:ascii="Times New Roman" w:hAnsi="Times New Roman" w:cs="Times New Roman"/>
          <w:sz w:val="24"/>
          <w:szCs w:val="24"/>
        </w:rPr>
        <w:t xml:space="preserve">nstitutions of </w:t>
      </w:r>
      <w:r>
        <w:rPr>
          <w:rFonts w:ascii="Times New Roman" w:hAnsi="Times New Roman" w:cs="Times New Roman"/>
          <w:sz w:val="24"/>
          <w:szCs w:val="24"/>
        </w:rPr>
        <w:t>h</w:t>
      </w:r>
      <w:r w:rsidR="00605276" w:rsidRPr="000169C7">
        <w:rPr>
          <w:rFonts w:ascii="Times New Roman" w:hAnsi="Times New Roman" w:cs="Times New Roman"/>
          <w:sz w:val="24"/>
          <w:szCs w:val="24"/>
        </w:rPr>
        <w:t xml:space="preserve">igher </w:t>
      </w:r>
      <w:r>
        <w:rPr>
          <w:rFonts w:ascii="Times New Roman" w:hAnsi="Times New Roman" w:cs="Times New Roman"/>
          <w:sz w:val="24"/>
          <w:szCs w:val="24"/>
        </w:rPr>
        <w:t>e</w:t>
      </w:r>
      <w:r w:rsidR="00605276" w:rsidRPr="000169C7">
        <w:rPr>
          <w:rFonts w:ascii="Times New Roman" w:hAnsi="Times New Roman" w:cs="Times New Roman"/>
          <w:sz w:val="24"/>
          <w:szCs w:val="24"/>
        </w:rPr>
        <w:t>ducation</w:t>
      </w:r>
      <w:r w:rsidR="00D427F4">
        <w:rPr>
          <w:rFonts w:ascii="Times New Roman" w:hAnsi="Times New Roman" w:cs="Times New Roman"/>
          <w:sz w:val="24"/>
          <w:szCs w:val="24"/>
        </w:rPr>
        <w:t xml:space="preserve"> (IHE)</w:t>
      </w:r>
      <w:r w:rsidR="00605276" w:rsidRPr="000169C7">
        <w:rPr>
          <w:rFonts w:ascii="Times New Roman" w:hAnsi="Times New Roman" w:cs="Times New Roman"/>
          <w:sz w:val="24"/>
          <w:szCs w:val="24"/>
        </w:rPr>
        <w:t xml:space="preserve">, but 10% were </w:t>
      </w:r>
      <w:r w:rsidR="00C24BC5">
        <w:rPr>
          <w:rFonts w:ascii="Times New Roman" w:hAnsi="Times New Roman" w:cs="Times New Roman"/>
          <w:sz w:val="24"/>
          <w:szCs w:val="24"/>
        </w:rPr>
        <w:t>non-university affiliated</w:t>
      </w:r>
      <w:r w:rsidR="00605276" w:rsidRPr="000169C7">
        <w:rPr>
          <w:rFonts w:ascii="Times New Roman" w:hAnsi="Times New Roman" w:cs="Times New Roman"/>
          <w:sz w:val="24"/>
          <w:szCs w:val="24"/>
        </w:rPr>
        <w:t xml:space="preserve"> programs </w:t>
      </w:r>
      <w:sdt>
        <w:sdtPr>
          <w:rPr>
            <w:rFonts w:ascii="Times New Roman" w:hAnsi="Times New Roman" w:cs="Times New Roman"/>
            <w:sz w:val="24"/>
            <w:szCs w:val="24"/>
          </w:rPr>
          <w:id w:val="-165935846"/>
          <w:citation/>
        </w:sdtPr>
        <w:sdtEndPr/>
        <w:sdtContent>
          <w:r w:rsidR="00605276" w:rsidRPr="000169C7">
            <w:rPr>
              <w:rFonts w:ascii="Times New Roman" w:hAnsi="Times New Roman" w:cs="Times New Roman"/>
              <w:sz w:val="24"/>
              <w:szCs w:val="24"/>
            </w:rPr>
            <w:fldChar w:fldCharType="begin"/>
          </w:r>
          <w:r w:rsidR="00605276" w:rsidRPr="000169C7">
            <w:rPr>
              <w:rFonts w:ascii="Times New Roman" w:hAnsi="Times New Roman" w:cs="Times New Roman"/>
              <w:sz w:val="24"/>
              <w:szCs w:val="24"/>
            </w:rPr>
            <w:instrText xml:space="preserve"> CITATION Alt15 \l 1033 </w:instrText>
          </w:r>
          <w:r w:rsidR="00605276" w:rsidRPr="000169C7">
            <w:rPr>
              <w:rFonts w:ascii="Times New Roman" w:hAnsi="Times New Roman" w:cs="Times New Roman"/>
              <w:sz w:val="24"/>
              <w:szCs w:val="24"/>
            </w:rPr>
            <w:fldChar w:fldCharType="separate"/>
          </w:r>
          <w:r w:rsidR="00605276" w:rsidRPr="000169C7">
            <w:rPr>
              <w:rFonts w:ascii="Times New Roman" w:hAnsi="Times New Roman" w:cs="Times New Roman"/>
              <w:noProof/>
              <w:sz w:val="24"/>
              <w:szCs w:val="24"/>
            </w:rPr>
            <w:t>(Alternative Teacher Preparation Programs, 2015)</w:t>
          </w:r>
          <w:r w:rsidR="00605276" w:rsidRPr="000169C7">
            <w:rPr>
              <w:rFonts w:ascii="Times New Roman" w:hAnsi="Times New Roman" w:cs="Times New Roman"/>
              <w:sz w:val="24"/>
              <w:szCs w:val="24"/>
            </w:rPr>
            <w:fldChar w:fldCharType="end"/>
          </w:r>
        </w:sdtContent>
      </w:sdt>
      <w:r w:rsidR="00605276" w:rsidRPr="000169C7">
        <w:rPr>
          <w:rFonts w:ascii="Times New Roman" w:hAnsi="Times New Roman" w:cs="Times New Roman"/>
          <w:sz w:val="24"/>
          <w:szCs w:val="24"/>
        </w:rPr>
        <w:t>. Top teacher-producing states for alternative programs outside of Institutions of Higher Education were Texas (48%)</w:t>
      </w:r>
      <w:r w:rsidR="00D427F4">
        <w:rPr>
          <w:rFonts w:ascii="Times New Roman" w:hAnsi="Times New Roman" w:cs="Times New Roman"/>
          <w:sz w:val="24"/>
          <w:szCs w:val="24"/>
        </w:rPr>
        <w:t>,</w:t>
      </w:r>
      <w:r w:rsidR="00C24BC5">
        <w:rPr>
          <w:rFonts w:ascii="Times New Roman" w:hAnsi="Times New Roman" w:cs="Times New Roman"/>
          <w:sz w:val="24"/>
          <w:szCs w:val="24"/>
        </w:rPr>
        <w:t xml:space="preserve"> </w:t>
      </w:r>
      <w:r w:rsidR="00605276" w:rsidRPr="000169C7">
        <w:rPr>
          <w:rFonts w:ascii="Times New Roman" w:hAnsi="Times New Roman" w:cs="Times New Roman"/>
          <w:sz w:val="24"/>
          <w:szCs w:val="24"/>
        </w:rPr>
        <w:t xml:space="preserve">New Jersey (11%), Florida (4%), Oklahoma (3%), </w:t>
      </w:r>
      <w:r w:rsidR="00D427F4">
        <w:rPr>
          <w:rFonts w:ascii="Times New Roman" w:hAnsi="Times New Roman" w:cs="Times New Roman"/>
          <w:sz w:val="24"/>
          <w:szCs w:val="24"/>
        </w:rPr>
        <w:t xml:space="preserve">and </w:t>
      </w:r>
      <w:r w:rsidR="00605276" w:rsidRPr="000169C7">
        <w:rPr>
          <w:rFonts w:ascii="Times New Roman" w:hAnsi="Times New Roman" w:cs="Times New Roman"/>
          <w:sz w:val="24"/>
          <w:szCs w:val="24"/>
        </w:rPr>
        <w:t xml:space="preserve">Georgia (3%) </w:t>
      </w:r>
      <w:sdt>
        <w:sdtPr>
          <w:rPr>
            <w:rFonts w:ascii="Times New Roman" w:hAnsi="Times New Roman" w:cs="Times New Roman"/>
            <w:sz w:val="24"/>
            <w:szCs w:val="24"/>
          </w:rPr>
          <w:id w:val="1854759752"/>
          <w:citation/>
        </w:sdtPr>
        <w:sdtEndPr/>
        <w:sdtContent>
          <w:r w:rsidR="00605276" w:rsidRPr="000169C7">
            <w:rPr>
              <w:rFonts w:ascii="Times New Roman" w:hAnsi="Times New Roman" w:cs="Times New Roman"/>
              <w:sz w:val="24"/>
              <w:szCs w:val="24"/>
            </w:rPr>
            <w:fldChar w:fldCharType="begin"/>
          </w:r>
          <w:r w:rsidR="00605276" w:rsidRPr="000169C7">
            <w:rPr>
              <w:rFonts w:ascii="Times New Roman" w:hAnsi="Times New Roman" w:cs="Times New Roman"/>
              <w:sz w:val="24"/>
              <w:szCs w:val="24"/>
            </w:rPr>
            <w:instrText xml:space="preserve"> CITATION Alt15 \l 1033 </w:instrText>
          </w:r>
          <w:r w:rsidR="00605276" w:rsidRPr="000169C7">
            <w:rPr>
              <w:rFonts w:ascii="Times New Roman" w:hAnsi="Times New Roman" w:cs="Times New Roman"/>
              <w:sz w:val="24"/>
              <w:szCs w:val="24"/>
            </w:rPr>
            <w:fldChar w:fldCharType="separate"/>
          </w:r>
          <w:r w:rsidR="00605276" w:rsidRPr="000169C7">
            <w:rPr>
              <w:rFonts w:ascii="Times New Roman" w:hAnsi="Times New Roman" w:cs="Times New Roman"/>
              <w:noProof/>
              <w:sz w:val="24"/>
              <w:szCs w:val="24"/>
            </w:rPr>
            <w:t>(Alternative Teacher Preparation Programs, 2015)</w:t>
          </w:r>
          <w:r w:rsidR="00605276" w:rsidRPr="000169C7">
            <w:rPr>
              <w:rFonts w:ascii="Times New Roman" w:hAnsi="Times New Roman" w:cs="Times New Roman"/>
              <w:sz w:val="24"/>
              <w:szCs w:val="24"/>
            </w:rPr>
            <w:fldChar w:fldCharType="end"/>
          </w:r>
        </w:sdtContent>
      </w:sdt>
      <w:r w:rsidR="00605276" w:rsidRPr="000169C7">
        <w:rPr>
          <w:rFonts w:ascii="Times New Roman" w:hAnsi="Times New Roman" w:cs="Times New Roman"/>
          <w:sz w:val="24"/>
          <w:szCs w:val="24"/>
        </w:rPr>
        <w:t>.  The previous table designated states with NCATE accreditation; this table specifies traditional IHE teacher preparation programs in relation to alternative routes.</w:t>
      </w:r>
    </w:p>
    <w:p w14:paraId="431756F4" w14:textId="77777777" w:rsidR="00922AEA" w:rsidRPr="00922AEA" w:rsidRDefault="00254D6A" w:rsidP="00605276">
      <w:pPr>
        <w:rPr>
          <w:rFonts w:ascii="Times New Roman" w:hAnsi="Times New Roman" w:cs="Times New Roman"/>
          <w:sz w:val="24"/>
          <w:szCs w:val="24"/>
        </w:rPr>
      </w:pPr>
      <w:r w:rsidRPr="00922AEA">
        <w:rPr>
          <w:rFonts w:ascii="Times New Roman" w:hAnsi="Times New Roman" w:cs="Times New Roman"/>
          <w:sz w:val="24"/>
          <w:szCs w:val="24"/>
        </w:rPr>
        <w:t xml:space="preserve">Table </w:t>
      </w:r>
      <w:r w:rsidR="00C80AF5" w:rsidRPr="00922AEA">
        <w:rPr>
          <w:rFonts w:ascii="Times New Roman" w:hAnsi="Times New Roman" w:cs="Times New Roman"/>
          <w:sz w:val="24"/>
          <w:szCs w:val="24"/>
        </w:rPr>
        <w:t>4</w:t>
      </w:r>
      <w:r w:rsidR="00922AEA" w:rsidRPr="00922AEA">
        <w:rPr>
          <w:rFonts w:ascii="Times New Roman" w:hAnsi="Times New Roman" w:cs="Times New Roman"/>
          <w:sz w:val="24"/>
          <w:szCs w:val="24"/>
        </w:rPr>
        <w:t>:</w:t>
      </w:r>
    </w:p>
    <w:p w14:paraId="578EF9F0" w14:textId="18650D3A" w:rsidR="00605276" w:rsidRPr="00922AEA" w:rsidRDefault="00605276" w:rsidP="00605276">
      <w:pPr>
        <w:rPr>
          <w:rFonts w:ascii="Times New Roman" w:hAnsi="Times New Roman" w:cs="Times New Roman"/>
          <w:sz w:val="24"/>
          <w:szCs w:val="24"/>
        </w:rPr>
      </w:pPr>
      <w:r w:rsidRPr="00922AEA">
        <w:rPr>
          <w:rFonts w:ascii="Times New Roman" w:hAnsi="Times New Roman" w:cs="Times New Roman"/>
          <w:sz w:val="24"/>
          <w:szCs w:val="24"/>
        </w:rPr>
        <w:t>Alternative Routes Certification Compared Traditional Programs</w:t>
      </w:r>
    </w:p>
    <w:tbl>
      <w:tblPr>
        <w:tblStyle w:val="TableGrid"/>
        <w:tblW w:w="0" w:type="auto"/>
        <w:tblInd w:w="108" w:type="dxa"/>
        <w:tblLook w:val="01E0" w:firstRow="1" w:lastRow="1" w:firstColumn="1" w:lastColumn="1" w:noHBand="0" w:noVBand="0"/>
      </w:tblPr>
      <w:tblGrid>
        <w:gridCol w:w="1674"/>
        <w:gridCol w:w="1731"/>
        <w:gridCol w:w="1342"/>
        <w:gridCol w:w="1390"/>
        <w:gridCol w:w="1436"/>
        <w:gridCol w:w="1436"/>
      </w:tblGrid>
      <w:tr w:rsidR="00605276" w:rsidRPr="000169C7" w14:paraId="69C1AF42" w14:textId="77777777" w:rsidTr="0021635D">
        <w:tc>
          <w:tcPr>
            <w:tcW w:w="1674" w:type="dxa"/>
          </w:tcPr>
          <w:p w14:paraId="231755D7" w14:textId="77777777" w:rsidR="00605276" w:rsidRPr="000169C7" w:rsidRDefault="00605276" w:rsidP="0021635D">
            <w:pPr>
              <w:rPr>
                <w:rFonts w:ascii="Times New Roman" w:hAnsi="Times New Roman" w:cs="Times New Roman"/>
                <w:b/>
                <w:sz w:val="24"/>
                <w:szCs w:val="24"/>
              </w:rPr>
            </w:pPr>
            <w:r w:rsidRPr="000169C7">
              <w:rPr>
                <w:rFonts w:ascii="Times New Roman" w:hAnsi="Times New Roman" w:cs="Times New Roman"/>
                <w:b/>
                <w:sz w:val="24"/>
                <w:szCs w:val="24"/>
              </w:rPr>
              <w:t>State</w:t>
            </w:r>
          </w:p>
        </w:tc>
        <w:tc>
          <w:tcPr>
            <w:tcW w:w="1731" w:type="dxa"/>
          </w:tcPr>
          <w:p w14:paraId="5144D0ED" w14:textId="77777777" w:rsidR="00605276" w:rsidRPr="000169C7" w:rsidRDefault="00605276" w:rsidP="0021635D">
            <w:pPr>
              <w:rPr>
                <w:rFonts w:ascii="Times New Roman" w:hAnsi="Times New Roman" w:cs="Times New Roman"/>
                <w:b/>
                <w:sz w:val="24"/>
                <w:szCs w:val="24"/>
              </w:rPr>
            </w:pPr>
            <w:r w:rsidRPr="000169C7">
              <w:rPr>
                <w:rFonts w:ascii="Times New Roman" w:hAnsi="Times New Roman" w:cs="Times New Roman"/>
                <w:b/>
                <w:sz w:val="24"/>
                <w:szCs w:val="24"/>
              </w:rPr>
              <w:t># Alternative Routes to Teacher Certification by state (Title 2 website 2015)</w:t>
            </w:r>
          </w:p>
        </w:tc>
        <w:tc>
          <w:tcPr>
            <w:tcW w:w="1342" w:type="dxa"/>
            <w:shd w:val="clear" w:color="auto" w:fill="auto"/>
          </w:tcPr>
          <w:p w14:paraId="580FFA4C" w14:textId="77777777" w:rsidR="00605276" w:rsidRPr="000169C7" w:rsidRDefault="00605276" w:rsidP="0021635D">
            <w:pPr>
              <w:rPr>
                <w:rFonts w:ascii="Times New Roman" w:hAnsi="Times New Roman" w:cs="Times New Roman"/>
                <w:b/>
                <w:sz w:val="24"/>
                <w:szCs w:val="24"/>
              </w:rPr>
            </w:pPr>
            <w:r w:rsidRPr="000169C7">
              <w:rPr>
                <w:rFonts w:ascii="Times New Roman" w:hAnsi="Times New Roman" w:cs="Times New Roman"/>
                <w:b/>
                <w:sz w:val="24"/>
                <w:szCs w:val="24"/>
              </w:rPr>
              <w:t>Number of Providers</w:t>
            </w:r>
          </w:p>
        </w:tc>
        <w:tc>
          <w:tcPr>
            <w:tcW w:w="1194" w:type="dxa"/>
            <w:shd w:val="clear" w:color="auto" w:fill="auto"/>
          </w:tcPr>
          <w:p w14:paraId="78022C84" w14:textId="77777777" w:rsidR="00605276" w:rsidRPr="000169C7" w:rsidRDefault="00605276" w:rsidP="0021635D">
            <w:pPr>
              <w:rPr>
                <w:rFonts w:ascii="Times New Roman" w:hAnsi="Times New Roman" w:cs="Times New Roman"/>
                <w:b/>
                <w:sz w:val="24"/>
                <w:szCs w:val="24"/>
              </w:rPr>
            </w:pPr>
            <w:r w:rsidRPr="000169C7">
              <w:rPr>
                <w:rFonts w:ascii="Times New Roman" w:hAnsi="Times New Roman" w:cs="Times New Roman"/>
                <w:b/>
                <w:sz w:val="24"/>
                <w:szCs w:val="24"/>
              </w:rPr>
              <w:t>Traditional</w:t>
            </w:r>
          </w:p>
        </w:tc>
        <w:tc>
          <w:tcPr>
            <w:tcW w:w="1259" w:type="dxa"/>
            <w:shd w:val="clear" w:color="auto" w:fill="auto"/>
          </w:tcPr>
          <w:p w14:paraId="0672CE46" w14:textId="77777777" w:rsidR="00605276" w:rsidRPr="000169C7" w:rsidRDefault="00605276" w:rsidP="0021635D">
            <w:pPr>
              <w:rPr>
                <w:rFonts w:ascii="Times New Roman" w:hAnsi="Times New Roman" w:cs="Times New Roman"/>
                <w:b/>
                <w:sz w:val="24"/>
                <w:szCs w:val="24"/>
              </w:rPr>
            </w:pPr>
            <w:r w:rsidRPr="000169C7">
              <w:rPr>
                <w:rFonts w:ascii="Times New Roman" w:hAnsi="Times New Roman" w:cs="Times New Roman"/>
                <w:b/>
                <w:sz w:val="24"/>
                <w:szCs w:val="24"/>
              </w:rPr>
              <w:t>Alternative, IHE-based</w:t>
            </w:r>
          </w:p>
        </w:tc>
        <w:tc>
          <w:tcPr>
            <w:tcW w:w="1260" w:type="dxa"/>
            <w:shd w:val="clear" w:color="auto" w:fill="auto"/>
          </w:tcPr>
          <w:p w14:paraId="7D6012E4" w14:textId="77777777" w:rsidR="00605276" w:rsidRPr="000169C7" w:rsidRDefault="00605276" w:rsidP="0021635D">
            <w:pPr>
              <w:rPr>
                <w:rFonts w:ascii="Times New Roman" w:hAnsi="Times New Roman" w:cs="Times New Roman"/>
                <w:b/>
                <w:sz w:val="24"/>
                <w:szCs w:val="24"/>
              </w:rPr>
            </w:pPr>
            <w:r w:rsidRPr="000169C7">
              <w:rPr>
                <w:rFonts w:ascii="Times New Roman" w:hAnsi="Times New Roman" w:cs="Times New Roman"/>
                <w:b/>
                <w:sz w:val="24"/>
                <w:szCs w:val="24"/>
              </w:rPr>
              <w:t>Alternative, not IHE-based</w:t>
            </w:r>
          </w:p>
        </w:tc>
      </w:tr>
      <w:tr w:rsidR="00605276" w:rsidRPr="000169C7" w14:paraId="7F704C7E" w14:textId="77777777" w:rsidTr="0021635D">
        <w:tc>
          <w:tcPr>
            <w:tcW w:w="1674" w:type="dxa"/>
          </w:tcPr>
          <w:p w14:paraId="466D6FB0"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Alabama</w:t>
            </w:r>
          </w:p>
        </w:tc>
        <w:tc>
          <w:tcPr>
            <w:tcW w:w="1731" w:type="dxa"/>
          </w:tcPr>
          <w:p w14:paraId="6F627E50"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6</w:t>
            </w:r>
          </w:p>
        </w:tc>
        <w:tc>
          <w:tcPr>
            <w:tcW w:w="1342" w:type="dxa"/>
          </w:tcPr>
          <w:p w14:paraId="3094B8ED"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45</w:t>
            </w:r>
          </w:p>
        </w:tc>
        <w:tc>
          <w:tcPr>
            <w:tcW w:w="1194" w:type="dxa"/>
          </w:tcPr>
          <w:p w14:paraId="54872B4C"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27</w:t>
            </w:r>
          </w:p>
        </w:tc>
        <w:tc>
          <w:tcPr>
            <w:tcW w:w="1259" w:type="dxa"/>
          </w:tcPr>
          <w:p w14:paraId="6094DC39"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17</w:t>
            </w:r>
          </w:p>
        </w:tc>
        <w:tc>
          <w:tcPr>
            <w:tcW w:w="1260" w:type="dxa"/>
          </w:tcPr>
          <w:p w14:paraId="49D159D6"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1</w:t>
            </w:r>
          </w:p>
        </w:tc>
      </w:tr>
      <w:tr w:rsidR="00605276" w:rsidRPr="000169C7" w14:paraId="00B61E63" w14:textId="77777777" w:rsidTr="0021635D">
        <w:tc>
          <w:tcPr>
            <w:tcW w:w="1674" w:type="dxa"/>
          </w:tcPr>
          <w:p w14:paraId="1233713E"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Alaska</w:t>
            </w:r>
          </w:p>
        </w:tc>
        <w:tc>
          <w:tcPr>
            <w:tcW w:w="1731" w:type="dxa"/>
          </w:tcPr>
          <w:p w14:paraId="5A8C078D"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1</w:t>
            </w:r>
          </w:p>
        </w:tc>
        <w:tc>
          <w:tcPr>
            <w:tcW w:w="1342" w:type="dxa"/>
          </w:tcPr>
          <w:p w14:paraId="490A969F"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4</w:t>
            </w:r>
          </w:p>
        </w:tc>
        <w:tc>
          <w:tcPr>
            <w:tcW w:w="1194" w:type="dxa"/>
          </w:tcPr>
          <w:p w14:paraId="364128E7"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4</w:t>
            </w:r>
          </w:p>
        </w:tc>
        <w:tc>
          <w:tcPr>
            <w:tcW w:w="1259" w:type="dxa"/>
          </w:tcPr>
          <w:p w14:paraId="7CCB0945"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0</w:t>
            </w:r>
          </w:p>
        </w:tc>
        <w:tc>
          <w:tcPr>
            <w:tcW w:w="1260" w:type="dxa"/>
          </w:tcPr>
          <w:p w14:paraId="142F96BA"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0</w:t>
            </w:r>
          </w:p>
        </w:tc>
      </w:tr>
      <w:tr w:rsidR="00605276" w:rsidRPr="000169C7" w14:paraId="22BBF541" w14:textId="77777777" w:rsidTr="0021635D">
        <w:tc>
          <w:tcPr>
            <w:tcW w:w="1674" w:type="dxa"/>
          </w:tcPr>
          <w:p w14:paraId="65B87402"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Arizona</w:t>
            </w:r>
          </w:p>
        </w:tc>
        <w:tc>
          <w:tcPr>
            <w:tcW w:w="1731" w:type="dxa"/>
          </w:tcPr>
          <w:p w14:paraId="70476BD5"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1</w:t>
            </w:r>
          </w:p>
        </w:tc>
        <w:tc>
          <w:tcPr>
            <w:tcW w:w="1342" w:type="dxa"/>
          </w:tcPr>
          <w:p w14:paraId="7F00C063"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26</w:t>
            </w:r>
          </w:p>
        </w:tc>
        <w:tc>
          <w:tcPr>
            <w:tcW w:w="1194" w:type="dxa"/>
          </w:tcPr>
          <w:p w14:paraId="5AE19976"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14</w:t>
            </w:r>
          </w:p>
        </w:tc>
        <w:tc>
          <w:tcPr>
            <w:tcW w:w="1259" w:type="dxa"/>
          </w:tcPr>
          <w:p w14:paraId="1BC93BAE"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9</w:t>
            </w:r>
          </w:p>
        </w:tc>
        <w:tc>
          <w:tcPr>
            <w:tcW w:w="1260" w:type="dxa"/>
          </w:tcPr>
          <w:p w14:paraId="120346B3"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3</w:t>
            </w:r>
          </w:p>
        </w:tc>
      </w:tr>
      <w:tr w:rsidR="00605276" w:rsidRPr="000169C7" w14:paraId="0BEBCC39" w14:textId="77777777" w:rsidTr="0021635D">
        <w:tc>
          <w:tcPr>
            <w:tcW w:w="1674" w:type="dxa"/>
          </w:tcPr>
          <w:p w14:paraId="1FBC893F"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Arkansas</w:t>
            </w:r>
          </w:p>
        </w:tc>
        <w:tc>
          <w:tcPr>
            <w:tcW w:w="1731" w:type="dxa"/>
          </w:tcPr>
          <w:p w14:paraId="1EE9E611"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12</w:t>
            </w:r>
          </w:p>
        </w:tc>
        <w:tc>
          <w:tcPr>
            <w:tcW w:w="1342" w:type="dxa"/>
          </w:tcPr>
          <w:p w14:paraId="0E2BEC27"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33</w:t>
            </w:r>
          </w:p>
        </w:tc>
        <w:tc>
          <w:tcPr>
            <w:tcW w:w="1194" w:type="dxa"/>
          </w:tcPr>
          <w:p w14:paraId="460F3CB4"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20</w:t>
            </w:r>
          </w:p>
        </w:tc>
        <w:tc>
          <w:tcPr>
            <w:tcW w:w="1259" w:type="dxa"/>
          </w:tcPr>
          <w:p w14:paraId="5198A97E"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10</w:t>
            </w:r>
          </w:p>
        </w:tc>
        <w:tc>
          <w:tcPr>
            <w:tcW w:w="1260" w:type="dxa"/>
          </w:tcPr>
          <w:p w14:paraId="68AB3A63"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3</w:t>
            </w:r>
          </w:p>
        </w:tc>
      </w:tr>
      <w:tr w:rsidR="00605276" w:rsidRPr="000169C7" w14:paraId="18255D66" w14:textId="77777777" w:rsidTr="0021635D">
        <w:tc>
          <w:tcPr>
            <w:tcW w:w="1674" w:type="dxa"/>
          </w:tcPr>
          <w:p w14:paraId="70065B87"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California</w:t>
            </w:r>
          </w:p>
        </w:tc>
        <w:tc>
          <w:tcPr>
            <w:tcW w:w="1731" w:type="dxa"/>
          </w:tcPr>
          <w:p w14:paraId="3EF24C6B"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2</w:t>
            </w:r>
          </w:p>
        </w:tc>
        <w:tc>
          <w:tcPr>
            <w:tcW w:w="1342" w:type="dxa"/>
          </w:tcPr>
          <w:p w14:paraId="706A80CE"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143</w:t>
            </w:r>
          </w:p>
        </w:tc>
        <w:tc>
          <w:tcPr>
            <w:tcW w:w="1194" w:type="dxa"/>
          </w:tcPr>
          <w:p w14:paraId="40DC5A2B"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82</w:t>
            </w:r>
          </w:p>
        </w:tc>
        <w:tc>
          <w:tcPr>
            <w:tcW w:w="1259" w:type="dxa"/>
          </w:tcPr>
          <w:p w14:paraId="607BFCDC"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52</w:t>
            </w:r>
          </w:p>
        </w:tc>
        <w:tc>
          <w:tcPr>
            <w:tcW w:w="1260" w:type="dxa"/>
          </w:tcPr>
          <w:p w14:paraId="0FA06A94"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9</w:t>
            </w:r>
          </w:p>
        </w:tc>
      </w:tr>
      <w:tr w:rsidR="00605276" w:rsidRPr="000169C7" w14:paraId="137B9ADD" w14:textId="77777777" w:rsidTr="0021635D">
        <w:tc>
          <w:tcPr>
            <w:tcW w:w="1674" w:type="dxa"/>
          </w:tcPr>
          <w:p w14:paraId="6C7CDD48"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Colorado</w:t>
            </w:r>
          </w:p>
        </w:tc>
        <w:tc>
          <w:tcPr>
            <w:tcW w:w="1731" w:type="dxa"/>
          </w:tcPr>
          <w:p w14:paraId="0D41FB16"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2</w:t>
            </w:r>
          </w:p>
        </w:tc>
        <w:tc>
          <w:tcPr>
            <w:tcW w:w="1342" w:type="dxa"/>
          </w:tcPr>
          <w:p w14:paraId="374A2C12"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40</w:t>
            </w:r>
          </w:p>
        </w:tc>
        <w:tc>
          <w:tcPr>
            <w:tcW w:w="1194" w:type="dxa"/>
          </w:tcPr>
          <w:p w14:paraId="33898768"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17</w:t>
            </w:r>
          </w:p>
        </w:tc>
        <w:tc>
          <w:tcPr>
            <w:tcW w:w="1259" w:type="dxa"/>
          </w:tcPr>
          <w:p w14:paraId="3E1C6498"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6</w:t>
            </w:r>
          </w:p>
        </w:tc>
        <w:tc>
          <w:tcPr>
            <w:tcW w:w="1260" w:type="dxa"/>
          </w:tcPr>
          <w:p w14:paraId="624BDD74"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17</w:t>
            </w:r>
          </w:p>
        </w:tc>
      </w:tr>
      <w:tr w:rsidR="00605276" w:rsidRPr="000169C7" w14:paraId="5F828848" w14:textId="77777777" w:rsidTr="0021635D">
        <w:tc>
          <w:tcPr>
            <w:tcW w:w="1674" w:type="dxa"/>
          </w:tcPr>
          <w:p w14:paraId="07F0BD19"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lastRenderedPageBreak/>
              <w:t>Connecticut</w:t>
            </w:r>
          </w:p>
        </w:tc>
        <w:tc>
          <w:tcPr>
            <w:tcW w:w="1731" w:type="dxa"/>
          </w:tcPr>
          <w:p w14:paraId="39930D06"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7</w:t>
            </w:r>
          </w:p>
        </w:tc>
        <w:tc>
          <w:tcPr>
            <w:tcW w:w="1342" w:type="dxa"/>
          </w:tcPr>
          <w:p w14:paraId="596767B6"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18</w:t>
            </w:r>
          </w:p>
        </w:tc>
        <w:tc>
          <w:tcPr>
            <w:tcW w:w="1194" w:type="dxa"/>
          </w:tcPr>
          <w:p w14:paraId="6F02845C"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15</w:t>
            </w:r>
          </w:p>
        </w:tc>
        <w:tc>
          <w:tcPr>
            <w:tcW w:w="1259" w:type="dxa"/>
          </w:tcPr>
          <w:p w14:paraId="4E9CB60E"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w:t>
            </w:r>
          </w:p>
        </w:tc>
        <w:tc>
          <w:tcPr>
            <w:tcW w:w="1260" w:type="dxa"/>
          </w:tcPr>
          <w:p w14:paraId="6D012202"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2</w:t>
            </w:r>
          </w:p>
        </w:tc>
      </w:tr>
      <w:tr w:rsidR="00605276" w:rsidRPr="000169C7" w14:paraId="20498BB1" w14:textId="77777777" w:rsidTr="0021635D">
        <w:tc>
          <w:tcPr>
            <w:tcW w:w="1674" w:type="dxa"/>
          </w:tcPr>
          <w:p w14:paraId="2DB31F2E"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Delaware</w:t>
            </w:r>
          </w:p>
        </w:tc>
        <w:tc>
          <w:tcPr>
            <w:tcW w:w="1731" w:type="dxa"/>
          </w:tcPr>
          <w:p w14:paraId="4BBFE633"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4</w:t>
            </w:r>
          </w:p>
        </w:tc>
        <w:tc>
          <w:tcPr>
            <w:tcW w:w="1342" w:type="dxa"/>
          </w:tcPr>
          <w:p w14:paraId="1BEF1F1A"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5</w:t>
            </w:r>
          </w:p>
        </w:tc>
        <w:tc>
          <w:tcPr>
            <w:tcW w:w="1194" w:type="dxa"/>
          </w:tcPr>
          <w:p w14:paraId="3F88E37D"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4</w:t>
            </w:r>
          </w:p>
        </w:tc>
        <w:tc>
          <w:tcPr>
            <w:tcW w:w="1259" w:type="dxa"/>
          </w:tcPr>
          <w:p w14:paraId="018C1159"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0</w:t>
            </w:r>
          </w:p>
        </w:tc>
        <w:tc>
          <w:tcPr>
            <w:tcW w:w="1260" w:type="dxa"/>
          </w:tcPr>
          <w:p w14:paraId="75823C20"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w:t>
            </w:r>
          </w:p>
        </w:tc>
      </w:tr>
      <w:tr w:rsidR="00605276" w:rsidRPr="000169C7" w14:paraId="1978F832" w14:textId="77777777" w:rsidTr="0021635D">
        <w:tc>
          <w:tcPr>
            <w:tcW w:w="1674" w:type="dxa"/>
          </w:tcPr>
          <w:p w14:paraId="4080D241"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District of Columbia</w:t>
            </w:r>
          </w:p>
        </w:tc>
        <w:tc>
          <w:tcPr>
            <w:tcW w:w="1731" w:type="dxa"/>
          </w:tcPr>
          <w:p w14:paraId="290ECFFF"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1</w:t>
            </w:r>
          </w:p>
        </w:tc>
        <w:tc>
          <w:tcPr>
            <w:tcW w:w="1342" w:type="dxa"/>
          </w:tcPr>
          <w:p w14:paraId="384E2EF2"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15</w:t>
            </w:r>
          </w:p>
        </w:tc>
        <w:tc>
          <w:tcPr>
            <w:tcW w:w="1194" w:type="dxa"/>
          </w:tcPr>
          <w:p w14:paraId="2A6BD46E"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7</w:t>
            </w:r>
          </w:p>
        </w:tc>
        <w:tc>
          <w:tcPr>
            <w:tcW w:w="1259" w:type="dxa"/>
          </w:tcPr>
          <w:p w14:paraId="05C143A0"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2</w:t>
            </w:r>
          </w:p>
        </w:tc>
        <w:tc>
          <w:tcPr>
            <w:tcW w:w="1260" w:type="dxa"/>
          </w:tcPr>
          <w:p w14:paraId="624C056C"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6</w:t>
            </w:r>
          </w:p>
        </w:tc>
      </w:tr>
      <w:tr w:rsidR="00605276" w:rsidRPr="000169C7" w14:paraId="2F437921" w14:textId="77777777" w:rsidTr="0021635D">
        <w:tc>
          <w:tcPr>
            <w:tcW w:w="1674" w:type="dxa"/>
          </w:tcPr>
          <w:p w14:paraId="50D66896"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Florida</w:t>
            </w:r>
          </w:p>
        </w:tc>
        <w:tc>
          <w:tcPr>
            <w:tcW w:w="1731" w:type="dxa"/>
          </w:tcPr>
          <w:p w14:paraId="4C7714D7"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2</w:t>
            </w:r>
          </w:p>
        </w:tc>
        <w:tc>
          <w:tcPr>
            <w:tcW w:w="1342" w:type="dxa"/>
          </w:tcPr>
          <w:p w14:paraId="0F67477D"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73</w:t>
            </w:r>
          </w:p>
        </w:tc>
        <w:tc>
          <w:tcPr>
            <w:tcW w:w="1194" w:type="dxa"/>
          </w:tcPr>
          <w:p w14:paraId="082E2F8D"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47</w:t>
            </w:r>
          </w:p>
        </w:tc>
        <w:tc>
          <w:tcPr>
            <w:tcW w:w="1259" w:type="dxa"/>
          </w:tcPr>
          <w:p w14:paraId="6EE2DCFB"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25</w:t>
            </w:r>
          </w:p>
        </w:tc>
        <w:tc>
          <w:tcPr>
            <w:tcW w:w="1260" w:type="dxa"/>
          </w:tcPr>
          <w:p w14:paraId="10448232"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w:t>
            </w:r>
          </w:p>
        </w:tc>
      </w:tr>
      <w:tr w:rsidR="00605276" w:rsidRPr="000169C7" w14:paraId="65B53404" w14:textId="77777777" w:rsidTr="0021635D">
        <w:tc>
          <w:tcPr>
            <w:tcW w:w="1674" w:type="dxa"/>
          </w:tcPr>
          <w:p w14:paraId="4A8AACF9"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Georgia</w:t>
            </w:r>
          </w:p>
        </w:tc>
        <w:tc>
          <w:tcPr>
            <w:tcW w:w="1731" w:type="dxa"/>
          </w:tcPr>
          <w:p w14:paraId="451A98F5"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2</w:t>
            </w:r>
          </w:p>
        </w:tc>
        <w:tc>
          <w:tcPr>
            <w:tcW w:w="1342" w:type="dxa"/>
          </w:tcPr>
          <w:p w14:paraId="286ADA4E"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59</w:t>
            </w:r>
          </w:p>
        </w:tc>
        <w:tc>
          <w:tcPr>
            <w:tcW w:w="1194" w:type="dxa"/>
          </w:tcPr>
          <w:p w14:paraId="26459A02"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39</w:t>
            </w:r>
          </w:p>
        </w:tc>
        <w:tc>
          <w:tcPr>
            <w:tcW w:w="1259" w:type="dxa"/>
          </w:tcPr>
          <w:p w14:paraId="573216FE"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0</w:t>
            </w:r>
          </w:p>
        </w:tc>
        <w:tc>
          <w:tcPr>
            <w:tcW w:w="1260" w:type="dxa"/>
          </w:tcPr>
          <w:p w14:paraId="37A8E710"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20</w:t>
            </w:r>
          </w:p>
        </w:tc>
      </w:tr>
      <w:tr w:rsidR="00605276" w:rsidRPr="000169C7" w14:paraId="3CEC2803" w14:textId="77777777" w:rsidTr="0021635D">
        <w:tc>
          <w:tcPr>
            <w:tcW w:w="1674" w:type="dxa"/>
          </w:tcPr>
          <w:p w14:paraId="73996A2C"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Hawaii</w:t>
            </w:r>
          </w:p>
        </w:tc>
        <w:tc>
          <w:tcPr>
            <w:tcW w:w="1731" w:type="dxa"/>
          </w:tcPr>
          <w:p w14:paraId="5F8B0954"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11</w:t>
            </w:r>
          </w:p>
        </w:tc>
        <w:tc>
          <w:tcPr>
            <w:tcW w:w="1342" w:type="dxa"/>
          </w:tcPr>
          <w:p w14:paraId="73F1B25B"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15</w:t>
            </w:r>
          </w:p>
        </w:tc>
        <w:tc>
          <w:tcPr>
            <w:tcW w:w="1194" w:type="dxa"/>
          </w:tcPr>
          <w:p w14:paraId="1A543AE8"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6</w:t>
            </w:r>
          </w:p>
        </w:tc>
        <w:tc>
          <w:tcPr>
            <w:tcW w:w="1259" w:type="dxa"/>
          </w:tcPr>
          <w:p w14:paraId="2C6494D9"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6</w:t>
            </w:r>
          </w:p>
        </w:tc>
        <w:tc>
          <w:tcPr>
            <w:tcW w:w="1260" w:type="dxa"/>
          </w:tcPr>
          <w:p w14:paraId="29AF1603"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3</w:t>
            </w:r>
          </w:p>
        </w:tc>
      </w:tr>
      <w:tr w:rsidR="00605276" w:rsidRPr="000169C7" w14:paraId="3D819F2B" w14:textId="77777777" w:rsidTr="0021635D">
        <w:tc>
          <w:tcPr>
            <w:tcW w:w="1674" w:type="dxa"/>
          </w:tcPr>
          <w:p w14:paraId="4AC7DA66"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Idaho</w:t>
            </w:r>
          </w:p>
        </w:tc>
        <w:tc>
          <w:tcPr>
            <w:tcW w:w="1731" w:type="dxa"/>
          </w:tcPr>
          <w:p w14:paraId="701256B0"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3</w:t>
            </w:r>
          </w:p>
        </w:tc>
        <w:tc>
          <w:tcPr>
            <w:tcW w:w="1342" w:type="dxa"/>
          </w:tcPr>
          <w:p w14:paraId="0A94A3C3"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14</w:t>
            </w:r>
          </w:p>
        </w:tc>
        <w:tc>
          <w:tcPr>
            <w:tcW w:w="1194" w:type="dxa"/>
          </w:tcPr>
          <w:p w14:paraId="035B3334"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7</w:t>
            </w:r>
          </w:p>
        </w:tc>
        <w:tc>
          <w:tcPr>
            <w:tcW w:w="1259" w:type="dxa"/>
          </w:tcPr>
          <w:p w14:paraId="5CC810AE"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5</w:t>
            </w:r>
          </w:p>
        </w:tc>
        <w:tc>
          <w:tcPr>
            <w:tcW w:w="1260" w:type="dxa"/>
          </w:tcPr>
          <w:p w14:paraId="0234C54C"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2</w:t>
            </w:r>
          </w:p>
        </w:tc>
      </w:tr>
      <w:tr w:rsidR="00605276" w:rsidRPr="000169C7" w14:paraId="67CA9BA3" w14:textId="77777777" w:rsidTr="0021635D">
        <w:tc>
          <w:tcPr>
            <w:tcW w:w="1674" w:type="dxa"/>
          </w:tcPr>
          <w:p w14:paraId="30C4150F"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Illinois</w:t>
            </w:r>
          </w:p>
        </w:tc>
        <w:tc>
          <w:tcPr>
            <w:tcW w:w="1731" w:type="dxa"/>
          </w:tcPr>
          <w:p w14:paraId="6D68A229"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1</w:t>
            </w:r>
          </w:p>
        </w:tc>
        <w:tc>
          <w:tcPr>
            <w:tcW w:w="1342" w:type="dxa"/>
          </w:tcPr>
          <w:p w14:paraId="6221E432"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64</w:t>
            </w:r>
          </w:p>
        </w:tc>
        <w:tc>
          <w:tcPr>
            <w:tcW w:w="1194" w:type="dxa"/>
          </w:tcPr>
          <w:p w14:paraId="493C422E"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55</w:t>
            </w:r>
          </w:p>
        </w:tc>
        <w:tc>
          <w:tcPr>
            <w:tcW w:w="1259" w:type="dxa"/>
          </w:tcPr>
          <w:p w14:paraId="27C3CDC2"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8</w:t>
            </w:r>
          </w:p>
        </w:tc>
        <w:tc>
          <w:tcPr>
            <w:tcW w:w="1260" w:type="dxa"/>
          </w:tcPr>
          <w:p w14:paraId="1DB9464C"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w:t>
            </w:r>
          </w:p>
        </w:tc>
      </w:tr>
      <w:tr w:rsidR="00605276" w:rsidRPr="000169C7" w14:paraId="2F0D3411" w14:textId="77777777" w:rsidTr="0021635D">
        <w:tc>
          <w:tcPr>
            <w:tcW w:w="1674" w:type="dxa"/>
          </w:tcPr>
          <w:p w14:paraId="62C1A7BC"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Indiana</w:t>
            </w:r>
          </w:p>
        </w:tc>
        <w:tc>
          <w:tcPr>
            <w:tcW w:w="1731" w:type="dxa"/>
          </w:tcPr>
          <w:p w14:paraId="3A4CCA3D"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1</w:t>
            </w:r>
          </w:p>
        </w:tc>
        <w:tc>
          <w:tcPr>
            <w:tcW w:w="1342" w:type="dxa"/>
          </w:tcPr>
          <w:p w14:paraId="2EF75210"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73</w:t>
            </w:r>
          </w:p>
        </w:tc>
        <w:tc>
          <w:tcPr>
            <w:tcW w:w="1194" w:type="dxa"/>
          </w:tcPr>
          <w:p w14:paraId="611409BA"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43</w:t>
            </w:r>
          </w:p>
        </w:tc>
        <w:tc>
          <w:tcPr>
            <w:tcW w:w="1259" w:type="dxa"/>
          </w:tcPr>
          <w:p w14:paraId="58C5FD36"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30</w:t>
            </w:r>
          </w:p>
        </w:tc>
        <w:tc>
          <w:tcPr>
            <w:tcW w:w="1260" w:type="dxa"/>
          </w:tcPr>
          <w:p w14:paraId="3E8FD5E3"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0</w:t>
            </w:r>
          </w:p>
        </w:tc>
      </w:tr>
      <w:tr w:rsidR="00605276" w:rsidRPr="000169C7" w14:paraId="7817EA8C" w14:textId="77777777" w:rsidTr="0021635D">
        <w:tc>
          <w:tcPr>
            <w:tcW w:w="1674" w:type="dxa"/>
          </w:tcPr>
          <w:p w14:paraId="28933869"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Iowa</w:t>
            </w:r>
          </w:p>
        </w:tc>
        <w:tc>
          <w:tcPr>
            <w:tcW w:w="1731" w:type="dxa"/>
          </w:tcPr>
          <w:p w14:paraId="32E7CB85"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4</w:t>
            </w:r>
          </w:p>
        </w:tc>
        <w:tc>
          <w:tcPr>
            <w:tcW w:w="1342" w:type="dxa"/>
          </w:tcPr>
          <w:p w14:paraId="017769B6"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35</w:t>
            </w:r>
          </w:p>
        </w:tc>
        <w:tc>
          <w:tcPr>
            <w:tcW w:w="1194" w:type="dxa"/>
          </w:tcPr>
          <w:p w14:paraId="5D1F2E07"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32</w:t>
            </w:r>
          </w:p>
        </w:tc>
        <w:tc>
          <w:tcPr>
            <w:tcW w:w="1259" w:type="dxa"/>
          </w:tcPr>
          <w:p w14:paraId="1035A441"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3</w:t>
            </w:r>
          </w:p>
        </w:tc>
        <w:tc>
          <w:tcPr>
            <w:tcW w:w="1260" w:type="dxa"/>
          </w:tcPr>
          <w:p w14:paraId="74EB0B28"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0</w:t>
            </w:r>
          </w:p>
        </w:tc>
      </w:tr>
      <w:tr w:rsidR="00605276" w:rsidRPr="000169C7" w14:paraId="4ABAE4C9" w14:textId="77777777" w:rsidTr="0021635D">
        <w:tc>
          <w:tcPr>
            <w:tcW w:w="1674" w:type="dxa"/>
          </w:tcPr>
          <w:p w14:paraId="488E0827"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Kansas</w:t>
            </w:r>
          </w:p>
        </w:tc>
        <w:tc>
          <w:tcPr>
            <w:tcW w:w="1731" w:type="dxa"/>
          </w:tcPr>
          <w:p w14:paraId="0BDB8D6C"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1</w:t>
            </w:r>
          </w:p>
        </w:tc>
        <w:tc>
          <w:tcPr>
            <w:tcW w:w="1342" w:type="dxa"/>
          </w:tcPr>
          <w:p w14:paraId="00CD2621"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31</w:t>
            </w:r>
          </w:p>
        </w:tc>
        <w:tc>
          <w:tcPr>
            <w:tcW w:w="1194" w:type="dxa"/>
          </w:tcPr>
          <w:p w14:paraId="593C74D0"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25</w:t>
            </w:r>
          </w:p>
        </w:tc>
        <w:tc>
          <w:tcPr>
            <w:tcW w:w="1259" w:type="dxa"/>
          </w:tcPr>
          <w:p w14:paraId="7F5A2B92"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6</w:t>
            </w:r>
          </w:p>
        </w:tc>
        <w:tc>
          <w:tcPr>
            <w:tcW w:w="1260" w:type="dxa"/>
          </w:tcPr>
          <w:p w14:paraId="41468DCE"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0</w:t>
            </w:r>
          </w:p>
        </w:tc>
      </w:tr>
      <w:tr w:rsidR="00605276" w:rsidRPr="000169C7" w14:paraId="4F730C31" w14:textId="77777777" w:rsidTr="0021635D">
        <w:tc>
          <w:tcPr>
            <w:tcW w:w="1674" w:type="dxa"/>
          </w:tcPr>
          <w:p w14:paraId="7EE7E1C3"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Kentucky</w:t>
            </w:r>
          </w:p>
        </w:tc>
        <w:tc>
          <w:tcPr>
            <w:tcW w:w="1731" w:type="dxa"/>
          </w:tcPr>
          <w:p w14:paraId="20CCE184"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8</w:t>
            </w:r>
          </w:p>
        </w:tc>
        <w:tc>
          <w:tcPr>
            <w:tcW w:w="1342" w:type="dxa"/>
          </w:tcPr>
          <w:p w14:paraId="6EF4392D"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47</w:t>
            </w:r>
          </w:p>
        </w:tc>
        <w:tc>
          <w:tcPr>
            <w:tcW w:w="1194" w:type="dxa"/>
          </w:tcPr>
          <w:p w14:paraId="2A426457"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28</w:t>
            </w:r>
          </w:p>
        </w:tc>
        <w:tc>
          <w:tcPr>
            <w:tcW w:w="1259" w:type="dxa"/>
          </w:tcPr>
          <w:p w14:paraId="50103426"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17</w:t>
            </w:r>
          </w:p>
        </w:tc>
        <w:tc>
          <w:tcPr>
            <w:tcW w:w="1260" w:type="dxa"/>
          </w:tcPr>
          <w:p w14:paraId="18AD67C7"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2</w:t>
            </w:r>
          </w:p>
        </w:tc>
      </w:tr>
      <w:tr w:rsidR="00605276" w:rsidRPr="000169C7" w14:paraId="1693F26D" w14:textId="77777777" w:rsidTr="0021635D">
        <w:tc>
          <w:tcPr>
            <w:tcW w:w="1674" w:type="dxa"/>
          </w:tcPr>
          <w:p w14:paraId="0BA797E9"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Louisiana</w:t>
            </w:r>
          </w:p>
        </w:tc>
        <w:tc>
          <w:tcPr>
            <w:tcW w:w="1731" w:type="dxa"/>
          </w:tcPr>
          <w:p w14:paraId="377B6C88"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3</w:t>
            </w:r>
          </w:p>
        </w:tc>
        <w:tc>
          <w:tcPr>
            <w:tcW w:w="1342" w:type="dxa"/>
          </w:tcPr>
          <w:p w14:paraId="14FF81AA"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43</w:t>
            </w:r>
          </w:p>
        </w:tc>
        <w:tc>
          <w:tcPr>
            <w:tcW w:w="1194" w:type="dxa"/>
          </w:tcPr>
          <w:p w14:paraId="291E0B96"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18</w:t>
            </w:r>
          </w:p>
        </w:tc>
        <w:tc>
          <w:tcPr>
            <w:tcW w:w="1259" w:type="dxa"/>
          </w:tcPr>
          <w:p w14:paraId="00AF2F25"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19</w:t>
            </w:r>
          </w:p>
        </w:tc>
        <w:tc>
          <w:tcPr>
            <w:tcW w:w="1260" w:type="dxa"/>
          </w:tcPr>
          <w:p w14:paraId="5BB05404"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6</w:t>
            </w:r>
          </w:p>
        </w:tc>
      </w:tr>
      <w:tr w:rsidR="00605276" w:rsidRPr="000169C7" w14:paraId="06554AEF" w14:textId="77777777" w:rsidTr="0021635D">
        <w:tc>
          <w:tcPr>
            <w:tcW w:w="1674" w:type="dxa"/>
          </w:tcPr>
          <w:p w14:paraId="44C7FDCA"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Maine</w:t>
            </w:r>
          </w:p>
        </w:tc>
        <w:tc>
          <w:tcPr>
            <w:tcW w:w="1731" w:type="dxa"/>
          </w:tcPr>
          <w:p w14:paraId="475FFF15"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1</w:t>
            </w:r>
          </w:p>
        </w:tc>
        <w:tc>
          <w:tcPr>
            <w:tcW w:w="1342" w:type="dxa"/>
          </w:tcPr>
          <w:p w14:paraId="48C99428"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17</w:t>
            </w:r>
          </w:p>
        </w:tc>
        <w:tc>
          <w:tcPr>
            <w:tcW w:w="1194" w:type="dxa"/>
          </w:tcPr>
          <w:p w14:paraId="78459FF7"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16</w:t>
            </w:r>
          </w:p>
        </w:tc>
        <w:tc>
          <w:tcPr>
            <w:tcW w:w="1259" w:type="dxa"/>
          </w:tcPr>
          <w:p w14:paraId="2216B3FA"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0</w:t>
            </w:r>
          </w:p>
        </w:tc>
        <w:tc>
          <w:tcPr>
            <w:tcW w:w="1260" w:type="dxa"/>
          </w:tcPr>
          <w:p w14:paraId="5C03515D"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w:t>
            </w:r>
          </w:p>
        </w:tc>
      </w:tr>
      <w:tr w:rsidR="00605276" w:rsidRPr="000169C7" w14:paraId="106116B2" w14:textId="77777777" w:rsidTr="0021635D">
        <w:tc>
          <w:tcPr>
            <w:tcW w:w="1674" w:type="dxa"/>
          </w:tcPr>
          <w:p w14:paraId="112866C1"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Maryland</w:t>
            </w:r>
          </w:p>
        </w:tc>
        <w:tc>
          <w:tcPr>
            <w:tcW w:w="1731" w:type="dxa"/>
          </w:tcPr>
          <w:p w14:paraId="55FAA8DE"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1</w:t>
            </w:r>
          </w:p>
        </w:tc>
        <w:tc>
          <w:tcPr>
            <w:tcW w:w="1342" w:type="dxa"/>
          </w:tcPr>
          <w:p w14:paraId="0C2D33AE"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34</w:t>
            </w:r>
          </w:p>
        </w:tc>
        <w:tc>
          <w:tcPr>
            <w:tcW w:w="1194" w:type="dxa"/>
          </w:tcPr>
          <w:p w14:paraId="3D244452"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23</w:t>
            </w:r>
          </w:p>
        </w:tc>
        <w:tc>
          <w:tcPr>
            <w:tcW w:w="1259" w:type="dxa"/>
          </w:tcPr>
          <w:p w14:paraId="335DDAC7"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0</w:t>
            </w:r>
          </w:p>
        </w:tc>
        <w:tc>
          <w:tcPr>
            <w:tcW w:w="1260" w:type="dxa"/>
          </w:tcPr>
          <w:p w14:paraId="329EC7BB"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11</w:t>
            </w:r>
          </w:p>
        </w:tc>
      </w:tr>
      <w:tr w:rsidR="00605276" w:rsidRPr="000169C7" w14:paraId="3956797F" w14:textId="77777777" w:rsidTr="0021635D">
        <w:tc>
          <w:tcPr>
            <w:tcW w:w="1674" w:type="dxa"/>
          </w:tcPr>
          <w:p w14:paraId="77B06242"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Massachusetts</w:t>
            </w:r>
          </w:p>
        </w:tc>
        <w:tc>
          <w:tcPr>
            <w:tcW w:w="1731" w:type="dxa"/>
          </w:tcPr>
          <w:p w14:paraId="44B675A3"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2</w:t>
            </w:r>
          </w:p>
        </w:tc>
        <w:tc>
          <w:tcPr>
            <w:tcW w:w="1342" w:type="dxa"/>
          </w:tcPr>
          <w:p w14:paraId="26CBCB34"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68</w:t>
            </w:r>
          </w:p>
        </w:tc>
        <w:tc>
          <w:tcPr>
            <w:tcW w:w="1194" w:type="dxa"/>
          </w:tcPr>
          <w:p w14:paraId="733F4D53"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54</w:t>
            </w:r>
          </w:p>
        </w:tc>
        <w:tc>
          <w:tcPr>
            <w:tcW w:w="1259" w:type="dxa"/>
          </w:tcPr>
          <w:p w14:paraId="5E865546"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0</w:t>
            </w:r>
          </w:p>
        </w:tc>
        <w:tc>
          <w:tcPr>
            <w:tcW w:w="1260" w:type="dxa"/>
          </w:tcPr>
          <w:p w14:paraId="62823C77"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14</w:t>
            </w:r>
          </w:p>
        </w:tc>
      </w:tr>
      <w:tr w:rsidR="00605276" w:rsidRPr="000169C7" w14:paraId="00B9A480" w14:textId="77777777" w:rsidTr="0021635D">
        <w:tc>
          <w:tcPr>
            <w:tcW w:w="1674" w:type="dxa"/>
          </w:tcPr>
          <w:p w14:paraId="457FD5ED"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Michigan</w:t>
            </w:r>
          </w:p>
        </w:tc>
        <w:tc>
          <w:tcPr>
            <w:tcW w:w="1731" w:type="dxa"/>
          </w:tcPr>
          <w:p w14:paraId="543EC84D"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1</w:t>
            </w:r>
          </w:p>
        </w:tc>
        <w:tc>
          <w:tcPr>
            <w:tcW w:w="1342" w:type="dxa"/>
          </w:tcPr>
          <w:p w14:paraId="07971EB3"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39</w:t>
            </w:r>
          </w:p>
        </w:tc>
        <w:tc>
          <w:tcPr>
            <w:tcW w:w="1194" w:type="dxa"/>
          </w:tcPr>
          <w:p w14:paraId="4B815BA5"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34</w:t>
            </w:r>
          </w:p>
        </w:tc>
        <w:tc>
          <w:tcPr>
            <w:tcW w:w="1259" w:type="dxa"/>
          </w:tcPr>
          <w:p w14:paraId="3CA59FA2"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3</w:t>
            </w:r>
          </w:p>
        </w:tc>
        <w:tc>
          <w:tcPr>
            <w:tcW w:w="1260" w:type="dxa"/>
          </w:tcPr>
          <w:p w14:paraId="38E9E9C3"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2</w:t>
            </w:r>
          </w:p>
        </w:tc>
      </w:tr>
      <w:tr w:rsidR="00605276" w:rsidRPr="000169C7" w14:paraId="61934A6E" w14:textId="77777777" w:rsidTr="0021635D">
        <w:tc>
          <w:tcPr>
            <w:tcW w:w="1674" w:type="dxa"/>
          </w:tcPr>
          <w:p w14:paraId="6CE880FD"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Minnesota</w:t>
            </w:r>
          </w:p>
        </w:tc>
        <w:tc>
          <w:tcPr>
            <w:tcW w:w="1731" w:type="dxa"/>
          </w:tcPr>
          <w:p w14:paraId="2EA9567C"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1</w:t>
            </w:r>
          </w:p>
        </w:tc>
        <w:tc>
          <w:tcPr>
            <w:tcW w:w="1342" w:type="dxa"/>
          </w:tcPr>
          <w:p w14:paraId="316799B5"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32</w:t>
            </w:r>
          </w:p>
        </w:tc>
        <w:tc>
          <w:tcPr>
            <w:tcW w:w="1194" w:type="dxa"/>
          </w:tcPr>
          <w:p w14:paraId="6E80733E"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30</w:t>
            </w:r>
          </w:p>
        </w:tc>
        <w:tc>
          <w:tcPr>
            <w:tcW w:w="1259" w:type="dxa"/>
          </w:tcPr>
          <w:p w14:paraId="50D1FE18"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2</w:t>
            </w:r>
          </w:p>
        </w:tc>
        <w:tc>
          <w:tcPr>
            <w:tcW w:w="1260" w:type="dxa"/>
          </w:tcPr>
          <w:p w14:paraId="230DC034"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0</w:t>
            </w:r>
          </w:p>
        </w:tc>
      </w:tr>
      <w:tr w:rsidR="00605276" w:rsidRPr="000169C7" w14:paraId="3D21ED9C" w14:textId="77777777" w:rsidTr="0021635D">
        <w:tc>
          <w:tcPr>
            <w:tcW w:w="1674" w:type="dxa"/>
          </w:tcPr>
          <w:p w14:paraId="6A9B38FF"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Mississippi</w:t>
            </w:r>
          </w:p>
        </w:tc>
        <w:tc>
          <w:tcPr>
            <w:tcW w:w="1731" w:type="dxa"/>
          </w:tcPr>
          <w:p w14:paraId="5FE68313"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4</w:t>
            </w:r>
          </w:p>
        </w:tc>
        <w:tc>
          <w:tcPr>
            <w:tcW w:w="1342" w:type="dxa"/>
          </w:tcPr>
          <w:p w14:paraId="293F5415"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30</w:t>
            </w:r>
          </w:p>
        </w:tc>
        <w:tc>
          <w:tcPr>
            <w:tcW w:w="1194" w:type="dxa"/>
          </w:tcPr>
          <w:p w14:paraId="7D897DD8"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15</w:t>
            </w:r>
          </w:p>
        </w:tc>
        <w:tc>
          <w:tcPr>
            <w:tcW w:w="1259" w:type="dxa"/>
          </w:tcPr>
          <w:p w14:paraId="1EADCDF8"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12</w:t>
            </w:r>
          </w:p>
        </w:tc>
        <w:tc>
          <w:tcPr>
            <w:tcW w:w="1260" w:type="dxa"/>
          </w:tcPr>
          <w:p w14:paraId="0CC3585F"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3</w:t>
            </w:r>
          </w:p>
        </w:tc>
      </w:tr>
      <w:tr w:rsidR="00605276" w:rsidRPr="000169C7" w14:paraId="5566F164" w14:textId="77777777" w:rsidTr="0021635D">
        <w:tc>
          <w:tcPr>
            <w:tcW w:w="1674" w:type="dxa"/>
          </w:tcPr>
          <w:p w14:paraId="59A53CE2"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Missouri</w:t>
            </w:r>
          </w:p>
        </w:tc>
        <w:tc>
          <w:tcPr>
            <w:tcW w:w="1731" w:type="dxa"/>
          </w:tcPr>
          <w:p w14:paraId="331D8152"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3</w:t>
            </w:r>
          </w:p>
        </w:tc>
        <w:tc>
          <w:tcPr>
            <w:tcW w:w="1342" w:type="dxa"/>
          </w:tcPr>
          <w:p w14:paraId="0DF6EAC1"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55</w:t>
            </w:r>
          </w:p>
        </w:tc>
        <w:tc>
          <w:tcPr>
            <w:tcW w:w="1194" w:type="dxa"/>
          </w:tcPr>
          <w:p w14:paraId="549897EC"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41</w:t>
            </w:r>
          </w:p>
        </w:tc>
        <w:tc>
          <w:tcPr>
            <w:tcW w:w="1259" w:type="dxa"/>
          </w:tcPr>
          <w:p w14:paraId="7D092035"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12</w:t>
            </w:r>
          </w:p>
        </w:tc>
        <w:tc>
          <w:tcPr>
            <w:tcW w:w="1260" w:type="dxa"/>
          </w:tcPr>
          <w:p w14:paraId="62258B89"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2</w:t>
            </w:r>
          </w:p>
        </w:tc>
      </w:tr>
      <w:tr w:rsidR="00605276" w:rsidRPr="000169C7" w14:paraId="12680CFB" w14:textId="77777777" w:rsidTr="0021635D">
        <w:tc>
          <w:tcPr>
            <w:tcW w:w="1674" w:type="dxa"/>
          </w:tcPr>
          <w:p w14:paraId="6947755F"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Montana</w:t>
            </w:r>
          </w:p>
        </w:tc>
        <w:tc>
          <w:tcPr>
            <w:tcW w:w="1731" w:type="dxa"/>
          </w:tcPr>
          <w:p w14:paraId="756EBADD"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1</w:t>
            </w:r>
          </w:p>
        </w:tc>
        <w:tc>
          <w:tcPr>
            <w:tcW w:w="1342" w:type="dxa"/>
          </w:tcPr>
          <w:p w14:paraId="3403AC11"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10</w:t>
            </w:r>
          </w:p>
        </w:tc>
        <w:tc>
          <w:tcPr>
            <w:tcW w:w="1194" w:type="dxa"/>
          </w:tcPr>
          <w:p w14:paraId="0BECE4B7"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9</w:t>
            </w:r>
          </w:p>
        </w:tc>
        <w:tc>
          <w:tcPr>
            <w:tcW w:w="1259" w:type="dxa"/>
          </w:tcPr>
          <w:p w14:paraId="1A0F0079"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w:t>
            </w:r>
          </w:p>
        </w:tc>
        <w:tc>
          <w:tcPr>
            <w:tcW w:w="1260" w:type="dxa"/>
          </w:tcPr>
          <w:p w14:paraId="4C91DA14"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0</w:t>
            </w:r>
          </w:p>
        </w:tc>
      </w:tr>
      <w:tr w:rsidR="00605276" w:rsidRPr="000169C7" w14:paraId="2CEE4EB3" w14:textId="77777777" w:rsidTr="0021635D">
        <w:tc>
          <w:tcPr>
            <w:tcW w:w="1674" w:type="dxa"/>
          </w:tcPr>
          <w:p w14:paraId="3CC6B93F"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Nebraska</w:t>
            </w:r>
          </w:p>
        </w:tc>
        <w:tc>
          <w:tcPr>
            <w:tcW w:w="1731" w:type="dxa"/>
          </w:tcPr>
          <w:p w14:paraId="2EBD8B57"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1</w:t>
            </w:r>
          </w:p>
        </w:tc>
        <w:tc>
          <w:tcPr>
            <w:tcW w:w="1342" w:type="dxa"/>
          </w:tcPr>
          <w:p w14:paraId="38976033"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17</w:t>
            </w:r>
          </w:p>
        </w:tc>
        <w:tc>
          <w:tcPr>
            <w:tcW w:w="1194" w:type="dxa"/>
          </w:tcPr>
          <w:p w14:paraId="225244F8"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16</w:t>
            </w:r>
          </w:p>
        </w:tc>
        <w:tc>
          <w:tcPr>
            <w:tcW w:w="1259" w:type="dxa"/>
          </w:tcPr>
          <w:p w14:paraId="492C99A9"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w:t>
            </w:r>
          </w:p>
        </w:tc>
        <w:tc>
          <w:tcPr>
            <w:tcW w:w="1260" w:type="dxa"/>
          </w:tcPr>
          <w:p w14:paraId="4F0FD1BE"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0</w:t>
            </w:r>
          </w:p>
        </w:tc>
      </w:tr>
      <w:tr w:rsidR="00605276" w:rsidRPr="000169C7" w14:paraId="70D05C62" w14:textId="77777777" w:rsidTr="0021635D">
        <w:tc>
          <w:tcPr>
            <w:tcW w:w="1674" w:type="dxa"/>
          </w:tcPr>
          <w:p w14:paraId="4D4DF95A"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Nevada</w:t>
            </w:r>
          </w:p>
        </w:tc>
        <w:tc>
          <w:tcPr>
            <w:tcW w:w="1731" w:type="dxa"/>
          </w:tcPr>
          <w:p w14:paraId="4363C0BF"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1</w:t>
            </w:r>
          </w:p>
        </w:tc>
        <w:tc>
          <w:tcPr>
            <w:tcW w:w="1342" w:type="dxa"/>
          </w:tcPr>
          <w:p w14:paraId="64E62B10"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15</w:t>
            </w:r>
          </w:p>
        </w:tc>
        <w:tc>
          <w:tcPr>
            <w:tcW w:w="1194" w:type="dxa"/>
          </w:tcPr>
          <w:p w14:paraId="6D0EF02F"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10</w:t>
            </w:r>
          </w:p>
        </w:tc>
        <w:tc>
          <w:tcPr>
            <w:tcW w:w="1259" w:type="dxa"/>
          </w:tcPr>
          <w:p w14:paraId="71212013"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2</w:t>
            </w:r>
          </w:p>
        </w:tc>
        <w:tc>
          <w:tcPr>
            <w:tcW w:w="1260" w:type="dxa"/>
          </w:tcPr>
          <w:p w14:paraId="1ED8736A"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3</w:t>
            </w:r>
          </w:p>
        </w:tc>
      </w:tr>
      <w:tr w:rsidR="00605276" w:rsidRPr="000169C7" w14:paraId="7A08B081" w14:textId="77777777" w:rsidTr="0021635D">
        <w:tc>
          <w:tcPr>
            <w:tcW w:w="1674" w:type="dxa"/>
          </w:tcPr>
          <w:p w14:paraId="04750242"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New Hampshire</w:t>
            </w:r>
          </w:p>
        </w:tc>
        <w:tc>
          <w:tcPr>
            <w:tcW w:w="1731" w:type="dxa"/>
          </w:tcPr>
          <w:p w14:paraId="17E44BC3"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4</w:t>
            </w:r>
          </w:p>
        </w:tc>
        <w:tc>
          <w:tcPr>
            <w:tcW w:w="1342" w:type="dxa"/>
          </w:tcPr>
          <w:p w14:paraId="2C3B2AA5"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17</w:t>
            </w:r>
          </w:p>
        </w:tc>
        <w:tc>
          <w:tcPr>
            <w:tcW w:w="1194" w:type="dxa"/>
          </w:tcPr>
          <w:p w14:paraId="74DFB542"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15</w:t>
            </w:r>
          </w:p>
        </w:tc>
        <w:tc>
          <w:tcPr>
            <w:tcW w:w="1259" w:type="dxa"/>
          </w:tcPr>
          <w:p w14:paraId="4539A375"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0</w:t>
            </w:r>
          </w:p>
        </w:tc>
        <w:tc>
          <w:tcPr>
            <w:tcW w:w="1260" w:type="dxa"/>
          </w:tcPr>
          <w:p w14:paraId="4F408A5B"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2</w:t>
            </w:r>
          </w:p>
        </w:tc>
      </w:tr>
      <w:tr w:rsidR="00605276" w:rsidRPr="000169C7" w14:paraId="7E78301B" w14:textId="77777777" w:rsidTr="0021635D">
        <w:tc>
          <w:tcPr>
            <w:tcW w:w="1674" w:type="dxa"/>
          </w:tcPr>
          <w:p w14:paraId="3A6830D6"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New Jersey</w:t>
            </w:r>
          </w:p>
        </w:tc>
        <w:tc>
          <w:tcPr>
            <w:tcW w:w="1731" w:type="dxa"/>
          </w:tcPr>
          <w:p w14:paraId="4A2651D7"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1</w:t>
            </w:r>
          </w:p>
        </w:tc>
        <w:tc>
          <w:tcPr>
            <w:tcW w:w="1342" w:type="dxa"/>
          </w:tcPr>
          <w:p w14:paraId="3B1E859D"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28</w:t>
            </w:r>
          </w:p>
        </w:tc>
        <w:tc>
          <w:tcPr>
            <w:tcW w:w="1194" w:type="dxa"/>
          </w:tcPr>
          <w:p w14:paraId="1CF8B014"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24</w:t>
            </w:r>
          </w:p>
        </w:tc>
        <w:tc>
          <w:tcPr>
            <w:tcW w:w="1259" w:type="dxa"/>
          </w:tcPr>
          <w:p w14:paraId="0B87B327"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3</w:t>
            </w:r>
          </w:p>
        </w:tc>
        <w:tc>
          <w:tcPr>
            <w:tcW w:w="1260" w:type="dxa"/>
          </w:tcPr>
          <w:p w14:paraId="6FF0A85F"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1</w:t>
            </w:r>
          </w:p>
        </w:tc>
      </w:tr>
      <w:tr w:rsidR="00605276" w:rsidRPr="000169C7" w14:paraId="1658345D" w14:textId="77777777" w:rsidTr="0021635D">
        <w:tc>
          <w:tcPr>
            <w:tcW w:w="1674" w:type="dxa"/>
          </w:tcPr>
          <w:p w14:paraId="63DA75B7"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New Mexico</w:t>
            </w:r>
          </w:p>
        </w:tc>
        <w:tc>
          <w:tcPr>
            <w:tcW w:w="1731" w:type="dxa"/>
          </w:tcPr>
          <w:p w14:paraId="4EE2DBB3"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1</w:t>
            </w:r>
          </w:p>
        </w:tc>
        <w:tc>
          <w:tcPr>
            <w:tcW w:w="1342" w:type="dxa"/>
          </w:tcPr>
          <w:p w14:paraId="70134348"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19</w:t>
            </w:r>
          </w:p>
        </w:tc>
        <w:tc>
          <w:tcPr>
            <w:tcW w:w="1194" w:type="dxa"/>
          </w:tcPr>
          <w:p w14:paraId="2E091885"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10</w:t>
            </w:r>
          </w:p>
        </w:tc>
        <w:tc>
          <w:tcPr>
            <w:tcW w:w="1259" w:type="dxa"/>
          </w:tcPr>
          <w:p w14:paraId="2DFE676E"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9</w:t>
            </w:r>
          </w:p>
        </w:tc>
        <w:tc>
          <w:tcPr>
            <w:tcW w:w="1260" w:type="dxa"/>
          </w:tcPr>
          <w:p w14:paraId="13D2BAE2"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0</w:t>
            </w:r>
          </w:p>
        </w:tc>
      </w:tr>
      <w:tr w:rsidR="00605276" w:rsidRPr="000169C7" w14:paraId="0DDD1353" w14:textId="77777777" w:rsidTr="0021635D">
        <w:tc>
          <w:tcPr>
            <w:tcW w:w="1674" w:type="dxa"/>
          </w:tcPr>
          <w:p w14:paraId="50DD9978"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lastRenderedPageBreak/>
              <w:t>New York</w:t>
            </w:r>
          </w:p>
        </w:tc>
        <w:tc>
          <w:tcPr>
            <w:tcW w:w="1731" w:type="dxa"/>
          </w:tcPr>
          <w:p w14:paraId="60556795"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1</w:t>
            </w:r>
          </w:p>
        </w:tc>
        <w:tc>
          <w:tcPr>
            <w:tcW w:w="1342" w:type="dxa"/>
          </w:tcPr>
          <w:p w14:paraId="4773BAE9"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135</w:t>
            </w:r>
          </w:p>
        </w:tc>
        <w:tc>
          <w:tcPr>
            <w:tcW w:w="1194" w:type="dxa"/>
          </w:tcPr>
          <w:p w14:paraId="3DD6592E"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115</w:t>
            </w:r>
          </w:p>
        </w:tc>
        <w:tc>
          <w:tcPr>
            <w:tcW w:w="1259" w:type="dxa"/>
          </w:tcPr>
          <w:p w14:paraId="63282010"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20</w:t>
            </w:r>
          </w:p>
        </w:tc>
        <w:tc>
          <w:tcPr>
            <w:tcW w:w="1260" w:type="dxa"/>
          </w:tcPr>
          <w:p w14:paraId="1562E44D"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0</w:t>
            </w:r>
          </w:p>
        </w:tc>
      </w:tr>
      <w:tr w:rsidR="00605276" w:rsidRPr="000169C7" w14:paraId="3F0AFADC" w14:textId="77777777" w:rsidTr="0021635D">
        <w:tc>
          <w:tcPr>
            <w:tcW w:w="1674" w:type="dxa"/>
          </w:tcPr>
          <w:p w14:paraId="753B1737"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North Carolina</w:t>
            </w:r>
          </w:p>
        </w:tc>
        <w:tc>
          <w:tcPr>
            <w:tcW w:w="1731" w:type="dxa"/>
          </w:tcPr>
          <w:p w14:paraId="76F67E6E"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2</w:t>
            </w:r>
          </w:p>
        </w:tc>
        <w:tc>
          <w:tcPr>
            <w:tcW w:w="1342" w:type="dxa"/>
          </w:tcPr>
          <w:p w14:paraId="695D4010"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73</w:t>
            </w:r>
          </w:p>
        </w:tc>
        <w:tc>
          <w:tcPr>
            <w:tcW w:w="1194" w:type="dxa"/>
          </w:tcPr>
          <w:p w14:paraId="396F9AA0"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46</w:t>
            </w:r>
          </w:p>
        </w:tc>
        <w:tc>
          <w:tcPr>
            <w:tcW w:w="1259" w:type="dxa"/>
          </w:tcPr>
          <w:p w14:paraId="098BCCC9"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22</w:t>
            </w:r>
          </w:p>
        </w:tc>
        <w:tc>
          <w:tcPr>
            <w:tcW w:w="1260" w:type="dxa"/>
          </w:tcPr>
          <w:p w14:paraId="533BFAA2"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5</w:t>
            </w:r>
          </w:p>
        </w:tc>
      </w:tr>
      <w:tr w:rsidR="00605276" w:rsidRPr="000169C7" w14:paraId="0DE755B2" w14:textId="77777777" w:rsidTr="0021635D">
        <w:tc>
          <w:tcPr>
            <w:tcW w:w="1674" w:type="dxa"/>
          </w:tcPr>
          <w:p w14:paraId="234693E1"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North Dakota</w:t>
            </w:r>
          </w:p>
        </w:tc>
        <w:tc>
          <w:tcPr>
            <w:tcW w:w="1731" w:type="dxa"/>
          </w:tcPr>
          <w:p w14:paraId="65A3DCED"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0</w:t>
            </w:r>
          </w:p>
        </w:tc>
        <w:tc>
          <w:tcPr>
            <w:tcW w:w="1342" w:type="dxa"/>
          </w:tcPr>
          <w:p w14:paraId="5A5F6728"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12</w:t>
            </w:r>
          </w:p>
        </w:tc>
        <w:tc>
          <w:tcPr>
            <w:tcW w:w="1194" w:type="dxa"/>
          </w:tcPr>
          <w:p w14:paraId="19055B6D"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12</w:t>
            </w:r>
          </w:p>
        </w:tc>
        <w:tc>
          <w:tcPr>
            <w:tcW w:w="1259" w:type="dxa"/>
          </w:tcPr>
          <w:p w14:paraId="7D911BAB"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0</w:t>
            </w:r>
          </w:p>
        </w:tc>
        <w:tc>
          <w:tcPr>
            <w:tcW w:w="1260" w:type="dxa"/>
          </w:tcPr>
          <w:p w14:paraId="42DF5C5E"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0</w:t>
            </w:r>
          </w:p>
        </w:tc>
      </w:tr>
      <w:tr w:rsidR="00605276" w:rsidRPr="000169C7" w14:paraId="3DDCA015" w14:textId="77777777" w:rsidTr="0021635D">
        <w:tc>
          <w:tcPr>
            <w:tcW w:w="1674" w:type="dxa"/>
          </w:tcPr>
          <w:p w14:paraId="7ECF5571"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Ohio</w:t>
            </w:r>
          </w:p>
        </w:tc>
        <w:tc>
          <w:tcPr>
            <w:tcW w:w="1731" w:type="dxa"/>
          </w:tcPr>
          <w:p w14:paraId="730DD0B3"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0</w:t>
            </w:r>
          </w:p>
        </w:tc>
        <w:tc>
          <w:tcPr>
            <w:tcW w:w="1342" w:type="dxa"/>
          </w:tcPr>
          <w:p w14:paraId="740C5E95"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52</w:t>
            </w:r>
          </w:p>
        </w:tc>
        <w:tc>
          <w:tcPr>
            <w:tcW w:w="1194" w:type="dxa"/>
          </w:tcPr>
          <w:p w14:paraId="19956834"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52</w:t>
            </w:r>
          </w:p>
        </w:tc>
        <w:tc>
          <w:tcPr>
            <w:tcW w:w="1259" w:type="dxa"/>
          </w:tcPr>
          <w:p w14:paraId="13CB3FED"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0</w:t>
            </w:r>
          </w:p>
        </w:tc>
        <w:tc>
          <w:tcPr>
            <w:tcW w:w="1260" w:type="dxa"/>
          </w:tcPr>
          <w:p w14:paraId="776020F0"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0</w:t>
            </w:r>
          </w:p>
        </w:tc>
      </w:tr>
      <w:tr w:rsidR="00605276" w:rsidRPr="000169C7" w14:paraId="33EF8FD8" w14:textId="77777777" w:rsidTr="0021635D">
        <w:tc>
          <w:tcPr>
            <w:tcW w:w="1674" w:type="dxa"/>
          </w:tcPr>
          <w:p w14:paraId="53F61A12"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Oklahoma</w:t>
            </w:r>
          </w:p>
        </w:tc>
        <w:tc>
          <w:tcPr>
            <w:tcW w:w="1731" w:type="dxa"/>
          </w:tcPr>
          <w:p w14:paraId="23531994"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1</w:t>
            </w:r>
          </w:p>
        </w:tc>
        <w:tc>
          <w:tcPr>
            <w:tcW w:w="1342" w:type="dxa"/>
          </w:tcPr>
          <w:p w14:paraId="460911F7"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23</w:t>
            </w:r>
          </w:p>
        </w:tc>
        <w:tc>
          <w:tcPr>
            <w:tcW w:w="1194" w:type="dxa"/>
          </w:tcPr>
          <w:p w14:paraId="65030A58"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22</w:t>
            </w:r>
          </w:p>
        </w:tc>
        <w:tc>
          <w:tcPr>
            <w:tcW w:w="1259" w:type="dxa"/>
          </w:tcPr>
          <w:p w14:paraId="40B0B519"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0</w:t>
            </w:r>
          </w:p>
        </w:tc>
        <w:tc>
          <w:tcPr>
            <w:tcW w:w="1260" w:type="dxa"/>
          </w:tcPr>
          <w:p w14:paraId="562065D5"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w:t>
            </w:r>
          </w:p>
        </w:tc>
      </w:tr>
      <w:tr w:rsidR="00605276" w:rsidRPr="000169C7" w14:paraId="5D012BB3" w14:textId="77777777" w:rsidTr="0021635D">
        <w:tc>
          <w:tcPr>
            <w:tcW w:w="1674" w:type="dxa"/>
          </w:tcPr>
          <w:p w14:paraId="086E27CA"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Oregon</w:t>
            </w:r>
          </w:p>
        </w:tc>
        <w:tc>
          <w:tcPr>
            <w:tcW w:w="1731" w:type="dxa"/>
          </w:tcPr>
          <w:p w14:paraId="04F92D74"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1</w:t>
            </w:r>
          </w:p>
        </w:tc>
        <w:tc>
          <w:tcPr>
            <w:tcW w:w="1342" w:type="dxa"/>
          </w:tcPr>
          <w:p w14:paraId="6651700A"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18</w:t>
            </w:r>
          </w:p>
        </w:tc>
        <w:tc>
          <w:tcPr>
            <w:tcW w:w="1194" w:type="dxa"/>
          </w:tcPr>
          <w:p w14:paraId="5D44129D"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18</w:t>
            </w:r>
          </w:p>
        </w:tc>
        <w:tc>
          <w:tcPr>
            <w:tcW w:w="1259" w:type="dxa"/>
          </w:tcPr>
          <w:p w14:paraId="178AE8DB"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0</w:t>
            </w:r>
          </w:p>
        </w:tc>
        <w:tc>
          <w:tcPr>
            <w:tcW w:w="1260" w:type="dxa"/>
          </w:tcPr>
          <w:p w14:paraId="4713C88A"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0</w:t>
            </w:r>
          </w:p>
        </w:tc>
      </w:tr>
      <w:tr w:rsidR="00605276" w:rsidRPr="000169C7" w14:paraId="7FD97336" w14:textId="77777777" w:rsidTr="0021635D">
        <w:tc>
          <w:tcPr>
            <w:tcW w:w="1674" w:type="dxa"/>
          </w:tcPr>
          <w:p w14:paraId="10F65C81"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Pennsylvania</w:t>
            </w:r>
          </w:p>
        </w:tc>
        <w:tc>
          <w:tcPr>
            <w:tcW w:w="1731" w:type="dxa"/>
          </w:tcPr>
          <w:p w14:paraId="5647789C"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3</w:t>
            </w:r>
          </w:p>
        </w:tc>
        <w:tc>
          <w:tcPr>
            <w:tcW w:w="1342" w:type="dxa"/>
          </w:tcPr>
          <w:p w14:paraId="0EEAD7E9"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122</w:t>
            </w:r>
          </w:p>
        </w:tc>
        <w:tc>
          <w:tcPr>
            <w:tcW w:w="1194" w:type="dxa"/>
          </w:tcPr>
          <w:p w14:paraId="6269B3F3"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91</w:t>
            </w:r>
          </w:p>
        </w:tc>
        <w:tc>
          <w:tcPr>
            <w:tcW w:w="1259" w:type="dxa"/>
          </w:tcPr>
          <w:p w14:paraId="0C2954DC"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30</w:t>
            </w:r>
          </w:p>
        </w:tc>
        <w:tc>
          <w:tcPr>
            <w:tcW w:w="1260" w:type="dxa"/>
          </w:tcPr>
          <w:p w14:paraId="28A93EC2"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w:t>
            </w:r>
          </w:p>
        </w:tc>
      </w:tr>
      <w:tr w:rsidR="00605276" w:rsidRPr="000169C7" w14:paraId="28162DF1" w14:textId="77777777" w:rsidTr="0021635D">
        <w:tc>
          <w:tcPr>
            <w:tcW w:w="1674" w:type="dxa"/>
          </w:tcPr>
          <w:p w14:paraId="5425DD8B"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Rhode Island</w:t>
            </w:r>
          </w:p>
        </w:tc>
        <w:tc>
          <w:tcPr>
            <w:tcW w:w="1731" w:type="dxa"/>
          </w:tcPr>
          <w:p w14:paraId="4BB1124F"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1</w:t>
            </w:r>
          </w:p>
        </w:tc>
        <w:tc>
          <w:tcPr>
            <w:tcW w:w="1342" w:type="dxa"/>
          </w:tcPr>
          <w:p w14:paraId="6318415B"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9</w:t>
            </w:r>
          </w:p>
        </w:tc>
        <w:tc>
          <w:tcPr>
            <w:tcW w:w="1194" w:type="dxa"/>
          </w:tcPr>
          <w:p w14:paraId="34902609"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8</w:t>
            </w:r>
          </w:p>
        </w:tc>
        <w:tc>
          <w:tcPr>
            <w:tcW w:w="1259" w:type="dxa"/>
          </w:tcPr>
          <w:p w14:paraId="19100947"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0</w:t>
            </w:r>
          </w:p>
        </w:tc>
        <w:tc>
          <w:tcPr>
            <w:tcW w:w="1260" w:type="dxa"/>
          </w:tcPr>
          <w:p w14:paraId="1740B2C0"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w:t>
            </w:r>
          </w:p>
        </w:tc>
      </w:tr>
      <w:tr w:rsidR="00605276" w:rsidRPr="000169C7" w14:paraId="50D40777" w14:textId="77777777" w:rsidTr="0021635D">
        <w:tc>
          <w:tcPr>
            <w:tcW w:w="1674" w:type="dxa"/>
          </w:tcPr>
          <w:p w14:paraId="75ED473F"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South Carolina</w:t>
            </w:r>
          </w:p>
        </w:tc>
        <w:tc>
          <w:tcPr>
            <w:tcW w:w="1731" w:type="dxa"/>
          </w:tcPr>
          <w:p w14:paraId="2AD32DC8"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3</w:t>
            </w:r>
          </w:p>
        </w:tc>
        <w:tc>
          <w:tcPr>
            <w:tcW w:w="1342" w:type="dxa"/>
          </w:tcPr>
          <w:p w14:paraId="029008BC"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33</w:t>
            </w:r>
          </w:p>
        </w:tc>
        <w:tc>
          <w:tcPr>
            <w:tcW w:w="1194" w:type="dxa"/>
          </w:tcPr>
          <w:p w14:paraId="6AABB4D0"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30</w:t>
            </w:r>
          </w:p>
        </w:tc>
        <w:tc>
          <w:tcPr>
            <w:tcW w:w="1259" w:type="dxa"/>
          </w:tcPr>
          <w:p w14:paraId="58448952"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0</w:t>
            </w:r>
          </w:p>
        </w:tc>
        <w:tc>
          <w:tcPr>
            <w:tcW w:w="1260" w:type="dxa"/>
          </w:tcPr>
          <w:p w14:paraId="58550600"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3</w:t>
            </w:r>
          </w:p>
        </w:tc>
      </w:tr>
      <w:tr w:rsidR="00605276" w:rsidRPr="000169C7" w14:paraId="4CF1CA6D" w14:textId="77777777" w:rsidTr="0021635D">
        <w:tc>
          <w:tcPr>
            <w:tcW w:w="1674" w:type="dxa"/>
          </w:tcPr>
          <w:p w14:paraId="712F356C"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South Dakota</w:t>
            </w:r>
          </w:p>
        </w:tc>
        <w:tc>
          <w:tcPr>
            <w:tcW w:w="1731" w:type="dxa"/>
          </w:tcPr>
          <w:p w14:paraId="3B215E3B"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1</w:t>
            </w:r>
          </w:p>
        </w:tc>
        <w:tc>
          <w:tcPr>
            <w:tcW w:w="1342" w:type="dxa"/>
          </w:tcPr>
          <w:p w14:paraId="0A28C9CA"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13</w:t>
            </w:r>
          </w:p>
        </w:tc>
        <w:tc>
          <w:tcPr>
            <w:tcW w:w="1194" w:type="dxa"/>
          </w:tcPr>
          <w:p w14:paraId="59D20161"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12</w:t>
            </w:r>
          </w:p>
        </w:tc>
        <w:tc>
          <w:tcPr>
            <w:tcW w:w="1259" w:type="dxa"/>
          </w:tcPr>
          <w:p w14:paraId="688BCC83"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0</w:t>
            </w:r>
          </w:p>
        </w:tc>
        <w:tc>
          <w:tcPr>
            <w:tcW w:w="1260" w:type="dxa"/>
          </w:tcPr>
          <w:p w14:paraId="5631BB78"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w:t>
            </w:r>
          </w:p>
        </w:tc>
      </w:tr>
      <w:tr w:rsidR="00605276" w:rsidRPr="000169C7" w14:paraId="42B6BCEE" w14:textId="77777777" w:rsidTr="0021635D">
        <w:tc>
          <w:tcPr>
            <w:tcW w:w="1674" w:type="dxa"/>
          </w:tcPr>
          <w:p w14:paraId="72EF9DA6"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Tennessee</w:t>
            </w:r>
          </w:p>
        </w:tc>
        <w:tc>
          <w:tcPr>
            <w:tcW w:w="1731" w:type="dxa"/>
          </w:tcPr>
          <w:p w14:paraId="6D7FD247"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1</w:t>
            </w:r>
          </w:p>
        </w:tc>
        <w:tc>
          <w:tcPr>
            <w:tcW w:w="1342" w:type="dxa"/>
          </w:tcPr>
          <w:p w14:paraId="5BB2DA10"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68</w:t>
            </w:r>
          </w:p>
        </w:tc>
        <w:tc>
          <w:tcPr>
            <w:tcW w:w="1194" w:type="dxa"/>
          </w:tcPr>
          <w:p w14:paraId="776483C8"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36</w:t>
            </w:r>
          </w:p>
        </w:tc>
        <w:tc>
          <w:tcPr>
            <w:tcW w:w="1259" w:type="dxa"/>
          </w:tcPr>
          <w:p w14:paraId="6620860A"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28</w:t>
            </w:r>
          </w:p>
        </w:tc>
        <w:tc>
          <w:tcPr>
            <w:tcW w:w="1260" w:type="dxa"/>
          </w:tcPr>
          <w:p w14:paraId="08C32D8A"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4</w:t>
            </w:r>
          </w:p>
        </w:tc>
      </w:tr>
      <w:tr w:rsidR="00605276" w:rsidRPr="000169C7" w14:paraId="176990D2" w14:textId="77777777" w:rsidTr="0021635D">
        <w:tc>
          <w:tcPr>
            <w:tcW w:w="1674" w:type="dxa"/>
          </w:tcPr>
          <w:p w14:paraId="777AE055"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Texas</w:t>
            </w:r>
          </w:p>
        </w:tc>
        <w:tc>
          <w:tcPr>
            <w:tcW w:w="1731" w:type="dxa"/>
          </w:tcPr>
          <w:p w14:paraId="3FFD0FF8"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1</w:t>
            </w:r>
          </w:p>
        </w:tc>
        <w:tc>
          <w:tcPr>
            <w:tcW w:w="1342" w:type="dxa"/>
          </w:tcPr>
          <w:p w14:paraId="6A5A76EE"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197</w:t>
            </w:r>
          </w:p>
        </w:tc>
        <w:tc>
          <w:tcPr>
            <w:tcW w:w="1194" w:type="dxa"/>
          </w:tcPr>
          <w:p w14:paraId="2B91807F"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73</w:t>
            </w:r>
          </w:p>
        </w:tc>
        <w:tc>
          <w:tcPr>
            <w:tcW w:w="1259" w:type="dxa"/>
          </w:tcPr>
          <w:p w14:paraId="07FB6188"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68</w:t>
            </w:r>
          </w:p>
        </w:tc>
        <w:tc>
          <w:tcPr>
            <w:tcW w:w="1260" w:type="dxa"/>
          </w:tcPr>
          <w:p w14:paraId="51D94644"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56</w:t>
            </w:r>
          </w:p>
        </w:tc>
      </w:tr>
      <w:tr w:rsidR="00605276" w:rsidRPr="000169C7" w14:paraId="5A2690A2" w14:textId="77777777" w:rsidTr="0021635D">
        <w:tc>
          <w:tcPr>
            <w:tcW w:w="1674" w:type="dxa"/>
          </w:tcPr>
          <w:p w14:paraId="47E59444"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Utah</w:t>
            </w:r>
          </w:p>
        </w:tc>
        <w:tc>
          <w:tcPr>
            <w:tcW w:w="1731" w:type="dxa"/>
          </w:tcPr>
          <w:p w14:paraId="4D75D596"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1</w:t>
            </w:r>
          </w:p>
        </w:tc>
        <w:tc>
          <w:tcPr>
            <w:tcW w:w="1342" w:type="dxa"/>
          </w:tcPr>
          <w:p w14:paraId="3C8FB003"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12</w:t>
            </w:r>
          </w:p>
        </w:tc>
        <w:tc>
          <w:tcPr>
            <w:tcW w:w="1194" w:type="dxa"/>
          </w:tcPr>
          <w:p w14:paraId="6F6038BB"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10</w:t>
            </w:r>
          </w:p>
        </w:tc>
        <w:tc>
          <w:tcPr>
            <w:tcW w:w="1259" w:type="dxa"/>
          </w:tcPr>
          <w:p w14:paraId="596D4F60"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1</w:t>
            </w:r>
          </w:p>
        </w:tc>
        <w:tc>
          <w:tcPr>
            <w:tcW w:w="1260" w:type="dxa"/>
          </w:tcPr>
          <w:p w14:paraId="518AF003"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1</w:t>
            </w:r>
          </w:p>
        </w:tc>
      </w:tr>
      <w:tr w:rsidR="00605276" w:rsidRPr="000169C7" w14:paraId="51C085B4" w14:textId="77777777" w:rsidTr="0021635D">
        <w:tc>
          <w:tcPr>
            <w:tcW w:w="1674" w:type="dxa"/>
          </w:tcPr>
          <w:p w14:paraId="14878620"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Vermont</w:t>
            </w:r>
          </w:p>
        </w:tc>
        <w:tc>
          <w:tcPr>
            <w:tcW w:w="1731" w:type="dxa"/>
          </w:tcPr>
          <w:p w14:paraId="2E3122FD"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4</w:t>
            </w:r>
          </w:p>
        </w:tc>
        <w:tc>
          <w:tcPr>
            <w:tcW w:w="1342" w:type="dxa"/>
          </w:tcPr>
          <w:p w14:paraId="2E180194"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15</w:t>
            </w:r>
          </w:p>
        </w:tc>
        <w:tc>
          <w:tcPr>
            <w:tcW w:w="1194" w:type="dxa"/>
          </w:tcPr>
          <w:p w14:paraId="6A01510C"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11</w:t>
            </w:r>
          </w:p>
        </w:tc>
        <w:tc>
          <w:tcPr>
            <w:tcW w:w="1259" w:type="dxa"/>
          </w:tcPr>
          <w:p w14:paraId="4F8F21BC"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0</w:t>
            </w:r>
          </w:p>
        </w:tc>
        <w:tc>
          <w:tcPr>
            <w:tcW w:w="1260" w:type="dxa"/>
          </w:tcPr>
          <w:p w14:paraId="410E041C"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4</w:t>
            </w:r>
          </w:p>
        </w:tc>
      </w:tr>
      <w:tr w:rsidR="00605276" w:rsidRPr="000169C7" w14:paraId="29A95AB3" w14:textId="77777777" w:rsidTr="0021635D">
        <w:tc>
          <w:tcPr>
            <w:tcW w:w="1674" w:type="dxa"/>
          </w:tcPr>
          <w:p w14:paraId="61D63AEE"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Virginia</w:t>
            </w:r>
          </w:p>
        </w:tc>
        <w:tc>
          <w:tcPr>
            <w:tcW w:w="1731" w:type="dxa"/>
          </w:tcPr>
          <w:p w14:paraId="729FB5EB"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1</w:t>
            </w:r>
          </w:p>
        </w:tc>
        <w:tc>
          <w:tcPr>
            <w:tcW w:w="1342" w:type="dxa"/>
          </w:tcPr>
          <w:p w14:paraId="7412E311"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40</w:t>
            </w:r>
          </w:p>
        </w:tc>
        <w:tc>
          <w:tcPr>
            <w:tcW w:w="1194" w:type="dxa"/>
          </w:tcPr>
          <w:p w14:paraId="139DF632"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36</w:t>
            </w:r>
          </w:p>
        </w:tc>
        <w:tc>
          <w:tcPr>
            <w:tcW w:w="1259" w:type="dxa"/>
          </w:tcPr>
          <w:p w14:paraId="2DFA88BF"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3</w:t>
            </w:r>
          </w:p>
        </w:tc>
        <w:tc>
          <w:tcPr>
            <w:tcW w:w="1260" w:type="dxa"/>
          </w:tcPr>
          <w:p w14:paraId="7F5CE425"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w:t>
            </w:r>
          </w:p>
        </w:tc>
      </w:tr>
      <w:tr w:rsidR="00605276" w:rsidRPr="000169C7" w14:paraId="69E31C2B" w14:textId="77777777" w:rsidTr="0021635D">
        <w:tc>
          <w:tcPr>
            <w:tcW w:w="1674" w:type="dxa"/>
          </w:tcPr>
          <w:p w14:paraId="61095739"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Washington</w:t>
            </w:r>
          </w:p>
        </w:tc>
        <w:tc>
          <w:tcPr>
            <w:tcW w:w="1731" w:type="dxa"/>
          </w:tcPr>
          <w:p w14:paraId="3E640983"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4</w:t>
            </w:r>
          </w:p>
        </w:tc>
        <w:tc>
          <w:tcPr>
            <w:tcW w:w="1342" w:type="dxa"/>
          </w:tcPr>
          <w:p w14:paraId="1ECDBE55"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28</w:t>
            </w:r>
          </w:p>
        </w:tc>
        <w:tc>
          <w:tcPr>
            <w:tcW w:w="1194" w:type="dxa"/>
          </w:tcPr>
          <w:p w14:paraId="560B9141"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21</w:t>
            </w:r>
          </w:p>
        </w:tc>
        <w:tc>
          <w:tcPr>
            <w:tcW w:w="1259" w:type="dxa"/>
          </w:tcPr>
          <w:p w14:paraId="14D0444E"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7</w:t>
            </w:r>
          </w:p>
        </w:tc>
        <w:tc>
          <w:tcPr>
            <w:tcW w:w="1260" w:type="dxa"/>
          </w:tcPr>
          <w:p w14:paraId="14D92813"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0</w:t>
            </w:r>
          </w:p>
        </w:tc>
      </w:tr>
      <w:tr w:rsidR="00605276" w:rsidRPr="000169C7" w14:paraId="43025221" w14:textId="77777777" w:rsidTr="0021635D">
        <w:tc>
          <w:tcPr>
            <w:tcW w:w="1674" w:type="dxa"/>
          </w:tcPr>
          <w:p w14:paraId="48BC9176"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West Virginia</w:t>
            </w:r>
          </w:p>
        </w:tc>
        <w:tc>
          <w:tcPr>
            <w:tcW w:w="1731" w:type="dxa"/>
          </w:tcPr>
          <w:p w14:paraId="05252EAB"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2</w:t>
            </w:r>
          </w:p>
        </w:tc>
        <w:tc>
          <w:tcPr>
            <w:tcW w:w="1342" w:type="dxa"/>
          </w:tcPr>
          <w:p w14:paraId="7E7BFE94"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21</w:t>
            </w:r>
          </w:p>
        </w:tc>
        <w:tc>
          <w:tcPr>
            <w:tcW w:w="1194" w:type="dxa"/>
          </w:tcPr>
          <w:p w14:paraId="75E27743"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20</w:t>
            </w:r>
          </w:p>
        </w:tc>
        <w:tc>
          <w:tcPr>
            <w:tcW w:w="1259" w:type="dxa"/>
          </w:tcPr>
          <w:p w14:paraId="0C063D27"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w:t>
            </w:r>
          </w:p>
        </w:tc>
        <w:tc>
          <w:tcPr>
            <w:tcW w:w="1260" w:type="dxa"/>
          </w:tcPr>
          <w:p w14:paraId="6664C5BA"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0</w:t>
            </w:r>
          </w:p>
        </w:tc>
      </w:tr>
      <w:tr w:rsidR="00605276" w:rsidRPr="000169C7" w14:paraId="46E54219" w14:textId="77777777" w:rsidTr="0021635D">
        <w:tc>
          <w:tcPr>
            <w:tcW w:w="1674" w:type="dxa"/>
          </w:tcPr>
          <w:p w14:paraId="4B15827F"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Wisconsin</w:t>
            </w:r>
          </w:p>
        </w:tc>
        <w:tc>
          <w:tcPr>
            <w:tcW w:w="1731" w:type="dxa"/>
          </w:tcPr>
          <w:p w14:paraId="133C190E"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8</w:t>
            </w:r>
          </w:p>
        </w:tc>
        <w:tc>
          <w:tcPr>
            <w:tcW w:w="1342" w:type="dxa"/>
          </w:tcPr>
          <w:p w14:paraId="0399FC8A"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41</w:t>
            </w:r>
          </w:p>
        </w:tc>
        <w:tc>
          <w:tcPr>
            <w:tcW w:w="1194" w:type="dxa"/>
          </w:tcPr>
          <w:p w14:paraId="4579F46D"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33</w:t>
            </w:r>
          </w:p>
        </w:tc>
        <w:tc>
          <w:tcPr>
            <w:tcW w:w="1259" w:type="dxa"/>
          </w:tcPr>
          <w:p w14:paraId="72A2DF93"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0</w:t>
            </w:r>
          </w:p>
        </w:tc>
        <w:tc>
          <w:tcPr>
            <w:tcW w:w="1260" w:type="dxa"/>
          </w:tcPr>
          <w:p w14:paraId="6D67EC68"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8</w:t>
            </w:r>
          </w:p>
        </w:tc>
      </w:tr>
      <w:tr w:rsidR="00605276" w:rsidRPr="000169C7" w14:paraId="1B263789" w14:textId="77777777" w:rsidTr="0021635D">
        <w:tc>
          <w:tcPr>
            <w:tcW w:w="1674" w:type="dxa"/>
          </w:tcPr>
          <w:p w14:paraId="64259DB5"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Wyoming</w:t>
            </w:r>
          </w:p>
        </w:tc>
        <w:tc>
          <w:tcPr>
            <w:tcW w:w="1731" w:type="dxa"/>
          </w:tcPr>
          <w:p w14:paraId="122026C9" w14:textId="77777777" w:rsidR="00605276" w:rsidRPr="000169C7" w:rsidRDefault="00605276" w:rsidP="0021635D">
            <w:pPr>
              <w:rPr>
                <w:rFonts w:ascii="Times New Roman" w:hAnsi="Times New Roman" w:cs="Times New Roman"/>
                <w:sz w:val="24"/>
                <w:szCs w:val="24"/>
              </w:rPr>
            </w:pPr>
            <w:r w:rsidRPr="000169C7">
              <w:rPr>
                <w:rFonts w:ascii="Times New Roman" w:hAnsi="Times New Roman" w:cs="Times New Roman"/>
                <w:sz w:val="24"/>
                <w:szCs w:val="24"/>
              </w:rPr>
              <w:t>0</w:t>
            </w:r>
          </w:p>
        </w:tc>
        <w:tc>
          <w:tcPr>
            <w:tcW w:w="1342" w:type="dxa"/>
          </w:tcPr>
          <w:p w14:paraId="767CB46C"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w:t>
            </w:r>
          </w:p>
        </w:tc>
        <w:tc>
          <w:tcPr>
            <w:tcW w:w="1194" w:type="dxa"/>
          </w:tcPr>
          <w:p w14:paraId="29229769"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1</w:t>
            </w:r>
          </w:p>
        </w:tc>
        <w:tc>
          <w:tcPr>
            <w:tcW w:w="1259" w:type="dxa"/>
          </w:tcPr>
          <w:p w14:paraId="2F175A82" w14:textId="77777777" w:rsidR="00605276" w:rsidRPr="000169C7" w:rsidRDefault="00605276" w:rsidP="0021635D">
            <w:pPr>
              <w:spacing w:after="0" w:line="240" w:lineRule="auto"/>
              <w:rPr>
                <w:rFonts w:ascii="Times New Roman" w:hAnsi="Times New Roman" w:cs="Times New Roman"/>
                <w:sz w:val="24"/>
                <w:szCs w:val="24"/>
              </w:rPr>
            </w:pPr>
            <w:r w:rsidRPr="000169C7">
              <w:rPr>
                <w:rFonts w:ascii="Times New Roman" w:hAnsi="Times New Roman" w:cs="Times New Roman"/>
                <w:sz w:val="24"/>
                <w:szCs w:val="24"/>
              </w:rPr>
              <w:t>0</w:t>
            </w:r>
          </w:p>
        </w:tc>
        <w:tc>
          <w:tcPr>
            <w:tcW w:w="1260" w:type="dxa"/>
          </w:tcPr>
          <w:p w14:paraId="2DF7EC05" w14:textId="77777777" w:rsidR="00605276" w:rsidRPr="000169C7" w:rsidRDefault="00605276" w:rsidP="0021635D">
            <w:pPr>
              <w:spacing w:after="0" w:line="240" w:lineRule="auto"/>
              <w:rPr>
                <w:rFonts w:ascii="Times New Roman" w:hAnsi="Times New Roman" w:cs="Times New Roman"/>
                <w:sz w:val="24"/>
                <w:szCs w:val="24"/>
              </w:rPr>
            </w:pPr>
          </w:p>
        </w:tc>
      </w:tr>
    </w:tbl>
    <w:p w14:paraId="242D53B2" w14:textId="463B06FF" w:rsidR="00605276" w:rsidRPr="000169C7" w:rsidRDefault="00605276" w:rsidP="00922AEA">
      <w:pPr>
        <w:tabs>
          <w:tab w:val="left" w:pos="5510"/>
        </w:tabs>
        <w:spacing w:after="0" w:line="480" w:lineRule="auto"/>
        <w:rPr>
          <w:rFonts w:ascii="Times New Roman" w:hAnsi="Times New Roman" w:cs="Times New Roman"/>
          <w:sz w:val="24"/>
          <w:szCs w:val="24"/>
        </w:rPr>
      </w:pPr>
    </w:p>
    <w:p w14:paraId="79F08DBB" w14:textId="51740400" w:rsidR="00605276" w:rsidRPr="000169C7" w:rsidRDefault="00605276" w:rsidP="00922AEA">
      <w:pPr>
        <w:spacing w:after="0" w:line="480" w:lineRule="auto"/>
        <w:ind w:firstLine="720"/>
        <w:rPr>
          <w:rFonts w:ascii="Times New Roman" w:hAnsi="Times New Roman" w:cs="Times New Roman"/>
          <w:sz w:val="24"/>
          <w:szCs w:val="24"/>
        </w:rPr>
      </w:pPr>
      <w:r w:rsidRPr="000169C7">
        <w:rPr>
          <w:rFonts w:ascii="Times New Roman" w:hAnsi="Times New Roman" w:cs="Times New Roman"/>
          <w:sz w:val="24"/>
          <w:szCs w:val="24"/>
        </w:rPr>
        <w:t>Alternative teacher preparation programs vary in their approaches, but one well known program is Teach for America</w:t>
      </w:r>
      <w:r w:rsidR="00D427F4">
        <w:rPr>
          <w:rFonts w:ascii="Times New Roman" w:hAnsi="Times New Roman" w:cs="Times New Roman"/>
          <w:sz w:val="24"/>
          <w:szCs w:val="24"/>
        </w:rPr>
        <w:t xml:space="preserve"> (TFA).  TFA</w:t>
      </w:r>
      <w:r w:rsidRPr="000169C7">
        <w:rPr>
          <w:rFonts w:ascii="Times New Roman" w:hAnsi="Times New Roman" w:cs="Times New Roman"/>
          <w:sz w:val="24"/>
          <w:szCs w:val="24"/>
        </w:rPr>
        <w:t xml:space="preserve"> recruits recent college graduates to teach in low-income/high risk P-12 public schools.  The recruiting process to be a candidate is competitive</w:t>
      </w:r>
      <w:r w:rsidR="00D427F4">
        <w:rPr>
          <w:rFonts w:ascii="Times New Roman" w:hAnsi="Times New Roman" w:cs="Times New Roman"/>
          <w:sz w:val="24"/>
          <w:szCs w:val="24"/>
        </w:rPr>
        <w:t>,</w:t>
      </w:r>
      <w:r w:rsidRPr="000169C7">
        <w:rPr>
          <w:rFonts w:ascii="Times New Roman" w:hAnsi="Times New Roman" w:cs="Times New Roman"/>
          <w:sz w:val="24"/>
          <w:szCs w:val="24"/>
        </w:rPr>
        <w:t xml:space="preserve"> with only 15% of applicants admitted in 2017</w:t>
      </w:r>
      <w:r w:rsidR="00D427F4">
        <w:rPr>
          <w:rFonts w:ascii="Times New Roman" w:hAnsi="Times New Roman" w:cs="Times New Roman"/>
          <w:sz w:val="24"/>
          <w:szCs w:val="24"/>
        </w:rPr>
        <w:t>,</w:t>
      </w:r>
      <w:r w:rsidRPr="000169C7">
        <w:rPr>
          <w:rFonts w:ascii="Times New Roman" w:hAnsi="Times New Roman" w:cs="Times New Roman"/>
          <w:sz w:val="24"/>
          <w:szCs w:val="24"/>
        </w:rPr>
        <w:t xml:space="preserve"> according to Teach for America </w:t>
      </w:r>
      <w:sdt>
        <w:sdtPr>
          <w:rPr>
            <w:rFonts w:ascii="Times New Roman" w:hAnsi="Times New Roman" w:cs="Times New Roman"/>
            <w:sz w:val="24"/>
            <w:szCs w:val="24"/>
          </w:rPr>
          <w:id w:val="1371261583"/>
          <w:citation/>
        </w:sdtPr>
        <w:sdtEndPr/>
        <w:sdtContent>
          <w:r w:rsidRPr="000169C7">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Placeholder4 \l 1033 </w:instrText>
          </w:r>
          <w:r w:rsidRPr="000169C7">
            <w:rPr>
              <w:rFonts w:ascii="Times New Roman" w:hAnsi="Times New Roman" w:cs="Times New Roman"/>
              <w:sz w:val="24"/>
              <w:szCs w:val="24"/>
            </w:rPr>
            <w:fldChar w:fldCharType="separate"/>
          </w:r>
          <w:r w:rsidRPr="00605276">
            <w:rPr>
              <w:rFonts w:ascii="Times New Roman" w:hAnsi="Times New Roman" w:cs="Times New Roman"/>
              <w:noProof/>
              <w:sz w:val="24"/>
              <w:szCs w:val="24"/>
            </w:rPr>
            <w:t>(What We Look For, 2018)</w:t>
          </w:r>
          <w:r w:rsidRPr="000169C7">
            <w:rPr>
              <w:rFonts w:ascii="Times New Roman" w:hAnsi="Times New Roman" w:cs="Times New Roman"/>
              <w:sz w:val="24"/>
              <w:szCs w:val="24"/>
            </w:rPr>
            <w:fldChar w:fldCharType="end"/>
          </w:r>
        </w:sdtContent>
      </w:sdt>
      <w:r w:rsidRPr="000169C7">
        <w:rPr>
          <w:rFonts w:ascii="Times New Roman" w:hAnsi="Times New Roman" w:cs="Times New Roman"/>
          <w:sz w:val="24"/>
          <w:szCs w:val="24"/>
        </w:rPr>
        <w:t xml:space="preserve">.  TFA strives to take top ranking graduates from universities across the country to work for two years in these high-risk schools.  </w:t>
      </w:r>
      <w:r w:rsidR="00D427F4">
        <w:rPr>
          <w:rFonts w:ascii="Times New Roman" w:hAnsi="Times New Roman" w:cs="Times New Roman"/>
          <w:sz w:val="24"/>
          <w:szCs w:val="24"/>
        </w:rPr>
        <w:t>Recruits from</w:t>
      </w:r>
      <w:r w:rsidRPr="000169C7">
        <w:rPr>
          <w:rFonts w:ascii="Times New Roman" w:hAnsi="Times New Roman" w:cs="Times New Roman"/>
          <w:sz w:val="24"/>
          <w:szCs w:val="24"/>
        </w:rPr>
        <w:t xml:space="preserve"> Teach for America are in 53 </w:t>
      </w:r>
      <w:r w:rsidRPr="000169C7">
        <w:rPr>
          <w:rFonts w:ascii="Times New Roman" w:hAnsi="Times New Roman" w:cs="Times New Roman"/>
          <w:sz w:val="24"/>
          <w:szCs w:val="24"/>
        </w:rPr>
        <w:lastRenderedPageBreak/>
        <w:t xml:space="preserve">regions in 36 states within the U. S. </w:t>
      </w:r>
      <w:sdt>
        <w:sdtPr>
          <w:rPr>
            <w:rFonts w:ascii="Times New Roman" w:hAnsi="Times New Roman" w:cs="Times New Roman"/>
            <w:sz w:val="24"/>
            <w:szCs w:val="24"/>
          </w:rPr>
          <w:id w:val="-176268894"/>
          <w:citation/>
        </w:sdtPr>
        <w:sdtEndPr/>
        <w:sdtContent>
          <w:r w:rsidRPr="000169C7">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Placeholder4 \l 1033 </w:instrText>
          </w:r>
          <w:r w:rsidRPr="000169C7">
            <w:rPr>
              <w:rFonts w:ascii="Times New Roman" w:hAnsi="Times New Roman" w:cs="Times New Roman"/>
              <w:sz w:val="24"/>
              <w:szCs w:val="24"/>
            </w:rPr>
            <w:fldChar w:fldCharType="separate"/>
          </w:r>
          <w:r w:rsidRPr="00605276">
            <w:rPr>
              <w:rFonts w:ascii="Times New Roman" w:hAnsi="Times New Roman" w:cs="Times New Roman"/>
              <w:noProof/>
              <w:sz w:val="24"/>
              <w:szCs w:val="24"/>
            </w:rPr>
            <w:t>(What We Look For, 2018)</w:t>
          </w:r>
          <w:r w:rsidRPr="000169C7">
            <w:rPr>
              <w:rFonts w:ascii="Times New Roman" w:hAnsi="Times New Roman" w:cs="Times New Roman"/>
              <w:sz w:val="24"/>
              <w:szCs w:val="24"/>
            </w:rPr>
            <w:fldChar w:fldCharType="end"/>
          </w:r>
        </w:sdtContent>
      </w:sdt>
      <w:r w:rsidRPr="000169C7">
        <w:rPr>
          <w:rFonts w:ascii="Times New Roman" w:hAnsi="Times New Roman" w:cs="Times New Roman"/>
          <w:sz w:val="24"/>
          <w:szCs w:val="24"/>
        </w:rPr>
        <w:t xml:space="preserve">.  They state that 48% of their teachers are people of color and 43% </w:t>
      </w:r>
      <w:r w:rsidR="00D427F4">
        <w:rPr>
          <w:rFonts w:ascii="Times New Roman" w:hAnsi="Times New Roman" w:cs="Times New Roman"/>
          <w:sz w:val="24"/>
          <w:szCs w:val="24"/>
        </w:rPr>
        <w:t>are</w:t>
      </w:r>
      <w:r w:rsidRPr="000169C7">
        <w:rPr>
          <w:rFonts w:ascii="Times New Roman" w:hAnsi="Times New Roman" w:cs="Times New Roman"/>
          <w:sz w:val="24"/>
          <w:szCs w:val="24"/>
        </w:rPr>
        <w:t xml:space="preserve"> Pell Grant recipients, indicating strong diversity </w:t>
      </w:r>
      <w:sdt>
        <w:sdtPr>
          <w:rPr>
            <w:rFonts w:ascii="Times New Roman" w:hAnsi="Times New Roman" w:cs="Times New Roman"/>
            <w:sz w:val="24"/>
            <w:szCs w:val="24"/>
          </w:rPr>
          <w:id w:val="-1012058474"/>
          <w:citation/>
        </w:sdtPr>
        <w:sdtEndPr/>
        <w:sdtContent>
          <w:r w:rsidRPr="000169C7">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Placeholder4 \l 1033 </w:instrText>
          </w:r>
          <w:r w:rsidRPr="000169C7">
            <w:rPr>
              <w:rFonts w:ascii="Times New Roman" w:hAnsi="Times New Roman" w:cs="Times New Roman"/>
              <w:sz w:val="24"/>
              <w:szCs w:val="24"/>
            </w:rPr>
            <w:fldChar w:fldCharType="separate"/>
          </w:r>
          <w:r w:rsidRPr="00605276">
            <w:rPr>
              <w:rFonts w:ascii="Times New Roman" w:hAnsi="Times New Roman" w:cs="Times New Roman"/>
              <w:noProof/>
              <w:sz w:val="24"/>
              <w:szCs w:val="24"/>
            </w:rPr>
            <w:t>(What We Look For, 2018)</w:t>
          </w:r>
          <w:r w:rsidRPr="000169C7">
            <w:rPr>
              <w:rFonts w:ascii="Times New Roman" w:hAnsi="Times New Roman" w:cs="Times New Roman"/>
              <w:sz w:val="24"/>
              <w:szCs w:val="24"/>
            </w:rPr>
            <w:fldChar w:fldCharType="end"/>
          </w:r>
        </w:sdtContent>
      </w:sdt>
      <w:r w:rsidRPr="000169C7">
        <w:rPr>
          <w:rFonts w:ascii="Times New Roman" w:hAnsi="Times New Roman" w:cs="Times New Roman"/>
          <w:sz w:val="24"/>
          <w:szCs w:val="24"/>
        </w:rPr>
        <w:t xml:space="preserve">.  Because TFA is represented across the country, it is an alternative route to teaching that is </w:t>
      </w:r>
      <w:r w:rsidR="00630F68">
        <w:rPr>
          <w:rFonts w:ascii="Times New Roman" w:hAnsi="Times New Roman" w:cs="Times New Roman"/>
          <w:sz w:val="24"/>
          <w:szCs w:val="24"/>
        </w:rPr>
        <w:t xml:space="preserve">easily recognized </w:t>
      </w:r>
      <w:r w:rsidR="00D427F4">
        <w:rPr>
          <w:rFonts w:ascii="Times New Roman" w:hAnsi="Times New Roman" w:cs="Times New Roman"/>
          <w:sz w:val="24"/>
          <w:szCs w:val="24"/>
        </w:rPr>
        <w:t>throughout the country</w:t>
      </w:r>
      <w:r w:rsidRPr="000169C7">
        <w:rPr>
          <w:rFonts w:ascii="Times New Roman" w:hAnsi="Times New Roman" w:cs="Times New Roman"/>
          <w:sz w:val="24"/>
          <w:szCs w:val="24"/>
        </w:rPr>
        <w:t>.  It provides an option for people to enter the classroom as teachers, but the quality of teaching from these programs has come under some scrutiny</w:t>
      </w:r>
      <w:sdt>
        <w:sdtPr>
          <w:rPr>
            <w:rFonts w:ascii="Times New Roman" w:hAnsi="Times New Roman" w:cs="Times New Roman"/>
            <w:sz w:val="24"/>
            <w:szCs w:val="24"/>
          </w:rPr>
          <w:id w:val="1378823669"/>
          <w:citation/>
        </w:sdtPr>
        <w:sdtEndPr/>
        <w:sdtContent>
          <w:r w:rsidR="00630F68">
            <w:rPr>
              <w:rFonts w:ascii="Times New Roman" w:hAnsi="Times New Roman" w:cs="Times New Roman"/>
              <w:sz w:val="24"/>
              <w:szCs w:val="24"/>
            </w:rPr>
            <w:fldChar w:fldCharType="begin"/>
          </w:r>
          <w:r w:rsidR="00630F68">
            <w:rPr>
              <w:rFonts w:ascii="Times New Roman" w:hAnsi="Times New Roman" w:cs="Times New Roman"/>
              <w:sz w:val="24"/>
              <w:szCs w:val="24"/>
            </w:rPr>
            <w:instrText xml:space="preserve"> CITATION Sch15 \l 1033 </w:instrText>
          </w:r>
          <w:r w:rsidR="00630F68">
            <w:rPr>
              <w:rFonts w:ascii="Times New Roman" w:hAnsi="Times New Roman" w:cs="Times New Roman"/>
              <w:sz w:val="24"/>
              <w:szCs w:val="24"/>
            </w:rPr>
            <w:fldChar w:fldCharType="separate"/>
          </w:r>
          <w:r w:rsidR="00630F68">
            <w:rPr>
              <w:rFonts w:ascii="Times New Roman" w:hAnsi="Times New Roman" w:cs="Times New Roman"/>
              <w:noProof/>
              <w:sz w:val="24"/>
              <w:szCs w:val="24"/>
            </w:rPr>
            <w:t xml:space="preserve"> </w:t>
          </w:r>
          <w:r w:rsidR="00630F68" w:rsidRPr="00630F68">
            <w:rPr>
              <w:rFonts w:ascii="Times New Roman" w:hAnsi="Times New Roman" w:cs="Times New Roman"/>
              <w:noProof/>
              <w:sz w:val="24"/>
              <w:szCs w:val="24"/>
            </w:rPr>
            <w:t>(Schaefer, 2015)</w:t>
          </w:r>
          <w:r w:rsidR="00630F68">
            <w:rPr>
              <w:rFonts w:ascii="Times New Roman" w:hAnsi="Times New Roman" w:cs="Times New Roman"/>
              <w:sz w:val="24"/>
              <w:szCs w:val="24"/>
            </w:rPr>
            <w:fldChar w:fldCharType="end"/>
          </w:r>
        </w:sdtContent>
      </w:sdt>
      <w:r w:rsidRPr="000169C7">
        <w:rPr>
          <w:rFonts w:ascii="Times New Roman" w:hAnsi="Times New Roman" w:cs="Times New Roman"/>
          <w:sz w:val="24"/>
          <w:szCs w:val="24"/>
        </w:rPr>
        <w:t xml:space="preserve">.  </w:t>
      </w:r>
    </w:p>
    <w:p w14:paraId="3000B93A" w14:textId="77777777" w:rsidR="00C24BC5" w:rsidRDefault="00605276" w:rsidP="00922AEA">
      <w:pPr>
        <w:spacing w:after="0" w:line="480" w:lineRule="auto"/>
        <w:ind w:firstLine="720"/>
        <w:rPr>
          <w:rFonts w:ascii="Times New Roman" w:hAnsi="Times New Roman" w:cs="Times New Roman"/>
          <w:sz w:val="24"/>
          <w:szCs w:val="24"/>
        </w:rPr>
      </w:pPr>
      <w:r w:rsidRPr="000169C7">
        <w:rPr>
          <w:rFonts w:ascii="Times New Roman" w:hAnsi="Times New Roman" w:cs="Times New Roman"/>
          <w:sz w:val="24"/>
          <w:szCs w:val="24"/>
        </w:rPr>
        <w:t>The impact of teachers who have been alternatively certified is hard to measure.  The popular Teach for America organization recently celebrated its twenty-five year anniversary, but “after twenty-five years, there’s no research (outside of TFA’s own) to suggest that its t</w:t>
      </w:r>
      <w:r w:rsidR="00D427F4">
        <w:rPr>
          <w:rFonts w:ascii="Times New Roman" w:hAnsi="Times New Roman" w:cs="Times New Roman"/>
          <w:sz w:val="24"/>
          <w:szCs w:val="24"/>
        </w:rPr>
        <w:t>eachers are more successful than</w:t>
      </w:r>
      <w:r w:rsidRPr="000169C7">
        <w:rPr>
          <w:rFonts w:ascii="Times New Roman" w:hAnsi="Times New Roman" w:cs="Times New Roman"/>
          <w:sz w:val="24"/>
          <w:szCs w:val="24"/>
        </w:rPr>
        <w:t xml:space="preserve"> the trained educators they push aside” </w:t>
      </w:r>
      <w:sdt>
        <w:sdtPr>
          <w:rPr>
            <w:rFonts w:ascii="Times New Roman" w:hAnsi="Times New Roman" w:cs="Times New Roman"/>
            <w:sz w:val="24"/>
            <w:szCs w:val="24"/>
          </w:rPr>
          <w:id w:val="243228284"/>
          <w:citation/>
        </w:sdtPr>
        <w:sdtEndPr/>
        <w:sdtContent>
          <w:r w:rsidRPr="000169C7">
            <w:rPr>
              <w:rFonts w:ascii="Times New Roman" w:hAnsi="Times New Roman" w:cs="Times New Roman"/>
              <w:sz w:val="24"/>
              <w:szCs w:val="24"/>
            </w:rPr>
            <w:fldChar w:fldCharType="begin"/>
          </w:r>
          <w:r w:rsidRPr="000169C7">
            <w:rPr>
              <w:rFonts w:ascii="Times New Roman" w:hAnsi="Times New Roman" w:cs="Times New Roman"/>
              <w:sz w:val="24"/>
              <w:szCs w:val="24"/>
            </w:rPr>
            <w:instrText xml:space="preserve"> CITATION Pet16 \l 1033 </w:instrText>
          </w:r>
          <w:r w:rsidRPr="000169C7">
            <w:rPr>
              <w:rFonts w:ascii="Times New Roman" w:hAnsi="Times New Roman" w:cs="Times New Roman"/>
              <w:sz w:val="24"/>
              <w:szCs w:val="24"/>
            </w:rPr>
            <w:fldChar w:fldCharType="separate"/>
          </w:r>
          <w:r w:rsidRPr="000169C7">
            <w:rPr>
              <w:rFonts w:ascii="Times New Roman" w:hAnsi="Times New Roman" w:cs="Times New Roman"/>
              <w:noProof/>
              <w:sz w:val="24"/>
              <w:szCs w:val="24"/>
            </w:rPr>
            <w:t>(Greene, 2016)</w:t>
          </w:r>
          <w:r w:rsidRPr="000169C7">
            <w:rPr>
              <w:rFonts w:ascii="Times New Roman" w:hAnsi="Times New Roman" w:cs="Times New Roman"/>
              <w:sz w:val="24"/>
              <w:szCs w:val="24"/>
            </w:rPr>
            <w:fldChar w:fldCharType="end"/>
          </w:r>
        </w:sdtContent>
      </w:sdt>
      <w:r w:rsidRPr="000169C7">
        <w:rPr>
          <w:rFonts w:ascii="Times New Roman" w:hAnsi="Times New Roman" w:cs="Times New Roman"/>
          <w:sz w:val="24"/>
          <w:szCs w:val="24"/>
        </w:rPr>
        <w:t xml:space="preserve">.  </w:t>
      </w:r>
    </w:p>
    <w:p w14:paraId="1C7A365F" w14:textId="26CEA8AF" w:rsidR="00605276" w:rsidRDefault="00605276" w:rsidP="00922AEA">
      <w:pPr>
        <w:spacing w:after="0" w:line="480" w:lineRule="auto"/>
        <w:ind w:firstLine="720"/>
        <w:rPr>
          <w:rFonts w:ascii="Times New Roman" w:hAnsi="Times New Roman" w:cs="Times New Roman"/>
          <w:sz w:val="24"/>
          <w:szCs w:val="24"/>
        </w:rPr>
      </w:pPr>
      <w:r w:rsidRPr="000169C7">
        <w:rPr>
          <w:rFonts w:ascii="Times New Roman" w:hAnsi="Times New Roman" w:cs="Times New Roman"/>
          <w:sz w:val="24"/>
          <w:szCs w:val="24"/>
        </w:rPr>
        <w:t>There has also been criticism from former TFA teachers</w:t>
      </w:r>
      <w:r w:rsidR="00D427F4">
        <w:rPr>
          <w:rFonts w:ascii="Times New Roman" w:hAnsi="Times New Roman" w:cs="Times New Roman"/>
          <w:sz w:val="24"/>
          <w:szCs w:val="24"/>
        </w:rPr>
        <w:t>. One</w:t>
      </w:r>
      <w:r w:rsidRPr="000169C7">
        <w:rPr>
          <w:rFonts w:ascii="Times New Roman" w:hAnsi="Times New Roman" w:cs="Times New Roman"/>
          <w:sz w:val="24"/>
          <w:szCs w:val="24"/>
        </w:rPr>
        <w:t xml:space="preserve"> claim</w:t>
      </w:r>
      <w:r w:rsidR="00D427F4">
        <w:rPr>
          <w:rFonts w:ascii="Times New Roman" w:hAnsi="Times New Roman" w:cs="Times New Roman"/>
          <w:sz w:val="24"/>
          <w:szCs w:val="24"/>
        </w:rPr>
        <w:t>ed,</w:t>
      </w:r>
      <w:r w:rsidRPr="000169C7">
        <w:rPr>
          <w:rFonts w:ascii="Times New Roman" w:hAnsi="Times New Roman" w:cs="Times New Roman"/>
          <w:sz w:val="24"/>
          <w:szCs w:val="24"/>
        </w:rPr>
        <w:t xml:space="preserve"> “I had few insights or resources to draw on” </w:t>
      </w:r>
      <w:sdt>
        <w:sdtPr>
          <w:rPr>
            <w:rFonts w:ascii="Times New Roman" w:hAnsi="Times New Roman" w:cs="Times New Roman"/>
            <w:sz w:val="24"/>
            <w:szCs w:val="24"/>
          </w:rPr>
          <w:id w:val="1525056980"/>
          <w:citation/>
        </w:sdtPr>
        <w:sdtEndPr/>
        <w:sdtContent>
          <w:r w:rsidRPr="000169C7">
            <w:rPr>
              <w:rFonts w:ascii="Times New Roman" w:hAnsi="Times New Roman" w:cs="Times New Roman"/>
              <w:sz w:val="24"/>
              <w:szCs w:val="24"/>
            </w:rPr>
            <w:fldChar w:fldCharType="begin"/>
          </w:r>
          <w:r w:rsidRPr="000169C7">
            <w:rPr>
              <w:rFonts w:ascii="Times New Roman" w:hAnsi="Times New Roman" w:cs="Times New Roman"/>
              <w:sz w:val="24"/>
              <w:szCs w:val="24"/>
            </w:rPr>
            <w:instrText xml:space="preserve"> CITATION Oli13 \l 1033 </w:instrText>
          </w:r>
          <w:r w:rsidRPr="000169C7">
            <w:rPr>
              <w:rFonts w:ascii="Times New Roman" w:hAnsi="Times New Roman" w:cs="Times New Roman"/>
              <w:sz w:val="24"/>
              <w:szCs w:val="24"/>
            </w:rPr>
            <w:fldChar w:fldCharType="separate"/>
          </w:r>
          <w:r w:rsidRPr="000169C7">
            <w:rPr>
              <w:rFonts w:ascii="Times New Roman" w:hAnsi="Times New Roman" w:cs="Times New Roman"/>
              <w:noProof/>
              <w:sz w:val="24"/>
              <w:szCs w:val="24"/>
            </w:rPr>
            <w:t>(Blanchard, 2013)</w:t>
          </w:r>
          <w:r w:rsidRPr="000169C7">
            <w:rPr>
              <w:rFonts w:ascii="Times New Roman" w:hAnsi="Times New Roman" w:cs="Times New Roman"/>
              <w:sz w:val="24"/>
              <w:szCs w:val="24"/>
            </w:rPr>
            <w:fldChar w:fldCharType="end"/>
          </w:r>
        </w:sdtContent>
      </w:sdt>
      <w:r w:rsidRPr="000169C7">
        <w:rPr>
          <w:rFonts w:ascii="Times New Roman" w:hAnsi="Times New Roman" w:cs="Times New Roman"/>
          <w:sz w:val="24"/>
          <w:szCs w:val="24"/>
        </w:rPr>
        <w:t xml:space="preserve">, citing that the promised “10 hours per week” of training in the classroom was closer to “two 90-minute classes per week” </w:t>
      </w:r>
      <w:sdt>
        <w:sdtPr>
          <w:rPr>
            <w:rFonts w:ascii="Times New Roman" w:hAnsi="Times New Roman" w:cs="Times New Roman"/>
            <w:sz w:val="24"/>
            <w:szCs w:val="24"/>
          </w:rPr>
          <w:id w:val="1869177914"/>
          <w:citation/>
        </w:sdtPr>
        <w:sdtEndPr/>
        <w:sdtContent>
          <w:r w:rsidRPr="000169C7">
            <w:rPr>
              <w:rFonts w:ascii="Times New Roman" w:hAnsi="Times New Roman" w:cs="Times New Roman"/>
              <w:sz w:val="24"/>
              <w:szCs w:val="24"/>
            </w:rPr>
            <w:fldChar w:fldCharType="begin"/>
          </w:r>
          <w:r w:rsidRPr="000169C7">
            <w:rPr>
              <w:rFonts w:ascii="Times New Roman" w:hAnsi="Times New Roman" w:cs="Times New Roman"/>
              <w:sz w:val="24"/>
              <w:szCs w:val="24"/>
            </w:rPr>
            <w:instrText xml:space="preserve"> CITATION Oli13 \l 1033 </w:instrText>
          </w:r>
          <w:r w:rsidRPr="000169C7">
            <w:rPr>
              <w:rFonts w:ascii="Times New Roman" w:hAnsi="Times New Roman" w:cs="Times New Roman"/>
              <w:sz w:val="24"/>
              <w:szCs w:val="24"/>
            </w:rPr>
            <w:fldChar w:fldCharType="separate"/>
          </w:r>
          <w:r w:rsidRPr="000169C7">
            <w:rPr>
              <w:rFonts w:ascii="Times New Roman" w:hAnsi="Times New Roman" w:cs="Times New Roman"/>
              <w:noProof/>
              <w:sz w:val="24"/>
              <w:szCs w:val="24"/>
            </w:rPr>
            <w:t>(Blanchard, 2013)</w:t>
          </w:r>
          <w:r w:rsidRPr="000169C7">
            <w:rPr>
              <w:rFonts w:ascii="Times New Roman" w:hAnsi="Times New Roman" w:cs="Times New Roman"/>
              <w:sz w:val="24"/>
              <w:szCs w:val="24"/>
            </w:rPr>
            <w:fldChar w:fldCharType="end"/>
          </w:r>
        </w:sdtContent>
      </w:sdt>
      <w:r w:rsidRPr="000169C7">
        <w:rPr>
          <w:rFonts w:ascii="Times New Roman" w:hAnsi="Times New Roman" w:cs="Times New Roman"/>
          <w:sz w:val="24"/>
          <w:szCs w:val="24"/>
        </w:rPr>
        <w:t>.  Additionally, recent reports seem to indicate that the impact of these programs may not be a</w:t>
      </w:r>
      <w:r>
        <w:rPr>
          <w:rFonts w:ascii="Times New Roman" w:hAnsi="Times New Roman" w:cs="Times New Roman"/>
          <w:sz w:val="24"/>
          <w:szCs w:val="24"/>
        </w:rPr>
        <w:t>s</w:t>
      </w:r>
      <w:r w:rsidRPr="000169C7">
        <w:rPr>
          <w:rFonts w:ascii="Times New Roman" w:hAnsi="Times New Roman" w:cs="Times New Roman"/>
          <w:sz w:val="24"/>
          <w:szCs w:val="24"/>
        </w:rPr>
        <w:t xml:space="preserve"> strong as they boast.  An article from Reuters in 2012 noted that the statistics used to highlight the success of Teach for America teachers were “based on self-designed assessments” </w:t>
      </w:r>
      <w:sdt>
        <w:sdtPr>
          <w:rPr>
            <w:rFonts w:ascii="Times New Roman" w:hAnsi="Times New Roman" w:cs="Times New Roman"/>
            <w:sz w:val="24"/>
            <w:szCs w:val="24"/>
          </w:rPr>
          <w:id w:val="129066211"/>
          <w:citation/>
        </w:sdtPr>
        <w:sdtEndPr/>
        <w:sdtContent>
          <w:r w:rsidRPr="000169C7">
            <w:rPr>
              <w:rFonts w:ascii="Times New Roman" w:hAnsi="Times New Roman" w:cs="Times New Roman"/>
              <w:sz w:val="24"/>
              <w:szCs w:val="24"/>
            </w:rPr>
            <w:fldChar w:fldCharType="begin"/>
          </w:r>
          <w:r w:rsidRPr="000169C7">
            <w:rPr>
              <w:rFonts w:ascii="Times New Roman" w:hAnsi="Times New Roman" w:cs="Times New Roman"/>
              <w:sz w:val="24"/>
              <w:szCs w:val="24"/>
            </w:rPr>
            <w:instrText xml:space="preserve"> CITATION Stp12 \l 1033 </w:instrText>
          </w:r>
          <w:r w:rsidRPr="000169C7">
            <w:rPr>
              <w:rFonts w:ascii="Times New Roman" w:hAnsi="Times New Roman" w:cs="Times New Roman"/>
              <w:sz w:val="24"/>
              <w:szCs w:val="24"/>
            </w:rPr>
            <w:fldChar w:fldCharType="separate"/>
          </w:r>
          <w:r w:rsidRPr="000169C7">
            <w:rPr>
              <w:rFonts w:ascii="Times New Roman" w:hAnsi="Times New Roman" w:cs="Times New Roman"/>
              <w:noProof/>
              <w:sz w:val="24"/>
              <w:szCs w:val="24"/>
            </w:rPr>
            <w:t>(Simon, 2012)</w:t>
          </w:r>
          <w:r w:rsidRPr="000169C7">
            <w:rPr>
              <w:rFonts w:ascii="Times New Roman" w:hAnsi="Times New Roman" w:cs="Times New Roman"/>
              <w:sz w:val="24"/>
              <w:szCs w:val="24"/>
            </w:rPr>
            <w:fldChar w:fldCharType="end"/>
          </w:r>
        </w:sdtContent>
      </w:sdt>
      <w:r w:rsidRPr="000169C7">
        <w:rPr>
          <w:rFonts w:ascii="Times New Roman" w:hAnsi="Times New Roman" w:cs="Times New Roman"/>
          <w:sz w:val="24"/>
          <w:szCs w:val="24"/>
        </w:rPr>
        <w:t xml:space="preserve">.  The article quotes Heather Harding, former TFA’s research director as saying, “I don’t think it [the research] stands up to external research scrutiny” </w:t>
      </w:r>
      <w:sdt>
        <w:sdtPr>
          <w:rPr>
            <w:rFonts w:ascii="Times New Roman" w:hAnsi="Times New Roman" w:cs="Times New Roman"/>
            <w:sz w:val="24"/>
            <w:szCs w:val="24"/>
          </w:rPr>
          <w:id w:val="-1521775558"/>
          <w:citation/>
        </w:sdtPr>
        <w:sdtEndPr/>
        <w:sdtContent>
          <w:r w:rsidRPr="000169C7">
            <w:rPr>
              <w:rFonts w:ascii="Times New Roman" w:hAnsi="Times New Roman" w:cs="Times New Roman"/>
              <w:sz w:val="24"/>
              <w:szCs w:val="24"/>
            </w:rPr>
            <w:fldChar w:fldCharType="begin"/>
          </w:r>
          <w:r w:rsidRPr="000169C7">
            <w:rPr>
              <w:rFonts w:ascii="Times New Roman" w:hAnsi="Times New Roman" w:cs="Times New Roman"/>
              <w:sz w:val="24"/>
              <w:szCs w:val="24"/>
            </w:rPr>
            <w:instrText xml:space="preserve"> CITATION Stp12 \l 1033 </w:instrText>
          </w:r>
          <w:r w:rsidRPr="000169C7">
            <w:rPr>
              <w:rFonts w:ascii="Times New Roman" w:hAnsi="Times New Roman" w:cs="Times New Roman"/>
              <w:sz w:val="24"/>
              <w:szCs w:val="24"/>
            </w:rPr>
            <w:fldChar w:fldCharType="separate"/>
          </w:r>
          <w:r w:rsidRPr="000169C7">
            <w:rPr>
              <w:rFonts w:ascii="Times New Roman" w:hAnsi="Times New Roman" w:cs="Times New Roman"/>
              <w:noProof/>
              <w:sz w:val="24"/>
              <w:szCs w:val="24"/>
            </w:rPr>
            <w:t>(Simon, 2012)</w:t>
          </w:r>
          <w:r w:rsidRPr="000169C7">
            <w:rPr>
              <w:rFonts w:ascii="Times New Roman" w:hAnsi="Times New Roman" w:cs="Times New Roman"/>
              <w:sz w:val="24"/>
              <w:szCs w:val="24"/>
            </w:rPr>
            <w:fldChar w:fldCharType="end"/>
          </w:r>
        </w:sdtContent>
      </w:sdt>
      <w:r w:rsidRPr="000169C7">
        <w:rPr>
          <w:rFonts w:ascii="Times New Roman" w:hAnsi="Times New Roman" w:cs="Times New Roman"/>
          <w:sz w:val="24"/>
          <w:szCs w:val="24"/>
        </w:rPr>
        <w:t>.</w:t>
      </w:r>
    </w:p>
    <w:p w14:paraId="338C0691" w14:textId="7A7B143D" w:rsidR="0065030F" w:rsidRPr="000169C7" w:rsidRDefault="0065030F" w:rsidP="00922AEA">
      <w:pPr>
        <w:spacing w:after="0" w:line="480" w:lineRule="auto"/>
        <w:ind w:firstLine="720"/>
        <w:rPr>
          <w:rFonts w:ascii="Times New Roman" w:hAnsi="Times New Roman" w:cs="Times New Roman"/>
          <w:sz w:val="24"/>
          <w:szCs w:val="24"/>
        </w:rPr>
      </w:pPr>
      <w:r w:rsidRPr="000169C7">
        <w:rPr>
          <w:rFonts w:ascii="Times New Roman" w:hAnsi="Times New Roman" w:cs="Times New Roman"/>
          <w:sz w:val="24"/>
          <w:szCs w:val="24"/>
        </w:rPr>
        <w:t xml:space="preserve">The National Council on Teacher Quality (NCTQ) is an organization that rates and evaluates teacher preparation and has recently started looking at alternative programs </w:t>
      </w:r>
      <w:sdt>
        <w:sdtPr>
          <w:rPr>
            <w:rFonts w:ascii="Times New Roman" w:hAnsi="Times New Roman" w:cs="Times New Roman"/>
            <w:sz w:val="24"/>
            <w:szCs w:val="24"/>
          </w:rPr>
          <w:id w:val="-877390052"/>
          <w:citation/>
        </w:sdtPr>
        <w:sdtEndPr/>
        <w:sdtContent>
          <w:r w:rsidRPr="000169C7">
            <w:rPr>
              <w:rFonts w:ascii="Times New Roman" w:hAnsi="Times New Roman" w:cs="Times New Roman"/>
              <w:sz w:val="24"/>
              <w:szCs w:val="24"/>
            </w:rPr>
            <w:fldChar w:fldCharType="begin"/>
          </w:r>
          <w:r w:rsidRPr="000169C7">
            <w:rPr>
              <w:rFonts w:ascii="Times New Roman" w:hAnsi="Times New Roman" w:cs="Times New Roman"/>
              <w:sz w:val="24"/>
              <w:szCs w:val="24"/>
            </w:rPr>
            <w:instrText xml:space="preserve"> CITATION Alt15 \l 1033 </w:instrText>
          </w:r>
          <w:r w:rsidRPr="000169C7">
            <w:rPr>
              <w:rFonts w:ascii="Times New Roman" w:hAnsi="Times New Roman" w:cs="Times New Roman"/>
              <w:sz w:val="24"/>
              <w:szCs w:val="24"/>
            </w:rPr>
            <w:fldChar w:fldCharType="separate"/>
          </w:r>
          <w:r w:rsidRPr="0065030F">
            <w:rPr>
              <w:rFonts w:ascii="Times New Roman" w:hAnsi="Times New Roman" w:cs="Times New Roman"/>
              <w:noProof/>
              <w:sz w:val="24"/>
              <w:szCs w:val="24"/>
            </w:rPr>
            <w:t>(Alternative Teacher Preparation Programs, 2015)</w:t>
          </w:r>
          <w:r w:rsidRPr="000169C7">
            <w:rPr>
              <w:rFonts w:ascii="Times New Roman" w:hAnsi="Times New Roman" w:cs="Times New Roman"/>
              <w:sz w:val="24"/>
              <w:szCs w:val="24"/>
            </w:rPr>
            <w:fldChar w:fldCharType="end"/>
          </w:r>
        </w:sdtContent>
      </w:sdt>
      <w:r w:rsidRPr="000169C7">
        <w:rPr>
          <w:rFonts w:ascii="Times New Roman" w:hAnsi="Times New Roman" w:cs="Times New Roman"/>
          <w:sz w:val="24"/>
          <w:szCs w:val="24"/>
        </w:rPr>
        <w:t xml:space="preserve">.  The preliminary evaluation reported that the findings on the alternative programs showed generally low performance from candidates who came through these programs </w:t>
      </w:r>
      <w:sdt>
        <w:sdtPr>
          <w:rPr>
            <w:rFonts w:ascii="Times New Roman" w:hAnsi="Times New Roman" w:cs="Times New Roman"/>
            <w:sz w:val="24"/>
            <w:szCs w:val="24"/>
          </w:rPr>
          <w:id w:val="1932386468"/>
          <w:citation/>
        </w:sdtPr>
        <w:sdtEndPr/>
        <w:sdtContent>
          <w:r w:rsidRPr="000169C7">
            <w:rPr>
              <w:rFonts w:ascii="Times New Roman" w:hAnsi="Times New Roman" w:cs="Times New Roman"/>
              <w:sz w:val="24"/>
              <w:szCs w:val="24"/>
            </w:rPr>
            <w:fldChar w:fldCharType="begin"/>
          </w:r>
          <w:r w:rsidRPr="000169C7">
            <w:rPr>
              <w:rFonts w:ascii="Times New Roman" w:hAnsi="Times New Roman" w:cs="Times New Roman"/>
              <w:sz w:val="24"/>
              <w:szCs w:val="24"/>
            </w:rPr>
            <w:instrText xml:space="preserve"> CITATION Alt15 \l 1033 </w:instrText>
          </w:r>
          <w:r w:rsidRPr="000169C7">
            <w:rPr>
              <w:rFonts w:ascii="Times New Roman" w:hAnsi="Times New Roman" w:cs="Times New Roman"/>
              <w:sz w:val="24"/>
              <w:szCs w:val="24"/>
            </w:rPr>
            <w:fldChar w:fldCharType="separate"/>
          </w:r>
          <w:r w:rsidRPr="0065030F">
            <w:rPr>
              <w:rFonts w:ascii="Times New Roman" w:hAnsi="Times New Roman" w:cs="Times New Roman"/>
              <w:noProof/>
              <w:sz w:val="24"/>
              <w:szCs w:val="24"/>
            </w:rPr>
            <w:t>(Alternative Teacher Preparation Programs, 2015)</w:t>
          </w:r>
          <w:r w:rsidRPr="000169C7">
            <w:rPr>
              <w:rFonts w:ascii="Times New Roman" w:hAnsi="Times New Roman" w:cs="Times New Roman"/>
              <w:sz w:val="24"/>
              <w:szCs w:val="24"/>
            </w:rPr>
            <w:fldChar w:fldCharType="end"/>
          </w:r>
        </w:sdtContent>
      </w:sdt>
      <w:r w:rsidRPr="000169C7">
        <w:rPr>
          <w:rFonts w:ascii="Times New Roman" w:hAnsi="Times New Roman" w:cs="Times New Roman"/>
          <w:sz w:val="24"/>
          <w:szCs w:val="24"/>
        </w:rPr>
        <w:t xml:space="preserve">. </w:t>
      </w:r>
    </w:p>
    <w:p w14:paraId="6E68FB57" w14:textId="77777777" w:rsidR="00605276" w:rsidRPr="000169C7" w:rsidRDefault="00605276" w:rsidP="00415504">
      <w:pPr>
        <w:spacing w:after="0" w:line="480" w:lineRule="auto"/>
        <w:rPr>
          <w:rFonts w:ascii="Times New Roman" w:hAnsi="Times New Roman" w:cs="Times New Roman"/>
          <w:i/>
          <w:sz w:val="24"/>
          <w:szCs w:val="24"/>
        </w:rPr>
      </w:pPr>
      <w:r w:rsidRPr="000169C7">
        <w:rPr>
          <w:rFonts w:ascii="Times New Roman" w:hAnsi="Times New Roman" w:cs="Times New Roman"/>
          <w:i/>
          <w:sz w:val="24"/>
          <w:szCs w:val="24"/>
        </w:rPr>
        <w:lastRenderedPageBreak/>
        <w:t>Alternative Certification Touted as the Answer</w:t>
      </w:r>
    </w:p>
    <w:p w14:paraId="38C6E44B" w14:textId="77777777" w:rsidR="0029246A" w:rsidRDefault="00D427F4" w:rsidP="00922AE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conversation about national</w:t>
      </w:r>
      <w:r w:rsidR="00605276" w:rsidRPr="000169C7">
        <w:rPr>
          <w:rFonts w:ascii="Times New Roman" w:hAnsi="Times New Roman" w:cs="Times New Roman"/>
          <w:sz w:val="24"/>
          <w:szCs w:val="24"/>
        </w:rPr>
        <w:t xml:space="preserve"> teacher shortages and ef</w:t>
      </w:r>
      <w:r>
        <w:rPr>
          <w:rFonts w:ascii="Times New Roman" w:hAnsi="Times New Roman" w:cs="Times New Roman"/>
          <w:sz w:val="24"/>
          <w:szCs w:val="24"/>
        </w:rPr>
        <w:t>fective accreditation systems requires examination of al</w:t>
      </w:r>
      <w:r w:rsidR="00605276" w:rsidRPr="000169C7">
        <w:rPr>
          <w:rFonts w:ascii="Times New Roman" w:hAnsi="Times New Roman" w:cs="Times New Roman"/>
          <w:sz w:val="24"/>
          <w:szCs w:val="24"/>
        </w:rPr>
        <w:t>ternative certification programs that are preparing teacher</w:t>
      </w:r>
      <w:r w:rsidR="00605276">
        <w:rPr>
          <w:rFonts w:ascii="Times New Roman" w:hAnsi="Times New Roman" w:cs="Times New Roman"/>
          <w:sz w:val="24"/>
          <w:szCs w:val="24"/>
        </w:rPr>
        <w:t>s</w:t>
      </w:r>
      <w:r w:rsidR="00605276" w:rsidRPr="000169C7">
        <w:rPr>
          <w:rFonts w:ascii="Times New Roman" w:hAnsi="Times New Roman" w:cs="Times New Roman"/>
          <w:sz w:val="24"/>
          <w:szCs w:val="24"/>
        </w:rPr>
        <w:t xml:space="preserve"> to enter the classroom.  Since the</w:t>
      </w:r>
      <w:r>
        <w:rPr>
          <w:rFonts w:ascii="Times New Roman" w:hAnsi="Times New Roman" w:cs="Times New Roman"/>
          <w:sz w:val="24"/>
          <w:szCs w:val="24"/>
        </w:rPr>
        <w:t xml:space="preserve"> onset of digital classrooms,</w:t>
      </w:r>
      <w:r w:rsidR="00605276" w:rsidRPr="000169C7">
        <w:rPr>
          <w:rFonts w:ascii="Times New Roman" w:hAnsi="Times New Roman" w:cs="Times New Roman"/>
          <w:sz w:val="24"/>
          <w:szCs w:val="24"/>
        </w:rPr>
        <w:t xml:space="preserve"> online teacher preparation programs have expanded and become the new norm.  Meredith Liu considers two types of innovation th</w:t>
      </w:r>
      <w:r>
        <w:rPr>
          <w:rFonts w:ascii="Times New Roman" w:hAnsi="Times New Roman" w:cs="Times New Roman"/>
          <w:sz w:val="24"/>
          <w:szCs w:val="24"/>
        </w:rPr>
        <w:t>at move industries to advance: sustaining and d</w:t>
      </w:r>
      <w:r w:rsidR="00605276" w:rsidRPr="000169C7">
        <w:rPr>
          <w:rFonts w:ascii="Times New Roman" w:hAnsi="Times New Roman" w:cs="Times New Roman"/>
          <w:sz w:val="24"/>
          <w:szCs w:val="24"/>
        </w:rPr>
        <w:t>isruptive</w:t>
      </w:r>
      <w:sdt>
        <w:sdtPr>
          <w:rPr>
            <w:rFonts w:ascii="Times New Roman" w:hAnsi="Times New Roman" w:cs="Times New Roman"/>
            <w:sz w:val="24"/>
            <w:szCs w:val="24"/>
          </w:rPr>
          <w:id w:val="-1874996297"/>
          <w:citation/>
        </w:sdtPr>
        <w:sdtEndPr/>
        <w:sdtContent>
          <w:r w:rsidR="00605276" w:rsidRPr="000169C7">
            <w:rPr>
              <w:rFonts w:ascii="Times New Roman" w:hAnsi="Times New Roman" w:cs="Times New Roman"/>
              <w:sz w:val="24"/>
              <w:szCs w:val="24"/>
            </w:rPr>
            <w:fldChar w:fldCharType="begin"/>
          </w:r>
          <w:r w:rsidR="00605276" w:rsidRPr="000169C7">
            <w:rPr>
              <w:rFonts w:ascii="Times New Roman" w:hAnsi="Times New Roman" w:cs="Times New Roman"/>
              <w:sz w:val="24"/>
              <w:szCs w:val="24"/>
            </w:rPr>
            <w:instrText xml:space="preserve"> CITATION Dis13 \l 1033 </w:instrText>
          </w:r>
          <w:r w:rsidR="00605276" w:rsidRPr="000169C7">
            <w:rPr>
              <w:rFonts w:ascii="Times New Roman" w:hAnsi="Times New Roman" w:cs="Times New Roman"/>
              <w:sz w:val="24"/>
              <w:szCs w:val="24"/>
            </w:rPr>
            <w:fldChar w:fldCharType="separate"/>
          </w:r>
          <w:r w:rsidR="00605276" w:rsidRPr="000169C7">
            <w:rPr>
              <w:rFonts w:ascii="Times New Roman" w:hAnsi="Times New Roman" w:cs="Times New Roman"/>
              <w:noProof/>
              <w:sz w:val="24"/>
              <w:szCs w:val="24"/>
            </w:rPr>
            <w:t xml:space="preserve"> (Disrupting Teacher Education, 2013)</w:t>
          </w:r>
          <w:r w:rsidR="00605276" w:rsidRPr="000169C7">
            <w:rPr>
              <w:rFonts w:ascii="Times New Roman" w:hAnsi="Times New Roman" w:cs="Times New Roman"/>
              <w:sz w:val="24"/>
              <w:szCs w:val="24"/>
            </w:rPr>
            <w:fldChar w:fldCharType="end"/>
          </w:r>
        </w:sdtContent>
      </w:sdt>
      <w:r w:rsidR="00605276" w:rsidRPr="000169C7">
        <w:rPr>
          <w:rFonts w:ascii="Times New Roman" w:hAnsi="Times New Roman" w:cs="Times New Roman"/>
          <w:sz w:val="24"/>
          <w:szCs w:val="24"/>
        </w:rPr>
        <w:t xml:space="preserve">.  In the area of sustaining innovation, she considers the traditional teacher preparation schools and programs from a business perspective and deems these systems too </w:t>
      </w:r>
      <w:r>
        <w:rPr>
          <w:rFonts w:ascii="Times New Roman" w:hAnsi="Times New Roman" w:cs="Times New Roman"/>
          <w:sz w:val="24"/>
          <w:szCs w:val="24"/>
        </w:rPr>
        <w:t>cost</w:t>
      </w:r>
      <w:r w:rsidR="00605276" w:rsidRPr="000169C7">
        <w:rPr>
          <w:rFonts w:ascii="Times New Roman" w:hAnsi="Times New Roman" w:cs="Times New Roman"/>
          <w:sz w:val="24"/>
          <w:szCs w:val="24"/>
        </w:rPr>
        <w:t xml:space="preserve"> prohibitive to produce the number of teachers that are necessary.  </w:t>
      </w:r>
    </w:p>
    <w:p w14:paraId="0D3BB6B8" w14:textId="77777777" w:rsidR="0029246A" w:rsidRDefault="00605276" w:rsidP="00922AEA">
      <w:pPr>
        <w:spacing w:after="0" w:line="480" w:lineRule="auto"/>
        <w:ind w:firstLine="720"/>
        <w:rPr>
          <w:rFonts w:ascii="Times New Roman" w:hAnsi="Times New Roman" w:cs="Times New Roman"/>
          <w:sz w:val="24"/>
          <w:szCs w:val="24"/>
        </w:rPr>
      </w:pPr>
      <w:r w:rsidRPr="000169C7">
        <w:rPr>
          <w:rFonts w:ascii="Times New Roman" w:hAnsi="Times New Roman" w:cs="Times New Roman"/>
          <w:sz w:val="24"/>
          <w:szCs w:val="24"/>
        </w:rPr>
        <w:t>On the other hand, the disruptive pathway</w:t>
      </w:r>
      <w:r w:rsidR="00D427F4">
        <w:rPr>
          <w:rFonts w:ascii="Times New Roman" w:hAnsi="Times New Roman" w:cs="Times New Roman"/>
          <w:sz w:val="24"/>
          <w:szCs w:val="24"/>
        </w:rPr>
        <w:t>, alternative certification,</w:t>
      </w:r>
      <w:r w:rsidRPr="000169C7">
        <w:rPr>
          <w:rFonts w:ascii="Times New Roman" w:hAnsi="Times New Roman" w:cs="Times New Roman"/>
          <w:sz w:val="24"/>
          <w:szCs w:val="24"/>
        </w:rPr>
        <w:t xml:space="preserve"> “serves new customers with a cheaper, simpler, or more convenient solution than current options” </w:t>
      </w:r>
      <w:sdt>
        <w:sdtPr>
          <w:rPr>
            <w:rFonts w:ascii="Times New Roman" w:hAnsi="Times New Roman" w:cs="Times New Roman"/>
            <w:sz w:val="24"/>
            <w:szCs w:val="24"/>
          </w:rPr>
          <w:id w:val="-1335063229"/>
          <w:citation/>
        </w:sdtPr>
        <w:sdtEndPr/>
        <w:sdtContent>
          <w:r w:rsidRPr="000169C7">
            <w:rPr>
              <w:rFonts w:ascii="Times New Roman" w:hAnsi="Times New Roman" w:cs="Times New Roman"/>
              <w:sz w:val="24"/>
              <w:szCs w:val="24"/>
            </w:rPr>
            <w:fldChar w:fldCharType="begin"/>
          </w:r>
          <w:r w:rsidRPr="000169C7">
            <w:rPr>
              <w:rFonts w:ascii="Times New Roman" w:hAnsi="Times New Roman" w:cs="Times New Roman"/>
              <w:sz w:val="24"/>
              <w:szCs w:val="24"/>
            </w:rPr>
            <w:instrText xml:space="preserve"> CITATION Dis13 \l 1033 </w:instrText>
          </w:r>
          <w:r w:rsidRPr="000169C7">
            <w:rPr>
              <w:rFonts w:ascii="Times New Roman" w:hAnsi="Times New Roman" w:cs="Times New Roman"/>
              <w:sz w:val="24"/>
              <w:szCs w:val="24"/>
            </w:rPr>
            <w:fldChar w:fldCharType="separate"/>
          </w:r>
          <w:r w:rsidRPr="000169C7">
            <w:rPr>
              <w:rFonts w:ascii="Times New Roman" w:hAnsi="Times New Roman" w:cs="Times New Roman"/>
              <w:noProof/>
              <w:sz w:val="24"/>
              <w:szCs w:val="24"/>
            </w:rPr>
            <w:t>(Disrupting Teacher Education, 2013)</w:t>
          </w:r>
          <w:r w:rsidRPr="000169C7">
            <w:rPr>
              <w:rFonts w:ascii="Times New Roman" w:hAnsi="Times New Roman" w:cs="Times New Roman"/>
              <w:sz w:val="24"/>
              <w:szCs w:val="24"/>
            </w:rPr>
            <w:fldChar w:fldCharType="end"/>
          </w:r>
        </w:sdtContent>
      </w:sdt>
      <w:r w:rsidRPr="000169C7">
        <w:rPr>
          <w:rFonts w:ascii="Times New Roman" w:hAnsi="Times New Roman" w:cs="Times New Roman"/>
          <w:sz w:val="24"/>
          <w:szCs w:val="24"/>
        </w:rPr>
        <w:t>.  Liu highlights the online programs of University of Southern Ca</w:t>
      </w:r>
      <w:r w:rsidR="00D427F4">
        <w:rPr>
          <w:rFonts w:ascii="Times New Roman" w:hAnsi="Times New Roman" w:cs="Times New Roman"/>
          <w:sz w:val="24"/>
          <w:szCs w:val="24"/>
        </w:rPr>
        <w:t>lifornia</w:t>
      </w:r>
      <w:r w:rsidRPr="000169C7">
        <w:rPr>
          <w:rFonts w:ascii="Times New Roman" w:hAnsi="Times New Roman" w:cs="Times New Roman"/>
          <w:sz w:val="24"/>
          <w:szCs w:val="24"/>
        </w:rPr>
        <w:t xml:space="preserve"> Master of Arts in Teaching </w:t>
      </w:r>
      <w:r w:rsidR="00D427F4">
        <w:rPr>
          <w:rFonts w:ascii="Times New Roman" w:hAnsi="Times New Roman" w:cs="Times New Roman"/>
          <w:sz w:val="24"/>
          <w:szCs w:val="24"/>
        </w:rPr>
        <w:t xml:space="preserve">(MAT@USC) </w:t>
      </w:r>
      <w:r w:rsidRPr="000169C7">
        <w:rPr>
          <w:rFonts w:ascii="Times New Roman" w:hAnsi="Times New Roman" w:cs="Times New Roman"/>
          <w:sz w:val="24"/>
          <w:szCs w:val="24"/>
        </w:rPr>
        <w:t xml:space="preserve">and Western Governors University </w:t>
      </w:r>
      <w:r w:rsidR="00D427F4">
        <w:rPr>
          <w:rFonts w:ascii="Times New Roman" w:hAnsi="Times New Roman" w:cs="Times New Roman"/>
          <w:sz w:val="24"/>
          <w:szCs w:val="24"/>
        </w:rPr>
        <w:t xml:space="preserve">(WGU) </w:t>
      </w:r>
      <w:r w:rsidRPr="000169C7">
        <w:rPr>
          <w:rFonts w:ascii="Times New Roman" w:hAnsi="Times New Roman" w:cs="Times New Roman"/>
          <w:sz w:val="24"/>
          <w:szCs w:val="24"/>
        </w:rPr>
        <w:t>an</w:t>
      </w:r>
      <w:r w:rsidR="00D427F4">
        <w:rPr>
          <w:rFonts w:ascii="Times New Roman" w:hAnsi="Times New Roman" w:cs="Times New Roman"/>
          <w:sz w:val="24"/>
          <w:szCs w:val="24"/>
        </w:rPr>
        <w:t xml:space="preserve">d compares these systems to </w:t>
      </w:r>
      <w:r w:rsidRPr="000169C7">
        <w:rPr>
          <w:rFonts w:ascii="Times New Roman" w:hAnsi="Times New Roman" w:cs="Times New Roman"/>
          <w:sz w:val="24"/>
          <w:szCs w:val="24"/>
        </w:rPr>
        <w:t>traditional teacher education institutions.  Benefits of these programs are that they serve individuals who are older and not able to leave a job to attend a</w:t>
      </w:r>
      <w:r w:rsidR="00D427F4">
        <w:rPr>
          <w:rFonts w:ascii="Times New Roman" w:hAnsi="Times New Roman" w:cs="Times New Roman"/>
          <w:sz w:val="24"/>
          <w:szCs w:val="24"/>
        </w:rPr>
        <w:t xml:space="preserve"> traditional </w:t>
      </w:r>
      <w:r w:rsidRPr="000169C7">
        <w:rPr>
          <w:rFonts w:ascii="Times New Roman" w:hAnsi="Times New Roman" w:cs="Times New Roman"/>
          <w:sz w:val="24"/>
          <w:szCs w:val="24"/>
        </w:rPr>
        <w:t>u</w:t>
      </w:r>
      <w:r w:rsidR="00D427F4">
        <w:rPr>
          <w:rFonts w:ascii="Times New Roman" w:hAnsi="Times New Roman" w:cs="Times New Roman"/>
          <w:sz w:val="24"/>
          <w:szCs w:val="24"/>
        </w:rPr>
        <w:t>niversity</w:t>
      </w:r>
      <w:r w:rsidRPr="000169C7">
        <w:rPr>
          <w:rFonts w:ascii="Times New Roman" w:hAnsi="Times New Roman" w:cs="Times New Roman"/>
          <w:sz w:val="24"/>
          <w:szCs w:val="24"/>
        </w:rPr>
        <w:t xml:space="preserve">.  These </w:t>
      </w:r>
      <w:r w:rsidR="00D427F4">
        <w:rPr>
          <w:rFonts w:ascii="Times New Roman" w:hAnsi="Times New Roman" w:cs="Times New Roman"/>
          <w:sz w:val="24"/>
          <w:szCs w:val="24"/>
        </w:rPr>
        <w:t xml:space="preserve">online </w:t>
      </w:r>
      <w:r w:rsidRPr="000169C7">
        <w:rPr>
          <w:rFonts w:ascii="Times New Roman" w:hAnsi="Times New Roman" w:cs="Times New Roman"/>
          <w:sz w:val="24"/>
          <w:szCs w:val="24"/>
        </w:rPr>
        <w:t>programs also reach underserved populations because of the cheaper financial investment</w:t>
      </w:r>
      <w:sdt>
        <w:sdtPr>
          <w:rPr>
            <w:rFonts w:ascii="Times New Roman" w:hAnsi="Times New Roman" w:cs="Times New Roman"/>
            <w:sz w:val="24"/>
            <w:szCs w:val="24"/>
          </w:rPr>
          <w:id w:val="-743258634"/>
          <w:citation/>
        </w:sdtPr>
        <w:sdtEndPr/>
        <w:sdtContent>
          <w:r w:rsidR="00316116">
            <w:rPr>
              <w:rFonts w:ascii="Times New Roman" w:hAnsi="Times New Roman" w:cs="Times New Roman"/>
              <w:sz w:val="24"/>
              <w:szCs w:val="24"/>
            </w:rPr>
            <w:fldChar w:fldCharType="begin"/>
          </w:r>
          <w:r w:rsidR="00316116">
            <w:rPr>
              <w:rFonts w:ascii="Times New Roman" w:hAnsi="Times New Roman" w:cs="Times New Roman"/>
              <w:sz w:val="24"/>
              <w:szCs w:val="24"/>
            </w:rPr>
            <w:instrText xml:space="preserve"> CITATION Hay14 \l 1033 </w:instrText>
          </w:r>
          <w:r w:rsidR="00316116">
            <w:rPr>
              <w:rFonts w:ascii="Times New Roman" w:hAnsi="Times New Roman" w:cs="Times New Roman"/>
              <w:sz w:val="24"/>
              <w:szCs w:val="24"/>
            </w:rPr>
            <w:fldChar w:fldCharType="separate"/>
          </w:r>
          <w:r w:rsidR="00316116">
            <w:rPr>
              <w:rFonts w:ascii="Times New Roman" w:hAnsi="Times New Roman" w:cs="Times New Roman"/>
              <w:noProof/>
              <w:sz w:val="24"/>
              <w:szCs w:val="24"/>
            </w:rPr>
            <w:t xml:space="preserve"> </w:t>
          </w:r>
          <w:r w:rsidR="00316116" w:rsidRPr="00316116">
            <w:rPr>
              <w:rFonts w:ascii="Times New Roman" w:hAnsi="Times New Roman" w:cs="Times New Roman"/>
              <w:noProof/>
              <w:sz w:val="24"/>
              <w:szCs w:val="24"/>
            </w:rPr>
            <w:t>(Haynie, 2014)</w:t>
          </w:r>
          <w:r w:rsidR="00316116">
            <w:rPr>
              <w:rFonts w:ascii="Times New Roman" w:hAnsi="Times New Roman" w:cs="Times New Roman"/>
              <w:sz w:val="24"/>
              <w:szCs w:val="24"/>
            </w:rPr>
            <w:fldChar w:fldCharType="end"/>
          </w:r>
        </w:sdtContent>
      </w:sdt>
      <w:r w:rsidRPr="000169C7">
        <w:rPr>
          <w:rFonts w:ascii="Times New Roman" w:hAnsi="Times New Roman" w:cs="Times New Roman"/>
          <w:sz w:val="24"/>
          <w:szCs w:val="24"/>
        </w:rPr>
        <w:t xml:space="preserve">.  MAT@USC and WGU also reach populations around the world and in rural areas who are not able to attend universities because of distance.  All of these reasons are valid and make a great sales pitch.  </w:t>
      </w:r>
    </w:p>
    <w:p w14:paraId="4C7F2181" w14:textId="27A5AE9E" w:rsidR="00605276" w:rsidRPr="000169C7" w:rsidRDefault="00605276" w:rsidP="00922AEA">
      <w:pPr>
        <w:spacing w:after="0" w:line="480" w:lineRule="auto"/>
        <w:ind w:firstLine="720"/>
        <w:rPr>
          <w:rFonts w:ascii="Times New Roman" w:hAnsi="Times New Roman" w:cs="Times New Roman"/>
          <w:sz w:val="24"/>
          <w:szCs w:val="24"/>
        </w:rPr>
      </w:pPr>
      <w:r w:rsidRPr="000169C7">
        <w:rPr>
          <w:rFonts w:ascii="Times New Roman" w:hAnsi="Times New Roman" w:cs="Times New Roman"/>
          <w:sz w:val="24"/>
          <w:szCs w:val="24"/>
        </w:rPr>
        <w:t xml:space="preserve">However, </w:t>
      </w:r>
      <w:r w:rsidR="001665C6">
        <w:rPr>
          <w:rFonts w:ascii="Times New Roman" w:hAnsi="Times New Roman" w:cs="Times New Roman"/>
          <w:sz w:val="24"/>
          <w:szCs w:val="24"/>
        </w:rPr>
        <w:t xml:space="preserve">Darling Hammond (2010) has found </w:t>
      </w:r>
      <w:r w:rsidRPr="000169C7">
        <w:rPr>
          <w:rFonts w:ascii="Times New Roman" w:hAnsi="Times New Roman" w:cs="Times New Roman"/>
          <w:sz w:val="24"/>
          <w:szCs w:val="24"/>
        </w:rPr>
        <w:t xml:space="preserve">the quality of teachers produced in these programs </w:t>
      </w:r>
      <w:r w:rsidR="001665C6">
        <w:rPr>
          <w:rFonts w:ascii="Times New Roman" w:hAnsi="Times New Roman" w:cs="Times New Roman"/>
          <w:sz w:val="24"/>
          <w:szCs w:val="24"/>
        </w:rPr>
        <w:t>inferior to</w:t>
      </w:r>
      <w:r w:rsidRPr="000169C7">
        <w:rPr>
          <w:rFonts w:ascii="Times New Roman" w:hAnsi="Times New Roman" w:cs="Times New Roman"/>
          <w:sz w:val="24"/>
          <w:szCs w:val="24"/>
        </w:rPr>
        <w:t xml:space="preserve"> those from the traditional, sustaining systems.  “The National Council on Teacher Quality gave WGU a rating of “poor” </w:t>
      </w:r>
      <w:r w:rsidR="0029246A">
        <w:rPr>
          <w:rFonts w:ascii="Times New Roman" w:hAnsi="Times New Roman" w:cs="Times New Roman"/>
          <w:sz w:val="24"/>
          <w:szCs w:val="24"/>
        </w:rPr>
        <w:t xml:space="preserve">and a grade of “F” </w:t>
      </w:r>
      <w:r w:rsidRPr="000169C7">
        <w:rPr>
          <w:rFonts w:ascii="Times New Roman" w:hAnsi="Times New Roman" w:cs="Times New Roman"/>
          <w:sz w:val="24"/>
          <w:szCs w:val="24"/>
        </w:rPr>
        <w:t xml:space="preserve">for not using a rigorous process for to select cooperating teachers” </w:t>
      </w:r>
      <w:sdt>
        <w:sdtPr>
          <w:rPr>
            <w:rFonts w:ascii="Times New Roman" w:hAnsi="Times New Roman" w:cs="Times New Roman"/>
            <w:sz w:val="24"/>
            <w:szCs w:val="24"/>
          </w:rPr>
          <w:id w:val="1193189317"/>
          <w:citation/>
        </w:sdtPr>
        <w:sdtEndPr/>
        <w:sdtContent>
          <w:r w:rsidRPr="000169C7">
            <w:rPr>
              <w:rFonts w:ascii="Times New Roman" w:hAnsi="Times New Roman" w:cs="Times New Roman"/>
              <w:sz w:val="24"/>
              <w:szCs w:val="24"/>
            </w:rPr>
            <w:fldChar w:fldCharType="begin"/>
          </w:r>
          <w:r w:rsidRPr="000169C7">
            <w:rPr>
              <w:rFonts w:ascii="Times New Roman" w:hAnsi="Times New Roman" w:cs="Times New Roman"/>
              <w:sz w:val="24"/>
              <w:szCs w:val="24"/>
            </w:rPr>
            <w:instrText xml:space="preserve"> CITATION Dis13 \l 1033 </w:instrText>
          </w:r>
          <w:r w:rsidRPr="000169C7">
            <w:rPr>
              <w:rFonts w:ascii="Times New Roman" w:hAnsi="Times New Roman" w:cs="Times New Roman"/>
              <w:sz w:val="24"/>
              <w:szCs w:val="24"/>
            </w:rPr>
            <w:fldChar w:fldCharType="separate"/>
          </w:r>
          <w:r w:rsidRPr="000169C7">
            <w:rPr>
              <w:rFonts w:ascii="Times New Roman" w:hAnsi="Times New Roman" w:cs="Times New Roman"/>
              <w:noProof/>
              <w:sz w:val="24"/>
              <w:szCs w:val="24"/>
            </w:rPr>
            <w:t>(Disrupting Teacher Education, 2013)</w:t>
          </w:r>
          <w:r w:rsidRPr="000169C7">
            <w:rPr>
              <w:rFonts w:ascii="Times New Roman" w:hAnsi="Times New Roman" w:cs="Times New Roman"/>
              <w:sz w:val="24"/>
              <w:szCs w:val="24"/>
            </w:rPr>
            <w:fldChar w:fldCharType="end"/>
          </w:r>
        </w:sdtContent>
      </w:sdt>
      <w:r w:rsidRPr="000169C7">
        <w:rPr>
          <w:rFonts w:ascii="Times New Roman" w:hAnsi="Times New Roman" w:cs="Times New Roman"/>
          <w:sz w:val="24"/>
          <w:szCs w:val="24"/>
        </w:rPr>
        <w:t xml:space="preserve">.  This avenue </w:t>
      </w:r>
      <w:r w:rsidRPr="000169C7">
        <w:rPr>
          <w:rFonts w:ascii="Times New Roman" w:hAnsi="Times New Roman" w:cs="Times New Roman"/>
          <w:sz w:val="24"/>
          <w:szCs w:val="24"/>
        </w:rPr>
        <w:lastRenderedPageBreak/>
        <w:t>of teacher preparation is a trend that i</w:t>
      </w:r>
      <w:r w:rsidR="00316116">
        <w:rPr>
          <w:rFonts w:ascii="Times New Roman" w:hAnsi="Times New Roman" w:cs="Times New Roman"/>
          <w:sz w:val="24"/>
          <w:szCs w:val="24"/>
        </w:rPr>
        <w:t>s growing, but not providing</w:t>
      </w:r>
      <w:r w:rsidRPr="000169C7">
        <w:rPr>
          <w:rFonts w:ascii="Times New Roman" w:hAnsi="Times New Roman" w:cs="Times New Roman"/>
          <w:sz w:val="24"/>
          <w:szCs w:val="24"/>
        </w:rPr>
        <w:t xml:space="preserve"> quality teachers that are needed to sustain the growing need for teachers in the classroom.  Statistics from Texas show that there are more teachers certified from online programs than university-based; however, the rate of teacher misconduct in Texas is higher than in any other state </w:t>
      </w:r>
      <w:sdt>
        <w:sdtPr>
          <w:rPr>
            <w:rFonts w:ascii="Times New Roman" w:hAnsi="Times New Roman" w:cs="Times New Roman"/>
            <w:sz w:val="24"/>
            <w:szCs w:val="24"/>
          </w:rPr>
          <w:id w:val="-993022341"/>
          <w:citation/>
        </w:sdtPr>
        <w:sdtEndPr/>
        <w:sdtContent>
          <w:r w:rsidRPr="000169C7">
            <w:rPr>
              <w:rFonts w:ascii="Times New Roman" w:hAnsi="Times New Roman" w:cs="Times New Roman"/>
              <w:sz w:val="24"/>
              <w:szCs w:val="24"/>
            </w:rPr>
            <w:fldChar w:fldCharType="begin"/>
          </w:r>
          <w:r w:rsidRPr="000169C7">
            <w:rPr>
              <w:rFonts w:ascii="Times New Roman" w:hAnsi="Times New Roman" w:cs="Times New Roman"/>
              <w:sz w:val="24"/>
              <w:szCs w:val="24"/>
            </w:rPr>
            <w:instrText xml:space="preserve"> CITATION Law171 \l 1033 </w:instrText>
          </w:r>
          <w:r w:rsidRPr="000169C7">
            <w:rPr>
              <w:rFonts w:ascii="Times New Roman" w:hAnsi="Times New Roman" w:cs="Times New Roman"/>
              <w:sz w:val="24"/>
              <w:szCs w:val="24"/>
            </w:rPr>
            <w:fldChar w:fldCharType="separate"/>
          </w:r>
          <w:r w:rsidRPr="000169C7">
            <w:rPr>
              <w:rFonts w:ascii="Times New Roman" w:hAnsi="Times New Roman" w:cs="Times New Roman"/>
              <w:noProof/>
              <w:sz w:val="24"/>
              <w:szCs w:val="24"/>
            </w:rPr>
            <w:t>(Lawrence Baines, Jennie Hanna, &amp; Anastasia Wickham, 2017)</w:t>
          </w:r>
          <w:r w:rsidRPr="000169C7">
            <w:rPr>
              <w:rFonts w:ascii="Times New Roman" w:hAnsi="Times New Roman" w:cs="Times New Roman"/>
              <w:sz w:val="24"/>
              <w:szCs w:val="24"/>
            </w:rPr>
            <w:fldChar w:fldCharType="end"/>
          </w:r>
        </w:sdtContent>
      </w:sdt>
      <w:r w:rsidRPr="000169C7">
        <w:rPr>
          <w:rFonts w:ascii="Times New Roman" w:hAnsi="Times New Roman" w:cs="Times New Roman"/>
          <w:sz w:val="24"/>
          <w:szCs w:val="24"/>
        </w:rPr>
        <w:t>.  Although teachers are being placed in the classrooms with a form of certification, it no longer holds the value that it once did because the system has opened the door for so many other options to be accepted as the seal of approval/certification.</w:t>
      </w:r>
    </w:p>
    <w:p w14:paraId="5A8AB1EF" w14:textId="77777777" w:rsidR="00316116" w:rsidRDefault="00605276" w:rsidP="00922AEA">
      <w:pPr>
        <w:spacing w:after="0" w:line="480" w:lineRule="auto"/>
        <w:ind w:firstLine="720"/>
        <w:rPr>
          <w:rFonts w:ascii="Times New Roman" w:hAnsi="Times New Roman" w:cs="Times New Roman"/>
          <w:sz w:val="24"/>
          <w:szCs w:val="24"/>
        </w:rPr>
      </w:pPr>
      <w:r w:rsidRPr="000169C7">
        <w:rPr>
          <w:rFonts w:ascii="Times New Roman" w:hAnsi="Times New Roman" w:cs="Times New Roman"/>
          <w:sz w:val="24"/>
          <w:szCs w:val="24"/>
        </w:rPr>
        <w:t>The notion of “highly qualified” teachers that was introduced by the No Child Left Behind legislation of 2001 has been a term that districts and states have been grappling with ever since its inception.  The thought was that students deserve the most qualified teachers possible because of the magnitude of influence a teacher has in the life of a child.  A study by the Organization for Economic Cooperati</w:t>
      </w:r>
      <w:r w:rsidR="00316116">
        <w:rPr>
          <w:rFonts w:ascii="Times New Roman" w:hAnsi="Times New Roman" w:cs="Times New Roman"/>
          <w:sz w:val="24"/>
          <w:szCs w:val="24"/>
        </w:rPr>
        <w:t>on and Development stated:</w:t>
      </w:r>
    </w:p>
    <w:p w14:paraId="415F9262" w14:textId="77777777" w:rsidR="00316116" w:rsidRDefault="00605276" w:rsidP="00922AEA">
      <w:pPr>
        <w:spacing w:after="0" w:line="480" w:lineRule="auto"/>
        <w:ind w:left="720" w:right="720"/>
        <w:rPr>
          <w:rFonts w:ascii="Times New Roman" w:hAnsi="Times New Roman" w:cs="Times New Roman"/>
          <w:sz w:val="24"/>
          <w:szCs w:val="24"/>
        </w:rPr>
      </w:pPr>
      <w:r w:rsidRPr="000169C7">
        <w:rPr>
          <w:rFonts w:ascii="Times New Roman" w:hAnsi="Times New Roman" w:cs="Times New Roman"/>
          <w:sz w:val="24"/>
          <w:szCs w:val="24"/>
        </w:rPr>
        <w:t xml:space="preserve">of the variables which are potentially open to policy influence, factors to do with teachers and teaching are the important influences on student learning.  In particular, the board consensus is that “teacher quality” is the single most important school variable influencing student achievement” </w:t>
      </w:r>
      <w:sdt>
        <w:sdtPr>
          <w:rPr>
            <w:rFonts w:ascii="Times New Roman" w:hAnsi="Times New Roman" w:cs="Times New Roman"/>
            <w:sz w:val="24"/>
            <w:szCs w:val="24"/>
          </w:rPr>
          <w:id w:val="-858425996"/>
          <w:citation/>
        </w:sdtPr>
        <w:sdtEndPr/>
        <w:sdtContent>
          <w:r w:rsidRPr="000169C7">
            <w:rPr>
              <w:rFonts w:ascii="Times New Roman" w:hAnsi="Times New Roman" w:cs="Times New Roman"/>
              <w:sz w:val="24"/>
              <w:szCs w:val="24"/>
            </w:rPr>
            <w:fldChar w:fldCharType="begin"/>
          </w:r>
          <w:r w:rsidRPr="000169C7">
            <w:rPr>
              <w:rFonts w:ascii="Times New Roman" w:hAnsi="Times New Roman" w:cs="Times New Roman"/>
              <w:sz w:val="24"/>
              <w:szCs w:val="24"/>
            </w:rPr>
            <w:instrText xml:space="preserve"> CITATION Edu05 \l 1033 </w:instrText>
          </w:r>
          <w:r w:rsidRPr="000169C7">
            <w:rPr>
              <w:rFonts w:ascii="Times New Roman" w:hAnsi="Times New Roman" w:cs="Times New Roman"/>
              <w:sz w:val="24"/>
              <w:szCs w:val="24"/>
            </w:rPr>
            <w:fldChar w:fldCharType="separate"/>
          </w:r>
          <w:r w:rsidRPr="000169C7">
            <w:rPr>
              <w:rFonts w:ascii="Times New Roman" w:hAnsi="Times New Roman" w:cs="Times New Roman"/>
              <w:noProof/>
              <w:sz w:val="24"/>
              <w:szCs w:val="24"/>
            </w:rPr>
            <w:t>(Education and Training Policy: Teachers Matter: Attracting, Developing and Retaining Effective Teachers, 2005)</w:t>
          </w:r>
          <w:r w:rsidRPr="000169C7">
            <w:rPr>
              <w:rFonts w:ascii="Times New Roman" w:hAnsi="Times New Roman" w:cs="Times New Roman"/>
              <w:sz w:val="24"/>
              <w:szCs w:val="24"/>
            </w:rPr>
            <w:fldChar w:fldCharType="end"/>
          </w:r>
        </w:sdtContent>
      </w:sdt>
      <w:r w:rsidRPr="000169C7">
        <w:rPr>
          <w:rFonts w:ascii="Times New Roman" w:hAnsi="Times New Roman" w:cs="Times New Roman"/>
          <w:sz w:val="24"/>
          <w:szCs w:val="24"/>
        </w:rPr>
        <w:t xml:space="preserve">.  </w:t>
      </w:r>
    </w:p>
    <w:p w14:paraId="43ED734B" w14:textId="77777777" w:rsidR="0029246A" w:rsidRDefault="00605276" w:rsidP="00922AEA">
      <w:pPr>
        <w:spacing w:after="0" w:line="480" w:lineRule="auto"/>
        <w:ind w:firstLine="720"/>
        <w:rPr>
          <w:rFonts w:ascii="Times New Roman" w:hAnsi="Times New Roman" w:cs="Times New Roman"/>
          <w:sz w:val="24"/>
          <w:szCs w:val="24"/>
        </w:rPr>
      </w:pPr>
      <w:r w:rsidRPr="000169C7">
        <w:rPr>
          <w:rFonts w:ascii="Times New Roman" w:hAnsi="Times New Roman" w:cs="Times New Roman"/>
          <w:sz w:val="24"/>
          <w:szCs w:val="24"/>
        </w:rPr>
        <w:t>Despite the importance that teacher quality has on student learning, the opinion of some is that teachers fall behind because of the training that they are receiving in university programs.  In a speech at Columbia University’s Teacher College, the Secretary of Education Arne Duncan said, “by almost any standard, many i</w:t>
      </w:r>
      <w:r w:rsidR="0029246A">
        <w:rPr>
          <w:rFonts w:ascii="Times New Roman" w:hAnsi="Times New Roman" w:cs="Times New Roman"/>
          <w:sz w:val="24"/>
          <w:szCs w:val="24"/>
        </w:rPr>
        <w:t>f not most of the nation’s…</w:t>
      </w:r>
      <w:r w:rsidRPr="000169C7">
        <w:rPr>
          <w:rFonts w:ascii="Times New Roman" w:hAnsi="Times New Roman" w:cs="Times New Roman"/>
          <w:sz w:val="24"/>
          <w:szCs w:val="24"/>
        </w:rPr>
        <w:t xml:space="preserve">schools, colleges and </w:t>
      </w:r>
      <w:r w:rsidRPr="000169C7">
        <w:rPr>
          <w:rFonts w:ascii="Times New Roman" w:hAnsi="Times New Roman" w:cs="Times New Roman"/>
          <w:sz w:val="24"/>
          <w:szCs w:val="24"/>
        </w:rPr>
        <w:lastRenderedPageBreak/>
        <w:t>departments of education are doing a mediocre job of preparing teachers for the reality of the 21</w:t>
      </w:r>
      <w:r w:rsidRPr="000169C7">
        <w:rPr>
          <w:rFonts w:ascii="Times New Roman" w:hAnsi="Times New Roman" w:cs="Times New Roman"/>
          <w:sz w:val="24"/>
          <w:szCs w:val="24"/>
          <w:vertAlign w:val="superscript"/>
        </w:rPr>
        <w:t>st</w:t>
      </w:r>
      <w:r w:rsidRPr="000169C7">
        <w:rPr>
          <w:rFonts w:ascii="Times New Roman" w:hAnsi="Times New Roman" w:cs="Times New Roman"/>
          <w:sz w:val="24"/>
          <w:szCs w:val="24"/>
        </w:rPr>
        <w:t xml:space="preserve">-century classroom” </w:t>
      </w:r>
      <w:sdt>
        <w:sdtPr>
          <w:rPr>
            <w:rFonts w:ascii="Times New Roman" w:hAnsi="Times New Roman" w:cs="Times New Roman"/>
            <w:sz w:val="24"/>
            <w:szCs w:val="24"/>
          </w:rPr>
          <w:id w:val="658109981"/>
          <w:citation/>
        </w:sdtPr>
        <w:sdtEndPr/>
        <w:sdtContent>
          <w:r w:rsidRPr="000169C7">
            <w:rPr>
              <w:rFonts w:ascii="Times New Roman" w:hAnsi="Times New Roman" w:cs="Times New Roman"/>
              <w:sz w:val="24"/>
              <w:szCs w:val="24"/>
            </w:rPr>
            <w:fldChar w:fldCharType="begin"/>
          </w:r>
          <w:r w:rsidRPr="000169C7">
            <w:rPr>
              <w:rFonts w:ascii="Times New Roman" w:hAnsi="Times New Roman" w:cs="Times New Roman"/>
              <w:sz w:val="24"/>
              <w:szCs w:val="24"/>
            </w:rPr>
            <w:instrText xml:space="preserve"> CITATION Med09 \l 1033 </w:instrText>
          </w:r>
          <w:r w:rsidRPr="000169C7">
            <w:rPr>
              <w:rFonts w:ascii="Times New Roman" w:hAnsi="Times New Roman" w:cs="Times New Roman"/>
              <w:sz w:val="24"/>
              <w:szCs w:val="24"/>
            </w:rPr>
            <w:fldChar w:fldCharType="separate"/>
          </w:r>
          <w:r w:rsidRPr="000169C7">
            <w:rPr>
              <w:rFonts w:ascii="Times New Roman" w:hAnsi="Times New Roman" w:cs="Times New Roman"/>
              <w:noProof/>
              <w:sz w:val="24"/>
              <w:szCs w:val="24"/>
            </w:rPr>
            <w:t>(Medina, 2009)</w:t>
          </w:r>
          <w:r w:rsidRPr="000169C7">
            <w:rPr>
              <w:rFonts w:ascii="Times New Roman" w:hAnsi="Times New Roman" w:cs="Times New Roman"/>
              <w:sz w:val="24"/>
              <w:szCs w:val="24"/>
            </w:rPr>
            <w:fldChar w:fldCharType="end"/>
          </w:r>
        </w:sdtContent>
      </w:sdt>
      <w:r w:rsidRPr="000169C7">
        <w:rPr>
          <w:rFonts w:ascii="Times New Roman" w:hAnsi="Times New Roman" w:cs="Times New Roman"/>
          <w:sz w:val="24"/>
          <w:szCs w:val="24"/>
        </w:rPr>
        <w:t xml:space="preserve">.  </w:t>
      </w:r>
    </w:p>
    <w:p w14:paraId="44353717" w14:textId="372B5A3A" w:rsidR="00605276" w:rsidRDefault="00605276" w:rsidP="00922AEA">
      <w:pPr>
        <w:spacing w:after="0" w:line="480" w:lineRule="auto"/>
        <w:ind w:firstLine="720"/>
        <w:rPr>
          <w:rFonts w:ascii="Times New Roman" w:hAnsi="Times New Roman" w:cs="Times New Roman"/>
          <w:sz w:val="24"/>
          <w:szCs w:val="24"/>
        </w:rPr>
      </w:pPr>
      <w:r w:rsidRPr="000169C7">
        <w:rPr>
          <w:rFonts w:ascii="Times New Roman" w:hAnsi="Times New Roman" w:cs="Times New Roman"/>
          <w:sz w:val="24"/>
          <w:szCs w:val="24"/>
        </w:rPr>
        <w:t xml:space="preserve">Duncan recognized that </w:t>
      </w:r>
      <w:r w:rsidR="004D6F50">
        <w:rPr>
          <w:rFonts w:ascii="Times New Roman" w:hAnsi="Times New Roman" w:cs="Times New Roman"/>
          <w:sz w:val="24"/>
          <w:szCs w:val="24"/>
        </w:rPr>
        <w:t>many</w:t>
      </w:r>
      <w:r w:rsidRPr="000169C7">
        <w:rPr>
          <w:rFonts w:ascii="Times New Roman" w:hAnsi="Times New Roman" w:cs="Times New Roman"/>
          <w:sz w:val="24"/>
          <w:szCs w:val="24"/>
        </w:rPr>
        <w:t xml:space="preserve"> teachers</w:t>
      </w:r>
      <w:r>
        <w:rPr>
          <w:rFonts w:ascii="Times New Roman" w:hAnsi="Times New Roman" w:cs="Times New Roman"/>
          <w:sz w:val="24"/>
          <w:szCs w:val="24"/>
        </w:rPr>
        <w:t xml:space="preserve"> </w:t>
      </w:r>
      <w:r w:rsidRPr="000169C7">
        <w:rPr>
          <w:rFonts w:ascii="Times New Roman" w:hAnsi="Times New Roman" w:cs="Times New Roman"/>
          <w:sz w:val="24"/>
          <w:szCs w:val="24"/>
        </w:rPr>
        <w:t>c</w:t>
      </w:r>
      <w:r>
        <w:rPr>
          <w:rFonts w:ascii="Times New Roman" w:hAnsi="Times New Roman" w:cs="Times New Roman"/>
          <w:sz w:val="24"/>
          <w:szCs w:val="24"/>
        </w:rPr>
        <w:t>ame</w:t>
      </w:r>
      <w:r w:rsidRPr="000169C7">
        <w:rPr>
          <w:rFonts w:ascii="Times New Roman" w:hAnsi="Times New Roman" w:cs="Times New Roman"/>
          <w:sz w:val="24"/>
          <w:szCs w:val="24"/>
        </w:rPr>
        <w:t xml:space="preserve"> through alternatively trained programs; however, he did not acknowledge that these inexperienced and less-prepared teachers </w:t>
      </w:r>
      <w:r w:rsidR="004D6F50">
        <w:rPr>
          <w:rFonts w:ascii="Times New Roman" w:hAnsi="Times New Roman" w:cs="Times New Roman"/>
          <w:sz w:val="24"/>
          <w:szCs w:val="24"/>
        </w:rPr>
        <w:t xml:space="preserve">often </w:t>
      </w:r>
      <w:r w:rsidRPr="000169C7">
        <w:rPr>
          <w:rFonts w:ascii="Times New Roman" w:hAnsi="Times New Roman" w:cs="Times New Roman"/>
          <w:sz w:val="24"/>
          <w:szCs w:val="24"/>
        </w:rPr>
        <w:t>are working in high-need schools and leaving the field of education within a few short years</w:t>
      </w:r>
      <w:r w:rsidR="004D6F50">
        <w:rPr>
          <w:rFonts w:ascii="Times New Roman" w:hAnsi="Times New Roman" w:cs="Times New Roman"/>
          <w:sz w:val="24"/>
          <w:szCs w:val="24"/>
        </w:rPr>
        <w:t xml:space="preserve"> (Williams, 2018)</w:t>
      </w:r>
      <w:r w:rsidRPr="000169C7">
        <w:rPr>
          <w:rFonts w:ascii="Times New Roman" w:hAnsi="Times New Roman" w:cs="Times New Roman"/>
          <w:sz w:val="24"/>
          <w:szCs w:val="24"/>
        </w:rPr>
        <w:t xml:space="preserve">.  Unfortunately, a teacher in a classroom </w:t>
      </w:r>
      <w:r>
        <w:rPr>
          <w:rFonts w:ascii="Times New Roman" w:hAnsi="Times New Roman" w:cs="Times New Roman"/>
          <w:sz w:val="24"/>
          <w:szCs w:val="24"/>
        </w:rPr>
        <w:t xml:space="preserve">may be </w:t>
      </w:r>
      <w:r w:rsidRPr="000169C7">
        <w:rPr>
          <w:rFonts w:ascii="Times New Roman" w:hAnsi="Times New Roman" w:cs="Times New Roman"/>
          <w:sz w:val="24"/>
          <w:szCs w:val="24"/>
        </w:rPr>
        <w:t xml:space="preserve">certified, but there is no distinction that designates their level of competence.  Parents/guardians are not made aware of the qualifications of the person given the task of teaching their child.  The certification system does not specify the level of expertise for teachers.  Ultimately, this means that a teacher who has spent a minimum of four years in content courses, pedagogical training, weeks of observations and field experience, and has been vetted through background and disposition checks looks just as qualified as a person who received online training in as little as a few weeks, has never stepped foot inside a classroom, and has not been evaluated for dispositions that qualify them to work with children </w:t>
      </w:r>
      <w:sdt>
        <w:sdtPr>
          <w:rPr>
            <w:rFonts w:ascii="Times New Roman" w:hAnsi="Times New Roman" w:cs="Times New Roman"/>
            <w:sz w:val="24"/>
            <w:szCs w:val="24"/>
          </w:rPr>
          <w:id w:val="-1991233372"/>
          <w:citation/>
        </w:sdtPr>
        <w:sdtEndPr/>
        <w:sdtContent>
          <w:r w:rsidRPr="000169C7">
            <w:rPr>
              <w:rFonts w:ascii="Times New Roman" w:hAnsi="Times New Roman" w:cs="Times New Roman"/>
              <w:sz w:val="24"/>
              <w:szCs w:val="24"/>
            </w:rPr>
            <w:fldChar w:fldCharType="begin"/>
          </w:r>
          <w:r w:rsidRPr="000169C7">
            <w:rPr>
              <w:rFonts w:ascii="Times New Roman" w:hAnsi="Times New Roman" w:cs="Times New Roman"/>
              <w:sz w:val="24"/>
              <w:szCs w:val="24"/>
            </w:rPr>
            <w:instrText xml:space="preserve"> CITATION Law10 \l 1033 </w:instrText>
          </w:r>
          <w:r w:rsidRPr="000169C7">
            <w:rPr>
              <w:rFonts w:ascii="Times New Roman" w:hAnsi="Times New Roman" w:cs="Times New Roman"/>
              <w:sz w:val="24"/>
              <w:szCs w:val="24"/>
            </w:rPr>
            <w:fldChar w:fldCharType="separate"/>
          </w:r>
          <w:r w:rsidRPr="000169C7">
            <w:rPr>
              <w:rFonts w:ascii="Times New Roman" w:hAnsi="Times New Roman" w:cs="Times New Roman"/>
              <w:noProof/>
              <w:sz w:val="24"/>
              <w:szCs w:val="24"/>
            </w:rPr>
            <w:t>(Baines, The Teachers We Need vs. the Teachers We Have: The Realities and the Possibilities, 2010)</w:t>
          </w:r>
          <w:r w:rsidRPr="000169C7">
            <w:rPr>
              <w:rFonts w:ascii="Times New Roman" w:hAnsi="Times New Roman" w:cs="Times New Roman"/>
              <w:sz w:val="24"/>
              <w:szCs w:val="24"/>
            </w:rPr>
            <w:fldChar w:fldCharType="end"/>
          </w:r>
        </w:sdtContent>
      </w:sdt>
      <w:r w:rsidRPr="000169C7">
        <w:rPr>
          <w:rFonts w:ascii="Times New Roman" w:hAnsi="Times New Roman" w:cs="Times New Roman"/>
          <w:sz w:val="24"/>
          <w:szCs w:val="24"/>
        </w:rPr>
        <w:t>.</w:t>
      </w:r>
    </w:p>
    <w:p w14:paraId="1531327F" w14:textId="1860F54B" w:rsidR="004D6F50" w:rsidRPr="000169C7" w:rsidRDefault="00540D53" w:rsidP="00922AE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w:t>
      </w:r>
      <w:r w:rsidR="004D6F50">
        <w:rPr>
          <w:rFonts w:ascii="Times New Roman" w:hAnsi="Times New Roman" w:cs="Times New Roman"/>
          <w:sz w:val="24"/>
          <w:szCs w:val="24"/>
        </w:rPr>
        <w:t>f</w:t>
      </w:r>
      <w:r>
        <w:rPr>
          <w:rFonts w:ascii="Times New Roman" w:hAnsi="Times New Roman" w:cs="Times New Roman"/>
          <w:sz w:val="24"/>
          <w:szCs w:val="24"/>
        </w:rPr>
        <w:t xml:space="preserve"> more than</w:t>
      </w:r>
      <w:r w:rsidR="004D6F50">
        <w:rPr>
          <w:rFonts w:ascii="Times New Roman" w:hAnsi="Times New Roman" w:cs="Times New Roman"/>
          <w:sz w:val="24"/>
          <w:szCs w:val="24"/>
        </w:rPr>
        <w:t xml:space="preserve"> 1 in 3 teachers are emergency-certified or alternatively-certified </w:t>
      </w:r>
      <w:r>
        <w:rPr>
          <w:rFonts w:ascii="Times New Roman" w:hAnsi="Times New Roman" w:cs="Times New Roman"/>
          <w:sz w:val="24"/>
          <w:szCs w:val="24"/>
        </w:rPr>
        <w:t xml:space="preserve">and </w:t>
      </w:r>
      <w:r w:rsidR="004D6F50">
        <w:rPr>
          <w:rFonts w:ascii="Times New Roman" w:hAnsi="Times New Roman" w:cs="Times New Roman"/>
          <w:sz w:val="24"/>
          <w:szCs w:val="24"/>
        </w:rPr>
        <w:t>do not go through university-based CAEP accredited programs</w:t>
      </w:r>
      <w:r>
        <w:rPr>
          <w:rFonts w:ascii="Times New Roman" w:hAnsi="Times New Roman" w:cs="Times New Roman"/>
          <w:sz w:val="24"/>
          <w:szCs w:val="24"/>
        </w:rPr>
        <w:t>, how is CAEP ensuring the quality of the teacher work force</w:t>
      </w:r>
      <w:r w:rsidR="002825A0">
        <w:rPr>
          <w:rFonts w:ascii="Times New Roman" w:hAnsi="Times New Roman" w:cs="Times New Roman"/>
          <w:sz w:val="24"/>
          <w:szCs w:val="24"/>
        </w:rPr>
        <w:t xml:space="preserve"> in the United States</w:t>
      </w:r>
      <w:r>
        <w:rPr>
          <w:rFonts w:ascii="Times New Roman" w:hAnsi="Times New Roman" w:cs="Times New Roman"/>
          <w:sz w:val="24"/>
          <w:szCs w:val="24"/>
        </w:rPr>
        <w:t xml:space="preserve"> (Darling-Hammond, 2017)?</w:t>
      </w:r>
    </w:p>
    <w:p w14:paraId="488F5668" w14:textId="0D3C72D2" w:rsidR="00605276" w:rsidRPr="000169C7" w:rsidRDefault="00605276" w:rsidP="00415504">
      <w:pPr>
        <w:spacing w:after="0" w:line="480" w:lineRule="auto"/>
        <w:rPr>
          <w:rFonts w:ascii="Times New Roman" w:hAnsi="Times New Roman" w:cs="Times New Roman"/>
          <w:i/>
          <w:sz w:val="24"/>
          <w:szCs w:val="24"/>
        </w:rPr>
      </w:pPr>
      <w:r w:rsidRPr="000169C7">
        <w:rPr>
          <w:rFonts w:ascii="Times New Roman" w:hAnsi="Times New Roman" w:cs="Times New Roman"/>
          <w:i/>
          <w:sz w:val="24"/>
          <w:szCs w:val="24"/>
        </w:rPr>
        <w:t xml:space="preserve">Do </w:t>
      </w:r>
      <w:r w:rsidR="00986925">
        <w:rPr>
          <w:rFonts w:ascii="Times New Roman" w:hAnsi="Times New Roman" w:cs="Times New Roman"/>
          <w:i/>
          <w:sz w:val="24"/>
          <w:szCs w:val="24"/>
        </w:rPr>
        <w:t>I</w:t>
      </w:r>
      <w:r w:rsidRPr="000169C7">
        <w:rPr>
          <w:rFonts w:ascii="Times New Roman" w:hAnsi="Times New Roman" w:cs="Times New Roman"/>
          <w:i/>
          <w:sz w:val="24"/>
          <w:szCs w:val="24"/>
        </w:rPr>
        <w:t xml:space="preserve">nstitutions </w:t>
      </w:r>
      <w:r w:rsidR="00986925">
        <w:rPr>
          <w:rFonts w:ascii="Times New Roman" w:hAnsi="Times New Roman" w:cs="Times New Roman"/>
          <w:i/>
          <w:sz w:val="24"/>
          <w:szCs w:val="24"/>
        </w:rPr>
        <w:t>B</w:t>
      </w:r>
      <w:r w:rsidRPr="000169C7">
        <w:rPr>
          <w:rFonts w:ascii="Times New Roman" w:hAnsi="Times New Roman" w:cs="Times New Roman"/>
          <w:i/>
          <w:sz w:val="24"/>
          <w:szCs w:val="24"/>
        </w:rPr>
        <w:t xml:space="preserve">enefit from the </w:t>
      </w:r>
      <w:r w:rsidR="00986925">
        <w:rPr>
          <w:rFonts w:ascii="Times New Roman" w:hAnsi="Times New Roman" w:cs="Times New Roman"/>
          <w:i/>
          <w:sz w:val="24"/>
          <w:szCs w:val="24"/>
        </w:rPr>
        <w:t>C</w:t>
      </w:r>
      <w:r w:rsidRPr="000169C7">
        <w:rPr>
          <w:rFonts w:ascii="Times New Roman" w:hAnsi="Times New Roman" w:cs="Times New Roman"/>
          <w:i/>
          <w:sz w:val="24"/>
          <w:szCs w:val="24"/>
        </w:rPr>
        <w:t xml:space="preserve">ost and </w:t>
      </w:r>
      <w:r w:rsidR="00986925">
        <w:rPr>
          <w:rFonts w:ascii="Times New Roman" w:hAnsi="Times New Roman" w:cs="Times New Roman"/>
          <w:i/>
          <w:sz w:val="24"/>
          <w:szCs w:val="24"/>
        </w:rPr>
        <w:t>D</w:t>
      </w:r>
      <w:r w:rsidRPr="000169C7">
        <w:rPr>
          <w:rFonts w:ascii="Times New Roman" w:hAnsi="Times New Roman" w:cs="Times New Roman"/>
          <w:i/>
          <w:sz w:val="24"/>
          <w:szCs w:val="24"/>
        </w:rPr>
        <w:t xml:space="preserve">emands of the </w:t>
      </w:r>
      <w:r w:rsidR="00986925">
        <w:rPr>
          <w:rFonts w:ascii="Times New Roman" w:hAnsi="Times New Roman" w:cs="Times New Roman"/>
          <w:i/>
          <w:sz w:val="24"/>
          <w:szCs w:val="24"/>
        </w:rPr>
        <w:t>A</w:t>
      </w:r>
      <w:r w:rsidRPr="000169C7">
        <w:rPr>
          <w:rFonts w:ascii="Times New Roman" w:hAnsi="Times New Roman" w:cs="Times New Roman"/>
          <w:i/>
          <w:sz w:val="24"/>
          <w:szCs w:val="24"/>
        </w:rPr>
        <w:t xml:space="preserve">ccreditation </w:t>
      </w:r>
      <w:r w:rsidR="00986925">
        <w:rPr>
          <w:rFonts w:ascii="Times New Roman" w:hAnsi="Times New Roman" w:cs="Times New Roman"/>
          <w:i/>
          <w:sz w:val="24"/>
          <w:szCs w:val="24"/>
        </w:rPr>
        <w:t>P</w:t>
      </w:r>
      <w:r w:rsidRPr="000169C7">
        <w:rPr>
          <w:rFonts w:ascii="Times New Roman" w:hAnsi="Times New Roman" w:cs="Times New Roman"/>
          <w:i/>
          <w:sz w:val="24"/>
          <w:szCs w:val="24"/>
        </w:rPr>
        <w:t>rocess?</w:t>
      </w:r>
    </w:p>
    <w:p w14:paraId="4C2357E1" w14:textId="77777777" w:rsidR="000E3F48" w:rsidRDefault="00605276" w:rsidP="00922AEA">
      <w:pPr>
        <w:spacing w:after="0" w:line="480" w:lineRule="auto"/>
        <w:ind w:firstLine="720"/>
        <w:rPr>
          <w:rFonts w:ascii="Times New Roman" w:hAnsi="Times New Roman" w:cs="Times New Roman"/>
          <w:sz w:val="24"/>
          <w:szCs w:val="24"/>
        </w:rPr>
      </w:pPr>
      <w:r w:rsidRPr="000169C7">
        <w:rPr>
          <w:rFonts w:ascii="Times New Roman" w:hAnsi="Times New Roman" w:cs="Times New Roman"/>
          <w:sz w:val="24"/>
          <w:szCs w:val="24"/>
        </w:rPr>
        <w:t>The cost of accreditation</w:t>
      </w:r>
      <w:r w:rsidR="00540D53">
        <w:rPr>
          <w:rFonts w:ascii="Times New Roman" w:hAnsi="Times New Roman" w:cs="Times New Roman"/>
          <w:sz w:val="24"/>
          <w:szCs w:val="24"/>
        </w:rPr>
        <w:t xml:space="preserve"> </w:t>
      </w:r>
      <w:r w:rsidR="000E3F48">
        <w:rPr>
          <w:rFonts w:ascii="Times New Roman" w:hAnsi="Times New Roman" w:cs="Times New Roman"/>
          <w:sz w:val="24"/>
          <w:szCs w:val="24"/>
        </w:rPr>
        <w:t xml:space="preserve">(also </w:t>
      </w:r>
      <w:r w:rsidR="00540D53">
        <w:rPr>
          <w:rFonts w:ascii="Times New Roman" w:hAnsi="Times New Roman" w:cs="Times New Roman"/>
          <w:sz w:val="24"/>
          <w:szCs w:val="24"/>
        </w:rPr>
        <w:t xml:space="preserve">discussed </w:t>
      </w:r>
      <w:r w:rsidR="005B694E">
        <w:rPr>
          <w:rFonts w:ascii="Times New Roman" w:hAnsi="Times New Roman" w:cs="Times New Roman"/>
          <w:sz w:val="24"/>
          <w:szCs w:val="24"/>
        </w:rPr>
        <w:t xml:space="preserve">in responding to question 3: </w:t>
      </w:r>
      <w:r w:rsidR="000E3F48" w:rsidRPr="000E3F48">
        <w:rPr>
          <w:rFonts w:ascii="Times New Roman" w:hAnsi="Times New Roman" w:cs="Times New Roman"/>
          <w:sz w:val="24"/>
          <w:szCs w:val="24"/>
        </w:rPr>
        <w:t>WHAT ARE THE KNOWN OR POTENTIAL BURDENS OF CAEP?</w:t>
      </w:r>
      <w:r w:rsidR="000E3F48">
        <w:rPr>
          <w:rFonts w:ascii="Times New Roman" w:hAnsi="Times New Roman" w:cs="Times New Roman"/>
          <w:sz w:val="24"/>
          <w:szCs w:val="24"/>
        </w:rPr>
        <w:t xml:space="preserve">) </w:t>
      </w:r>
      <w:r w:rsidRPr="000169C7">
        <w:rPr>
          <w:rFonts w:ascii="Times New Roman" w:hAnsi="Times New Roman" w:cs="Times New Roman"/>
          <w:sz w:val="24"/>
          <w:szCs w:val="24"/>
        </w:rPr>
        <w:t xml:space="preserve">is expected and budgeted into the yearly operating expenses of universities.  In order to be a viable program with the credentials necessary </w:t>
      </w:r>
      <w:r w:rsidRPr="000169C7">
        <w:rPr>
          <w:rFonts w:ascii="Times New Roman" w:hAnsi="Times New Roman" w:cs="Times New Roman"/>
          <w:sz w:val="24"/>
          <w:szCs w:val="24"/>
        </w:rPr>
        <w:lastRenderedPageBreak/>
        <w:t xml:space="preserve">for federal funding and grant opportunities, teacher preparation schools prepare to incur these expenses.  It is part of the business of higher education.  </w:t>
      </w:r>
    </w:p>
    <w:p w14:paraId="3DF2A095" w14:textId="02EF38DF" w:rsidR="00605276" w:rsidRPr="000169C7" w:rsidRDefault="00605276" w:rsidP="00922AEA">
      <w:pPr>
        <w:spacing w:after="0" w:line="480" w:lineRule="auto"/>
        <w:ind w:firstLine="720"/>
        <w:rPr>
          <w:rFonts w:ascii="Times New Roman" w:hAnsi="Times New Roman" w:cs="Times New Roman"/>
          <w:sz w:val="24"/>
          <w:szCs w:val="24"/>
        </w:rPr>
      </w:pPr>
      <w:r w:rsidRPr="000169C7">
        <w:rPr>
          <w:rFonts w:ascii="Times New Roman" w:hAnsi="Times New Roman" w:cs="Times New Roman"/>
          <w:sz w:val="24"/>
          <w:szCs w:val="24"/>
        </w:rPr>
        <w:t xml:space="preserve">For example, the TEACH grant program is established at least to some degree on the basis of accreditation standing </w:t>
      </w:r>
      <w:sdt>
        <w:sdtPr>
          <w:rPr>
            <w:rFonts w:ascii="Times New Roman" w:hAnsi="Times New Roman" w:cs="Times New Roman"/>
            <w:sz w:val="24"/>
            <w:szCs w:val="24"/>
          </w:rPr>
          <w:id w:val="1911576962"/>
          <w:citation/>
        </w:sdtPr>
        <w:sdtEndPr/>
        <w:sdtContent>
          <w:r w:rsidRPr="000169C7">
            <w:rPr>
              <w:rFonts w:ascii="Times New Roman" w:hAnsi="Times New Roman" w:cs="Times New Roman"/>
              <w:sz w:val="24"/>
              <w:szCs w:val="24"/>
            </w:rPr>
            <w:fldChar w:fldCharType="begin"/>
          </w:r>
          <w:r w:rsidRPr="000169C7">
            <w:rPr>
              <w:rFonts w:ascii="Times New Roman" w:hAnsi="Times New Roman" w:cs="Times New Roman"/>
              <w:sz w:val="24"/>
              <w:szCs w:val="24"/>
            </w:rPr>
            <w:instrText xml:space="preserve"> CITATION Upday \l 1033 </w:instrText>
          </w:r>
          <w:r w:rsidRPr="000169C7">
            <w:rPr>
              <w:rFonts w:ascii="Times New Roman" w:hAnsi="Times New Roman" w:cs="Times New Roman"/>
              <w:sz w:val="24"/>
              <w:szCs w:val="24"/>
            </w:rPr>
            <w:fldChar w:fldCharType="separate"/>
          </w:r>
          <w:r w:rsidRPr="000169C7">
            <w:rPr>
              <w:rFonts w:ascii="Times New Roman" w:hAnsi="Times New Roman" w:cs="Times New Roman"/>
              <w:noProof/>
              <w:sz w:val="24"/>
              <w:szCs w:val="24"/>
            </w:rPr>
            <w:t>(Update on NCATE/TEAC U. S. Department of Education Recognition, May)</w:t>
          </w:r>
          <w:r w:rsidRPr="000169C7">
            <w:rPr>
              <w:rFonts w:ascii="Times New Roman" w:hAnsi="Times New Roman" w:cs="Times New Roman"/>
              <w:sz w:val="24"/>
              <w:szCs w:val="24"/>
            </w:rPr>
            <w:fldChar w:fldCharType="end"/>
          </w:r>
        </w:sdtContent>
      </w:sdt>
      <w:r w:rsidRPr="000169C7">
        <w:rPr>
          <w:rFonts w:ascii="Times New Roman" w:hAnsi="Times New Roman" w:cs="Times New Roman"/>
          <w:sz w:val="24"/>
          <w:szCs w:val="24"/>
        </w:rPr>
        <w:t>.  Educator Preparation Programs know that accreditation of some kind is absolutely necessary for them to be able to function.  However, the cost of accreditation continues to rise and programs are considering the value of what accreditation brings to them in light of coming trends in teacher preparation options.</w:t>
      </w:r>
    </w:p>
    <w:p w14:paraId="545248BD" w14:textId="509B4EC6" w:rsidR="00605276" w:rsidRPr="000169C7" w:rsidRDefault="00605276" w:rsidP="00922AEA">
      <w:pPr>
        <w:spacing w:after="0" w:line="480" w:lineRule="auto"/>
        <w:ind w:firstLine="720"/>
        <w:rPr>
          <w:rFonts w:ascii="Times New Roman" w:hAnsi="Times New Roman" w:cs="Times New Roman"/>
          <w:noProof/>
          <w:sz w:val="24"/>
          <w:szCs w:val="24"/>
        </w:rPr>
      </w:pPr>
      <w:r w:rsidRPr="000169C7">
        <w:rPr>
          <w:rFonts w:ascii="Times New Roman" w:hAnsi="Times New Roman" w:cs="Times New Roman"/>
          <w:sz w:val="24"/>
          <w:szCs w:val="24"/>
        </w:rPr>
        <w:t xml:space="preserve">Although the cost of accreditation is partially subsidized by donations from various organizations and the volunteer work of members who serve on the accreditation site visits, schools seeking accreditation are still responsible for the annual fees to the educator preparation providers (EPPs) and the actual accreditation fees/expenses </w:t>
      </w:r>
      <w:r w:rsidRPr="000169C7">
        <w:rPr>
          <w:rFonts w:ascii="Times New Roman" w:hAnsi="Times New Roman" w:cs="Times New Roman"/>
          <w:noProof/>
          <w:sz w:val="24"/>
          <w:szCs w:val="24"/>
        </w:rPr>
        <w:t>(Accreditation Costs, 2018).  At large, publicly funded institutions, the costs may not seem outrageous; however, at smaller, privately funded institutions</w:t>
      </w:r>
      <w:r>
        <w:rPr>
          <w:rFonts w:ascii="Times New Roman" w:hAnsi="Times New Roman" w:cs="Times New Roman"/>
          <w:noProof/>
          <w:sz w:val="24"/>
          <w:szCs w:val="24"/>
        </w:rPr>
        <w:t>,</w:t>
      </w:r>
      <w:r w:rsidR="009C6FD6">
        <w:rPr>
          <w:rFonts w:ascii="Times New Roman" w:hAnsi="Times New Roman" w:cs="Times New Roman"/>
          <w:noProof/>
          <w:sz w:val="24"/>
          <w:szCs w:val="24"/>
        </w:rPr>
        <w:t xml:space="preserve"> </w:t>
      </w:r>
      <w:r w:rsidRPr="000169C7">
        <w:rPr>
          <w:rFonts w:ascii="Times New Roman" w:hAnsi="Times New Roman" w:cs="Times New Roman"/>
          <w:noProof/>
          <w:sz w:val="24"/>
          <w:szCs w:val="24"/>
        </w:rPr>
        <w:t xml:space="preserve">these expenses </w:t>
      </w:r>
      <w:r>
        <w:rPr>
          <w:rFonts w:ascii="Times New Roman" w:hAnsi="Times New Roman" w:cs="Times New Roman"/>
          <w:noProof/>
          <w:sz w:val="24"/>
          <w:szCs w:val="24"/>
        </w:rPr>
        <w:t xml:space="preserve">can be </w:t>
      </w:r>
      <w:r w:rsidRPr="000169C7">
        <w:rPr>
          <w:rFonts w:ascii="Times New Roman" w:hAnsi="Times New Roman" w:cs="Times New Roman"/>
          <w:noProof/>
          <w:sz w:val="24"/>
          <w:szCs w:val="24"/>
        </w:rPr>
        <w:t>significant for a limited budget.</w:t>
      </w:r>
    </w:p>
    <w:p w14:paraId="73BD546C" w14:textId="77777777" w:rsidR="00605276" w:rsidRPr="000169C7" w:rsidRDefault="00605276" w:rsidP="00922AEA">
      <w:pPr>
        <w:spacing w:after="0" w:line="480" w:lineRule="auto"/>
        <w:ind w:firstLine="720"/>
        <w:rPr>
          <w:rFonts w:ascii="Times New Roman" w:hAnsi="Times New Roman" w:cs="Times New Roman"/>
          <w:sz w:val="24"/>
          <w:szCs w:val="24"/>
        </w:rPr>
      </w:pPr>
      <w:r w:rsidRPr="000169C7">
        <w:rPr>
          <w:rFonts w:ascii="Times New Roman" w:hAnsi="Times New Roman" w:cs="Times New Roman"/>
          <w:sz w:val="24"/>
          <w:szCs w:val="24"/>
        </w:rPr>
        <w:t xml:space="preserve">In addition to the Annual Educator Preparation Provider Fees, institutions are also responsible for hosting the CAEP Accreditation Site Visit.  These visits include the visit fee of $1,980 for the 2017-2018 school year.  Additionally, the EPPs must pay $825 per site visitor (minimum of five per team).  This cost can vary depending on whether or not the EPP wants to handle the cost per site visitor independently instead on having the CAEP office mange this part of the visit.  The EPP is also responsible for other onsite expenditures including hotel rooms, internet access, transportation, meals, computer rentals (if needed), and additional supplies that team members might need </w:t>
      </w:r>
      <w:r w:rsidRPr="000169C7">
        <w:rPr>
          <w:rFonts w:ascii="Times New Roman" w:hAnsi="Times New Roman" w:cs="Times New Roman"/>
          <w:noProof/>
          <w:sz w:val="24"/>
          <w:szCs w:val="24"/>
        </w:rPr>
        <w:t>(Accreditation Costs, 2018)</w:t>
      </w:r>
      <w:r w:rsidRPr="000169C7">
        <w:rPr>
          <w:rFonts w:ascii="Times New Roman" w:hAnsi="Times New Roman" w:cs="Times New Roman"/>
          <w:sz w:val="24"/>
          <w:szCs w:val="24"/>
        </w:rPr>
        <w:t>.</w:t>
      </w:r>
    </w:p>
    <w:p w14:paraId="7070FB7F" w14:textId="77777777" w:rsidR="00415504" w:rsidRDefault="00415504" w:rsidP="00922AEA">
      <w:pPr>
        <w:spacing w:after="0" w:line="480" w:lineRule="auto"/>
        <w:jc w:val="center"/>
        <w:rPr>
          <w:rFonts w:ascii="Times New Roman" w:hAnsi="Times New Roman" w:cs="Times New Roman"/>
          <w:i/>
          <w:sz w:val="24"/>
          <w:szCs w:val="24"/>
        </w:rPr>
      </w:pPr>
    </w:p>
    <w:p w14:paraId="1A17FB90" w14:textId="69B0FDF5" w:rsidR="00605276" w:rsidRPr="000169C7" w:rsidRDefault="00605276" w:rsidP="00415504">
      <w:pPr>
        <w:spacing w:after="0" w:line="480" w:lineRule="auto"/>
        <w:rPr>
          <w:rFonts w:ascii="Times New Roman" w:hAnsi="Times New Roman" w:cs="Times New Roman"/>
          <w:i/>
          <w:sz w:val="24"/>
          <w:szCs w:val="24"/>
        </w:rPr>
      </w:pPr>
      <w:r w:rsidRPr="000169C7">
        <w:rPr>
          <w:rFonts w:ascii="Times New Roman" w:hAnsi="Times New Roman" w:cs="Times New Roman"/>
          <w:i/>
          <w:sz w:val="24"/>
          <w:szCs w:val="24"/>
        </w:rPr>
        <w:lastRenderedPageBreak/>
        <w:t xml:space="preserve">Can </w:t>
      </w:r>
      <w:r w:rsidR="00986925">
        <w:rPr>
          <w:rFonts w:ascii="Times New Roman" w:hAnsi="Times New Roman" w:cs="Times New Roman"/>
          <w:i/>
          <w:sz w:val="24"/>
          <w:szCs w:val="24"/>
        </w:rPr>
        <w:t>B</w:t>
      </w:r>
      <w:r w:rsidRPr="000169C7">
        <w:rPr>
          <w:rFonts w:ascii="Times New Roman" w:hAnsi="Times New Roman" w:cs="Times New Roman"/>
          <w:i/>
          <w:sz w:val="24"/>
          <w:szCs w:val="24"/>
        </w:rPr>
        <w:t xml:space="preserve">urdens be </w:t>
      </w:r>
      <w:r w:rsidR="00986925">
        <w:rPr>
          <w:rFonts w:ascii="Times New Roman" w:hAnsi="Times New Roman" w:cs="Times New Roman"/>
          <w:i/>
          <w:sz w:val="24"/>
          <w:szCs w:val="24"/>
        </w:rPr>
        <w:t>M</w:t>
      </w:r>
      <w:r w:rsidRPr="000169C7">
        <w:rPr>
          <w:rFonts w:ascii="Times New Roman" w:hAnsi="Times New Roman" w:cs="Times New Roman"/>
          <w:i/>
          <w:sz w:val="24"/>
          <w:szCs w:val="24"/>
        </w:rPr>
        <w:t>inimized?</w:t>
      </w:r>
    </w:p>
    <w:p w14:paraId="251A71C5" w14:textId="77777777" w:rsidR="00605276" w:rsidRDefault="00605276" w:rsidP="00922AEA">
      <w:pPr>
        <w:spacing w:after="0" w:line="480" w:lineRule="auto"/>
        <w:ind w:firstLine="720"/>
        <w:rPr>
          <w:rFonts w:ascii="Times New Roman" w:hAnsi="Times New Roman" w:cs="Times New Roman"/>
          <w:sz w:val="24"/>
          <w:szCs w:val="24"/>
        </w:rPr>
      </w:pPr>
      <w:r w:rsidRPr="000169C7">
        <w:rPr>
          <w:rFonts w:ascii="Times New Roman" w:hAnsi="Times New Roman" w:cs="Times New Roman"/>
          <w:sz w:val="24"/>
          <w:szCs w:val="24"/>
        </w:rPr>
        <w:t>The burden of accreditation is to provide quality assurance to the federal government, students, parents, and future employers.  Accreditation is a demonstration that the educator preparation program has had extensive vetting and maintained a system of training for teacher candidates that prepares them to enter the classroom as a professional that can be trusted.  If teachers are trained outside of a system that has demonstrated its value through the accreditation experience, the quality of the educator should come into question.  Would it be viable for other professions, such as the medical field, to ignore the standards and rigor set forth by its accreditation process?  The minds of children should be no less protected than their physical bodies by exposing them to professionals who are not prepared to enter the classroom.  If states and institutions walk away from accreditation standards, how can the profession be validated?</w:t>
      </w:r>
    </w:p>
    <w:p w14:paraId="028B5DB9" w14:textId="5AAF0C05" w:rsidR="00605276" w:rsidRPr="00415504" w:rsidRDefault="002825A0" w:rsidP="00415504">
      <w:pPr>
        <w:spacing w:after="0" w:line="480" w:lineRule="auto"/>
        <w:jc w:val="center"/>
        <w:rPr>
          <w:rFonts w:ascii="Times New Roman" w:hAnsi="Times New Roman" w:cs="Times New Roman"/>
          <w:i/>
          <w:sz w:val="24"/>
          <w:szCs w:val="24"/>
        </w:rPr>
      </w:pPr>
      <w:r>
        <w:rPr>
          <w:rFonts w:ascii="Times New Roman" w:hAnsi="Times New Roman" w:cs="Times New Roman"/>
          <w:sz w:val="24"/>
          <w:szCs w:val="24"/>
        </w:rPr>
        <w:t xml:space="preserve">5. </w:t>
      </w:r>
      <w:r w:rsidR="00605276" w:rsidRPr="00415504">
        <w:rPr>
          <w:rFonts w:ascii="Times New Roman" w:hAnsi="Times New Roman" w:cs="Times New Roman"/>
          <w:i/>
          <w:sz w:val="24"/>
          <w:szCs w:val="24"/>
        </w:rPr>
        <w:t>IS CAEP IMPLEMENTED FAIRLY?</w:t>
      </w:r>
    </w:p>
    <w:p w14:paraId="1E2E4562" w14:textId="1AF18EB4" w:rsidR="00605276" w:rsidRPr="000169C7" w:rsidRDefault="00605276" w:rsidP="00922AEA">
      <w:pPr>
        <w:spacing w:after="0" w:line="480" w:lineRule="auto"/>
        <w:ind w:firstLine="720"/>
        <w:rPr>
          <w:rFonts w:ascii="Times New Roman" w:hAnsi="Times New Roman" w:cs="Times New Roman"/>
          <w:sz w:val="24"/>
          <w:szCs w:val="24"/>
        </w:rPr>
      </w:pPr>
      <w:r w:rsidRPr="000169C7">
        <w:rPr>
          <w:rFonts w:ascii="Times New Roman" w:hAnsi="Times New Roman" w:cs="Times New Roman"/>
          <w:sz w:val="24"/>
          <w:szCs w:val="24"/>
        </w:rPr>
        <w:t xml:space="preserve">As </w:t>
      </w:r>
      <w:r>
        <w:rPr>
          <w:rFonts w:ascii="Times New Roman" w:hAnsi="Times New Roman" w:cs="Times New Roman"/>
          <w:sz w:val="24"/>
          <w:szCs w:val="24"/>
        </w:rPr>
        <w:t xml:space="preserve">previously mentioned </w:t>
      </w:r>
      <w:r w:rsidRPr="000169C7">
        <w:rPr>
          <w:rFonts w:ascii="Times New Roman" w:hAnsi="Times New Roman" w:cs="Times New Roman"/>
          <w:sz w:val="24"/>
          <w:szCs w:val="24"/>
        </w:rPr>
        <w:t xml:space="preserve">in the framework initially developed by </w:t>
      </w:r>
      <w:proofErr w:type="spellStart"/>
      <w:r w:rsidRPr="000169C7">
        <w:rPr>
          <w:rFonts w:ascii="Times New Roman" w:hAnsi="Times New Roman" w:cs="Times New Roman"/>
          <w:sz w:val="24"/>
          <w:szCs w:val="24"/>
        </w:rPr>
        <w:t>Kass</w:t>
      </w:r>
      <w:proofErr w:type="spellEnd"/>
      <w:r w:rsidRPr="000169C7">
        <w:rPr>
          <w:rFonts w:ascii="Times New Roman" w:hAnsi="Times New Roman" w:cs="Times New Roman"/>
          <w:sz w:val="24"/>
          <w:szCs w:val="24"/>
        </w:rPr>
        <w:t xml:space="preserve">, the question of fairness </w:t>
      </w:r>
      <w:r w:rsidR="0037358D">
        <w:rPr>
          <w:rFonts w:ascii="Times New Roman" w:hAnsi="Times New Roman" w:cs="Times New Roman"/>
          <w:sz w:val="24"/>
          <w:szCs w:val="24"/>
        </w:rPr>
        <w:t>is a key component</w:t>
      </w:r>
      <w:r w:rsidRPr="000169C7">
        <w:rPr>
          <w:rFonts w:ascii="Times New Roman" w:hAnsi="Times New Roman" w:cs="Times New Roman"/>
          <w:sz w:val="24"/>
          <w:szCs w:val="24"/>
        </w:rPr>
        <w:t xml:space="preserve">.  </w:t>
      </w:r>
      <w:r w:rsidR="0037358D">
        <w:rPr>
          <w:rFonts w:ascii="Times New Roman" w:hAnsi="Times New Roman" w:cs="Times New Roman"/>
          <w:sz w:val="24"/>
          <w:szCs w:val="24"/>
        </w:rPr>
        <w:t>The</w:t>
      </w:r>
      <w:r w:rsidRPr="000169C7">
        <w:rPr>
          <w:rFonts w:ascii="Times New Roman" w:hAnsi="Times New Roman" w:cs="Times New Roman"/>
          <w:sz w:val="24"/>
          <w:szCs w:val="24"/>
        </w:rPr>
        <w:t xml:space="preserve"> Four Principles established by Thomas Beauchamp and James Childress </w:t>
      </w:r>
      <w:r w:rsidR="0037358D">
        <w:rPr>
          <w:rFonts w:ascii="Times New Roman" w:hAnsi="Times New Roman" w:cs="Times New Roman"/>
          <w:sz w:val="24"/>
          <w:szCs w:val="24"/>
        </w:rPr>
        <w:t xml:space="preserve">(1979) </w:t>
      </w:r>
      <w:r w:rsidRPr="000169C7">
        <w:rPr>
          <w:rFonts w:ascii="Times New Roman" w:hAnsi="Times New Roman" w:cs="Times New Roman"/>
          <w:sz w:val="24"/>
          <w:szCs w:val="24"/>
        </w:rPr>
        <w:t>that guide the medical field</w:t>
      </w:r>
      <w:r w:rsidR="0037358D">
        <w:rPr>
          <w:rFonts w:ascii="Times New Roman" w:hAnsi="Times New Roman" w:cs="Times New Roman"/>
          <w:sz w:val="24"/>
          <w:szCs w:val="24"/>
        </w:rPr>
        <w:t xml:space="preserve"> are grounded in issues of compassion and fairness</w:t>
      </w:r>
      <w:r w:rsidRPr="000169C7">
        <w:rPr>
          <w:rFonts w:ascii="Times New Roman" w:hAnsi="Times New Roman" w:cs="Times New Roman"/>
          <w:sz w:val="24"/>
          <w:szCs w:val="24"/>
        </w:rPr>
        <w:t xml:space="preserve">.  </w:t>
      </w:r>
      <w:r w:rsidR="001E28DA">
        <w:rPr>
          <w:rFonts w:ascii="Times New Roman" w:hAnsi="Times New Roman" w:cs="Times New Roman"/>
          <w:sz w:val="24"/>
          <w:szCs w:val="24"/>
        </w:rPr>
        <w:t xml:space="preserve"> </w:t>
      </w:r>
      <w:r w:rsidRPr="000169C7">
        <w:rPr>
          <w:rFonts w:ascii="Times New Roman" w:hAnsi="Times New Roman" w:cs="Times New Roman"/>
          <w:sz w:val="24"/>
          <w:szCs w:val="24"/>
        </w:rPr>
        <w:t xml:space="preserve">Establishing a foundation of justice in which benefits and risks are distributed and people are treated in a </w:t>
      </w:r>
      <w:r w:rsidR="0037358D">
        <w:rPr>
          <w:rFonts w:ascii="Times New Roman" w:hAnsi="Times New Roman" w:cs="Times New Roman"/>
          <w:sz w:val="24"/>
          <w:szCs w:val="24"/>
        </w:rPr>
        <w:t>just</w:t>
      </w:r>
      <w:r w:rsidRPr="000169C7">
        <w:rPr>
          <w:rFonts w:ascii="Times New Roman" w:hAnsi="Times New Roman" w:cs="Times New Roman"/>
          <w:sz w:val="24"/>
          <w:szCs w:val="24"/>
        </w:rPr>
        <w:t xml:space="preserve"> manner is important.  Are the benefits and risks of accreditation through CAEP fair?  </w:t>
      </w:r>
    </w:p>
    <w:p w14:paraId="63309387" w14:textId="229C7463" w:rsidR="00E4248E" w:rsidRDefault="00605276" w:rsidP="00922AEA">
      <w:pPr>
        <w:spacing w:after="0" w:line="480" w:lineRule="auto"/>
        <w:ind w:firstLine="720"/>
        <w:rPr>
          <w:rFonts w:ascii="Times New Roman" w:hAnsi="Times New Roman" w:cs="Times New Roman"/>
          <w:sz w:val="24"/>
          <w:szCs w:val="24"/>
        </w:rPr>
      </w:pPr>
      <w:r w:rsidRPr="000169C7">
        <w:rPr>
          <w:rFonts w:ascii="Times New Roman" w:hAnsi="Times New Roman" w:cs="Times New Roman"/>
          <w:sz w:val="24"/>
          <w:szCs w:val="24"/>
        </w:rPr>
        <w:t>In conversations with EPP deans and directors from across the country, the standard practice when calling CAEP has been to take meticulous notes with dates, times, and names</w:t>
      </w:r>
      <w:r w:rsidR="00D9057A">
        <w:rPr>
          <w:rFonts w:ascii="Times New Roman" w:hAnsi="Times New Roman" w:cs="Times New Roman"/>
          <w:sz w:val="24"/>
          <w:szCs w:val="24"/>
        </w:rPr>
        <w:t xml:space="preserve">. Inevitably, this </w:t>
      </w:r>
      <w:r w:rsidRPr="000169C7">
        <w:rPr>
          <w:rFonts w:ascii="Times New Roman" w:hAnsi="Times New Roman" w:cs="Times New Roman"/>
          <w:sz w:val="24"/>
          <w:szCs w:val="24"/>
        </w:rPr>
        <w:t xml:space="preserve">documentation </w:t>
      </w:r>
      <w:r w:rsidR="00D9057A">
        <w:rPr>
          <w:rFonts w:ascii="Times New Roman" w:hAnsi="Times New Roman" w:cs="Times New Roman"/>
          <w:sz w:val="24"/>
          <w:szCs w:val="24"/>
        </w:rPr>
        <w:t xml:space="preserve">might be needed subsequently, as CAEP has been known to spontaneously </w:t>
      </w:r>
      <w:r w:rsidR="005A4E68">
        <w:rPr>
          <w:rFonts w:ascii="Times New Roman" w:hAnsi="Times New Roman" w:cs="Times New Roman"/>
          <w:sz w:val="24"/>
          <w:szCs w:val="24"/>
        </w:rPr>
        <w:t>alter</w:t>
      </w:r>
      <w:r w:rsidR="00D9057A">
        <w:rPr>
          <w:rFonts w:ascii="Times New Roman" w:hAnsi="Times New Roman" w:cs="Times New Roman"/>
          <w:sz w:val="24"/>
          <w:szCs w:val="24"/>
        </w:rPr>
        <w:t xml:space="preserve"> its policies and requirements. CAEP’s </w:t>
      </w:r>
      <w:r w:rsidRPr="000169C7">
        <w:rPr>
          <w:rFonts w:ascii="Times New Roman" w:hAnsi="Times New Roman" w:cs="Times New Roman"/>
          <w:sz w:val="24"/>
          <w:szCs w:val="24"/>
        </w:rPr>
        <w:t>inco</w:t>
      </w:r>
      <w:r w:rsidR="00D9057A">
        <w:rPr>
          <w:rFonts w:ascii="Times New Roman" w:hAnsi="Times New Roman" w:cs="Times New Roman"/>
          <w:sz w:val="24"/>
          <w:szCs w:val="24"/>
        </w:rPr>
        <w:t xml:space="preserve">nsistency has been so prevalent </w:t>
      </w:r>
      <w:r w:rsidR="00D9057A">
        <w:rPr>
          <w:rFonts w:ascii="Times New Roman" w:hAnsi="Times New Roman" w:cs="Times New Roman"/>
          <w:sz w:val="24"/>
          <w:szCs w:val="24"/>
        </w:rPr>
        <w:lastRenderedPageBreak/>
        <w:t xml:space="preserve">that </w:t>
      </w:r>
      <w:r w:rsidR="00F12A33">
        <w:rPr>
          <w:rFonts w:ascii="Times New Roman" w:hAnsi="Times New Roman" w:cs="Times New Roman"/>
          <w:sz w:val="24"/>
          <w:szCs w:val="24"/>
        </w:rPr>
        <w:t xml:space="preserve">meticulous </w:t>
      </w:r>
      <w:r w:rsidR="00D9057A">
        <w:rPr>
          <w:rFonts w:ascii="Times New Roman" w:hAnsi="Times New Roman" w:cs="Times New Roman"/>
          <w:sz w:val="24"/>
          <w:szCs w:val="24"/>
        </w:rPr>
        <w:t>documentation of previous communiqués has become the norm.</w:t>
      </w:r>
      <w:r w:rsidRPr="000169C7">
        <w:rPr>
          <w:rFonts w:ascii="Times New Roman" w:hAnsi="Times New Roman" w:cs="Times New Roman"/>
          <w:sz w:val="24"/>
          <w:szCs w:val="24"/>
        </w:rPr>
        <w:t xml:space="preserve"> </w:t>
      </w:r>
      <w:r w:rsidR="00E4248E">
        <w:rPr>
          <w:rFonts w:ascii="Times New Roman" w:hAnsi="Times New Roman" w:cs="Times New Roman"/>
          <w:sz w:val="24"/>
          <w:szCs w:val="24"/>
        </w:rPr>
        <w:t>One dean/director said:</w:t>
      </w:r>
    </w:p>
    <w:p w14:paraId="32A7E671" w14:textId="30D23CAA" w:rsidR="00E4248E" w:rsidRDefault="00E4248E" w:rsidP="00922AEA">
      <w:pPr>
        <w:spacing w:after="0" w:line="480" w:lineRule="auto"/>
        <w:ind w:left="720" w:right="720"/>
        <w:rPr>
          <w:rFonts w:ascii="Times New Roman" w:hAnsi="Times New Roman" w:cs="Times New Roman"/>
          <w:sz w:val="24"/>
          <w:szCs w:val="24"/>
        </w:rPr>
      </w:pPr>
      <w:r>
        <w:rPr>
          <w:rFonts w:ascii="Times New Roman" w:hAnsi="Times New Roman" w:cs="Times New Roman"/>
          <w:sz w:val="24"/>
          <w:szCs w:val="24"/>
        </w:rPr>
        <w:t xml:space="preserve">At a recent CAEP conference, I asked repeatedly for </w:t>
      </w:r>
      <w:r w:rsidR="00F12A33">
        <w:rPr>
          <w:rFonts w:ascii="Times New Roman" w:hAnsi="Times New Roman" w:cs="Times New Roman"/>
          <w:sz w:val="24"/>
          <w:szCs w:val="24"/>
        </w:rPr>
        <w:t xml:space="preserve">an </w:t>
      </w:r>
      <w:r>
        <w:rPr>
          <w:rFonts w:ascii="Times New Roman" w:hAnsi="Times New Roman" w:cs="Times New Roman"/>
          <w:sz w:val="24"/>
          <w:szCs w:val="24"/>
        </w:rPr>
        <w:t xml:space="preserve">example of data </w:t>
      </w:r>
      <w:r w:rsidR="00F12A33">
        <w:rPr>
          <w:rFonts w:ascii="Times New Roman" w:hAnsi="Times New Roman" w:cs="Times New Roman"/>
          <w:sz w:val="24"/>
          <w:szCs w:val="24"/>
        </w:rPr>
        <w:t xml:space="preserve">that </w:t>
      </w:r>
      <w:r>
        <w:rPr>
          <w:rFonts w:ascii="Times New Roman" w:hAnsi="Times New Roman" w:cs="Times New Roman"/>
          <w:sz w:val="24"/>
          <w:szCs w:val="24"/>
        </w:rPr>
        <w:t xml:space="preserve">CAEP believes would satisfy that requirement [Standard 4].  I couldn’t get the question answered during a session, so I had to buttonhole a presenter after a session.  The only example she could give was to do </w:t>
      </w:r>
      <w:r w:rsidR="00F12A33">
        <w:rPr>
          <w:rFonts w:ascii="Times New Roman" w:hAnsi="Times New Roman" w:cs="Times New Roman"/>
          <w:sz w:val="24"/>
          <w:szCs w:val="24"/>
        </w:rPr>
        <w:t xml:space="preserve">a series of case studies of </w:t>
      </w:r>
      <w:r>
        <w:rPr>
          <w:rFonts w:ascii="Times New Roman" w:hAnsi="Times New Roman" w:cs="Times New Roman"/>
          <w:sz w:val="24"/>
          <w:szCs w:val="24"/>
        </w:rPr>
        <w:t>completers.  Not only is this incredibly time intensive, this kind of study will only provide data about the completer’s perceptions of their impact, not direct evidence of impact (Appendix A).</w:t>
      </w:r>
      <w:r w:rsidR="00605276" w:rsidRPr="000169C7">
        <w:rPr>
          <w:rFonts w:ascii="Times New Roman" w:hAnsi="Times New Roman" w:cs="Times New Roman"/>
          <w:sz w:val="24"/>
          <w:szCs w:val="24"/>
        </w:rPr>
        <w:t xml:space="preserve"> </w:t>
      </w:r>
    </w:p>
    <w:p w14:paraId="70288396" w14:textId="4EF169BC" w:rsidR="00605276" w:rsidRPr="000169C7" w:rsidRDefault="00605276" w:rsidP="00922AEA">
      <w:pPr>
        <w:spacing w:after="0" w:line="480" w:lineRule="auto"/>
        <w:ind w:firstLine="720"/>
        <w:rPr>
          <w:rFonts w:ascii="Times New Roman" w:hAnsi="Times New Roman" w:cs="Times New Roman"/>
          <w:sz w:val="24"/>
          <w:szCs w:val="24"/>
        </w:rPr>
      </w:pPr>
      <w:r w:rsidRPr="000169C7">
        <w:rPr>
          <w:rFonts w:ascii="Times New Roman" w:hAnsi="Times New Roman" w:cs="Times New Roman"/>
          <w:sz w:val="24"/>
          <w:szCs w:val="24"/>
        </w:rPr>
        <w:t xml:space="preserve">The energy needed to keep up with the ever-changing CAEP standards has been </w:t>
      </w:r>
      <w:r w:rsidR="00F12A33">
        <w:rPr>
          <w:rFonts w:ascii="Times New Roman" w:hAnsi="Times New Roman" w:cs="Times New Roman"/>
          <w:sz w:val="24"/>
          <w:szCs w:val="24"/>
        </w:rPr>
        <w:t>a</w:t>
      </w:r>
      <w:r w:rsidRPr="000169C7">
        <w:rPr>
          <w:rFonts w:ascii="Times New Roman" w:hAnsi="Times New Roman" w:cs="Times New Roman"/>
          <w:sz w:val="24"/>
          <w:szCs w:val="24"/>
        </w:rPr>
        <w:t xml:space="preserve"> burden for EPPs in light of the many new standards that have to be attended to.</w:t>
      </w:r>
      <w:r>
        <w:rPr>
          <w:rFonts w:ascii="Times New Roman" w:hAnsi="Times New Roman" w:cs="Times New Roman"/>
          <w:sz w:val="24"/>
          <w:szCs w:val="24"/>
        </w:rPr>
        <w:t xml:space="preserve">  One of the survey respondents </w:t>
      </w:r>
      <w:r w:rsidR="00F12A33">
        <w:rPr>
          <w:rFonts w:ascii="Times New Roman" w:hAnsi="Times New Roman" w:cs="Times New Roman"/>
          <w:sz w:val="24"/>
          <w:szCs w:val="24"/>
        </w:rPr>
        <w:t>noted</w:t>
      </w:r>
      <w:r>
        <w:rPr>
          <w:rFonts w:ascii="Times New Roman" w:hAnsi="Times New Roman" w:cs="Times New Roman"/>
          <w:sz w:val="24"/>
          <w:szCs w:val="24"/>
        </w:rPr>
        <w:t>, “It feels like CAEP itself is working through its processes and standards as it implements the standards, which is understandable. But in a high stakes’ situation, it is concerning for t</w:t>
      </w:r>
      <w:r w:rsidR="00E4248E">
        <w:rPr>
          <w:rFonts w:ascii="Times New Roman" w:hAnsi="Times New Roman" w:cs="Times New Roman"/>
          <w:sz w:val="24"/>
          <w:szCs w:val="24"/>
        </w:rPr>
        <w:t>he participating organizations” (Appendix A).</w:t>
      </w:r>
    </w:p>
    <w:p w14:paraId="1E7243F1" w14:textId="77777777" w:rsidR="00F12A33" w:rsidRDefault="00605276" w:rsidP="00922AEA">
      <w:pPr>
        <w:spacing w:after="0" w:line="480" w:lineRule="auto"/>
        <w:ind w:firstLine="720"/>
        <w:rPr>
          <w:rFonts w:ascii="Times New Roman" w:hAnsi="Times New Roman" w:cs="Times New Roman"/>
          <w:sz w:val="24"/>
          <w:szCs w:val="24"/>
        </w:rPr>
      </w:pPr>
      <w:r w:rsidRPr="000169C7">
        <w:rPr>
          <w:rFonts w:ascii="Times New Roman" w:hAnsi="Times New Roman" w:cs="Times New Roman"/>
          <w:sz w:val="24"/>
          <w:szCs w:val="24"/>
        </w:rPr>
        <w:t xml:space="preserve">Another issue of fairness is in the requirements of the standards themselves, particularly in Standard 3: Candidate Quality, Recruitment, and Selectivity.  In 3.2, the “minimum criteria are a grade point average of 3.0 and a group average performance on nationally normed assessments or substantially equivalent state-normed assessments of mathematical, reading and writing achievement in the top 50 percent of those assessed” </w:t>
      </w:r>
      <w:sdt>
        <w:sdtPr>
          <w:rPr>
            <w:rFonts w:ascii="Times New Roman" w:hAnsi="Times New Roman" w:cs="Times New Roman"/>
            <w:sz w:val="24"/>
            <w:szCs w:val="24"/>
          </w:rPr>
          <w:id w:val="-889730172"/>
          <w:citation/>
        </w:sdtPr>
        <w:sdtEndPr/>
        <w:sdtContent>
          <w:r w:rsidRPr="000169C7">
            <w:rPr>
              <w:rFonts w:ascii="Times New Roman" w:hAnsi="Times New Roman" w:cs="Times New Roman"/>
              <w:sz w:val="24"/>
              <w:szCs w:val="24"/>
            </w:rPr>
            <w:fldChar w:fldCharType="begin"/>
          </w:r>
          <w:r w:rsidRPr="000169C7">
            <w:rPr>
              <w:rFonts w:ascii="Times New Roman" w:hAnsi="Times New Roman" w:cs="Times New Roman"/>
              <w:sz w:val="24"/>
              <w:szCs w:val="24"/>
            </w:rPr>
            <w:instrText xml:space="preserve"> CITATION CAE15 \l 1033 </w:instrText>
          </w:r>
          <w:r w:rsidRPr="000169C7">
            <w:rPr>
              <w:rFonts w:ascii="Times New Roman" w:hAnsi="Times New Roman" w:cs="Times New Roman"/>
              <w:sz w:val="24"/>
              <w:szCs w:val="24"/>
            </w:rPr>
            <w:fldChar w:fldCharType="separate"/>
          </w:r>
          <w:r w:rsidRPr="000169C7">
            <w:rPr>
              <w:rFonts w:ascii="Times New Roman" w:hAnsi="Times New Roman" w:cs="Times New Roman"/>
              <w:noProof/>
              <w:sz w:val="24"/>
              <w:szCs w:val="24"/>
            </w:rPr>
            <w:t>(CAEP Standards, 2015)</w:t>
          </w:r>
          <w:r w:rsidRPr="000169C7">
            <w:rPr>
              <w:rFonts w:ascii="Times New Roman" w:hAnsi="Times New Roman" w:cs="Times New Roman"/>
              <w:sz w:val="24"/>
              <w:szCs w:val="24"/>
            </w:rPr>
            <w:fldChar w:fldCharType="end"/>
          </w:r>
        </w:sdtContent>
      </w:sdt>
      <w:r w:rsidRPr="000169C7">
        <w:rPr>
          <w:rFonts w:ascii="Times New Roman" w:hAnsi="Times New Roman" w:cs="Times New Roman"/>
          <w:sz w:val="24"/>
          <w:szCs w:val="24"/>
        </w:rPr>
        <w:t xml:space="preserve">.  </w:t>
      </w:r>
    </w:p>
    <w:p w14:paraId="7A792C29" w14:textId="77777777" w:rsidR="00F12A33" w:rsidRDefault="00605276" w:rsidP="00922AEA">
      <w:pPr>
        <w:spacing w:after="0" w:line="480" w:lineRule="auto"/>
        <w:ind w:firstLine="720"/>
        <w:rPr>
          <w:rFonts w:ascii="Times New Roman" w:hAnsi="Times New Roman" w:cs="Times New Roman"/>
          <w:sz w:val="24"/>
          <w:szCs w:val="24"/>
        </w:rPr>
      </w:pPr>
      <w:r w:rsidRPr="000169C7">
        <w:rPr>
          <w:rFonts w:ascii="Times New Roman" w:hAnsi="Times New Roman" w:cs="Times New Roman"/>
          <w:sz w:val="24"/>
          <w:szCs w:val="24"/>
        </w:rPr>
        <w:t xml:space="preserve">These standards have teacher educator programs across the country concerned, in particular the Historically Black College and Universities (HBCU).  Dr. Barnette from Savannah State University’s school of education and other HBCU deans “fear the potential consequences of such efforts (CAEP standards) may ultimately have on the continued existence of their teacher </w:t>
      </w:r>
      <w:r w:rsidRPr="000169C7">
        <w:rPr>
          <w:rFonts w:ascii="Times New Roman" w:hAnsi="Times New Roman" w:cs="Times New Roman"/>
          <w:sz w:val="24"/>
          <w:szCs w:val="24"/>
        </w:rPr>
        <w:lastRenderedPageBreak/>
        <w:t xml:space="preserve">preparation programs and even on their institutions” </w:t>
      </w:r>
      <w:sdt>
        <w:sdtPr>
          <w:rPr>
            <w:rFonts w:ascii="Times New Roman" w:hAnsi="Times New Roman" w:cs="Times New Roman"/>
            <w:sz w:val="24"/>
            <w:szCs w:val="24"/>
          </w:rPr>
          <w:id w:val="955678402"/>
          <w:citation/>
        </w:sdtPr>
        <w:sdtEndPr/>
        <w:sdtContent>
          <w:r w:rsidRPr="000169C7">
            <w:rPr>
              <w:rFonts w:ascii="Times New Roman" w:hAnsi="Times New Roman" w:cs="Times New Roman"/>
              <w:sz w:val="24"/>
              <w:szCs w:val="24"/>
            </w:rPr>
            <w:fldChar w:fldCharType="begin"/>
          </w:r>
          <w:r w:rsidRPr="000169C7">
            <w:rPr>
              <w:rFonts w:ascii="Times New Roman" w:hAnsi="Times New Roman" w:cs="Times New Roman"/>
              <w:sz w:val="24"/>
              <w:szCs w:val="24"/>
            </w:rPr>
            <w:instrText xml:space="preserve"> CITATION Den13 \l 1033 </w:instrText>
          </w:r>
          <w:r w:rsidRPr="000169C7">
            <w:rPr>
              <w:rFonts w:ascii="Times New Roman" w:hAnsi="Times New Roman" w:cs="Times New Roman"/>
              <w:sz w:val="24"/>
              <w:szCs w:val="24"/>
            </w:rPr>
            <w:fldChar w:fldCharType="separate"/>
          </w:r>
          <w:r w:rsidRPr="000169C7">
            <w:rPr>
              <w:rFonts w:ascii="Times New Roman" w:hAnsi="Times New Roman" w:cs="Times New Roman"/>
              <w:noProof/>
              <w:sz w:val="24"/>
              <w:szCs w:val="24"/>
            </w:rPr>
            <w:t>(Hawkins, 2013)</w:t>
          </w:r>
          <w:r w:rsidRPr="000169C7">
            <w:rPr>
              <w:rFonts w:ascii="Times New Roman" w:hAnsi="Times New Roman" w:cs="Times New Roman"/>
              <w:sz w:val="24"/>
              <w:szCs w:val="24"/>
            </w:rPr>
            <w:fldChar w:fldCharType="end"/>
          </w:r>
        </w:sdtContent>
      </w:sdt>
      <w:r w:rsidR="00E4248E">
        <w:rPr>
          <w:rFonts w:ascii="Times New Roman" w:hAnsi="Times New Roman" w:cs="Times New Roman"/>
          <w:sz w:val="24"/>
          <w:szCs w:val="24"/>
        </w:rPr>
        <w:t>.  C</w:t>
      </w:r>
      <w:r w:rsidRPr="000169C7">
        <w:rPr>
          <w:rFonts w:ascii="Times New Roman" w:hAnsi="Times New Roman" w:cs="Times New Roman"/>
          <w:sz w:val="24"/>
          <w:szCs w:val="24"/>
        </w:rPr>
        <w:t xml:space="preserve">oncerns from these deans and directors have been so high that they have been meeting with CAEP officials regarding these new standards and concerns.  </w:t>
      </w:r>
    </w:p>
    <w:p w14:paraId="3ABB127C" w14:textId="77777777" w:rsidR="00F12A33" w:rsidRDefault="00605276" w:rsidP="00922AEA">
      <w:pPr>
        <w:spacing w:after="0" w:line="480" w:lineRule="auto"/>
        <w:ind w:firstLine="720"/>
        <w:rPr>
          <w:rFonts w:ascii="Times New Roman" w:hAnsi="Times New Roman" w:cs="Times New Roman"/>
          <w:sz w:val="24"/>
          <w:szCs w:val="24"/>
        </w:rPr>
      </w:pPr>
      <w:r w:rsidRPr="000169C7">
        <w:rPr>
          <w:rFonts w:ascii="Times New Roman" w:hAnsi="Times New Roman" w:cs="Times New Roman"/>
          <w:sz w:val="24"/>
          <w:szCs w:val="24"/>
        </w:rPr>
        <w:t xml:space="preserve">These deans “represent educator preparations programs that graduate more than 50 percent of all Black public-school teachers” </w:t>
      </w:r>
      <w:sdt>
        <w:sdtPr>
          <w:rPr>
            <w:rFonts w:ascii="Times New Roman" w:hAnsi="Times New Roman" w:cs="Times New Roman"/>
            <w:sz w:val="24"/>
            <w:szCs w:val="24"/>
          </w:rPr>
          <w:id w:val="252704583"/>
          <w:citation/>
        </w:sdtPr>
        <w:sdtEndPr/>
        <w:sdtContent>
          <w:r w:rsidRPr="000169C7">
            <w:rPr>
              <w:rFonts w:ascii="Times New Roman" w:hAnsi="Times New Roman" w:cs="Times New Roman"/>
              <w:sz w:val="24"/>
              <w:szCs w:val="24"/>
            </w:rPr>
            <w:fldChar w:fldCharType="begin"/>
          </w:r>
          <w:r w:rsidRPr="000169C7">
            <w:rPr>
              <w:rFonts w:ascii="Times New Roman" w:hAnsi="Times New Roman" w:cs="Times New Roman"/>
              <w:sz w:val="24"/>
              <w:szCs w:val="24"/>
            </w:rPr>
            <w:instrText xml:space="preserve"> CITATION Den13 \l 1033 </w:instrText>
          </w:r>
          <w:r w:rsidRPr="000169C7">
            <w:rPr>
              <w:rFonts w:ascii="Times New Roman" w:hAnsi="Times New Roman" w:cs="Times New Roman"/>
              <w:sz w:val="24"/>
              <w:szCs w:val="24"/>
            </w:rPr>
            <w:fldChar w:fldCharType="separate"/>
          </w:r>
          <w:r w:rsidRPr="000169C7">
            <w:rPr>
              <w:rFonts w:ascii="Times New Roman" w:hAnsi="Times New Roman" w:cs="Times New Roman"/>
              <w:noProof/>
              <w:sz w:val="24"/>
              <w:szCs w:val="24"/>
            </w:rPr>
            <w:t>(Hawkins, 2013)</w:t>
          </w:r>
          <w:r w:rsidRPr="000169C7">
            <w:rPr>
              <w:rFonts w:ascii="Times New Roman" w:hAnsi="Times New Roman" w:cs="Times New Roman"/>
              <w:sz w:val="24"/>
              <w:szCs w:val="24"/>
            </w:rPr>
            <w:fldChar w:fldCharType="end"/>
          </w:r>
        </w:sdtContent>
      </w:sdt>
      <w:r w:rsidRPr="000169C7">
        <w:rPr>
          <w:rFonts w:ascii="Times New Roman" w:hAnsi="Times New Roman" w:cs="Times New Roman"/>
          <w:sz w:val="24"/>
          <w:szCs w:val="24"/>
        </w:rPr>
        <w:t>, so their concern is significant.  Dr. Tina Marshall-Bradley is a CAEP commissioner, but she also serves as a professo</w:t>
      </w:r>
      <w:r w:rsidR="00E4248E">
        <w:rPr>
          <w:rFonts w:ascii="Times New Roman" w:hAnsi="Times New Roman" w:cs="Times New Roman"/>
          <w:sz w:val="24"/>
          <w:szCs w:val="24"/>
        </w:rPr>
        <w:t xml:space="preserve">r at Paine College.  From </w:t>
      </w:r>
      <w:r w:rsidRPr="000169C7">
        <w:rPr>
          <w:rFonts w:ascii="Times New Roman" w:hAnsi="Times New Roman" w:cs="Times New Roman"/>
          <w:sz w:val="24"/>
          <w:szCs w:val="24"/>
        </w:rPr>
        <w:t>her vantage point, she understands both sides of the issue of higher standards</w:t>
      </w:r>
      <w:r>
        <w:rPr>
          <w:rFonts w:ascii="Times New Roman" w:hAnsi="Times New Roman" w:cs="Times New Roman"/>
          <w:sz w:val="24"/>
          <w:szCs w:val="24"/>
        </w:rPr>
        <w:t>;</w:t>
      </w:r>
      <w:r w:rsidRPr="000169C7">
        <w:rPr>
          <w:rFonts w:ascii="Times New Roman" w:hAnsi="Times New Roman" w:cs="Times New Roman"/>
          <w:sz w:val="24"/>
          <w:szCs w:val="24"/>
        </w:rPr>
        <w:t xml:space="preserve"> however, she recognizes that CAEP is “heavily weighted with policy folks” and suggests that “it may be the reason why HBCU deans feel some of the proposed standards don’t reflect the needs of their programs and what’s actually happening in the field” </w:t>
      </w:r>
      <w:sdt>
        <w:sdtPr>
          <w:rPr>
            <w:rFonts w:ascii="Times New Roman" w:hAnsi="Times New Roman" w:cs="Times New Roman"/>
            <w:sz w:val="24"/>
            <w:szCs w:val="24"/>
          </w:rPr>
          <w:id w:val="30084973"/>
          <w:citation/>
        </w:sdtPr>
        <w:sdtEndPr/>
        <w:sdtContent>
          <w:r w:rsidRPr="000169C7">
            <w:rPr>
              <w:rFonts w:ascii="Times New Roman" w:hAnsi="Times New Roman" w:cs="Times New Roman"/>
              <w:sz w:val="24"/>
              <w:szCs w:val="24"/>
            </w:rPr>
            <w:fldChar w:fldCharType="begin"/>
          </w:r>
          <w:r w:rsidRPr="000169C7">
            <w:rPr>
              <w:rFonts w:ascii="Times New Roman" w:hAnsi="Times New Roman" w:cs="Times New Roman"/>
              <w:sz w:val="24"/>
              <w:szCs w:val="24"/>
            </w:rPr>
            <w:instrText xml:space="preserve"> CITATION Den13 \l 1033 </w:instrText>
          </w:r>
          <w:r w:rsidRPr="000169C7">
            <w:rPr>
              <w:rFonts w:ascii="Times New Roman" w:hAnsi="Times New Roman" w:cs="Times New Roman"/>
              <w:sz w:val="24"/>
              <w:szCs w:val="24"/>
            </w:rPr>
            <w:fldChar w:fldCharType="separate"/>
          </w:r>
          <w:r w:rsidRPr="000169C7">
            <w:rPr>
              <w:rFonts w:ascii="Times New Roman" w:hAnsi="Times New Roman" w:cs="Times New Roman"/>
              <w:noProof/>
              <w:sz w:val="24"/>
              <w:szCs w:val="24"/>
            </w:rPr>
            <w:t>(Hawkins, 2013)</w:t>
          </w:r>
          <w:r w:rsidRPr="000169C7">
            <w:rPr>
              <w:rFonts w:ascii="Times New Roman" w:hAnsi="Times New Roman" w:cs="Times New Roman"/>
              <w:sz w:val="24"/>
              <w:szCs w:val="24"/>
            </w:rPr>
            <w:fldChar w:fldCharType="end"/>
          </w:r>
        </w:sdtContent>
      </w:sdt>
      <w:r w:rsidRPr="000169C7">
        <w:rPr>
          <w:rFonts w:ascii="Times New Roman" w:hAnsi="Times New Roman" w:cs="Times New Roman"/>
          <w:sz w:val="24"/>
          <w:szCs w:val="24"/>
        </w:rPr>
        <w:t>.  Barnette’s concern regarding the higher standards is legitimate. “Do you have data to show that my 3.0 person will be a more effective teacher than my 2.5 [teacher]? Is this a research-based predictor based on a student’s ability to teach?”</w:t>
      </w:r>
      <w:sdt>
        <w:sdtPr>
          <w:rPr>
            <w:rFonts w:ascii="Times New Roman" w:hAnsi="Times New Roman" w:cs="Times New Roman"/>
            <w:sz w:val="24"/>
            <w:szCs w:val="24"/>
          </w:rPr>
          <w:id w:val="531309108"/>
          <w:citation/>
        </w:sdtPr>
        <w:sdtEndPr/>
        <w:sdtContent>
          <w:r w:rsidRPr="000169C7">
            <w:rPr>
              <w:rFonts w:ascii="Times New Roman" w:hAnsi="Times New Roman" w:cs="Times New Roman"/>
              <w:sz w:val="24"/>
              <w:szCs w:val="24"/>
            </w:rPr>
            <w:fldChar w:fldCharType="begin"/>
          </w:r>
          <w:r w:rsidRPr="000169C7">
            <w:rPr>
              <w:rFonts w:ascii="Times New Roman" w:hAnsi="Times New Roman" w:cs="Times New Roman"/>
              <w:sz w:val="24"/>
              <w:szCs w:val="24"/>
            </w:rPr>
            <w:instrText xml:space="preserve"> CITATION Den13 \l 1033 </w:instrText>
          </w:r>
          <w:r w:rsidRPr="000169C7">
            <w:rPr>
              <w:rFonts w:ascii="Times New Roman" w:hAnsi="Times New Roman" w:cs="Times New Roman"/>
              <w:sz w:val="24"/>
              <w:szCs w:val="24"/>
            </w:rPr>
            <w:fldChar w:fldCharType="separate"/>
          </w:r>
          <w:r w:rsidRPr="000169C7">
            <w:rPr>
              <w:rFonts w:ascii="Times New Roman" w:hAnsi="Times New Roman" w:cs="Times New Roman"/>
              <w:noProof/>
              <w:sz w:val="24"/>
              <w:szCs w:val="24"/>
            </w:rPr>
            <w:t xml:space="preserve"> (Hawkins, 2013)</w:t>
          </w:r>
          <w:r w:rsidRPr="000169C7">
            <w:rPr>
              <w:rFonts w:ascii="Times New Roman" w:hAnsi="Times New Roman" w:cs="Times New Roman"/>
              <w:sz w:val="24"/>
              <w:szCs w:val="24"/>
            </w:rPr>
            <w:fldChar w:fldCharType="end"/>
          </w:r>
        </w:sdtContent>
      </w:sdt>
      <w:r w:rsidRPr="000169C7">
        <w:rPr>
          <w:rFonts w:ascii="Times New Roman" w:hAnsi="Times New Roman" w:cs="Times New Roman"/>
          <w:sz w:val="24"/>
          <w:szCs w:val="24"/>
        </w:rPr>
        <w:t xml:space="preserve">.  These concerns are heavy on the minds of EPPs across the country knowing that diversity and high scores are both parts of standard 3 that must </w:t>
      </w:r>
      <w:r w:rsidR="00E4248E">
        <w:rPr>
          <w:rFonts w:ascii="Times New Roman" w:hAnsi="Times New Roman" w:cs="Times New Roman"/>
          <w:sz w:val="24"/>
          <w:szCs w:val="24"/>
        </w:rPr>
        <w:t xml:space="preserve">be met.  </w:t>
      </w:r>
    </w:p>
    <w:p w14:paraId="5D4D112B" w14:textId="7131C5A7" w:rsidR="00605276" w:rsidRPr="000169C7" w:rsidRDefault="00E4248E" w:rsidP="00922AE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Considering</w:t>
      </w:r>
      <w:r w:rsidR="00605276" w:rsidRPr="000169C7">
        <w:rPr>
          <w:rFonts w:ascii="Times New Roman" w:hAnsi="Times New Roman" w:cs="Times New Roman"/>
          <w:sz w:val="24"/>
          <w:szCs w:val="24"/>
        </w:rPr>
        <w:t xml:space="preserve"> the research and</w:t>
      </w:r>
      <w:r w:rsidR="004E51AD">
        <w:rPr>
          <w:rFonts w:ascii="Times New Roman" w:hAnsi="Times New Roman" w:cs="Times New Roman"/>
          <w:sz w:val="24"/>
          <w:szCs w:val="24"/>
        </w:rPr>
        <w:t xml:space="preserve"> data that is required from </w:t>
      </w:r>
      <w:r w:rsidR="00605276" w:rsidRPr="000169C7">
        <w:rPr>
          <w:rFonts w:ascii="Times New Roman" w:hAnsi="Times New Roman" w:cs="Times New Roman"/>
          <w:sz w:val="24"/>
          <w:szCs w:val="24"/>
        </w:rPr>
        <w:t xml:space="preserve">programs to </w:t>
      </w:r>
      <w:r w:rsidR="004E51AD">
        <w:rPr>
          <w:rFonts w:ascii="Times New Roman" w:hAnsi="Times New Roman" w:cs="Times New Roman"/>
          <w:sz w:val="24"/>
          <w:szCs w:val="24"/>
        </w:rPr>
        <w:t>demonstrate</w:t>
      </w:r>
      <w:r w:rsidR="00605276" w:rsidRPr="000169C7">
        <w:rPr>
          <w:rFonts w:ascii="Times New Roman" w:hAnsi="Times New Roman" w:cs="Times New Roman"/>
          <w:sz w:val="24"/>
          <w:szCs w:val="24"/>
        </w:rPr>
        <w:t xml:space="preserve"> validity and </w:t>
      </w:r>
      <w:r w:rsidR="009C6FD6">
        <w:rPr>
          <w:rFonts w:ascii="Times New Roman" w:hAnsi="Times New Roman" w:cs="Times New Roman"/>
          <w:sz w:val="24"/>
          <w:szCs w:val="24"/>
        </w:rPr>
        <w:t>reliability</w:t>
      </w:r>
      <w:r w:rsidR="00605276" w:rsidRPr="000169C7">
        <w:rPr>
          <w:rFonts w:ascii="Times New Roman" w:hAnsi="Times New Roman" w:cs="Times New Roman"/>
          <w:sz w:val="24"/>
          <w:szCs w:val="24"/>
        </w:rPr>
        <w:t xml:space="preserve"> within their programs, Dr. Ba</w:t>
      </w:r>
      <w:r w:rsidR="004E51AD">
        <w:rPr>
          <w:rFonts w:ascii="Times New Roman" w:hAnsi="Times New Roman" w:cs="Times New Roman"/>
          <w:sz w:val="24"/>
          <w:szCs w:val="24"/>
        </w:rPr>
        <w:t>rnette’s concerns about building a diverse teaching force are well founded</w:t>
      </w:r>
      <w:r w:rsidR="00605276" w:rsidRPr="000169C7">
        <w:rPr>
          <w:rFonts w:ascii="Times New Roman" w:hAnsi="Times New Roman" w:cs="Times New Roman"/>
          <w:sz w:val="24"/>
          <w:szCs w:val="24"/>
        </w:rPr>
        <w:t>.</w:t>
      </w:r>
      <w:r w:rsidR="00605276">
        <w:rPr>
          <w:rFonts w:ascii="Times New Roman" w:hAnsi="Times New Roman" w:cs="Times New Roman"/>
          <w:sz w:val="24"/>
          <w:szCs w:val="24"/>
        </w:rPr>
        <w:t xml:space="preserve">  </w:t>
      </w:r>
      <w:r w:rsidR="004E51AD">
        <w:rPr>
          <w:rFonts w:ascii="Times New Roman" w:hAnsi="Times New Roman" w:cs="Times New Roman"/>
          <w:sz w:val="24"/>
          <w:szCs w:val="24"/>
        </w:rPr>
        <w:t>One</w:t>
      </w:r>
      <w:r w:rsidR="00605276">
        <w:rPr>
          <w:rFonts w:ascii="Times New Roman" w:hAnsi="Times New Roman" w:cs="Times New Roman"/>
          <w:sz w:val="24"/>
          <w:szCs w:val="24"/>
        </w:rPr>
        <w:t xml:space="preserve"> survey respondent said of CAEP, “Their standards are based on faulty research (Standard 4.1 on value-added, which has been largely discredited) </w:t>
      </w:r>
      <w:r w:rsidR="004E51AD">
        <w:rPr>
          <w:rFonts w:ascii="Times New Roman" w:hAnsi="Times New Roman" w:cs="Times New Roman"/>
          <w:sz w:val="24"/>
          <w:szCs w:val="24"/>
        </w:rPr>
        <w:t>are</w:t>
      </w:r>
      <w:r w:rsidR="00605276">
        <w:rPr>
          <w:rFonts w:ascii="Times New Roman" w:hAnsi="Times New Roman" w:cs="Times New Roman"/>
          <w:sz w:val="24"/>
          <w:szCs w:val="24"/>
        </w:rPr>
        <w:t xml:space="preserve"> ridiculous notions (Standard 3.1)</w:t>
      </w:r>
      <w:r w:rsidR="004E51AD">
        <w:rPr>
          <w:rFonts w:ascii="Times New Roman" w:hAnsi="Times New Roman" w:cs="Times New Roman"/>
          <w:sz w:val="24"/>
          <w:szCs w:val="24"/>
        </w:rPr>
        <w:t>,</w:t>
      </w:r>
      <w:r w:rsidR="00605276">
        <w:rPr>
          <w:rFonts w:ascii="Times New Roman" w:hAnsi="Times New Roman" w:cs="Times New Roman"/>
          <w:sz w:val="24"/>
          <w:szCs w:val="24"/>
        </w:rPr>
        <w:t xml:space="preserve"> like </w:t>
      </w:r>
      <w:r w:rsidR="004E51AD">
        <w:rPr>
          <w:rFonts w:ascii="Times New Roman" w:hAnsi="Times New Roman" w:cs="Times New Roman"/>
          <w:sz w:val="24"/>
          <w:szCs w:val="24"/>
        </w:rPr>
        <w:t>a</w:t>
      </w:r>
      <w:r w:rsidR="00605276">
        <w:rPr>
          <w:rFonts w:ascii="Times New Roman" w:hAnsi="Times New Roman" w:cs="Times New Roman"/>
          <w:sz w:val="24"/>
          <w:szCs w:val="24"/>
        </w:rPr>
        <w:t xml:space="preserve"> Gallup poll of ordinary people who believe that </w:t>
      </w:r>
      <w:r>
        <w:rPr>
          <w:rFonts w:ascii="Times New Roman" w:hAnsi="Times New Roman" w:cs="Times New Roman"/>
          <w:sz w:val="24"/>
          <w:szCs w:val="24"/>
        </w:rPr>
        <w:t xml:space="preserve">people </w:t>
      </w:r>
      <w:r w:rsidR="00215B1A">
        <w:rPr>
          <w:rFonts w:ascii="Times New Roman" w:hAnsi="Times New Roman" w:cs="Times New Roman"/>
          <w:sz w:val="24"/>
          <w:szCs w:val="24"/>
        </w:rPr>
        <w:t xml:space="preserve">who score higher on tests </w:t>
      </w:r>
      <w:r>
        <w:rPr>
          <w:rFonts w:ascii="Times New Roman" w:hAnsi="Times New Roman" w:cs="Times New Roman"/>
          <w:sz w:val="24"/>
          <w:szCs w:val="24"/>
        </w:rPr>
        <w:t>make better teachers</w:t>
      </w:r>
      <w:r w:rsidR="00215B1A">
        <w:rPr>
          <w:rFonts w:ascii="Times New Roman" w:hAnsi="Times New Roman" w:cs="Times New Roman"/>
          <w:sz w:val="24"/>
          <w:szCs w:val="24"/>
        </w:rPr>
        <w:t>”</w:t>
      </w:r>
      <w:r>
        <w:rPr>
          <w:rFonts w:ascii="Times New Roman" w:hAnsi="Times New Roman" w:cs="Times New Roman"/>
          <w:sz w:val="24"/>
          <w:szCs w:val="24"/>
        </w:rPr>
        <w:t xml:space="preserve"> (Appendix A).</w:t>
      </w:r>
    </w:p>
    <w:p w14:paraId="2C898698" w14:textId="77777777" w:rsidR="00415504" w:rsidRDefault="00415504" w:rsidP="00415504">
      <w:pPr>
        <w:spacing w:after="0" w:line="480" w:lineRule="auto"/>
        <w:rPr>
          <w:rFonts w:ascii="Times New Roman" w:hAnsi="Times New Roman" w:cs="Times New Roman"/>
          <w:i/>
          <w:sz w:val="24"/>
          <w:szCs w:val="24"/>
        </w:rPr>
      </w:pPr>
    </w:p>
    <w:p w14:paraId="3989F2BC" w14:textId="77777777" w:rsidR="00415504" w:rsidRDefault="00415504" w:rsidP="00415504">
      <w:pPr>
        <w:spacing w:after="0" w:line="480" w:lineRule="auto"/>
        <w:rPr>
          <w:rFonts w:ascii="Times New Roman" w:hAnsi="Times New Roman" w:cs="Times New Roman"/>
          <w:i/>
          <w:sz w:val="24"/>
          <w:szCs w:val="24"/>
        </w:rPr>
      </w:pPr>
    </w:p>
    <w:p w14:paraId="70988C3D" w14:textId="32FD4698" w:rsidR="00605276" w:rsidRPr="000169C7" w:rsidRDefault="00605276" w:rsidP="00415504">
      <w:pPr>
        <w:spacing w:after="0" w:line="480" w:lineRule="auto"/>
        <w:rPr>
          <w:rFonts w:ascii="Times New Roman" w:hAnsi="Times New Roman" w:cs="Times New Roman"/>
          <w:i/>
          <w:sz w:val="24"/>
          <w:szCs w:val="24"/>
        </w:rPr>
      </w:pPr>
      <w:r w:rsidRPr="000169C7">
        <w:rPr>
          <w:rFonts w:ascii="Times New Roman" w:hAnsi="Times New Roman" w:cs="Times New Roman"/>
          <w:i/>
          <w:sz w:val="24"/>
          <w:szCs w:val="24"/>
        </w:rPr>
        <w:lastRenderedPageBreak/>
        <w:t>Instability at CAEP</w:t>
      </w:r>
    </w:p>
    <w:p w14:paraId="53892047" w14:textId="77777777" w:rsidR="00215B1A" w:rsidRDefault="00605276" w:rsidP="00922AEA">
      <w:pPr>
        <w:spacing w:after="0" w:line="480" w:lineRule="auto"/>
        <w:ind w:firstLine="720"/>
        <w:rPr>
          <w:rFonts w:ascii="Times New Roman" w:hAnsi="Times New Roman" w:cs="Times New Roman"/>
          <w:sz w:val="24"/>
          <w:szCs w:val="24"/>
        </w:rPr>
      </w:pPr>
      <w:r w:rsidRPr="000169C7">
        <w:rPr>
          <w:rFonts w:ascii="Times New Roman" w:hAnsi="Times New Roman" w:cs="Times New Roman"/>
          <w:sz w:val="24"/>
          <w:szCs w:val="24"/>
        </w:rPr>
        <w:t xml:space="preserve">In March of 2015, an article appeared in </w:t>
      </w:r>
      <w:r w:rsidRPr="000169C7">
        <w:rPr>
          <w:rFonts w:ascii="Times New Roman" w:hAnsi="Times New Roman" w:cs="Times New Roman"/>
          <w:i/>
          <w:sz w:val="24"/>
          <w:szCs w:val="24"/>
        </w:rPr>
        <w:t>Education Week</w:t>
      </w:r>
      <w:r w:rsidRPr="000169C7">
        <w:rPr>
          <w:rFonts w:ascii="Times New Roman" w:hAnsi="Times New Roman" w:cs="Times New Roman"/>
          <w:sz w:val="24"/>
          <w:szCs w:val="24"/>
        </w:rPr>
        <w:t xml:space="preserve"> that highlighted criticisms of the new CAEP system by the AACTE citing a “crisis of confidence” </w:t>
      </w:r>
      <w:sdt>
        <w:sdtPr>
          <w:rPr>
            <w:rFonts w:ascii="Times New Roman" w:hAnsi="Times New Roman" w:cs="Times New Roman"/>
            <w:sz w:val="24"/>
            <w:szCs w:val="24"/>
          </w:rPr>
          <w:id w:val="-2049829008"/>
          <w:citation/>
        </w:sdtPr>
        <w:sdtEndPr/>
        <w:sdtContent>
          <w:r w:rsidRPr="000169C7">
            <w:rPr>
              <w:rFonts w:ascii="Times New Roman" w:hAnsi="Times New Roman" w:cs="Times New Roman"/>
              <w:sz w:val="24"/>
              <w:szCs w:val="24"/>
            </w:rPr>
            <w:fldChar w:fldCharType="begin"/>
          </w:r>
          <w:r w:rsidRPr="000169C7">
            <w:rPr>
              <w:rFonts w:ascii="Times New Roman" w:hAnsi="Times New Roman" w:cs="Times New Roman"/>
              <w:sz w:val="24"/>
              <w:szCs w:val="24"/>
            </w:rPr>
            <w:instrText xml:space="preserve"> CITATION Saw15 \l 1033 </w:instrText>
          </w:r>
          <w:r w:rsidRPr="000169C7">
            <w:rPr>
              <w:rFonts w:ascii="Times New Roman" w:hAnsi="Times New Roman" w:cs="Times New Roman"/>
              <w:sz w:val="24"/>
              <w:szCs w:val="24"/>
            </w:rPr>
            <w:fldChar w:fldCharType="separate"/>
          </w:r>
          <w:r w:rsidRPr="000169C7">
            <w:rPr>
              <w:rFonts w:ascii="Times New Roman" w:hAnsi="Times New Roman" w:cs="Times New Roman"/>
              <w:noProof/>
              <w:sz w:val="24"/>
              <w:szCs w:val="24"/>
            </w:rPr>
            <w:t>(Sawchuk, Teacher Education Group Airs Criticism of New Accreditor: Debate underscores competing visions, 2015)</w:t>
          </w:r>
          <w:r w:rsidRPr="000169C7">
            <w:rPr>
              <w:rFonts w:ascii="Times New Roman" w:hAnsi="Times New Roman" w:cs="Times New Roman"/>
              <w:sz w:val="24"/>
              <w:szCs w:val="24"/>
            </w:rPr>
            <w:fldChar w:fldCharType="end"/>
          </w:r>
        </w:sdtContent>
      </w:sdt>
      <w:r w:rsidRPr="000169C7">
        <w:rPr>
          <w:rFonts w:ascii="Times New Roman" w:hAnsi="Times New Roman" w:cs="Times New Roman"/>
          <w:sz w:val="24"/>
          <w:szCs w:val="24"/>
        </w:rPr>
        <w:t xml:space="preserve">.  Some of the concerns surrounded the standards and the ambiguous and confusing language and expectations.  CAEP admits that initially the handbooks explaining the new standards and regulations were late in being distributed.  </w:t>
      </w:r>
    </w:p>
    <w:p w14:paraId="520D5885" w14:textId="77777777" w:rsidR="00215B1A" w:rsidRDefault="00605276" w:rsidP="00922AEA">
      <w:pPr>
        <w:spacing w:after="0" w:line="480" w:lineRule="auto"/>
        <w:ind w:firstLine="720"/>
        <w:rPr>
          <w:rFonts w:ascii="Times New Roman" w:hAnsi="Times New Roman" w:cs="Times New Roman"/>
          <w:sz w:val="24"/>
          <w:szCs w:val="24"/>
        </w:rPr>
      </w:pPr>
      <w:r w:rsidRPr="000169C7">
        <w:rPr>
          <w:rFonts w:ascii="Times New Roman" w:hAnsi="Times New Roman" w:cs="Times New Roman"/>
          <w:sz w:val="24"/>
          <w:szCs w:val="24"/>
        </w:rPr>
        <w:t xml:space="preserve">“CAEP has been extremely disorganized throughout the entire process.  They changed the format on us while we were in the process of submitting our report, and when you attend their meetings, you get different answers to questions”, stated Michael J. Maher from North Carolina State University in Raleigh </w:t>
      </w:r>
      <w:sdt>
        <w:sdtPr>
          <w:rPr>
            <w:rFonts w:ascii="Times New Roman" w:hAnsi="Times New Roman" w:cs="Times New Roman"/>
            <w:sz w:val="24"/>
            <w:szCs w:val="24"/>
          </w:rPr>
          <w:id w:val="2035455293"/>
          <w:citation/>
        </w:sdtPr>
        <w:sdtEndPr/>
        <w:sdtContent>
          <w:r w:rsidRPr="000169C7">
            <w:rPr>
              <w:rFonts w:ascii="Times New Roman" w:hAnsi="Times New Roman" w:cs="Times New Roman"/>
              <w:sz w:val="24"/>
              <w:szCs w:val="24"/>
            </w:rPr>
            <w:fldChar w:fldCharType="begin"/>
          </w:r>
          <w:r w:rsidRPr="000169C7">
            <w:rPr>
              <w:rFonts w:ascii="Times New Roman" w:hAnsi="Times New Roman" w:cs="Times New Roman"/>
              <w:sz w:val="24"/>
              <w:szCs w:val="24"/>
            </w:rPr>
            <w:instrText xml:space="preserve"> CITATION Saw15 \l 1033 </w:instrText>
          </w:r>
          <w:r w:rsidRPr="000169C7">
            <w:rPr>
              <w:rFonts w:ascii="Times New Roman" w:hAnsi="Times New Roman" w:cs="Times New Roman"/>
              <w:sz w:val="24"/>
              <w:szCs w:val="24"/>
            </w:rPr>
            <w:fldChar w:fldCharType="separate"/>
          </w:r>
          <w:r w:rsidRPr="000169C7">
            <w:rPr>
              <w:rFonts w:ascii="Times New Roman" w:hAnsi="Times New Roman" w:cs="Times New Roman"/>
              <w:noProof/>
              <w:sz w:val="24"/>
              <w:szCs w:val="24"/>
            </w:rPr>
            <w:t>(Sawchuk, Teacher Education Group Airs Criticism of New Accreditor: Debate underscores competing visions, 2015)</w:t>
          </w:r>
          <w:r w:rsidRPr="000169C7">
            <w:rPr>
              <w:rFonts w:ascii="Times New Roman" w:hAnsi="Times New Roman" w:cs="Times New Roman"/>
              <w:sz w:val="24"/>
              <w:szCs w:val="24"/>
            </w:rPr>
            <w:fldChar w:fldCharType="end"/>
          </w:r>
        </w:sdtContent>
      </w:sdt>
      <w:r w:rsidRPr="000169C7">
        <w:rPr>
          <w:rFonts w:ascii="Times New Roman" w:hAnsi="Times New Roman" w:cs="Times New Roman"/>
          <w:sz w:val="24"/>
          <w:szCs w:val="24"/>
        </w:rPr>
        <w:t xml:space="preserve">.  Even into 2018, the process has continued to shift.  </w:t>
      </w:r>
      <w:r w:rsidR="0012775E">
        <w:rPr>
          <w:rFonts w:ascii="Times New Roman" w:hAnsi="Times New Roman" w:cs="Times New Roman"/>
          <w:sz w:val="24"/>
          <w:szCs w:val="24"/>
        </w:rPr>
        <w:t>T</w:t>
      </w:r>
      <w:r w:rsidR="0012775E" w:rsidRPr="000169C7">
        <w:rPr>
          <w:rFonts w:ascii="Times New Roman" w:hAnsi="Times New Roman" w:cs="Times New Roman"/>
          <w:sz w:val="24"/>
          <w:szCs w:val="24"/>
        </w:rPr>
        <w:t>o</w:t>
      </w:r>
      <w:r w:rsidRPr="000169C7">
        <w:rPr>
          <w:rFonts w:ascii="Times New Roman" w:hAnsi="Times New Roman" w:cs="Times New Roman"/>
          <w:sz w:val="24"/>
          <w:szCs w:val="24"/>
        </w:rPr>
        <w:t xml:space="preserve"> alleviate the burden on EPPs, the phase-in period regarding when programs w</w:t>
      </w:r>
      <w:r w:rsidR="00215B1A">
        <w:rPr>
          <w:rFonts w:ascii="Times New Roman" w:hAnsi="Times New Roman" w:cs="Times New Roman"/>
          <w:sz w:val="24"/>
          <w:szCs w:val="24"/>
        </w:rPr>
        <w:t>ould</w:t>
      </w:r>
      <w:r w:rsidRPr="000169C7">
        <w:rPr>
          <w:rFonts w:ascii="Times New Roman" w:hAnsi="Times New Roman" w:cs="Times New Roman"/>
          <w:sz w:val="24"/>
          <w:szCs w:val="24"/>
        </w:rPr>
        <w:t xml:space="preserve"> have to provide data for their site visits has been extended to provide additional time for the programs to adapt and keep up with new demands.  </w:t>
      </w:r>
    </w:p>
    <w:p w14:paraId="2748F666" w14:textId="61391A84" w:rsidR="00605276" w:rsidRPr="000169C7" w:rsidRDefault="00605276" w:rsidP="00922AEA">
      <w:pPr>
        <w:spacing w:after="0" w:line="480" w:lineRule="auto"/>
        <w:ind w:firstLine="720"/>
        <w:rPr>
          <w:rFonts w:ascii="Times New Roman" w:hAnsi="Times New Roman" w:cs="Times New Roman"/>
          <w:sz w:val="24"/>
          <w:szCs w:val="24"/>
        </w:rPr>
      </w:pPr>
      <w:r w:rsidRPr="000169C7">
        <w:rPr>
          <w:rFonts w:ascii="Times New Roman" w:hAnsi="Times New Roman" w:cs="Times New Roman"/>
          <w:sz w:val="24"/>
          <w:szCs w:val="24"/>
        </w:rPr>
        <w:t xml:space="preserve">CAEP is trying to assure EPPs that they are aware of concerns at the institutional level.  CAEP acknowledges the anxiety regarding the new requirements and confusion that has prevailed and has attempted to address these changes in an orderly fashion. However, according to </w:t>
      </w:r>
      <w:r w:rsidR="00215B1A">
        <w:rPr>
          <w:rFonts w:ascii="Times New Roman" w:hAnsi="Times New Roman" w:cs="Times New Roman"/>
          <w:sz w:val="24"/>
          <w:szCs w:val="24"/>
        </w:rPr>
        <w:t xml:space="preserve">administrators of </w:t>
      </w:r>
      <w:r w:rsidRPr="000169C7">
        <w:rPr>
          <w:rFonts w:ascii="Times New Roman" w:hAnsi="Times New Roman" w:cs="Times New Roman"/>
          <w:sz w:val="24"/>
          <w:szCs w:val="24"/>
        </w:rPr>
        <w:t>EPPs</w:t>
      </w:r>
      <w:r w:rsidR="00215B1A">
        <w:rPr>
          <w:rFonts w:ascii="Times New Roman" w:hAnsi="Times New Roman" w:cs="Times New Roman"/>
          <w:sz w:val="24"/>
          <w:szCs w:val="24"/>
        </w:rPr>
        <w:t xml:space="preserve"> in the survey</w:t>
      </w:r>
      <w:r w:rsidRPr="000169C7">
        <w:rPr>
          <w:rFonts w:ascii="Times New Roman" w:hAnsi="Times New Roman" w:cs="Times New Roman"/>
          <w:sz w:val="24"/>
          <w:szCs w:val="24"/>
        </w:rPr>
        <w:t>, changes have continued to happen which makes being current a challenge for the educators who are trying to adjust and keep up with the modifications</w:t>
      </w:r>
      <w:r w:rsidR="00215B1A">
        <w:rPr>
          <w:rFonts w:ascii="Times New Roman" w:hAnsi="Times New Roman" w:cs="Times New Roman"/>
          <w:sz w:val="24"/>
          <w:szCs w:val="24"/>
        </w:rPr>
        <w:t xml:space="preserve"> (Appendix A)</w:t>
      </w:r>
      <w:r w:rsidRPr="000169C7">
        <w:rPr>
          <w:rFonts w:ascii="Times New Roman" w:hAnsi="Times New Roman" w:cs="Times New Roman"/>
          <w:sz w:val="24"/>
          <w:szCs w:val="24"/>
        </w:rPr>
        <w:t>.</w:t>
      </w:r>
    </w:p>
    <w:p w14:paraId="1C8A306C" w14:textId="77777777" w:rsidR="00BA32F5" w:rsidRDefault="00605276" w:rsidP="00922AEA">
      <w:pPr>
        <w:spacing w:after="0" w:line="480" w:lineRule="auto"/>
        <w:ind w:firstLine="720"/>
        <w:rPr>
          <w:rFonts w:ascii="Times New Roman" w:hAnsi="Times New Roman" w:cs="Times New Roman"/>
          <w:sz w:val="24"/>
          <w:szCs w:val="24"/>
        </w:rPr>
      </w:pPr>
      <w:r w:rsidRPr="000169C7">
        <w:rPr>
          <w:rFonts w:ascii="Times New Roman" w:hAnsi="Times New Roman" w:cs="Times New Roman"/>
          <w:sz w:val="24"/>
          <w:szCs w:val="24"/>
        </w:rPr>
        <w:t xml:space="preserve">Other concerns centered on “the representativeness of the CAEP governance structure” </w:t>
      </w:r>
      <w:sdt>
        <w:sdtPr>
          <w:rPr>
            <w:rFonts w:ascii="Times New Roman" w:hAnsi="Times New Roman" w:cs="Times New Roman"/>
            <w:sz w:val="24"/>
            <w:szCs w:val="24"/>
          </w:rPr>
          <w:id w:val="-527959803"/>
          <w:citation/>
        </w:sdtPr>
        <w:sdtEndPr/>
        <w:sdtContent>
          <w:r w:rsidRPr="000169C7">
            <w:rPr>
              <w:rFonts w:ascii="Times New Roman" w:hAnsi="Times New Roman" w:cs="Times New Roman"/>
              <w:sz w:val="24"/>
              <w:szCs w:val="24"/>
            </w:rPr>
            <w:fldChar w:fldCharType="begin"/>
          </w:r>
          <w:r w:rsidRPr="000169C7">
            <w:rPr>
              <w:rFonts w:ascii="Times New Roman" w:hAnsi="Times New Roman" w:cs="Times New Roman"/>
              <w:sz w:val="24"/>
              <w:szCs w:val="24"/>
            </w:rPr>
            <w:instrText xml:space="preserve"> CITATION Saw15 \l 1033 </w:instrText>
          </w:r>
          <w:r w:rsidRPr="000169C7">
            <w:rPr>
              <w:rFonts w:ascii="Times New Roman" w:hAnsi="Times New Roman" w:cs="Times New Roman"/>
              <w:sz w:val="24"/>
              <w:szCs w:val="24"/>
            </w:rPr>
            <w:fldChar w:fldCharType="separate"/>
          </w:r>
          <w:r w:rsidRPr="000169C7">
            <w:rPr>
              <w:rFonts w:ascii="Times New Roman" w:hAnsi="Times New Roman" w:cs="Times New Roman"/>
              <w:noProof/>
              <w:sz w:val="24"/>
              <w:szCs w:val="24"/>
            </w:rPr>
            <w:t xml:space="preserve">(Sawchuk, Teacher Education Group Airs Criticism of New Accreditor: Debate underscores </w:t>
          </w:r>
          <w:r w:rsidRPr="000169C7">
            <w:rPr>
              <w:rFonts w:ascii="Times New Roman" w:hAnsi="Times New Roman" w:cs="Times New Roman"/>
              <w:noProof/>
              <w:sz w:val="24"/>
              <w:szCs w:val="24"/>
            </w:rPr>
            <w:lastRenderedPageBreak/>
            <w:t>competing visions, 2015)</w:t>
          </w:r>
          <w:r w:rsidRPr="000169C7">
            <w:rPr>
              <w:rFonts w:ascii="Times New Roman" w:hAnsi="Times New Roman" w:cs="Times New Roman"/>
              <w:sz w:val="24"/>
              <w:szCs w:val="24"/>
            </w:rPr>
            <w:fldChar w:fldCharType="end"/>
          </w:r>
        </w:sdtContent>
      </w:sdt>
      <w:r w:rsidRPr="000169C7">
        <w:rPr>
          <w:rFonts w:ascii="Times New Roman" w:hAnsi="Times New Roman" w:cs="Times New Roman"/>
          <w:sz w:val="24"/>
          <w:szCs w:val="24"/>
        </w:rPr>
        <w:t xml:space="preserve">.  With the NCATE structure that preceded CAEP, the governing body of the organization included members from teachers’ unions and the AACTE.  CAEP’s new governing structure “performs its own vetting” </w:t>
      </w:r>
      <w:sdt>
        <w:sdtPr>
          <w:rPr>
            <w:rFonts w:ascii="Times New Roman" w:hAnsi="Times New Roman" w:cs="Times New Roman"/>
            <w:sz w:val="24"/>
            <w:szCs w:val="24"/>
          </w:rPr>
          <w:id w:val="174009131"/>
          <w:citation/>
        </w:sdtPr>
        <w:sdtEndPr/>
        <w:sdtContent>
          <w:r w:rsidRPr="000169C7">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Placeholder5 \l 1033 </w:instrText>
          </w:r>
          <w:r w:rsidRPr="000169C7">
            <w:rPr>
              <w:rFonts w:ascii="Times New Roman" w:hAnsi="Times New Roman" w:cs="Times New Roman"/>
              <w:sz w:val="24"/>
              <w:szCs w:val="24"/>
            </w:rPr>
            <w:fldChar w:fldCharType="separate"/>
          </w:r>
          <w:r w:rsidRPr="00605276">
            <w:rPr>
              <w:rFonts w:ascii="Times New Roman" w:hAnsi="Times New Roman" w:cs="Times New Roman"/>
              <w:noProof/>
              <w:sz w:val="24"/>
              <w:szCs w:val="24"/>
            </w:rPr>
            <w:t>(Sawchuk, Teacher Education Group Asserts 'Crisit of Confidence' in Accreditor, 2015)</w:t>
          </w:r>
          <w:r w:rsidRPr="000169C7">
            <w:rPr>
              <w:rFonts w:ascii="Times New Roman" w:hAnsi="Times New Roman" w:cs="Times New Roman"/>
              <w:sz w:val="24"/>
              <w:szCs w:val="24"/>
            </w:rPr>
            <w:fldChar w:fldCharType="end"/>
          </w:r>
        </w:sdtContent>
      </w:sdt>
      <w:r w:rsidRPr="000169C7">
        <w:rPr>
          <w:rFonts w:ascii="Times New Roman" w:hAnsi="Times New Roman" w:cs="Times New Roman"/>
          <w:sz w:val="24"/>
          <w:szCs w:val="24"/>
        </w:rPr>
        <w:t xml:space="preserve">.  There is concern that the governing body of CAEP is not made of up of professionals in education who are representative of the field.  </w:t>
      </w:r>
    </w:p>
    <w:p w14:paraId="352172CF" w14:textId="7C7068D0" w:rsidR="00605276" w:rsidRPr="000169C7" w:rsidRDefault="00605276" w:rsidP="00922AEA">
      <w:pPr>
        <w:spacing w:after="0" w:line="480" w:lineRule="auto"/>
        <w:ind w:firstLine="720"/>
        <w:rPr>
          <w:rFonts w:ascii="Times New Roman" w:hAnsi="Times New Roman" w:cs="Times New Roman"/>
          <w:sz w:val="24"/>
          <w:szCs w:val="24"/>
        </w:rPr>
      </w:pPr>
      <w:r w:rsidRPr="000169C7">
        <w:rPr>
          <w:rFonts w:ascii="Times New Roman" w:hAnsi="Times New Roman" w:cs="Times New Roman"/>
          <w:sz w:val="24"/>
          <w:szCs w:val="24"/>
        </w:rPr>
        <w:t xml:space="preserve">The point of accreditation is that standards are set by experts who know the field best and know how and what should be monitored because they have the knowledge to be able to speak to what is valid.  Terry Holliday, the Kentucky commissioner of education and the co-chair of the panel that developed the CAEP standards said, “A critical piece is that the profession should police itself, and I think that’s what an accreditation process does.  I’m afraid if we don’t police ourselves, someone else will do it for us, like the Department of Education.  They’re certainly trying to” </w:t>
      </w:r>
      <w:sdt>
        <w:sdtPr>
          <w:rPr>
            <w:rFonts w:ascii="Times New Roman" w:hAnsi="Times New Roman" w:cs="Times New Roman"/>
            <w:sz w:val="24"/>
            <w:szCs w:val="24"/>
          </w:rPr>
          <w:id w:val="-1982450928"/>
          <w:citation/>
        </w:sdtPr>
        <w:sdtEndPr/>
        <w:sdtContent>
          <w:r w:rsidRPr="000169C7">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Placeholder5 \l 1033 </w:instrText>
          </w:r>
          <w:r w:rsidRPr="000169C7">
            <w:rPr>
              <w:rFonts w:ascii="Times New Roman" w:hAnsi="Times New Roman" w:cs="Times New Roman"/>
              <w:sz w:val="24"/>
              <w:szCs w:val="24"/>
            </w:rPr>
            <w:fldChar w:fldCharType="separate"/>
          </w:r>
          <w:r w:rsidRPr="00605276">
            <w:rPr>
              <w:rFonts w:ascii="Times New Roman" w:hAnsi="Times New Roman" w:cs="Times New Roman"/>
              <w:noProof/>
              <w:sz w:val="24"/>
              <w:szCs w:val="24"/>
            </w:rPr>
            <w:t>(Sawchuk, Teacher Education Group Asserts 'Crisit of Confidence' in Accreditor, 2015)</w:t>
          </w:r>
          <w:r w:rsidRPr="000169C7">
            <w:rPr>
              <w:rFonts w:ascii="Times New Roman" w:hAnsi="Times New Roman" w:cs="Times New Roman"/>
              <w:sz w:val="24"/>
              <w:szCs w:val="24"/>
            </w:rPr>
            <w:fldChar w:fldCharType="end"/>
          </w:r>
        </w:sdtContent>
      </w:sdt>
      <w:r w:rsidRPr="000169C7">
        <w:rPr>
          <w:rFonts w:ascii="Times New Roman" w:hAnsi="Times New Roman" w:cs="Times New Roman"/>
          <w:sz w:val="24"/>
          <w:szCs w:val="24"/>
        </w:rPr>
        <w:t>.  The fear is that the mandated regulations handed down will be so far from reality that accreditation will become out of reach.  Accreditation has become inextricably tied to funding for institutions.</w:t>
      </w:r>
    </w:p>
    <w:p w14:paraId="7F71DBA2" w14:textId="77777777" w:rsidR="00BA32F5" w:rsidRDefault="00605276" w:rsidP="00922AEA">
      <w:pPr>
        <w:spacing w:after="0" w:line="480" w:lineRule="auto"/>
        <w:ind w:firstLine="720"/>
        <w:rPr>
          <w:rFonts w:ascii="Times New Roman" w:hAnsi="Times New Roman" w:cs="Times New Roman"/>
          <w:sz w:val="24"/>
          <w:szCs w:val="24"/>
        </w:rPr>
      </w:pPr>
      <w:r w:rsidRPr="000169C7">
        <w:rPr>
          <w:rFonts w:ascii="Times New Roman" w:hAnsi="Times New Roman" w:cs="Times New Roman"/>
          <w:sz w:val="24"/>
          <w:szCs w:val="24"/>
        </w:rPr>
        <w:t xml:space="preserve">One of the other issues regarding the governance structure of CAEP is with the personnel who serve full-time.  There is still a struggle in stabilizing the changes within the new CAEP organization.  The idea of CAEP was proposed in 2010 and was intended to unite NCATE and TEAC to create a unified, stronger system that would add merit and validity to the field of education.  When this unification happened in 2013, many of the employees from these two organizations moved over to the new accreditation system of CAEP.  These were educators with years of experience and valuable knowledge.  </w:t>
      </w:r>
    </w:p>
    <w:p w14:paraId="05F254EC" w14:textId="77777777" w:rsidR="00BA32F5" w:rsidRDefault="00605276" w:rsidP="00922AEA">
      <w:pPr>
        <w:spacing w:after="0" w:line="480" w:lineRule="auto"/>
        <w:ind w:firstLine="720"/>
        <w:rPr>
          <w:rFonts w:ascii="Times New Roman" w:hAnsi="Times New Roman" w:cs="Times New Roman"/>
          <w:sz w:val="24"/>
          <w:szCs w:val="24"/>
        </w:rPr>
      </w:pPr>
      <w:r w:rsidRPr="000169C7">
        <w:rPr>
          <w:rFonts w:ascii="Times New Roman" w:hAnsi="Times New Roman" w:cs="Times New Roman"/>
          <w:sz w:val="24"/>
          <w:szCs w:val="24"/>
        </w:rPr>
        <w:lastRenderedPageBreak/>
        <w:t xml:space="preserve">However, NCATE and TEAC were two entities that were not in agreement on several issues; that was why they were two different organizations.  This created “internal divisions about how to interpret its more rigorous standards” </w:t>
      </w:r>
      <w:sdt>
        <w:sdtPr>
          <w:rPr>
            <w:rFonts w:ascii="Times New Roman" w:hAnsi="Times New Roman" w:cs="Times New Roman"/>
            <w:sz w:val="24"/>
            <w:szCs w:val="24"/>
          </w:rPr>
          <w:id w:val="1837950587"/>
          <w:citation/>
        </w:sdtPr>
        <w:sdtEndPr/>
        <w:sdtContent>
          <w:r w:rsidRPr="000169C7">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Placeholder6 \l 1033 </w:instrText>
          </w:r>
          <w:r w:rsidRPr="000169C7">
            <w:rPr>
              <w:rFonts w:ascii="Times New Roman" w:hAnsi="Times New Roman" w:cs="Times New Roman"/>
              <w:sz w:val="24"/>
              <w:szCs w:val="24"/>
            </w:rPr>
            <w:fldChar w:fldCharType="separate"/>
          </w:r>
          <w:r w:rsidRPr="00605276">
            <w:rPr>
              <w:rFonts w:ascii="Times New Roman" w:hAnsi="Times New Roman" w:cs="Times New Roman"/>
              <w:noProof/>
              <w:sz w:val="24"/>
              <w:szCs w:val="24"/>
            </w:rPr>
            <w:t>(Sawchuk, Teacher-Prep Accreditation Group Seeks to Regain Traction: CAEP standards in force this fall, 2016)</w:t>
          </w:r>
          <w:r w:rsidRPr="000169C7">
            <w:rPr>
              <w:rFonts w:ascii="Times New Roman" w:hAnsi="Times New Roman" w:cs="Times New Roman"/>
              <w:sz w:val="24"/>
              <w:szCs w:val="24"/>
            </w:rPr>
            <w:fldChar w:fldCharType="end"/>
          </w:r>
        </w:sdtContent>
      </w:sdt>
      <w:r w:rsidRPr="000169C7">
        <w:rPr>
          <w:rFonts w:ascii="Times New Roman" w:hAnsi="Times New Roman" w:cs="Times New Roman"/>
          <w:sz w:val="24"/>
          <w:szCs w:val="24"/>
        </w:rPr>
        <w:t xml:space="preserve">.  As a result, “CAEP has experienced high staff turnover” </w:t>
      </w:r>
      <w:sdt>
        <w:sdtPr>
          <w:rPr>
            <w:rFonts w:ascii="Times New Roman" w:hAnsi="Times New Roman" w:cs="Times New Roman"/>
            <w:sz w:val="24"/>
            <w:szCs w:val="24"/>
          </w:rPr>
          <w:id w:val="427853206"/>
          <w:citation/>
        </w:sdtPr>
        <w:sdtEndPr/>
        <w:sdtContent>
          <w:r w:rsidRPr="000169C7">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Placeholder6 \l 1033 </w:instrText>
          </w:r>
          <w:r w:rsidRPr="000169C7">
            <w:rPr>
              <w:rFonts w:ascii="Times New Roman" w:hAnsi="Times New Roman" w:cs="Times New Roman"/>
              <w:sz w:val="24"/>
              <w:szCs w:val="24"/>
            </w:rPr>
            <w:fldChar w:fldCharType="separate"/>
          </w:r>
          <w:r w:rsidRPr="00605276">
            <w:rPr>
              <w:rFonts w:ascii="Times New Roman" w:hAnsi="Times New Roman" w:cs="Times New Roman"/>
              <w:noProof/>
              <w:sz w:val="24"/>
              <w:szCs w:val="24"/>
            </w:rPr>
            <w:t>(Sawchuk, Teacher-Prep Accreditation Group Seeks to Regain Traction: CAEP standards in force this fall, 2016)</w:t>
          </w:r>
          <w:r w:rsidRPr="000169C7">
            <w:rPr>
              <w:rFonts w:ascii="Times New Roman" w:hAnsi="Times New Roman" w:cs="Times New Roman"/>
              <w:sz w:val="24"/>
              <w:szCs w:val="24"/>
            </w:rPr>
            <w:fldChar w:fldCharType="end"/>
          </w:r>
        </w:sdtContent>
      </w:sdt>
      <w:r w:rsidRPr="000169C7">
        <w:rPr>
          <w:rFonts w:ascii="Times New Roman" w:hAnsi="Times New Roman" w:cs="Times New Roman"/>
          <w:sz w:val="24"/>
          <w:szCs w:val="24"/>
        </w:rPr>
        <w:t xml:space="preserve">.  This fluidity in personnel has resulted in a team at CAEP who is trying to determine the goals and objectives of the organization.  Since the time that CAEP has been fully functioning, they have already made one significant change to one of their five standards </w:t>
      </w:r>
      <w:sdt>
        <w:sdtPr>
          <w:rPr>
            <w:rFonts w:ascii="Times New Roman" w:hAnsi="Times New Roman" w:cs="Times New Roman"/>
            <w:sz w:val="24"/>
            <w:szCs w:val="24"/>
          </w:rPr>
          <w:id w:val="1737053547"/>
          <w:citation/>
        </w:sdtPr>
        <w:sdtEndPr/>
        <w:sdtContent>
          <w:r w:rsidRPr="000169C7">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Placeholder6 \l 1033 </w:instrText>
          </w:r>
          <w:r w:rsidRPr="000169C7">
            <w:rPr>
              <w:rFonts w:ascii="Times New Roman" w:hAnsi="Times New Roman" w:cs="Times New Roman"/>
              <w:sz w:val="24"/>
              <w:szCs w:val="24"/>
            </w:rPr>
            <w:fldChar w:fldCharType="separate"/>
          </w:r>
          <w:r w:rsidRPr="00605276">
            <w:rPr>
              <w:rFonts w:ascii="Times New Roman" w:hAnsi="Times New Roman" w:cs="Times New Roman"/>
              <w:noProof/>
              <w:sz w:val="24"/>
              <w:szCs w:val="24"/>
            </w:rPr>
            <w:t>(Sawchuk, Teacher-Prep Accreditation Group Seeks to Regain Traction: CAEP standards in force this fall, 2016)</w:t>
          </w:r>
          <w:r w:rsidRPr="000169C7">
            <w:rPr>
              <w:rFonts w:ascii="Times New Roman" w:hAnsi="Times New Roman" w:cs="Times New Roman"/>
              <w:sz w:val="24"/>
              <w:szCs w:val="24"/>
            </w:rPr>
            <w:fldChar w:fldCharType="end"/>
          </w:r>
        </w:sdtContent>
      </w:sdt>
      <w:r w:rsidRPr="000169C7">
        <w:rPr>
          <w:rFonts w:ascii="Times New Roman" w:hAnsi="Times New Roman" w:cs="Times New Roman"/>
          <w:sz w:val="24"/>
          <w:szCs w:val="24"/>
        </w:rPr>
        <w:t xml:space="preserve">. Initially, Standard 3 required that newly admitted teacher candidates would have an average GPA of 3.0; however, under the revised version, candidates have until graduation to meet the 3.0 mark </w:t>
      </w:r>
      <w:sdt>
        <w:sdtPr>
          <w:rPr>
            <w:rFonts w:ascii="Times New Roman" w:hAnsi="Times New Roman" w:cs="Times New Roman"/>
            <w:sz w:val="24"/>
            <w:szCs w:val="24"/>
          </w:rPr>
          <w:id w:val="-1460566291"/>
          <w:citation/>
        </w:sdtPr>
        <w:sdtEndPr/>
        <w:sdtContent>
          <w:r w:rsidRPr="000169C7">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Placeholder6 \l 1033 </w:instrText>
          </w:r>
          <w:r w:rsidRPr="000169C7">
            <w:rPr>
              <w:rFonts w:ascii="Times New Roman" w:hAnsi="Times New Roman" w:cs="Times New Roman"/>
              <w:sz w:val="24"/>
              <w:szCs w:val="24"/>
            </w:rPr>
            <w:fldChar w:fldCharType="separate"/>
          </w:r>
          <w:r w:rsidRPr="00605276">
            <w:rPr>
              <w:rFonts w:ascii="Times New Roman" w:hAnsi="Times New Roman" w:cs="Times New Roman"/>
              <w:noProof/>
              <w:sz w:val="24"/>
              <w:szCs w:val="24"/>
            </w:rPr>
            <w:t>(Sawchuk, Teacher-Prep Accreditation Group Seeks to Regain Traction: CAEP standards in force this fall, 2016)</w:t>
          </w:r>
          <w:r w:rsidRPr="000169C7">
            <w:rPr>
              <w:rFonts w:ascii="Times New Roman" w:hAnsi="Times New Roman" w:cs="Times New Roman"/>
              <w:sz w:val="24"/>
              <w:szCs w:val="24"/>
            </w:rPr>
            <w:fldChar w:fldCharType="end"/>
          </w:r>
        </w:sdtContent>
      </w:sdt>
      <w:r w:rsidRPr="000169C7">
        <w:rPr>
          <w:rFonts w:ascii="Times New Roman" w:hAnsi="Times New Roman" w:cs="Times New Roman"/>
          <w:sz w:val="24"/>
          <w:szCs w:val="24"/>
        </w:rPr>
        <w:t xml:space="preserve">.  </w:t>
      </w:r>
    </w:p>
    <w:p w14:paraId="209E4BC3" w14:textId="6B3E693E" w:rsidR="00024E3A" w:rsidRDefault="00605276" w:rsidP="00922AEA">
      <w:pPr>
        <w:spacing w:after="0" w:line="480" w:lineRule="auto"/>
        <w:ind w:firstLine="720"/>
        <w:rPr>
          <w:rFonts w:ascii="Times New Roman" w:hAnsi="Times New Roman" w:cs="Times New Roman"/>
          <w:sz w:val="24"/>
          <w:szCs w:val="24"/>
        </w:rPr>
      </w:pPr>
      <w:r w:rsidRPr="000169C7">
        <w:rPr>
          <w:rFonts w:ascii="Times New Roman" w:hAnsi="Times New Roman" w:cs="Times New Roman"/>
          <w:sz w:val="24"/>
          <w:szCs w:val="24"/>
        </w:rPr>
        <w:t xml:space="preserve">This kind of instability has created another level of tension.  Recall from Chapter 2 that the goal at the formation of the CAEP process was to allow for different pathways to obtain accreditation.  There were even “two corresponding commissions to oversee the accreditation decisions” </w:t>
      </w:r>
      <w:sdt>
        <w:sdtPr>
          <w:rPr>
            <w:rFonts w:ascii="Times New Roman" w:hAnsi="Times New Roman" w:cs="Times New Roman"/>
            <w:sz w:val="24"/>
            <w:szCs w:val="24"/>
          </w:rPr>
          <w:id w:val="-511367776"/>
          <w:citation/>
        </w:sdtPr>
        <w:sdtEndPr/>
        <w:sdtContent>
          <w:r w:rsidRPr="000169C7">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Placeholder6 \l 1033 </w:instrText>
          </w:r>
          <w:r w:rsidRPr="000169C7">
            <w:rPr>
              <w:rFonts w:ascii="Times New Roman" w:hAnsi="Times New Roman" w:cs="Times New Roman"/>
              <w:sz w:val="24"/>
              <w:szCs w:val="24"/>
            </w:rPr>
            <w:fldChar w:fldCharType="separate"/>
          </w:r>
          <w:r w:rsidRPr="00605276">
            <w:rPr>
              <w:rFonts w:ascii="Times New Roman" w:hAnsi="Times New Roman" w:cs="Times New Roman"/>
              <w:noProof/>
              <w:sz w:val="24"/>
              <w:szCs w:val="24"/>
            </w:rPr>
            <w:t>(Sawchuk, Teacher-Prep Accreditation Group Seeks to Regain Traction: CAEP standards in force this fall, 2016)</w:t>
          </w:r>
          <w:r w:rsidRPr="000169C7">
            <w:rPr>
              <w:rFonts w:ascii="Times New Roman" w:hAnsi="Times New Roman" w:cs="Times New Roman"/>
              <w:sz w:val="24"/>
              <w:szCs w:val="24"/>
            </w:rPr>
            <w:fldChar w:fldCharType="end"/>
          </w:r>
        </w:sdtContent>
      </w:sdt>
      <w:r w:rsidRPr="000169C7">
        <w:rPr>
          <w:rFonts w:ascii="Times New Roman" w:hAnsi="Times New Roman" w:cs="Times New Roman"/>
          <w:sz w:val="24"/>
          <w:szCs w:val="24"/>
        </w:rPr>
        <w:t>.  In an effort to make all of the institutions happy, CAEP created more chaos.  The new CAEP system has had a huge learning curve while developing the new process of accreditation.  The plethora of inconsistencies and changes from the leadership and direction provided by CAEP has not been a system that has been fair to institutions.  The constant fluctuations in pathways, procedures, and leadership have resulted in a loss of confidence in the process.</w:t>
      </w:r>
    </w:p>
    <w:p w14:paraId="67A53D39" w14:textId="070E8E12" w:rsidR="00605276" w:rsidRPr="000169C7" w:rsidRDefault="001E28DA" w:rsidP="00415504">
      <w:pPr>
        <w:spacing w:after="0" w:line="480" w:lineRule="auto"/>
        <w:jc w:val="center"/>
        <w:rPr>
          <w:rFonts w:ascii="Times New Roman" w:hAnsi="Times New Roman" w:cs="Times New Roman"/>
          <w:b/>
          <w:i/>
          <w:sz w:val="24"/>
          <w:szCs w:val="24"/>
        </w:rPr>
      </w:pPr>
      <w:r>
        <w:rPr>
          <w:rFonts w:ascii="Times New Roman" w:hAnsi="Times New Roman" w:cs="Times New Roman"/>
          <w:sz w:val="24"/>
          <w:szCs w:val="24"/>
        </w:rPr>
        <w:lastRenderedPageBreak/>
        <w:t>6</w:t>
      </w:r>
      <w:r w:rsidRPr="00415504">
        <w:rPr>
          <w:rFonts w:ascii="Times New Roman" w:hAnsi="Times New Roman" w:cs="Times New Roman"/>
          <w:i/>
          <w:sz w:val="24"/>
          <w:szCs w:val="24"/>
        </w:rPr>
        <w:t xml:space="preserve">. </w:t>
      </w:r>
      <w:r w:rsidR="00605276" w:rsidRPr="00415504">
        <w:rPr>
          <w:rFonts w:ascii="Times New Roman" w:hAnsi="Times New Roman" w:cs="Times New Roman"/>
          <w:i/>
          <w:sz w:val="24"/>
          <w:szCs w:val="24"/>
        </w:rPr>
        <w:t>HOW CAN THE BENEFITS AND BURDENS OF CAEP BE FAIRLY BALANCED?</w:t>
      </w:r>
    </w:p>
    <w:p w14:paraId="05D3C27E" w14:textId="77777777" w:rsidR="00213106" w:rsidRPr="000169C7" w:rsidRDefault="00213106" w:rsidP="00922AEA">
      <w:pPr>
        <w:spacing w:after="0" w:line="480" w:lineRule="auto"/>
        <w:ind w:firstLine="720"/>
        <w:rPr>
          <w:rFonts w:ascii="Times New Roman" w:hAnsi="Times New Roman" w:cs="Times New Roman"/>
          <w:sz w:val="24"/>
          <w:szCs w:val="24"/>
        </w:rPr>
      </w:pPr>
      <w:r w:rsidRPr="000169C7">
        <w:rPr>
          <w:rFonts w:ascii="Times New Roman" w:hAnsi="Times New Roman" w:cs="Times New Roman"/>
          <w:sz w:val="24"/>
          <w:szCs w:val="24"/>
        </w:rPr>
        <w:t xml:space="preserve">As the difficulties with the CAEP process have been discussed, it is easy to question whether EPPs are able to meet the standards that have been mandated when the landscape is in a constant state of fluctuation.  According to the CAEP website, three institutions have received Adverse Action since 2016: West Texas A &amp; M University has been denied accreditation; Cedarville University and Dowling College have had their accreditation revoked </w:t>
      </w:r>
      <w:sdt>
        <w:sdtPr>
          <w:rPr>
            <w:rFonts w:ascii="Times New Roman" w:hAnsi="Times New Roman" w:cs="Times New Roman"/>
            <w:sz w:val="24"/>
            <w:szCs w:val="24"/>
          </w:rPr>
          <w:id w:val="1748312131"/>
          <w:citation/>
        </w:sdtPr>
        <w:sdtEndPr/>
        <w:sdtContent>
          <w:r w:rsidRPr="000169C7">
            <w:rPr>
              <w:rFonts w:ascii="Times New Roman" w:hAnsi="Times New Roman" w:cs="Times New Roman"/>
              <w:sz w:val="24"/>
              <w:szCs w:val="24"/>
            </w:rPr>
            <w:fldChar w:fldCharType="begin"/>
          </w:r>
          <w:r w:rsidRPr="000169C7">
            <w:rPr>
              <w:rFonts w:ascii="Times New Roman" w:hAnsi="Times New Roman" w:cs="Times New Roman"/>
              <w:sz w:val="24"/>
              <w:szCs w:val="24"/>
            </w:rPr>
            <w:instrText xml:space="preserve"> CITATION Acc181 \l 1033 </w:instrText>
          </w:r>
          <w:r w:rsidRPr="000169C7">
            <w:rPr>
              <w:rFonts w:ascii="Times New Roman" w:hAnsi="Times New Roman" w:cs="Times New Roman"/>
              <w:sz w:val="24"/>
              <w:szCs w:val="24"/>
            </w:rPr>
            <w:fldChar w:fldCharType="separate"/>
          </w:r>
          <w:r w:rsidRPr="00213106">
            <w:rPr>
              <w:rFonts w:ascii="Times New Roman" w:hAnsi="Times New Roman" w:cs="Times New Roman"/>
              <w:noProof/>
              <w:sz w:val="24"/>
              <w:szCs w:val="24"/>
            </w:rPr>
            <w:t>(Accreditation Decisions, 2018)</w:t>
          </w:r>
          <w:r w:rsidRPr="000169C7">
            <w:rPr>
              <w:rFonts w:ascii="Times New Roman" w:hAnsi="Times New Roman" w:cs="Times New Roman"/>
              <w:sz w:val="24"/>
              <w:szCs w:val="24"/>
            </w:rPr>
            <w:fldChar w:fldCharType="end"/>
          </w:r>
        </w:sdtContent>
      </w:sdt>
      <w:r w:rsidRPr="000169C7">
        <w:rPr>
          <w:rFonts w:ascii="Times New Roman" w:hAnsi="Times New Roman" w:cs="Times New Roman"/>
          <w:sz w:val="24"/>
          <w:szCs w:val="24"/>
        </w:rPr>
        <w:t xml:space="preserve">.  In addition, seventeen other institutions have withdrawn from CAEP, NCATE, or TEAC accreditation </w:t>
      </w:r>
      <w:sdt>
        <w:sdtPr>
          <w:rPr>
            <w:rFonts w:ascii="Times New Roman" w:hAnsi="Times New Roman" w:cs="Times New Roman"/>
            <w:sz w:val="24"/>
            <w:szCs w:val="24"/>
          </w:rPr>
          <w:id w:val="-733623321"/>
          <w:citation/>
        </w:sdtPr>
        <w:sdtEndPr/>
        <w:sdtContent>
          <w:r w:rsidRPr="000169C7">
            <w:rPr>
              <w:rFonts w:ascii="Times New Roman" w:hAnsi="Times New Roman" w:cs="Times New Roman"/>
              <w:sz w:val="24"/>
              <w:szCs w:val="24"/>
            </w:rPr>
            <w:fldChar w:fldCharType="begin"/>
          </w:r>
          <w:r w:rsidRPr="000169C7">
            <w:rPr>
              <w:rFonts w:ascii="Times New Roman" w:hAnsi="Times New Roman" w:cs="Times New Roman"/>
              <w:sz w:val="24"/>
              <w:szCs w:val="24"/>
            </w:rPr>
            <w:instrText xml:space="preserve"> CITATION Acc181 \l 1033 </w:instrText>
          </w:r>
          <w:r w:rsidRPr="000169C7">
            <w:rPr>
              <w:rFonts w:ascii="Times New Roman" w:hAnsi="Times New Roman" w:cs="Times New Roman"/>
              <w:sz w:val="24"/>
              <w:szCs w:val="24"/>
            </w:rPr>
            <w:fldChar w:fldCharType="separate"/>
          </w:r>
          <w:r w:rsidRPr="00213106">
            <w:rPr>
              <w:rFonts w:ascii="Times New Roman" w:hAnsi="Times New Roman" w:cs="Times New Roman"/>
              <w:noProof/>
              <w:sz w:val="24"/>
              <w:szCs w:val="24"/>
            </w:rPr>
            <w:t>(Accreditation Decisions, 2018)</w:t>
          </w:r>
          <w:r w:rsidRPr="000169C7">
            <w:rPr>
              <w:rFonts w:ascii="Times New Roman" w:hAnsi="Times New Roman" w:cs="Times New Roman"/>
              <w:sz w:val="24"/>
              <w:szCs w:val="24"/>
            </w:rPr>
            <w:fldChar w:fldCharType="end"/>
          </w:r>
        </w:sdtContent>
      </w:sdt>
      <w:r w:rsidRPr="000169C7">
        <w:rPr>
          <w:rFonts w:ascii="Times New Roman" w:hAnsi="Times New Roman" w:cs="Times New Roman"/>
          <w:sz w:val="24"/>
          <w:szCs w:val="24"/>
        </w:rPr>
        <w:t xml:space="preserve">.  Most of these institutions are still affiliated with the legacy accreditors: NCATE or TEAC; however, Graceland University from Iowa left CAEP in August of 2017 and is now only state accredited </w:t>
      </w:r>
      <w:sdt>
        <w:sdtPr>
          <w:rPr>
            <w:rFonts w:ascii="Times New Roman" w:hAnsi="Times New Roman" w:cs="Times New Roman"/>
            <w:sz w:val="24"/>
            <w:szCs w:val="24"/>
          </w:rPr>
          <w:id w:val="1751854994"/>
          <w:citation/>
        </w:sdtPr>
        <w:sdtEndPr/>
        <w:sdtContent>
          <w:r w:rsidRPr="000169C7">
            <w:rPr>
              <w:rFonts w:ascii="Times New Roman" w:hAnsi="Times New Roman" w:cs="Times New Roman"/>
              <w:sz w:val="24"/>
              <w:szCs w:val="24"/>
            </w:rPr>
            <w:fldChar w:fldCharType="begin"/>
          </w:r>
          <w:r w:rsidRPr="000169C7">
            <w:rPr>
              <w:rFonts w:ascii="Times New Roman" w:hAnsi="Times New Roman" w:cs="Times New Roman"/>
              <w:sz w:val="24"/>
              <w:szCs w:val="24"/>
            </w:rPr>
            <w:instrText xml:space="preserve">CITATION Acc182 \l 1033 </w:instrText>
          </w:r>
          <w:r w:rsidRPr="000169C7">
            <w:rPr>
              <w:rFonts w:ascii="Times New Roman" w:hAnsi="Times New Roman" w:cs="Times New Roman"/>
              <w:sz w:val="24"/>
              <w:szCs w:val="24"/>
            </w:rPr>
            <w:fldChar w:fldCharType="separate"/>
          </w:r>
          <w:r w:rsidRPr="00213106">
            <w:rPr>
              <w:rFonts w:ascii="Times New Roman" w:hAnsi="Times New Roman" w:cs="Times New Roman"/>
              <w:noProof/>
              <w:sz w:val="24"/>
              <w:szCs w:val="24"/>
            </w:rPr>
            <w:t>(School of Education: Accreditation, 2018)</w:t>
          </w:r>
          <w:r w:rsidRPr="000169C7">
            <w:rPr>
              <w:rFonts w:ascii="Times New Roman" w:hAnsi="Times New Roman" w:cs="Times New Roman"/>
              <w:sz w:val="24"/>
              <w:szCs w:val="24"/>
            </w:rPr>
            <w:fldChar w:fldCharType="end"/>
          </w:r>
        </w:sdtContent>
      </w:sdt>
      <w:r w:rsidRPr="000169C7">
        <w:rPr>
          <w:rFonts w:ascii="Times New Roman" w:hAnsi="Times New Roman" w:cs="Times New Roman"/>
          <w:sz w:val="24"/>
          <w:szCs w:val="24"/>
        </w:rPr>
        <w:t xml:space="preserve">.  </w:t>
      </w:r>
    </w:p>
    <w:p w14:paraId="27D91C23" w14:textId="77777777" w:rsidR="00213106" w:rsidRDefault="00213106" w:rsidP="00922AEA">
      <w:pPr>
        <w:spacing w:after="0" w:line="480" w:lineRule="auto"/>
        <w:ind w:firstLine="720"/>
        <w:rPr>
          <w:rFonts w:ascii="Times New Roman" w:hAnsi="Times New Roman" w:cs="Times New Roman"/>
          <w:sz w:val="24"/>
          <w:szCs w:val="24"/>
        </w:rPr>
      </w:pPr>
      <w:r w:rsidRPr="000169C7">
        <w:rPr>
          <w:rFonts w:ascii="Times New Roman" w:hAnsi="Times New Roman" w:cs="Times New Roman"/>
          <w:sz w:val="24"/>
          <w:szCs w:val="24"/>
        </w:rPr>
        <w:t xml:space="preserve">It is still being decided by many institutions and states whether or not the CAEP system is worth continuing.  CAEP requirements are admirable, but costly and come at tremendous cost in terms of human time and effort. </w:t>
      </w:r>
      <w:r>
        <w:rPr>
          <w:rFonts w:ascii="Times New Roman" w:hAnsi="Times New Roman" w:cs="Times New Roman"/>
          <w:sz w:val="24"/>
          <w:szCs w:val="24"/>
        </w:rPr>
        <w:t>One dean/director said, “It is unethical to expect programs to demand so many detailed pieces of information when they are in jeopardy of surviving at all because of the current crisis in education” (Appendix A).  Another continued with this comment,</w:t>
      </w:r>
    </w:p>
    <w:p w14:paraId="4F1945AD" w14:textId="77777777" w:rsidR="00213106" w:rsidRDefault="00213106" w:rsidP="00922AEA">
      <w:pPr>
        <w:spacing w:after="0" w:line="480" w:lineRule="auto"/>
        <w:ind w:left="720" w:right="720"/>
        <w:rPr>
          <w:rFonts w:ascii="Times New Roman" w:hAnsi="Times New Roman" w:cs="Times New Roman"/>
          <w:sz w:val="24"/>
          <w:szCs w:val="24"/>
        </w:rPr>
      </w:pPr>
      <w:r>
        <w:rPr>
          <w:rFonts w:ascii="Times New Roman" w:hAnsi="Times New Roman" w:cs="Times New Roman"/>
          <w:sz w:val="24"/>
          <w:szCs w:val="24"/>
        </w:rPr>
        <w:t>I do not think authoritarian demands with punitive consequences sets the tone for program evaluation.  This process should be reflective and should treat participants in an equitable manner based on what data are available, geographic location, state contexts and policies (Appendix A).</w:t>
      </w:r>
    </w:p>
    <w:p w14:paraId="134C71C5" w14:textId="76C497D3" w:rsidR="00213106" w:rsidRDefault="00213106" w:rsidP="00922AEA">
      <w:pPr>
        <w:spacing w:after="0" w:line="480" w:lineRule="auto"/>
        <w:ind w:firstLine="720"/>
        <w:rPr>
          <w:rFonts w:ascii="Times New Roman" w:hAnsi="Times New Roman" w:cs="Times New Roman"/>
          <w:sz w:val="24"/>
          <w:szCs w:val="24"/>
        </w:rPr>
      </w:pPr>
      <w:r w:rsidRPr="000169C7">
        <w:rPr>
          <w:rFonts w:ascii="Times New Roman" w:hAnsi="Times New Roman" w:cs="Times New Roman"/>
          <w:sz w:val="24"/>
          <w:szCs w:val="24"/>
        </w:rPr>
        <w:t xml:space="preserve">Many benefits are provided to institutions of higher learning when they are accredited.  Accreditation promotes accountability since the standards that were met to attain this status must </w:t>
      </w:r>
      <w:r w:rsidRPr="000169C7">
        <w:rPr>
          <w:rFonts w:ascii="Times New Roman" w:hAnsi="Times New Roman" w:cs="Times New Roman"/>
          <w:sz w:val="24"/>
          <w:szCs w:val="24"/>
        </w:rPr>
        <w:lastRenderedPageBreak/>
        <w:t>be maintained and improved if an institution is to retain that status.  However, accreditation comes at great costs.</w:t>
      </w:r>
    </w:p>
    <w:p w14:paraId="6F147B45" w14:textId="77777777" w:rsidR="00922AEA" w:rsidRPr="00922AEA" w:rsidRDefault="00213106" w:rsidP="00213106">
      <w:pPr>
        <w:rPr>
          <w:rFonts w:ascii="Times New Roman" w:hAnsi="Times New Roman" w:cs="Times New Roman"/>
          <w:sz w:val="24"/>
          <w:szCs w:val="24"/>
        </w:rPr>
      </w:pPr>
      <w:r w:rsidRPr="00922AEA">
        <w:rPr>
          <w:rFonts w:ascii="Times New Roman" w:hAnsi="Times New Roman" w:cs="Times New Roman"/>
          <w:sz w:val="24"/>
          <w:szCs w:val="24"/>
        </w:rPr>
        <w:t>Table 5</w:t>
      </w:r>
      <w:r w:rsidR="00922AEA" w:rsidRPr="00922AEA">
        <w:rPr>
          <w:rFonts w:ascii="Times New Roman" w:hAnsi="Times New Roman" w:cs="Times New Roman"/>
          <w:sz w:val="24"/>
          <w:szCs w:val="24"/>
        </w:rPr>
        <w:t>:</w:t>
      </w:r>
    </w:p>
    <w:p w14:paraId="7A5A6AB9" w14:textId="6C6E1E82" w:rsidR="00213106" w:rsidRPr="00922AEA" w:rsidRDefault="00213106" w:rsidP="00213106">
      <w:pPr>
        <w:rPr>
          <w:rFonts w:ascii="Times New Roman" w:hAnsi="Times New Roman" w:cs="Times New Roman"/>
          <w:sz w:val="24"/>
          <w:szCs w:val="24"/>
        </w:rPr>
      </w:pPr>
      <w:r w:rsidRPr="00922AEA">
        <w:rPr>
          <w:rFonts w:ascii="Times New Roman" w:hAnsi="Times New Roman" w:cs="Times New Roman"/>
          <w:sz w:val="24"/>
          <w:szCs w:val="24"/>
        </w:rPr>
        <w:t>Benefits and Burdens of CAEP</w:t>
      </w:r>
    </w:p>
    <w:tbl>
      <w:tblPr>
        <w:tblStyle w:val="TableGrid"/>
        <w:tblW w:w="0" w:type="auto"/>
        <w:tblLook w:val="04A0" w:firstRow="1" w:lastRow="0" w:firstColumn="1" w:lastColumn="0" w:noHBand="0" w:noVBand="1"/>
      </w:tblPr>
      <w:tblGrid>
        <w:gridCol w:w="4678"/>
        <w:gridCol w:w="4672"/>
      </w:tblGrid>
      <w:tr w:rsidR="00213106" w:rsidRPr="000169C7" w14:paraId="0A9D8003" w14:textId="77777777" w:rsidTr="00213106">
        <w:tc>
          <w:tcPr>
            <w:tcW w:w="4788" w:type="dxa"/>
          </w:tcPr>
          <w:p w14:paraId="79BD3569" w14:textId="77777777" w:rsidR="00213106" w:rsidRPr="000169C7" w:rsidRDefault="00213106" w:rsidP="00213106">
            <w:pPr>
              <w:jc w:val="center"/>
              <w:rPr>
                <w:rFonts w:ascii="Times New Roman" w:hAnsi="Times New Roman" w:cs="Times New Roman"/>
                <w:b/>
                <w:sz w:val="24"/>
                <w:szCs w:val="24"/>
              </w:rPr>
            </w:pPr>
            <w:r w:rsidRPr="000169C7">
              <w:rPr>
                <w:rFonts w:ascii="Times New Roman" w:hAnsi="Times New Roman" w:cs="Times New Roman"/>
                <w:b/>
                <w:sz w:val="24"/>
                <w:szCs w:val="24"/>
              </w:rPr>
              <w:t xml:space="preserve">Benefits </w:t>
            </w:r>
          </w:p>
        </w:tc>
        <w:tc>
          <w:tcPr>
            <w:tcW w:w="4788" w:type="dxa"/>
          </w:tcPr>
          <w:p w14:paraId="6AB7073C" w14:textId="77777777" w:rsidR="00213106" w:rsidRPr="000169C7" w:rsidRDefault="00213106" w:rsidP="00213106">
            <w:pPr>
              <w:jc w:val="center"/>
              <w:rPr>
                <w:rFonts w:ascii="Times New Roman" w:hAnsi="Times New Roman" w:cs="Times New Roman"/>
                <w:b/>
                <w:sz w:val="24"/>
                <w:szCs w:val="24"/>
              </w:rPr>
            </w:pPr>
            <w:r w:rsidRPr="000169C7">
              <w:rPr>
                <w:rFonts w:ascii="Times New Roman" w:hAnsi="Times New Roman" w:cs="Times New Roman"/>
                <w:b/>
                <w:sz w:val="24"/>
                <w:szCs w:val="24"/>
              </w:rPr>
              <w:t xml:space="preserve">Burdens </w:t>
            </w:r>
          </w:p>
        </w:tc>
      </w:tr>
      <w:tr w:rsidR="00213106" w:rsidRPr="000169C7" w14:paraId="7D835044" w14:textId="77777777" w:rsidTr="00213106">
        <w:tc>
          <w:tcPr>
            <w:tcW w:w="4788" w:type="dxa"/>
          </w:tcPr>
          <w:p w14:paraId="5744A631" w14:textId="77777777" w:rsidR="00213106" w:rsidRPr="000169C7" w:rsidRDefault="00213106" w:rsidP="00213106">
            <w:pPr>
              <w:rPr>
                <w:rFonts w:ascii="Times New Roman" w:hAnsi="Times New Roman" w:cs="Times New Roman"/>
                <w:sz w:val="24"/>
                <w:szCs w:val="24"/>
              </w:rPr>
            </w:pPr>
            <w:r w:rsidRPr="000169C7">
              <w:rPr>
                <w:rFonts w:ascii="Times New Roman" w:hAnsi="Times New Roman" w:cs="Times New Roman"/>
                <w:sz w:val="24"/>
                <w:szCs w:val="24"/>
              </w:rPr>
              <w:t>National recognition of standard</w:t>
            </w:r>
          </w:p>
        </w:tc>
        <w:tc>
          <w:tcPr>
            <w:tcW w:w="4788" w:type="dxa"/>
          </w:tcPr>
          <w:p w14:paraId="7FA87AFE" w14:textId="77777777" w:rsidR="00213106" w:rsidRPr="000169C7" w:rsidRDefault="00213106" w:rsidP="00213106">
            <w:pPr>
              <w:rPr>
                <w:rFonts w:ascii="Times New Roman" w:hAnsi="Times New Roman" w:cs="Times New Roman"/>
                <w:sz w:val="24"/>
                <w:szCs w:val="24"/>
              </w:rPr>
            </w:pPr>
            <w:r w:rsidRPr="000169C7">
              <w:rPr>
                <w:rFonts w:ascii="Times New Roman" w:hAnsi="Times New Roman" w:cs="Times New Roman"/>
                <w:sz w:val="24"/>
                <w:szCs w:val="24"/>
              </w:rPr>
              <w:t xml:space="preserve">Unstable leadership </w:t>
            </w:r>
          </w:p>
        </w:tc>
      </w:tr>
      <w:tr w:rsidR="004C5AF9" w:rsidRPr="000169C7" w14:paraId="2BB153CB" w14:textId="77777777" w:rsidTr="00213106">
        <w:tc>
          <w:tcPr>
            <w:tcW w:w="4788" w:type="dxa"/>
          </w:tcPr>
          <w:p w14:paraId="07E07CC5" w14:textId="53C80140" w:rsidR="004C5AF9" w:rsidRPr="000169C7" w:rsidRDefault="004C5AF9" w:rsidP="00213106">
            <w:pPr>
              <w:rPr>
                <w:rFonts w:ascii="Times New Roman" w:hAnsi="Times New Roman" w:cs="Times New Roman"/>
                <w:sz w:val="24"/>
                <w:szCs w:val="24"/>
              </w:rPr>
            </w:pPr>
            <w:r>
              <w:rPr>
                <w:rFonts w:ascii="Times New Roman" w:hAnsi="Times New Roman" w:cs="Times New Roman"/>
                <w:sz w:val="24"/>
                <w:szCs w:val="24"/>
              </w:rPr>
              <w:t>Federal and state alignment on standards</w:t>
            </w:r>
          </w:p>
        </w:tc>
        <w:tc>
          <w:tcPr>
            <w:tcW w:w="4788" w:type="dxa"/>
          </w:tcPr>
          <w:p w14:paraId="4A1F3E99" w14:textId="3AE4CE50" w:rsidR="004C5AF9" w:rsidRPr="000169C7" w:rsidRDefault="004C5AF9" w:rsidP="00213106">
            <w:pPr>
              <w:rPr>
                <w:rFonts w:ascii="Times New Roman" w:hAnsi="Times New Roman" w:cs="Times New Roman"/>
                <w:sz w:val="24"/>
                <w:szCs w:val="24"/>
              </w:rPr>
            </w:pPr>
            <w:r>
              <w:rPr>
                <w:rFonts w:ascii="Times New Roman" w:hAnsi="Times New Roman" w:cs="Times New Roman"/>
                <w:sz w:val="24"/>
                <w:szCs w:val="24"/>
              </w:rPr>
              <w:t>Chaotic and changeable policy-making</w:t>
            </w:r>
          </w:p>
        </w:tc>
      </w:tr>
      <w:tr w:rsidR="00213106" w:rsidRPr="000169C7" w14:paraId="2FCE3695" w14:textId="77777777" w:rsidTr="00213106">
        <w:tc>
          <w:tcPr>
            <w:tcW w:w="4788" w:type="dxa"/>
          </w:tcPr>
          <w:p w14:paraId="31AB336B" w14:textId="6302F07D" w:rsidR="00213106" w:rsidRPr="000169C7" w:rsidRDefault="001E31C0" w:rsidP="00213106">
            <w:pPr>
              <w:rPr>
                <w:rFonts w:ascii="Times New Roman" w:hAnsi="Times New Roman" w:cs="Times New Roman"/>
                <w:sz w:val="24"/>
                <w:szCs w:val="24"/>
              </w:rPr>
            </w:pPr>
            <w:r>
              <w:rPr>
                <w:rFonts w:ascii="Times New Roman" w:hAnsi="Times New Roman" w:cs="Times New Roman"/>
                <w:sz w:val="24"/>
                <w:szCs w:val="24"/>
              </w:rPr>
              <w:t>Assurance of q</w:t>
            </w:r>
            <w:r w:rsidR="00213106" w:rsidRPr="000169C7">
              <w:rPr>
                <w:rFonts w:ascii="Times New Roman" w:hAnsi="Times New Roman" w:cs="Times New Roman"/>
                <w:sz w:val="24"/>
                <w:szCs w:val="24"/>
              </w:rPr>
              <w:t>uality for prospective students/parents</w:t>
            </w:r>
          </w:p>
        </w:tc>
        <w:tc>
          <w:tcPr>
            <w:tcW w:w="4788" w:type="dxa"/>
          </w:tcPr>
          <w:p w14:paraId="0FE06D4F" w14:textId="009D959C" w:rsidR="00213106" w:rsidRPr="000169C7" w:rsidRDefault="004C5AF9" w:rsidP="00213106">
            <w:pPr>
              <w:rPr>
                <w:rFonts w:ascii="Times New Roman" w:hAnsi="Times New Roman" w:cs="Times New Roman"/>
                <w:sz w:val="24"/>
                <w:szCs w:val="24"/>
              </w:rPr>
            </w:pPr>
            <w:r>
              <w:rPr>
                <w:rFonts w:ascii="Times New Roman" w:hAnsi="Times New Roman" w:cs="Times New Roman"/>
                <w:sz w:val="24"/>
                <w:szCs w:val="24"/>
              </w:rPr>
              <w:t>Leaders</w:t>
            </w:r>
            <w:r w:rsidR="00213106" w:rsidRPr="000169C7">
              <w:rPr>
                <w:rFonts w:ascii="Times New Roman" w:hAnsi="Times New Roman" w:cs="Times New Roman"/>
                <w:sz w:val="24"/>
                <w:szCs w:val="24"/>
              </w:rPr>
              <w:t xml:space="preserve"> who are “policy heavy” with little experience in the field </w:t>
            </w:r>
          </w:p>
        </w:tc>
      </w:tr>
      <w:tr w:rsidR="00213106" w:rsidRPr="000169C7" w14:paraId="40FB37FF" w14:textId="77777777" w:rsidTr="00213106">
        <w:tc>
          <w:tcPr>
            <w:tcW w:w="4788" w:type="dxa"/>
          </w:tcPr>
          <w:p w14:paraId="1510C587" w14:textId="2208CD70" w:rsidR="00213106" w:rsidRPr="000169C7" w:rsidRDefault="001E31C0" w:rsidP="00213106">
            <w:pPr>
              <w:rPr>
                <w:rFonts w:ascii="Times New Roman" w:hAnsi="Times New Roman" w:cs="Times New Roman"/>
                <w:sz w:val="24"/>
                <w:szCs w:val="24"/>
              </w:rPr>
            </w:pPr>
            <w:r>
              <w:rPr>
                <w:rFonts w:ascii="Times New Roman" w:hAnsi="Times New Roman" w:cs="Times New Roman"/>
                <w:sz w:val="24"/>
                <w:szCs w:val="24"/>
              </w:rPr>
              <w:t>Assurance of q</w:t>
            </w:r>
            <w:r w:rsidR="00213106" w:rsidRPr="000169C7">
              <w:rPr>
                <w:rFonts w:ascii="Times New Roman" w:hAnsi="Times New Roman" w:cs="Times New Roman"/>
                <w:sz w:val="24"/>
                <w:szCs w:val="24"/>
              </w:rPr>
              <w:t>uality for future employers</w:t>
            </w:r>
          </w:p>
        </w:tc>
        <w:tc>
          <w:tcPr>
            <w:tcW w:w="4788" w:type="dxa"/>
          </w:tcPr>
          <w:p w14:paraId="3F7685E3" w14:textId="1AB8290A" w:rsidR="00213106" w:rsidRPr="000169C7" w:rsidRDefault="004C5AF9" w:rsidP="00213106">
            <w:pPr>
              <w:rPr>
                <w:rFonts w:ascii="Times New Roman" w:hAnsi="Times New Roman" w:cs="Times New Roman"/>
                <w:sz w:val="24"/>
                <w:szCs w:val="24"/>
              </w:rPr>
            </w:pPr>
            <w:r>
              <w:rPr>
                <w:rFonts w:ascii="Times New Roman" w:hAnsi="Times New Roman" w:cs="Times New Roman"/>
                <w:sz w:val="24"/>
                <w:szCs w:val="24"/>
              </w:rPr>
              <w:t>Actually works against diversifying the teaching force</w:t>
            </w:r>
          </w:p>
        </w:tc>
      </w:tr>
      <w:tr w:rsidR="00213106" w:rsidRPr="000169C7" w14:paraId="7BE86FA4" w14:textId="77777777" w:rsidTr="00213106">
        <w:tc>
          <w:tcPr>
            <w:tcW w:w="4788" w:type="dxa"/>
          </w:tcPr>
          <w:p w14:paraId="00A00603" w14:textId="77777777" w:rsidR="00213106" w:rsidRPr="000169C7" w:rsidRDefault="00213106" w:rsidP="00213106">
            <w:pPr>
              <w:rPr>
                <w:rFonts w:ascii="Times New Roman" w:hAnsi="Times New Roman" w:cs="Times New Roman"/>
                <w:sz w:val="24"/>
                <w:szCs w:val="24"/>
              </w:rPr>
            </w:pPr>
            <w:r w:rsidRPr="000169C7">
              <w:rPr>
                <w:rFonts w:ascii="Times New Roman" w:hAnsi="Times New Roman" w:cs="Times New Roman"/>
                <w:sz w:val="24"/>
                <w:szCs w:val="24"/>
              </w:rPr>
              <w:t>Vital for graduate program entrance</w:t>
            </w:r>
          </w:p>
        </w:tc>
        <w:tc>
          <w:tcPr>
            <w:tcW w:w="4788" w:type="dxa"/>
          </w:tcPr>
          <w:p w14:paraId="16134270" w14:textId="77777777" w:rsidR="00213106" w:rsidRPr="000169C7" w:rsidRDefault="00213106" w:rsidP="00213106">
            <w:pPr>
              <w:rPr>
                <w:rFonts w:ascii="Times New Roman" w:hAnsi="Times New Roman" w:cs="Times New Roman"/>
                <w:sz w:val="24"/>
                <w:szCs w:val="24"/>
              </w:rPr>
            </w:pPr>
            <w:r w:rsidRPr="000169C7">
              <w:rPr>
                <w:rFonts w:ascii="Times New Roman" w:hAnsi="Times New Roman" w:cs="Times New Roman"/>
                <w:sz w:val="24"/>
                <w:szCs w:val="24"/>
              </w:rPr>
              <w:t>Costly to maintain – annual fees, conferences, costs to track/maintain data</w:t>
            </w:r>
          </w:p>
        </w:tc>
      </w:tr>
      <w:tr w:rsidR="00213106" w:rsidRPr="000169C7" w14:paraId="3AF3E6CE" w14:textId="77777777" w:rsidTr="00213106">
        <w:tc>
          <w:tcPr>
            <w:tcW w:w="4788" w:type="dxa"/>
          </w:tcPr>
          <w:p w14:paraId="1F0FF1AF" w14:textId="46BDF684" w:rsidR="00213106" w:rsidRPr="000169C7" w:rsidRDefault="001E31C0" w:rsidP="00213106">
            <w:pPr>
              <w:rPr>
                <w:rFonts w:ascii="Times New Roman" w:hAnsi="Times New Roman" w:cs="Times New Roman"/>
                <w:sz w:val="24"/>
                <w:szCs w:val="24"/>
              </w:rPr>
            </w:pPr>
            <w:r>
              <w:rPr>
                <w:rFonts w:ascii="Times New Roman" w:hAnsi="Times New Roman" w:cs="Times New Roman"/>
                <w:sz w:val="24"/>
                <w:szCs w:val="24"/>
              </w:rPr>
              <w:t>Sets minimum benchmark for teacher training</w:t>
            </w:r>
          </w:p>
        </w:tc>
        <w:tc>
          <w:tcPr>
            <w:tcW w:w="4788" w:type="dxa"/>
          </w:tcPr>
          <w:p w14:paraId="41B795A0" w14:textId="77777777" w:rsidR="00213106" w:rsidRPr="000169C7" w:rsidRDefault="00213106" w:rsidP="00213106">
            <w:pPr>
              <w:rPr>
                <w:rFonts w:ascii="Times New Roman" w:hAnsi="Times New Roman" w:cs="Times New Roman"/>
                <w:sz w:val="24"/>
                <w:szCs w:val="24"/>
              </w:rPr>
            </w:pPr>
            <w:r w:rsidRPr="000169C7">
              <w:rPr>
                <w:rFonts w:ascii="Times New Roman" w:hAnsi="Times New Roman" w:cs="Times New Roman"/>
                <w:sz w:val="24"/>
                <w:szCs w:val="24"/>
              </w:rPr>
              <w:t>Unrealistic expectations in student selectivity statistics – diversity, higher student performance levels</w:t>
            </w:r>
          </w:p>
        </w:tc>
      </w:tr>
      <w:tr w:rsidR="004C5AF9" w:rsidRPr="000169C7" w14:paraId="4E127E55" w14:textId="77777777" w:rsidTr="00213106">
        <w:tc>
          <w:tcPr>
            <w:tcW w:w="4788" w:type="dxa"/>
          </w:tcPr>
          <w:p w14:paraId="2E5C787B" w14:textId="77777777" w:rsidR="004C5AF9" w:rsidRDefault="004C5AF9" w:rsidP="00213106">
            <w:pPr>
              <w:rPr>
                <w:rFonts w:ascii="Times New Roman" w:hAnsi="Times New Roman" w:cs="Times New Roman"/>
                <w:sz w:val="24"/>
                <w:szCs w:val="24"/>
              </w:rPr>
            </w:pPr>
          </w:p>
        </w:tc>
        <w:tc>
          <w:tcPr>
            <w:tcW w:w="4788" w:type="dxa"/>
          </w:tcPr>
          <w:p w14:paraId="2C86E52B" w14:textId="58105EE8" w:rsidR="004C5AF9" w:rsidRPr="000169C7" w:rsidRDefault="00253D7B" w:rsidP="00213106">
            <w:pPr>
              <w:rPr>
                <w:rFonts w:ascii="Times New Roman" w:hAnsi="Times New Roman" w:cs="Times New Roman"/>
                <w:sz w:val="24"/>
                <w:szCs w:val="24"/>
              </w:rPr>
            </w:pPr>
            <w:r>
              <w:rPr>
                <w:rFonts w:ascii="Times New Roman" w:hAnsi="Times New Roman" w:cs="Times New Roman"/>
                <w:sz w:val="24"/>
                <w:szCs w:val="24"/>
              </w:rPr>
              <w:t>Unfair to smaller and historically-black institutions</w:t>
            </w:r>
          </w:p>
        </w:tc>
      </w:tr>
      <w:tr w:rsidR="001E31C0" w:rsidRPr="000169C7" w14:paraId="4C14C20E" w14:textId="77777777" w:rsidTr="00213106">
        <w:tc>
          <w:tcPr>
            <w:tcW w:w="4788" w:type="dxa"/>
          </w:tcPr>
          <w:p w14:paraId="5CFD24FD" w14:textId="77777777" w:rsidR="001E31C0" w:rsidRDefault="001E31C0" w:rsidP="00213106">
            <w:pPr>
              <w:rPr>
                <w:rFonts w:ascii="Times New Roman" w:hAnsi="Times New Roman" w:cs="Times New Roman"/>
                <w:sz w:val="24"/>
                <w:szCs w:val="24"/>
              </w:rPr>
            </w:pPr>
          </w:p>
        </w:tc>
        <w:tc>
          <w:tcPr>
            <w:tcW w:w="4788" w:type="dxa"/>
          </w:tcPr>
          <w:p w14:paraId="7680F3C5" w14:textId="260B24EC" w:rsidR="001E31C0" w:rsidRPr="000169C7" w:rsidRDefault="004C5AF9" w:rsidP="00213106">
            <w:pPr>
              <w:rPr>
                <w:rFonts w:ascii="Times New Roman" w:hAnsi="Times New Roman" w:cs="Times New Roman"/>
                <w:sz w:val="24"/>
                <w:szCs w:val="24"/>
              </w:rPr>
            </w:pPr>
            <w:r>
              <w:rPr>
                <w:rFonts w:ascii="Times New Roman" w:hAnsi="Times New Roman" w:cs="Times New Roman"/>
                <w:sz w:val="24"/>
                <w:szCs w:val="24"/>
              </w:rPr>
              <w:t>Unduly bureaucratic</w:t>
            </w:r>
          </w:p>
        </w:tc>
      </w:tr>
      <w:tr w:rsidR="00213106" w:rsidRPr="000169C7" w14:paraId="208FC61B" w14:textId="77777777" w:rsidTr="00213106">
        <w:tc>
          <w:tcPr>
            <w:tcW w:w="4788" w:type="dxa"/>
          </w:tcPr>
          <w:p w14:paraId="39EA31D8" w14:textId="5B2FCC93" w:rsidR="00213106" w:rsidRPr="000169C7" w:rsidRDefault="00213106" w:rsidP="00213106">
            <w:pPr>
              <w:rPr>
                <w:rFonts w:ascii="Times New Roman" w:hAnsi="Times New Roman" w:cs="Times New Roman"/>
                <w:sz w:val="24"/>
                <w:szCs w:val="24"/>
              </w:rPr>
            </w:pPr>
          </w:p>
        </w:tc>
        <w:tc>
          <w:tcPr>
            <w:tcW w:w="4788" w:type="dxa"/>
          </w:tcPr>
          <w:p w14:paraId="68871078" w14:textId="12C24D8E" w:rsidR="00213106" w:rsidRPr="000169C7" w:rsidRDefault="004C5AF9" w:rsidP="004C5AF9">
            <w:pPr>
              <w:rPr>
                <w:rFonts w:ascii="Times New Roman" w:hAnsi="Times New Roman" w:cs="Times New Roman"/>
                <w:sz w:val="24"/>
                <w:szCs w:val="24"/>
              </w:rPr>
            </w:pPr>
            <w:r>
              <w:rPr>
                <w:rFonts w:ascii="Times New Roman" w:hAnsi="Times New Roman" w:cs="Times New Roman"/>
                <w:sz w:val="24"/>
                <w:szCs w:val="24"/>
              </w:rPr>
              <w:t>Impossible standards, such as the unrealistic expectation of continually</w:t>
            </w:r>
            <w:r w:rsidR="00213106" w:rsidRPr="000169C7">
              <w:rPr>
                <w:rFonts w:ascii="Times New Roman" w:hAnsi="Times New Roman" w:cs="Times New Roman"/>
                <w:sz w:val="24"/>
                <w:szCs w:val="24"/>
              </w:rPr>
              <w:t xml:space="preserve"> tracking completers after leaving </w:t>
            </w:r>
            <w:r>
              <w:rPr>
                <w:rFonts w:ascii="Times New Roman" w:hAnsi="Times New Roman" w:cs="Times New Roman"/>
                <w:sz w:val="24"/>
                <w:szCs w:val="24"/>
              </w:rPr>
              <w:t>a preparation program</w:t>
            </w:r>
          </w:p>
        </w:tc>
      </w:tr>
    </w:tbl>
    <w:p w14:paraId="668C8C5E" w14:textId="77777777" w:rsidR="00253D7B" w:rsidRDefault="00253D7B" w:rsidP="00253D7B">
      <w:pPr>
        <w:rPr>
          <w:rFonts w:ascii="Times New Roman" w:hAnsi="Times New Roman" w:cs="Times New Roman"/>
          <w:sz w:val="24"/>
          <w:szCs w:val="24"/>
        </w:rPr>
      </w:pPr>
      <w:r>
        <w:rPr>
          <w:rFonts w:ascii="Times New Roman" w:hAnsi="Times New Roman" w:cs="Times New Roman"/>
          <w:sz w:val="24"/>
          <w:szCs w:val="24"/>
        </w:rPr>
        <w:tab/>
      </w:r>
    </w:p>
    <w:p w14:paraId="4C236B2F" w14:textId="38F1D2A8" w:rsidR="00213106" w:rsidRDefault="00253D7B" w:rsidP="00922AEA">
      <w:pPr>
        <w:spacing w:after="0" w:line="480" w:lineRule="auto"/>
        <w:rPr>
          <w:rFonts w:ascii="Times New Roman" w:hAnsi="Times New Roman" w:cs="Times New Roman"/>
          <w:sz w:val="24"/>
          <w:szCs w:val="24"/>
        </w:rPr>
      </w:pPr>
      <w:r>
        <w:rPr>
          <w:rFonts w:ascii="Times New Roman" w:hAnsi="Times New Roman" w:cs="Times New Roman"/>
          <w:sz w:val="24"/>
          <w:szCs w:val="24"/>
        </w:rPr>
        <w:t>According to CAEP (2010):</w:t>
      </w:r>
    </w:p>
    <w:p w14:paraId="492AAE70" w14:textId="77777777" w:rsidR="00605276" w:rsidRPr="000169C7" w:rsidRDefault="00605276" w:rsidP="00922AEA">
      <w:pPr>
        <w:spacing w:after="0" w:line="480" w:lineRule="auto"/>
        <w:ind w:left="720" w:right="720"/>
        <w:rPr>
          <w:rFonts w:ascii="Times New Roman" w:hAnsi="Times New Roman" w:cs="Times New Roman"/>
          <w:sz w:val="24"/>
          <w:szCs w:val="24"/>
        </w:rPr>
      </w:pPr>
      <w:r w:rsidRPr="000169C7">
        <w:rPr>
          <w:rFonts w:ascii="Times New Roman" w:hAnsi="Times New Roman" w:cs="Times New Roman"/>
          <w:sz w:val="24"/>
          <w:szCs w:val="24"/>
        </w:rPr>
        <w:t xml:space="preserve">Accreditation in the United States is a means to assure and improve higher education quality, assisting institutions and programs using a set of standards developed by peers.  An institution or program that has successfully completed an accreditation review has in place the needed instructional, student support and other services to assist student to achieve their educational goals.  Accreditation </w:t>
      </w:r>
      <w:r w:rsidRPr="000169C7">
        <w:rPr>
          <w:rFonts w:ascii="Times New Roman" w:hAnsi="Times New Roman" w:cs="Times New Roman"/>
          <w:sz w:val="24"/>
          <w:szCs w:val="24"/>
        </w:rPr>
        <w:lastRenderedPageBreak/>
        <w:t xml:space="preserve">has helped to provide the conditions necessary for the United States to develop diverse, flexible, robust, and often admired higher education </w:t>
      </w:r>
      <w:sdt>
        <w:sdtPr>
          <w:rPr>
            <w:rFonts w:ascii="Times New Roman" w:hAnsi="Times New Roman" w:cs="Times New Roman"/>
            <w:sz w:val="24"/>
            <w:szCs w:val="24"/>
          </w:rPr>
          <w:id w:val="-1402666486"/>
          <w:citation/>
        </w:sdtPr>
        <w:sdtEndPr/>
        <w:sdtContent>
          <w:r w:rsidRPr="000169C7">
            <w:rPr>
              <w:rFonts w:ascii="Times New Roman" w:hAnsi="Times New Roman" w:cs="Times New Roman"/>
              <w:sz w:val="24"/>
              <w:szCs w:val="24"/>
            </w:rPr>
            <w:fldChar w:fldCharType="begin"/>
          </w:r>
          <w:r w:rsidRPr="000169C7">
            <w:rPr>
              <w:rFonts w:ascii="Times New Roman" w:hAnsi="Times New Roman" w:cs="Times New Roman"/>
              <w:sz w:val="24"/>
              <w:szCs w:val="24"/>
            </w:rPr>
            <w:instrText xml:space="preserve"> CITATION The10 \l 1033 </w:instrText>
          </w:r>
          <w:r w:rsidRPr="000169C7">
            <w:rPr>
              <w:rFonts w:ascii="Times New Roman" w:hAnsi="Times New Roman" w:cs="Times New Roman"/>
              <w:sz w:val="24"/>
              <w:szCs w:val="24"/>
            </w:rPr>
            <w:fldChar w:fldCharType="separate"/>
          </w:r>
          <w:r w:rsidRPr="000169C7">
            <w:rPr>
              <w:rFonts w:ascii="Times New Roman" w:hAnsi="Times New Roman" w:cs="Times New Roman"/>
              <w:noProof/>
              <w:sz w:val="24"/>
              <w:szCs w:val="24"/>
            </w:rPr>
            <w:t>(The Value of Accreditation, 2010)</w:t>
          </w:r>
          <w:r w:rsidRPr="000169C7">
            <w:rPr>
              <w:rFonts w:ascii="Times New Roman" w:hAnsi="Times New Roman" w:cs="Times New Roman"/>
              <w:sz w:val="24"/>
              <w:szCs w:val="24"/>
            </w:rPr>
            <w:fldChar w:fldCharType="end"/>
          </w:r>
        </w:sdtContent>
      </w:sdt>
      <w:r w:rsidRPr="000169C7">
        <w:rPr>
          <w:rFonts w:ascii="Times New Roman" w:hAnsi="Times New Roman" w:cs="Times New Roman"/>
          <w:sz w:val="24"/>
          <w:szCs w:val="24"/>
        </w:rPr>
        <w:t xml:space="preserve">.  </w:t>
      </w:r>
    </w:p>
    <w:p w14:paraId="7CE6DA61" w14:textId="424B9AD2" w:rsidR="00733749" w:rsidRPr="002461C3" w:rsidRDefault="002A0885" w:rsidP="00922AEA">
      <w:pPr>
        <w:spacing w:after="0" w:line="480" w:lineRule="auto"/>
        <w:rPr>
          <w:rFonts w:ascii="Times New Roman" w:hAnsi="Times New Roman" w:cs="Times New Roman"/>
          <w:sz w:val="24"/>
          <w:szCs w:val="24"/>
        </w:rPr>
      </w:pPr>
      <w:r w:rsidRPr="002461C3">
        <w:rPr>
          <w:rFonts w:ascii="Times New Roman" w:hAnsi="Times New Roman" w:cs="Times New Roman"/>
          <w:sz w:val="24"/>
          <w:szCs w:val="24"/>
        </w:rPr>
        <w:t xml:space="preserve">Currently, the burdens of CAEP accreditation seem greater than its benefits. </w:t>
      </w:r>
    </w:p>
    <w:p w14:paraId="373ABC43" w14:textId="77777777" w:rsidR="00F973CE" w:rsidRPr="002461C3" w:rsidRDefault="00F973CE" w:rsidP="00922AEA">
      <w:pPr>
        <w:spacing w:after="0" w:line="480" w:lineRule="auto"/>
        <w:rPr>
          <w:rFonts w:ascii="Times New Roman" w:hAnsi="Times New Roman" w:cs="Times New Roman"/>
          <w:b/>
          <w:sz w:val="24"/>
          <w:szCs w:val="24"/>
        </w:rPr>
      </w:pPr>
    </w:p>
    <w:p w14:paraId="63551E6B" w14:textId="77777777" w:rsidR="00F973CE" w:rsidRDefault="00F973CE" w:rsidP="00922AEA">
      <w:pPr>
        <w:spacing w:after="0" w:line="480" w:lineRule="auto"/>
        <w:rPr>
          <w:rFonts w:ascii="Times New Roman" w:hAnsi="Times New Roman" w:cs="Times New Roman"/>
          <w:b/>
          <w:sz w:val="28"/>
          <w:szCs w:val="28"/>
        </w:rPr>
      </w:pPr>
    </w:p>
    <w:p w14:paraId="537CE508" w14:textId="77777777" w:rsidR="00F973CE" w:rsidRDefault="00F973CE" w:rsidP="00922AEA">
      <w:pPr>
        <w:spacing w:after="0" w:line="480" w:lineRule="auto"/>
        <w:rPr>
          <w:rFonts w:ascii="Times New Roman" w:hAnsi="Times New Roman" w:cs="Times New Roman"/>
          <w:b/>
          <w:sz w:val="28"/>
          <w:szCs w:val="28"/>
        </w:rPr>
      </w:pPr>
    </w:p>
    <w:p w14:paraId="796B4EE7" w14:textId="77777777" w:rsidR="00F973CE" w:rsidRDefault="00F973CE" w:rsidP="00922AEA">
      <w:pPr>
        <w:spacing w:after="0" w:line="480" w:lineRule="auto"/>
        <w:rPr>
          <w:rFonts w:ascii="Times New Roman" w:hAnsi="Times New Roman" w:cs="Times New Roman"/>
          <w:b/>
          <w:sz w:val="28"/>
          <w:szCs w:val="28"/>
        </w:rPr>
      </w:pPr>
    </w:p>
    <w:p w14:paraId="13632D69" w14:textId="77777777" w:rsidR="003F2DBC" w:rsidRDefault="003F2DBC" w:rsidP="00922AEA">
      <w:pPr>
        <w:spacing w:after="0" w:line="480" w:lineRule="auto"/>
        <w:rPr>
          <w:rFonts w:ascii="Times New Roman" w:hAnsi="Times New Roman" w:cs="Times New Roman"/>
          <w:b/>
          <w:sz w:val="28"/>
          <w:szCs w:val="28"/>
        </w:rPr>
      </w:pPr>
    </w:p>
    <w:p w14:paraId="24BEDC72" w14:textId="77777777" w:rsidR="00F973CE" w:rsidRDefault="00F973CE" w:rsidP="00922AEA">
      <w:pPr>
        <w:spacing w:after="0" w:line="480" w:lineRule="auto"/>
        <w:rPr>
          <w:rFonts w:ascii="Times New Roman" w:hAnsi="Times New Roman" w:cs="Times New Roman"/>
          <w:b/>
          <w:sz w:val="28"/>
          <w:szCs w:val="28"/>
        </w:rPr>
      </w:pPr>
    </w:p>
    <w:p w14:paraId="27BBB339" w14:textId="77777777" w:rsidR="007A315D" w:rsidRDefault="007A315D" w:rsidP="00922AEA">
      <w:pPr>
        <w:spacing w:after="0" w:line="480" w:lineRule="auto"/>
        <w:jc w:val="center"/>
        <w:rPr>
          <w:rFonts w:ascii="Times New Roman" w:hAnsi="Times New Roman" w:cs="Times New Roman"/>
          <w:i/>
          <w:sz w:val="24"/>
          <w:szCs w:val="24"/>
        </w:rPr>
      </w:pPr>
    </w:p>
    <w:p w14:paraId="4675A6D1" w14:textId="77777777" w:rsidR="00922AEA" w:rsidRDefault="00922AEA">
      <w:pPr>
        <w:rPr>
          <w:rFonts w:ascii="Times New Roman" w:hAnsi="Times New Roman" w:cs="Times New Roman"/>
          <w:i/>
          <w:sz w:val="24"/>
          <w:szCs w:val="24"/>
        </w:rPr>
      </w:pPr>
      <w:r>
        <w:rPr>
          <w:rFonts w:ascii="Times New Roman" w:hAnsi="Times New Roman" w:cs="Times New Roman"/>
          <w:i/>
          <w:sz w:val="24"/>
          <w:szCs w:val="24"/>
        </w:rPr>
        <w:br w:type="page"/>
      </w:r>
    </w:p>
    <w:p w14:paraId="1A3294FD" w14:textId="411E6781" w:rsidR="00E96C95" w:rsidRPr="00DD2759" w:rsidRDefault="00E96C95" w:rsidP="00922AEA">
      <w:pPr>
        <w:spacing w:after="0" w:line="480" w:lineRule="auto"/>
        <w:jc w:val="center"/>
        <w:rPr>
          <w:rFonts w:ascii="Times New Roman" w:hAnsi="Times New Roman" w:cs="Times New Roman"/>
          <w:i/>
          <w:sz w:val="24"/>
          <w:szCs w:val="24"/>
        </w:rPr>
      </w:pPr>
      <w:r w:rsidRPr="00DD2759">
        <w:rPr>
          <w:rFonts w:ascii="Times New Roman" w:hAnsi="Times New Roman" w:cs="Times New Roman"/>
          <w:i/>
          <w:sz w:val="24"/>
          <w:szCs w:val="24"/>
        </w:rPr>
        <w:lastRenderedPageBreak/>
        <w:t>CHAPTER FIVE</w:t>
      </w:r>
    </w:p>
    <w:p w14:paraId="218A686E" w14:textId="77777777" w:rsidR="00E96C95" w:rsidRPr="00DD2759" w:rsidRDefault="00E96C95" w:rsidP="00922AEA">
      <w:pPr>
        <w:spacing w:after="0" w:line="480" w:lineRule="auto"/>
        <w:jc w:val="center"/>
        <w:rPr>
          <w:rFonts w:ascii="Times New Roman" w:hAnsi="Times New Roman" w:cs="Times New Roman"/>
          <w:i/>
          <w:sz w:val="24"/>
          <w:szCs w:val="24"/>
        </w:rPr>
      </w:pPr>
      <w:r>
        <w:rPr>
          <w:rFonts w:ascii="Times New Roman" w:hAnsi="Times New Roman" w:cs="Times New Roman"/>
          <w:i/>
          <w:sz w:val="24"/>
          <w:szCs w:val="24"/>
        </w:rPr>
        <w:t xml:space="preserve">Discussion &amp; </w:t>
      </w:r>
      <w:r w:rsidRPr="00DD2759">
        <w:rPr>
          <w:rFonts w:ascii="Times New Roman" w:hAnsi="Times New Roman" w:cs="Times New Roman"/>
          <w:i/>
          <w:sz w:val="24"/>
          <w:szCs w:val="24"/>
        </w:rPr>
        <w:t>Conclusion</w:t>
      </w:r>
    </w:p>
    <w:p w14:paraId="55D5187B" w14:textId="270ECD82" w:rsidR="00E96C95" w:rsidRPr="00D725C8" w:rsidRDefault="00E96C95" w:rsidP="00063081">
      <w:pPr>
        <w:spacing w:after="0" w:line="480" w:lineRule="auto"/>
        <w:rPr>
          <w:rFonts w:ascii="Times New Roman" w:hAnsi="Times New Roman" w:cs="Times New Roman"/>
          <w:i/>
          <w:sz w:val="24"/>
          <w:szCs w:val="24"/>
        </w:rPr>
      </w:pPr>
      <w:r w:rsidRPr="00D725C8">
        <w:rPr>
          <w:rFonts w:ascii="Times New Roman" w:hAnsi="Times New Roman" w:cs="Times New Roman"/>
          <w:i/>
          <w:sz w:val="24"/>
          <w:szCs w:val="24"/>
        </w:rPr>
        <w:t xml:space="preserve">Is the </w:t>
      </w:r>
      <w:r w:rsidR="009D29D0">
        <w:rPr>
          <w:rFonts w:ascii="Times New Roman" w:hAnsi="Times New Roman" w:cs="Times New Roman"/>
          <w:i/>
          <w:sz w:val="24"/>
          <w:szCs w:val="24"/>
        </w:rPr>
        <w:t>P</w:t>
      </w:r>
      <w:r>
        <w:rPr>
          <w:rFonts w:ascii="Times New Roman" w:hAnsi="Times New Roman" w:cs="Times New Roman"/>
          <w:i/>
          <w:sz w:val="24"/>
          <w:szCs w:val="24"/>
        </w:rPr>
        <w:t xml:space="preserve">rocess of </w:t>
      </w:r>
      <w:r w:rsidRPr="00D725C8">
        <w:rPr>
          <w:rFonts w:ascii="Times New Roman" w:hAnsi="Times New Roman" w:cs="Times New Roman"/>
          <w:i/>
          <w:sz w:val="24"/>
          <w:szCs w:val="24"/>
        </w:rPr>
        <w:t xml:space="preserve">CAEP </w:t>
      </w:r>
      <w:r w:rsidR="009D29D0">
        <w:rPr>
          <w:rFonts w:ascii="Times New Roman" w:hAnsi="Times New Roman" w:cs="Times New Roman"/>
          <w:i/>
          <w:sz w:val="24"/>
          <w:szCs w:val="24"/>
        </w:rPr>
        <w:t>A</w:t>
      </w:r>
      <w:r w:rsidRPr="00D725C8">
        <w:rPr>
          <w:rFonts w:ascii="Times New Roman" w:hAnsi="Times New Roman" w:cs="Times New Roman"/>
          <w:i/>
          <w:sz w:val="24"/>
          <w:szCs w:val="24"/>
        </w:rPr>
        <w:t>ccreditation</w:t>
      </w:r>
      <w:r w:rsidR="009D29D0">
        <w:rPr>
          <w:rFonts w:ascii="Times New Roman" w:hAnsi="Times New Roman" w:cs="Times New Roman"/>
          <w:i/>
          <w:sz w:val="24"/>
          <w:szCs w:val="24"/>
        </w:rPr>
        <w:t xml:space="preserve"> E</w:t>
      </w:r>
      <w:r w:rsidRPr="00D725C8">
        <w:rPr>
          <w:rFonts w:ascii="Times New Roman" w:hAnsi="Times New Roman" w:cs="Times New Roman"/>
          <w:i/>
          <w:sz w:val="24"/>
          <w:szCs w:val="24"/>
        </w:rPr>
        <w:t>thical?</w:t>
      </w:r>
    </w:p>
    <w:p w14:paraId="6B18FC53" w14:textId="2B1FB12E" w:rsidR="00E96C95" w:rsidRDefault="00E96C95" w:rsidP="00922AEA">
      <w:pPr>
        <w:spacing w:after="0" w:line="480" w:lineRule="auto"/>
        <w:ind w:firstLine="720"/>
        <w:rPr>
          <w:rFonts w:ascii="Times New Roman" w:hAnsi="Times New Roman" w:cs="Times New Roman"/>
          <w:sz w:val="24"/>
          <w:szCs w:val="24"/>
        </w:rPr>
      </w:pPr>
      <w:r w:rsidRPr="00DD2759">
        <w:rPr>
          <w:rFonts w:ascii="Times New Roman" w:hAnsi="Times New Roman" w:cs="Times New Roman"/>
          <w:sz w:val="24"/>
          <w:szCs w:val="24"/>
        </w:rPr>
        <w:t>Is the current CAEP accreditation process</w:t>
      </w:r>
      <w:r>
        <w:rPr>
          <w:rFonts w:ascii="Times New Roman" w:hAnsi="Times New Roman" w:cs="Times New Roman"/>
          <w:sz w:val="24"/>
          <w:szCs w:val="24"/>
        </w:rPr>
        <w:t xml:space="preserve"> </w:t>
      </w:r>
      <w:r w:rsidRPr="00DD2759">
        <w:rPr>
          <w:rFonts w:ascii="Times New Roman" w:hAnsi="Times New Roman" w:cs="Times New Roman"/>
          <w:sz w:val="24"/>
          <w:szCs w:val="24"/>
        </w:rPr>
        <w:t xml:space="preserve">ethical? </w:t>
      </w:r>
      <w:r>
        <w:rPr>
          <w:rFonts w:ascii="Times New Roman" w:hAnsi="Times New Roman" w:cs="Times New Roman"/>
          <w:sz w:val="24"/>
          <w:szCs w:val="24"/>
        </w:rPr>
        <w:t>This study began by asking that question.  According to the CAEP policy manual and other CAEP-approved documents, a</w:t>
      </w:r>
      <w:r w:rsidRPr="00DD2759">
        <w:rPr>
          <w:rFonts w:ascii="Times New Roman" w:hAnsi="Times New Roman" w:cs="Times New Roman"/>
          <w:sz w:val="24"/>
          <w:szCs w:val="24"/>
        </w:rPr>
        <w:t xml:space="preserve">ccreditation encourages programs to assess the work they are doing and continually monitor the quality of students.  Accreditation </w:t>
      </w:r>
      <w:r>
        <w:rPr>
          <w:rFonts w:ascii="Times New Roman" w:hAnsi="Times New Roman" w:cs="Times New Roman"/>
          <w:sz w:val="24"/>
          <w:szCs w:val="24"/>
        </w:rPr>
        <w:t>is supposed to drive</w:t>
      </w:r>
      <w:r w:rsidRPr="00DD2759">
        <w:rPr>
          <w:rFonts w:ascii="Times New Roman" w:hAnsi="Times New Roman" w:cs="Times New Roman"/>
          <w:sz w:val="24"/>
          <w:szCs w:val="24"/>
        </w:rPr>
        <w:t xml:space="preserve"> programs to push for excellence and make outcomes better.  It </w:t>
      </w:r>
      <w:r>
        <w:rPr>
          <w:rFonts w:ascii="Times New Roman" w:hAnsi="Times New Roman" w:cs="Times New Roman"/>
          <w:sz w:val="24"/>
          <w:szCs w:val="24"/>
        </w:rPr>
        <w:t>is supposed to keep</w:t>
      </w:r>
      <w:r w:rsidRPr="00DD2759">
        <w:rPr>
          <w:rFonts w:ascii="Times New Roman" w:hAnsi="Times New Roman" w:cs="Times New Roman"/>
          <w:sz w:val="24"/>
          <w:szCs w:val="24"/>
        </w:rPr>
        <w:t xml:space="preserve"> </w:t>
      </w:r>
      <w:r>
        <w:rPr>
          <w:rFonts w:ascii="Times New Roman" w:hAnsi="Times New Roman" w:cs="Times New Roman"/>
          <w:sz w:val="24"/>
          <w:szCs w:val="24"/>
        </w:rPr>
        <w:t xml:space="preserve">the latest </w:t>
      </w:r>
      <w:r w:rsidRPr="00DD2759">
        <w:rPr>
          <w:rFonts w:ascii="Times New Roman" w:hAnsi="Times New Roman" w:cs="Times New Roman"/>
          <w:sz w:val="24"/>
          <w:szCs w:val="24"/>
        </w:rPr>
        <w:t xml:space="preserve">research and </w:t>
      </w:r>
      <w:r>
        <w:rPr>
          <w:rFonts w:ascii="Times New Roman" w:hAnsi="Times New Roman" w:cs="Times New Roman"/>
          <w:sz w:val="24"/>
          <w:szCs w:val="24"/>
        </w:rPr>
        <w:t xml:space="preserve">real </w:t>
      </w:r>
      <w:r w:rsidRPr="00DD2759">
        <w:rPr>
          <w:rFonts w:ascii="Times New Roman" w:hAnsi="Times New Roman" w:cs="Times New Roman"/>
          <w:sz w:val="24"/>
          <w:szCs w:val="24"/>
        </w:rPr>
        <w:t xml:space="preserve">practice </w:t>
      </w:r>
      <w:r>
        <w:rPr>
          <w:rFonts w:ascii="Times New Roman" w:hAnsi="Times New Roman" w:cs="Times New Roman"/>
          <w:sz w:val="24"/>
          <w:szCs w:val="24"/>
        </w:rPr>
        <w:t xml:space="preserve">in schools </w:t>
      </w:r>
      <w:r w:rsidRPr="00DD2759">
        <w:rPr>
          <w:rFonts w:ascii="Times New Roman" w:hAnsi="Times New Roman" w:cs="Times New Roman"/>
          <w:sz w:val="24"/>
          <w:szCs w:val="24"/>
        </w:rPr>
        <w:t>at the forefront.</w:t>
      </w:r>
    </w:p>
    <w:p w14:paraId="79DD0148" w14:textId="4AB949FB" w:rsidR="00B635C4" w:rsidRPr="00D22627" w:rsidRDefault="00B635C4" w:rsidP="00922AEA">
      <w:pPr>
        <w:spacing w:after="0" w:line="480" w:lineRule="auto"/>
        <w:ind w:firstLine="720"/>
        <w:rPr>
          <w:rFonts w:ascii="Times New Roman" w:hAnsi="Times New Roman" w:cs="Times New Roman"/>
          <w:sz w:val="24"/>
          <w:szCs w:val="24"/>
        </w:rPr>
      </w:pPr>
      <w:r w:rsidRPr="00D22627">
        <w:rPr>
          <w:rFonts w:ascii="Times New Roman" w:hAnsi="Times New Roman" w:cs="Times New Roman"/>
          <w:sz w:val="24"/>
          <w:szCs w:val="24"/>
        </w:rPr>
        <w:t xml:space="preserve">In considering this study, </w:t>
      </w:r>
      <w:proofErr w:type="spellStart"/>
      <w:r w:rsidRPr="00D22627">
        <w:rPr>
          <w:rFonts w:ascii="Times New Roman" w:hAnsi="Times New Roman" w:cs="Times New Roman"/>
          <w:sz w:val="24"/>
          <w:szCs w:val="24"/>
        </w:rPr>
        <w:t>Kass</w:t>
      </w:r>
      <w:proofErr w:type="spellEnd"/>
      <w:r w:rsidRPr="00D22627">
        <w:rPr>
          <w:rFonts w:ascii="Times New Roman" w:hAnsi="Times New Roman" w:cs="Times New Roman"/>
          <w:sz w:val="24"/>
          <w:szCs w:val="24"/>
        </w:rPr>
        <w:t xml:space="preserve">’ Ethical Framework was modified.  The new framework was: </w:t>
      </w:r>
    </w:p>
    <w:p w14:paraId="4157F787" w14:textId="14C26D0C" w:rsidR="00B635C4" w:rsidRPr="00D22627" w:rsidRDefault="00B635C4" w:rsidP="00922AEA">
      <w:pPr>
        <w:pStyle w:val="ListParagraph"/>
        <w:numPr>
          <w:ilvl w:val="0"/>
          <w:numId w:val="21"/>
        </w:numPr>
        <w:spacing w:after="0" w:line="480" w:lineRule="auto"/>
        <w:rPr>
          <w:rFonts w:ascii="Times New Roman" w:hAnsi="Times New Roman" w:cs="Times New Roman"/>
          <w:sz w:val="24"/>
          <w:szCs w:val="24"/>
        </w:rPr>
      </w:pPr>
      <w:r w:rsidRPr="00D22627">
        <w:rPr>
          <w:rFonts w:ascii="Times New Roman" w:hAnsi="Times New Roman" w:cs="Times New Roman"/>
          <w:sz w:val="24"/>
          <w:szCs w:val="24"/>
        </w:rPr>
        <w:t>WHAT ARE THE GOALS OF RECEIVING CAEP ACCREDITATION?</w:t>
      </w:r>
    </w:p>
    <w:p w14:paraId="01DE11A5" w14:textId="23EA0693" w:rsidR="00B635C4" w:rsidRPr="00D22627" w:rsidRDefault="00B635C4" w:rsidP="00922AEA">
      <w:pPr>
        <w:pStyle w:val="ListParagraph"/>
        <w:numPr>
          <w:ilvl w:val="0"/>
          <w:numId w:val="21"/>
        </w:numPr>
        <w:spacing w:after="0" w:line="480" w:lineRule="auto"/>
        <w:rPr>
          <w:rFonts w:ascii="Times New Roman" w:hAnsi="Times New Roman" w:cs="Times New Roman"/>
          <w:sz w:val="24"/>
          <w:szCs w:val="24"/>
        </w:rPr>
      </w:pPr>
      <w:r w:rsidRPr="00D22627">
        <w:rPr>
          <w:rFonts w:ascii="Times New Roman" w:hAnsi="Times New Roman" w:cs="Times New Roman"/>
          <w:sz w:val="24"/>
          <w:szCs w:val="24"/>
        </w:rPr>
        <w:t>HOW EFFECTIVE IS CAEP IN ACHIEVEING ITS STATED GOALS?</w:t>
      </w:r>
    </w:p>
    <w:p w14:paraId="640AFEFB" w14:textId="45C0ED07" w:rsidR="00B635C4" w:rsidRPr="00D22627" w:rsidRDefault="00B635C4" w:rsidP="00922AEA">
      <w:pPr>
        <w:pStyle w:val="ListParagraph"/>
        <w:numPr>
          <w:ilvl w:val="0"/>
          <w:numId w:val="21"/>
        </w:numPr>
        <w:spacing w:after="0" w:line="480" w:lineRule="auto"/>
        <w:rPr>
          <w:rFonts w:ascii="Times New Roman" w:hAnsi="Times New Roman" w:cs="Times New Roman"/>
          <w:sz w:val="24"/>
          <w:szCs w:val="24"/>
        </w:rPr>
      </w:pPr>
      <w:r w:rsidRPr="00D22627">
        <w:rPr>
          <w:rFonts w:ascii="Times New Roman" w:hAnsi="Times New Roman" w:cs="Times New Roman"/>
          <w:sz w:val="24"/>
          <w:szCs w:val="24"/>
        </w:rPr>
        <w:t>WHAT ARE THE KNOWN OR POTENTIAL BURDENS OF CAEP?</w:t>
      </w:r>
    </w:p>
    <w:p w14:paraId="19D71804" w14:textId="32C55B48" w:rsidR="00B635C4" w:rsidRPr="00D22627" w:rsidRDefault="00B635C4" w:rsidP="00922AEA">
      <w:pPr>
        <w:pStyle w:val="ListParagraph"/>
        <w:numPr>
          <w:ilvl w:val="0"/>
          <w:numId w:val="21"/>
        </w:numPr>
        <w:spacing w:after="0" w:line="480" w:lineRule="auto"/>
        <w:rPr>
          <w:rFonts w:ascii="Times New Roman" w:hAnsi="Times New Roman" w:cs="Times New Roman"/>
          <w:sz w:val="24"/>
          <w:szCs w:val="24"/>
        </w:rPr>
      </w:pPr>
      <w:r w:rsidRPr="00D22627">
        <w:rPr>
          <w:rFonts w:ascii="Times New Roman" w:hAnsi="Times New Roman" w:cs="Times New Roman"/>
          <w:sz w:val="24"/>
          <w:szCs w:val="24"/>
        </w:rPr>
        <w:t>HOW CAN THE BURDENS BE MINIMIZED? ARE THERE ALTERNATIVE APPROACHES TO ACHIEVE THE SAME GOALS?</w:t>
      </w:r>
    </w:p>
    <w:p w14:paraId="584BB504" w14:textId="3411535B" w:rsidR="00B635C4" w:rsidRPr="00D22627" w:rsidRDefault="00B635C4" w:rsidP="00922AEA">
      <w:pPr>
        <w:pStyle w:val="ListParagraph"/>
        <w:numPr>
          <w:ilvl w:val="0"/>
          <w:numId w:val="21"/>
        </w:numPr>
        <w:spacing w:after="0" w:line="480" w:lineRule="auto"/>
        <w:rPr>
          <w:rFonts w:ascii="Times New Roman" w:hAnsi="Times New Roman" w:cs="Times New Roman"/>
          <w:sz w:val="24"/>
          <w:szCs w:val="24"/>
        </w:rPr>
      </w:pPr>
      <w:r w:rsidRPr="00D22627">
        <w:rPr>
          <w:rFonts w:ascii="Times New Roman" w:hAnsi="Times New Roman" w:cs="Times New Roman"/>
          <w:sz w:val="24"/>
          <w:szCs w:val="24"/>
        </w:rPr>
        <w:t>IS CAEP IMPLEMENTED FAIRLY?</w:t>
      </w:r>
    </w:p>
    <w:p w14:paraId="17B78ACD" w14:textId="56E24CED" w:rsidR="00B635C4" w:rsidRPr="00D22627" w:rsidRDefault="00B635C4" w:rsidP="00922AEA">
      <w:pPr>
        <w:pStyle w:val="ListParagraph"/>
        <w:numPr>
          <w:ilvl w:val="0"/>
          <w:numId w:val="21"/>
        </w:numPr>
        <w:spacing w:after="0" w:line="480" w:lineRule="auto"/>
        <w:rPr>
          <w:rFonts w:ascii="Times New Roman" w:hAnsi="Times New Roman" w:cs="Times New Roman"/>
          <w:sz w:val="24"/>
          <w:szCs w:val="24"/>
        </w:rPr>
      </w:pPr>
      <w:r w:rsidRPr="00D22627">
        <w:rPr>
          <w:rFonts w:ascii="Times New Roman" w:hAnsi="Times New Roman" w:cs="Times New Roman"/>
          <w:sz w:val="24"/>
          <w:szCs w:val="24"/>
        </w:rPr>
        <w:t>HOW CAN THE BENEFIT AND BURDENS OF CAEP BE FAIRLY BALANCED?</w:t>
      </w:r>
    </w:p>
    <w:p w14:paraId="42ADFEE2" w14:textId="447FD79B" w:rsidR="000859D0" w:rsidRPr="000859D0" w:rsidRDefault="000859D0" w:rsidP="00922AEA">
      <w:pPr>
        <w:spacing w:after="0" w:line="480" w:lineRule="auto"/>
        <w:rPr>
          <w:rFonts w:ascii="Times New Roman" w:hAnsi="Times New Roman" w:cs="Times New Roman"/>
          <w:sz w:val="24"/>
          <w:szCs w:val="24"/>
        </w:rPr>
      </w:pPr>
      <w:r w:rsidRPr="00D22627">
        <w:rPr>
          <w:rFonts w:ascii="Times New Roman" w:hAnsi="Times New Roman" w:cs="Times New Roman"/>
          <w:sz w:val="24"/>
          <w:szCs w:val="24"/>
        </w:rPr>
        <w:t>The goal of this study was to determine whether or not the CAEP accreditation process was ethical based on this framework.  Was this accreditation process doing the right thing based on what is determined the right thing to do?</w:t>
      </w:r>
    </w:p>
    <w:p w14:paraId="3894ED98" w14:textId="6D51E478" w:rsidR="00E96C95" w:rsidRDefault="00E96C95" w:rsidP="00922AE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definition of ethics is “a system of accepted beliefs that control behavior, especially such a system based on morals” </w:t>
      </w:r>
      <w:sdt>
        <w:sdtPr>
          <w:rPr>
            <w:rFonts w:ascii="Times New Roman" w:hAnsi="Times New Roman" w:cs="Times New Roman"/>
            <w:sz w:val="24"/>
            <w:szCs w:val="24"/>
          </w:rPr>
          <w:id w:val="-1224683286"/>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Placeholder7 \l 1033 </w:instrText>
          </w:r>
          <w:r>
            <w:rPr>
              <w:rFonts w:ascii="Times New Roman" w:hAnsi="Times New Roman" w:cs="Times New Roman"/>
              <w:sz w:val="24"/>
              <w:szCs w:val="24"/>
            </w:rPr>
            <w:fldChar w:fldCharType="separate"/>
          </w:r>
          <w:r w:rsidRPr="00E96C95">
            <w:rPr>
              <w:rFonts w:ascii="Times New Roman" w:hAnsi="Times New Roman" w:cs="Times New Roman"/>
              <w:noProof/>
              <w:sz w:val="24"/>
              <w:szCs w:val="24"/>
            </w:rPr>
            <w:t>(Ethics, 2019)</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The study of ethics was undertaken by Plato, </w:t>
      </w:r>
      <w:r>
        <w:rPr>
          <w:rFonts w:ascii="Times New Roman" w:hAnsi="Times New Roman" w:cs="Times New Roman"/>
          <w:sz w:val="24"/>
          <w:szCs w:val="24"/>
        </w:rPr>
        <w:lastRenderedPageBreak/>
        <w:t xml:space="preserve">born in 428 B.C., and his student, Aristotle, born in 384 B.C., as they explored ideas of virtue and the role of ethics in daily life.  Plato’s desire to climb out of an allegorical “cave” (Plato, 1908) became a symbol for education, as individuals grow and advance in knowledge and understanding.  </w:t>
      </w:r>
    </w:p>
    <w:p w14:paraId="49FE9DFC" w14:textId="05C89F8F" w:rsidR="000E07F9" w:rsidRDefault="00E96C95" w:rsidP="00922AE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According to Aristotle, the goals of education must include virtue as it is moral citizens who can advance civilization (Aristotle, 1984).  The goal of education from these perspectives was to provide for a community that was fair and just.  Ethical behavior involves knowing the right thi</w:t>
      </w:r>
      <w:r w:rsidR="000E07F9">
        <w:rPr>
          <w:rFonts w:ascii="Times New Roman" w:hAnsi="Times New Roman" w:cs="Times New Roman"/>
          <w:sz w:val="24"/>
          <w:szCs w:val="24"/>
        </w:rPr>
        <w:t>ng to do and implementing it</w:t>
      </w:r>
      <w:r w:rsidR="000E07F9" w:rsidRPr="00D22627">
        <w:rPr>
          <w:rFonts w:ascii="Times New Roman" w:hAnsi="Times New Roman" w:cs="Times New Roman"/>
          <w:sz w:val="24"/>
          <w:szCs w:val="24"/>
        </w:rPr>
        <w:t>.  Aristotle also examined how to go about</w:t>
      </w:r>
      <w:r w:rsidR="00814C09" w:rsidRPr="00D22627">
        <w:rPr>
          <w:rFonts w:ascii="Times New Roman" w:hAnsi="Times New Roman" w:cs="Times New Roman"/>
          <w:sz w:val="24"/>
          <w:szCs w:val="24"/>
        </w:rPr>
        <w:t xml:space="preserve"> making decisions that are just. He recognizes that actions may be done in ignorance that result in negative consequences; however, in order to prevent these consequences, ignorance must be avoided</w:t>
      </w:r>
      <w:sdt>
        <w:sdtPr>
          <w:rPr>
            <w:rFonts w:ascii="Times New Roman" w:hAnsi="Times New Roman" w:cs="Times New Roman"/>
            <w:sz w:val="24"/>
            <w:szCs w:val="24"/>
          </w:rPr>
          <w:id w:val="-1248660077"/>
          <w:citation/>
        </w:sdtPr>
        <w:sdtEndPr/>
        <w:sdtContent>
          <w:r w:rsidR="00814C09" w:rsidRPr="00D22627">
            <w:rPr>
              <w:rFonts w:ascii="Times New Roman" w:hAnsi="Times New Roman" w:cs="Times New Roman"/>
              <w:sz w:val="24"/>
              <w:szCs w:val="24"/>
            </w:rPr>
            <w:fldChar w:fldCharType="begin"/>
          </w:r>
          <w:r w:rsidR="00814C09" w:rsidRPr="00D22627">
            <w:rPr>
              <w:rFonts w:ascii="Times New Roman" w:hAnsi="Times New Roman" w:cs="Times New Roman"/>
              <w:sz w:val="24"/>
              <w:szCs w:val="24"/>
            </w:rPr>
            <w:instrText xml:space="preserve">CITATION Ari00 \p "Book III" \l 1033 </w:instrText>
          </w:r>
          <w:r w:rsidR="00814C09" w:rsidRPr="00D22627">
            <w:rPr>
              <w:rFonts w:ascii="Times New Roman" w:hAnsi="Times New Roman" w:cs="Times New Roman"/>
              <w:sz w:val="24"/>
              <w:szCs w:val="24"/>
            </w:rPr>
            <w:fldChar w:fldCharType="separate"/>
          </w:r>
          <w:r w:rsidR="00814C09" w:rsidRPr="00D22627">
            <w:rPr>
              <w:rFonts w:ascii="Times New Roman" w:hAnsi="Times New Roman" w:cs="Times New Roman"/>
              <w:noProof/>
              <w:sz w:val="24"/>
              <w:szCs w:val="24"/>
            </w:rPr>
            <w:t xml:space="preserve"> (Aristotle, Nicomachean Ethics, 2000, p. Book III)</w:t>
          </w:r>
          <w:r w:rsidR="00814C09" w:rsidRPr="00D22627">
            <w:rPr>
              <w:rFonts w:ascii="Times New Roman" w:hAnsi="Times New Roman" w:cs="Times New Roman"/>
              <w:sz w:val="24"/>
              <w:szCs w:val="24"/>
            </w:rPr>
            <w:fldChar w:fldCharType="end"/>
          </w:r>
        </w:sdtContent>
      </w:sdt>
      <w:r w:rsidR="00814C09" w:rsidRPr="00D22627">
        <w:rPr>
          <w:rFonts w:ascii="Times New Roman" w:hAnsi="Times New Roman" w:cs="Times New Roman"/>
          <w:sz w:val="24"/>
          <w:szCs w:val="24"/>
        </w:rPr>
        <w:t>.  As this applies to the CAEP standards, the intensions of accountability and professional responsibility are established; however, the burden and feasibility of these requirements on EPPs have resulted in negative consequences.  Time and money spent to attend to the standards have proven to be a burden.</w:t>
      </w:r>
    </w:p>
    <w:p w14:paraId="73D9229A" w14:textId="77777777" w:rsidR="00E96C95" w:rsidRDefault="00E96C95" w:rsidP="00922AE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John Rawls (</w:t>
      </w:r>
      <w:r w:rsidRPr="00EC5067">
        <w:rPr>
          <w:rFonts w:ascii="Times New Roman" w:hAnsi="Times New Roman" w:cs="Times New Roman"/>
          <w:i/>
          <w:sz w:val="24"/>
          <w:szCs w:val="24"/>
        </w:rPr>
        <w:t>A Theory of Justice</w:t>
      </w:r>
      <w:r>
        <w:rPr>
          <w:rFonts w:ascii="Times New Roman" w:hAnsi="Times New Roman" w:cs="Times New Roman"/>
          <w:sz w:val="24"/>
          <w:szCs w:val="24"/>
        </w:rPr>
        <w:t xml:space="preserve">, 1971) used the idea of an ethical community as a lens on which to focus on fairness and how ethics should play out in society.  Rawls believed that fairness should drive decisions and that a community should ensure true justice.  He states his position on justice, as follows: </w:t>
      </w:r>
    </w:p>
    <w:p w14:paraId="6C115D36" w14:textId="1D12B70C" w:rsidR="00E96C95" w:rsidRDefault="00E96C95" w:rsidP="00922AEA">
      <w:pPr>
        <w:spacing w:after="0" w:line="480" w:lineRule="auto"/>
        <w:ind w:left="720" w:right="720"/>
        <w:rPr>
          <w:rFonts w:ascii="Times New Roman" w:hAnsi="Times New Roman" w:cs="Times New Roman"/>
          <w:sz w:val="24"/>
          <w:szCs w:val="24"/>
        </w:rPr>
      </w:pPr>
      <w:r>
        <w:rPr>
          <w:rFonts w:ascii="Times New Roman" w:hAnsi="Times New Roman" w:cs="Times New Roman"/>
          <w:sz w:val="24"/>
          <w:szCs w:val="24"/>
        </w:rPr>
        <w:t xml:space="preserve">First Principle: Each person is to have an equal right to the most extensive total system of equal basic liberties compatible with a similar system of liberty for all. Second Principle: Social and economic inequalities are to be arranged so that they are both: (a) to the greatest benefit of the least advantaged, consistent with the just savings principle, and (b) attached to offices and positions open to all under </w:t>
      </w:r>
      <w:r>
        <w:rPr>
          <w:rFonts w:ascii="Times New Roman" w:hAnsi="Times New Roman" w:cs="Times New Roman"/>
          <w:sz w:val="24"/>
          <w:szCs w:val="24"/>
        </w:rPr>
        <w:lastRenderedPageBreak/>
        <w:t xml:space="preserve">conditions of fair equality of opportunity” </w:t>
      </w:r>
      <w:sdt>
        <w:sdtPr>
          <w:rPr>
            <w:rFonts w:ascii="Times New Roman" w:hAnsi="Times New Roman" w:cs="Times New Roman"/>
            <w:sz w:val="24"/>
            <w:szCs w:val="24"/>
          </w:rPr>
          <w:id w:val="-133645891"/>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Placeholder8 \p 266 \l 1033 </w:instrText>
          </w:r>
          <w:r>
            <w:rPr>
              <w:rFonts w:ascii="Times New Roman" w:hAnsi="Times New Roman" w:cs="Times New Roman"/>
              <w:sz w:val="24"/>
              <w:szCs w:val="24"/>
            </w:rPr>
            <w:fldChar w:fldCharType="separate"/>
          </w:r>
          <w:r w:rsidRPr="00E96C95">
            <w:rPr>
              <w:rFonts w:ascii="Times New Roman" w:hAnsi="Times New Roman" w:cs="Times New Roman"/>
              <w:noProof/>
              <w:sz w:val="24"/>
              <w:szCs w:val="24"/>
            </w:rPr>
            <w:t>(Rawls, A Theory of Justic, 1971, p. 266)</w:t>
          </w:r>
          <w:r>
            <w:rPr>
              <w:rFonts w:ascii="Times New Roman" w:hAnsi="Times New Roman" w:cs="Times New Roman"/>
              <w:sz w:val="24"/>
              <w:szCs w:val="24"/>
            </w:rPr>
            <w:fldChar w:fldCharType="end"/>
          </w:r>
        </w:sdtContent>
      </w:sdt>
      <w:r>
        <w:rPr>
          <w:rFonts w:ascii="Times New Roman" w:hAnsi="Times New Roman" w:cs="Times New Roman"/>
          <w:sz w:val="24"/>
          <w:szCs w:val="24"/>
        </w:rPr>
        <w:t>.</w:t>
      </w:r>
    </w:p>
    <w:p w14:paraId="7131D6C7" w14:textId="77777777" w:rsidR="00E96C95" w:rsidRDefault="00E96C95" w:rsidP="00922AE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Not only is providing a citizenry with moral instruction important, it is also important to provide circumstances that are fair. A society that does not adapt for unfair circumstances is not just according to Rawls. </w:t>
      </w:r>
    </w:p>
    <w:p w14:paraId="20097B5E" w14:textId="77777777" w:rsidR="00E96C95" w:rsidRDefault="00E96C95" w:rsidP="00922AE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Repeatedly in this study, CAEP accreditation was found to fall short in addressing the least advantaged. The least advantaged might include poor, minority students who are unable to post sufficiently high scores on standardized tests to satisfy minimum CAEP standards. The least advantaged might include poor, struggling colleges and universities who can ill-afford the cost of accreditation, let alone the immense obligations of faculty time and effort necessary to maintain documentation of students before, during, and years after they have left their preparation programs. While some CAEP policies and the inconsistent implementation of those policies can be mildly frustrating to well-funded, research universities, they are devastating to smaller, less financially-able institutions. CAEP does not operate under “conditions of fair equality of opportunity.”</w:t>
      </w:r>
    </w:p>
    <w:p w14:paraId="26CE8E5B" w14:textId="77777777" w:rsidR="00E96C95" w:rsidRDefault="00E96C95" w:rsidP="00922AEA">
      <w:pPr>
        <w:spacing w:after="0" w:line="480" w:lineRule="auto"/>
        <w:ind w:right="720" w:firstLine="720"/>
        <w:rPr>
          <w:rFonts w:ascii="Times New Roman" w:hAnsi="Times New Roman" w:cs="Times New Roman"/>
          <w:sz w:val="24"/>
          <w:szCs w:val="24"/>
        </w:rPr>
      </w:pPr>
      <w:r>
        <w:rPr>
          <w:rFonts w:ascii="Times New Roman" w:hAnsi="Times New Roman" w:cs="Times New Roman"/>
          <w:sz w:val="24"/>
          <w:szCs w:val="24"/>
        </w:rPr>
        <w:t>John Dewey believed that responsibility of education was to become:</w:t>
      </w:r>
    </w:p>
    <w:p w14:paraId="482356CA" w14:textId="77777777" w:rsidR="00E96C95" w:rsidRDefault="00E96C95" w:rsidP="00922AEA">
      <w:pPr>
        <w:spacing w:after="0" w:line="480" w:lineRule="auto"/>
        <w:ind w:left="720" w:right="720"/>
        <w:rPr>
          <w:rFonts w:ascii="Times New Roman" w:hAnsi="Times New Roman" w:cs="Times New Roman"/>
          <w:sz w:val="24"/>
          <w:szCs w:val="24"/>
        </w:rPr>
      </w:pPr>
      <w:r>
        <w:rPr>
          <w:rFonts w:ascii="Times New Roman" w:hAnsi="Times New Roman" w:cs="Times New Roman"/>
          <w:sz w:val="24"/>
          <w:szCs w:val="24"/>
        </w:rPr>
        <w:t xml:space="preserve">an embryonic community life, active with types of occupations that reflect the life of the larger society and permeated throughout with the spirit of art, history, and science.  When the school introduces and trains each child of society into membership within such a little community, saturating him with the spirit of service, and providing him with instruments of effective self-direction, we shall have the deepest and best guarantee of a larger society which is worthy, lovely, and harmonious </w:t>
      </w:r>
      <w:sdt>
        <w:sdtPr>
          <w:rPr>
            <w:rFonts w:ascii="Times New Roman" w:hAnsi="Times New Roman" w:cs="Times New Roman"/>
            <w:sz w:val="24"/>
            <w:szCs w:val="24"/>
          </w:rPr>
          <w:id w:val="-802534123"/>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Dew80 \p 44 \l 1033 </w:instrText>
          </w:r>
          <w:r>
            <w:rPr>
              <w:rFonts w:ascii="Times New Roman" w:hAnsi="Times New Roman" w:cs="Times New Roman"/>
              <w:sz w:val="24"/>
              <w:szCs w:val="24"/>
            </w:rPr>
            <w:fldChar w:fldCharType="separate"/>
          </w:r>
          <w:r w:rsidRPr="002F6388">
            <w:rPr>
              <w:rFonts w:ascii="Times New Roman" w:hAnsi="Times New Roman" w:cs="Times New Roman"/>
              <w:noProof/>
              <w:sz w:val="24"/>
              <w:szCs w:val="24"/>
            </w:rPr>
            <w:t>(Dewey, 1980, p. 44)</w:t>
          </w:r>
          <w:r>
            <w:rPr>
              <w:rFonts w:ascii="Times New Roman" w:hAnsi="Times New Roman" w:cs="Times New Roman"/>
              <w:sz w:val="24"/>
              <w:szCs w:val="24"/>
            </w:rPr>
            <w:fldChar w:fldCharType="end"/>
          </w:r>
        </w:sdtContent>
      </w:sdt>
      <w:r>
        <w:rPr>
          <w:rFonts w:ascii="Times New Roman" w:hAnsi="Times New Roman" w:cs="Times New Roman"/>
          <w:sz w:val="24"/>
          <w:szCs w:val="24"/>
        </w:rPr>
        <w:t>.</w:t>
      </w:r>
    </w:p>
    <w:p w14:paraId="0EC57188" w14:textId="77777777" w:rsidR="00E96C95" w:rsidRDefault="00E96C95" w:rsidP="00922AE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 surveys of administrators of EPPs were not all negative towards CAEP, but no one expressed that CAEP was “worthy, lovely, and harmonious.” Administrators viewed CAEP, not as a helper, but as a sort of unreasonable policeman. According to administrators, oftentimes concern for the welfare for the children in the schools who were taught by teachers from CAEP-accredited institutions seemed secondary to fulfilling the latest bureaucratic mandate. </w:t>
      </w:r>
    </w:p>
    <w:p w14:paraId="47A12255" w14:textId="77777777" w:rsidR="00E96C95" w:rsidRDefault="00E96C95" w:rsidP="00922AEA">
      <w:pPr>
        <w:spacing w:after="0" w:line="480" w:lineRule="auto"/>
        <w:ind w:firstLine="720"/>
        <w:rPr>
          <w:rFonts w:ascii="Times New Roman" w:hAnsi="Times New Roman" w:cs="Times New Roman"/>
          <w:sz w:val="24"/>
          <w:szCs w:val="24"/>
        </w:rPr>
      </w:pPr>
      <w:proofErr w:type="spellStart"/>
      <w:r>
        <w:rPr>
          <w:rFonts w:ascii="Times New Roman" w:hAnsi="Times New Roman" w:cs="Times New Roman"/>
          <w:sz w:val="24"/>
          <w:szCs w:val="24"/>
        </w:rPr>
        <w:t>Noddings</w:t>
      </w:r>
      <w:proofErr w:type="spellEnd"/>
      <w:r>
        <w:rPr>
          <w:rFonts w:ascii="Times New Roman" w:hAnsi="Times New Roman" w:cs="Times New Roman"/>
          <w:sz w:val="24"/>
          <w:szCs w:val="24"/>
        </w:rPr>
        <w:t xml:space="preserve"> (1998) contends that a primary consideration should be a holistic concern for the humans involved.  She writes, </w:t>
      </w:r>
    </w:p>
    <w:p w14:paraId="0BAEEC00" w14:textId="77777777" w:rsidR="00E96C95" w:rsidRDefault="00E96C95" w:rsidP="00922AEA">
      <w:pPr>
        <w:spacing w:after="0" w:line="480" w:lineRule="auto"/>
        <w:ind w:left="720" w:right="720"/>
        <w:rPr>
          <w:rFonts w:ascii="Times New Roman" w:hAnsi="Times New Roman" w:cs="Times New Roman"/>
          <w:sz w:val="24"/>
          <w:szCs w:val="24"/>
        </w:rPr>
      </w:pPr>
      <w:r>
        <w:rPr>
          <w:rFonts w:ascii="Times New Roman" w:hAnsi="Times New Roman" w:cs="Times New Roman"/>
          <w:sz w:val="24"/>
          <w:szCs w:val="24"/>
        </w:rPr>
        <w:t xml:space="preserve">The criteria of judgment need not be stated as rigid or absolute principles, but they must acknowledge certain universals in the human condition.  They can be stated as questions which certain kinds of answers are preferred, for example: Will this cause harm or unnecessary pain? (If so, try to avoid doing it.) Does this being need some form of care from me? (What can I reasonably do, given the demands currently existing in my network of care?) At least these questions must be asked, and it is implied in their asking that, as we use Dewey’s method of deliberation, we will approve or disapprove likely consequences on the basis of avoiding harm and pain and providing care where it is needed </w:t>
      </w:r>
      <w:sdt>
        <w:sdtPr>
          <w:rPr>
            <w:rFonts w:ascii="Times New Roman" w:hAnsi="Times New Roman" w:cs="Times New Roman"/>
            <w:sz w:val="24"/>
            <w:szCs w:val="24"/>
          </w:rPr>
          <w:id w:val="1472798095"/>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Nod98 \p 487 \l 1033 </w:instrText>
          </w:r>
          <w:r>
            <w:rPr>
              <w:rFonts w:ascii="Times New Roman" w:hAnsi="Times New Roman" w:cs="Times New Roman"/>
              <w:sz w:val="24"/>
              <w:szCs w:val="24"/>
            </w:rPr>
            <w:fldChar w:fldCharType="separate"/>
          </w:r>
          <w:r w:rsidRPr="002F6388">
            <w:rPr>
              <w:rFonts w:ascii="Times New Roman" w:hAnsi="Times New Roman" w:cs="Times New Roman"/>
              <w:noProof/>
              <w:sz w:val="24"/>
              <w:szCs w:val="24"/>
            </w:rPr>
            <w:t>(Noddings, 1998, p. 487)</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p>
    <w:p w14:paraId="50A07CAA" w14:textId="77777777" w:rsidR="00E96C95" w:rsidRDefault="00E96C95" w:rsidP="00922AEA">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Although the definition of ethical behavior was not specifically defined, </w:t>
      </w:r>
      <w:proofErr w:type="spellStart"/>
      <w:r>
        <w:rPr>
          <w:rFonts w:ascii="Times New Roman" w:hAnsi="Times New Roman" w:cs="Times New Roman"/>
          <w:sz w:val="24"/>
          <w:szCs w:val="24"/>
        </w:rPr>
        <w:t>Noddings</w:t>
      </w:r>
      <w:proofErr w:type="spellEnd"/>
      <w:r>
        <w:rPr>
          <w:rFonts w:ascii="Times New Roman" w:hAnsi="Times New Roman" w:cs="Times New Roman"/>
          <w:sz w:val="24"/>
          <w:szCs w:val="24"/>
        </w:rPr>
        <w:t xml:space="preserve"> recognizes the common sense approach to doing the right thing when it comes to working with children. However, the current CAEP system rarely asks, “does this being need some form of care from me?” CAEP’s concern is not with helping, but in assessing: the verdict is either pass or fail. </w:t>
      </w:r>
    </w:p>
    <w:p w14:paraId="37DB563B" w14:textId="77777777" w:rsidR="00E96C95" w:rsidRDefault="00E96C95" w:rsidP="00922AE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Actually, much in </w:t>
      </w:r>
      <w:proofErr w:type="spellStart"/>
      <w:r>
        <w:rPr>
          <w:rFonts w:ascii="Times New Roman" w:hAnsi="Times New Roman" w:cs="Times New Roman"/>
          <w:sz w:val="24"/>
          <w:szCs w:val="24"/>
        </w:rPr>
        <w:t>Noddings</w:t>
      </w:r>
      <w:proofErr w:type="spellEnd"/>
      <w:r>
        <w:rPr>
          <w:rFonts w:ascii="Times New Roman" w:hAnsi="Times New Roman" w:cs="Times New Roman"/>
          <w:sz w:val="24"/>
          <w:szCs w:val="24"/>
        </w:rPr>
        <w:t xml:space="preserve">’ conceptions of ethics and working for the benefit of those entrusted to our care as educators aligns well with Nancy </w:t>
      </w:r>
      <w:proofErr w:type="spellStart"/>
      <w:r>
        <w:rPr>
          <w:rFonts w:ascii="Times New Roman" w:hAnsi="Times New Roman" w:cs="Times New Roman"/>
          <w:sz w:val="24"/>
          <w:szCs w:val="24"/>
        </w:rPr>
        <w:t>Kass</w:t>
      </w:r>
      <w:proofErr w:type="spellEnd"/>
      <w:r>
        <w:rPr>
          <w:rFonts w:ascii="Times New Roman" w:hAnsi="Times New Roman" w:cs="Times New Roman"/>
          <w:sz w:val="24"/>
          <w:szCs w:val="24"/>
        </w:rPr>
        <w:t xml:space="preserve">’ framework. In working in the </w:t>
      </w:r>
      <w:r>
        <w:rPr>
          <w:rFonts w:ascii="Times New Roman" w:hAnsi="Times New Roman" w:cs="Times New Roman"/>
          <w:sz w:val="24"/>
          <w:szCs w:val="24"/>
        </w:rPr>
        <w:lastRenderedPageBreak/>
        <w:t xml:space="preserve">area of public health, </w:t>
      </w:r>
      <w:proofErr w:type="spellStart"/>
      <w:r>
        <w:rPr>
          <w:rFonts w:ascii="Times New Roman" w:hAnsi="Times New Roman" w:cs="Times New Roman"/>
          <w:sz w:val="24"/>
          <w:szCs w:val="24"/>
        </w:rPr>
        <w:t>Kass</w:t>
      </w:r>
      <w:proofErr w:type="spellEnd"/>
      <w:r>
        <w:rPr>
          <w:rFonts w:ascii="Times New Roman" w:hAnsi="Times New Roman" w:cs="Times New Roman"/>
          <w:sz w:val="24"/>
          <w:szCs w:val="24"/>
        </w:rPr>
        <w:t xml:space="preserve"> recognized the need for a common sense approach for assessing the ethical dimensions of health care policy.  This study has used </w:t>
      </w:r>
      <w:proofErr w:type="spellStart"/>
      <w:r>
        <w:rPr>
          <w:rFonts w:ascii="Times New Roman" w:hAnsi="Times New Roman" w:cs="Times New Roman"/>
          <w:sz w:val="24"/>
          <w:szCs w:val="24"/>
        </w:rPr>
        <w:t>Kass</w:t>
      </w:r>
      <w:proofErr w:type="spellEnd"/>
      <w:r>
        <w:rPr>
          <w:rFonts w:ascii="Times New Roman" w:hAnsi="Times New Roman" w:cs="Times New Roman"/>
          <w:sz w:val="24"/>
          <w:szCs w:val="24"/>
        </w:rPr>
        <w:t xml:space="preserve">’ framework to do the same kind of ethical assessment for the education policies promulgated by CAEP.  </w:t>
      </w:r>
    </w:p>
    <w:p w14:paraId="7487F26B" w14:textId="77777777" w:rsidR="00E96C95" w:rsidRPr="00DD2759" w:rsidRDefault="00E96C95" w:rsidP="00922AE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As noted throughout this study</w:t>
      </w:r>
      <w:r w:rsidRPr="00DD2759">
        <w:rPr>
          <w:rFonts w:ascii="Times New Roman" w:hAnsi="Times New Roman" w:cs="Times New Roman"/>
          <w:sz w:val="24"/>
          <w:szCs w:val="24"/>
        </w:rPr>
        <w:t xml:space="preserve">, </w:t>
      </w:r>
      <w:r>
        <w:rPr>
          <w:rFonts w:ascii="Times New Roman" w:hAnsi="Times New Roman" w:cs="Times New Roman"/>
          <w:sz w:val="24"/>
          <w:szCs w:val="24"/>
        </w:rPr>
        <w:t>much of the</w:t>
      </w:r>
      <w:r w:rsidRPr="00DD2759">
        <w:rPr>
          <w:rFonts w:ascii="Times New Roman" w:hAnsi="Times New Roman" w:cs="Times New Roman"/>
          <w:sz w:val="24"/>
          <w:szCs w:val="24"/>
        </w:rPr>
        <w:t xml:space="preserve"> frustration with the CAEP process </w:t>
      </w:r>
      <w:r>
        <w:rPr>
          <w:rFonts w:ascii="Times New Roman" w:hAnsi="Times New Roman" w:cs="Times New Roman"/>
          <w:sz w:val="24"/>
          <w:szCs w:val="24"/>
        </w:rPr>
        <w:t>has come from</w:t>
      </w:r>
      <w:r w:rsidRPr="00DD2759">
        <w:rPr>
          <w:rFonts w:ascii="Times New Roman" w:hAnsi="Times New Roman" w:cs="Times New Roman"/>
          <w:sz w:val="24"/>
          <w:szCs w:val="24"/>
        </w:rPr>
        <w:t xml:space="preserve"> </w:t>
      </w:r>
      <w:r>
        <w:rPr>
          <w:rFonts w:ascii="Times New Roman" w:hAnsi="Times New Roman" w:cs="Times New Roman"/>
          <w:sz w:val="24"/>
          <w:szCs w:val="24"/>
        </w:rPr>
        <w:t>sheer confusion about the processes and documentation required</w:t>
      </w:r>
      <w:r w:rsidRPr="00DD2759">
        <w:rPr>
          <w:rFonts w:ascii="Times New Roman" w:hAnsi="Times New Roman" w:cs="Times New Roman"/>
          <w:sz w:val="24"/>
          <w:szCs w:val="24"/>
        </w:rPr>
        <w:t xml:space="preserve">.  </w:t>
      </w:r>
      <w:r>
        <w:rPr>
          <w:rFonts w:ascii="Times New Roman" w:hAnsi="Times New Roman" w:cs="Times New Roman"/>
          <w:sz w:val="24"/>
          <w:szCs w:val="24"/>
        </w:rPr>
        <w:t xml:space="preserve">With CAEP, administrators expressed in surveys and in informal conversations that </w:t>
      </w:r>
      <w:r w:rsidRPr="00DD2759">
        <w:rPr>
          <w:rFonts w:ascii="Times New Roman" w:hAnsi="Times New Roman" w:cs="Times New Roman"/>
          <w:sz w:val="24"/>
          <w:szCs w:val="24"/>
        </w:rPr>
        <w:t xml:space="preserve">change </w:t>
      </w:r>
      <w:r>
        <w:rPr>
          <w:rFonts w:ascii="Times New Roman" w:hAnsi="Times New Roman" w:cs="Times New Roman"/>
          <w:sz w:val="24"/>
          <w:szCs w:val="24"/>
        </w:rPr>
        <w:t xml:space="preserve">was immediate and </w:t>
      </w:r>
      <w:r w:rsidRPr="00DD2759">
        <w:rPr>
          <w:rFonts w:ascii="Times New Roman" w:hAnsi="Times New Roman" w:cs="Times New Roman"/>
          <w:sz w:val="24"/>
          <w:szCs w:val="24"/>
        </w:rPr>
        <w:t>large scale</w:t>
      </w:r>
      <w:r>
        <w:rPr>
          <w:rFonts w:ascii="Times New Roman" w:hAnsi="Times New Roman" w:cs="Times New Roman"/>
          <w:sz w:val="24"/>
          <w:szCs w:val="24"/>
        </w:rPr>
        <w:t>,</w:t>
      </w:r>
      <w:r w:rsidRPr="00DD2759">
        <w:rPr>
          <w:rFonts w:ascii="Times New Roman" w:hAnsi="Times New Roman" w:cs="Times New Roman"/>
          <w:sz w:val="24"/>
          <w:szCs w:val="24"/>
        </w:rPr>
        <w:t xml:space="preserve"> </w:t>
      </w:r>
      <w:r>
        <w:rPr>
          <w:rFonts w:ascii="Times New Roman" w:hAnsi="Times New Roman" w:cs="Times New Roman"/>
          <w:sz w:val="24"/>
          <w:szCs w:val="24"/>
        </w:rPr>
        <w:t>but that instructions were</w:t>
      </w:r>
      <w:r w:rsidRPr="00DD2759">
        <w:rPr>
          <w:rFonts w:ascii="Times New Roman" w:hAnsi="Times New Roman" w:cs="Times New Roman"/>
          <w:sz w:val="24"/>
          <w:szCs w:val="24"/>
        </w:rPr>
        <w:t xml:space="preserve"> unclear, unstable, and sometimes contradictory</w:t>
      </w:r>
      <w:r>
        <w:rPr>
          <w:rFonts w:ascii="Times New Roman" w:hAnsi="Times New Roman" w:cs="Times New Roman"/>
          <w:sz w:val="24"/>
          <w:szCs w:val="24"/>
        </w:rPr>
        <w:t xml:space="preserve">. Understandably, after unanswered questions and multiple revisions, </w:t>
      </w:r>
      <w:r w:rsidRPr="00DD2759">
        <w:rPr>
          <w:rFonts w:ascii="Times New Roman" w:hAnsi="Times New Roman" w:cs="Times New Roman"/>
          <w:sz w:val="24"/>
          <w:szCs w:val="24"/>
        </w:rPr>
        <w:t>EPPs bec</w:t>
      </w:r>
      <w:r>
        <w:rPr>
          <w:rFonts w:ascii="Times New Roman" w:hAnsi="Times New Roman" w:cs="Times New Roman"/>
          <w:sz w:val="24"/>
          <w:szCs w:val="24"/>
        </w:rPr>
        <w:t>a</w:t>
      </w:r>
      <w:r w:rsidRPr="00DD2759">
        <w:rPr>
          <w:rFonts w:ascii="Times New Roman" w:hAnsi="Times New Roman" w:cs="Times New Roman"/>
          <w:sz w:val="24"/>
          <w:szCs w:val="24"/>
        </w:rPr>
        <w:t>me skeptical over time</w:t>
      </w:r>
      <w:r w:rsidRPr="00D64A04">
        <w:rPr>
          <w:rFonts w:ascii="Times New Roman" w:hAnsi="Times New Roman" w:cs="Times New Roman"/>
          <w:sz w:val="24"/>
          <w:szCs w:val="24"/>
        </w:rPr>
        <w:t xml:space="preserve"> </w:t>
      </w:r>
      <w:sdt>
        <w:sdtPr>
          <w:rPr>
            <w:rFonts w:ascii="Times New Roman" w:hAnsi="Times New Roman" w:cs="Times New Roman"/>
            <w:sz w:val="24"/>
            <w:szCs w:val="24"/>
          </w:rPr>
          <w:id w:val="1283851669"/>
          <w:citation/>
        </w:sdtPr>
        <w:sdtEndPr/>
        <w:sdtContent>
          <w:r w:rsidRPr="00DD2759">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Placeholder5 \l 1033 </w:instrText>
          </w:r>
          <w:r w:rsidRPr="00DD2759">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21635D">
            <w:rPr>
              <w:rFonts w:ascii="Times New Roman" w:hAnsi="Times New Roman" w:cs="Times New Roman"/>
              <w:noProof/>
              <w:sz w:val="24"/>
              <w:szCs w:val="24"/>
            </w:rPr>
            <w:t>(Sawchuk, Teacher Education Group Asserts 'Crisit of Confidence' in Accreditor, 2015)</w:t>
          </w:r>
          <w:r w:rsidRPr="00DD2759">
            <w:rPr>
              <w:rFonts w:ascii="Times New Roman" w:hAnsi="Times New Roman" w:cs="Times New Roman"/>
              <w:sz w:val="24"/>
              <w:szCs w:val="24"/>
            </w:rPr>
            <w:fldChar w:fldCharType="end"/>
          </w:r>
        </w:sdtContent>
      </w:sdt>
      <w:r w:rsidRPr="00DD2759">
        <w:rPr>
          <w:rFonts w:ascii="Times New Roman" w:hAnsi="Times New Roman" w:cs="Times New Roman"/>
          <w:sz w:val="24"/>
          <w:szCs w:val="24"/>
        </w:rPr>
        <w:t xml:space="preserve">.  </w:t>
      </w:r>
    </w:p>
    <w:p w14:paraId="1E6BDCAC" w14:textId="77777777" w:rsidR="00E96C95" w:rsidRPr="00DD2759" w:rsidRDefault="00E96C95" w:rsidP="00922AE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new </w:t>
      </w:r>
      <w:r w:rsidRPr="00DD2759">
        <w:rPr>
          <w:rFonts w:ascii="Times New Roman" w:hAnsi="Times New Roman" w:cs="Times New Roman"/>
          <w:sz w:val="24"/>
          <w:szCs w:val="24"/>
        </w:rPr>
        <w:t>version of the</w:t>
      </w:r>
      <w:r>
        <w:rPr>
          <w:rFonts w:ascii="Times New Roman" w:hAnsi="Times New Roman" w:cs="Times New Roman"/>
          <w:sz w:val="24"/>
          <w:szCs w:val="24"/>
        </w:rPr>
        <w:t xml:space="preserve"> </w:t>
      </w:r>
      <w:r w:rsidRPr="00D64A04">
        <w:rPr>
          <w:rFonts w:ascii="Times New Roman" w:hAnsi="Times New Roman" w:cs="Times New Roman"/>
          <w:i/>
          <w:sz w:val="24"/>
          <w:szCs w:val="24"/>
        </w:rPr>
        <w:t>CAEP Handbook</w:t>
      </w:r>
      <w:r w:rsidRPr="00DD2759">
        <w:rPr>
          <w:rFonts w:ascii="Times New Roman" w:hAnsi="Times New Roman" w:cs="Times New Roman"/>
          <w:sz w:val="24"/>
          <w:szCs w:val="24"/>
        </w:rPr>
        <w:t xml:space="preserve"> </w:t>
      </w:r>
      <w:r>
        <w:rPr>
          <w:rFonts w:ascii="Times New Roman" w:hAnsi="Times New Roman" w:cs="Times New Roman"/>
          <w:sz w:val="24"/>
          <w:szCs w:val="24"/>
        </w:rPr>
        <w:t>(</w:t>
      </w:r>
      <w:r w:rsidRPr="00DD2759">
        <w:rPr>
          <w:rFonts w:ascii="Times New Roman" w:hAnsi="Times New Roman" w:cs="Times New Roman"/>
          <w:noProof/>
          <w:sz w:val="24"/>
          <w:szCs w:val="24"/>
        </w:rPr>
        <w:t>2018)</w:t>
      </w:r>
      <w:r w:rsidRPr="00DD2759">
        <w:rPr>
          <w:rFonts w:ascii="Times New Roman" w:hAnsi="Times New Roman" w:cs="Times New Roman"/>
          <w:sz w:val="24"/>
          <w:szCs w:val="24"/>
        </w:rPr>
        <w:t xml:space="preserve"> </w:t>
      </w:r>
      <w:r>
        <w:rPr>
          <w:rFonts w:ascii="Times New Roman" w:hAnsi="Times New Roman" w:cs="Times New Roman"/>
          <w:sz w:val="24"/>
          <w:szCs w:val="24"/>
        </w:rPr>
        <w:t>does address some</w:t>
      </w:r>
      <w:r w:rsidRPr="00DD2759">
        <w:rPr>
          <w:rFonts w:ascii="Times New Roman" w:hAnsi="Times New Roman" w:cs="Times New Roman"/>
          <w:sz w:val="24"/>
          <w:szCs w:val="24"/>
        </w:rPr>
        <w:t xml:space="preserve"> concerns </w:t>
      </w:r>
      <w:r>
        <w:rPr>
          <w:rFonts w:ascii="Times New Roman" w:hAnsi="Times New Roman" w:cs="Times New Roman"/>
          <w:sz w:val="24"/>
          <w:szCs w:val="24"/>
        </w:rPr>
        <w:t xml:space="preserve">regarding </w:t>
      </w:r>
      <w:r w:rsidRPr="00DD2759">
        <w:rPr>
          <w:rFonts w:ascii="Times New Roman" w:hAnsi="Times New Roman" w:cs="Times New Roman"/>
          <w:sz w:val="24"/>
          <w:szCs w:val="24"/>
        </w:rPr>
        <w:t xml:space="preserve">issues that have come to the surface.  </w:t>
      </w:r>
      <w:r>
        <w:rPr>
          <w:rFonts w:ascii="Times New Roman" w:hAnsi="Times New Roman" w:cs="Times New Roman"/>
          <w:sz w:val="24"/>
          <w:szCs w:val="24"/>
        </w:rPr>
        <w:t xml:space="preserve">However, because of </w:t>
      </w:r>
      <w:r w:rsidRPr="00DD2759">
        <w:rPr>
          <w:rFonts w:ascii="Times New Roman" w:hAnsi="Times New Roman" w:cs="Times New Roman"/>
          <w:sz w:val="24"/>
          <w:szCs w:val="24"/>
        </w:rPr>
        <w:t>CAEP</w:t>
      </w:r>
      <w:r>
        <w:rPr>
          <w:rFonts w:ascii="Times New Roman" w:hAnsi="Times New Roman" w:cs="Times New Roman"/>
          <w:sz w:val="24"/>
          <w:szCs w:val="24"/>
        </w:rPr>
        <w:t>’s short</w:t>
      </w:r>
      <w:r w:rsidRPr="00DD2759">
        <w:rPr>
          <w:rFonts w:ascii="Times New Roman" w:hAnsi="Times New Roman" w:cs="Times New Roman"/>
          <w:sz w:val="24"/>
          <w:szCs w:val="24"/>
        </w:rPr>
        <w:t xml:space="preserve"> existence</w:t>
      </w:r>
      <w:r>
        <w:rPr>
          <w:rFonts w:ascii="Times New Roman" w:hAnsi="Times New Roman" w:cs="Times New Roman"/>
          <w:sz w:val="24"/>
          <w:szCs w:val="24"/>
        </w:rPr>
        <w:t>, the issuance of an updated handbook almost immediately on the heels of the release of the initial version has been troubling</w:t>
      </w:r>
      <w:r w:rsidRPr="00DD2759">
        <w:rPr>
          <w:rFonts w:ascii="Times New Roman" w:hAnsi="Times New Roman" w:cs="Times New Roman"/>
          <w:sz w:val="24"/>
          <w:szCs w:val="24"/>
        </w:rPr>
        <w:t xml:space="preserve">.  </w:t>
      </w:r>
    </w:p>
    <w:p w14:paraId="2AFD783F" w14:textId="69E8F59B" w:rsidR="00E96C95" w:rsidRDefault="00E96C95" w:rsidP="00922AEA">
      <w:pPr>
        <w:spacing w:after="0" w:line="480" w:lineRule="auto"/>
        <w:ind w:firstLine="720"/>
        <w:rPr>
          <w:rFonts w:ascii="Times New Roman" w:hAnsi="Times New Roman" w:cs="Times New Roman"/>
          <w:sz w:val="24"/>
          <w:szCs w:val="24"/>
        </w:rPr>
      </w:pPr>
      <w:r w:rsidRPr="00DD2759">
        <w:rPr>
          <w:rFonts w:ascii="Times New Roman" w:hAnsi="Times New Roman" w:cs="Times New Roman"/>
          <w:sz w:val="24"/>
          <w:szCs w:val="24"/>
        </w:rPr>
        <w:t>Although the need for accreditation se</w:t>
      </w:r>
      <w:r>
        <w:rPr>
          <w:rFonts w:ascii="Times New Roman" w:hAnsi="Times New Roman" w:cs="Times New Roman"/>
          <w:sz w:val="24"/>
          <w:szCs w:val="24"/>
        </w:rPr>
        <w:t xml:space="preserve">ems </w:t>
      </w:r>
      <w:r w:rsidRPr="00DD2759">
        <w:rPr>
          <w:rFonts w:ascii="Times New Roman" w:hAnsi="Times New Roman" w:cs="Times New Roman"/>
          <w:sz w:val="24"/>
          <w:szCs w:val="24"/>
        </w:rPr>
        <w:t xml:space="preserve">valid, the new CAEP accreditation imposes unrealistic demands.  </w:t>
      </w:r>
      <w:r>
        <w:rPr>
          <w:rFonts w:ascii="Times New Roman" w:hAnsi="Times New Roman" w:cs="Times New Roman"/>
          <w:sz w:val="24"/>
          <w:szCs w:val="24"/>
        </w:rPr>
        <w:t xml:space="preserve">The complications with </w:t>
      </w:r>
      <w:r w:rsidRPr="00DD2759">
        <w:rPr>
          <w:rFonts w:ascii="Times New Roman" w:hAnsi="Times New Roman" w:cs="Times New Roman"/>
          <w:sz w:val="24"/>
          <w:szCs w:val="24"/>
        </w:rPr>
        <w:t xml:space="preserve">Standard 4, determining the impact of new teachers in the field within their first years of teaching, </w:t>
      </w:r>
      <w:r>
        <w:rPr>
          <w:rFonts w:ascii="Times New Roman" w:hAnsi="Times New Roman" w:cs="Times New Roman"/>
          <w:sz w:val="24"/>
          <w:szCs w:val="24"/>
        </w:rPr>
        <w:t>i</w:t>
      </w:r>
      <w:r w:rsidRPr="00DD2759">
        <w:rPr>
          <w:rFonts w:ascii="Times New Roman" w:hAnsi="Times New Roman" w:cs="Times New Roman"/>
          <w:sz w:val="24"/>
          <w:szCs w:val="24"/>
        </w:rPr>
        <w:t>s at best, an inexact and complicated science.  In a document entitled “When States Provide Limited Data: Guidance on Using Standard 4 to Drive Program Improvement</w:t>
      </w:r>
      <w:r>
        <w:rPr>
          <w:rFonts w:ascii="Times New Roman" w:hAnsi="Times New Roman" w:cs="Times New Roman"/>
          <w:sz w:val="24"/>
          <w:szCs w:val="24"/>
        </w:rPr>
        <w:t>,</w:t>
      </w:r>
      <w:r w:rsidRPr="00DD2759">
        <w:rPr>
          <w:rFonts w:ascii="Times New Roman" w:hAnsi="Times New Roman" w:cs="Times New Roman"/>
          <w:sz w:val="24"/>
          <w:szCs w:val="24"/>
        </w:rPr>
        <w:t xml:space="preserve">” CAEP acknowledges that this standard is a “challenge” for states and EPPs </w:t>
      </w:r>
      <w:r w:rsidRPr="00DD2759">
        <w:rPr>
          <w:rFonts w:ascii="Times New Roman" w:hAnsi="Times New Roman" w:cs="Times New Roman"/>
          <w:noProof/>
          <w:sz w:val="24"/>
          <w:szCs w:val="24"/>
        </w:rPr>
        <w:t>(When State Provide Limited Data: Guidance on Using Standard 4 to Drive Program Improvement, 2016)</w:t>
      </w:r>
      <w:r w:rsidRPr="00DD2759">
        <w:rPr>
          <w:rFonts w:ascii="Times New Roman" w:hAnsi="Times New Roman" w:cs="Times New Roman"/>
          <w:sz w:val="24"/>
          <w:szCs w:val="24"/>
        </w:rPr>
        <w:t xml:space="preserve">. </w:t>
      </w:r>
    </w:p>
    <w:p w14:paraId="58FAC07B" w14:textId="77777777" w:rsidR="00E96C95" w:rsidRPr="00DD2759" w:rsidRDefault="00E96C95" w:rsidP="00922AEA">
      <w:pPr>
        <w:spacing w:after="0" w:line="480" w:lineRule="auto"/>
        <w:ind w:firstLine="720"/>
        <w:rPr>
          <w:rFonts w:ascii="Times New Roman" w:hAnsi="Times New Roman" w:cs="Times New Roman"/>
          <w:sz w:val="24"/>
          <w:szCs w:val="24"/>
        </w:rPr>
      </w:pPr>
      <w:r w:rsidRPr="00DD2759">
        <w:rPr>
          <w:rFonts w:ascii="Times New Roman" w:hAnsi="Times New Roman" w:cs="Times New Roman"/>
          <w:sz w:val="24"/>
          <w:szCs w:val="24"/>
        </w:rPr>
        <w:t xml:space="preserve">CAEP acknowledges issues with privacy and limited access to data and suggests the EPPs have their completers “blog, participate in focus groups, or reflect on student progress in a journal” </w:t>
      </w:r>
      <w:r w:rsidRPr="00DD2759">
        <w:rPr>
          <w:rFonts w:ascii="Times New Roman" w:hAnsi="Times New Roman" w:cs="Times New Roman"/>
          <w:noProof/>
          <w:sz w:val="24"/>
          <w:szCs w:val="24"/>
        </w:rPr>
        <w:t xml:space="preserve">(When State Provide Limited Data: Guidance on Using Standard 4 to Drive Program </w:t>
      </w:r>
      <w:r w:rsidRPr="00DD2759">
        <w:rPr>
          <w:rFonts w:ascii="Times New Roman" w:hAnsi="Times New Roman" w:cs="Times New Roman"/>
          <w:noProof/>
          <w:sz w:val="24"/>
          <w:szCs w:val="24"/>
        </w:rPr>
        <w:lastRenderedPageBreak/>
        <w:t>Improvement, 2016)</w:t>
      </w:r>
      <w:r w:rsidRPr="00DD2759">
        <w:rPr>
          <w:rFonts w:ascii="Times New Roman" w:hAnsi="Times New Roman" w:cs="Times New Roman"/>
          <w:sz w:val="24"/>
          <w:szCs w:val="24"/>
        </w:rPr>
        <w:t xml:space="preserve">.  Case studies have also been suggested and are reportedly being used by EPPs to provide data </w:t>
      </w:r>
      <w:r>
        <w:rPr>
          <w:rFonts w:ascii="Times New Roman" w:hAnsi="Times New Roman" w:cs="Times New Roman"/>
          <w:sz w:val="24"/>
          <w:szCs w:val="24"/>
        </w:rPr>
        <w:t xml:space="preserve">required </w:t>
      </w:r>
      <w:r w:rsidRPr="00DD2759">
        <w:rPr>
          <w:rFonts w:ascii="Times New Roman" w:hAnsi="Times New Roman" w:cs="Times New Roman"/>
          <w:sz w:val="24"/>
          <w:szCs w:val="24"/>
        </w:rPr>
        <w:t xml:space="preserve">to meet this </w:t>
      </w:r>
      <w:r>
        <w:rPr>
          <w:rFonts w:ascii="Times New Roman" w:hAnsi="Times New Roman" w:cs="Times New Roman"/>
          <w:sz w:val="24"/>
          <w:szCs w:val="24"/>
        </w:rPr>
        <w:t>s</w:t>
      </w:r>
      <w:r w:rsidRPr="00DD2759">
        <w:rPr>
          <w:rFonts w:ascii="Times New Roman" w:hAnsi="Times New Roman" w:cs="Times New Roman"/>
          <w:sz w:val="24"/>
          <w:szCs w:val="24"/>
        </w:rPr>
        <w:t xml:space="preserve">tandard.  The time and effort required by EPPs to find ways to obtain detailed, accurate data for reporting purposes has been </w:t>
      </w:r>
      <w:r>
        <w:rPr>
          <w:rFonts w:ascii="Times New Roman" w:hAnsi="Times New Roman" w:cs="Times New Roman"/>
          <w:sz w:val="24"/>
          <w:szCs w:val="24"/>
        </w:rPr>
        <w:t>significant</w:t>
      </w:r>
      <w:r w:rsidRPr="00DD2759">
        <w:rPr>
          <w:rFonts w:ascii="Times New Roman" w:hAnsi="Times New Roman" w:cs="Times New Roman"/>
          <w:sz w:val="24"/>
          <w:szCs w:val="24"/>
        </w:rPr>
        <w:t xml:space="preserve">, and at this point, it is not evident that the data will </w:t>
      </w:r>
      <w:r>
        <w:rPr>
          <w:rFonts w:ascii="Times New Roman" w:hAnsi="Times New Roman" w:cs="Times New Roman"/>
          <w:sz w:val="24"/>
          <w:szCs w:val="24"/>
        </w:rPr>
        <w:t xml:space="preserve">even </w:t>
      </w:r>
      <w:r w:rsidRPr="00DD2759">
        <w:rPr>
          <w:rFonts w:ascii="Times New Roman" w:hAnsi="Times New Roman" w:cs="Times New Roman"/>
          <w:sz w:val="24"/>
          <w:szCs w:val="24"/>
        </w:rPr>
        <w:t>prove useful.</w:t>
      </w:r>
      <w:r>
        <w:rPr>
          <w:rFonts w:ascii="Times New Roman" w:hAnsi="Times New Roman" w:cs="Times New Roman"/>
          <w:sz w:val="24"/>
          <w:szCs w:val="24"/>
        </w:rPr>
        <w:t xml:space="preserve">  </w:t>
      </w:r>
    </w:p>
    <w:p w14:paraId="45407CF6" w14:textId="65CF86C9" w:rsidR="00063081" w:rsidRDefault="00E96C95" w:rsidP="00922AEA">
      <w:pPr>
        <w:spacing w:after="0" w:line="480" w:lineRule="auto"/>
        <w:jc w:val="center"/>
        <w:rPr>
          <w:rFonts w:ascii="Times New Roman" w:hAnsi="Times New Roman" w:cs="Times New Roman"/>
          <w:i/>
          <w:sz w:val="24"/>
          <w:szCs w:val="24"/>
        </w:rPr>
      </w:pPr>
      <w:r w:rsidRPr="00DD2759">
        <w:rPr>
          <w:rFonts w:ascii="Times New Roman" w:hAnsi="Times New Roman" w:cs="Times New Roman"/>
          <w:i/>
          <w:sz w:val="24"/>
          <w:szCs w:val="24"/>
        </w:rPr>
        <w:t xml:space="preserve">Is it </w:t>
      </w:r>
      <w:r w:rsidR="009D29D0">
        <w:rPr>
          <w:rFonts w:ascii="Times New Roman" w:hAnsi="Times New Roman" w:cs="Times New Roman"/>
          <w:i/>
          <w:sz w:val="24"/>
          <w:szCs w:val="24"/>
        </w:rPr>
        <w:t>P</w:t>
      </w:r>
      <w:r w:rsidRPr="00DD2759">
        <w:rPr>
          <w:rFonts w:ascii="Times New Roman" w:hAnsi="Times New Roman" w:cs="Times New Roman"/>
          <w:i/>
          <w:sz w:val="24"/>
          <w:szCs w:val="24"/>
        </w:rPr>
        <w:t xml:space="preserve">ossible to </w:t>
      </w:r>
      <w:r w:rsidR="009D29D0">
        <w:rPr>
          <w:rFonts w:ascii="Times New Roman" w:hAnsi="Times New Roman" w:cs="Times New Roman"/>
          <w:i/>
          <w:sz w:val="24"/>
          <w:szCs w:val="24"/>
        </w:rPr>
        <w:t>T</w:t>
      </w:r>
      <w:r w:rsidRPr="00DD2759">
        <w:rPr>
          <w:rFonts w:ascii="Times New Roman" w:hAnsi="Times New Roman" w:cs="Times New Roman"/>
          <w:i/>
          <w:sz w:val="24"/>
          <w:szCs w:val="24"/>
        </w:rPr>
        <w:t xml:space="preserve">ake the CAEP </w:t>
      </w:r>
      <w:r w:rsidR="009D29D0">
        <w:rPr>
          <w:rFonts w:ascii="Times New Roman" w:hAnsi="Times New Roman" w:cs="Times New Roman"/>
          <w:i/>
          <w:sz w:val="24"/>
          <w:szCs w:val="24"/>
        </w:rPr>
        <w:t>A</w:t>
      </w:r>
      <w:r w:rsidRPr="00DD2759">
        <w:rPr>
          <w:rFonts w:ascii="Times New Roman" w:hAnsi="Times New Roman" w:cs="Times New Roman"/>
          <w:i/>
          <w:sz w:val="24"/>
          <w:szCs w:val="24"/>
        </w:rPr>
        <w:t xml:space="preserve">ccreditation </w:t>
      </w:r>
      <w:proofErr w:type="spellStart"/>
      <w:r w:rsidR="009D29D0">
        <w:rPr>
          <w:rFonts w:ascii="Times New Roman" w:hAnsi="Times New Roman" w:cs="Times New Roman"/>
          <w:i/>
          <w:sz w:val="24"/>
          <w:szCs w:val="24"/>
        </w:rPr>
        <w:t>A</w:t>
      </w:r>
      <w:r w:rsidRPr="00DD2759">
        <w:rPr>
          <w:rFonts w:ascii="Times New Roman" w:hAnsi="Times New Roman" w:cs="Times New Roman"/>
          <w:i/>
          <w:sz w:val="24"/>
          <w:szCs w:val="24"/>
        </w:rPr>
        <w:t>ystem</w:t>
      </w:r>
      <w:proofErr w:type="spellEnd"/>
      <w:r w:rsidRPr="00DD2759">
        <w:rPr>
          <w:rFonts w:ascii="Times New Roman" w:hAnsi="Times New Roman" w:cs="Times New Roman"/>
          <w:i/>
          <w:sz w:val="24"/>
          <w:szCs w:val="24"/>
        </w:rPr>
        <w:t xml:space="preserve">, </w:t>
      </w:r>
      <w:r w:rsidR="009D29D0">
        <w:rPr>
          <w:rFonts w:ascii="Times New Roman" w:hAnsi="Times New Roman" w:cs="Times New Roman"/>
          <w:i/>
          <w:sz w:val="24"/>
          <w:szCs w:val="24"/>
        </w:rPr>
        <w:t>F</w:t>
      </w:r>
      <w:r w:rsidRPr="00DD2759">
        <w:rPr>
          <w:rFonts w:ascii="Times New Roman" w:hAnsi="Times New Roman" w:cs="Times New Roman"/>
          <w:i/>
          <w:sz w:val="24"/>
          <w:szCs w:val="24"/>
        </w:rPr>
        <w:t xml:space="preserve">raught with </w:t>
      </w:r>
      <w:proofErr w:type="gramStart"/>
      <w:r w:rsidR="009D29D0">
        <w:rPr>
          <w:rFonts w:ascii="Times New Roman" w:hAnsi="Times New Roman" w:cs="Times New Roman"/>
          <w:i/>
          <w:sz w:val="24"/>
          <w:szCs w:val="24"/>
        </w:rPr>
        <w:t>I</w:t>
      </w:r>
      <w:r w:rsidRPr="00DD2759">
        <w:rPr>
          <w:rFonts w:ascii="Times New Roman" w:hAnsi="Times New Roman" w:cs="Times New Roman"/>
          <w:i/>
          <w:sz w:val="24"/>
          <w:szCs w:val="24"/>
        </w:rPr>
        <w:t>nconsistencies,</w:t>
      </w:r>
      <w:proofErr w:type="gramEnd"/>
      <w:r w:rsidRPr="00DD2759">
        <w:rPr>
          <w:rFonts w:ascii="Times New Roman" w:hAnsi="Times New Roman" w:cs="Times New Roman"/>
          <w:i/>
          <w:sz w:val="24"/>
          <w:szCs w:val="24"/>
        </w:rPr>
        <w:t xml:space="preserve"> </w:t>
      </w:r>
    </w:p>
    <w:p w14:paraId="26B72659" w14:textId="6F5D877F" w:rsidR="00E96C95" w:rsidRPr="00DD2759" w:rsidRDefault="00E96C95" w:rsidP="00922AEA">
      <w:pPr>
        <w:spacing w:after="0" w:line="480" w:lineRule="auto"/>
        <w:jc w:val="center"/>
        <w:rPr>
          <w:rFonts w:ascii="Times New Roman" w:hAnsi="Times New Roman" w:cs="Times New Roman"/>
          <w:i/>
          <w:sz w:val="24"/>
          <w:szCs w:val="24"/>
        </w:rPr>
      </w:pPr>
      <w:r w:rsidRPr="00DD2759">
        <w:rPr>
          <w:rFonts w:ascii="Times New Roman" w:hAnsi="Times New Roman" w:cs="Times New Roman"/>
          <w:i/>
          <w:sz w:val="24"/>
          <w:szCs w:val="24"/>
        </w:rPr>
        <w:t xml:space="preserve">and </w:t>
      </w:r>
      <w:r w:rsidR="009D29D0">
        <w:rPr>
          <w:rFonts w:ascii="Times New Roman" w:hAnsi="Times New Roman" w:cs="Times New Roman"/>
          <w:i/>
          <w:sz w:val="24"/>
          <w:szCs w:val="24"/>
        </w:rPr>
        <w:t>M</w:t>
      </w:r>
      <w:r w:rsidRPr="00DD2759">
        <w:rPr>
          <w:rFonts w:ascii="Times New Roman" w:hAnsi="Times New Roman" w:cs="Times New Roman"/>
          <w:i/>
          <w:sz w:val="24"/>
          <w:szCs w:val="24"/>
        </w:rPr>
        <w:t xml:space="preserve">ake it </w:t>
      </w:r>
      <w:r w:rsidR="009D29D0">
        <w:rPr>
          <w:rFonts w:ascii="Times New Roman" w:hAnsi="Times New Roman" w:cs="Times New Roman"/>
          <w:i/>
          <w:sz w:val="24"/>
          <w:szCs w:val="24"/>
        </w:rPr>
        <w:t>V</w:t>
      </w:r>
      <w:r w:rsidRPr="00DD2759">
        <w:rPr>
          <w:rFonts w:ascii="Times New Roman" w:hAnsi="Times New Roman" w:cs="Times New Roman"/>
          <w:i/>
          <w:sz w:val="24"/>
          <w:szCs w:val="24"/>
        </w:rPr>
        <w:t xml:space="preserve">iable for EPPs to </w:t>
      </w:r>
      <w:r w:rsidR="009D29D0">
        <w:rPr>
          <w:rFonts w:ascii="Times New Roman" w:hAnsi="Times New Roman" w:cs="Times New Roman"/>
          <w:i/>
          <w:sz w:val="24"/>
          <w:szCs w:val="24"/>
        </w:rPr>
        <w:t>B</w:t>
      </w:r>
      <w:r w:rsidRPr="00DD2759">
        <w:rPr>
          <w:rFonts w:ascii="Times New Roman" w:hAnsi="Times New Roman" w:cs="Times New Roman"/>
          <w:i/>
          <w:sz w:val="24"/>
          <w:szCs w:val="24"/>
        </w:rPr>
        <w:t xml:space="preserve">etter </w:t>
      </w:r>
      <w:r w:rsidR="009D29D0">
        <w:rPr>
          <w:rFonts w:ascii="Times New Roman" w:hAnsi="Times New Roman" w:cs="Times New Roman"/>
          <w:i/>
          <w:sz w:val="24"/>
          <w:szCs w:val="24"/>
        </w:rPr>
        <w:t>S</w:t>
      </w:r>
      <w:r w:rsidRPr="00DD2759">
        <w:rPr>
          <w:rFonts w:ascii="Times New Roman" w:hAnsi="Times New Roman" w:cs="Times New Roman"/>
          <w:i/>
          <w:sz w:val="24"/>
          <w:szCs w:val="24"/>
        </w:rPr>
        <w:t xml:space="preserve">erve </w:t>
      </w:r>
      <w:r w:rsidR="009D29D0">
        <w:rPr>
          <w:rFonts w:ascii="Times New Roman" w:hAnsi="Times New Roman" w:cs="Times New Roman"/>
          <w:i/>
          <w:sz w:val="24"/>
          <w:szCs w:val="24"/>
        </w:rPr>
        <w:t>S</w:t>
      </w:r>
      <w:r w:rsidRPr="00DD2759">
        <w:rPr>
          <w:rFonts w:ascii="Times New Roman" w:hAnsi="Times New Roman" w:cs="Times New Roman"/>
          <w:i/>
          <w:sz w:val="24"/>
          <w:szCs w:val="24"/>
        </w:rPr>
        <w:t>tudents?</w:t>
      </w:r>
    </w:p>
    <w:p w14:paraId="5B46DAE1" w14:textId="1EE8DDBD" w:rsidR="00E96C95" w:rsidRPr="00DD2759" w:rsidRDefault="00E96C95" w:rsidP="00922AEA">
      <w:pPr>
        <w:spacing w:after="0" w:line="480" w:lineRule="auto"/>
        <w:ind w:firstLine="720"/>
        <w:rPr>
          <w:rFonts w:ascii="Times New Roman" w:hAnsi="Times New Roman" w:cs="Times New Roman"/>
          <w:sz w:val="24"/>
          <w:szCs w:val="24"/>
        </w:rPr>
      </w:pPr>
      <w:r w:rsidRPr="00DD2759">
        <w:rPr>
          <w:rFonts w:ascii="Times New Roman" w:hAnsi="Times New Roman" w:cs="Times New Roman"/>
          <w:sz w:val="24"/>
          <w:szCs w:val="24"/>
        </w:rPr>
        <w:t>The spring CAEP Conference, held in Kansas City</w:t>
      </w:r>
      <w:r>
        <w:rPr>
          <w:rFonts w:ascii="Times New Roman" w:hAnsi="Times New Roman" w:cs="Times New Roman"/>
          <w:sz w:val="24"/>
          <w:szCs w:val="24"/>
        </w:rPr>
        <w:t xml:space="preserve"> in 2018</w:t>
      </w:r>
      <w:r w:rsidRPr="00DD2759">
        <w:rPr>
          <w:rFonts w:ascii="Times New Roman" w:hAnsi="Times New Roman" w:cs="Times New Roman"/>
          <w:sz w:val="24"/>
          <w:szCs w:val="24"/>
        </w:rPr>
        <w:t xml:space="preserve">, was a turning point according to some </w:t>
      </w:r>
      <w:r>
        <w:rPr>
          <w:rFonts w:ascii="Times New Roman" w:hAnsi="Times New Roman" w:cs="Times New Roman"/>
          <w:sz w:val="24"/>
          <w:szCs w:val="24"/>
        </w:rPr>
        <w:t>administrators</w:t>
      </w:r>
      <w:r w:rsidRPr="00DD2759">
        <w:rPr>
          <w:rFonts w:ascii="Times New Roman" w:hAnsi="Times New Roman" w:cs="Times New Roman"/>
          <w:sz w:val="24"/>
          <w:szCs w:val="24"/>
        </w:rPr>
        <w:t xml:space="preserve">.  </w:t>
      </w:r>
      <w:r>
        <w:rPr>
          <w:rFonts w:ascii="Times New Roman" w:hAnsi="Times New Roman" w:cs="Times New Roman"/>
          <w:sz w:val="24"/>
          <w:szCs w:val="24"/>
        </w:rPr>
        <w:t>One</w:t>
      </w:r>
      <w:r w:rsidRPr="00DD2759">
        <w:rPr>
          <w:rFonts w:ascii="Times New Roman" w:hAnsi="Times New Roman" w:cs="Times New Roman"/>
          <w:sz w:val="24"/>
          <w:szCs w:val="24"/>
        </w:rPr>
        <w:t xml:space="preserve"> EPP director who had been attending </w:t>
      </w:r>
      <w:r>
        <w:rPr>
          <w:rFonts w:ascii="Times New Roman" w:hAnsi="Times New Roman" w:cs="Times New Roman"/>
          <w:sz w:val="24"/>
          <w:szCs w:val="24"/>
        </w:rPr>
        <w:t>CAEP-endorsed</w:t>
      </w:r>
      <w:r w:rsidRPr="00DD2759">
        <w:rPr>
          <w:rFonts w:ascii="Times New Roman" w:hAnsi="Times New Roman" w:cs="Times New Roman"/>
          <w:sz w:val="24"/>
          <w:szCs w:val="24"/>
        </w:rPr>
        <w:t xml:space="preserve"> conference</w:t>
      </w:r>
      <w:r>
        <w:rPr>
          <w:rFonts w:ascii="Times New Roman" w:hAnsi="Times New Roman" w:cs="Times New Roman"/>
          <w:sz w:val="24"/>
          <w:szCs w:val="24"/>
        </w:rPr>
        <w:t>s</w:t>
      </w:r>
      <w:r w:rsidRPr="00DD2759">
        <w:rPr>
          <w:rFonts w:ascii="Times New Roman" w:hAnsi="Times New Roman" w:cs="Times New Roman"/>
          <w:sz w:val="24"/>
          <w:szCs w:val="24"/>
        </w:rPr>
        <w:t xml:space="preserve"> since CAEP came into existence, </w:t>
      </w:r>
      <w:r>
        <w:rPr>
          <w:rFonts w:ascii="Times New Roman" w:hAnsi="Times New Roman" w:cs="Times New Roman"/>
          <w:sz w:val="24"/>
          <w:szCs w:val="24"/>
        </w:rPr>
        <w:t>noted</w:t>
      </w:r>
      <w:r w:rsidRPr="00DD2759">
        <w:rPr>
          <w:rFonts w:ascii="Times New Roman" w:hAnsi="Times New Roman" w:cs="Times New Roman"/>
          <w:sz w:val="24"/>
          <w:szCs w:val="24"/>
        </w:rPr>
        <w:t xml:space="preserve"> that </w:t>
      </w:r>
      <w:r>
        <w:rPr>
          <w:rFonts w:ascii="Times New Roman" w:hAnsi="Times New Roman" w:cs="Times New Roman"/>
          <w:sz w:val="24"/>
          <w:szCs w:val="24"/>
        </w:rPr>
        <w:t xml:space="preserve">she thought, after many missteps, </w:t>
      </w:r>
      <w:r w:rsidRPr="00DD2759">
        <w:rPr>
          <w:rFonts w:ascii="Times New Roman" w:hAnsi="Times New Roman" w:cs="Times New Roman"/>
          <w:sz w:val="24"/>
          <w:szCs w:val="24"/>
        </w:rPr>
        <w:t xml:space="preserve">CAEP was finally moving the in the right direction.  </w:t>
      </w:r>
      <w:r>
        <w:rPr>
          <w:rFonts w:ascii="Times New Roman" w:hAnsi="Times New Roman" w:cs="Times New Roman"/>
          <w:sz w:val="24"/>
          <w:szCs w:val="24"/>
        </w:rPr>
        <w:t xml:space="preserve">Indeed, on the positive side, </w:t>
      </w:r>
      <w:r w:rsidRPr="00DD2759">
        <w:rPr>
          <w:rFonts w:ascii="Times New Roman" w:hAnsi="Times New Roman" w:cs="Times New Roman"/>
          <w:sz w:val="24"/>
          <w:szCs w:val="24"/>
        </w:rPr>
        <w:t xml:space="preserve">CAEP </w:t>
      </w:r>
      <w:r>
        <w:rPr>
          <w:rFonts w:ascii="Times New Roman" w:hAnsi="Times New Roman" w:cs="Times New Roman"/>
          <w:sz w:val="24"/>
          <w:szCs w:val="24"/>
        </w:rPr>
        <w:t xml:space="preserve">has finally </w:t>
      </w:r>
      <w:r w:rsidRPr="00DD2759">
        <w:rPr>
          <w:rFonts w:ascii="Times New Roman" w:hAnsi="Times New Roman" w:cs="Times New Roman"/>
          <w:sz w:val="24"/>
          <w:szCs w:val="24"/>
        </w:rPr>
        <w:t xml:space="preserve">updated resources on the website, </w:t>
      </w:r>
      <w:r>
        <w:rPr>
          <w:rFonts w:ascii="Times New Roman" w:hAnsi="Times New Roman" w:cs="Times New Roman"/>
          <w:sz w:val="24"/>
          <w:szCs w:val="24"/>
        </w:rPr>
        <w:t xml:space="preserve">created </w:t>
      </w:r>
      <w:r w:rsidRPr="00DD2759">
        <w:rPr>
          <w:rFonts w:ascii="Times New Roman" w:hAnsi="Times New Roman" w:cs="Times New Roman"/>
          <w:sz w:val="24"/>
          <w:szCs w:val="24"/>
        </w:rPr>
        <w:t xml:space="preserve">webinars, and </w:t>
      </w:r>
      <w:r>
        <w:rPr>
          <w:rFonts w:ascii="Times New Roman" w:hAnsi="Times New Roman" w:cs="Times New Roman"/>
          <w:sz w:val="24"/>
          <w:szCs w:val="24"/>
        </w:rPr>
        <w:t xml:space="preserve">posted </w:t>
      </w:r>
      <w:r w:rsidRPr="00DD2759">
        <w:rPr>
          <w:rFonts w:ascii="Times New Roman" w:hAnsi="Times New Roman" w:cs="Times New Roman"/>
          <w:sz w:val="24"/>
          <w:szCs w:val="24"/>
        </w:rPr>
        <w:t>presentations</w:t>
      </w:r>
      <w:r>
        <w:rPr>
          <w:rFonts w:ascii="Times New Roman" w:hAnsi="Times New Roman" w:cs="Times New Roman"/>
          <w:sz w:val="24"/>
          <w:szCs w:val="24"/>
        </w:rPr>
        <w:t>. Recently, they</w:t>
      </w:r>
      <w:r w:rsidRPr="00DD2759">
        <w:rPr>
          <w:rFonts w:ascii="Times New Roman" w:hAnsi="Times New Roman" w:cs="Times New Roman"/>
          <w:sz w:val="24"/>
          <w:szCs w:val="24"/>
        </w:rPr>
        <w:t xml:space="preserve"> have eliminated </w:t>
      </w:r>
      <w:r>
        <w:rPr>
          <w:rFonts w:ascii="Times New Roman" w:hAnsi="Times New Roman" w:cs="Times New Roman"/>
          <w:sz w:val="24"/>
          <w:szCs w:val="24"/>
        </w:rPr>
        <w:t>a few</w:t>
      </w:r>
      <w:r w:rsidRPr="00DD2759">
        <w:rPr>
          <w:rFonts w:ascii="Times New Roman" w:hAnsi="Times New Roman" w:cs="Times New Roman"/>
          <w:sz w:val="24"/>
          <w:szCs w:val="24"/>
        </w:rPr>
        <w:t xml:space="preserve"> previous contradictions, </w:t>
      </w:r>
      <w:r>
        <w:rPr>
          <w:rFonts w:ascii="Times New Roman" w:hAnsi="Times New Roman" w:cs="Times New Roman"/>
          <w:sz w:val="24"/>
          <w:szCs w:val="24"/>
        </w:rPr>
        <w:t xml:space="preserve">which have </w:t>
      </w:r>
      <w:r w:rsidRPr="00DD2759">
        <w:rPr>
          <w:rFonts w:ascii="Times New Roman" w:hAnsi="Times New Roman" w:cs="Times New Roman"/>
          <w:sz w:val="24"/>
          <w:szCs w:val="24"/>
        </w:rPr>
        <w:t>momentarily placated some EPPs</w:t>
      </w:r>
      <w:r>
        <w:rPr>
          <w:rFonts w:ascii="Times New Roman" w:hAnsi="Times New Roman" w:cs="Times New Roman"/>
          <w:sz w:val="24"/>
          <w:szCs w:val="24"/>
        </w:rPr>
        <w:t>.</w:t>
      </w:r>
      <w:r w:rsidRPr="00DD2759">
        <w:rPr>
          <w:rFonts w:ascii="Times New Roman" w:hAnsi="Times New Roman" w:cs="Times New Roman"/>
          <w:sz w:val="24"/>
          <w:szCs w:val="24"/>
        </w:rPr>
        <w:t xml:space="preserve">  </w:t>
      </w:r>
      <w:r>
        <w:rPr>
          <w:rFonts w:ascii="Times New Roman" w:hAnsi="Times New Roman" w:cs="Times New Roman"/>
          <w:sz w:val="24"/>
          <w:szCs w:val="24"/>
        </w:rPr>
        <w:t xml:space="preserve">However, from survey results and in </w:t>
      </w:r>
      <w:r w:rsidRPr="00DD2759">
        <w:rPr>
          <w:rFonts w:ascii="Times New Roman" w:hAnsi="Times New Roman" w:cs="Times New Roman"/>
          <w:sz w:val="24"/>
          <w:szCs w:val="24"/>
        </w:rPr>
        <w:t>conversation</w:t>
      </w:r>
      <w:r>
        <w:rPr>
          <w:rFonts w:ascii="Times New Roman" w:hAnsi="Times New Roman" w:cs="Times New Roman"/>
          <w:sz w:val="24"/>
          <w:szCs w:val="24"/>
        </w:rPr>
        <w:t>s</w:t>
      </w:r>
      <w:r w:rsidRPr="00DD2759">
        <w:rPr>
          <w:rFonts w:ascii="Times New Roman" w:hAnsi="Times New Roman" w:cs="Times New Roman"/>
          <w:sz w:val="24"/>
          <w:szCs w:val="24"/>
        </w:rPr>
        <w:t xml:space="preserve"> with EPP </w:t>
      </w:r>
      <w:r>
        <w:rPr>
          <w:rFonts w:ascii="Times New Roman" w:hAnsi="Times New Roman" w:cs="Times New Roman"/>
          <w:sz w:val="24"/>
          <w:szCs w:val="24"/>
        </w:rPr>
        <w:t xml:space="preserve">deans and </w:t>
      </w:r>
      <w:r w:rsidRPr="00DD2759">
        <w:rPr>
          <w:rFonts w:ascii="Times New Roman" w:hAnsi="Times New Roman" w:cs="Times New Roman"/>
          <w:sz w:val="24"/>
          <w:szCs w:val="24"/>
        </w:rPr>
        <w:t>director</w:t>
      </w:r>
      <w:r>
        <w:rPr>
          <w:rFonts w:ascii="Times New Roman" w:hAnsi="Times New Roman" w:cs="Times New Roman"/>
          <w:sz w:val="24"/>
          <w:szCs w:val="24"/>
        </w:rPr>
        <w:t>s, it appears that EPPs are also considering the implications of a move away f</w:t>
      </w:r>
      <w:r w:rsidRPr="00DD2759">
        <w:rPr>
          <w:rFonts w:ascii="Times New Roman" w:hAnsi="Times New Roman" w:cs="Times New Roman"/>
          <w:sz w:val="24"/>
          <w:szCs w:val="24"/>
        </w:rPr>
        <w:t>rom CAEP.  AAQEP,</w:t>
      </w:r>
      <w:r>
        <w:rPr>
          <w:rFonts w:ascii="Times New Roman" w:hAnsi="Times New Roman" w:cs="Times New Roman"/>
          <w:sz w:val="24"/>
          <w:szCs w:val="24"/>
        </w:rPr>
        <w:t xml:space="preserve"> the alternative accrediting body recently formed, already has attracted many institutions.</w:t>
      </w:r>
    </w:p>
    <w:p w14:paraId="4847CC92" w14:textId="77777777" w:rsidR="00E96C95" w:rsidRDefault="00E96C95" w:rsidP="00922AEA">
      <w:pPr>
        <w:spacing w:after="0" w:line="480" w:lineRule="auto"/>
        <w:jc w:val="center"/>
        <w:rPr>
          <w:rFonts w:ascii="Times New Roman" w:hAnsi="Times New Roman" w:cs="Times New Roman"/>
          <w:i/>
          <w:sz w:val="24"/>
          <w:szCs w:val="24"/>
        </w:rPr>
      </w:pPr>
      <w:r>
        <w:rPr>
          <w:rFonts w:ascii="Times New Roman" w:hAnsi="Times New Roman" w:cs="Times New Roman"/>
          <w:i/>
          <w:sz w:val="24"/>
          <w:szCs w:val="24"/>
        </w:rPr>
        <w:t>Limitations</w:t>
      </w:r>
    </w:p>
    <w:p w14:paraId="057FC6EC" w14:textId="77777777" w:rsidR="00E96C95" w:rsidRDefault="00E96C95" w:rsidP="00922AE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this study contributed to the understanding of ethical issues in the CAEP accreditation process, there were limitations.  Because I approached this study from my personal experience, I might consider the CAEP accreditation process from a biased position.  My vantage point of fifteen years as an administrator for an EPP has provided me with firsthand frustrations with the process.  This includes transitioning from NCATE to CAEP, trying to understand new standards, and adjusting program criteria and expectations to keep up with the new demands. </w:t>
      </w:r>
    </w:p>
    <w:p w14:paraId="11FF02F6" w14:textId="77777777" w:rsidR="00E96C95" w:rsidRDefault="00E96C95" w:rsidP="00922AE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A second limitation with the study is the framework to address the ethical issues of CAEP.  Since the ethical framework of </w:t>
      </w:r>
      <w:proofErr w:type="spellStart"/>
      <w:r>
        <w:rPr>
          <w:rFonts w:ascii="Times New Roman" w:hAnsi="Times New Roman" w:cs="Times New Roman"/>
          <w:sz w:val="24"/>
          <w:szCs w:val="24"/>
        </w:rPr>
        <w:t>Kass</w:t>
      </w:r>
      <w:proofErr w:type="spellEnd"/>
      <w:r>
        <w:rPr>
          <w:rFonts w:ascii="Times New Roman" w:hAnsi="Times New Roman" w:cs="Times New Roman"/>
          <w:sz w:val="24"/>
          <w:szCs w:val="24"/>
        </w:rPr>
        <w:t xml:space="preserve"> was originally designed to assess the moral dimensions of health policy, it is not specifically in line with education per se. Although there is much overlap between health and education, </w:t>
      </w:r>
      <w:proofErr w:type="spellStart"/>
      <w:r>
        <w:rPr>
          <w:rFonts w:ascii="Times New Roman" w:hAnsi="Times New Roman" w:cs="Times New Roman"/>
          <w:sz w:val="24"/>
          <w:szCs w:val="24"/>
        </w:rPr>
        <w:t>Kass</w:t>
      </w:r>
      <w:proofErr w:type="spellEnd"/>
      <w:r>
        <w:rPr>
          <w:rFonts w:ascii="Times New Roman" w:hAnsi="Times New Roman" w:cs="Times New Roman"/>
          <w:sz w:val="24"/>
          <w:szCs w:val="24"/>
        </w:rPr>
        <w:t>’ framework has not previously been used to assess the moral dimensions of education policy.</w:t>
      </w:r>
    </w:p>
    <w:p w14:paraId="7F2145D2" w14:textId="0BBBE739" w:rsidR="00E96C95" w:rsidRDefault="00E96C95" w:rsidP="00922AE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This study is also limited by my limited perspective on accreditation because it has been limited geographically by considering only the state of Oklahoma. Another limitation related to the location of this study has been with my personal experience.  Since my experience has been from the perspective of someone working in a smaller, private college, I have considered the process of working with CAEP from a different vantage point than someone working in a R1 public university.  Although we are faced with the same changes in the transition from NCATE to CAEP, our circumstances derive from different institutional frameworks.</w:t>
      </w:r>
    </w:p>
    <w:p w14:paraId="42A23ADE" w14:textId="45CED720" w:rsidR="00B635C4" w:rsidRPr="00D439BB" w:rsidRDefault="00B635C4" w:rsidP="00922AEA">
      <w:pPr>
        <w:spacing w:after="0" w:line="480" w:lineRule="auto"/>
        <w:ind w:firstLine="720"/>
        <w:rPr>
          <w:rFonts w:ascii="Times New Roman" w:hAnsi="Times New Roman" w:cs="Times New Roman"/>
          <w:sz w:val="24"/>
          <w:szCs w:val="24"/>
        </w:rPr>
      </w:pPr>
      <w:r w:rsidRPr="00D22627">
        <w:rPr>
          <w:rFonts w:ascii="Times New Roman" w:hAnsi="Times New Roman" w:cs="Times New Roman"/>
          <w:sz w:val="24"/>
          <w:szCs w:val="24"/>
        </w:rPr>
        <w:t>An additional limitation to this study was discovered after the survey results were collected.  When the survey questions were determined, the goal was to remain as unbiased in the questions as possible to try to ensure responses that had not been led in one direction or another.  Although the attempt was to gather information that was not pushed towards specific kinds of responses, the parameters for what was meant by “ethical considerations” was left undefined.  The result was confusion and a wide variance of responses that could have been more specifically addressed to the questions being asked.</w:t>
      </w:r>
    </w:p>
    <w:p w14:paraId="6DF411DE" w14:textId="77777777" w:rsidR="00E96C95" w:rsidRPr="00B62343" w:rsidRDefault="00E96C95" w:rsidP="00922AEA">
      <w:pPr>
        <w:spacing w:after="0" w:line="480" w:lineRule="auto"/>
        <w:jc w:val="center"/>
        <w:rPr>
          <w:rFonts w:ascii="Times New Roman" w:hAnsi="Times New Roman" w:cs="Times New Roman"/>
          <w:sz w:val="24"/>
          <w:szCs w:val="24"/>
        </w:rPr>
      </w:pPr>
      <w:r w:rsidRPr="00365587">
        <w:rPr>
          <w:rFonts w:ascii="Times New Roman" w:hAnsi="Times New Roman" w:cs="Times New Roman"/>
          <w:i/>
          <w:sz w:val="24"/>
          <w:szCs w:val="24"/>
        </w:rPr>
        <w:t>Recommendations for Future Research</w:t>
      </w:r>
    </w:p>
    <w:p w14:paraId="475E541B" w14:textId="77777777" w:rsidR="00E96C95" w:rsidRDefault="00E96C95" w:rsidP="00922AE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Future research should examine the teachers who have gone through a traditional teacher preparation program and those who have entered the classroom through alternative routes.  This data will be difficult to obtain since licenses of teachers do not indicate the route taken to enter </w:t>
      </w:r>
      <w:r>
        <w:rPr>
          <w:rFonts w:ascii="Times New Roman" w:hAnsi="Times New Roman" w:cs="Times New Roman"/>
          <w:sz w:val="24"/>
          <w:szCs w:val="24"/>
        </w:rPr>
        <w:lastRenderedPageBreak/>
        <w:t>the classroom as a teacher.  This information would be of value when considering the validity of the CAEP accreditation process and the quality of teachers who receive training through an EPP with CAEP accreditation in comparison to teachers who have not gone through the stringent requirements.  It would also be worth evaluating the process of CAEP in other states where access to data on completers in teacher education programs might be easier to obtain thereby simplifying the process of gaining some of the necessary information.</w:t>
      </w:r>
    </w:p>
    <w:p w14:paraId="08CD5D5D" w14:textId="77777777" w:rsidR="00E96C95" w:rsidRPr="00B62343" w:rsidRDefault="00E96C95" w:rsidP="00922AEA">
      <w:pPr>
        <w:spacing w:after="0" w:line="480" w:lineRule="auto"/>
        <w:jc w:val="center"/>
        <w:rPr>
          <w:rFonts w:ascii="Times New Roman" w:hAnsi="Times New Roman" w:cs="Times New Roman"/>
          <w:i/>
          <w:sz w:val="24"/>
          <w:szCs w:val="24"/>
        </w:rPr>
      </w:pPr>
      <w:r w:rsidRPr="00B62343">
        <w:rPr>
          <w:rFonts w:ascii="Times New Roman" w:hAnsi="Times New Roman" w:cs="Times New Roman"/>
          <w:i/>
          <w:sz w:val="24"/>
          <w:szCs w:val="24"/>
        </w:rPr>
        <w:t>Reflection</w:t>
      </w:r>
    </w:p>
    <w:p w14:paraId="49836C30" w14:textId="77777777" w:rsidR="00E96C95" w:rsidRPr="00F15675" w:rsidRDefault="00E96C95" w:rsidP="00922AEA">
      <w:pPr>
        <w:spacing w:after="0" w:line="480" w:lineRule="auto"/>
        <w:ind w:firstLine="720"/>
        <w:rPr>
          <w:rFonts w:ascii="Times New Roman" w:hAnsi="Times New Roman" w:cs="Times New Roman"/>
          <w:i/>
          <w:sz w:val="24"/>
          <w:szCs w:val="24"/>
        </w:rPr>
      </w:pPr>
      <w:r w:rsidRPr="00DD2759">
        <w:rPr>
          <w:rFonts w:ascii="Times New Roman" w:hAnsi="Times New Roman" w:cs="Times New Roman"/>
          <w:sz w:val="24"/>
          <w:szCs w:val="24"/>
        </w:rPr>
        <w:t>Education is in a difficult place.  Across the country, r</w:t>
      </w:r>
      <w:r>
        <w:rPr>
          <w:rFonts w:ascii="Times New Roman" w:hAnsi="Times New Roman" w:cs="Times New Roman"/>
          <w:sz w:val="24"/>
          <w:szCs w:val="24"/>
        </w:rPr>
        <w:t xml:space="preserve">eports of teacher shortages are </w:t>
      </w:r>
      <w:r w:rsidRPr="00DD2759">
        <w:rPr>
          <w:rFonts w:ascii="Times New Roman" w:hAnsi="Times New Roman" w:cs="Times New Roman"/>
          <w:sz w:val="24"/>
          <w:szCs w:val="24"/>
        </w:rPr>
        <w:t>frequently in the headlines.  The Department of Education defines teacher shortages as:</w:t>
      </w:r>
    </w:p>
    <w:p w14:paraId="51DA3824" w14:textId="77777777" w:rsidR="00E96C95" w:rsidRPr="00DD2759" w:rsidRDefault="00E96C95" w:rsidP="00922AEA">
      <w:pPr>
        <w:pStyle w:val="ListParagraph"/>
        <w:numPr>
          <w:ilvl w:val="0"/>
          <w:numId w:val="10"/>
        </w:numPr>
        <w:spacing w:after="0" w:line="480" w:lineRule="auto"/>
        <w:rPr>
          <w:rFonts w:ascii="Times New Roman" w:hAnsi="Times New Roman" w:cs="Times New Roman"/>
          <w:sz w:val="24"/>
          <w:szCs w:val="24"/>
        </w:rPr>
      </w:pPr>
      <w:r w:rsidRPr="00DD2759">
        <w:rPr>
          <w:rFonts w:ascii="Times New Roman" w:hAnsi="Times New Roman" w:cs="Times New Roman"/>
          <w:sz w:val="24"/>
          <w:szCs w:val="24"/>
        </w:rPr>
        <w:t>Teaching positions that are unfilled</w:t>
      </w:r>
    </w:p>
    <w:p w14:paraId="3BA89A97" w14:textId="77777777" w:rsidR="00E96C95" w:rsidRPr="00DD2759" w:rsidRDefault="00E96C95" w:rsidP="00922AEA">
      <w:pPr>
        <w:pStyle w:val="ListParagraph"/>
        <w:numPr>
          <w:ilvl w:val="0"/>
          <w:numId w:val="10"/>
        </w:numPr>
        <w:spacing w:after="0" w:line="480" w:lineRule="auto"/>
        <w:rPr>
          <w:rFonts w:ascii="Times New Roman" w:hAnsi="Times New Roman" w:cs="Times New Roman"/>
          <w:sz w:val="24"/>
          <w:szCs w:val="24"/>
        </w:rPr>
      </w:pPr>
      <w:r w:rsidRPr="00DD2759">
        <w:rPr>
          <w:rFonts w:ascii="Times New Roman" w:hAnsi="Times New Roman" w:cs="Times New Roman"/>
          <w:sz w:val="24"/>
          <w:szCs w:val="24"/>
        </w:rPr>
        <w:t>Teaching positions that are filled by teachers who are certified by irregular, provisional, temporary, or emergency certification</w:t>
      </w:r>
    </w:p>
    <w:p w14:paraId="4E3F60B5" w14:textId="77777777" w:rsidR="00E96C95" w:rsidRPr="00DD2759" w:rsidRDefault="00E96C95" w:rsidP="00922AEA">
      <w:pPr>
        <w:pStyle w:val="ListParagraph"/>
        <w:numPr>
          <w:ilvl w:val="0"/>
          <w:numId w:val="10"/>
        </w:numPr>
        <w:spacing w:after="0" w:line="480" w:lineRule="auto"/>
        <w:rPr>
          <w:rFonts w:ascii="Times New Roman" w:hAnsi="Times New Roman" w:cs="Times New Roman"/>
          <w:sz w:val="24"/>
          <w:szCs w:val="24"/>
        </w:rPr>
      </w:pPr>
      <w:r w:rsidRPr="00DD2759">
        <w:rPr>
          <w:rFonts w:ascii="Times New Roman" w:hAnsi="Times New Roman" w:cs="Times New Roman"/>
          <w:sz w:val="24"/>
          <w:szCs w:val="24"/>
        </w:rPr>
        <w:t xml:space="preserve">Teaching positions that are filled by teachers who are certified, but who are teaching in academic subject areas other than their area of preparation </w:t>
      </w:r>
      <w:sdt>
        <w:sdtPr>
          <w:rPr>
            <w:rFonts w:ascii="Times New Roman" w:hAnsi="Times New Roman" w:cs="Times New Roman"/>
            <w:sz w:val="24"/>
            <w:szCs w:val="24"/>
          </w:rPr>
          <w:id w:val="458225331"/>
          <w:citation/>
        </w:sdtPr>
        <w:sdtEndPr/>
        <w:sdtContent>
          <w:r w:rsidRPr="00DD2759">
            <w:rPr>
              <w:rFonts w:ascii="Times New Roman" w:hAnsi="Times New Roman" w:cs="Times New Roman"/>
              <w:sz w:val="24"/>
              <w:szCs w:val="24"/>
            </w:rPr>
            <w:fldChar w:fldCharType="begin"/>
          </w:r>
          <w:r w:rsidRPr="00DD2759">
            <w:rPr>
              <w:rFonts w:ascii="Times New Roman" w:hAnsi="Times New Roman" w:cs="Times New Roman"/>
              <w:sz w:val="24"/>
              <w:szCs w:val="24"/>
            </w:rPr>
            <w:instrText xml:space="preserve"> CITATION Teaay \l 1033 </w:instrText>
          </w:r>
          <w:r w:rsidRPr="00DD2759">
            <w:rPr>
              <w:rFonts w:ascii="Times New Roman" w:hAnsi="Times New Roman" w:cs="Times New Roman"/>
              <w:sz w:val="24"/>
              <w:szCs w:val="24"/>
            </w:rPr>
            <w:fldChar w:fldCharType="separate"/>
          </w:r>
          <w:r w:rsidRPr="00DD2759">
            <w:rPr>
              <w:rFonts w:ascii="Times New Roman" w:hAnsi="Times New Roman" w:cs="Times New Roman"/>
              <w:noProof/>
              <w:sz w:val="24"/>
              <w:szCs w:val="24"/>
            </w:rPr>
            <w:t>(Teacher Shortage Areas, May)</w:t>
          </w:r>
          <w:r w:rsidRPr="00DD2759">
            <w:rPr>
              <w:rFonts w:ascii="Times New Roman" w:hAnsi="Times New Roman" w:cs="Times New Roman"/>
              <w:sz w:val="24"/>
              <w:szCs w:val="24"/>
            </w:rPr>
            <w:fldChar w:fldCharType="end"/>
          </w:r>
        </w:sdtContent>
      </w:sdt>
      <w:r w:rsidRPr="00DD2759">
        <w:rPr>
          <w:rFonts w:ascii="Times New Roman" w:hAnsi="Times New Roman" w:cs="Times New Roman"/>
          <w:sz w:val="24"/>
          <w:szCs w:val="24"/>
        </w:rPr>
        <w:t>.</w:t>
      </w:r>
    </w:p>
    <w:p w14:paraId="706DCF07" w14:textId="77777777" w:rsidR="00E96C95" w:rsidRDefault="00E96C95" w:rsidP="00922AEA">
      <w:pPr>
        <w:spacing w:after="0" w:line="480" w:lineRule="auto"/>
        <w:ind w:firstLine="720"/>
        <w:rPr>
          <w:rFonts w:ascii="Times New Roman" w:hAnsi="Times New Roman" w:cs="Times New Roman"/>
          <w:sz w:val="24"/>
          <w:szCs w:val="24"/>
        </w:rPr>
      </w:pPr>
      <w:r w:rsidRPr="008F5420">
        <w:rPr>
          <w:rFonts w:ascii="Times New Roman" w:hAnsi="Times New Roman" w:cs="Times New Roman"/>
          <w:i/>
          <w:sz w:val="24"/>
          <w:szCs w:val="24"/>
        </w:rPr>
        <w:t>The Teacher Shortage Areas Nationwide Listing</w:t>
      </w:r>
      <w:r w:rsidRPr="00DD2759">
        <w:rPr>
          <w:rFonts w:ascii="Times New Roman" w:hAnsi="Times New Roman" w:cs="Times New Roman"/>
          <w:sz w:val="24"/>
          <w:szCs w:val="24"/>
        </w:rPr>
        <w:t xml:space="preserve"> report listed </w:t>
      </w:r>
      <w:r>
        <w:rPr>
          <w:rFonts w:ascii="Times New Roman" w:hAnsi="Times New Roman" w:cs="Times New Roman"/>
          <w:sz w:val="24"/>
          <w:szCs w:val="24"/>
        </w:rPr>
        <w:t>a litany of</w:t>
      </w:r>
      <w:r w:rsidRPr="00DD2759">
        <w:rPr>
          <w:rFonts w:ascii="Times New Roman" w:hAnsi="Times New Roman" w:cs="Times New Roman"/>
          <w:sz w:val="24"/>
          <w:szCs w:val="24"/>
        </w:rPr>
        <w:t xml:space="preserve"> states with </w:t>
      </w:r>
      <w:r>
        <w:rPr>
          <w:rFonts w:ascii="Times New Roman" w:hAnsi="Times New Roman" w:cs="Times New Roman"/>
          <w:sz w:val="24"/>
          <w:szCs w:val="24"/>
        </w:rPr>
        <w:t>teacher</w:t>
      </w:r>
      <w:r w:rsidRPr="00DD2759">
        <w:rPr>
          <w:rFonts w:ascii="Times New Roman" w:hAnsi="Times New Roman" w:cs="Times New Roman"/>
          <w:sz w:val="24"/>
          <w:szCs w:val="24"/>
        </w:rPr>
        <w:t xml:space="preserve"> shortages </w:t>
      </w:r>
      <w:sdt>
        <w:sdtPr>
          <w:rPr>
            <w:rFonts w:ascii="Times New Roman" w:hAnsi="Times New Roman" w:cs="Times New Roman"/>
            <w:sz w:val="24"/>
            <w:szCs w:val="24"/>
          </w:rPr>
          <w:id w:val="1709071532"/>
          <w:citation/>
        </w:sdtPr>
        <w:sdtEndPr/>
        <w:sdtContent>
          <w:r w:rsidRPr="00DD2759">
            <w:rPr>
              <w:rFonts w:ascii="Times New Roman" w:hAnsi="Times New Roman" w:cs="Times New Roman"/>
              <w:sz w:val="24"/>
              <w:szCs w:val="24"/>
            </w:rPr>
            <w:fldChar w:fldCharType="begin"/>
          </w:r>
          <w:r w:rsidRPr="00DD2759">
            <w:rPr>
              <w:rFonts w:ascii="Times New Roman" w:hAnsi="Times New Roman" w:cs="Times New Roman"/>
              <w:sz w:val="24"/>
              <w:szCs w:val="24"/>
            </w:rPr>
            <w:instrText xml:space="preserve"> CITATION Tea17 \l 1033 </w:instrText>
          </w:r>
          <w:r w:rsidRPr="00DD2759">
            <w:rPr>
              <w:rFonts w:ascii="Times New Roman" w:hAnsi="Times New Roman" w:cs="Times New Roman"/>
              <w:sz w:val="24"/>
              <w:szCs w:val="24"/>
            </w:rPr>
            <w:fldChar w:fldCharType="separate"/>
          </w:r>
          <w:r w:rsidRPr="00DD2759">
            <w:rPr>
              <w:rFonts w:ascii="Times New Roman" w:hAnsi="Times New Roman" w:cs="Times New Roman"/>
              <w:noProof/>
              <w:sz w:val="24"/>
              <w:szCs w:val="24"/>
            </w:rPr>
            <w:t>(Teacher Shortage Areas Nationwide Listing for 1990-1991 through 2017-2018, 2017)</w:t>
          </w:r>
          <w:r w:rsidRPr="00DD2759">
            <w:rPr>
              <w:rFonts w:ascii="Times New Roman" w:hAnsi="Times New Roman" w:cs="Times New Roman"/>
              <w:sz w:val="24"/>
              <w:szCs w:val="24"/>
            </w:rPr>
            <w:fldChar w:fldCharType="end"/>
          </w:r>
        </w:sdtContent>
      </w:sdt>
      <w:r w:rsidRPr="00DD2759">
        <w:rPr>
          <w:rFonts w:ascii="Times New Roman" w:hAnsi="Times New Roman" w:cs="Times New Roman"/>
          <w:sz w:val="24"/>
          <w:szCs w:val="24"/>
        </w:rPr>
        <w:t xml:space="preserve">.  Many factors perpetuate the teacher shortage: </w:t>
      </w:r>
      <w:r>
        <w:rPr>
          <w:rFonts w:ascii="Times New Roman" w:hAnsi="Times New Roman" w:cs="Times New Roman"/>
          <w:sz w:val="24"/>
          <w:szCs w:val="24"/>
        </w:rPr>
        <w:t xml:space="preserve">a </w:t>
      </w:r>
      <w:r w:rsidRPr="00DD2759">
        <w:rPr>
          <w:rFonts w:ascii="Times New Roman" w:hAnsi="Times New Roman" w:cs="Times New Roman"/>
          <w:sz w:val="24"/>
          <w:szCs w:val="24"/>
        </w:rPr>
        <w:t xml:space="preserve">growing student population, reinstating programs that were cut/reduced during the Great Recession, and </w:t>
      </w:r>
      <w:r>
        <w:rPr>
          <w:rFonts w:ascii="Times New Roman" w:hAnsi="Times New Roman" w:cs="Times New Roman"/>
          <w:sz w:val="24"/>
          <w:szCs w:val="24"/>
        </w:rPr>
        <w:t>huge numbers of teachers leaving the profession</w:t>
      </w:r>
      <w:r w:rsidRPr="00DD2759">
        <w:rPr>
          <w:rFonts w:ascii="Times New Roman" w:hAnsi="Times New Roman" w:cs="Times New Roman"/>
          <w:sz w:val="24"/>
          <w:szCs w:val="24"/>
        </w:rPr>
        <w:t xml:space="preserve"> </w:t>
      </w:r>
      <w:sdt>
        <w:sdtPr>
          <w:rPr>
            <w:rFonts w:ascii="Times New Roman" w:hAnsi="Times New Roman" w:cs="Times New Roman"/>
            <w:sz w:val="24"/>
            <w:szCs w:val="24"/>
          </w:rPr>
          <w:id w:val="1751302229"/>
          <w:citation/>
        </w:sdtPr>
        <w:sdtEndPr/>
        <w:sdtContent>
          <w:r w:rsidRPr="00DD2759">
            <w:rPr>
              <w:rFonts w:ascii="Times New Roman" w:hAnsi="Times New Roman" w:cs="Times New Roman"/>
              <w:sz w:val="24"/>
              <w:szCs w:val="24"/>
            </w:rPr>
            <w:fldChar w:fldCharType="begin"/>
          </w:r>
          <w:r w:rsidRPr="00DD2759">
            <w:rPr>
              <w:rFonts w:ascii="Times New Roman" w:hAnsi="Times New Roman" w:cs="Times New Roman"/>
              <w:sz w:val="24"/>
              <w:szCs w:val="24"/>
            </w:rPr>
            <w:instrText xml:space="preserve"> CITATION Lei16 \l 1033 </w:instrText>
          </w:r>
          <w:r w:rsidRPr="00DD2759">
            <w:rPr>
              <w:rFonts w:ascii="Times New Roman" w:hAnsi="Times New Roman" w:cs="Times New Roman"/>
              <w:sz w:val="24"/>
              <w:szCs w:val="24"/>
            </w:rPr>
            <w:fldChar w:fldCharType="separate"/>
          </w:r>
          <w:r w:rsidRPr="00DD2759">
            <w:rPr>
              <w:rFonts w:ascii="Times New Roman" w:hAnsi="Times New Roman" w:cs="Times New Roman"/>
              <w:noProof/>
              <w:sz w:val="24"/>
              <w:szCs w:val="24"/>
            </w:rPr>
            <w:t>(Leib Sutcher, Linda Darling-Hammond, Desiree Carver-Thomas, 2016)</w:t>
          </w:r>
          <w:r w:rsidRPr="00DD2759">
            <w:rPr>
              <w:rFonts w:ascii="Times New Roman" w:hAnsi="Times New Roman" w:cs="Times New Roman"/>
              <w:sz w:val="24"/>
              <w:szCs w:val="24"/>
            </w:rPr>
            <w:fldChar w:fldCharType="end"/>
          </w:r>
        </w:sdtContent>
      </w:sdt>
      <w:r w:rsidRPr="00DD2759">
        <w:rPr>
          <w:rFonts w:ascii="Times New Roman" w:hAnsi="Times New Roman" w:cs="Times New Roman"/>
          <w:sz w:val="24"/>
          <w:szCs w:val="24"/>
        </w:rPr>
        <w:t xml:space="preserve">.  “The supply of new teachers is atypically low and has been declining” </w:t>
      </w:r>
      <w:sdt>
        <w:sdtPr>
          <w:rPr>
            <w:rFonts w:ascii="Times New Roman" w:hAnsi="Times New Roman" w:cs="Times New Roman"/>
            <w:sz w:val="24"/>
            <w:szCs w:val="24"/>
          </w:rPr>
          <w:id w:val="1077786155"/>
          <w:citation/>
        </w:sdtPr>
        <w:sdtEndPr/>
        <w:sdtContent>
          <w:r w:rsidRPr="00DD2759">
            <w:rPr>
              <w:rFonts w:ascii="Times New Roman" w:hAnsi="Times New Roman" w:cs="Times New Roman"/>
              <w:sz w:val="24"/>
              <w:szCs w:val="24"/>
            </w:rPr>
            <w:fldChar w:fldCharType="begin"/>
          </w:r>
          <w:r w:rsidRPr="00DD2759">
            <w:rPr>
              <w:rFonts w:ascii="Times New Roman" w:hAnsi="Times New Roman" w:cs="Times New Roman"/>
              <w:sz w:val="24"/>
              <w:szCs w:val="24"/>
            </w:rPr>
            <w:instrText xml:space="preserve"> CITATION Lei16 \l 1033 </w:instrText>
          </w:r>
          <w:r w:rsidRPr="00DD2759">
            <w:rPr>
              <w:rFonts w:ascii="Times New Roman" w:hAnsi="Times New Roman" w:cs="Times New Roman"/>
              <w:sz w:val="24"/>
              <w:szCs w:val="24"/>
            </w:rPr>
            <w:fldChar w:fldCharType="separate"/>
          </w:r>
          <w:r w:rsidRPr="00DD2759">
            <w:rPr>
              <w:rFonts w:ascii="Times New Roman" w:hAnsi="Times New Roman" w:cs="Times New Roman"/>
              <w:noProof/>
              <w:sz w:val="24"/>
              <w:szCs w:val="24"/>
            </w:rPr>
            <w:t>(Leib Sutcher, Linda Darling-Hammond, Desiree Carver-Thomas, 2016)</w:t>
          </w:r>
          <w:r w:rsidRPr="00DD2759">
            <w:rPr>
              <w:rFonts w:ascii="Times New Roman" w:hAnsi="Times New Roman" w:cs="Times New Roman"/>
              <w:sz w:val="24"/>
              <w:szCs w:val="24"/>
            </w:rPr>
            <w:fldChar w:fldCharType="end"/>
          </w:r>
        </w:sdtContent>
      </w:sdt>
      <w:r w:rsidRPr="00DD2759">
        <w:rPr>
          <w:rFonts w:ascii="Times New Roman" w:hAnsi="Times New Roman" w:cs="Times New Roman"/>
          <w:sz w:val="24"/>
          <w:szCs w:val="24"/>
        </w:rPr>
        <w:t xml:space="preserve">. </w:t>
      </w:r>
    </w:p>
    <w:p w14:paraId="3FAC2020" w14:textId="77777777" w:rsidR="00E96C95" w:rsidRPr="00DD2759" w:rsidRDefault="00E96C95" w:rsidP="00922AEA">
      <w:pPr>
        <w:spacing w:after="0" w:line="480" w:lineRule="auto"/>
        <w:ind w:firstLine="720"/>
        <w:rPr>
          <w:rFonts w:ascii="Times New Roman" w:hAnsi="Times New Roman" w:cs="Times New Roman"/>
          <w:sz w:val="24"/>
          <w:szCs w:val="24"/>
        </w:rPr>
      </w:pPr>
      <w:r w:rsidRPr="00DD2759">
        <w:rPr>
          <w:rFonts w:ascii="Times New Roman" w:hAnsi="Times New Roman" w:cs="Times New Roman"/>
          <w:sz w:val="24"/>
          <w:szCs w:val="24"/>
        </w:rPr>
        <w:lastRenderedPageBreak/>
        <w:t>Because of the dire shortages across the country, many states have moved to change requirements for becoming a teacher in hopes of attracting people to the field.  For example, “In Minnesota, under the new structure aspiring career and technical education</w:t>
      </w:r>
      <w:r>
        <w:rPr>
          <w:rFonts w:ascii="Times New Roman" w:hAnsi="Times New Roman" w:cs="Times New Roman"/>
          <w:sz w:val="24"/>
          <w:szCs w:val="24"/>
        </w:rPr>
        <w:t>,</w:t>
      </w:r>
      <w:r w:rsidRPr="00DD2759">
        <w:rPr>
          <w:rFonts w:ascii="Times New Roman" w:hAnsi="Times New Roman" w:cs="Times New Roman"/>
          <w:sz w:val="24"/>
          <w:szCs w:val="24"/>
        </w:rPr>
        <w:t xml:space="preserve"> teachers no long need a bachelor’s degree to get a teaching license” </w:t>
      </w:r>
      <w:sdt>
        <w:sdtPr>
          <w:rPr>
            <w:rFonts w:ascii="Times New Roman" w:hAnsi="Times New Roman" w:cs="Times New Roman"/>
            <w:sz w:val="24"/>
            <w:szCs w:val="24"/>
          </w:rPr>
          <w:id w:val="1374416064"/>
          <w:citation/>
        </w:sdtPr>
        <w:sdtEndPr/>
        <w:sdtContent>
          <w:r w:rsidRPr="00DD2759">
            <w:rPr>
              <w:rFonts w:ascii="Times New Roman" w:hAnsi="Times New Roman" w:cs="Times New Roman"/>
              <w:sz w:val="24"/>
              <w:szCs w:val="24"/>
            </w:rPr>
            <w:fldChar w:fldCharType="begin"/>
          </w:r>
          <w:r w:rsidRPr="00DD2759">
            <w:rPr>
              <w:rFonts w:ascii="Times New Roman" w:hAnsi="Times New Roman" w:cs="Times New Roman"/>
              <w:sz w:val="24"/>
              <w:szCs w:val="24"/>
            </w:rPr>
            <w:instrText xml:space="preserve"> CITATION Sop17 \l 1033 </w:instrText>
          </w:r>
          <w:r w:rsidRPr="00DD2759">
            <w:rPr>
              <w:rFonts w:ascii="Times New Roman" w:hAnsi="Times New Roman" w:cs="Times New Roman"/>
              <w:sz w:val="24"/>
              <w:szCs w:val="24"/>
            </w:rPr>
            <w:fldChar w:fldCharType="separate"/>
          </w:r>
          <w:r w:rsidRPr="00DD2759">
            <w:rPr>
              <w:rFonts w:ascii="Times New Roman" w:hAnsi="Times New Roman" w:cs="Times New Roman"/>
              <w:noProof/>
              <w:sz w:val="24"/>
              <w:szCs w:val="24"/>
            </w:rPr>
            <w:t>(Quinton, 2017)</w:t>
          </w:r>
          <w:r w:rsidRPr="00DD2759">
            <w:rPr>
              <w:rFonts w:ascii="Times New Roman" w:hAnsi="Times New Roman" w:cs="Times New Roman"/>
              <w:sz w:val="24"/>
              <w:szCs w:val="24"/>
            </w:rPr>
            <w:fldChar w:fldCharType="end"/>
          </w:r>
        </w:sdtContent>
      </w:sdt>
      <w:r w:rsidRPr="00DD2759">
        <w:rPr>
          <w:rFonts w:ascii="Times New Roman" w:hAnsi="Times New Roman" w:cs="Times New Roman"/>
          <w:sz w:val="24"/>
          <w:szCs w:val="24"/>
        </w:rPr>
        <w:t xml:space="preserve">. The shortage is so </w:t>
      </w:r>
      <w:r>
        <w:rPr>
          <w:rFonts w:ascii="Times New Roman" w:hAnsi="Times New Roman" w:cs="Times New Roman"/>
          <w:sz w:val="24"/>
          <w:szCs w:val="24"/>
        </w:rPr>
        <w:t>acute</w:t>
      </w:r>
      <w:r w:rsidRPr="00DD2759">
        <w:rPr>
          <w:rFonts w:ascii="Times New Roman" w:hAnsi="Times New Roman" w:cs="Times New Roman"/>
          <w:sz w:val="24"/>
          <w:szCs w:val="24"/>
        </w:rPr>
        <w:t xml:space="preserve"> that legislatures realize that “we risk providing our students with educators who are inadequately prepared” </w:t>
      </w:r>
      <w:sdt>
        <w:sdtPr>
          <w:rPr>
            <w:rFonts w:ascii="Times New Roman" w:hAnsi="Times New Roman" w:cs="Times New Roman"/>
            <w:sz w:val="24"/>
            <w:szCs w:val="24"/>
          </w:rPr>
          <w:id w:val="1151328334"/>
          <w:citation/>
        </w:sdtPr>
        <w:sdtEndPr/>
        <w:sdtContent>
          <w:r w:rsidRPr="00DD2759">
            <w:rPr>
              <w:rFonts w:ascii="Times New Roman" w:hAnsi="Times New Roman" w:cs="Times New Roman"/>
              <w:sz w:val="24"/>
              <w:szCs w:val="24"/>
            </w:rPr>
            <w:fldChar w:fldCharType="begin"/>
          </w:r>
          <w:r w:rsidRPr="00DD2759">
            <w:rPr>
              <w:rFonts w:ascii="Times New Roman" w:hAnsi="Times New Roman" w:cs="Times New Roman"/>
              <w:sz w:val="24"/>
              <w:szCs w:val="24"/>
            </w:rPr>
            <w:instrText xml:space="preserve"> CITATION Sop17 \l 1033 </w:instrText>
          </w:r>
          <w:r w:rsidRPr="00DD2759">
            <w:rPr>
              <w:rFonts w:ascii="Times New Roman" w:hAnsi="Times New Roman" w:cs="Times New Roman"/>
              <w:sz w:val="24"/>
              <w:szCs w:val="24"/>
            </w:rPr>
            <w:fldChar w:fldCharType="separate"/>
          </w:r>
          <w:r w:rsidRPr="00DD2759">
            <w:rPr>
              <w:rFonts w:ascii="Times New Roman" w:hAnsi="Times New Roman" w:cs="Times New Roman"/>
              <w:noProof/>
              <w:sz w:val="24"/>
              <w:szCs w:val="24"/>
            </w:rPr>
            <w:t>(Quinton, 2017)</w:t>
          </w:r>
          <w:r w:rsidRPr="00DD2759">
            <w:rPr>
              <w:rFonts w:ascii="Times New Roman" w:hAnsi="Times New Roman" w:cs="Times New Roman"/>
              <w:sz w:val="24"/>
              <w:szCs w:val="24"/>
            </w:rPr>
            <w:fldChar w:fldCharType="end"/>
          </w:r>
        </w:sdtContent>
      </w:sdt>
      <w:r w:rsidRPr="00DD2759">
        <w:rPr>
          <w:rFonts w:ascii="Times New Roman" w:hAnsi="Times New Roman" w:cs="Times New Roman"/>
          <w:sz w:val="24"/>
          <w:szCs w:val="24"/>
        </w:rPr>
        <w:t xml:space="preserve">.  However, the desperate situation has resulted in desperate measures.  </w:t>
      </w:r>
    </w:p>
    <w:p w14:paraId="49594AB5" w14:textId="77777777" w:rsidR="00E96C95" w:rsidRDefault="00E96C95" w:rsidP="00922AEA">
      <w:pPr>
        <w:spacing w:after="0" w:line="480" w:lineRule="auto"/>
        <w:ind w:firstLine="720"/>
        <w:rPr>
          <w:rFonts w:ascii="Times New Roman" w:hAnsi="Times New Roman" w:cs="Times New Roman"/>
          <w:sz w:val="24"/>
          <w:szCs w:val="24"/>
        </w:rPr>
      </w:pPr>
      <w:r w:rsidRPr="00DD2759">
        <w:rPr>
          <w:rFonts w:ascii="Times New Roman" w:hAnsi="Times New Roman" w:cs="Times New Roman"/>
          <w:sz w:val="24"/>
          <w:szCs w:val="24"/>
        </w:rPr>
        <w:t xml:space="preserve">Not only are potential students not entering the profession, the current teacher pool is waning.  “Compared to high-achieving jurisdictions like Finland, Singapore, and Ontario, Canada – where only about 3-4% of teachers leave in a given year – U.S. attrition rates are quite high, and are much higher for beginners and teachers in high-poverty schools and districts” </w:t>
      </w:r>
      <w:sdt>
        <w:sdtPr>
          <w:rPr>
            <w:rFonts w:ascii="Times New Roman" w:hAnsi="Times New Roman" w:cs="Times New Roman"/>
            <w:sz w:val="24"/>
            <w:szCs w:val="24"/>
          </w:rPr>
          <w:id w:val="-1311092871"/>
          <w:citation/>
        </w:sdtPr>
        <w:sdtEndPr/>
        <w:sdtContent>
          <w:r w:rsidRPr="00DD2759">
            <w:rPr>
              <w:rFonts w:ascii="Times New Roman" w:hAnsi="Times New Roman" w:cs="Times New Roman"/>
              <w:sz w:val="24"/>
              <w:szCs w:val="24"/>
            </w:rPr>
            <w:fldChar w:fldCharType="begin"/>
          </w:r>
          <w:r w:rsidRPr="00DD2759">
            <w:rPr>
              <w:rFonts w:ascii="Times New Roman" w:hAnsi="Times New Roman" w:cs="Times New Roman"/>
              <w:sz w:val="24"/>
              <w:szCs w:val="24"/>
            </w:rPr>
            <w:instrText xml:space="preserve"> CITATION Lei16 \l 1033 </w:instrText>
          </w:r>
          <w:r w:rsidRPr="00DD2759">
            <w:rPr>
              <w:rFonts w:ascii="Times New Roman" w:hAnsi="Times New Roman" w:cs="Times New Roman"/>
              <w:sz w:val="24"/>
              <w:szCs w:val="24"/>
            </w:rPr>
            <w:fldChar w:fldCharType="separate"/>
          </w:r>
          <w:r w:rsidRPr="00DD2759">
            <w:rPr>
              <w:rFonts w:ascii="Times New Roman" w:hAnsi="Times New Roman" w:cs="Times New Roman"/>
              <w:noProof/>
              <w:sz w:val="24"/>
              <w:szCs w:val="24"/>
            </w:rPr>
            <w:t>(Leib Sutcher, Linda Darling-Hammond, Desiree Carver-Thomas, 2016)</w:t>
          </w:r>
          <w:r w:rsidRPr="00DD2759">
            <w:rPr>
              <w:rFonts w:ascii="Times New Roman" w:hAnsi="Times New Roman" w:cs="Times New Roman"/>
              <w:sz w:val="24"/>
              <w:szCs w:val="24"/>
            </w:rPr>
            <w:fldChar w:fldCharType="end"/>
          </w:r>
        </w:sdtContent>
      </w:sdt>
      <w:r w:rsidRPr="00DD2759">
        <w:rPr>
          <w:rFonts w:ascii="Times New Roman" w:hAnsi="Times New Roman" w:cs="Times New Roman"/>
          <w:sz w:val="24"/>
          <w:szCs w:val="24"/>
        </w:rPr>
        <w:t xml:space="preserve">.  </w:t>
      </w:r>
    </w:p>
    <w:p w14:paraId="0193EEDB" w14:textId="77777777" w:rsidR="00E96C95" w:rsidRPr="00DD2759" w:rsidRDefault="00E96C95" w:rsidP="00922AEA">
      <w:pPr>
        <w:spacing w:after="0" w:line="480" w:lineRule="auto"/>
        <w:ind w:firstLine="720"/>
        <w:rPr>
          <w:rFonts w:ascii="Times New Roman" w:hAnsi="Times New Roman" w:cs="Times New Roman"/>
          <w:sz w:val="24"/>
          <w:szCs w:val="24"/>
        </w:rPr>
      </w:pPr>
      <w:r w:rsidRPr="00DD2759">
        <w:rPr>
          <w:rFonts w:ascii="Times New Roman" w:hAnsi="Times New Roman" w:cs="Times New Roman"/>
          <w:sz w:val="24"/>
          <w:szCs w:val="24"/>
        </w:rPr>
        <w:t xml:space="preserve">Recall Ayers’ estimate </w:t>
      </w:r>
      <w:r>
        <w:rPr>
          <w:rFonts w:ascii="Times New Roman" w:hAnsi="Times New Roman" w:cs="Times New Roman"/>
          <w:sz w:val="24"/>
          <w:szCs w:val="24"/>
        </w:rPr>
        <w:t>that</w:t>
      </w:r>
      <w:r w:rsidRPr="00DD2759">
        <w:rPr>
          <w:rFonts w:ascii="Times New Roman" w:hAnsi="Times New Roman" w:cs="Times New Roman"/>
          <w:sz w:val="24"/>
          <w:szCs w:val="24"/>
        </w:rPr>
        <w:t xml:space="preserve"> 50% of teacher education graduates leav</w:t>
      </w:r>
      <w:r>
        <w:rPr>
          <w:rFonts w:ascii="Times New Roman" w:hAnsi="Times New Roman" w:cs="Times New Roman"/>
          <w:sz w:val="24"/>
          <w:szCs w:val="24"/>
        </w:rPr>
        <w:t>e</w:t>
      </w:r>
      <w:r w:rsidRPr="00DD2759">
        <w:rPr>
          <w:rFonts w:ascii="Times New Roman" w:hAnsi="Times New Roman" w:cs="Times New Roman"/>
          <w:sz w:val="24"/>
          <w:szCs w:val="24"/>
        </w:rPr>
        <w:t xml:space="preserve"> the profession within five years </w:t>
      </w:r>
      <w:sdt>
        <w:sdtPr>
          <w:rPr>
            <w:rFonts w:ascii="Times New Roman" w:hAnsi="Times New Roman" w:cs="Times New Roman"/>
            <w:sz w:val="24"/>
            <w:szCs w:val="24"/>
          </w:rPr>
          <w:id w:val="-1275702330"/>
          <w:citation/>
        </w:sdtPr>
        <w:sdtEndPr/>
        <w:sdtContent>
          <w:r w:rsidRPr="00DD2759">
            <w:rPr>
              <w:rFonts w:ascii="Times New Roman" w:hAnsi="Times New Roman" w:cs="Times New Roman"/>
              <w:sz w:val="24"/>
              <w:szCs w:val="24"/>
            </w:rPr>
            <w:fldChar w:fldCharType="begin"/>
          </w:r>
          <w:r w:rsidRPr="00DD2759">
            <w:rPr>
              <w:rFonts w:ascii="Times New Roman" w:hAnsi="Times New Roman" w:cs="Times New Roman"/>
              <w:sz w:val="24"/>
              <w:szCs w:val="24"/>
            </w:rPr>
            <w:instrText xml:space="preserve"> CITATION Ric16 \l 1033 </w:instrText>
          </w:r>
          <w:r w:rsidRPr="00DD2759">
            <w:rPr>
              <w:rFonts w:ascii="Times New Roman" w:hAnsi="Times New Roman" w:cs="Times New Roman"/>
              <w:sz w:val="24"/>
              <w:szCs w:val="24"/>
            </w:rPr>
            <w:fldChar w:fldCharType="separate"/>
          </w:r>
          <w:r w:rsidRPr="00DD2759">
            <w:rPr>
              <w:rFonts w:ascii="Times New Roman" w:hAnsi="Times New Roman" w:cs="Times New Roman"/>
              <w:noProof/>
              <w:sz w:val="24"/>
              <w:szCs w:val="24"/>
            </w:rPr>
            <w:t>(Ayers, 2016)</w:t>
          </w:r>
          <w:r w:rsidRPr="00DD2759">
            <w:rPr>
              <w:rFonts w:ascii="Times New Roman" w:hAnsi="Times New Roman" w:cs="Times New Roman"/>
              <w:sz w:val="24"/>
              <w:szCs w:val="24"/>
            </w:rPr>
            <w:fldChar w:fldCharType="end"/>
          </w:r>
        </w:sdtContent>
      </w:sdt>
      <w:r w:rsidRPr="00DD2759">
        <w:rPr>
          <w:rFonts w:ascii="Times New Roman" w:hAnsi="Times New Roman" w:cs="Times New Roman"/>
          <w:sz w:val="24"/>
          <w:szCs w:val="24"/>
        </w:rPr>
        <w:t xml:space="preserve">.  Although some of the flight by teachers is accounted for by retirement, “teachers with little preparation tend to leave at rates two to three times as high as those who have had a comprehensive preparation before they enter” </w:t>
      </w:r>
      <w:sdt>
        <w:sdtPr>
          <w:rPr>
            <w:rFonts w:ascii="Times New Roman" w:hAnsi="Times New Roman" w:cs="Times New Roman"/>
            <w:sz w:val="24"/>
            <w:szCs w:val="24"/>
          </w:rPr>
          <w:id w:val="1065299010"/>
          <w:citation/>
        </w:sdtPr>
        <w:sdtEndPr/>
        <w:sdtContent>
          <w:r w:rsidRPr="00DD2759">
            <w:rPr>
              <w:rFonts w:ascii="Times New Roman" w:hAnsi="Times New Roman" w:cs="Times New Roman"/>
              <w:sz w:val="24"/>
              <w:szCs w:val="24"/>
            </w:rPr>
            <w:fldChar w:fldCharType="begin"/>
          </w:r>
          <w:r w:rsidRPr="00DD2759">
            <w:rPr>
              <w:rFonts w:ascii="Times New Roman" w:hAnsi="Times New Roman" w:cs="Times New Roman"/>
              <w:sz w:val="24"/>
              <w:szCs w:val="24"/>
            </w:rPr>
            <w:instrText xml:space="preserve"> CITATION Lei16 \l 1033 </w:instrText>
          </w:r>
          <w:r w:rsidRPr="00DD2759">
            <w:rPr>
              <w:rFonts w:ascii="Times New Roman" w:hAnsi="Times New Roman" w:cs="Times New Roman"/>
              <w:sz w:val="24"/>
              <w:szCs w:val="24"/>
            </w:rPr>
            <w:fldChar w:fldCharType="separate"/>
          </w:r>
          <w:r w:rsidRPr="00DD2759">
            <w:rPr>
              <w:rFonts w:ascii="Times New Roman" w:hAnsi="Times New Roman" w:cs="Times New Roman"/>
              <w:noProof/>
              <w:sz w:val="24"/>
              <w:szCs w:val="24"/>
            </w:rPr>
            <w:t>(Leib Sutcher, Linda Darling-Hammond, Desiree Carver-Thomas, 2016)</w:t>
          </w:r>
          <w:r w:rsidRPr="00DD2759">
            <w:rPr>
              <w:rFonts w:ascii="Times New Roman" w:hAnsi="Times New Roman" w:cs="Times New Roman"/>
              <w:sz w:val="24"/>
              <w:szCs w:val="24"/>
            </w:rPr>
            <w:fldChar w:fldCharType="end"/>
          </w:r>
        </w:sdtContent>
      </w:sdt>
      <w:r w:rsidRPr="00DD2759">
        <w:rPr>
          <w:rFonts w:ascii="Times New Roman" w:hAnsi="Times New Roman" w:cs="Times New Roman"/>
          <w:sz w:val="24"/>
          <w:szCs w:val="24"/>
        </w:rPr>
        <w:t xml:space="preserve">. </w:t>
      </w:r>
      <w:r>
        <w:rPr>
          <w:rFonts w:ascii="Times New Roman" w:hAnsi="Times New Roman" w:cs="Times New Roman"/>
          <w:sz w:val="24"/>
          <w:szCs w:val="24"/>
        </w:rPr>
        <w:t xml:space="preserve">In my own experience as a director of an EPP, I have had students leave the program telling me that their parents would not help pay for their education if they stayed in the field of education.  </w:t>
      </w:r>
      <w:r w:rsidRPr="00DD2759">
        <w:rPr>
          <w:rFonts w:ascii="Times New Roman" w:hAnsi="Times New Roman" w:cs="Times New Roman"/>
          <w:sz w:val="24"/>
          <w:szCs w:val="24"/>
        </w:rPr>
        <w:t>Other options that make entering t</w:t>
      </w:r>
      <w:r>
        <w:rPr>
          <w:rFonts w:ascii="Times New Roman" w:hAnsi="Times New Roman" w:cs="Times New Roman"/>
          <w:sz w:val="24"/>
          <w:szCs w:val="24"/>
        </w:rPr>
        <w:t>eaching</w:t>
      </w:r>
      <w:r w:rsidRPr="00DD2759">
        <w:rPr>
          <w:rFonts w:ascii="Times New Roman" w:hAnsi="Times New Roman" w:cs="Times New Roman"/>
          <w:sz w:val="24"/>
          <w:szCs w:val="24"/>
        </w:rPr>
        <w:t xml:space="preserve"> quick and easy </w:t>
      </w:r>
      <w:r>
        <w:rPr>
          <w:rFonts w:ascii="Times New Roman" w:hAnsi="Times New Roman" w:cs="Times New Roman"/>
          <w:sz w:val="24"/>
          <w:szCs w:val="24"/>
        </w:rPr>
        <w:t>make requiring the expenditures of thousands of dollars questionable on economic grounds, if not moral grounds</w:t>
      </w:r>
      <w:r w:rsidRPr="00DD2759">
        <w:rPr>
          <w:rFonts w:ascii="Times New Roman" w:hAnsi="Times New Roman" w:cs="Times New Roman"/>
          <w:sz w:val="24"/>
          <w:szCs w:val="24"/>
        </w:rPr>
        <w:t>.</w:t>
      </w:r>
      <w:r>
        <w:rPr>
          <w:rFonts w:ascii="Times New Roman" w:hAnsi="Times New Roman" w:cs="Times New Roman"/>
          <w:sz w:val="24"/>
          <w:szCs w:val="24"/>
        </w:rPr>
        <w:t xml:space="preserve"> Is it ethical to encourage prospective teachers to take on hundreds of thousands of dollars of student debt to be educated for a job in which a $50 check would give them the same rights as an emergency-certified teacher?</w:t>
      </w:r>
    </w:p>
    <w:p w14:paraId="233EE6A8" w14:textId="77777777" w:rsidR="00E96C95" w:rsidRPr="00DD2759" w:rsidRDefault="00E96C95" w:rsidP="00922AEA">
      <w:pPr>
        <w:spacing w:after="0" w:line="480" w:lineRule="auto"/>
        <w:ind w:firstLine="720"/>
        <w:rPr>
          <w:rFonts w:ascii="Times New Roman" w:hAnsi="Times New Roman" w:cs="Times New Roman"/>
          <w:noProof/>
          <w:sz w:val="24"/>
          <w:szCs w:val="24"/>
        </w:rPr>
      </w:pPr>
      <w:r w:rsidRPr="00DD2759">
        <w:rPr>
          <w:rFonts w:ascii="Times New Roman" w:hAnsi="Times New Roman" w:cs="Times New Roman"/>
          <w:noProof/>
          <w:sz w:val="24"/>
          <w:szCs w:val="24"/>
        </w:rPr>
        <w:lastRenderedPageBreak/>
        <w:t xml:space="preserve">According to the Council for Higher Education Accreditation, accreditation “is both a process and a status” </w:t>
      </w:r>
      <w:sdt>
        <w:sdtPr>
          <w:rPr>
            <w:rFonts w:ascii="Times New Roman" w:hAnsi="Times New Roman" w:cs="Times New Roman"/>
            <w:noProof/>
            <w:sz w:val="24"/>
            <w:szCs w:val="24"/>
          </w:rPr>
          <w:id w:val="728032328"/>
          <w:citation/>
        </w:sdtPr>
        <w:sdtEndPr/>
        <w:sdtContent>
          <w:r w:rsidRPr="00DD2759">
            <w:rPr>
              <w:rFonts w:ascii="Times New Roman" w:hAnsi="Times New Roman" w:cs="Times New Roman"/>
              <w:noProof/>
              <w:sz w:val="24"/>
              <w:szCs w:val="24"/>
            </w:rPr>
            <w:fldChar w:fldCharType="begin"/>
          </w:r>
          <w:r w:rsidRPr="00DD2759">
            <w:rPr>
              <w:rFonts w:ascii="Times New Roman" w:hAnsi="Times New Roman" w:cs="Times New Roman"/>
              <w:noProof/>
              <w:sz w:val="24"/>
              <w:szCs w:val="24"/>
            </w:rPr>
            <w:instrText xml:space="preserve"> CITATION The10 \l 1033 </w:instrText>
          </w:r>
          <w:r w:rsidRPr="00DD2759">
            <w:rPr>
              <w:rFonts w:ascii="Times New Roman" w:hAnsi="Times New Roman" w:cs="Times New Roman"/>
              <w:noProof/>
              <w:sz w:val="24"/>
              <w:szCs w:val="24"/>
            </w:rPr>
            <w:fldChar w:fldCharType="separate"/>
          </w:r>
          <w:r w:rsidRPr="00DD2759">
            <w:rPr>
              <w:rFonts w:ascii="Times New Roman" w:hAnsi="Times New Roman" w:cs="Times New Roman"/>
              <w:noProof/>
              <w:sz w:val="24"/>
              <w:szCs w:val="24"/>
            </w:rPr>
            <w:t>(The Value of Accreditation, 2010)</w:t>
          </w:r>
          <w:r w:rsidRPr="00DD2759">
            <w:rPr>
              <w:rFonts w:ascii="Times New Roman" w:hAnsi="Times New Roman" w:cs="Times New Roman"/>
              <w:noProof/>
              <w:sz w:val="24"/>
              <w:szCs w:val="24"/>
            </w:rPr>
            <w:fldChar w:fldCharType="end"/>
          </w:r>
        </w:sdtContent>
      </w:sdt>
      <w:r w:rsidRPr="00DD2759">
        <w:rPr>
          <w:rFonts w:ascii="Times New Roman" w:hAnsi="Times New Roman" w:cs="Times New Roman"/>
          <w:noProof/>
          <w:sz w:val="24"/>
          <w:szCs w:val="24"/>
        </w:rPr>
        <w:t xml:space="preserve">.  The process shows that the program meets standards that have been evaluated and approved through a rigorous process of examination. The status is that the program is verified and can be trusted.  This practice of accreditation applies to several areas including medicine, law, and engineering.  “In a number of fields, especially health professions, graduation from an accredited program is a requirement for receiving a license to practice” </w:t>
      </w:r>
      <w:sdt>
        <w:sdtPr>
          <w:rPr>
            <w:rFonts w:ascii="Times New Roman" w:hAnsi="Times New Roman" w:cs="Times New Roman"/>
            <w:noProof/>
            <w:sz w:val="24"/>
            <w:szCs w:val="24"/>
          </w:rPr>
          <w:id w:val="871036425"/>
          <w:citation/>
        </w:sdtPr>
        <w:sdtEndPr/>
        <w:sdtContent>
          <w:r w:rsidRPr="00DD2759">
            <w:rPr>
              <w:rFonts w:ascii="Times New Roman" w:hAnsi="Times New Roman" w:cs="Times New Roman"/>
              <w:noProof/>
              <w:sz w:val="24"/>
              <w:szCs w:val="24"/>
            </w:rPr>
            <w:fldChar w:fldCharType="begin"/>
          </w:r>
          <w:r w:rsidRPr="00DD2759">
            <w:rPr>
              <w:rFonts w:ascii="Times New Roman" w:hAnsi="Times New Roman" w:cs="Times New Roman"/>
              <w:noProof/>
              <w:sz w:val="24"/>
              <w:szCs w:val="24"/>
            </w:rPr>
            <w:instrText xml:space="preserve"> CITATION The10 \l 1033 </w:instrText>
          </w:r>
          <w:r w:rsidRPr="00DD2759">
            <w:rPr>
              <w:rFonts w:ascii="Times New Roman" w:hAnsi="Times New Roman" w:cs="Times New Roman"/>
              <w:noProof/>
              <w:sz w:val="24"/>
              <w:szCs w:val="24"/>
            </w:rPr>
            <w:fldChar w:fldCharType="separate"/>
          </w:r>
          <w:r w:rsidRPr="00DD2759">
            <w:rPr>
              <w:rFonts w:ascii="Times New Roman" w:hAnsi="Times New Roman" w:cs="Times New Roman"/>
              <w:noProof/>
              <w:sz w:val="24"/>
              <w:szCs w:val="24"/>
            </w:rPr>
            <w:t>(The Value of Accreditation, 2010)</w:t>
          </w:r>
          <w:r w:rsidRPr="00DD2759">
            <w:rPr>
              <w:rFonts w:ascii="Times New Roman" w:hAnsi="Times New Roman" w:cs="Times New Roman"/>
              <w:noProof/>
              <w:sz w:val="24"/>
              <w:szCs w:val="24"/>
            </w:rPr>
            <w:fldChar w:fldCharType="end"/>
          </w:r>
        </w:sdtContent>
      </w:sdt>
      <w:r w:rsidRPr="00DD2759">
        <w:rPr>
          <w:rFonts w:ascii="Times New Roman" w:hAnsi="Times New Roman" w:cs="Times New Roman"/>
          <w:noProof/>
          <w:sz w:val="24"/>
          <w:szCs w:val="24"/>
        </w:rPr>
        <w:t>.  In education, th</w:t>
      </w:r>
      <w:r>
        <w:rPr>
          <w:rFonts w:ascii="Times New Roman" w:hAnsi="Times New Roman" w:cs="Times New Roman"/>
          <w:noProof/>
          <w:sz w:val="24"/>
          <w:szCs w:val="24"/>
        </w:rPr>
        <w:t xml:space="preserve">e </w:t>
      </w:r>
      <w:r w:rsidRPr="00DD2759">
        <w:rPr>
          <w:rFonts w:ascii="Times New Roman" w:hAnsi="Times New Roman" w:cs="Times New Roman"/>
          <w:noProof/>
          <w:sz w:val="24"/>
          <w:szCs w:val="24"/>
        </w:rPr>
        <w:t xml:space="preserve">requirment </w:t>
      </w:r>
      <w:r>
        <w:rPr>
          <w:rFonts w:ascii="Times New Roman" w:hAnsi="Times New Roman" w:cs="Times New Roman"/>
          <w:noProof/>
          <w:sz w:val="24"/>
          <w:szCs w:val="24"/>
        </w:rPr>
        <w:t xml:space="preserve">of graduation from an accredited program </w:t>
      </w:r>
      <w:r w:rsidRPr="00DD2759">
        <w:rPr>
          <w:rFonts w:ascii="Times New Roman" w:hAnsi="Times New Roman" w:cs="Times New Roman"/>
          <w:noProof/>
          <w:sz w:val="24"/>
          <w:szCs w:val="24"/>
        </w:rPr>
        <w:t>is no longer needed</w:t>
      </w:r>
      <w:r>
        <w:rPr>
          <w:rFonts w:ascii="Times New Roman" w:hAnsi="Times New Roman" w:cs="Times New Roman"/>
          <w:noProof/>
          <w:sz w:val="24"/>
          <w:szCs w:val="24"/>
        </w:rPr>
        <w:t xml:space="preserve"> to obtain teacher certification</w:t>
      </w:r>
      <w:r w:rsidRPr="00DD2759">
        <w:rPr>
          <w:rFonts w:ascii="Times New Roman" w:hAnsi="Times New Roman" w:cs="Times New Roman"/>
          <w:noProof/>
          <w:sz w:val="24"/>
          <w:szCs w:val="24"/>
        </w:rPr>
        <w:t xml:space="preserve">.  </w:t>
      </w:r>
      <w:r>
        <w:rPr>
          <w:rFonts w:ascii="Times New Roman" w:hAnsi="Times New Roman" w:cs="Times New Roman"/>
          <w:noProof/>
          <w:sz w:val="24"/>
          <w:szCs w:val="24"/>
        </w:rPr>
        <w:t>So, while CAEP ramps up standards into the stratosphere, prospective teachers are increasingly bypassing institutions of higher education completely.</w:t>
      </w:r>
    </w:p>
    <w:p w14:paraId="3F237D1F" w14:textId="77777777" w:rsidR="00E96C95" w:rsidRPr="00DD2759" w:rsidRDefault="00E96C95" w:rsidP="00922AEA">
      <w:pPr>
        <w:spacing w:after="0" w:line="480" w:lineRule="auto"/>
        <w:ind w:firstLine="720"/>
        <w:rPr>
          <w:rFonts w:ascii="Times New Roman" w:hAnsi="Times New Roman" w:cs="Times New Roman"/>
          <w:sz w:val="24"/>
          <w:szCs w:val="24"/>
        </w:rPr>
      </w:pPr>
      <w:r w:rsidRPr="00DD2759">
        <w:rPr>
          <w:rFonts w:ascii="Times New Roman" w:hAnsi="Times New Roman" w:cs="Times New Roman"/>
          <w:sz w:val="24"/>
          <w:szCs w:val="24"/>
        </w:rPr>
        <w:t xml:space="preserve">Dana Goldstein paints a picture of this scenario in her book, </w:t>
      </w:r>
      <w:r w:rsidRPr="00DD2759">
        <w:rPr>
          <w:rFonts w:ascii="Times New Roman" w:hAnsi="Times New Roman" w:cs="Times New Roman"/>
          <w:i/>
          <w:sz w:val="24"/>
          <w:szCs w:val="24"/>
        </w:rPr>
        <w:t>The Teacher Wars: A History of America’s Most Embattled Profession</w:t>
      </w:r>
      <w:r w:rsidRPr="00DD2759">
        <w:rPr>
          <w:rFonts w:ascii="Times New Roman" w:hAnsi="Times New Roman" w:cs="Times New Roman"/>
          <w:sz w:val="24"/>
          <w:szCs w:val="24"/>
        </w:rPr>
        <w:t>:</w:t>
      </w:r>
    </w:p>
    <w:p w14:paraId="4F83D52E" w14:textId="77777777" w:rsidR="00E96C95" w:rsidRPr="00DD2759" w:rsidRDefault="00E96C95" w:rsidP="00C07112">
      <w:pPr>
        <w:spacing w:after="0" w:line="480" w:lineRule="auto"/>
        <w:ind w:left="720" w:right="720"/>
        <w:rPr>
          <w:rFonts w:ascii="Times New Roman" w:hAnsi="Times New Roman" w:cs="Times New Roman"/>
          <w:b/>
          <w:sz w:val="24"/>
          <w:szCs w:val="24"/>
        </w:rPr>
      </w:pPr>
      <w:r w:rsidRPr="00DD2759">
        <w:rPr>
          <w:rFonts w:ascii="Times New Roman" w:hAnsi="Times New Roman" w:cs="Times New Roman"/>
          <w:sz w:val="24"/>
          <w:szCs w:val="24"/>
        </w:rPr>
        <w:t xml:space="preserve">I suspected that the key to understanding the American view of teachers lay in our history, and perhaps had something to do with the tension between our sky-high hopes for public education as the vehicle of meritocracy and our perennial unwillingness to fully invest in our public sector, teachers and schools included.  For two hundred years, the American public has asked teachers to close troubling social gaps – between Catholics and Protestants; new immigrants and the American mainstream; black and whites; poor and rich.  Yet every new era of education reform has been characterized by a political and media war on the existing teacher upon whom we rely to do this difficult work, often in the absence of the social supports for families that make teaching and learning most effective </w:t>
      </w:r>
      <w:r w:rsidRPr="00DD2759">
        <w:rPr>
          <w:rFonts w:ascii="Times New Roman" w:hAnsi="Times New Roman" w:cs="Times New Roman"/>
          <w:sz w:val="24"/>
          <w:szCs w:val="24"/>
        </w:rPr>
        <w:lastRenderedPageBreak/>
        <w:t>for kids, like stable jobs and affordable housing</w:t>
      </w:r>
      <w:r>
        <w:rPr>
          <w:rFonts w:ascii="Times New Roman" w:hAnsi="Times New Roman" w:cs="Times New Roman"/>
          <w:sz w:val="24"/>
          <w:szCs w:val="24"/>
        </w:rPr>
        <w:t>,</w:t>
      </w:r>
      <w:r w:rsidRPr="00DD2759">
        <w:rPr>
          <w:rFonts w:ascii="Times New Roman" w:hAnsi="Times New Roman" w:cs="Times New Roman"/>
          <w:sz w:val="24"/>
          <w:szCs w:val="24"/>
        </w:rPr>
        <w:t xml:space="preserve"> child care, and health care</w:t>
      </w:r>
      <w:sdt>
        <w:sdtPr>
          <w:rPr>
            <w:rFonts w:ascii="Times New Roman" w:hAnsi="Times New Roman" w:cs="Times New Roman"/>
            <w:sz w:val="24"/>
            <w:szCs w:val="24"/>
          </w:rPr>
          <w:id w:val="1815909151"/>
          <w:citation/>
        </w:sdtPr>
        <w:sdtEndPr/>
        <w:sdtContent>
          <w:r w:rsidRPr="00DD2759">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Dan14 \p 152 \l 1033 </w:instrText>
          </w:r>
          <w:r w:rsidRPr="00DD2759">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7916C8">
            <w:rPr>
              <w:rFonts w:ascii="Times New Roman" w:hAnsi="Times New Roman" w:cs="Times New Roman"/>
              <w:noProof/>
              <w:sz w:val="24"/>
              <w:szCs w:val="24"/>
            </w:rPr>
            <w:t>(Goldstein, 2014, p. 152)</w:t>
          </w:r>
          <w:r w:rsidRPr="00DD2759">
            <w:rPr>
              <w:rFonts w:ascii="Times New Roman" w:hAnsi="Times New Roman" w:cs="Times New Roman"/>
              <w:sz w:val="24"/>
              <w:szCs w:val="24"/>
            </w:rPr>
            <w:fldChar w:fldCharType="end"/>
          </w:r>
        </w:sdtContent>
      </w:sdt>
      <w:r w:rsidRPr="00DD2759">
        <w:rPr>
          <w:rFonts w:ascii="Times New Roman" w:hAnsi="Times New Roman" w:cs="Times New Roman"/>
          <w:sz w:val="24"/>
          <w:szCs w:val="24"/>
        </w:rPr>
        <w:t>.</w:t>
      </w:r>
    </w:p>
    <w:p w14:paraId="0F962FD0" w14:textId="77777777" w:rsidR="00E96C95" w:rsidRDefault="00E96C95" w:rsidP="00922AE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conclusion, the current study considered the ethics of the CAEP accreditation process.  </w:t>
      </w:r>
      <w:r w:rsidRPr="00DD2759">
        <w:rPr>
          <w:rFonts w:ascii="Times New Roman" w:hAnsi="Times New Roman" w:cs="Times New Roman"/>
          <w:sz w:val="24"/>
          <w:szCs w:val="24"/>
        </w:rPr>
        <w:t>Accreditation is a necessity for institutions of higher learning and educator preparation programs.  However, the CAEP accreditation system</w:t>
      </w:r>
      <w:r>
        <w:rPr>
          <w:rFonts w:ascii="Times New Roman" w:hAnsi="Times New Roman" w:cs="Times New Roman"/>
          <w:sz w:val="24"/>
          <w:szCs w:val="24"/>
        </w:rPr>
        <w:t xml:space="preserve"> in the United States</w:t>
      </w:r>
      <w:r w:rsidRPr="00DD2759">
        <w:rPr>
          <w:rFonts w:ascii="Times New Roman" w:hAnsi="Times New Roman" w:cs="Times New Roman"/>
          <w:sz w:val="24"/>
          <w:szCs w:val="24"/>
        </w:rPr>
        <w:t xml:space="preserve"> has been </w:t>
      </w:r>
      <w:r>
        <w:rPr>
          <w:rFonts w:ascii="Times New Roman" w:hAnsi="Times New Roman" w:cs="Times New Roman"/>
          <w:sz w:val="24"/>
          <w:szCs w:val="24"/>
        </w:rPr>
        <w:t>a</w:t>
      </w:r>
      <w:r w:rsidRPr="00DD2759">
        <w:rPr>
          <w:rFonts w:ascii="Times New Roman" w:hAnsi="Times New Roman" w:cs="Times New Roman"/>
          <w:sz w:val="24"/>
          <w:szCs w:val="24"/>
        </w:rPr>
        <w:t xml:space="preserve"> burden </w:t>
      </w:r>
      <w:r>
        <w:rPr>
          <w:rFonts w:ascii="Times New Roman" w:hAnsi="Times New Roman" w:cs="Times New Roman"/>
          <w:sz w:val="24"/>
          <w:szCs w:val="24"/>
        </w:rPr>
        <w:t>to the institutions who are trying to comply with its criteria</w:t>
      </w:r>
      <w:r w:rsidRPr="00DD2759">
        <w:rPr>
          <w:rFonts w:ascii="Times New Roman" w:hAnsi="Times New Roman" w:cs="Times New Roman"/>
          <w:sz w:val="24"/>
          <w:szCs w:val="24"/>
        </w:rPr>
        <w:t xml:space="preserve">.  </w:t>
      </w:r>
    </w:p>
    <w:p w14:paraId="0FB4F9D6" w14:textId="77777777" w:rsidR="00E96C95" w:rsidRDefault="00E96C95" w:rsidP="00922AE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Rawls (</w:t>
      </w:r>
      <w:r w:rsidRPr="001C4B15">
        <w:rPr>
          <w:rFonts w:ascii="Times New Roman" w:hAnsi="Times New Roman" w:cs="Times New Roman"/>
          <w:i/>
          <w:sz w:val="24"/>
          <w:szCs w:val="24"/>
        </w:rPr>
        <w:t>A Theory of Justice</w:t>
      </w:r>
      <w:r>
        <w:rPr>
          <w:rFonts w:ascii="Times New Roman" w:hAnsi="Times New Roman" w:cs="Times New Roman"/>
          <w:sz w:val="24"/>
          <w:szCs w:val="24"/>
        </w:rPr>
        <w:t xml:space="preserve">, 1971) proposed a society based on justice and fairness.  Unfortunately, educator preparations programs are not being treating fairly and neither are their students.  </w:t>
      </w:r>
    </w:p>
    <w:p w14:paraId="2CE12DDB" w14:textId="77777777" w:rsidR="00E96C95" w:rsidRDefault="00E96C95" w:rsidP="00922AE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my fifteen years of experience in higher education, specifically in the area of teacher preparation, I have often wondered, “Can the benefits and burdens of the CAEP accreditation process be fairly balanced?”  </w:t>
      </w:r>
    </w:p>
    <w:p w14:paraId="55A8FD5A" w14:textId="77777777" w:rsidR="00E96C95" w:rsidRDefault="00E96C95" w:rsidP="00922AE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cost of college tuition for teacher candidates is expensive, especially knowing the low wages they will receive when they have completed their educator preparation.  This is a burden that for some students cannot be justified.  </w:t>
      </w:r>
    </w:p>
    <w:p w14:paraId="4F0C5AE2" w14:textId="77777777" w:rsidR="00E96C95" w:rsidRDefault="00E96C95" w:rsidP="00922AE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instability of the CAEP organization has continued to bring confusion and concern from the institutions it serves and represents.  As a result, the numbers of institutions leaving CAEP and moving to other accreditation organizations is growing </w:t>
      </w:r>
      <w:sdt>
        <w:sdtPr>
          <w:rPr>
            <w:rFonts w:ascii="Times New Roman" w:hAnsi="Times New Roman" w:cs="Times New Roman"/>
            <w:sz w:val="24"/>
            <w:szCs w:val="24"/>
          </w:rPr>
          <w:id w:val="2120480656"/>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Mem19 \l 1033 </w:instrText>
          </w:r>
          <w:r>
            <w:rPr>
              <w:rFonts w:ascii="Times New Roman" w:hAnsi="Times New Roman" w:cs="Times New Roman"/>
              <w:sz w:val="24"/>
              <w:szCs w:val="24"/>
            </w:rPr>
            <w:fldChar w:fldCharType="separate"/>
          </w:r>
          <w:r w:rsidRPr="00AD2F1E">
            <w:rPr>
              <w:rFonts w:ascii="Times New Roman" w:hAnsi="Times New Roman" w:cs="Times New Roman"/>
              <w:noProof/>
              <w:sz w:val="24"/>
              <w:szCs w:val="24"/>
            </w:rPr>
            <w:t>(Member List, 2019)</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The cost of CAEP accreditation incurred by institutions of higher education does not seem worth the limited support received in return.  </w:t>
      </w:r>
    </w:p>
    <w:p w14:paraId="4C2DF62B" w14:textId="77777777" w:rsidR="00C926BF" w:rsidRDefault="00E96C95" w:rsidP="00922AE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Ultimately, in creating a meticulous bureaucracy with a focus on academic performance, perhaps CAEP has lost sight of a fundamental facet of education – that of care and equal </w:t>
      </w:r>
      <w:r>
        <w:rPr>
          <w:rFonts w:ascii="Times New Roman" w:hAnsi="Times New Roman" w:cs="Times New Roman"/>
          <w:sz w:val="24"/>
          <w:szCs w:val="24"/>
        </w:rPr>
        <w:lastRenderedPageBreak/>
        <w:t>opportunity for children and instituti</w:t>
      </w:r>
      <w:r w:rsidR="008D02F9">
        <w:rPr>
          <w:rFonts w:ascii="Times New Roman" w:hAnsi="Times New Roman" w:cs="Times New Roman"/>
          <w:sz w:val="24"/>
          <w:szCs w:val="24"/>
        </w:rPr>
        <w:t>ons. T</w:t>
      </w:r>
      <w:r>
        <w:rPr>
          <w:rFonts w:ascii="Times New Roman" w:hAnsi="Times New Roman" w:cs="Times New Roman"/>
          <w:sz w:val="24"/>
          <w:szCs w:val="24"/>
        </w:rPr>
        <w:t xml:space="preserve">he CAEP system, fraught with inconsistencies, unrealistic demands, and high costs is the only option for education accreditation in Oklahoma.  </w:t>
      </w:r>
    </w:p>
    <w:p w14:paraId="28076D3D" w14:textId="2CCD4140" w:rsidR="00E96C95" w:rsidRPr="00D22627" w:rsidRDefault="008D02F9" w:rsidP="00922AEA">
      <w:pPr>
        <w:spacing w:after="0" w:line="480" w:lineRule="auto"/>
        <w:ind w:firstLine="720"/>
        <w:rPr>
          <w:rFonts w:ascii="Times New Roman" w:hAnsi="Times New Roman" w:cs="Times New Roman"/>
          <w:sz w:val="24"/>
          <w:szCs w:val="24"/>
        </w:rPr>
      </w:pPr>
      <w:r w:rsidRPr="00D22627">
        <w:rPr>
          <w:rFonts w:ascii="Times New Roman" w:hAnsi="Times New Roman" w:cs="Times New Roman"/>
          <w:sz w:val="24"/>
          <w:szCs w:val="24"/>
        </w:rPr>
        <w:t>CAEP</w:t>
      </w:r>
      <w:r w:rsidR="00C926BF" w:rsidRPr="00D22627">
        <w:rPr>
          <w:rFonts w:ascii="Times New Roman" w:hAnsi="Times New Roman" w:cs="Times New Roman"/>
          <w:sz w:val="24"/>
          <w:szCs w:val="24"/>
        </w:rPr>
        <w:t>,</w:t>
      </w:r>
      <w:r w:rsidRPr="00D22627">
        <w:rPr>
          <w:rFonts w:ascii="Times New Roman" w:hAnsi="Times New Roman" w:cs="Times New Roman"/>
          <w:sz w:val="24"/>
          <w:szCs w:val="24"/>
        </w:rPr>
        <w:t xml:space="preserve"> with its good intentions of establishing an accreditation system that professionalizes education and sets goals to challenge and keep EPPs accountable</w:t>
      </w:r>
      <w:r w:rsidR="00C926BF" w:rsidRPr="00D22627">
        <w:rPr>
          <w:rFonts w:ascii="Times New Roman" w:hAnsi="Times New Roman" w:cs="Times New Roman"/>
          <w:sz w:val="24"/>
          <w:szCs w:val="24"/>
        </w:rPr>
        <w:t>,</w:t>
      </w:r>
      <w:r w:rsidRPr="00D22627">
        <w:rPr>
          <w:rFonts w:ascii="Times New Roman" w:hAnsi="Times New Roman" w:cs="Times New Roman"/>
          <w:sz w:val="24"/>
          <w:szCs w:val="24"/>
        </w:rPr>
        <w:t xml:space="preserve"> seems to have lost perspective on the ethical component of doing the right thing.  Demanding processes that put undue burdens on institutions all for the sake of meeting a requirement instead of sufficiently evaluating the work that is being done is not right.  </w:t>
      </w:r>
      <w:r w:rsidR="000859D0" w:rsidRPr="00D22627">
        <w:rPr>
          <w:rFonts w:ascii="Times New Roman" w:hAnsi="Times New Roman" w:cs="Times New Roman"/>
          <w:sz w:val="24"/>
          <w:szCs w:val="24"/>
        </w:rPr>
        <w:t xml:space="preserve">The process is not fair to institutions because of size, costs, and unrealistic demands.  In turn, the process is not fair to teacher candidates because focus is wrongly placed on bureaucratic standards instead of on the business of producing skilled teachers.  </w:t>
      </w:r>
    </w:p>
    <w:p w14:paraId="19883E92" w14:textId="77777777" w:rsidR="00C222D6" w:rsidRPr="00D22627" w:rsidRDefault="002D1BC3" w:rsidP="00922AEA">
      <w:pPr>
        <w:spacing w:after="0" w:line="480" w:lineRule="auto"/>
        <w:ind w:firstLine="720"/>
        <w:rPr>
          <w:rFonts w:ascii="Times New Roman" w:hAnsi="Times New Roman" w:cs="Times New Roman"/>
          <w:sz w:val="24"/>
          <w:szCs w:val="24"/>
        </w:rPr>
      </w:pPr>
      <w:r w:rsidRPr="00D22627">
        <w:rPr>
          <w:rFonts w:ascii="Times New Roman" w:hAnsi="Times New Roman" w:cs="Times New Roman"/>
          <w:sz w:val="24"/>
          <w:szCs w:val="24"/>
        </w:rPr>
        <w:t xml:space="preserve">Looking back at Aristotle, it is worth considering what he might think of the accreditation system established by CAEP.  </w:t>
      </w:r>
      <w:r w:rsidR="00066A72" w:rsidRPr="00D22627">
        <w:rPr>
          <w:rFonts w:ascii="Times New Roman" w:hAnsi="Times New Roman" w:cs="Times New Roman"/>
          <w:sz w:val="24"/>
          <w:szCs w:val="24"/>
        </w:rPr>
        <w:t xml:space="preserve">Aristotle believed that the life well-lived depended on approaching choices and actions from a virtuous perspective.  </w:t>
      </w:r>
      <w:r w:rsidR="00C222D6" w:rsidRPr="00D22627">
        <w:rPr>
          <w:rFonts w:ascii="Times New Roman" w:hAnsi="Times New Roman" w:cs="Times New Roman"/>
          <w:sz w:val="24"/>
          <w:szCs w:val="24"/>
        </w:rPr>
        <w:t xml:space="preserve">Doing the right thing for the right reason was the driving force behind his philosophy.  </w:t>
      </w:r>
      <w:r w:rsidR="00066A72" w:rsidRPr="00D22627">
        <w:rPr>
          <w:rFonts w:ascii="Times New Roman" w:hAnsi="Times New Roman" w:cs="Times New Roman"/>
          <w:sz w:val="24"/>
          <w:szCs w:val="24"/>
        </w:rPr>
        <w:t xml:space="preserve">The </w:t>
      </w:r>
      <w:r w:rsidR="00C222D6" w:rsidRPr="00D22627">
        <w:rPr>
          <w:rFonts w:ascii="Times New Roman" w:hAnsi="Times New Roman" w:cs="Times New Roman"/>
          <w:sz w:val="24"/>
          <w:szCs w:val="24"/>
        </w:rPr>
        <w:t xml:space="preserve">ideal of accreditation is to recognize and endorse institutions that have made ethical choices to do the right thing for teacher candidates and, in turn, students in P-12 classrooms.  </w:t>
      </w:r>
    </w:p>
    <w:p w14:paraId="38B25769" w14:textId="6AC7C7A4" w:rsidR="002D1BC3" w:rsidRPr="00D22627" w:rsidRDefault="00C222D6" w:rsidP="00922AEA">
      <w:pPr>
        <w:spacing w:after="0" w:line="480" w:lineRule="auto"/>
        <w:ind w:firstLine="720"/>
        <w:rPr>
          <w:rFonts w:ascii="Times New Roman" w:hAnsi="Times New Roman" w:cs="Times New Roman"/>
          <w:sz w:val="24"/>
          <w:szCs w:val="24"/>
        </w:rPr>
      </w:pPr>
      <w:r w:rsidRPr="00D22627">
        <w:rPr>
          <w:rFonts w:ascii="Times New Roman" w:hAnsi="Times New Roman" w:cs="Times New Roman"/>
          <w:sz w:val="24"/>
          <w:szCs w:val="24"/>
        </w:rPr>
        <w:t>As the survey results confirm, deans and directors from EPPs in Oklahoma believe that CAEP has good intentions and wants to provide an accreditation system that measures not only university teacher education programs, but also the product of the teacher candidates that complete these programs.  However, good the intentions</w:t>
      </w:r>
      <w:r w:rsidR="002D1BC3" w:rsidRPr="00D22627">
        <w:rPr>
          <w:rFonts w:ascii="Times New Roman" w:hAnsi="Times New Roman" w:cs="Times New Roman"/>
          <w:sz w:val="24"/>
          <w:szCs w:val="24"/>
        </w:rPr>
        <w:t xml:space="preserve"> </w:t>
      </w:r>
      <w:r w:rsidRPr="00D22627">
        <w:rPr>
          <w:rFonts w:ascii="Times New Roman" w:hAnsi="Times New Roman" w:cs="Times New Roman"/>
          <w:sz w:val="24"/>
          <w:szCs w:val="24"/>
        </w:rPr>
        <w:t xml:space="preserve">may be, some of the standards in CAEP are not reasonable for programs in Oklahoma.  These standards, Standard 4 in particular, have been created based on an ideal that would provide very valuable information to EPPs; however, the information is in many cases not attainable.  When programs need to assess the impact of </w:t>
      </w:r>
      <w:r w:rsidRPr="00D22627">
        <w:rPr>
          <w:rFonts w:ascii="Times New Roman" w:hAnsi="Times New Roman" w:cs="Times New Roman"/>
          <w:sz w:val="24"/>
          <w:szCs w:val="24"/>
        </w:rPr>
        <w:lastRenderedPageBreak/>
        <w:t>their completers</w:t>
      </w:r>
      <w:r w:rsidR="005A4E68" w:rsidRPr="00D22627">
        <w:rPr>
          <w:rFonts w:ascii="Times New Roman" w:hAnsi="Times New Roman" w:cs="Times New Roman"/>
          <w:sz w:val="24"/>
          <w:szCs w:val="24"/>
        </w:rPr>
        <w:t xml:space="preserve"> but are unable to retrieve this information, the data that is collected is many times sparse and not an accurate picture of true impact.  CAEP may not have been aware of the inability to collect the information needed to meet this standard because of ignorance to the logistical issues that are woven into this component.  However, Aristotle would say that ignorance must be avoided as much as possible.  </w:t>
      </w:r>
      <w:r w:rsidRPr="00D22627">
        <w:rPr>
          <w:rFonts w:ascii="Times New Roman" w:hAnsi="Times New Roman" w:cs="Times New Roman"/>
          <w:sz w:val="24"/>
          <w:szCs w:val="24"/>
        </w:rPr>
        <w:t xml:space="preserve">  </w:t>
      </w:r>
    </w:p>
    <w:p w14:paraId="1587F22E" w14:textId="2DA2455A" w:rsidR="00066A72" w:rsidRDefault="00066A72" w:rsidP="00922AEA">
      <w:pPr>
        <w:spacing w:after="0" w:line="480" w:lineRule="auto"/>
        <w:ind w:firstLine="720"/>
        <w:rPr>
          <w:rFonts w:ascii="Times New Roman" w:hAnsi="Times New Roman" w:cs="Times New Roman"/>
          <w:sz w:val="24"/>
          <w:szCs w:val="24"/>
        </w:rPr>
      </w:pPr>
      <w:r w:rsidRPr="00D22627">
        <w:rPr>
          <w:rFonts w:ascii="Times New Roman" w:hAnsi="Times New Roman" w:cs="Times New Roman"/>
          <w:sz w:val="24"/>
          <w:szCs w:val="24"/>
        </w:rPr>
        <w:t xml:space="preserve">This study focused on the question of CAEP being an ethical process through the lens of </w:t>
      </w:r>
      <w:proofErr w:type="spellStart"/>
      <w:r w:rsidRPr="00D22627">
        <w:rPr>
          <w:rFonts w:ascii="Times New Roman" w:hAnsi="Times New Roman" w:cs="Times New Roman"/>
          <w:sz w:val="24"/>
          <w:szCs w:val="24"/>
        </w:rPr>
        <w:t>Kass</w:t>
      </w:r>
      <w:proofErr w:type="spellEnd"/>
      <w:r w:rsidRPr="00D22627">
        <w:rPr>
          <w:rFonts w:ascii="Times New Roman" w:hAnsi="Times New Roman" w:cs="Times New Roman"/>
          <w:sz w:val="24"/>
          <w:szCs w:val="24"/>
        </w:rPr>
        <w:t>’ modified Ethical Framework.  Although the goal of achieving CAEP accreditation is validated because of the need for accountability, CAEP has yet to prove that it has been able to achieve its stated goals.  The question of CAEP’s fairness in the standards and expectations for differing institutions has not shown to be fair.  The burdens of cost, both financially and in faculty workload, do not balance the burdens that EPPs face.  Even though it is the only option, it is not an ethical option because the burdens required through CAEP are not worth the benefit it provides.</w:t>
      </w:r>
      <w:r>
        <w:rPr>
          <w:rFonts w:ascii="Times New Roman" w:hAnsi="Times New Roman" w:cs="Times New Roman"/>
          <w:sz w:val="24"/>
          <w:szCs w:val="24"/>
        </w:rPr>
        <w:t xml:space="preserve">  </w:t>
      </w:r>
    </w:p>
    <w:p w14:paraId="292322B6" w14:textId="77777777" w:rsidR="00E96C95" w:rsidRDefault="00E96C95" w:rsidP="00922AEA">
      <w:pPr>
        <w:spacing w:after="0" w:line="480" w:lineRule="auto"/>
        <w:ind w:firstLine="720"/>
        <w:rPr>
          <w:rFonts w:ascii="Times New Roman" w:hAnsi="Times New Roman" w:cs="Times New Roman"/>
          <w:sz w:val="24"/>
          <w:szCs w:val="24"/>
        </w:rPr>
      </w:pPr>
    </w:p>
    <w:p w14:paraId="43F76D12" w14:textId="77777777" w:rsidR="00E96C95" w:rsidRDefault="00E96C95" w:rsidP="00922AEA">
      <w:pPr>
        <w:spacing w:after="0" w:line="480" w:lineRule="auto"/>
        <w:ind w:firstLine="720"/>
        <w:rPr>
          <w:rFonts w:ascii="Times New Roman" w:hAnsi="Times New Roman" w:cs="Times New Roman"/>
          <w:sz w:val="24"/>
          <w:szCs w:val="24"/>
        </w:rPr>
      </w:pPr>
    </w:p>
    <w:p w14:paraId="062013EC" w14:textId="77777777" w:rsidR="00E96C95" w:rsidRDefault="00E96C95" w:rsidP="00922AEA">
      <w:pPr>
        <w:spacing w:after="0" w:line="480" w:lineRule="auto"/>
        <w:ind w:firstLine="720"/>
        <w:rPr>
          <w:rFonts w:ascii="Times New Roman" w:hAnsi="Times New Roman" w:cs="Times New Roman"/>
          <w:sz w:val="24"/>
          <w:szCs w:val="24"/>
        </w:rPr>
      </w:pPr>
    </w:p>
    <w:p w14:paraId="17A90A0C" w14:textId="77777777" w:rsidR="00E96C95" w:rsidRDefault="00E96C95" w:rsidP="00922AEA">
      <w:pPr>
        <w:spacing w:after="0" w:line="480" w:lineRule="auto"/>
        <w:ind w:firstLine="720"/>
        <w:rPr>
          <w:rFonts w:ascii="Times New Roman" w:hAnsi="Times New Roman" w:cs="Times New Roman"/>
          <w:sz w:val="24"/>
          <w:szCs w:val="24"/>
        </w:rPr>
      </w:pPr>
    </w:p>
    <w:p w14:paraId="4AF32282" w14:textId="77777777" w:rsidR="00E96C95" w:rsidRDefault="00E96C95" w:rsidP="00922AEA">
      <w:pPr>
        <w:spacing w:after="0" w:line="480" w:lineRule="auto"/>
        <w:ind w:firstLine="720"/>
        <w:rPr>
          <w:rFonts w:ascii="Times New Roman" w:hAnsi="Times New Roman" w:cs="Times New Roman"/>
          <w:sz w:val="24"/>
          <w:szCs w:val="24"/>
        </w:rPr>
      </w:pPr>
    </w:p>
    <w:p w14:paraId="6C7FBF3F" w14:textId="77777777" w:rsidR="00E96C95" w:rsidRDefault="00E96C95" w:rsidP="00922AEA">
      <w:pPr>
        <w:spacing w:after="0" w:line="480" w:lineRule="auto"/>
        <w:ind w:firstLine="720"/>
        <w:rPr>
          <w:rFonts w:ascii="Times New Roman" w:hAnsi="Times New Roman" w:cs="Times New Roman"/>
          <w:sz w:val="24"/>
          <w:szCs w:val="24"/>
        </w:rPr>
      </w:pPr>
    </w:p>
    <w:sdt>
      <w:sdtPr>
        <w:rPr>
          <w:rFonts w:asciiTheme="minorHAnsi" w:eastAsiaTheme="minorHAnsi" w:hAnsiTheme="minorHAnsi" w:cstheme="minorBidi"/>
          <w:color w:val="auto"/>
          <w:sz w:val="22"/>
          <w:szCs w:val="22"/>
        </w:rPr>
        <w:id w:val="-1356960099"/>
        <w:docPartObj>
          <w:docPartGallery w:val="Bibliographies"/>
          <w:docPartUnique/>
        </w:docPartObj>
      </w:sdtPr>
      <w:sdtEndPr/>
      <w:sdtContent>
        <w:p w14:paraId="42148636" w14:textId="77777777" w:rsidR="00C07112" w:rsidRDefault="00C07112" w:rsidP="00922AEA">
          <w:pPr>
            <w:pStyle w:val="Heading1"/>
            <w:spacing w:before="0" w:line="480" w:lineRule="auto"/>
            <w:jc w:val="center"/>
            <w:rPr>
              <w:rFonts w:asciiTheme="minorHAnsi" w:eastAsiaTheme="minorHAnsi" w:hAnsiTheme="minorHAnsi" w:cstheme="minorBidi"/>
              <w:color w:val="auto"/>
              <w:sz w:val="22"/>
              <w:szCs w:val="22"/>
            </w:rPr>
          </w:pPr>
        </w:p>
        <w:p w14:paraId="0F54AB25" w14:textId="77777777" w:rsidR="00C07112" w:rsidRDefault="00C07112">
          <w:r>
            <w:br w:type="page"/>
          </w:r>
        </w:p>
        <w:p w14:paraId="1E8E93DB" w14:textId="7A7F7253" w:rsidR="00D62141" w:rsidRPr="00D62141" w:rsidRDefault="00D62141" w:rsidP="00922AEA">
          <w:pPr>
            <w:pStyle w:val="Heading1"/>
            <w:spacing w:before="0" w:line="480" w:lineRule="auto"/>
            <w:jc w:val="center"/>
            <w:rPr>
              <w:rFonts w:ascii="Times New Roman" w:hAnsi="Times New Roman" w:cs="Times New Roman"/>
              <w:color w:val="auto"/>
              <w:sz w:val="24"/>
              <w:szCs w:val="24"/>
            </w:rPr>
          </w:pPr>
          <w:r w:rsidRPr="00D62141">
            <w:rPr>
              <w:rFonts w:ascii="Times New Roman" w:hAnsi="Times New Roman" w:cs="Times New Roman"/>
              <w:color w:val="auto"/>
              <w:sz w:val="24"/>
              <w:szCs w:val="24"/>
            </w:rPr>
            <w:lastRenderedPageBreak/>
            <w:t>R</w:t>
          </w:r>
          <w:r w:rsidR="00C07112">
            <w:rPr>
              <w:rFonts w:ascii="Times New Roman" w:hAnsi="Times New Roman" w:cs="Times New Roman"/>
              <w:color w:val="auto"/>
              <w:sz w:val="24"/>
              <w:szCs w:val="24"/>
            </w:rPr>
            <w:t>EFERENCES</w:t>
          </w:r>
        </w:p>
        <w:sdt>
          <w:sdtPr>
            <w:rPr>
              <w:rFonts w:ascii="Times New Roman" w:hAnsi="Times New Roman" w:cs="Times New Roman"/>
              <w:sz w:val="24"/>
              <w:szCs w:val="24"/>
            </w:rPr>
            <w:id w:val="-573587230"/>
            <w:bibliography/>
          </w:sdtPr>
          <w:sdtEndPr/>
          <w:sdtContent>
            <w:p w14:paraId="2224670F"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sz w:val="24"/>
                  <w:szCs w:val="24"/>
                </w:rPr>
                <w:fldChar w:fldCharType="begin"/>
              </w:r>
              <w:r w:rsidRPr="00D62141">
                <w:rPr>
                  <w:rFonts w:ascii="Times New Roman" w:hAnsi="Times New Roman" w:cs="Times New Roman"/>
                  <w:sz w:val="24"/>
                  <w:szCs w:val="24"/>
                </w:rPr>
                <w:instrText xml:space="preserve"> BIBLIOGRAPHY </w:instrText>
              </w:r>
              <w:r w:rsidRPr="00D62141">
                <w:rPr>
                  <w:rFonts w:ascii="Times New Roman" w:hAnsi="Times New Roman" w:cs="Times New Roman"/>
                  <w:sz w:val="24"/>
                  <w:szCs w:val="24"/>
                </w:rPr>
                <w:fldChar w:fldCharType="separate"/>
              </w:r>
              <w:r w:rsidRPr="00D62141">
                <w:rPr>
                  <w:rFonts w:ascii="Times New Roman" w:hAnsi="Times New Roman" w:cs="Times New Roman"/>
                  <w:i/>
                  <w:iCs/>
                  <w:noProof/>
                  <w:sz w:val="24"/>
                  <w:szCs w:val="24"/>
                </w:rPr>
                <w:t>21st Century Schools</w:t>
              </w:r>
              <w:r w:rsidRPr="00D62141">
                <w:rPr>
                  <w:rFonts w:ascii="Times New Roman" w:hAnsi="Times New Roman" w:cs="Times New Roman"/>
                  <w:noProof/>
                  <w:sz w:val="24"/>
                  <w:szCs w:val="24"/>
                </w:rPr>
                <w:t>. (2018, February). Retrieved from 21st Century Schools: http://www.21stcenturyschools.com/</w:t>
              </w:r>
            </w:p>
            <w:p w14:paraId="6992742D"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AACTE. (2019, January 17). Invitation to Complete Educator Ethics Survey. Washington, D.C., USA.</w:t>
              </w:r>
            </w:p>
            <w:p w14:paraId="327FD85C"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i/>
                  <w:iCs/>
                  <w:noProof/>
                  <w:sz w:val="24"/>
                  <w:szCs w:val="24"/>
                </w:rPr>
                <w:t>AACTE Statement on the Rescindment of the Federal Regulations for Teacher Preparation Programs.</w:t>
              </w:r>
              <w:r w:rsidRPr="00D62141">
                <w:rPr>
                  <w:rFonts w:ascii="Times New Roman" w:hAnsi="Times New Roman" w:cs="Times New Roman"/>
                  <w:noProof/>
                  <w:sz w:val="24"/>
                  <w:szCs w:val="24"/>
                </w:rPr>
                <w:t xml:space="preserve"> (2017, March 8). Retrieved from American Association for Colleges of Teacher Education: https://aacte.org/news-room/press-releases-statements/526-aacte-statement-on-the-rescindment-of-the-federal-regulations-for-teacher-preparation-programs</w:t>
              </w:r>
            </w:p>
            <w:p w14:paraId="6D9C1E7B"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i/>
                  <w:iCs/>
                  <w:noProof/>
                  <w:sz w:val="24"/>
                  <w:szCs w:val="24"/>
                </w:rPr>
                <w:t xml:space="preserve">About the American Council on the Teaching of Foreign Languages </w:t>
              </w:r>
              <w:r w:rsidRPr="00D62141">
                <w:rPr>
                  <w:rFonts w:ascii="Times New Roman" w:hAnsi="Times New Roman" w:cs="Times New Roman"/>
                  <w:noProof/>
                  <w:sz w:val="24"/>
                  <w:szCs w:val="24"/>
                </w:rPr>
                <w:t>. (2018, February). Retrieved from American Council on the Teaching of Foreign Languages: https://www.actfl.org/about-the-american-council-the-teaching-foreign-languages</w:t>
              </w:r>
            </w:p>
            <w:p w14:paraId="194A4574"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i/>
                  <w:iCs/>
                  <w:noProof/>
                  <w:sz w:val="24"/>
                  <w:szCs w:val="24"/>
                </w:rPr>
                <w:t>Accreditation Decisions.</w:t>
              </w:r>
              <w:r w:rsidRPr="00D62141">
                <w:rPr>
                  <w:rFonts w:ascii="Times New Roman" w:hAnsi="Times New Roman" w:cs="Times New Roman"/>
                  <w:noProof/>
                  <w:sz w:val="24"/>
                  <w:szCs w:val="24"/>
                </w:rPr>
                <w:t xml:space="preserve"> (2018, January 25). Retrieved from Council for the Accreditation of Educator Preparation: http://caepnet.org/accreditation/caep-accreditation/accreditation-decisions</w:t>
              </w:r>
            </w:p>
            <w:p w14:paraId="515734DA"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 xml:space="preserve">(2017). </w:t>
              </w:r>
              <w:r w:rsidRPr="00D62141">
                <w:rPr>
                  <w:rFonts w:ascii="Times New Roman" w:hAnsi="Times New Roman" w:cs="Times New Roman"/>
                  <w:i/>
                  <w:iCs/>
                  <w:noProof/>
                  <w:sz w:val="24"/>
                  <w:szCs w:val="24"/>
                </w:rPr>
                <w:t>ACT College &amp; Career Readiness Report - 2017.</w:t>
              </w:r>
              <w:r w:rsidRPr="00D62141">
                <w:rPr>
                  <w:rFonts w:ascii="Times New Roman" w:hAnsi="Times New Roman" w:cs="Times New Roman"/>
                  <w:noProof/>
                  <w:sz w:val="24"/>
                  <w:szCs w:val="24"/>
                </w:rPr>
                <w:t xml:space="preserve"> Iowa City, Iowa: American College Testing.</w:t>
              </w:r>
            </w:p>
            <w:p w14:paraId="19937480"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i/>
                  <w:iCs/>
                  <w:noProof/>
                  <w:sz w:val="24"/>
                  <w:szCs w:val="24"/>
                </w:rPr>
                <w:t>Advancing Quality in Educator Preparation</w:t>
              </w:r>
              <w:r w:rsidRPr="00D62141">
                <w:rPr>
                  <w:rFonts w:ascii="Times New Roman" w:hAnsi="Times New Roman" w:cs="Times New Roman"/>
                  <w:noProof/>
                  <w:sz w:val="24"/>
                  <w:szCs w:val="24"/>
                </w:rPr>
                <w:t>. (2018). Retrieved from AAQEP: https://www.aaqep.org/</w:t>
              </w:r>
            </w:p>
            <w:p w14:paraId="48E91C27" w14:textId="77777777" w:rsidR="00D62141" w:rsidRPr="00D62141" w:rsidRDefault="00D62141" w:rsidP="00AB2311">
              <w:pPr>
                <w:pStyle w:val="Bibliography"/>
                <w:keepLines/>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lastRenderedPageBreak/>
                <w:t xml:space="preserve">Almerica, Gina; Pattie Johnston, Deanna Henriott, and Mykel Shaprio. (2011, Winter). Dispositions assessment in teacher education: developing an assessment instrument for the college classroom and the field. </w:t>
              </w:r>
              <w:r w:rsidRPr="00D62141">
                <w:rPr>
                  <w:rFonts w:ascii="Times New Roman" w:hAnsi="Times New Roman" w:cs="Times New Roman"/>
                  <w:i/>
                  <w:iCs/>
                  <w:noProof/>
                  <w:sz w:val="24"/>
                  <w:szCs w:val="24"/>
                </w:rPr>
                <w:t>Research in Higher Education Journal</w:t>
              </w:r>
              <w:r w:rsidRPr="00D62141">
                <w:rPr>
                  <w:rFonts w:ascii="Times New Roman" w:hAnsi="Times New Roman" w:cs="Times New Roman"/>
                  <w:noProof/>
                  <w:sz w:val="24"/>
                  <w:szCs w:val="24"/>
                </w:rPr>
                <w:t>, pp. p291-401. 11p.</w:t>
              </w:r>
            </w:p>
            <w:p w14:paraId="31E9F336"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i/>
                  <w:iCs/>
                  <w:noProof/>
                  <w:sz w:val="24"/>
                  <w:szCs w:val="24"/>
                </w:rPr>
                <w:t>Alternative Teacher Preparation Programs</w:t>
              </w:r>
              <w:r w:rsidRPr="00D62141">
                <w:rPr>
                  <w:rFonts w:ascii="Times New Roman" w:hAnsi="Times New Roman" w:cs="Times New Roman"/>
                  <w:noProof/>
                  <w:sz w:val="24"/>
                  <w:szCs w:val="24"/>
                </w:rPr>
                <w:t>. (2015, July 17). Retrieved from Title 2: https://title2.ed.gov/Public/44110_Title_II_Issue_Brief_Altn_TPP.pdf</w:t>
              </w:r>
            </w:p>
            <w:p w14:paraId="77243FCC"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 xml:space="preserve">Austen, G. (2012, May 30). </w:t>
              </w:r>
              <w:r w:rsidRPr="00D62141">
                <w:rPr>
                  <w:rFonts w:ascii="Times New Roman" w:hAnsi="Times New Roman" w:cs="Times New Roman"/>
                  <w:i/>
                  <w:iCs/>
                  <w:noProof/>
                  <w:sz w:val="24"/>
                  <w:szCs w:val="24"/>
                </w:rPr>
                <w:t>Why Do Minority Test Scores Still Lag Behind Whites?</w:t>
              </w:r>
              <w:r w:rsidRPr="00D62141">
                <w:rPr>
                  <w:rFonts w:ascii="Times New Roman" w:hAnsi="Times New Roman" w:cs="Times New Roman"/>
                  <w:noProof/>
                  <w:sz w:val="24"/>
                  <w:szCs w:val="24"/>
                </w:rPr>
                <w:t xml:space="preserve"> Retrieved from Diversity Journal: http://www.diversityjournal.com/9223-minority-test-scores-behind-whites/</w:t>
              </w:r>
            </w:p>
            <w:p w14:paraId="44B06580"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 xml:space="preserve">Ayers, R. (2016, November 11). The Feds, and the New York Times, Double Down on Strategies that Fail Our Students. </w:t>
              </w:r>
              <w:r w:rsidRPr="00D62141">
                <w:rPr>
                  <w:rFonts w:ascii="Times New Roman" w:hAnsi="Times New Roman" w:cs="Times New Roman"/>
                  <w:i/>
                  <w:iCs/>
                  <w:noProof/>
                  <w:sz w:val="24"/>
                  <w:szCs w:val="24"/>
                </w:rPr>
                <w:t>Huffington Post</w:t>
              </w:r>
              <w:r w:rsidRPr="00D62141">
                <w:rPr>
                  <w:rFonts w:ascii="Times New Roman" w:hAnsi="Times New Roman" w:cs="Times New Roman"/>
                  <w:noProof/>
                  <w:sz w:val="24"/>
                  <w:szCs w:val="24"/>
                </w:rPr>
                <w:t>. Retrieved from Huffington Post: https://www.huffingtonpost.com/rick-ayers-/the-feds-and-the-new-york_b_12522954.html</w:t>
              </w:r>
            </w:p>
            <w:p w14:paraId="3E32CB06"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 xml:space="preserve">Baines, L. (2010). </w:t>
              </w:r>
              <w:r w:rsidRPr="00D62141">
                <w:rPr>
                  <w:rFonts w:ascii="Times New Roman" w:hAnsi="Times New Roman" w:cs="Times New Roman"/>
                  <w:i/>
                  <w:iCs/>
                  <w:noProof/>
                  <w:sz w:val="24"/>
                  <w:szCs w:val="24"/>
                </w:rPr>
                <w:t>The Teachers We Need vs. the Teachers We Have: The Realities and the Possibilities.</w:t>
              </w:r>
              <w:r w:rsidRPr="00D62141">
                <w:rPr>
                  <w:rFonts w:ascii="Times New Roman" w:hAnsi="Times New Roman" w:cs="Times New Roman"/>
                  <w:noProof/>
                  <w:sz w:val="24"/>
                  <w:szCs w:val="24"/>
                </w:rPr>
                <w:t xml:space="preserve"> Lanham, Maryland: Rowman &amp; Littlefield Education.</w:t>
              </w:r>
            </w:p>
            <w:p w14:paraId="3DA371C2"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 xml:space="preserve">Baines, L. (2017, March 17). </w:t>
              </w:r>
              <w:r w:rsidRPr="00D62141">
                <w:rPr>
                  <w:rFonts w:ascii="Times New Roman" w:hAnsi="Times New Roman" w:cs="Times New Roman"/>
                  <w:i/>
                  <w:iCs/>
                  <w:noProof/>
                  <w:sz w:val="24"/>
                  <w:szCs w:val="24"/>
                </w:rPr>
                <w:t>When 'Highly Qualified' Teachers Aren't.</w:t>
              </w:r>
              <w:r w:rsidRPr="00D62141">
                <w:rPr>
                  <w:rFonts w:ascii="Times New Roman" w:hAnsi="Times New Roman" w:cs="Times New Roman"/>
                  <w:noProof/>
                  <w:sz w:val="24"/>
                  <w:szCs w:val="24"/>
                </w:rPr>
                <w:t xml:space="preserve"> Retrieved from Education Week: https://www.edweek.org/ew/articles/2017/03/08/when-highly-qualified-teachers-arent.html</w:t>
              </w:r>
            </w:p>
            <w:p w14:paraId="424FEB61"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 xml:space="preserve">Baldwin, M. (2008). Concept analysis as a method of inquiry. </w:t>
              </w:r>
              <w:r w:rsidRPr="00D62141">
                <w:rPr>
                  <w:rFonts w:ascii="Times New Roman" w:hAnsi="Times New Roman" w:cs="Times New Roman"/>
                  <w:i/>
                  <w:iCs/>
                  <w:noProof/>
                  <w:sz w:val="24"/>
                  <w:szCs w:val="24"/>
                </w:rPr>
                <w:t>Nurse Researcher</w:t>
              </w:r>
              <w:r w:rsidRPr="00D62141">
                <w:rPr>
                  <w:rFonts w:ascii="Times New Roman" w:hAnsi="Times New Roman" w:cs="Times New Roman"/>
                  <w:noProof/>
                  <w:sz w:val="24"/>
                  <w:szCs w:val="24"/>
                </w:rPr>
                <w:t>, 49-58.</w:t>
              </w:r>
            </w:p>
            <w:p w14:paraId="0F05C228"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 xml:space="preserve">Barnwell, P. (2016, July 25). Students' Broken Moral Compasses. </w:t>
              </w:r>
              <w:r w:rsidRPr="00D62141">
                <w:rPr>
                  <w:rFonts w:ascii="Times New Roman" w:hAnsi="Times New Roman" w:cs="Times New Roman"/>
                  <w:i/>
                  <w:iCs/>
                  <w:noProof/>
                  <w:sz w:val="24"/>
                  <w:szCs w:val="24"/>
                </w:rPr>
                <w:t>The Atlantic</w:t>
              </w:r>
              <w:r w:rsidRPr="00D62141">
                <w:rPr>
                  <w:rFonts w:ascii="Times New Roman" w:hAnsi="Times New Roman" w:cs="Times New Roman"/>
                  <w:noProof/>
                  <w:sz w:val="24"/>
                  <w:szCs w:val="24"/>
                </w:rPr>
                <w:t>.</w:t>
              </w:r>
            </w:p>
            <w:p w14:paraId="6AF62ACE"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 xml:space="preserve">Beauchamp, T. L., &amp; Childress, J. F. (1979). </w:t>
              </w:r>
              <w:r w:rsidRPr="00D62141">
                <w:rPr>
                  <w:rFonts w:ascii="Times New Roman" w:hAnsi="Times New Roman" w:cs="Times New Roman"/>
                  <w:i/>
                  <w:iCs/>
                  <w:noProof/>
                  <w:sz w:val="24"/>
                  <w:szCs w:val="24"/>
                </w:rPr>
                <w:t>The Principles of Biomedical Ethics.</w:t>
              </w:r>
              <w:r w:rsidRPr="00D62141">
                <w:rPr>
                  <w:rFonts w:ascii="Times New Roman" w:hAnsi="Times New Roman" w:cs="Times New Roman"/>
                  <w:noProof/>
                  <w:sz w:val="24"/>
                  <w:szCs w:val="24"/>
                </w:rPr>
                <w:t xml:space="preserve"> New York: Oxford UP.</w:t>
              </w:r>
            </w:p>
            <w:p w14:paraId="00D51C79"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lastRenderedPageBreak/>
                <w:t xml:space="preserve">Belizario, V. (2014, January 5). </w:t>
              </w:r>
              <w:r w:rsidRPr="00D62141">
                <w:rPr>
                  <w:rFonts w:ascii="Times New Roman" w:hAnsi="Times New Roman" w:cs="Times New Roman"/>
                  <w:i/>
                  <w:iCs/>
                  <w:noProof/>
                  <w:sz w:val="24"/>
                  <w:szCs w:val="24"/>
                </w:rPr>
                <w:t>Ethical Issues in Public Health Research</w:t>
              </w:r>
              <w:r w:rsidRPr="00D62141">
                <w:rPr>
                  <w:rFonts w:ascii="Times New Roman" w:hAnsi="Times New Roman" w:cs="Times New Roman"/>
                  <w:noProof/>
                  <w:sz w:val="24"/>
                  <w:szCs w:val="24"/>
                </w:rPr>
                <w:t>. Retrieved from Forum for Ethical Review Committee in the Asian &amp; Western Pacific: http://fercap-sidcer.org/newsletter/2013/12/PPT/16%20Vicente%20Belizario%20Jr-PPT.pdf</w:t>
              </w:r>
            </w:p>
            <w:p w14:paraId="0AB1F659"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 xml:space="preserve">Blanchard, O. (2013, September 13). </w:t>
              </w:r>
              <w:r w:rsidRPr="00D62141">
                <w:rPr>
                  <w:rFonts w:ascii="Times New Roman" w:hAnsi="Times New Roman" w:cs="Times New Roman"/>
                  <w:i/>
                  <w:iCs/>
                  <w:noProof/>
                  <w:sz w:val="24"/>
                  <w:szCs w:val="24"/>
                </w:rPr>
                <w:t>I Quit Teach for America.</w:t>
              </w:r>
              <w:r w:rsidRPr="00D62141">
                <w:rPr>
                  <w:rFonts w:ascii="Times New Roman" w:hAnsi="Times New Roman" w:cs="Times New Roman"/>
                  <w:noProof/>
                  <w:sz w:val="24"/>
                  <w:szCs w:val="24"/>
                </w:rPr>
                <w:t xml:space="preserve"> Retrieved from The Atlantic: https://www.theatlantic.com/education/archive/2013/09/i-quit-teach-for-america/279724/</w:t>
              </w:r>
            </w:p>
            <w:p w14:paraId="68446423"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i/>
                  <w:iCs/>
                  <w:noProof/>
                  <w:sz w:val="24"/>
                  <w:szCs w:val="24"/>
                </w:rPr>
                <w:t>CAEP Standards.</w:t>
              </w:r>
              <w:r w:rsidRPr="00D62141">
                <w:rPr>
                  <w:rFonts w:ascii="Times New Roman" w:hAnsi="Times New Roman" w:cs="Times New Roman"/>
                  <w:noProof/>
                  <w:sz w:val="24"/>
                  <w:szCs w:val="24"/>
                </w:rPr>
                <w:t xml:space="preserve"> (2015). Retrieved from Council for the Accreditation of Educator Preparation: http://caepnet.org/standards/standard-3</w:t>
              </w:r>
            </w:p>
            <w:p w14:paraId="22C273B6"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 xml:space="preserve">Campbell, E. (2003). </w:t>
              </w:r>
              <w:r w:rsidRPr="00D62141">
                <w:rPr>
                  <w:rFonts w:ascii="Times New Roman" w:hAnsi="Times New Roman" w:cs="Times New Roman"/>
                  <w:i/>
                  <w:iCs/>
                  <w:noProof/>
                  <w:sz w:val="24"/>
                  <w:szCs w:val="24"/>
                </w:rPr>
                <w:t>The Ethical Teacher.</w:t>
              </w:r>
              <w:r w:rsidRPr="00D62141">
                <w:rPr>
                  <w:rFonts w:ascii="Times New Roman" w:hAnsi="Times New Roman" w:cs="Times New Roman"/>
                  <w:noProof/>
                  <w:sz w:val="24"/>
                  <w:szCs w:val="24"/>
                </w:rPr>
                <w:t xml:space="preserve"> Philadelphia: McGraw-Hill.</w:t>
              </w:r>
            </w:p>
            <w:p w14:paraId="18DDD8F3"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 xml:space="preserve">Code of Ethics: American Educational Research Association. (2011, February). </w:t>
              </w:r>
              <w:r w:rsidRPr="00D62141">
                <w:rPr>
                  <w:rFonts w:ascii="Times New Roman" w:hAnsi="Times New Roman" w:cs="Times New Roman"/>
                  <w:i/>
                  <w:iCs/>
                  <w:noProof/>
                  <w:sz w:val="24"/>
                  <w:szCs w:val="24"/>
                </w:rPr>
                <w:t>Educational Researcher, Volume 40</w:t>
              </w:r>
              <w:r w:rsidRPr="00D62141">
                <w:rPr>
                  <w:rFonts w:ascii="Times New Roman" w:hAnsi="Times New Roman" w:cs="Times New Roman"/>
                  <w:noProof/>
                  <w:sz w:val="24"/>
                  <w:szCs w:val="24"/>
                </w:rPr>
                <w:t>, pp. 145-156.</w:t>
              </w:r>
            </w:p>
            <w:p w14:paraId="11D88EDD"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i/>
                  <w:iCs/>
                  <w:noProof/>
                  <w:sz w:val="24"/>
                  <w:szCs w:val="24"/>
                </w:rPr>
                <w:t>Common Core State Standards Initiative: preparing America's Students for College &amp; Career</w:t>
              </w:r>
              <w:r w:rsidRPr="00D62141">
                <w:rPr>
                  <w:rFonts w:ascii="Times New Roman" w:hAnsi="Times New Roman" w:cs="Times New Roman"/>
                  <w:noProof/>
                  <w:sz w:val="24"/>
                  <w:szCs w:val="24"/>
                </w:rPr>
                <w:t>. (2018). Retrieved from Core Standards: http://www.corestandards.org/</w:t>
              </w:r>
            </w:p>
            <w:p w14:paraId="3BED6AAF"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i/>
                  <w:iCs/>
                  <w:noProof/>
                  <w:sz w:val="24"/>
                  <w:szCs w:val="24"/>
                </w:rPr>
                <w:t>Conceptual Analysis.</w:t>
              </w:r>
              <w:r w:rsidRPr="00D62141">
                <w:rPr>
                  <w:rFonts w:ascii="Times New Roman" w:hAnsi="Times New Roman" w:cs="Times New Roman"/>
                  <w:noProof/>
                  <w:sz w:val="24"/>
                  <w:szCs w:val="24"/>
                </w:rPr>
                <w:t xml:space="preserve"> (2018). Retrieved from Writing at Colorado State University: https://writing.colostate.edu/guides/page.cfm?pageid=1309&amp;guideid=61</w:t>
              </w:r>
            </w:p>
            <w:p w14:paraId="1E229078"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i/>
                  <w:iCs/>
                  <w:noProof/>
                  <w:sz w:val="24"/>
                  <w:szCs w:val="24"/>
                </w:rPr>
                <w:t>Constitutional Obligations for Public Education.</w:t>
              </w:r>
              <w:r w:rsidRPr="00D62141">
                <w:rPr>
                  <w:rFonts w:ascii="Times New Roman" w:hAnsi="Times New Roman" w:cs="Times New Roman"/>
                  <w:noProof/>
                  <w:sz w:val="24"/>
                  <w:szCs w:val="24"/>
                </w:rPr>
                <w:t xml:space="preserve"> (2016, March). Retrieved from Education Commission of the States: https://www.ecs.org/wp-content/uploads/2016-Constitutional-obligations-for-public-education-1.pdf</w:t>
              </w:r>
            </w:p>
            <w:p w14:paraId="2F0D1DB7"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 xml:space="preserve">Cronin, P., Ryan, F., Coughlan, M. (n.d.). </w:t>
              </w:r>
              <w:r w:rsidRPr="00D62141">
                <w:rPr>
                  <w:rFonts w:ascii="Times New Roman" w:hAnsi="Times New Roman" w:cs="Times New Roman"/>
                  <w:i/>
                  <w:iCs/>
                  <w:noProof/>
                  <w:sz w:val="24"/>
                  <w:szCs w:val="24"/>
                </w:rPr>
                <w:t>Concept Analysis.</w:t>
              </w:r>
              <w:r w:rsidRPr="00D62141">
                <w:rPr>
                  <w:rFonts w:ascii="Times New Roman" w:hAnsi="Times New Roman" w:cs="Times New Roman"/>
                  <w:noProof/>
                  <w:sz w:val="24"/>
                  <w:szCs w:val="24"/>
                </w:rPr>
                <w:t xml:space="preserve"> Retrieved from Semantics Scholar: https://pdfs.semanticscholar.org/f4bd/333f95e1b30fc3bda6ac8a6a6224fdb559d9.pdf</w:t>
              </w:r>
            </w:p>
            <w:p w14:paraId="2539D252"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i/>
                  <w:iCs/>
                  <w:noProof/>
                  <w:sz w:val="24"/>
                  <w:szCs w:val="24"/>
                </w:rPr>
                <w:t>Database of Accredited Postsecondary Institutions and Programs</w:t>
              </w:r>
              <w:r w:rsidRPr="00D62141">
                <w:rPr>
                  <w:rFonts w:ascii="Times New Roman" w:hAnsi="Times New Roman" w:cs="Times New Roman"/>
                  <w:noProof/>
                  <w:sz w:val="24"/>
                  <w:szCs w:val="24"/>
                </w:rPr>
                <w:t>. (2018). Retrieved from U. S. Department of Education: ope.ed.gov/accreditation/FAQAccr.aspx</w:t>
              </w:r>
            </w:p>
            <w:p w14:paraId="3646494A"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 xml:space="preserve">Davidson, T. (1896). </w:t>
              </w:r>
              <w:r w:rsidRPr="00D62141">
                <w:rPr>
                  <w:rFonts w:ascii="Times New Roman" w:hAnsi="Times New Roman" w:cs="Times New Roman"/>
                  <w:i/>
                  <w:iCs/>
                  <w:noProof/>
                  <w:sz w:val="24"/>
                  <w:szCs w:val="24"/>
                </w:rPr>
                <w:t>Aristotle and Ancient Educational Ideals.</w:t>
              </w:r>
              <w:r w:rsidRPr="00D62141">
                <w:rPr>
                  <w:rFonts w:ascii="Times New Roman" w:hAnsi="Times New Roman" w:cs="Times New Roman"/>
                  <w:noProof/>
                  <w:sz w:val="24"/>
                  <w:szCs w:val="24"/>
                </w:rPr>
                <w:t xml:space="preserve"> New York: Scribner's Sons.</w:t>
              </w:r>
            </w:p>
            <w:p w14:paraId="417669E2"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 xml:space="preserve">Dewey, J. (1909). </w:t>
              </w:r>
              <w:r w:rsidRPr="00D62141">
                <w:rPr>
                  <w:rFonts w:ascii="Times New Roman" w:hAnsi="Times New Roman" w:cs="Times New Roman"/>
                  <w:i/>
                  <w:iCs/>
                  <w:noProof/>
                  <w:sz w:val="24"/>
                  <w:szCs w:val="24"/>
                </w:rPr>
                <w:t>Ethical Principles Underlying Education.</w:t>
              </w:r>
              <w:r w:rsidRPr="00D62141">
                <w:rPr>
                  <w:rFonts w:ascii="Times New Roman" w:hAnsi="Times New Roman" w:cs="Times New Roman"/>
                  <w:noProof/>
                  <w:sz w:val="24"/>
                  <w:szCs w:val="24"/>
                </w:rPr>
                <w:t xml:space="preserve"> Public Doman.</w:t>
              </w:r>
            </w:p>
            <w:p w14:paraId="76C8E04F"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i/>
                  <w:iCs/>
                  <w:noProof/>
                  <w:sz w:val="24"/>
                  <w:szCs w:val="24"/>
                </w:rPr>
                <w:lastRenderedPageBreak/>
                <w:t>Disrupting Teacher Education.</w:t>
              </w:r>
              <w:r w:rsidRPr="00D62141">
                <w:rPr>
                  <w:rFonts w:ascii="Times New Roman" w:hAnsi="Times New Roman" w:cs="Times New Roman"/>
                  <w:noProof/>
                  <w:sz w:val="24"/>
                  <w:szCs w:val="24"/>
                </w:rPr>
                <w:t xml:space="preserve"> (2013, Summer). Retrieved from Education Next: Volume 13, No. 3: http://educationnext.org/disrupting-teacher-education/</w:t>
              </w:r>
            </w:p>
            <w:p w14:paraId="13523568"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 xml:space="preserve">Dozens of Teacher Misconduct Cases Go Unreported, Utah Audit Finds. (2018, November 27). </w:t>
              </w:r>
              <w:r w:rsidRPr="00D62141">
                <w:rPr>
                  <w:rFonts w:ascii="Times New Roman" w:hAnsi="Times New Roman" w:cs="Times New Roman"/>
                  <w:i/>
                  <w:iCs/>
                  <w:noProof/>
                  <w:sz w:val="24"/>
                  <w:szCs w:val="24"/>
                </w:rPr>
                <w:t>Education Week</w:t>
              </w:r>
              <w:r w:rsidRPr="00D62141">
                <w:rPr>
                  <w:rFonts w:ascii="Times New Roman" w:hAnsi="Times New Roman" w:cs="Times New Roman"/>
                  <w:noProof/>
                  <w:sz w:val="24"/>
                  <w:szCs w:val="24"/>
                </w:rPr>
                <w:t>.</w:t>
              </w:r>
            </w:p>
            <w:p w14:paraId="53D79040"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 xml:space="preserve">Dugyala, R. (2018, February 2). More than half of Texas public school students are in districts where teacher certification isn't required. </w:t>
              </w:r>
              <w:r w:rsidRPr="00D62141">
                <w:rPr>
                  <w:rFonts w:ascii="Times New Roman" w:hAnsi="Times New Roman" w:cs="Times New Roman"/>
                  <w:i/>
                  <w:iCs/>
                  <w:noProof/>
                  <w:sz w:val="24"/>
                  <w:szCs w:val="24"/>
                </w:rPr>
                <w:t>The Texas Tribune</w:t>
              </w:r>
              <w:r w:rsidRPr="00D62141">
                <w:rPr>
                  <w:rFonts w:ascii="Times New Roman" w:hAnsi="Times New Roman" w:cs="Times New Roman"/>
                  <w:noProof/>
                  <w:sz w:val="24"/>
                  <w:szCs w:val="24"/>
                </w:rPr>
                <w:t>.</w:t>
              </w:r>
            </w:p>
            <w:p w14:paraId="0FC5CD4E"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 xml:space="preserve">Durant, W. (1961). </w:t>
              </w:r>
              <w:r w:rsidRPr="00D62141">
                <w:rPr>
                  <w:rFonts w:ascii="Times New Roman" w:hAnsi="Times New Roman" w:cs="Times New Roman"/>
                  <w:i/>
                  <w:iCs/>
                  <w:noProof/>
                  <w:sz w:val="24"/>
                  <w:szCs w:val="24"/>
                </w:rPr>
                <w:t>The Story of Philosophy.</w:t>
              </w:r>
              <w:r w:rsidRPr="00D62141">
                <w:rPr>
                  <w:rFonts w:ascii="Times New Roman" w:hAnsi="Times New Roman" w:cs="Times New Roman"/>
                  <w:noProof/>
                  <w:sz w:val="24"/>
                  <w:szCs w:val="24"/>
                </w:rPr>
                <w:t xml:space="preserve"> New York: Simon &amp; Schuster.</w:t>
              </w:r>
            </w:p>
            <w:p w14:paraId="3261EBF3"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i/>
                  <w:iCs/>
                  <w:noProof/>
                  <w:sz w:val="24"/>
                  <w:szCs w:val="24"/>
                </w:rPr>
                <w:t>Education and Training Policy: Teachers Matter: Attracting, Developing and Retaining Effective Teachers.</w:t>
              </w:r>
              <w:r w:rsidRPr="00D62141">
                <w:rPr>
                  <w:rFonts w:ascii="Times New Roman" w:hAnsi="Times New Roman" w:cs="Times New Roman"/>
                  <w:noProof/>
                  <w:sz w:val="24"/>
                  <w:szCs w:val="24"/>
                </w:rPr>
                <w:t xml:space="preserve"> (2005). Paris, France: Organization for Economic Cooperation and Development. Retrieved from Organization for Economic Cooperative and Development.</w:t>
              </w:r>
            </w:p>
            <w:p w14:paraId="71A58F1C"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i/>
                  <w:iCs/>
                  <w:noProof/>
                  <w:sz w:val="24"/>
                  <w:szCs w:val="24"/>
                </w:rPr>
                <w:t>Ethical Frameworks: The four principles of biomedical ethics.</w:t>
              </w:r>
              <w:r w:rsidRPr="00D62141">
                <w:rPr>
                  <w:rFonts w:ascii="Times New Roman" w:hAnsi="Times New Roman" w:cs="Times New Roman"/>
                  <w:noProof/>
                  <w:sz w:val="24"/>
                  <w:szCs w:val="24"/>
                </w:rPr>
                <w:t xml:space="preserve"> (2001). Retrieved from UK Clinical Ethics Network: http://www.ukcen.net/ethical_issues/ethical_frameworks/the_four_principles_of_biomedical_ethics</w:t>
              </w:r>
            </w:p>
            <w:p w14:paraId="77700A19"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i/>
                  <w:iCs/>
                  <w:noProof/>
                  <w:sz w:val="24"/>
                  <w:szCs w:val="24"/>
                </w:rPr>
                <w:t>Ethical Principles.</w:t>
              </w:r>
              <w:r w:rsidRPr="00D62141">
                <w:rPr>
                  <w:rFonts w:ascii="Times New Roman" w:hAnsi="Times New Roman" w:cs="Times New Roman"/>
                  <w:noProof/>
                  <w:sz w:val="24"/>
                  <w:szCs w:val="24"/>
                </w:rPr>
                <w:t xml:space="preserve"> (2018). Retrieved from School of Education: Syracuse University: http://soe.syr.edu/academic/counseling_and_human_services/modules/Common_Ethical_Issues/ethical_principles.aspx</w:t>
              </w:r>
            </w:p>
            <w:p w14:paraId="204054B3"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i/>
                  <w:iCs/>
                  <w:noProof/>
                  <w:sz w:val="24"/>
                  <w:szCs w:val="24"/>
                </w:rPr>
                <w:t>Federal Student Aid: an Office of the U.S. Department of Education</w:t>
              </w:r>
              <w:r w:rsidRPr="00D62141">
                <w:rPr>
                  <w:rFonts w:ascii="Times New Roman" w:hAnsi="Times New Roman" w:cs="Times New Roman"/>
                  <w:noProof/>
                  <w:sz w:val="24"/>
                  <w:szCs w:val="24"/>
                </w:rPr>
                <w:t>. (n.d.). Retrieved October 31, 2017, from Studentaid.ed.gov: https://studentaid.ed.gov/sa/prepare-for-college/choosing-schools/consider#accreditation</w:t>
              </w:r>
            </w:p>
            <w:p w14:paraId="5EFE14FE"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 xml:space="preserve">Gilligan, C. (1982). </w:t>
              </w:r>
              <w:r w:rsidRPr="00D62141">
                <w:rPr>
                  <w:rFonts w:ascii="Times New Roman" w:hAnsi="Times New Roman" w:cs="Times New Roman"/>
                  <w:i/>
                  <w:iCs/>
                  <w:noProof/>
                  <w:sz w:val="24"/>
                  <w:szCs w:val="24"/>
                </w:rPr>
                <w:t>In a Different Voice.</w:t>
              </w:r>
              <w:r w:rsidRPr="00D62141">
                <w:rPr>
                  <w:rFonts w:ascii="Times New Roman" w:hAnsi="Times New Roman" w:cs="Times New Roman"/>
                  <w:noProof/>
                  <w:sz w:val="24"/>
                  <w:szCs w:val="24"/>
                </w:rPr>
                <w:t xml:space="preserve"> Harvard: Harvard UP.</w:t>
              </w:r>
            </w:p>
            <w:p w14:paraId="5478366E"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 xml:space="preserve">Goldstein, D. (2014). </w:t>
              </w:r>
              <w:r w:rsidRPr="00D62141">
                <w:rPr>
                  <w:rFonts w:ascii="Times New Roman" w:hAnsi="Times New Roman" w:cs="Times New Roman"/>
                  <w:i/>
                  <w:iCs/>
                  <w:noProof/>
                  <w:sz w:val="24"/>
                  <w:szCs w:val="24"/>
                </w:rPr>
                <w:t>The Teacher Wars: A History of America's Most Embattled Profession.</w:t>
              </w:r>
              <w:r w:rsidRPr="00D62141">
                <w:rPr>
                  <w:rFonts w:ascii="Times New Roman" w:hAnsi="Times New Roman" w:cs="Times New Roman"/>
                  <w:noProof/>
                  <w:sz w:val="24"/>
                  <w:szCs w:val="24"/>
                </w:rPr>
                <w:t xml:space="preserve"> New York: Random House.</w:t>
              </w:r>
            </w:p>
            <w:p w14:paraId="22CCF1DB"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lastRenderedPageBreak/>
                <w:t xml:space="preserve">Gonzales, J. (2018, September 25). Nashville public schools report 22 cases of teacher misconduct. </w:t>
              </w:r>
              <w:r w:rsidRPr="00D62141">
                <w:rPr>
                  <w:rFonts w:ascii="Times New Roman" w:hAnsi="Times New Roman" w:cs="Times New Roman"/>
                  <w:i/>
                  <w:iCs/>
                  <w:noProof/>
                  <w:sz w:val="24"/>
                  <w:szCs w:val="24"/>
                </w:rPr>
                <w:t>Tennessean</w:t>
              </w:r>
              <w:r w:rsidRPr="00D62141">
                <w:rPr>
                  <w:rFonts w:ascii="Times New Roman" w:hAnsi="Times New Roman" w:cs="Times New Roman"/>
                  <w:noProof/>
                  <w:sz w:val="24"/>
                  <w:szCs w:val="24"/>
                </w:rPr>
                <w:t>.</w:t>
              </w:r>
            </w:p>
            <w:p w14:paraId="2B671482"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 xml:space="preserve">Greene, P. (2016, February 17). </w:t>
              </w:r>
              <w:r w:rsidRPr="00D62141">
                <w:rPr>
                  <w:rFonts w:ascii="Times New Roman" w:hAnsi="Times New Roman" w:cs="Times New Roman"/>
                  <w:i/>
                  <w:iCs/>
                  <w:noProof/>
                  <w:sz w:val="24"/>
                  <w:szCs w:val="24"/>
                </w:rPr>
                <w:t>What Went Wrong with Teach for America.</w:t>
              </w:r>
              <w:r w:rsidRPr="00D62141">
                <w:rPr>
                  <w:rFonts w:ascii="Times New Roman" w:hAnsi="Times New Roman" w:cs="Times New Roman"/>
                  <w:noProof/>
                  <w:sz w:val="24"/>
                  <w:szCs w:val="24"/>
                </w:rPr>
                <w:t xml:space="preserve"> Retrieved from The Progressive: http://progressive.org/public-school-shakedown/went-wrong-teach-america/</w:t>
              </w:r>
            </w:p>
            <w:p w14:paraId="2C8A90AD"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 xml:space="preserve">Gross, D. J. (2018, April 12). Summaries of 17 Greenville County teacher misconduct cases since 2015. </w:t>
              </w:r>
              <w:r w:rsidRPr="00D62141">
                <w:rPr>
                  <w:rFonts w:ascii="Times New Roman" w:hAnsi="Times New Roman" w:cs="Times New Roman"/>
                  <w:i/>
                  <w:iCs/>
                  <w:noProof/>
                  <w:sz w:val="24"/>
                  <w:szCs w:val="24"/>
                </w:rPr>
                <w:t>The Greenville News</w:t>
              </w:r>
              <w:r w:rsidRPr="00D62141">
                <w:rPr>
                  <w:rFonts w:ascii="Times New Roman" w:hAnsi="Times New Roman" w:cs="Times New Roman"/>
                  <w:noProof/>
                  <w:sz w:val="24"/>
                  <w:szCs w:val="24"/>
                </w:rPr>
                <w:t>.</w:t>
              </w:r>
            </w:p>
            <w:p w14:paraId="5ADD0155"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i/>
                  <w:iCs/>
                  <w:noProof/>
                  <w:sz w:val="24"/>
                  <w:szCs w:val="24"/>
                </w:rPr>
                <w:t>Guidelines and Eligibility for the Alternative Placement Program</w:t>
              </w:r>
              <w:r w:rsidRPr="00D62141">
                <w:rPr>
                  <w:rFonts w:ascii="Times New Roman" w:hAnsi="Times New Roman" w:cs="Times New Roman"/>
                  <w:noProof/>
                  <w:sz w:val="24"/>
                  <w:szCs w:val="24"/>
                </w:rPr>
                <w:t>. (2016, November 1). Retrieved from Oklahoma State Department of Education: http://sde.ok.gov/sde/sites/ok.gov.sde/files/GUIDELINES%20AND%20ELIGIBILTY%20FOR%20THE%20ALTERNATIVE%20PLACEMENT%20PROGRAM%20%281%29.pdf</w:t>
              </w:r>
            </w:p>
            <w:p w14:paraId="6B88F477"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 xml:space="preserve">Hawkins, D. (2013, July 3). </w:t>
              </w:r>
              <w:r w:rsidRPr="00D62141">
                <w:rPr>
                  <w:rFonts w:ascii="Times New Roman" w:hAnsi="Times New Roman" w:cs="Times New Roman"/>
                  <w:i/>
                  <w:iCs/>
                  <w:noProof/>
                  <w:sz w:val="24"/>
                  <w:szCs w:val="24"/>
                </w:rPr>
                <w:t>New Teaching Standards May Threaten HBCU Education Programs.</w:t>
              </w:r>
              <w:r w:rsidRPr="00D62141">
                <w:rPr>
                  <w:rFonts w:ascii="Times New Roman" w:hAnsi="Times New Roman" w:cs="Times New Roman"/>
                  <w:noProof/>
                  <w:sz w:val="24"/>
                  <w:szCs w:val="24"/>
                </w:rPr>
                <w:t xml:space="preserve"> Retrieved from Diverse Issues in Higher Education: http://diverseeducation.com/article/54397/</w:t>
              </w:r>
            </w:p>
            <w:p w14:paraId="00176A3A"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i/>
                  <w:iCs/>
                  <w:noProof/>
                  <w:sz w:val="24"/>
                  <w:szCs w:val="24"/>
                </w:rPr>
                <w:t>History of CAEP.</w:t>
              </w:r>
              <w:r w:rsidRPr="00D62141">
                <w:rPr>
                  <w:rFonts w:ascii="Times New Roman" w:hAnsi="Times New Roman" w:cs="Times New Roman"/>
                  <w:noProof/>
                  <w:sz w:val="24"/>
                  <w:szCs w:val="24"/>
                </w:rPr>
                <w:t xml:space="preserve"> (2015). Retrieved from Council for the Accreditation of Educator Preparation: http://caepnet.org/about/history</w:t>
              </w:r>
            </w:p>
            <w:p w14:paraId="1D52E340"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i/>
                  <w:iCs/>
                  <w:noProof/>
                  <w:sz w:val="24"/>
                  <w:szCs w:val="24"/>
                </w:rPr>
                <w:t>InTASC Resources.</w:t>
              </w:r>
              <w:r w:rsidRPr="00D62141">
                <w:rPr>
                  <w:rFonts w:ascii="Times New Roman" w:hAnsi="Times New Roman" w:cs="Times New Roman"/>
                  <w:noProof/>
                  <w:sz w:val="24"/>
                  <w:szCs w:val="24"/>
                </w:rPr>
                <w:t xml:space="preserve"> (2017). Retrieved from Council of Cheif State School Officers: http://www.ccsso.org/Resources/Programs/Interstate_Teacher_Assessment_Consortium_(InTASC).html</w:t>
              </w:r>
            </w:p>
            <w:p w14:paraId="0FE4E03A"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i/>
                  <w:iCs/>
                  <w:noProof/>
                  <w:sz w:val="24"/>
                  <w:szCs w:val="24"/>
                </w:rPr>
                <w:t>ISTE Standards.</w:t>
              </w:r>
              <w:r w:rsidRPr="00D62141">
                <w:rPr>
                  <w:rFonts w:ascii="Times New Roman" w:hAnsi="Times New Roman" w:cs="Times New Roman"/>
                  <w:noProof/>
                  <w:sz w:val="24"/>
                  <w:szCs w:val="24"/>
                </w:rPr>
                <w:t xml:space="preserve"> (2018). Retrieved from International Society for Technology in Education: https://www.iste.org/</w:t>
              </w:r>
            </w:p>
            <w:p w14:paraId="5A7AC73E"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 xml:space="preserve">Kelley, Jeremy P and Josh Sweigart. (2018, September 23). Teacher misconduct: Nearly 600 teachers disciplined; 125 had licenses revoked last year in Ohio. </w:t>
              </w:r>
              <w:r w:rsidRPr="00D62141">
                <w:rPr>
                  <w:rFonts w:ascii="Times New Roman" w:hAnsi="Times New Roman" w:cs="Times New Roman"/>
                  <w:i/>
                  <w:iCs/>
                  <w:noProof/>
                  <w:sz w:val="24"/>
                  <w:szCs w:val="24"/>
                </w:rPr>
                <w:t>Dayton Daily News</w:t>
              </w:r>
              <w:r w:rsidRPr="00D62141">
                <w:rPr>
                  <w:rFonts w:ascii="Times New Roman" w:hAnsi="Times New Roman" w:cs="Times New Roman"/>
                  <w:noProof/>
                  <w:sz w:val="24"/>
                  <w:szCs w:val="24"/>
                </w:rPr>
                <w:t>.</w:t>
              </w:r>
            </w:p>
            <w:p w14:paraId="333A7BE0"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lastRenderedPageBreak/>
                <w:t xml:space="preserve">Lahey, J. (2013, May 6). The Benefits of Character Education: What I learned from teaching at a "core virtues" school. </w:t>
              </w:r>
              <w:r w:rsidRPr="00D62141">
                <w:rPr>
                  <w:rFonts w:ascii="Times New Roman" w:hAnsi="Times New Roman" w:cs="Times New Roman"/>
                  <w:i/>
                  <w:iCs/>
                  <w:noProof/>
                  <w:sz w:val="24"/>
                  <w:szCs w:val="24"/>
                </w:rPr>
                <w:t>The Atlantic</w:t>
              </w:r>
              <w:r w:rsidRPr="00D62141">
                <w:rPr>
                  <w:rFonts w:ascii="Times New Roman" w:hAnsi="Times New Roman" w:cs="Times New Roman"/>
                  <w:noProof/>
                  <w:sz w:val="24"/>
                  <w:szCs w:val="24"/>
                </w:rPr>
                <w:t>.</w:t>
              </w:r>
            </w:p>
            <w:p w14:paraId="65AF1EDC"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 xml:space="preserve">Lawrence Baines &amp; Jim Machell. (2018, March 15). </w:t>
              </w:r>
              <w:r w:rsidRPr="00D62141">
                <w:rPr>
                  <w:rFonts w:ascii="Times New Roman" w:hAnsi="Times New Roman" w:cs="Times New Roman"/>
                  <w:i/>
                  <w:iCs/>
                  <w:noProof/>
                  <w:sz w:val="24"/>
                  <w:szCs w:val="24"/>
                </w:rPr>
                <w:t>The War on Teachers Comes to Oklahoma.</w:t>
              </w:r>
              <w:r w:rsidRPr="00D62141">
                <w:rPr>
                  <w:rFonts w:ascii="Times New Roman" w:hAnsi="Times New Roman" w:cs="Times New Roman"/>
                  <w:noProof/>
                  <w:sz w:val="24"/>
                  <w:szCs w:val="24"/>
                </w:rPr>
                <w:t xml:space="preserve"> Retrieved from Education Week: https://www.edweek.org/ew/articles/2018/03/15/the-war-on-teachers-comes-to-oklahoma.html</w:t>
              </w:r>
            </w:p>
            <w:p w14:paraId="0A3FB9A3"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 xml:space="preserve">Lawrence Baines, Jennie Hanna, &amp; Anastasia Wickham. (2017). </w:t>
              </w:r>
              <w:r w:rsidRPr="00D62141">
                <w:rPr>
                  <w:rFonts w:ascii="Times New Roman" w:hAnsi="Times New Roman" w:cs="Times New Roman"/>
                  <w:i/>
                  <w:iCs/>
                  <w:noProof/>
                  <w:sz w:val="24"/>
                  <w:szCs w:val="24"/>
                </w:rPr>
                <w:t>Alternative Teacher Certification: An Update.</w:t>
              </w:r>
              <w:r w:rsidRPr="00D62141">
                <w:rPr>
                  <w:rFonts w:ascii="Times New Roman" w:hAnsi="Times New Roman" w:cs="Times New Roman"/>
                  <w:noProof/>
                  <w:sz w:val="24"/>
                  <w:szCs w:val="24"/>
                </w:rPr>
                <w:t xml:space="preserve"> Norman, OK.</w:t>
              </w:r>
            </w:p>
            <w:p w14:paraId="49C16247"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 xml:space="preserve">Leib Sutcher, Linda Darling-Hammond, Desiree Carver-Thomas. (2016, September 15). </w:t>
              </w:r>
              <w:r w:rsidRPr="00D62141">
                <w:rPr>
                  <w:rFonts w:ascii="Times New Roman" w:hAnsi="Times New Roman" w:cs="Times New Roman"/>
                  <w:i/>
                  <w:iCs/>
                  <w:noProof/>
                  <w:sz w:val="24"/>
                  <w:szCs w:val="24"/>
                </w:rPr>
                <w:t>A Coming Crisis in Teaching? Teacher Supply, Demand, and Shortage in the U.S.</w:t>
              </w:r>
              <w:r w:rsidRPr="00D62141">
                <w:rPr>
                  <w:rFonts w:ascii="Times New Roman" w:hAnsi="Times New Roman" w:cs="Times New Roman"/>
                  <w:noProof/>
                  <w:sz w:val="24"/>
                  <w:szCs w:val="24"/>
                </w:rPr>
                <w:t xml:space="preserve"> Retrieved from Learning Policy Institute: Research. Action. Impact: https://learningpolicyinstitute.org/product/coming-crisis-teaching</w:t>
              </w:r>
            </w:p>
            <w:p w14:paraId="1AE42340"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 xml:space="preserve">Lewis, C. S. (1955). </w:t>
              </w:r>
              <w:r w:rsidRPr="00D62141">
                <w:rPr>
                  <w:rFonts w:ascii="Times New Roman" w:hAnsi="Times New Roman" w:cs="Times New Roman"/>
                  <w:i/>
                  <w:iCs/>
                  <w:noProof/>
                  <w:sz w:val="24"/>
                  <w:szCs w:val="24"/>
                </w:rPr>
                <w:t>Abolition of Man: How Education Develops Man's Sense of Morality.</w:t>
              </w:r>
              <w:r w:rsidRPr="00D62141">
                <w:rPr>
                  <w:rFonts w:ascii="Times New Roman" w:hAnsi="Times New Roman" w:cs="Times New Roman"/>
                  <w:noProof/>
                  <w:sz w:val="24"/>
                  <w:szCs w:val="24"/>
                </w:rPr>
                <w:t xml:space="preserve"> New York: Collier Books.</w:t>
              </w:r>
            </w:p>
            <w:p w14:paraId="3D28FF7A"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 xml:space="preserve">Loewus, Liana; Sawchuk, Stephen. (2017, October 12). </w:t>
              </w:r>
              <w:r w:rsidRPr="00D62141">
                <w:rPr>
                  <w:rFonts w:ascii="Times New Roman" w:hAnsi="Times New Roman" w:cs="Times New Roman"/>
                  <w:i/>
                  <w:iCs/>
                  <w:noProof/>
                  <w:sz w:val="24"/>
                  <w:szCs w:val="24"/>
                </w:rPr>
                <w:t>Yet Another Group Sets Out to Accredit Teacher-Prep Programs.</w:t>
              </w:r>
              <w:r w:rsidRPr="00D62141">
                <w:rPr>
                  <w:rFonts w:ascii="Times New Roman" w:hAnsi="Times New Roman" w:cs="Times New Roman"/>
                  <w:noProof/>
                  <w:sz w:val="24"/>
                  <w:szCs w:val="24"/>
                </w:rPr>
                <w:t xml:space="preserve"> Retrieved from Education Week: https://www.edweek.org/ew/articles/2017/10/12/yet-another-group-sets-out-to-accredit.html?qs=new+accreditation+group</w:t>
              </w:r>
            </w:p>
            <w:p w14:paraId="68DDD21F"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 xml:space="preserve">Loewus, Liana;Sawchuk, Stephen. (2017, October 12). </w:t>
              </w:r>
              <w:r w:rsidRPr="00D62141">
                <w:rPr>
                  <w:rFonts w:ascii="Times New Roman" w:hAnsi="Times New Roman" w:cs="Times New Roman"/>
                  <w:i/>
                  <w:iCs/>
                  <w:noProof/>
                  <w:sz w:val="24"/>
                  <w:szCs w:val="24"/>
                </w:rPr>
                <w:t>Education Week.</w:t>
              </w:r>
              <w:r w:rsidRPr="00D62141">
                <w:rPr>
                  <w:rFonts w:ascii="Times New Roman" w:hAnsi="Times New Roman" w:cs="Times New Roman"/>
                  <w:noProof/>
                  <w:sz w:val="24"/>
                  <w:szCs w:val="24"/>
                </w:rPr>
                <w:t xml:space="preserve"> Retrieved October 22, 2017, from edweek.org.</w:t>
              </w:r>
            </w:p>
            <w:p w14:paraId="20D2D132"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 xml:space="preserve">Medina, J. (2009, October 22). Teacher Training Termed Mediocre. </w:t>
              </w:r>
              <w:r w:rsidRPr="00D62141">
                <w:rPr>
                  <w:rFonts w:ascii="Times New Roman" w:hAnsi="Times New Roman" w:cs="Times New Roman"/>
                  <w:i/>
                  <w:iCs/>
                  <w:noProof/>
                  <w:sz w:val="24"/>
                  <w:szCs w:val="24"/>
                </w:rPr>
                <w:t>The New York Times</w:t>
              </w:r>
              <w:r w:rsidRPr="00D62141">
                <w:rPr>
                  <w:rFonts w:ascii="Times New Roman" w:hAnsi="Times New Roman" w:cs="Times New Roman"/>
                  <w:noProof/>
                  <w:sz w:val="24"/>
                  <w:szCs w:val="24"/>
                </w:rPr>
                <w:t>, p. https://www.nytimes.com/2009/10/23/education/23teachers.html.</w:t>
              </w:r>
            </w:p>
            <w:p w14:paraId="52B02E26"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 xml:space="preserve">Miller, J. R. (2017, April 26). Student testifies about threesome with his teachers. </w:t>
              </w:r>
              <w:r w:rsidRPr="00D62141">
                <w:rPr>
                  <w:rFonts w:ascii="Times New Roman" w:hAnsi="Times New Roman" w:cs="Times New Roman"/>
                  <w:i/>
                  <w:iCs/>
                  <w:noProof/>
                  <w:sz w:val="24"/>
                  <w:szCs w:val="24"/>
                </w:rPr>
                <w:t>New York Post</w:t>
              </w:r>
              <w:r w:rsidRPr="00D62141">
                <w:rPr>
                  <w:rFonts w:ascii="Times New Roman" w:hAnsi="Times New Roman" w:cs="Times New Roman"/>
                  <w:noProof/>
                  <w:sz w:val="24"/>
                  <w:szCs w:val="24"/>
                </w:rPr>
                <w:t>.</w:t>
              </w:r>
            </w:p>
            <w:p w14:paraId="4BE7507B"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i/>
                  <w:iCs/>
                  <w:noProof/>
                  <w:sz w:val="24"/>
                  <w:szCs w:val="24"/>
                </w:rPr>
                <w:lastRenderedPageBreak/>
                <w:t>Model Code of Ethics for Educators</w:t>
              </w:r>
              <w:r w:rsidRPr="00D62141">
                <w:rPr>
                  <w:rFonts w:ascii="Times New Roman" w:hAnsi="Times New Roman" w:cs="Times New Roman"/>
                  <w:noProof/>
                  <w:sz w:val="24"/>
                  <w:szCs w:val="24"/>
                </w:rPr>
                <w:t>. (2015). Retrieved from National Association of State Directors of Teacher Education and Certification: http://www.nasdtec.net/?page=MCEE_Doc</w:t>
              </w:r>
            </w:p>
            <w:p w14:paraId="04074F03"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Noddings, N. (1998). Philosophy of Education. New York: Westview Press.</w:t>
              </w:r>
            </w:p>
            <w:p w14:paraId="276ECEC7"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Obama, B. (2013, February 12). The President's Plan for a Strong Middle Class &amp; a Strong America. Washington, District of Columbia, United States of America.</w:t>
              </w:r>
            </w:p>
            <w:p w14:paraId="60FF73F8"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 xml:space="preserve">Obama, P. B. (Performer). (2013, February 12). </w:t>
              </w:r>
              <w:r w:rsidRPr="00D62141">
                <w:rPr>
                  <w:rFonts w:ascii="Times New Roman" w:hAnsi="Times New Roman" w:cs="Times New Roman"/>
                  <w:i/>
                  <w:iCs/>
                  <w:noProof/>
                  <w:sz w:val="24"/>
                  <w:szCs w:val="24"/>
                </w:rPr>
                <w:t>State of the Union 2013: Economy and Gun Control.</w:t>
              </w:r>
              <w:r w:rsidRPr="00D62141">
                <w:rPr>
                  <w:rFonts w:ascii="Times New Roman" w:hAnsi="Times New Roman" w:cs="Times New Roman"/>
                  <w:noProof/>
                  <w:sz w:val="24"/>
                  <w:szCs w:val="24"/>
                </w:rPr>
                <w:t xml:space="preserve"> Washington, District of Columbia.</w:t>
              </w:r>
            </w:p>
            <w:p w14:paraId="4310DC77"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 xml:space="preserve">Phillips, K. a. (2016, November 21). Texas teacher who had ssex almost daily with 13-year-old student could face decades in prison. </w:t>
              </w:r>
              <w:r w:rsidRPr="00D62141">
                <w:rPr>
                  <w:rFonts w:ascii="Times New Roman" w:hAnsi="Times New Roman" w:cs="Times New Roman"/>
                  <w:i/>
                  <w:iCs/>
                  <w:noProof/>
                  <w:sz w:val="24"/>
                  <w:szCs w:val="24"/>
                </w:rPr>
                <w:t>The Washington Post</w:t>
              </w:r>
              <w:r w:rsidRPr="00D62141">
                <w:rPr>
                  <w:rFonts w:ascii="Times New Roman" w:hAnsi="Times New Roman" w:cs="Times New Roman"/>
                  <w:noProof/>
                  <w:sz w:val="24"/>
                  <w:szCs w:val="24"/>
                </w:rPr>
                <w:t>.</w:t>
              </w:r>
            </w:p>
            <w:p w14:paraId="78E6A63B"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 xml:space="preserve">Postman, N. (1996). </w:t>
              </w:r>
              <w:r w:rsidRPr="00D62141">
                <w:rPr>
                  <w:rFonts w:ascii="Times New Roman" w:hAnsi="Times New Roman" w:cs="Times New Roman"/>
                  <w:i/>
                  <w:iCs/>
                  <w:noProof/>
                  <w:sz w:val="24"/>
                  <w:szCs w:val="24"/>
                </w:rPr>
                <w:t>The End of Education: Redifining the Value of School.</w:t>
              </w:r>
              <w:r w:rsidRPr="00D62141">
                <w:rPr>
                  <w:rFonts w:ascii="Times New Roman" w:hAnsi="Times New Roman" w:cs="Times New Roman"/>
                  <w:noProof/>
                  <w:sz w:val="24"/>
                  <w:szCs w:val="24"/>
                </w:rPr>
                <w:t xml:space="preserve"> New York: Vintage, Random House.</w:t>
              </w:r>
            </w:p>
            <w:p w14:paraId="43841FF1"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 xml:space="preserve">Pring, R. (2001). Education as a Moral Practice. </w:t>
              </w:r>
              <w:r w:rsidRPr="00D62141">
                <w:rPr>
                  <w:rFonts w:ascii="Times New Roman" w:hAnsi="Times New Roman" w:cs="Times New Roman"/>
                  <w:i/>
                  <w:iCs/>
                  <w:noProof/>
                  <w:sz w:val="24"/>
                  <w:szCs w:val="24"/>
                </w:rPr>
                <w:t>Journal of Moral Education</w:t>
              </w:r>
              <w:r w:rsidRPr="00D62141">
                <w:rPr>
                  <w:rFonts w:ascii="Times New Roman" w:hAnsi="Times New Roman" w:cs="Times New Roman"/>
                  <w:noProof/>
                  <w:sz w:val="24"/>
                  <w:szCs w:val="24"/>
                </w:rPr>
                <w:t>, 101-112.</w:t>
              </w:r>
            </w:p>
            <w:p w14:paraId="3ECA39CA"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 xml:space="preserve">Quinton, S. (2017, December 28). </w:t>
              </w:r>
              <w:r w:rsidRPr="00D62141">
                <w:rPr>
                  <w:rFonts w:ascii="Times New Roman" w:hAnsi="Times New Roman" w:cs="Times New Roman"/>
                  <w:i/>
                  <w:iCs/>
                  <w:noProof/>
                  <w:sz w:val="24"/>
                  <w:szCs w:val="24"/>
                </w:rPr>
                <w:t>As Teacher Shortages Plague Every State, Some Take Action.</w:t>
              </w:r>
              <w:r w:rsidRPr="00D62141">
                <w:rPr>
                  <w:rFonts w:ascii="Times New Roman" w:hAnsi="Times New Roman" w:cs="Times New Roman"/>
                  <w:noProof/>
                  <w:sz w:val="24"/>
                  <w:szCs w:val="24"/>
                </w:rPr>
                <w:t xml:space="preserve"> Retrieved from Governing: The States and Localities: http://www.governing.com/topics/education/sl-teacher-shortage.html</w:t>
              </w:r>
            </w:p>
            <w:p w14:paraId="6F17E108"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i/>
                  <w:iCs/>
                  <w:noProof/>
                  <w:sz w:val="24"/>
                  <w:szCs w:val="24"/>
                </w:rPr>
                <w:t>Resources: CAEP Standard 4 Evidence: A Resource for EPPs.</w:t>
              </w:r>
              <w:r w:rsidRPr="00D62141">
                <w:rPr>
                  <w:rFonts w:ascii="Times New Roman" w:hAnsi="Times New Roman" w:cs="Times New Roman"/>
                  <w:noProof/>
                  <w:sz w:val="24"/>
                  <w:szCs w:val="24"/>
                </w:rPr>
                <w:t xml:space="preserve"> (2017, September 20). Retrieved from Council for the Accreditation of Educator Preparation: http://caepnet.org/standards/standard-4</w:t>
              </w:r>
            </w:p>
            <w:p w14:paraId="0220EA45"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 xml:space="preserve">Sawchuk, S. (2010, October 25). </w:t>
              </w:r>
              <w:r w:rsidRPr="00D62141">
                <w:rPr>
                  <w:rFonts w:ascii="Times New Roman" w:hAnsi="Times New Roman" w:cs="Times New Roman"/>
                  <w:i/>
                  <w:iCs/>
                  <w:noProof/>
                  <w:sz w:val="24"/>
                  <w:szCs w:val="24"/>
                </w:rPr>
                <w:t>Teacher-Prep Accrediting Groups to Merge: Move could lead to a more rigorous bar.</w:t>
              </w:r>
              <w:r w:rsidRPr="00D62141">
                <w:rPr>
                  <w:rFonts w:ascii="Times New Roman" w:hAnsi="Times New Roman" w:cs="Times New Roman"/>
                  <w:noProof/>
                  <w:sz w:val="24"/>
                  <w:szCs w:val="24"/>
                </w:rPr>
                <w:t xml:space="preserve"> Retrieved from Education Week: https://www.edweek.org/ew/contributors/stephen.sawchuk.html</w:t>
              </w:r>
            </w:p>
            <w:p w14:paraId="43C7FE02"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lastRenderedPageBreak/>
                <w:t xml:space="preserve">Sawchuk, S. (2011, December 13). </w:t>
              </w:r>
              <w:r w:rsidRPr="00D62141">
                <w:rPr>
                  <w:rFonts w:ascii="Times New Roman" w:hAnsi="Times New Roman" w:cs="Times New Roman"/>
                  <w:i/>
                  <w:iCs/>
                  <w:noProof/>
                  <w:sz w:val="24"/>
                  <w:szCs w:val="24"/>
                </w:rPr>
                <w:t>Merged NCATE Likely to Raise Teacher-Entry Bar.</w:t>
              </w:r>
              <w:r w:rsidRPr="00D62141">
                <w:rPr>
                  <w:rFonts w:ascii="Times New Roman" w:hAnsi="Times New Roman" w:cs="Times New Roman"/>
                  <w:noProof/>
                  <w:sz w:val="24"/>
                  <w:szCs w:val="24"/>
                </w:rPr>
                <w:t xml:space="preserve"> Retrieved from Education Week: https://www.edweek.org/ew/articles/2011/12/14/14ncate.h31.html</w:t>
              </w:r>
            </w:p>
            <w:p w14:paraId="6A685B42"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 xml:space="preserve">Sawchuk, S. (2015, March 17). </w:t>
              </w:r>
              <w:r w:rsidRPr="00D62141">
                <w:rPr>
                  <w:rFonts w:ascii="Times New Roman" w:hAnsi="Times New Roman" w:cs="Times New Roman"/>
                  <w:i/>
                  <w:iCs/>
                  <w:noProof/>
                  <w:sz w:val="24"/>
                  <w:szCs w:val="24"/>
                </w:rPr>
                <w:t>Teacher Education Group Airs Criticism of New Accreditor.</w:t>
              </w:r>
              <w:r w:rsidRPr="00D62141">
                <w:rPr>
                  <w:rFonts w:ascii="Times New Roman" w:hAnsi="Times New Roman" w:cs="Times New Roman"/>
                  <w:noProof/>
                  <w:sz w:val="24"/>
                  <w:szCs w:val="24"/>
                </w:rPr>
                <w:t xml:space="preserve"> Retrieved October 2017, from Education Week.</w:t>
              </w:r>
            </w:p>
            <w:p w14:paraId="4081DD3A"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 xml:space="preserve">Sawchuk, S. (2015, March 17). </w:t>
              </w:r>
              <w:r w:rsidRPr="00D62141">
                <w:rPr>
                  <w:rFonts w:ascii="Times New Roman" w:hAnsi="Times New Roman" w:cs="Times New Roman"/>
                  <w:i/>
                  <w:iCs/>
                  <w:noProof/>
                  <w:sz w:val="24"/>
                  <w:szCs w:val="24"/>
                </w:rPr>
                <w:t>Teacher Education Group Airs Criticism of New Accreditor: Debate underscores competing visions</w:t>
              </w:r>
              <w:r w:rsidRPr="00D62141">
                <w:rPr>
                  <w:rFonts w:ascii="Times New Roman" w:hAnsi="Times New Roman" w:cs="Times New Roman"/>
                  <w:noProof/>
                  <w:sz w:val="24"/>
                  <w:szCs w:val="24"/>
                </w:rPr>
                <w:t>. Retrieved from Education Week: https://www.edweek.org/ew/articles/2015/03/18/teacher-education-group-airs-criticism-of-new.html?qs=sawchuk+march+2015</w:t>
              </w:r>
            </w:p>
            <w:p w14:paraId="5110C346"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 xml:space="preserve">Sawchuk, S. (2015, March 5). </w:t>
              </w:r>
              <w:r w:rsidRPr="00D62141">
                <w:rPr>
                  <w:rFonts w:ascii="Times New Roman" w:hAnsi="Times New Roman" w:cs="Times New Roman"/>
                  <w:i/>
                  <w:iCs/>
                  <w:noProof/>
                  <w:sz w:val="24"/>
                  <w:szCs w:val="24"/>
                </w:rPr>
                <w:t>Teacher Education Group Asserts 'Crisit of Confidence' in Accreditor</w:t>
              </w:r>
              <w:r w:rsidRPr="00D62141">
                <w:rPr>
                  <w:rFonts w:ascii="Times New Roman" w:hAnsi="Times New Roman" w:cs="Times New Roman"/>
                  <w:noProof/>
                  <w:sz w:val="24"/>
                  <w:szCs w:val="24"/>
                </w:rPr>
                <w:t>. Retrieved from Education Week: http://blogs.edweek.org/edweek/teacherbeat/2015/03/teacher_college_group_asserts_.html?qs=teacher+accreditation+groups+asserts+crisis+of+confidence</w:t>
              </w:r>
            </w:p>
            <w:p w14:paraId="0B204008"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 xml:space="preserve">Sawchuk, S. (2016, August 23). </w:t>
              </w:r>
              <w:r w:rsidRPr="00D62141">
                <w:rPr>
                  <w:rFonts w:ascii="Times New Roman" w:hAnsi="Times New Roman" w:cs="Times New Roman"/>
                  <w:i/>
                  <w:iCs/>
                  <w:noProof/>
                  <w:sz w:val="24"/>
                  <w:szCs w:val="24"/>
                </w:rPr>
                <w:t>Teacher-Prep Accreditation Group Seeks to Regain Traction.</w:t>
              </w:r>
              <w:r w:rsidRPr="00D62141">
                <w:rPr>
                  <w:rFonts w:ascii="Times New Roman" w:hAnsi="Times New Roman" w:cs="Times New Roman"/>
                  <w:noProof/>
                  <w:sz w:val="24"/>
                  <w:szCs w:val="24"/>
                </w:rPr>
                <w:t xml:space="preserve"> Retrieved from Education Week: https://www.edweek.org/ew/articles/2016/08/24/teacher-prep-accreditation-group-seeks-to-regain-traction.html?qs=caep</w:t>
              </w:r>
            </w:p>
            <w:p w14:paraId="6F452016"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 xml:space="preserve">Sawchuk, S. (2016, August 23). </w:t>
              </w:r>
              <w:r w:rsidRPr="00D62141">
                <w:rPr>
                  <w:rFonts w:ascii="Times New Roman" w:hAnsi="Times New Roman" w:cs="Times New Roman"/>
                  <w:i/>
                  <w:iCs/>
                  <w:noProof/>
                  <w:sz w:val="24"/>
                  <w:szCs w:val="24"/>
                </w:rPr>
                <w:t>Teacher-Prep Accreditation Group Seeks to Regain Traction: CAEP standards in force this fall</w:t>
              </w:r>
              <w:r w:rsidRPr="00D62141">
                <w:rPr>
                  <w:rFonts w:ascii="Times New Roman" w:hAnsi="Times New Roman" w:cs="Times New Roman"/>
                  <w:noProof/>
                  <w:sz w:val="24"/>
                  <w:szCs w:val="24"/>
                </w:rPr>
                <w:t>. Retrieved from Education Week: https://www.edweek.org/ew/articles/2016/08/24/teacher-prep-accreditation-group-seeks-to-regain-traction.html?qs=teacher-prep+accreditation+group+Sawchuk</w:t>
              </w:r>
            </w:p>
            <w:p w14:paraId="49ECDA23"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i/>
                  <w:iCs/>
                  <w:noProof/>
                  <w:sz w:val="24"/>
                  <w:szCs w:val="24"/>
                </w:rPr>
                <w:t>School of Education: Accreditation.</w:t>
              </w:r>
              <w:r w:rsidRPr="00D62141">
                <w:rPr>
                  <w:rFonts w:ascii="Times New Roman" w:hAnsi="Times New Roman" w:cs="Times New Roman"/>
                  <w:noProof/>
                  <w:sz w:val="24"/>
                  <w:szCs w:val="24"/>
                </w:rPr>
                <w:t xml:space="preserve"> (2018). Retrieved from Graceland University: http://www.graceland.edu/education/accreditation</w:t>
              </w:r>
            </w:p>
            <w:p w14:paraId="1E794B28"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lastRenderedPageBreak/>
                <w:t xml:space="preserve">Simon, S. (2012, August 16). </w:t>
              </w:r>
              <w:r w:rsidRPr="00D62141">
                <w:rPr>
                  <w:rFonts w:ascii="Times New Roman" w:hAnsi="Times New Roman" w:cs="Times New Roman"/>
                  <w:i/>
                  <w:iCs/>
                  <w:noProof/>
                  <w:sz w:val="24"/>
                  <w:szCs w:val="24"/>
                </w:rPr>
                <w:t>Has Teach for America Betrayed Its Mission?</w:t>
              </w:r>
              <w:r w:rsidRPr="00D62141">
                <w:rPr>
                  <w:rFonts w:ascii="Times New Roman" w:hAnsi="Times New Roman" w:cs="Times New Roman"/>
                  <w:noProof/>
                  <w:sz w:val="24"/>
                  <w:szCs w:val="24"/>
                </w:rPr>
                <w:t xml:space="preserve"> Retrieved from Reuters: https://www.reuters.com/article/us-usa-education-teachforamerica/has-teach-for-america-betrayed-its-mission-idUSBRE87F05O20120816</w:t>
              </w:r>
            </w:p>
            <w:p w14:paraId="2E44FA39"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 xml:space="preserve">Snowman, J., McCown, R., &amp; Biehler, R. (2012). Theories of Psychosocial and Cognitive Development. In J. Snowman, R. McCown, &amp; R. Biehler, </w:t>
              </w:r>
              <w:r w:rsidRPr="00D62141">
                <w:rPr>
                  <w:rFonts w:ascii="Times New Roman" w:hAnsi="Times New Roman" w:cs="Times New Roman"/>
                  <w:i/>
                  <w:iCs/>
                  <w:noProof/>
                  <w:sz w:val="24"/>
                  <w:szCs w:val="24"/>
                </w:rPr>
                <w:t>Psychology Applied to Teaching</w:t>
              </w:r>
              <w:r w:rsidRPr="00D62141">
                <w:rPr>
                  <w:rFonts w:ascii="Times New Roman" w:hAnsi="Times New Roman" w:cs="Times New Roman"/>
                  <w:noProof/>
                  <w:sz w:val="24"/>
                  <w:szCs w:val="24"/>
                </w:rPr>
                <w:t xml:space="preserve"> (pp. 57-62). Belmont, CA: Wadsworth: Cengage Learning.</w:t>
              </w:r>
            </w:p>
            <w:p w14:paraId="27403B7E"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i/>
                  <w:iCs/>
                  <w:noProof/>
                  <w:sz w:val="24"/>
                  <w:szCs w:val="24"/>
                </w:rPr>
                <w:t>Standard 4: Program Impact.</w:t>
              </w:r>
              <w:r w:rsidRPr="00D62141">
                <w:rPr>
                  <w:rFonts w:ascii="Times New Roman" w:hAnsi="Times New Roman" w:cs="Times New Roman"/>
                  <w:noProof/>
                  <w:sz w:val="24"/>
                  <w:szCs w:val="24"/>
                </w:rPr>
                <w:t xml:space="preserve"> (2015). Retrieved from Council for the Accreditation of Educator Preparation: http://caepnet.org/standards/standard-4</w:t>
              </w:r>
            </w:p>
            <w:p w14:paraId="663721FE"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i/>
                  <w:iCs/>
                  <w:noProof/>
                  <w:sz w:val="24"/>
                  <w:szCs w:val="24"/>
                </w:rPr>
                <w:t>Standards.</w:t>
              </w:r>
              <w:r w:rsidRPr="00D62141">
                <w:rPr>
                  <w:rFonts w:ascii="Times New Roman" w:hAnsi="Times New Roman" w:cs="Times New Roman"/>
                  <w:noProof/>
                  <w:sz w:val="24"/>
                  <w:szCs w:val="24"/>
                </w:rPr>
                <w:t xml:space="preserve"> (2018). Retrieved from CAEPnet.org: http://caepnet.org/standards/introduction</w:t>
              </w:r>
            </w:p>
            <w:p w14:paraId="6C200994"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 xml:space="preserve">Stewart, V. (2017). </w:t>
              </w:r>
              <w:r w:rsidRPr="00D62141">
                <w:rPr>
                  <w:rFonts w:ascii="Times New Roman" w:hAnsi="Times New Roman" w:cs="Times New Roman"/>
                  <w:i/>
                  <w:iCs/>
                  <w:noProof/>
                  <w:sz w:val="24"/>
                  <w:szCs w:val="24"/>
                </w:rPr>
                <w:t>How Singapore Developed a High-Quality Teacher Workforce.</w:t>
              </w:r>
              <w:r w:rsidRPr="00D62141">
                <w:rPr>
                  <w:rFonts w:ascii="Times New Roman" w:hAnsi="Times New Roman" w:cs="Times New Roman"/>
                  <w:noProof/>
                  <w:sz w:val="24"/>
                  <w:szCs w:val="24"/>
                </w:rPr>
                <w:t xml:space="preserve"> Retrieved from Asia Society.org: http://asiasociety.org/global-cities-education-network/how-singapore-developed-high-quality-teacher-workforce</w:t>
              </w:r>
            </w:p>
            <w:p w14:paraId="241C59B8"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 xml:space="preserve">Strike, K. A., &amp; Soltis, J. F. (2009). </w:t>
              </w:r>
              <w:r w:rsidRPr="00D62141">
                <w:rPr>
                  <w:rFonts w:ascii="Times New Roman" w:hAnsi="Times New Roman" w:cs="Times New Roman"/>
                  <w:i/>
                  <w:iCs/>
                  <w:noProof/>
                  <w:sz w:val="24"/>
                  <w:szCs w:val="24"/>
                </w:rPr>
                <w:t>The Ethics of Teaching.</w:t>
              </w:r>
              <w:r w:rsidRPr="00D62141">
                <w:rPr>
                  <w:rFonts w:ascii="Times New Roman" w:hAnsi="Times New Roman" w:cs="Times New Roman"/>
                  <w:noProof/>
                  <w:sz w:val="24"/>
                  <w:szCs w:val="24"/>
                </w:rPr>
                <w:t xml:space="preserve"> New York: Teachers College Press.</w:t>
              </w:r>
            </w:p>
            <w:p w14:paraId="6EAAB17F"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 xml:space="preserve">Strike, Kenneth A. and Jonas F. Soltis. (2009). </w:t>
              </w:r>
              <w:r w:rsidRPr="00D62141">
                <w:rPr>
                  <w:rFonts w:ascii="Times New Roman" w:hAnsi="Times New Roman" w:cs="Times New Roman"/>
                  <w:i/>
                  <w:iCs/>
                  <w:noProof/>
                  <w:sz w:val="24"/>
                  <w:szCs w:val="24"/>
                </w:rPr>
                <w:t>The Ethics of Teaching.</w:t>
              </w:r>
              <w:r w:rsidRPr="00D62141">
                <w:rPr>
                  <w:rFonts w:ascii="Times New Roman" w:hAnsi="Times New Roman" w:cs="Times New Roman"/>
                  <w:noProof/>
                  <w:sz w:val="24"/>
                  <w:szCs w:val="24"/>
                </w:rPr>
                <w:t xml:space="preserve"> New York: Teachers College Press.</w:t>
              </w:r>
            </w:p>
            <w:p w14:paraId="2568442F"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i/>
                  <w:iCs/>
                  <w:noProof/>
                  <w:sz w:val="24"/>
                  <w:szCs w:val="24"/>
                </w:rPr>
                <w:t>Teacher Preparation Issues.</w:t>
              </w:r>
              <w:r w:rsidRPr="00D62141">
                <w:rPr>
                  <w:rFonts w:ascii="Times New Roman" w:hAnsi="Times New Roman" w:cs="Times New Roman"/>
                  <w:noProof/>
                  <w:sz w:val="24"/>
                  <w:szCs w:val="24"/>
                </w:rPr>
                <w:t xml:space="preserve"> (2016, October 31). Retrieved from Federal Register: https://www.federalregister.gov/documents/2016/10/31/2016-24856/teacher-preparation-issues</w:t>
              </w:r>
            </w:p>
            <w:p w14:paraId="2C0C7A0B"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i/>
                  <w:iCs/>
                  <w:noProof/>
                  <w:sz w:val="24"/>
                  <w:szCs w:val="24"/>
                </w:rPr>
                <w:t>Teacher Shortage Areas.</w:t>
              </w:r>
              <w:r w:rsidRPr="00D62141">
                <w:rPr>
                  <w:rFonts w:ascii="Times New Roman" w:hAnsi="Times New Roman" w:cs="Times New Roman"/>
                  <w:noProof/>
                  <w:sz w:val="24"/>
                  <w:szCs w:val="24"/>
                </w:rPr>
                <w:t xml:space="preserve"> (May, 2017). Retrieved from U. S. Department of Education: https://www2.ed.gov/about/offices/list/ope/pol/tsa.html</w:t>
              </w:r>
            </w:p>
            <w:p w14:paraId="75B2CFF5"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i/>
                  <w:iCs/>
                  <w:noProof/>
                  <w:sz w:val="24"/>
                  <w:szCs w:val="24"/>
                </w:rPr>
                <w:t>Teacher Shortage Areas Nationwide Listing for 1990-1991 through 2017-2018.</w:t>
              </w:r>
              <w:r w:rsidRPr="00D62141">
                <w:rPr>
                  <w:rFonts w:ascii="Times New Roman" w:hAnsi="Times New Roman" w:cs="Times New Roman"/>
                  <w:noProof/>
                  <w:sz w:val="24"/>
                  <w:szCs w:val="24"/>
                </w:rPr>
                <w:t xml:space="preserve"> (2017, May). Retrieved from U. S. Department of Education: https://www2.ed.gov/about/offices/list/ope/pol/bteachershortageareasreport201718.pdf</w:t>
              </w:r>
            </w:p>
            <w:p w14:paraId="67E0F3A5"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lastRenderedPageBreak/>
                <w:t xml:space="preserve">ten Have, Marieke; de Beaufor, Inez D; Mackenbach, Johan P; van der Heide, Agnes. (2010). An overview of ethical frameworks in public health: can the be supportive in teh evaluation of programs ot prevent overweight? </w:t>
              </w:r>
              <w:r w:rsidRPr="00D62141">
                <w:rPr>
                  <w:rFonts w:ascii="Times New Roman" w:hAnsi="Times New Roman" w:cs="Times New Roman"/>
                  <w:i/>
                  <w:iCs/>
                  <w:noProof/>
                  <w:sz w:val="24"/>
                  <w:szCs w:val="24"/>
                </w:rPr>
                <w:t>BMC Public Health</w:t>
              </w:r>
              <w:r w:rsidRPr="00D62141">
                <w:rPr>
                  <w:rFonts w:ascii="Times New Roman" w:hAnsi="Times New Roman" w:cs="Times New Roman"/>
                  <w:noProof/>
                  <w:sz w:val="24"/>
                  <w:szCs w:val="24"/>
                </w:rPr>
                <w:t>, 10:638.</w:t>
              </w:r>
            </w:p>
            <w:p w14:paraId="3BEFF4B5"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 xml:space="preserve">Texas teacher sentences to 8 years for sex with student. (2018, September 7). </w:t>
              </w:r>
              <w:r w:rsidRPr="00D62141">
                <w:rPr>
                  <w:rFonts w:ascii="Times New Roman" w:hAnsi="Times New Roman" w:cs="Times New Roman"/>
                  <w:i/>
                  <w:iCs/>
                  <w:noProof/>
                  <w:sz w:val="24"/>
                  <w:szCs w:val="24"/>
                </w:rPr>
                <w:t>Associated Press</w:t>
              </w:r>
              <w:r w:rsidRPr="00D62141">
                <w:rPr>
                  <w:rFonts w:ascii="Times New Roman" w:hAnsi="Times New Roman" w:cs="Times New Roman"/>
                  <w:noProof/>
                  <w:sz w:val="24"/>
                  <w:szCs w:val="24"/>
                </w:rPr>
                <w:t>.</w:t>
              </w:r>
            </w:p>
            <w:p w14:paraId="7F8B8F94"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i/>
                  <w:iCs/>
                  <w:noProof/>
                  <w:sz w:val="24"/>
                  <w:szCs w:val="24"/>
                </w:rPr>
                <w:t>The Value of Accreditation.</w:t>
              </w:r>
              <w:r w:rsidRPr="00D62141">
                <w:rPr>
                  <w:rFonts w:ascii="Times New Roman" w:hAnsi="Times New Roman" w:cs="Times New Roman"/>
                  <w:noProof/>
                  <w:sz w:val="24"/>
                  <w:szCs w:val="24"/>
                </w:rPr>
                <w:t xml:space="preserve"> (2010, June). Retrieved from Council for High Education Accreditation: http://www.chea.org/userfiles/CHEAkry224/Value%20of%20US%20Accreditation%2006.29.2010_buttons.pdf</w:t>
              </w:r>
            </w:p>
            <w:p w14:paraId="28101A14"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i/>
                  <w:iCs/>
                  <w:noProof/>
                  <w:sz w:val="24"/>
                  <w:szCs w:val="24"/>
                </w:rPr>
                <w:t>Update on NCATE/TEAC U. S. Department of Education Recognition.</w:t>
              </w:r>
              <w:r w:rsidRPr="00D62141">
                <w:rPr>
                  <w:rFonts w:ascii="Times New Roman" w:hAnsi="Times New Roman" w:cs="Times New Roman"/>
                  <w:noProof/>
                  <w:sz w:val="24"/>
                  <w:szCs w:val="24"/>
                </w:rPr>
                <w:t xml:space="preserve"> (May, 4 2016). Retrieved from Council for the Accreditation of Educator Preparation: http://caepnet.org/accreditation/caep-accreditation/caep-accreditation-resources/update-on-ncate-teac</w:t>
              </w:r>
            </w:p>
            <w:p w14:paraId="0CC527BE"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i/>
                  <w:iCs/>
                  <w:noProof/>
                  <w:sz w:val="24"/>
                  <w:szCs w:val="24"/>
                </w:rPr>
                <w:t>Using Data to Drive Success in Educator Prep</w:t>
              </w:r>
              <w:r w:rsidRPr="00D62141">
                <w:rPr>
                  <w:rFonts w:ascii="Times New Roman" w:hAnsi="Times New Roman" w:cs="Times New Roman"/>
                  <w:noProof/>
                  <w:sz w:val="24"/>
                  <w:szCs w:val="24"/>
                </w:rPr>
                <w:t>. (2016, March 2). Retrieved from Data Quality Campaign: https://2pido73em67o3eytaq1cp8au-wpengine.netdna-ssl.com/wp-content/uploads/2016/04/DQC-Endicott-Case-Study-March-2016.pdf</w:t>
              </w:r>
            </w:p>
            <w:p w14:paraId="02925987"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i/>
                  <w:iCs/>
                  <w:noProof/>
                  <w:sz w:val="24"/>
                  <w:szCs w:val="24"/>
                </w:rPr>
                <w:t>Vision, Mission &amp; Goals</w:t>
              </w:r>
              <w:r w:rsidRPr="00D62141">
                <w:rPr>
                  <w:rFonts w:ascii="Times New Roman" w:hAnsi="Times New Roman" w:cs="Times New Roman"/>
                  <w:noProof/>
                  <w:sz w:val="24"/>
                  <w:szCs w:val="24"/>
                </w:rPr>
                <w:t>. (2015). Retrieved from Council for the Accreditation of Educator Preparation: http://caepnet.org/about/vision-mission-goals</w:t>
              </w:r>
            </w:p>
            <w:p w14:paraId="438137AE"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i/>
                  <w:iCs/>
                  <w:noProof/>
                  <w:sz w:val="24"/>
                  <w:szCs w:val="24"/>
                </w:rPr>
                <w:t>Volunteers.</w:t>
              </w:r>
              <w:r w:rsidRPr="00D62141">
                <w:rPr>
                  <w:rFonts w:ascii="Times New Roman" w:hAnsi="Times New Roman" w:cs="Times New Roman"/>
                  <w:noProof/>
                  <w:sz w:val="24"/>
                  <w:szCs w:val="24"/>
                </w:rPr>
                <w:t xml:space="preserve"> (2015). Retrieved from Council for the Accreditation of Educator Preparation: http://caepnet.org/working-together/volunteers</w:t>
              </w:r>
            </w:p>
            <w:p w14:paraId="4F41EB6C" w14:textId="77777777" w:rsidR="00D62141" w:rsidRPr="00D62141" w:rsidRDefault="00D62141" w:rsidP="00C07112">
              <w:pPr>
                <w:pStyle w:val="Bibliography"/>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i/>
                  <w:iCs/>
                  <w:noProof/>
                  <w:sz w:val="24"/>
                  <w:szCs w:val="24"/>
                </w:rPr>
                <w:t>What is an ethical framework?</w:t>
              </w:r>
              <w:r w:rsidRPr="00D62141">
                <w:rPr>
                  <w:rFonts w:ascii="Times New Roman" w:hAnsi="Times New Roman" w:cs="Times New Roman"/>
                  <w:noProof/>
                  <w:sz w:val="24"/>
                  <w:szCs w:val="24"/>
                </w:rPr>
                <w:t xml:space="preserve"> (2018). Retrieved from Reference.com: https://www.reference.com/world-view/ethical-framework-53e108301eeb0c07</w:t>
              </w:r>
            </w:p>
            <w:p w14:paraId="2EF17D94" w14:textId="77777777" w:rsidR="00D62141" w:rsidRPr="00D62141" w:rsidRDefault="00D62141" w:rsidP="00AB2311">
              <w:pPr>
                <w:pStyle w:val="Bibliography"/>
                <w:keepNext/>
                <w:keepLines/>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i/>
                  <w:iCs/>
                  <w:noProof/>
                  <w:sz w:val="24"/>
                  <w:szCs w:val="24"/>
                </w:rPr>
                <w:lastRenderedPageBreak/>
                <w:t>What We Look For</w:t>
              </w:r>
              <w:r w:rsidRPr="00D62141">
                <w:rPr>
                  <w:rFonts w:ascii="Times New Roman" w:hAnsi="Times New Roman" w:cs="Times New Roman"/>
                  <w:noProof/>
                  <w:sz w:val="24"/>
                  <w:szCs w:val="24"/>
                </w:rPr>
                <w:t>. (2018). Retrieved from Teach for America: https://www.teachforamerica.org/join-tfa/is-tfa-for-you#what-we-look</w:t>
              </w:r>
            </w:p>
            <w:p w14:paraId="016B6D76" w14:textId="77777777" w:rsidR="00D62141" w:rsidRPr="00D62141" w:rsidRDefault="00D62141" w:rsidP="00AB2311">
              <w:pPr>
                <w:pStyle w:val="Bibliography"/>
                <w:keepNext/>
                <w:keepLines/>
                <w:spacing w:after="0" w:line="480" w:lineRule="auto"/>
                <w:ind w:left="720" w:hanging="720"/>
                <w:rPr>
                  <w:rFonts w:ascii="Times New Roman" w:hAnsi="Times New Roman" w:cs="Times New Roman"/>
                  <w:noProof/>
                  <w:sz w:val="24"/>
                  <w:szCs w:val="24"/>
                </w:rPr>
              </w:pPr>
              <w:r w:rsidRPr="00D62141">
                <w:rPr>
                  <w:rFonts w:ascii="Times New Roman" w:hAnsi="Times New Roman" w:cs="Times New Roman"/>
                  <w:noProof/>
                  <w:sz w:val="24"/>
                  <w:szCs w:val="24"/>
                </w:rPr>
                <w:t xml:space="preserve">Whitehead, A. N. (1957). </w:t>
              </w:r>
              <w:r w:rsidRPr="00D62141">
                <w:rPr>
                  <w:rFonts w:ascii="Times New Roman" w:hAnsi="Times New Roman" w:cs="Times New Roman"/>
                  <w:i/>
                  <w:iCs/>
                  <w:noProof/>
                  <w:sz w:val="24"/>
                  <w:szCs w:val="24"/>
                </w:rPr>
                <w:t>The Aims of Education.</w:t>
              </w:r>
              <w:r w:rsidRPr="00D62141">
                <w:rPr>
                  <w:rFonts w:ascii="Times New Roman" w:hAnsi="Times New Roman" w:cs="Times New Roman"/>
                  <w:noProof/>
                  <w:sz w:val="24"/>
                  <w:szCs w:val="24"/>
                </w:rPr>
                <w:t xml:space="preserve"> New York: Macmillian.</w:t>
              </w:r>
            </w:p>
            <w:p w14:paraId="5ECAE8D0" w14:textId="68829C50" w:rsidR="00D62141" w:rsidRDefault="00D62141" w:rsidP="00C07112">
              <w:pPr>
                <w:spacing w:after="0" w:line="480" w:lineRule="auto"/>
              </w:pPr>
              <w:r w:rsidRPr="00D62141">
                <w:rPr>
                  <w:rFonts w:ascii="Times New Roman" w:hAnsi="Times New Roman" w:cs="Times New Roman"/>
                  <w:b/>
                  <w:bCs/>
                  <w:noProof/>
                  <w:sz w:val="24"/>
                  <w:szCs w:val="24"/>
                </w:rPr>
                <w:fldChar w:fldCharType="end"/>
              </w:r>
            </w:p>
          </w:sdtContent>
        </w:sdt>
      </w:sdtContent>
    </w:sdt>
    <w:p w14:paraId="456F121A" w14:textId="36898987" w:rsidR="00063081" w:rsidRDefault="00063081">
      <w:pPr>
        <w:rPr>
          <w:rFonts w:ascii="Times New Roman" w:hAnsi="Times New Roman" w:cs="Times New Roman"/>
          <w:sz w:val="24"/>
          <w:szCs w:val="24"/>
        </w:rPr>
      </w:pPr>
      <w:r>
        <w:rPr>
          <w:rFonts w:ascii="Times New Roman" w:hAnsi="Times New Roman" w:cs="Times New Roman"/>
          <w:sz w:val="24"/>
          <w:szCs w:val="24"/>
        </w:rPr>
        <w:br w:type="page"/>
      </w:r>
    </w:p>
    <w:p w14:paraId="3C3FD600" w14:textId="43F80275" w:rsidR="00063081" w:rsidRDefault="00063081" w:rsidP="00922AEA">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APPENDICES</w:t>
      </w:r>
    </w:p>
    <w:p w14:paraId="606D64B4" w14:textId="1C830CAF" w:rsidR="00063081" w:rsidRDefault="00063081">
      <w:pPr>
        <w:rPr>
          <w:rFonts w:ascii="Times New Roman" w:hAnsi="Times New Roman" w:cs="Times New Roman"/>
          <w:sz w:val="24"/>
          <w:szCs w:val="24"/>
        </w:rPr>
      </w:pPr>
      <w:r>
        <w:rPr>
          <w:rFonts w:ascii="Times New Roman" w:hAnsi="Times New Roman" w:cs="Times New Roman"/>
          <w:sz w:val="24"/>
          <w:szCs w:val="24"/>
        </w:rPr>
        <w:br w:type="page"/>
      </w:r>
    </w:p>
    <w:p w14:paraId="0D1D6045" w14:textId="11A2ECF4" w:rsidR="00396127" w:rsidRDefault="00245B8F" w:rsidP="00C07112">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Appendix A</w:t>
      </w:r>
    </w:p>
    <w:p w14:paraId="68795446" w14:textId="2BE8A01D" w:rsidR="00245B8F" w:rsidRDefault="00245B8F" w:rsidP="00C07112">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Qualtrics Survey and Responses</w:t>
      </w:r>
    </w:p>
    <w:p w14:paraId="4053810B" w14:textId="77777777" w:rsidR="00245B8F" w:rsidRPr="00245B8F" w:rsidRDefault="00245B8F" w:rsidP="00C07112">
      <w:pPr>
        <w:spacing w:after="0" w:line="480" w:lineRule="auto"/>
        <w:rPr>
          <w:sz w:val="24"/>
          <w:szCs w:val="24"/>
        </w:rPr>
      </w:pPr>
      <w:r w:rsidRPr="00245B8F">
        <w:rPr>
          <w:b/>
          <w:bCs/>
          <w:color w:val="4D4D4D"/>
          <w:sz w:val="24"/>
          <w:szCs w:val="24"/>
        </w:rPr>
        <w:t>Q1 - Tell me about your experiences with CAEP.</w:t>
      </w:r>
    </w:p>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245B8F" w:rsidRPr="00245B8F" w14:paraId="6D4D8BF3" w14:textId="77777777" w:rsidTr="008B195A">
        <w:trPr>
          <w:trHeight w:val="576"/>
        </w:trPr>
        <w:tc>
          <w:tcPr>
            <w:tcW w:w="0" w:type="auto"/>
            <w:vAlign w:val="center"/>
          </w:tcPr>
          <w:p w14:paraId="7ED5DB5D" w14:textId="77777777" w:rsidR="00245B8F" w:rsidRPr="00245B8F" w:rsidRDefault="00245B8F" w:rsidP="00245B8F">
            <w:pPr>
              <w:keepNext/>
              <w:spacing w:after="0" w:line="480" w:lineRule="auto"/>
              <w:rPr>
                <w:sz w:val="24"/>
                <w:szCs w:val="24"/>
              </w:rPr>
            </w:pPr>
            <w:r w:rsidRPr="00245B8F">
              <w:rPr>
                <w:sz w:val="24"/>
                <w:szCs w:val="24"/>
              </w:rPr>
              <w:t>Tell me about your experiences with CAEP.</w:t>
            </w:r>
          </w:p>
        </w:tc>
      </w:tr>
      <w:tr w:rsidR="00245B8F" w:rsidRPr="00245B8F" w14:paraId="13C699AE" w14:textId="77777777" w:rsidTr="008B195A">
        <w:trPr>
          <w:trHeight w:val="432"/>
        </w:trPr>
        <w:tc>
          <w:tcPr>
            <w:tcW w:w="0" w:type="auto"/>
            <w:vAlign w:val="center"/>
          </w:tcPr>
          <w:p w14:paraId="52FECB35" w14:textId="77777777" w:rsidR="00245B8F" w:rsidRPr="00245B8F" w:rsidRDefault="00245B8F" w:rsidP="00245B8F">
            <w:pPr>
              <w:spacing w:after="0" w:line="480" w:lineRule="auto"/>
              <w:rPr>
                <w:sz w:val="24"/>
                <w:szCs w:val="24"/>
              </w:rPr>
            </w:pPr>
            <w:r w:rsidRPr="00245B8F">
              <w:rPr>
                <w:sz w:val="24"/>
                <w:szCs w:val="24"/>
              </w:rPr>
              <w:t>I am in my first year as Director of Teacher Education, so I have had an enormous learning curve in respect to CAEP. I have found the CAEP persons with whom I have dealt to be professional and knowledgeable. However, getting timely and clear answers has, at times, been problematic.</w:t>
            </w:r>
          </w:p>
        </w:tc>
      </w:tr>
      <w:tr w:rsidR="00245B8F" w:rsidRPr="00245B8F" w14:paraId="09C8BAFB" w14:textId="77777777" w:rsidTr="008B195A">
        <w:trPr>
          <w:trHeight w:val="432"/>
        </w:trPr>
        <w:tc>
          <w:tcPr>
            <w:tcW w:w="0" w:type="auto"/>
            <w:vAlign w:val="center"/>
          </w:tcPr>
          <w:p w14:paraId="4502717E" w14:textId="77777777" w:rsidR="00245B8F" w:rsidRPr="00245B8F" w:rsidRDefault="00245B8F" w:rsidP="00245B8F">
            <w:pPr>
              <w:spacing w:after="0" w:line="480" w:lineRule="auto"/>
              <w:rPr>
                <w:sz w:val="24"/>
                <w:szCs w:val="24"/>
              </w:rPr>
            </w:pPr>
            <w:r w:rsidRPr="00245B8F">
              <w:rPr>
                <w:sz w:val="24"/>
                <w:szCs w:val="24"/>
              </w:rPr>
              <w:t>Personally, I was part of NCATE's Clinical Practice Alliance which was taken over by CAEP right as it first formed. It gave me some insight into their initial operations.</w:t>
            </w:r>
          </w:p>
        </w:tc>
      </w:tr>
      <w:tr w:rsidR="00245B8F" w:rsidRPr="00245B8F" w14:paraId="18A9B10C" w14:textId="77777777" w:rsidTr="008B195A">
        <w:trPr>
          <w:trHeight w:val="432"/>
        </w:trPr>
        <w:tc>
          <w:tcPr>
            <w:tcW w:w="0" w:type="auto"/>
            <w:vAlign w:val="center"/>
          </w:tcPr>
          <w:p w14:paraId="74B9D83E" w14:textId="1E5CD169" w:rsidR="00245B8F" w:rsidRPr="00245B8F" w:rsidRDefault="00245B8F" w:rsidP="00245B8F">
            <w:pPr>
              <w:spacing w:after="0" w:line="480" w:lineRule="auto"/>
              <w:rPr>
                <w:sz w:val="24"/>
                <w:szCs w:val="24"/>
              </w:rPr>
            </w:pPr>
            <w:r w:rsidRPr="00245B8F">
              <w:rPr>
                <w:sz w:val="24"/>
                <w:szCs w:val="24"/>
              </w:rPr>
              <w:t xml:space="preserve">CAEP is complicated. As with any change in standards and processes, there is a learning curve and growing pains. The change from NCATE standards to CAEP in some ways was facilitated as many NCATE elements could be reorganized to meet CAEP standards. However, CAEP includes numerous required elements that are not easy (or maybe even possible) to do well. While good faith efforts were recognized when programs were reviewed for NCATE standards, I'm not certain that they will be for CAEP. There's the rub. CAEP's standards are reasonable, but some of the required elements are not. Some states, including Oklahoma, do not have mechanisms in place to provide reliable and relevant longitudinal data. Thus, state EPPs are left to find creative ways to evidence elements such as impact on student learning and the ability of completers to reach career milestones. While I agree that completer outcomes are important pieces of data, if the evidence is not identified and gathered in a reliable way (e.g., piecemeal processes, selective samples), then I'm not sure it has value. </w:t>
            </w:r>
            <w:r w:rsidR="00F63079" w:rsidRPr="00245B8F">
              <w:rPr>
                <w:sz w:val="24"/>
                <w:szCs w:val="24"/>
              </w:rPr>
              <w:t>So,</w:t>
            </w:r>
            <w:r w:rsidRPr="00245B8F">
              <w:rPr>
                <w:sz w:val="24"/>
                <w:szCs w:val="24"/>
              </w:rPr>
              <w:t xml:space="preserve"> </w:t>
            </w:r>
            <w:r w:rsidRPr="00245B8F">
              <w:rPr>
                <w:sz w:val="24"/>
                <w:szCs w:val="24"/>
              </w:rPr>
              <w:lastRenderedPageBreak/>
              <w:t>our hand-selected completers are doing well? That should be no surprise--just a great deal of extra work. Additionally, data like impact on student learning may vary greatly by numerous extrinsic factors. While we can learn from looking at these data, the potential variance leaves us to make general assumptions and to guess at contextual factors. Personally, I like clear expectations and processes. Some of the standards can be met straightforwardly with trustworthy data. Other elements--including those that are required--leave me questioning validity, reliability, value, purpose, etc.  [I apologize if this response is not coherent. The text box is not expanding, and I can only see the last three or four words I have written while I am writing.]</w:t>
            </w:r>
          </w:p>
        </w:tc>
      </w:tr>
      <w:tr w:rsidR="00245B8F" w:rsidRPr="00245B8F" w14:paraId="49C10496" w14:textId="77777777" w:rsidTr="008B195A">
        <w:trPr>
          <w:trHeight w:val="432"/>
        </w:trPr>
        <w:tc>
          <w:tcPr>
            <w:tcW w:w="0" w:type="auto"/>
            <w:vAlign w:val="center"/>
          </w:tcPr>
          <w:p w14:paraId="40F9C9D7" w14:textId="77777777" w:rsidR="00245B8F" w:rsidRPr="00245B8F" w:rsidRDefault="00245B8F" w:rsidP="00245B8F">
            <w:pPr>
              <w:spacing w:after="0" w:line="480" w:lineRule="auto"/>
              <w:rPr>
                <w:sz w:val="24"/>
                <w:szCs w:val="24"/>
              </w:rPr>
            </w:pPr>
            <w:r w:rsidRPr="00245B8F">
              <w:rPr>
                <w:sz w:val="24"/>
                <w:szCs w:val="24"/>
              </w:rPr>
              <w:lastRenderedPageBreak/>
              <w:t>They have been primarily negative.  Compliance with CAEP requirements has taken time and resources away from advancing our educator preparation program in ways that are valued locally.  the top-down insistence on compliance undermines intrinsic motivation toward continual improvement.  I feel that the CAEP Standards and expectations have been a moving target since their introduction, though changes are becoming less frequent.</w:t>
            </w:r>
          </w:p>
        </w:tc>
      </w:tr>
      <w:tr w:rsidR="00245B8F" w:rsidRPr="00245B8F" w14:paraId="1B8AE3AC" w14:textId="77777777" w:rsidTr="008B195A">
        <w:trPr>
          <w:trHeight w:val="432"/>
        </w:trPr>
        <w:tc>
          <w:tcPr>
            <w:tcW w:w="0" w:type="auto"/>
            <w:vAlign w:val="center"/>
          </w:tcPr>
          <w:p w14:paraId="0CD9D346" w14:textId="77777777" w:rsidR="00245B8F" w:rsidRPr="00245B8F" w:rsidRDefault="00245B8F" w:rsidP="00245B8F">
            <w:pPr>
              <w:spacing w:after="0" w:line="480" w:lineRule="auto"/>
              <w:rPr>
                <w:sz w:val="24"/>
                <w:szCs w:val="24"/>
              </w:rPr>
            </w:pPr>
            <w:r w:rsidRPr="00245B8F">
              <w:rPr>
                <w:sz w:val="24"/>
                <w:szCs w:val="24"/>
              </w:rPr>
              <w:t>We are in the middle of the CAEP accreditation process. We submitted and received feedback on our Self-Study Report, and are preparing our Formative Feedback Report Addendum.</w:t>
            </w:r>
          </w:p>
        </w:tc>
      </w:tr>
      <w:tr w:rsidR="00245B8F" w:rsidRPr="00245B8F" w14:paraId="36854ADD" w14:textId="77777777" w:rsidTr="008B195A">
        <w:trPr>
          <w:trHeight w:val="432"/>
        </w:trPr>
        <w:tc>
          <w:tcPr>
            <w:tcW w:w="0" w:type="auto"/>
            <w:vAlign w:val="center"/>
          </w:tcPr>
          <w:p w14:paraId="3A4CFCA6" w14:textId="7165DDF9" w:rsidR="00245B8F" w:rsidRPr="00245B8F" w:rsidRDefault="00245B8F" w:rsidP="00245B8F">
            <w:pPr>
              <w:spacing w:after="0" w:line="480" w:lineRule="auto"/>
              <w:rPr>
                <w:sz w:val="24"/>
                <w:szCs w:val="24"/>
              </w:rPr>
            </w:pPr>
            <w:r w:rsidRPr="00245B8F">
              <w:rPr>
                <w:sz w:val="24"/>
                <w:szCs w:val="24"/>
              </w:rPr>
              <w:t>CAEP is very overwhelming.  The rubrics and information was changing as I wrote our SSR.  There is also little help with program reviews.</w:t>
            </w:r>
          </w:p>
        </w:tc>
      </w:tr>
      <w:tr w:rsidR="00245B8F" w:rsidRPr="00245B8F" w14:paraId="3B310009" w14:textId="77777777" w:rsidTr="008B195A">
        <w:trPr>
          <w:trHeight w:val="432"/>
        </w:trPr>
        <w:tc>
          <w:tcPr>
            <w:tcW w:w="0" w:type="auto"/>
            <w:vAlign w:val="center"/>
          </w:tcPr>
          <w:p w14:paraId="3295E2F8" w14:textId="77777777" w:rsidR="00245B8F" w:rsidRPr="00245B8F" w:rsidRDefault="00245B8F" w:rsidP="00245B8F">
            <w:pPr>
              <w:spacing w:after="0" w:line="480" w:lineRule="auto"/>
              <w:rPr>
                <w:sz w:val="24"/>
                <w:szCs w:val="24"/>
              </w:rPr>
            </w:pPr>
            <w:r w:rsidRPr="00245B8F">
              <w:rPr>
                <w:sz w:val="24"/>
                <w:szCs w:val="24"/>
              </w:rPr>
              <w:t>I have been trained as a CAEP reviewer but have not yet served on as a reviewer for an institution.</w:t>
            </w:r>
          </w:p>
        </w:tc>
      </w:tr>
      <w:tr w:rsidR="00245B8F" w:rsidRPr="00245B8F" w14:paraId="33107627" w14:textId="77777777" w:rsidTr="008B195A">
        <w:trPr>
          <w:trHeight w:val="432"/>
        </w:trPr>
        <w:tc>
          <w:tcPr>
            <w:tcW w:w="0" w:type="auto"/>
            <w:vAlign w:val="center"/>
          </w:tcPr>
          <w:p w14:paraId="61DB3F18" w14:textId="77777777" w:rsidR="00245B8F" w:rsidRPr="00245B8F" w:rsidRDefault="00245B8F" w:rsidP="00245B8F">
            <w:pPr>
              <w:spacing w:after="0" w:line="480" w:lineRule="auto"/>
              <w:rPr>
                <w:sz w:val="24"/>
                <w:szCs w:val="24"/>
              </w:rPr>
            </w:pPr>
            <w:r w:rsidRPr="00245B8F">
              <w:rPr>
                <w:sz w:val="24"/>
                <w:szCs w:val="24"/>
              </w:rPr>
              <w:lastRenderedPageBreak/>
              <w:t>I served as a CAEP national site visit for three years.  I have written a CAEP self-study for our institution as well.</w:t>
            </w:r>
          </w:p>
        </w:tc>
      </w:tr>
      <w:tr w:rsidR="00245B8F" w:rsidRPr="00245B8F" w14:paraId="7F293B96" w14:textId="77777777" w:rsidTr="008B195A">
        <w:trPr>
          <w:trHeight w:val="432"/>
        </w:trPr>
        <w:tc>
          <w:tcPr>
            <w:tcW w:w="0" w:type="auto"/>
            <w:vAlign w:val="center"/>
          </w:tcPr>
          <w:p w14:paraId="1991885E" w14:textId="77777777" w:rsidR="00245B8F" w:rsidRPr="00245B8F" w:rsidRDefault="00245B8F" w:rsidP="00245B8F">
            <w:pPr>
              <w:spacing w:after="0" w:line="480" w:lineRule="auto"/>
              <w:rPr>
                <w:sz w:val="24"/>
                <w:szCs w:val="24"/>
              </w:rPr>
            </w:pPr>
            <w:r w:rsidRPr="00245B8F">
              <w:rPr>
                <w:sz w:val="24"/>
                <w:szCs w:val="24"/>
              </w:rPr>
              <w:t>My experiences have been mostly confusing and frustrating.</w:t>
            </w:r>
          </w:p>
        </w:tc>
      </w:tr>
      <w:tr w:rsidR="00245B8F" w:rsidRPr="00245B8F" w14:paraId="07C4A709" w14:textId="77777777" w:rsidTr="008B195A">
        <w:trPr>
          <w:trHeight w:val="432"/>
        </w:trPr>
        <w:tc>
          <w:tcPr>
            <w:tcW w:w="0" w:type="auto"/>
            <w:vAlign w:val="center"/>
          </w:tcPr>
          <w:p w14:paraId="6BDFE798" w14:textId="77777777" w:rsidR="00245B8F" w:rsidRPr="00245B8F" w:rsidRDefault="00245B8F" w:rsidP="00245B8F">
            <w:pPr>
              <w:spacing w:after="0" w:line="480" w:lineRule="auto"/>
              <w:rPr>
                <w:sz w:val="24"/>
                <w:szCs w:val="24"/>
              </w:rPr>
            </w:pPr>
            <w:r w:rsidRPr="00245B8F">
              <w:rPr>
                <w:sz w:val="24"/>
                <w:szCs w:val="24"/>
              </w:rPr>
              <w:t>We had a program that had been denied National Recognition with the claims that assessment submitted were not aligned to the ELCC Standards. It took a number of phone calls and emails, but we finally convinced CAEP to assign a new team of reviewers who agreed with our position. The slowness of the process was frustrating, but we were gratified to get our status corrected. Overall, I have found the people to be helpful.  I find the standards onerous in some areas</w:t>
            </w:r>
          </w:p>
        </w:tc>
      </w:tr>
      <w:tr w:rsidR="00245B8F" w:rsidRPr="00245B8F" w14:paraId="67C66029" w14:textId="77777777" w:rsidTr="008B195A">
        <w:trPr>
          <w:trHeight w:val="432"/>
        </w:trPr>
        <w:tc>
          <w:tcPr>
            <w:tcW w:w="0" w:type="auto"/>
            <w:vAlign w:val="center"/>
          </w:tcPr>
          <w:p w14:paraId="1E48BEA4" w14:textId="77777777" w:rsidR="00245B8F" w:rsidRPr="00245B8F" w:rsidRDefault="00245B8F" w:rsidP="00245B8F">
            <w:pPr>
              <w:spacing w:after="0" w:line="480" w:lineRule="auto"/>
              <w:rPr>
                <w:sz w:val="24"/>
                <w:szCs w:val="24"/>
              </w:rPr>
            </w:pPr>
            <w:r w:rsidRPr="00245B8F">
              <w:rPr>
                <w:sz w:val="24"/>
                <w:szCs w:val="24"/>
              </w:rPr>
              <w:t>This past Spring (2018), our EPP had its site visit.  Overall, we had a very positive visit with a great visiting team.  This is my 3rd NCATE/CAEP visit here.  It is a massive amount of work to prepare for these visits.  90% of my time last year (2017-18) was spent in preparing for our site visit.  I have found the CAEP staff (in Washington) has been very helpful and quick to respond whenever I had an inquiry or issue.  I have been on multiple BOE teams for other institutions.</w:t>
            </w:r>
          </w:p>
        </w:tc>
      </w:tr>
      <w:tr w:rsidR="00245B8F" w:rsidRPr="00245B8F" w14:paraId="52FFDCFC" w14:textId="77777777" w:rsidTr="008B195A">
        <w:trPr>
          <w:trHeight w:val="432"/>
        </w:trPr>
        <w:tc>
          <w:tcPr>
            <w:tcW w:w="0" w:type="auto"/>
            <w:vAlign w:val="center"/>
          </w:tcPr>
          <w:p w14:paraId="4063E2C8" w14:textId="77777777" w:rsidR="00245B8F" w:rsidRPr="00245B8F" w:rsidRDefault="00245B8F" w:rsidP="00245B8F">
            <w:pPr>
              <w:spacing w:after="0" w:line="480" w:lineRule="auto"/>
              <w:rPr>
                <w:sz w:val="24"/>
                <w:szCs w:val="24"/>
              </w:rPr>
            </w:pPr>
            <w:r w:rsidRPr="00245B8F">
              <w:rPr>
                <w:sz w:val="24"/>
                <w:szCs w:val="24"/>
              </w:rPr>
              <w:t xml:space="preserve">It has been a challenge to implement and attempt to meet some of CAEP's standards as compared to NCATE's.  In particular, gathering completer data has been quite a task since my state does not have a robust longitudinal data system.  I often use the term, "fishing for data" because I have to track down completers and ask for them to share student-growth data with me.  Another difficult task has been the verification of assessment instruments for validity </w:t>
            </w:r>
            <w:r w:rsidRPr="00245B8F">
              <w:rPr>
                <w:sz w:val="24"/>
                <w:szCs w:val="24"/>
              </w:rPr>
              <w:lastRenderedPageBreak/>
              <w:t>and reliability.  It takes quite a bit of time and effort to show that our many assessment instruments are CAEP-worthy.</w:t>
            </w:r>
          </w:p>
        </w:tc>
      </w:tr>
      <w:tr w:rsidR="00245B8F" w:rsidRPr="00245B8F" w14:paraId="35306039" w14:textId="77777777" w:rsidTr="008B195A">
        <w:trPr>
          <w:trHeight w:val="432"/>
        </w:trPr>
        <w:tc>
          <w:tcPr>
            <w:tcW w:w="0" w:type="auto"/>
            <w:vAlign w:val="center"/>
          </w:tcPr>
          <w:p w14:paraId="3CCD9094" w14:textId="77777777" w:rsidR="00245B8F" w:rsidRPr="00245B8F" w:rsidRDefault="00245B8F" w:rsidP="00245B8F">
            <w:pPr>
              <w:spacing w:after="0" w:line="480" w:lineRule="auto"/>
              <w:rPr>
                <w:sz w:val="24"/>
                <w:szCs w:val="24"/>
              </w:rPr>
            </w:pPr>
            <w:r w:rsidRPr="00245B8F">
              <w:rPr>
                <w:sz w:val="24"/>
                <w:szCs w:val="24"/>
              </w:rPr>
              <w:lastRenderedPageBreak/>
              <w:t>We had an onsite visit April, 2018</w:t>
            </w:r>
          </w:p>
        </w:tc>
      </w:tr>
      <w:tr w:rsidR="00245B8F" w:rsidRPr="00245B8F" w14:paraId="36BD5600" w14:textId="77777777" w:rsidTr="008B195A">
        <w:trPr>
          <w:trHeight w:val="432"/>
        </w:trPr>
        <w:tc>
          <w:tcPr>
            <w:tcW w:w="0" w:type="auto"/>
            <w:vAlign w:val="center"/>
          </w:tcPr>
          <w:p w14:paraId="1BE8381C" w14:textId="77777777" w:rsidR="00245B8F" w:rsidRPr="00245B8F" w:rsidRDefault="00245B8F" w:rsidP="00245B8F">
            <w:pPr>
              <w:spacing w:after="0" w:line="480" w:lineRule="auto"/>
              <w:rPr>
                <w:sz w:val="24"/>
                <w:szCs w:val="24"/>
              </w:rPr>
            </w:pPr>
            <w:r w:rsidRPr="00245B8F">
              <w:rPr>
                <w:sz w:val="24"/>
                <w:szCs w:val="24"/>
              </w:rPr>
              <w:t>I am a state level site visitor for CAEP. I have coordinated or co-coordinated four CAEP visits at my institution.</w:t>
            </w:r>
          </w:p>
        </w:tc>
      </w:tr>
      <w:tr w:rsidR="00245B8F" w:rsidRPr="00245B8F" w14:paraId="432BF0AD" w14:textId="77777777" w:rsidTr="008B195A">
        <w:trPr>
          <w:trHeight w:val="432"/>
        </w:trPr>
        <w:tc>
          <w:tcPr>
            <w:tcW w:w="0" w:type="auto"/>
            <w:vAlign w:val="center"/>
          </w:tcPr>
          <w:p w14:paraId="189910F3" w14:textId="77777777" w:rsidR="00245B8F" w:rsidRPr="00245B8F" w:rsidRDefault="00245B8F" w:rsidP="00245B8F">
            <w:pPr>
              <w:spacing w:after="0" w:line="480" w:lineRule="auto"/>
              <w:rPr>
                <w:sz w:val="24"/>
                <w:szCs w:val="24"/>
              </w:rPr>
            </w:pPr>
            <w:r w:rsidRPr="00245B8F">
              <w:rPr>
                <w:sz w:val="24"/>
                <w:szCs w:val="24"/>
              </w:rPr>
              <w:t>The institution just received 5-year accreditation via NCATE. The institution is in the beginning stages of training on CAEP and modifying assessments to meet the new standards.</w:t>
            </w:r>
          </w:p>
        </w:tc>
      </w:tr>
      <w:tr w:rsidR="00245B8F" w:rsidRPr="00245B8F" w14:paraId="7692D824" w14:textId="77777777" w:rsidTr="008B195A">
        <w:trPr>
          <w:trHeight w:val="432"/>
        </w:trPr>
        <w:tc>
          <w:tcPr>
            <w:tcW w:w="0" w:type="auto"/>
            <w:vAlign w:val="center"/>
          </w:tcPr>
          <w:p w14:paraId="07BCF1BF" w14:textId="77777777" w:rsidR="00245B8F" w:rsidRPr="00245B8F" w:rsidRDefault="00245B8F" w:rsidP="00245B8F">
            <w:pPr>
              <w:spacing w:after="0" w:line="480" w:lineRule="auto"/>
              <w:rPr>
                <w:sz w:val="24"/>
                <w:szCs w:val="24"/>
              </w:rPr>
            </w:pPr>
            <w:r w:rsidRPr="00245B8F">
              <w:rPr>
                <w:sz w:val="24"/>
                <w:szCs w:val="24"/>
              </w:rPr>
              <w:t>We have submitted our annual report over the four impact and four outcome measures. We just finished our NCATE legacy visits.</w:t>
            </w:r>
          </w:p>
        </w:tc>
      </w:tr>
    </w:tbl>
    <w:p w14:paraId="0C40EB8E" w14:textId="77777777" w:rsidR="00902CE5" w:rsidRDefault="00902CE5" w:rsidP="00245B8F">
      <w:pPr>
        <w:spacing w:line="480" w:lineRule="auto"/>
        <w:rPr>
          <w:b/>
          <w:bCs/>
          <w:color w:val="4D4D4D"/>
          <w:sz w:val="24"/>
          <w:szCs w:val="24"/>
        </w:rPr>
      </w:pPr>
    </w:p>
    <w:p w14:paraId="1FC15E50" w14:textId="77777777" w:rsidR="00245B8F" w:rsidRPr="00245B8F" w:rsidRDefault="00245B8F" w:rsidP="00245B8F">
      <w:pPr>
        <w:spacing w:line="480" w:lineRule="auto"/>
        <w:rPr>
          <w:sz w:val="24"/>
          <w:szCs w:val="24"/>
        </w:rPr>
      </w:pPr>
      <w:r w:rsidRPr="00245B8F">
        <w:rPr>
          <w:b/>
          <w:bCs/>
          <w:color w:val="4D4D4D"/>
          <w:sz w:val="24"/>
          <w:szCs w:val="24"/>
        </w:rPr>
        <w:t>Q2 - What are good aspects of CAEP?</w:t>
      </w:r>
    </w:p>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245B8F" w:rsidRPr="00245B8F" w14:paraId="5DF33185" w14:textId="77777777" w:rsidTr="008B195A">
        <w:trPr>
          <w:trHeight w:val="576"/>
        </w:trPr>
        <w:tc>
          <w:tcPr>
            <w:tcW w:w="0" w:type="auto"/>
            <w:vAlign w:val="center"/>
          </w:tcPr>
          <w:p w14:paraId="7035E085" w14:textId="77777777" w:rsidR="00245B8F" w:rsidRPr="00245B8F" w:rsidRDefault="00245B8F" w:rsidP="00245B8F">
            <w:pPr>
              <w:keepNext/>
              <w:spacing w:after="0" w:line="480" w:lineRule="auto"/>
              <w:rPr>
                <w:sz w:val="24"/>
                <w:szCs w:val="24"/>
              </w:rPr>
            </w:pPr>
            <w:r w:rsidRPr="00245B8F">
              <w:rPr>
                <w:sz w:val="24"/>
                <w:szCs w:val="24"/>
              </w:rPr>
              <w:t>What are good aspects of CAEP?</w:t>
            </w:r>
          </w:p>
        </w:tc>
      </w:tr>
      <w:tr w:rsidR="00245B8F" w:rsidRPr="00245B8F" w14:paraId="349E509D" w14:textId="77777777" w:rsidTr="008B195A">
        <w:trPr>
          <w:trHeight w:val="432"/>
        </w:trPr>
        <w:tc>
          <w:tcPr>
            <w:tcW w:w="0" w:type="auto"/>
            <w:vAlign w:val="center"/>
          </w:tcPr>
          <w:p w14:paraId="55BFA809" w14:textId="77777777" w:rsidR="00245B8F" w:rsidRPr="00245B8F" w:rsidRDefault="00245B8F" w:rsidP="00245B8F">
            <w:pPr>
              <w:spacing w:after="0" w:line="480" w:lineRule="auto"/>
              <w:rPr>
                <w:sz w:val="24"/>
                <w:szCs w:val="24"/>
              </w:rPr>
            </w:pPr>
            <w:r w:rsidRPr="00245B8F">
              <w:rPr>
                <w:sz w:val="24"/>
                <w:szCs w:val="24"/>
              </w:rPr>
              <w:t>CAEP forces an organization to constantly collect meaningful data to make defensible and ethical decisions about its programs.</w:t>
            </w:r>
          </w:p>
        </w:tc>
      </w:tr>
      <w:tr w:rsidR="00245B8F" w:rsidRPr="00245B8F" w14:paraId="3E89587B" w14:textId="77777777" w:rsidTr="008B195A">
        <w:trPr>
          <w:trHeight w:val="432"/>
        </w:trPr>
        <w:tc>
          <w:tcPr>
            <w:tcW w:w="0" w:type="auto"/>
            <w:vAlign w:val="center"/>
          </w:tcPr>
          <w:p w14:paraId="38876DBA" w14:textId="77777777" w:rsidR="00245B8F" w:rsidRPr="00245B8F" w:rsidRDefault="00245B8F" w:rsidP="00245B8F">
            <w:pPr>
              <w:spacing w:after="0" w:line="480" w:lineRule="auto"/>
              <w:rPr>
                <w:sz w:val="24"/>
                <w:szCs w:val="24"/>
              </w:rPr>
            </w:pPr>
            <w:r w:rsidRPr="00245B8F">
              <w:rPr>
                <w:sz w:val="24"/>
                <w:szCs w:val="24"/>
              </w:rPr>
              <w:t>National accreditation is a good thing for our profession</w:t>
            </w:r>
          </w:p>
        </w:tc>
      </w:tr>
      <w:tr w:rsidR="00245B8F" w:rsidRPr="00245B8F" w14:paraId="3F1C4776" w14:textId="77777777" w:rsidTr="008B195A">
        <w:trPr>
          <w:trHeight w:val="432"/>
        </w:trPr>
        <w:tc>
          <w:tcPr>
            <w:tcW w:w="0" w:type="auto"/>
            <w:vAlign w:val="center"/>
          </w:tcPr>
          <w:p w14:paraId="36142D58" w14:textId="77777777" w:rsidR="00245B8F" w:rsidRPr="00245B8F" w:rsidRDefault="00245B8F" w:rsidP="00245B8F">
            <w:pPr>
              <w:spacing w:after="0" w:line="480" w:lineRule="auto"/>
              <w:rPr>
                <w:sz w:val="24"/>
                <w:szCs w:val="24"/>
              </w:rPr>
            </w:pPr>
            <w:r w:rsidRPr="00245B8F">
              <w:rPr>
                <w:sz w:val="24"/>
                <w:szCs w:val="24"/>
              </w:rPr>
              <w:t>I believe the CAEP standards are reasonable and relevant at the standard level. I'm not convinced about the value of all standard components, especially those for which data are not reliable.</w:t>
            </w:r>
          </w:p>
        </w:tc>
      </w:tr>
      <w:tr w:rsidR="00245B8F" w:rsidRPr="00245B8F" w14:paraId="611CFA4F" w14:textId="77777777" w:rsidTr="008B195A">
        <w:trPr>
          <w:trHeight w:val="432"/>
        </w:trPr>
        <w:tc>
          <w:tcPr>
            <w:tcW w:w="0" w:type="auto"/>
            <w:vAlign w:val="center"/>
          </w:tcPr>
          <w:p w14:paraId="3AEE4013" w14:textId="77777777" w:rsidR="00245B8F" w:rsidRPr="00245B8F" w:rsidRDefault="00245B8F" w:rsidP="00245B8F">
            <w:pPr>
              <w:spacing w:after="0" w:line="480" w:lineRule="auto"/>
              <w:rPr>
                <w:sz w:val="24"/>
                <w:szCs w:val="24"/>
              </w:rPr>
            </w:pPr>
            <w:r w:rsidRPr="00245B8F">
              <w:rPr>
                <w:sz w:val="24"/>
                <w:szCs w:val="24"/>
              </w:rPr>
              <w:t>I have no problem with accountability.  to the extent that CAEP makes meaningful progress on measuring EPP effectiveness in a justifiable way, that would be beneficial.</w:t>
            </w:r>
          </w:p>
        </w:tc>
      </w:tr>
      <w:tr w:rsidR="00245B8F" w:rsidRPr="00245B8F" w14:paraId="484F3103" w14:textId="77777777" w:rsidTr="008B195A">
        <w:trPr>
          <w:trHeight w:val="432"/>
        </w:trPr>
        <w:tc>
          <w:tcPr>
            <w:tcW w:w="0" w:type="auto"/>
            <w:vAlign w:val="center"/>
          </w:tcPr>
          <w:p w14:paraId="2FBB87A2" w14:textId="05325B28" w:rsidR="00245B8F" w:rsidRPr="00245B8F" w:rsidRDefault="00245B8F" w:rsidP="00245B8F">
            <w:pPr>
              <w:spacing w:after="0" w:line="480" w:lineRule="auto"/>
              <w:rPr>
                <w:sz w:val="24"/>
                <w:szCs w:val="24"/>
              </w:rPr>
            </w:pPr>
            <w:r w:rsidRPr="00245B8F">
              <w:rPr>
                <w:sz w:val="24"/>
                <w:szCs w:val="24"/>
              </w:rPr>
              <w:lastRenderedPageBreak/>
              <w:t>The self-study helped us identify our strengths and weaknesses. Our assessment instruments are much stronger due to the requirements.</w:t>
            </w:r>
          </w:p>
        </w:tc>
      </w:tr>
      <w:tr w:rsidR="00245B8F" w:rsidRPr="00245B8F" w14:paraId="32D5E616" w14:textId="77777777" w:rsidTr="008B195A">
        <w:trPr>
          <w:trHeight w:val="432"/>
        </w:trPr>
        <w:tc>
          <w:tcPr>
            <w:tcW w:w="0" w:type="auto"/>
            <w:vAlign w:val="center"/>
          </w:tcPr>
          <w:p w14:paraId="21180DCB" w14:textId="77777777" w:rsidR="00245B8F" w:rsidRPr="00245B8F" w:rsidRDefault="00245B8F" w:rsidP="00245B8F">
            <w:pPr>
              <w:spacing w:after="0" w:line="480" w:lineRule="auto"/>
              <w:rPr>
                <w:sz w:val="24"/>
                <w:szCs w:val="24"/>
              </w:rPr>
            </w:pPr>
            <w:r w:rsidRPr="00245B8F">
              <w:rPr>
                <w:sz w:val="24"/>
                <w:szCs w:val="24"/>
              </w:rPr>
              <w:t>A national org to check on standards.</w:t>
            </w:r>
          </w:p>
        </w:tc>
      </w:tr>
      <w:tr w:rsidR="00245B8F" w:rsidRPr="00245B8F" w14:paraId="40C6EC67" w14:textId="77777777" w:rsidTr="008B195A">
        <w:trPr>
          <w:trHeight w:val="432"/>
        </w:trPr>
        <w:tc>
          <w:tcPr>
            <w:tcW w:w="0" w:type="auto"/>
            <w:vAlign w:val="center"/>
          </w:tcPr>
          <w:p w14:paraId="52E89C74" w14:textId="77777777" w:rsidR="00245B8F" w:rsidRPr="00245B8F" w:rsidRDefault="00245B8F" w:rsidP="00245B8F">
            <w:pPr>
              <w:spacing w:after="0" w:line="480" w:lineRule="auto"/>
              <w:rPr>
                <w:sz w:val="24"/>
                <w:szCs w:val="24"/>
              </w:rPr>
            </w:pPr>
            <w:r w:rsidRPr="00245B8F">
              <w:rPr>
                <w:sz w:val="24"/>
                <w:szCs w:val="24"/>
              </w:rPr>
              <w:t>The standards that CAEP sets for EPPs are high and make sure that the profession is taken seriously; however, the standards may be unrealistic.</w:t>
            </w:r>
          </w:p>
        </w:tc>
      </w:tr>
      <w:tr w:rsidR="00245B8F" w:rsidRPr="00245B8F" w14:paraId="70C4677F" w14:textId="77777777" w:rsidTr="008B195A">
        <w:trPr>
          <w:trHeight w:val="432"/>
        </w:trPr>
        <w:tc>
          <w:tcPr>
            <w:tcW w:w="0" w:type="auto"/>
            <w:vAlign w:val="center"/>
          </w:tcPr>
          <w:p w14:paraId="2A67F23A" w14:textId="77777777" w:rsidR="00245B8F" w:rsidRPr="00245B8F" w:rsidRDefault="00245B8F" w:rsidP="00245B8F">
            <w:pPr>
              <w:spacing w:after="0" w:line="480" w:lineRule="auto"/>
              <w:rPr>
                <w:sz w:val="24"/>
                <w:szCs w:val="24"/>
              </w:rPr>
            </w:pPr>
            <w:r w:rsidRPr="00245B8F">
              <w:rPr>
                <w:sz w:val="24"/>
                <w:szCs w:val="24"/>
              </w:rPr>
              <w:t>The emphasis on continuous improvement and quality assurance is positive.  The emphasis on dispositions and measuring them is another positive change from previous accreditation standards.</w:t>
            </w:r>
          </w:p>
        </w:tc>
      </w:tr>
      <w:tr w:rsidR="00245B8F" w:rsidRPr="00245B8F" w14:paraId="15FF5277" w14:textId="77777777" w:rsidTr="008B195A">
        <w:trPr>
          <w:trHeight w:val="432"/>
        </w:trPr>
        <w:tc>
          <w:tcPr>
            <w:tcW w:w="0" w:type="auto"/>
            <w:vAlign w:val="center"/>
          </w:tcPr>
          <w:p w14:paraId="39C35777" w14:textId="77777777" w:rsidR="00245B8F" w:rsidRPr="00245B8F" w:rsidRDefault="00245B8F" w:rsidP="00245B8F">
            <w:pPr>
              <w:spacing w:after="0" w:line="480" w:lineRule="auto"/>
              <w:rPr>
                <w:sz w:val="24"/>
                <w:szCs w:val="24"/>
              </w:rPr>
            </w:pPr>
            <w:r w:rsidRPr="00245B8F">
              <w:rPr>
                <w:sz w:val="24"/>
                <w:szCs w:val="24"/>
              </w:rPr>
              <w:t>We need an accrediting body to demonstrate the value of teacher education.</w:t>
            </w:r>
          </w:p>
        </w:tc>
      </w:tr>
      <w:tr w:rsidR="00245B8F" w:rsidRPr="00245B8F" w14:paraId="713152C2" w14:textId="77777777" w:rsidTr="008B195A">
        <w:trPr>
          <w:trHeight w:val="432"/>
        </w:trPr>
        <w:tc>
          <w:tcPr>
            <w:tcW w:w="0" w:type="auto"/>
            <w:vAlign w:val="center"/>
          </w:tcPr>
          <w:p w14:paraId="7F0B57B9" w14:textId="77777777" w:rsidR="00245B8F" w:rsidRPr="00245B8F" w:rsidRDefault="00245B8F" w:rsidP="00245B8F">
            <w:pPr>
              <w:spacing w:after="0" w:line="480" w:lineRule="auto"/>
              <w:rPr>
                <w:sz w:val="24"/>
                <w:szCs w:val="24"/>
              </w:rPr>
            </w:pPr>
            <w:r w:rsidRPr="00245B8F">
              <w:rPr>
                <w:sz w:val="24"/>
                <w:szCs w:val="24"/>
              </w:rPr>
              <w:t>CAEP requires accountability and constant review of your programs which makes complacency difficult if not impossible if you want to maintain accreditation.</w:t>
            </w:r>
          </w:p>
        </w:tc>
      </w:tr>
      <w:tr w:rsidR="00245B8F" w:rsidRPr="00245B8F" w14:paraId="2E2E1EAB" w14:textId="77777777" w:rsidTr="008B195A">
        <w:trPr>
          <w:trHeight w:val="432"/>
        </w:trPr>
        <w:tc>
          <w:tcPr>
            <w:tcW w:w="0" w:type="auto"/>
            <w:vAlign w:val="center"/>
          </w:tcPr>
          <w:p w14:paraId="0C40D4BD" w14:textId="77777777" w:rsidR="00245B8F" w:rsidRPr="00245B8F" w:rsidRDefault="00245B8F" w:rsidP="00245B8F">
            <w:pPr>
              <w:spacing w:after="0" w:line="480" w:lineRule="auto"/>
              <w:rPr>
                <w:sz w:val="24"/>
                <w:szCs w:val="24"/>
              </w:rPr>
            </w:pPr>
            <w:r w:rsidRPr="00245B8F">
              <w:rPr>
                <w:sz w:val="24"/>
                <w:szCs w:val="24"/>
              </w:rPr>
              <w:t>Rigorous standards.</w:t>
            </w:r>
          </w:p>
        </w:tc>
      </w:tr>
      <w:tr w:rsidR="00245B8F" w:rsidRPr="00245B8F" w14:paraId="5BF0AF65" w14:textId="77777777" w:rsidTr="008B195A">
        <w:trPr>
          <w:trHeight w:val="432"/>
        </w:trPr>
        <w:tc>
          <w:tcPr>
            <w:tcW w:w="0" w:type="auto"/>
            <w:vAlign w:val="center"/>
          </w:tcPr>
          <w:p w14:paraId="3A5B4EF4" w14:textId="77777777" w:rsidR="00245B8F" w:rsidRPr="00245B8F" w:rsidRDefault="00245B8F" w:rsidP="00245B8F">
            <w:pPr>
              <w:spacing w:after="0" w:line="480" w:lineRule="auto"/>
              <w:rPr>
                <w:sz w:val="24"/>
                <w:szCs w:val="24"/>
              </w:rPr>
            </w:pPr>
            <w:r w:rsidRPr="00245B8F">
              <w:rPr>
                <w:sz w:val="24"/>
                <w:szCs w:val="24"/>
              </w:rPr>
              <w:t>I appreciate CAEP's efforts to ensure Schools of Education are preparing effective teachers. I also appreciate the support documents and webinars. Furthermore, the staff is generally quick in responding to my emails.</w:t>
            </w:r>
          </w:p>
        </w:tc>
      </w:tr>
      <w:tr w:rsidR="00245B8F" w:rsidRPr="00245B8F" w14:paraId="10052D61" w14:textId="77777777" w:rsidTr="008B195A">
        <w:trPr>
          <w:trHeight w:val="432"/>
        </w:trPr>
        <w:tc>
          <w:tcPr>
            <w:tcW w:w="0" w:type="auto"/>
            <w:vAlign w:val="center"/>
          </w:tcPr>
          <w:p w14:paraId="3B859DD8" w14:textId="77777777" w:rsidR="00245B8F" w:rsidRPr="00245B8F" w:rsidRDefault="00245B8F" w:rsidP="00245B8F">
            <w:pPr>
              <w:spacing w:after="0" w:line="480" w:lineRule="auto"/>
              <w:rPr>
                <w:sz w:val="24"/>
                <w:szCs w:val="24"/>
              </w:rPr>
            </w:pPr>
            <w:r w:rsidRPr="00245B8F">
              <w:rPr>
                <w:sz w:val="24"/>
                <w:szCs w:val="24"/>
              </w:rPr>
              <w:t>It is very thorough and detailed.  It moves expectations to a higher level.</w:t>
            </w:r>
          </w:p>
        </w:tc>
      </w:tr>
      <w:tr w:rsidR="00245B8F" w:rsidRPr="00245B8F" w14:paraId="7AF31FFB" w14:textId="77777777" w:rsidTr="008B195A">
        <w:trPr>
          <w:trHeight w:val="432"/>
        </w:trPr>
        <w:tc>
          <w:tcPr>
            <w:tcW w:w="0" w:type="auto"/>
            <w:vAlign w:val="center"/>
          </w:tcPr>
          <w:p w14:paraId="31AAA7C6" w14:textId="7E05590B" w:rsidR="00245B8F" w:rsidRPr="00245B8F" w:rsidRDefault="00245B8F" w:rsidP="00245B8F">
            <w:pPr>
              <w:spacing w:after="0" w:line="480" w:lineRule="auto"/>
              <w:rPr>
                <w:sz w:val="24"/>
                <w:szCs w:val="24"/>
              </w:rPr>
            </w:pPr>
            <w:r w:rsidRPr="00245B8F">
              <w:rPr>
                <w:sz w:val="24"/>
                <w:szCs w:val="24"/>
              </w:rPr>
              <w:t>Consistency of standards. Most of the standards are research-</w:t>
            </w:r>
            <w:r w:rsidR="00F63079" w:rsidRPr="00245B8F">
              <w:rPr>
                <w:sz w:val="24"/>
                <w:szCs w:val="24"/>
              </w:rPr>
              <w:t>based.</w:t>
            </w:r>
          </w:p>
        </w:tc>
      </w:tr>
      <w:tr w:rsidR="00245B8F" w:rsidRPr="00245B8F" w14:paraId="2825A131" w14:textId="77777777" w:rsidTr="008B195A">
        <w:trPr>
          <w:trHeight w:val="432"/>
        </w:trPr>
        <w:tc>
          <w:tcPr>
            <w:tcW w:w="0" w:type="auto"/>
            <w:vAlign w:val="center"/>
          </w:tcPr>
          <w:p w14:paraId="5C1EE435" w14:textId="77777777" w:rsidR="00245B8F" w:rsidRPr="00245B8F" w:rsidRDefault="00245B8F" w:rsidP="00245B8F">
            <w:pPr>
              <w:spacing w:after="0" w:line="480" w:lineRule="auto"/>
              <w:rPr>
                <w:sz w:val="24"/>
                <w:szCs w:val="24"/>
              </w:rPr>
            </w:pPr>
            <w:r w:rsidRPr="00245B8F">
              <w:rPr>
                <w:sz w:val="24"/>
                <w:szCs w:val="24"/>
              </w:rPr>
              <w:t>CAEP is very detailed with expectations. It leaves little room for interpretation of expectations.</w:t>
            </w:r>
          </w:p>
        </w:tc>
      </w:tr>
      <w:tr w:rsidR="00245B8F" w:rsidRPr="00245B8F" w14:paraId="5C6EC3A8" w14:textId="77777777" w:rsidTr="008B195A">
        <w:trPr>
          <w:trHeight w:val="432"/>
        </w:trPr>
        <w:tc>
          <w:tcPr>
            <w:tcW w:w="0" w:type="auto"/>
            <w:vAlign w:val="center"/>
          </w:tcPr>
          <w:p w14:paraId="46A5A9C5" w14:textId="77777777" w:rsidR="00245B8F" w:rsidRPr="00245B8F" w:rsidRDefault="00245B8F" w:rsidP="00245B8F">
            <w:pPr>
              <w:spacing w:after="0" w:line="480" w:lineRule="auto"/>
              <w:rPr>
                <w:sz w:val="24"/>
                <w:szCs w:val="24"/>
              </w:rPr>
            </w:pPr>
            <w:r w:rsidRPr="00245B8F">
              <w:rPr>
                <w:sz w:val="24"/>
                <w:szCs w:val="24"/>
              </w:rPr>
              <w:t>CAEP does require EPP's to analyze our data and operations in meaningful ways.</w:t>
            </w:r>
          </w:p>
        </w:tc>
      </w:tr>
    </w:tbl>
    <w:p w14:paraId="2054DCC0" w14:textId="1B967B16" w:rsidR="00245B8F" w:rsidRPr="00245B8F" w:rsidRDefault="00245B8F" w:rsidP="00245B8F">
      <w:pPr>
        <w:spacing w:line="480" w:lineRule="auto"/>
        <w:rPr>
          <w:sz w:val="24"/>
          <w:szCs w:val="24"/>
        </w:rPr>
      </w:pPr>
    </w:p>
    <w:p w14:paraId="1BADDFBF" w14:textId="77777777" w:rsidR="00245B8F" w:rsidRPr="00245B8F" w:rsidRDefault="00245B8F" w:rsidP="00245B8F">
      <w:pPr>
        <w:spacing w:line="480" w:lineRule="auto"/>
        <w:rPr>
          <w:sz w:val="24"/>
          <w:szCs w:val="24"/>
        </w:rPr>
      </w:pPr>
      <w:r w:rsidRPr="00245B8F">
        <w:rPr>
          <w:b/>
          <w:bCs/>
          <w:color w:val="4D4D4D"/>
          <w:sz w:val="24"/>
          <w:szCs w:val="24"/>
        </w:rPr>
        <w:lastRenderedPageBreak/>
        <w:t>Q3 - What do you dislike most about CAEP?</w:t>
      </w:r>
    </w:p>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245B8F" w:rsidRPr="00245B8F" w14:paraId="5574F1FB" w14:textId="77777777" w:rsidTr="008B195A">
        <w:trPr>
          <w:trHeight w:val="576"/>
        </w:trPr>
        <w:tc>
          <w:tcPr>
            <w:tcW w:w="0" w:type="auto"/>
            <w:vAlign w:val="center"/>
          </w:tcPr>
          <w:p w14:paraId="16304933" w14:textId="77777777" w:rsidR="00245B8F" w:rsidRPr="00245B8F" w:rsidRDefault="00245B8F" w:rsidP="00245B8F">
            <w:pPr>
              <w:keepNext/>
              <w:spacing w:after="0" w:line="480" w:lineRule="auto"/>
              <w:rPr>
                <w:sz w:val="24"/>
                <w:szCs w:val="24"/>
              </w:rPr>
            </w:pPr>
            <w:r w:rsidRPr="00245B8F">
              <w:rPr>
                <w:sz w:val="24"/>
                <w:szCs w:val="24"/>
              </w:rPr>
              <w:t>What do you dislike most about CAEP?</w:t>
            </w:r>
          </w:p>
        </w:tc>
      </w:tr>
      <w:tr w:rsidR="00245B8F" w:rsidRPr="00245B8F" w14:paraId="3B82A10C" w14:textId="77777777" w:rsidTr="008B195A">
        <w:trPr>
          <w:trHeight w:val="432"/>
        </w:trPr>
        <w:tc>
          <w:tcPr>
            <w:tcW w:w="0" w:type="auto"/>
            <w:vAlign w:val="center"/>
          </w:tcPr>
          <w:p w14:paraId="02741CD4" w14:textId="5038488D" w:rsidR="00245B8F" w:rsidRPr="00245B8F" w:rsidRDefault="00245B8F" w:rsidP="00245B8F">
            <w:pPr>
              <w:spacing w:after="0" w:line="480" w:lineRule="auto"/>
              <w:rPr>
                <w:sz w:val="24"/>
                <w:szCs w:val="24"/>
              </w:rPr>
            </w:pPr>
            <w:r w:rsidRPr="00245B8F">
              <w:rPr>
                <w:sz w:val="24"/>
                <w:szCs w:val="24"/>
              </w:rPr>
              <w:t>There are two things I dislike most about CAEP. First and foremost, the amount of data we have to collect is beyond onerous. We are in the business of preparing educators; we are not data processing companies. Second, some of the CAEP requirements run counter to what the best research actually tells us.  The best example of this is the requirement to provide evidence of our completers on PK-12 student learning. At a recent CAEP conference, I asked repeatedly for examples of data CAEP believes would satisfy that requirement. I couldn't get the question answered during a session, so I had to buttonhole a presenter after a session. The only example she could give was to do a series of case studies of our completers.  Not only is this incredibly time intensive, this kind of study will only provide data about the completer's perceptions of their impact, not direct evidence of impact.</w:t>
            </w:r>
          </w:p>
        </w:tc>
      </w:tr>
      <w:tr w:rsidR="00245B8F" w:rsidRPr="00245B8F" w14:paraId="6233C9D6" w14:textId="77777777" w:rsidTr="008B195A">
        <w:trPr>
          <w:trHeight w:val="432"/>
        </w:trPr>
        <w:tc>
          <w:tcPr>
            <w:tcW w:w="0" w:type="auto"/>
            <w:vAlign w:val="center"/>
          </w:tcPr>
          <w:p w14:paraId="1D690D66" w14:textId="77777777" w:rsidR="00245B8F" w:rsidRPr="00245B8F" w:rsidRDefault="00245B8F" w:rsidP="00245B8F">
            <w:pPr>
              <w:spacing w:after="0" w:line="480" w:lineRule="auto"/>
              <w:rPr>
                <w:sz w:val="24"/>
                <w:szCs w:val="24"/>
              </w:rPr>
            </w:pPr>
            <w:r w:rsidRPr="00245B8F">
              <w:rPr>
                <w:sz w:val="24"/>
                <w:szCs w:val="24"/>
              </w:rPr>
              <w:t>Their standards are based on faulty research (4.1 on value-added which has been largely discredited) or on ridiculous notions (3.1 a Gallup poll of ordinary people believe that smarter people make better teachers). I fear that as CAEP has become normalized, no one looks at the original rationales for the standards that they provided.</w:t>
            </w:r>
          </w:p>
        </w:tc>
      </w:tr>
      <w:tr w:rsidR="00245B8F" w:rsidRPr="00245B8F" w14:paraId="72759506" w14:textId="77777777" w:rsidTr="008B195A">
        <w:trPr>
          <w:trHeight w:val="432"/>
        </w:trPr>
        <w:tc>
          <w:tcPr>
            <w:tcW w:w="0" w:type="auto"/>
            <w:vAlign w:val="center"/>
          </w:tcPr>
          <w:p w14:paraId="77D2F107" w14:textId="7C2F9241" w:rsidR="00245B8F" w:rsidRPr="00245B8F" w:rsidRDefault="00245B8F" w:rsidP="00245B8F">
            <w:pPr>
              <w:spacing w:after="0" w:line="480" w:lineRule="auto"/>
              <w:rPr>
                <w:sz w:val="24"/>
                <w:szCs w:val="24"/>
              </w:rPr>
            </w:pPr>
            <w:r w:rsidRPr="00245B8F">
              <w:rPr>
                <w:sz w:val="24"/>
                <w:szCs w:val="24"/>
              </w:rPr>
              <w:t xml:space="preserve">There are several things. It seemed to me when CAEP first emerged that the tone was assertive and punitive. This tone was reflected through consequential language and through demands that seemed to be influenced by politics rather than by program evaluation and research. When the standards and expectations were released and initially implemented, CAEP claimed that the Council itself would practice this program evaluation process. It has </w:t>
            </w:r>
            <w:r w:rsidRPr="00245B8F">
              <w:rPr>
                <w:sz w:val="24"/>
                <w:szCs w:val="24"/>
              </w:rPr>
              <w:lastRenderedPageBreak/>
              <w:t xml:space="preserve">not. It has also provided conflicting information, unreliable information during trainings, ill-informed or unprepared presenters, lots of talks about the standards and few helpful strategies and examples, etc. Truly, it has embodied the persona of an authoritarian regulator rather than, maybe my perception only, a more authoritative leader/Council as was provided by NCATE. I've attended several CAEP trainings and have had disappointing experiences at each. I've stopped attending because the cost is expensive and the presentations are not valuable. The information from one session to the next is unreliable. It's sad that conference participants record comments by video or ask for what is being said in writing because so many have lost trust in CAEP's presenters and leaders. Additionally, CAEP presenters are incredibly defensive and sometimes combative. Several years </w:t>
            </w:r>
            <w:r w:rsidR="00F63079" w:rsidRPr="00245B8F">
              <w:rPr>
                <w:sz w:val="24"/>
                <w:szCs w:val="24"/>
              </w:rPr>
              <w:t>ago,</w:t>
            </w:r>
            <w:r w:rsidRPr="00245B8F">
              <w:rPr>
                <w:sz w:val="24"/>
                <w:szCs w:val="24"/>
              </w:rPr>
              <w:t xml:space="preserve"> I witnessed a scene close to a rebellion when a presenter would not answer direct questions, instead repeating, "what do you think you could do?" At one point the one asking the question stated that she didn't know. That's why she paid the $700 to attend! I have little confidence in CAEP's leadership, reliability, and quite honestly value. That's coming from someone who embraces accreditation and appropriate accountability. CAEP is expensive, unresponsive, and in my opinion, unsatisfactory.</w:t>
            </w:r>
          </w:p>
        </w:tc>
      </w:tr>
      <w:tr w:rsidR="00245B8F" w:rsidRPr="00245B8F" w14:paraId="53D937CD" w14:textId="77777777" w:rsidTr="008B195A">
        <w:trPr>
          <w:trHeight w:val="432"/>
        </w:trPr>
        <w:tc>
          <w:tcPr>
            <w:tcW w:w="0" w:type="auto"/>
            <w:vAlign w:val="center"/>
          </w:tcPr>
          <w:p w14:paraId="23E2EE35" w14:textId="77777777" w:rsidR="00245B8F" w:rsidRPr="00245B8F" w:rsidRDefault="00245B8F" w:rsidP="00245B8F">
            <w:pPr>
              <w:spacing w:after="0" w:line="480" w:lineRule="auto"/>
              <w:rPr>
                <w:sz w:val="24"/>
                <w:szCs w:val="24"/>
              </w:rPr>
            </w:pPr>
            <w:r w:rsidRPr="00245B8F">
              <w:rPr>
                <w:sz w:val="24"/>
                <w:szCs w:val="24"/>
              </w:rPr>
              <w:lastRenderedPageBreak/>
              <w:t>The reporting demands feel excessive in a climate where everyone is "doing more with less".  The reporting expectations re: program completes are particularly problematic in State that have no longitudinal data system.</w:t>
            </w:r>
          </w:p>
        </w:tc>
      </w:tr>
      <w:tr w:rsidR="00245B8F" w:rsidRPr="00245B8F" w14:paraId="2F441647" w14:textId="77777777" w:rsidTr="008B195A">
        <w:trPr>
          <w:trHeight w:val="432"/>
        </w:trPr>
        <w:tc>
          <w:tcPr>
            <w:tcW w:w="0" w:type="auto"/>
            <w:vAlign w:val="center"/>
          </w:tcPr>
          <w:p w14:paraId="4F3E976D" w14:textId="77777777" w:rsidR="00245B8F" w:rsidRPr="00245B8F" w:rsidRDefault="00245B8F" w:rsidP="00245B8F">
            <w:pPr>
              <w:spacing w:after="0" w:line="480" w:lineRule="auto"/>
              <w:rPr>
                <w:sz w:val="24"/>
                <w:szCs w:val="24"/>
              </w:rPr>
            </w:pPr>
            <w:r w:rsidRPr="00245B8F">
              <w:rPr>
                <w:sz w:val="24"/>
                <w:szCs w:val="24"/>
              </w:rPr>
              <w:t>It was frustrating that there was a lack of consistency, especially 3-4 years ago, in the CAEP staff's interpretations of the standards. It seems to be better now.</w:t>
            </w:r>
          </w:p>
        </w:tc>
      </w:tr>
      <w:tr w:rsidR="00245B8F" w:rsidRPr="00245B8F" w14:paraId="36FAC989" w14:textId="77777777" w:rsidTr="008B195A">
        <w:trPr>
          <w:trHeight w:val="432"/>
        </w:trPr>
        <w:tc>
          <w:tcPr>
            <w:tcW w:w="0" w:type="auto"/>
            <w:vAlign w:val="center"/>
          </w:tcPr>
          <w:p w14:paraId="621767ED" w14:textId="62A5D764" w:rsidR="00245B8F" w:rsidRPr="00245B8F" w:rsidRDefault="00245B8F" w:rsidP="00245B8F">
            <w:pPr>
              <w:spacing w:after="0" w:line="480" w:lineRule="auto"/>
              <w:rPr>
                <w:sz w:val="24"/>
                <w:szCs w:val="24"/>
              </w:rPr>
            </w:pPr>
            <w:r w:rsidRPr="00245B8F">
              <w:rPr>
                <w:sz w:val="24"/>
                <w:szCs w:val="24"/>
              </w:rPr>
              <w:lastRenderedPageBreak/>
              <w:t xml:space="preserve">The </w:t>
            </w:r>
            <w:r w:rsidR="00F63079" w:rsidRPr="00245B8F">
              <w:rPr>
                <w:sz w:val="24"/>
                <w:szCs w:val="24"/>
              </w:rPr>
              <w:t>ever-changing</w:t>
            </w:r>
            <w:r w:rsidRPr="00245B8F">
              <w:rPr>
                <w:sz w:val="24"/>
                <w:szCs w:val="24"/>
              </w:rPr>
              <w:t xml:space="preserve"> policies. Rolling out policies and procedure before final accepts are figured out.</w:t>
            </w:r>
          </w:p>
        </w:tc>
      </w:tr>
      <w:tr w:rsidR="00245B8F" w:rsidRPr="00245B8F" w14:paraId="3458D070" w14:textId="77777777" w:rsidTr="008B195A">
        <w:trPr>
          <w:trHeight w:val="432"/>
        </w:trPr>
        <w:tc>
          <w:tcPr>
            <w:tcW w:w="0" w:type="auto"/>
            <w:vAlign w:val="center"/>
          </w:tcPr>
          <w:p w14:paraId="4E126FD3" w14:textId="77777777" w:rsidR="00245B8F" w:rsidRPr="00245B8F" w:rsidRDefault="00245B8F" w:rsidP="00245B8F">
            <w:pPr>
              <w:spacing w:after="0" w:line="480" w:lineRule="auto"/>
              <w:rPr>
                <w:sz w:val="24"/>
                <w:szCs w:val="24"/>
              </w:rPr>
            </w:pPr>
            <w:r w:rsidRPr="00245B8F">
              <w:rPr>
                <w:sz w:val="24"/>
                <w:szCs w:val="24"/>
              </w:rPr>
              <w:t>The demands made by CAEP are out of reach for EPPs that are already stretched with too many items to attend to.  This is especially true when the climate in education does not value the rigor that is established in professional teaching education programs.  People are certified and teaching children who do not have to adhere to the rigor demanded by CAEP.</w:t>
            </w:r>
          </w:p>
        </w:tc>
      </w:tr>
      <w:tr w:rsidR="00245B8F" w:rsidRPr="00245B8F" w14:paraId="34F1A597" w14:textId="77777777" w:rsidTr="008B195A">
        <w:trPr>
          <w:trHeight w:val="432"/>
        </w:trPr>
        <w:tc>
          <w:tcPr>
            <w:tcW w:w="0" w:type="auto"/>
            <w:vAlign w:val="center"/>
          </w:tcPr>
          <w:p w14:paraId="4E4129E9" w14:textId="77777777" w:rsidR="00245B8F" w:rsidRPr="00245B8F" w:rsidRDefault="00245B8F" w:rsidP="00245B8F">
            <w:pPr>
              <w:spacing w:after="0" w:line="480" w:lineRule="auto"/>
              <w:rPr>
                <w:sz w:val="24"/>
                <w:szCs w:val="24"/>
              </w:rPr>
            </w:pPr>
            <w:r w:rsidRPr="00245B8F">
              <w:rPr>
                <w:sz w:val="24"/>
                <w:szCs w:val="24"/>
              </w:rPr>
              <w:t>The juxtaposition of raising the standards for admission and completion with the national climate to let anyone teach.  In Oklahoma in particular, this is particularly disturbing.  We are held to such a high standard while emergency certified teachers need literally no training or experience to work as teachers.  It is unfair to ask us to meet such stringent requirements in this environment.  Ideally, all would have to meet the same requirements.  I also personally have received mis-information several times which was detrimental to our program.  Different CAEP VPs have told me different things at different times and having it in writing has not mattered.  Ultimately, the transition to CAEP has been very, very messy.</w:t>
            </w:r>
          </w:p>
        </w:tc>
      </w:tr>
      <w:tr w:rsidR="00245B8F" w:rsidRPr="00245B8F" w14:paraId="4AE9A8EB" w14:textId="77777777" w:rsidTr="008B195A">
        <w:trPr>
          <w:trHeight w:val="432"/>
        </w:trPr>
        <w:tc>
          <w:tcPr>
            <w:tcW w:w="0" w:type="auto"/>
            <w:vAlign w:val="center"/>
          </w:tcPr>
          <w:p w14:paraId="356A5272" w14:textId="77777777" w:rsidR="00245B8F" w:rsidRPr="00245B8F" w:rsidRDefault="00245B8F" w:rsidP="00245B8F">
            <w:pPr>
              <w:spacing w:after="0" w:line="480" w:lineRule="auto"/>
              <w:rPr>
                <w:sz w:val="24"/>
                <w:szCs w:val="24"/>
              </w:rPr>
            </w:pPr>
            <w:r w:rsidRPr="00245B8F">
              <w:rPr>
                <w:sz w:val="24"/>
                <w:szCs w:val="24"/>
              </w:rPr>
              <w:t>I dislike the cost and the lack of clarity in the process. It seems at times that standards and processes are set for an outside audience rather than to challenge and support teacher education programs. I am also concerned that CAEP has conferences, called CAEP CONs (!) that cost too much for the information provided. Why should it take this much explaining to follow the guidelines?</w:t>
            </w:r>
          </w:p>
        </w:tc>
      </w:tr>
      <w:tr w:rsidR="00245B8F" w:rsidRPr="00245B8F" w14:paraId="49A4D1BF" w14:textId="77777777" w:rsidTr="008B195A">
        <w:trPr>
          <w:trHeight w:val="432"/>
        </w:trPr>
        <w:tc>
          <w:tcPr>
            <w:tcW w:w="0" w:type="auto"/>
            <w:vAlign w:val="center"/>
          </w:tcPr>
          <w:p w14:paraId="0102207B" w14:textId="77777777" w:rsidR="00245B8F" w:rsidRPr="00245B8F" w:rsidRDefault="00245B8F" w:rsidP="00245B8F">
            <w:pPr>
              <w:spacing w:after="0" w:line="480" w:lineRule="auto"/>
              <w:rPr>
                <w:sz w:val="24"/>
                <w:szCs w:val="24"/>
              </w:rPr>
            </w:pPr>
            <w:r w:rsidRPr="00245B8F">
              <w:rPr>
                <w:sz w:val="24"/>
                <w:szCs w:val="24"/>
              </w:rPr>
              <w:t>The enormous amount of paperwork.</w:t>
            </w:r>
          </w:p>
        </w:tc>
      </w:tr>
      <w:tr w:rsidR="00245B8F" w:rsidRPr="00245B8F" w14:paraId="0E5658CA" w14:textId="77777777" w:rsidTr="008B195A">
        <w:trPr>
          <w:trHeight w:val="432"/>
        </w:trPr>
        <w:tc>
          <w:tcPr>
            <w:tcW w:w="0" w:type="auto"/>
            <w:vAlign w:val="center"/>
          </w:tcPr>
          <w:p w14:paraId="530F55AB" w14:textId="77777777" w:rsidR="00245B8F" w:rsidRPr="00245B8F" w:rsidRDefault="00245B8F" w:rsidP="00245B8F">
            <w:pPr>
              <w:spacing w:after="0" w:line="480" w:lineRule="auto"/>
              <w:rPr>
                <w:sz w:val="24"/>
                <w:szCs w:val="24"/>
              </w:rPr>
            </w:pPr>
            <w:r w:rsidRPr="00245B8F">
              <w:rPr>
                <w:sz w:val="24"/>
                <w:szCs w:val="24"/>
              </w:rPr>
              <w:lastRenderedPageBreak/>
              <w:t>We are a small institution and the multiple standards and requirements are generally very difficult and time-consuming for us.  We have a very small faculty and the work required to adhere to CAEP standards, and to be careful to follow guidelines, deadlines and requirements, is quite problematic for us.  In the transition from NCATE/TEAC to CAEP, I was under the impression that it would be a "kinder, gentler" organization.  I have found that it is still very demanding and problematic to maneuver.</w:t>
            </w:r>
          </w:p>
        </w:tc>
      </w:tr>
      <w:tr w:rsidR="00245B8F" w:rsidRPr="00245B8F" w14:paraId="06599732" w14:textId="77777777" w:rsidTr="008B195A">
        <w:trPr>
          <w:trHeight w:val="432"/>
        </w:trPr>
        <w:tc>
          <w:tcPr>
            <w:tcW w:w="0" w:type="auto"/>
            <w:vAlign w:val="center"/>
          </w:tcPr>
          <w:p w14:paraId="219904CB" w14:textId="77777777" w:rsidR="00245B8F" w:rsidRPr="00245B8F" w:rsidRDefault="00245B8F" w:rsidP="00245B8F">
            <w:pPr>
              <w:spacing w:after="0" w:line="480" w:lineRule="auto"/>
              <w:rPr>
                <w:sz w:val="24"/>
                <w:szCs w:val="24"/>
              </w:rPr>
            </w:pPr>
            <w:r w:rsidRPr="00245B8F">
              <w:rPr>
                <w:sz w:val="24"/>
                <w:szCs w:val="24"/>
              </w:rPr>
              <w:t>The standards to too stringent, especially standard four.  If EPPs can show their candidates are effective teachers using multiple instruments and feedback from supervisors, why must we work so hard to prove our completers can do the same.  Similarly, the SPA reporting program is WAY TOO cumbersome.</w:t>
            </w:r>
          </w:p>
        </w:tc>
      </w:tr>
      <w:tr w:rsidR="00245B8F" w:rsidRPr="00245B8F" w14:paraId="3CF525D5" w14:textId="77777777" w:rsidTr="008B195A">
        <w:trPr>
          <w:trHeight w:val="432"/>
        </w:trPr>
        <w:tc>
          <w:tcPr>
            <w:tcW w:w="0" w:type="auto"/>
            <w:vAlign w:val="center"/>
          </w:tcPr>
          <w:p w14:paraId="360A1C87" w14:textId="77777777" w:rsidR="00245B8F" w:rsidRPr="00245B8F" w:rsidRDefault="00245B8F" w:rsidP="00245B8F">
            <w:pPr>
              <w:spacing w:after="0" w:line="480" w:lineRule="auto"/>
              <w:rPr>
                <w:sz w:val="24"/>
                <w:szCs w:val="24"/>
              </w:rPr>
            </w:pPr>
            <w:r w:rsidRPr="00245B8F">
              <w:rPr>
                <w:sz w:val="24"/>
                <w:szCs w:val="24"/>
              </w:rPr>
              <w:t>With a new organization and expectations, it was intimidating and confusing as to level of expectations.  It felt like CAEP itself is working through its processes and standards as it implements the standards, which is understandable, but in a high stakes situation it is concerning for the participating organization</w:t>
            </w:r>
          </w:p>
        </w:tc>
      </w:tr>
      <w:tr w:rsidR="00245B8F" w:rsidRPr="00245B8F" w14:paraId="149E05CB" w14:textId="77777777" w:rsidTr="008B195A">
        <w:trPr>
          <w:trHeight w:val="432"/>
        </w:trPr>
        <w:tc>
          <w:tcPr>
            <w:tcW w:w="0" w:type="auto"/>
            <w:vAlign w:val="center"/>
          </w:tcPr>
          <w:p w14:paraId="23B93E76" w14:textId="77777777" w:rsidR="00245B8F" w:rsidRPr="00245B8F" w:rsidRDefault="00245B8F" w:rsidP="00245B8F">
            <w:pPr>
              <w:spacing w:after="0" w:line="480" w:lineRule="auto"/>
              <w:rPr>
                <w:sz w:val="24"/>
                <w:szCs w:val="24"/>
              </w:rPr>
            </w:pPr>
            <w:r w:rsidRPr="00245B8F">
              <w:rPr>
                <w:sz w:val="24"/>
                <w:szCs w:val="24"/>
              </w:rPr>
              <w:t>Some standards are difficult for small programs and we have several in Oklahoma. Using the ACT score as a measure--Yes, Oklahoma is allowed to use the OGET which is good, but to even include the ACT score in the standards was a poor choice. Their request to keep obtain teacher evaluation information on graduates.--We are small and able to do so, but I can't even imagine large programs trying to do this effectively. SPA standards and reviews are getting out of hand.--To have to resubmit two and three times indicates we are not training well or standards are applied inconsistently. CAEP is expensive.</w:t>
            </w:r>
          </w:p>
        </w:tc>
      </w:tr>
      <w:tr w:rsidR="00245B8F" w:rsidRPr="00245B8F" w14:paraId="761980FF" w14:textId="77777777" w:rsidTr="008B195A">
        <w:trPr>
          <w:trHeight w:val="432"/>
        </w:trPr>
        <w:tc>
          <w:tcPr>
            <w:tcW w:w="0" w:type="auto"/>
            <w:vAlign w:val="center"/>
          </w:tcPr>
          <w:p w14:paraId="0D50F6D2" w14:textId="77777777" w:rsidR="00245B8F" w:rsidRPr="00245B8F" w:rsidRDefault="00245B8F" w:rsidP="00245B8F">
            <w:pPr>
              <w:spacing w:after="0" w:line="480" w:lineRule="auto"/>
              <w:rPr>
                <w:sz w:val="24"/>
                <w:szCs w:val="24"/>
              </w:rPr>
            </w:pPr>
            <w:r w:rsidRPr="00245B8F">
              <w:rPr>
                <w:sz w:val="24"/>
                <w:szCs w:val="24"/>
              </w:rPr>
              <w:lastRenderedPageBreak/>
              <w:t>Some of the expectations for EPP assessments seem a bit unrealistic. For example, EPPs must rely heavily on PK-12 schools accurately reporting data on EPP program completers. I've learned that this is not always the case with First Year data I received in July 2018. The EPP graduates claimed they never received a mentor teacher while the FY Administrator Survey was completed by "mentors" who didn't even know the candidates' correct names.</w:t>
            </w:r>
          </w:p>
        </w:tc>
      </w:tr>
      <w:tr w:rsidR="00245B8F" w:rsidRPr="00245B8F" w14:paraId="21A506A2" w14:textId="77777777" w:rsidTr="008B195A">
        <w:trPr>
          <w:trHeight w:val="432"/>
        </w:trPr>
        <w:tc>
          <w:tcPr>
            <w:tcW w:w="0" w:type="auto"/>
            <w:vAlign w:val="center"/>
          </w:tcPr>
          <w:p w14:paraId="4B76A501" w14:textId="77777777" w:rsidR="00245B8F" w:rsidRPr="00245B8F" w:rsidRDefault="00245B8F" w:rsidP="00245B8F">
            <w:pPr>
              <w:spacing w:after="0" w:line="480" w:lineRule="auto"/>
              <w:rPr>
                <w:sz w:val="24"/>
                <w:szCs w:val="24"/>
              </w:rPr>
            </w:pPr>
            <w:r w:rsidRPr="00245B8F">
              <w:rPr>
                <w:sz w:val="24"/>
                <w:szCs w:val="24"/>
              </w:rPr>
              <w:t>CAEP does not consider the scope of EPP's in terms of size and admission statuses and have almost regulated providers out of business.</w:t>
            </w:r>
          </w:p>
        </w:tc>
      </w:tr>
    </w:tbl>
    <w:p w14:paraId="74CD1482" w14:textId="77777777" w:rsidR="00C07112" w:rsidRDefault="00C07112" w:rsidP="00245B8F">
      <w:pPr>
        <w:spacing w:line="480" w:lineRule="auto"/>
        <w:rPr>
          <w:b/>
          <w:bCs/>
          <w:color w:val="4D4D4D"/>
          <w:sz w:val="24"/>
          <w:szCs w:val="24"/>
        </w:rPr>
      </w:pPr>
    </w:p>
    <w:p w14:paraId="50313980" w14:textId="77777777" w:rsidR="00C07112" w:rsidRDefault="00C07112">
      <w:pPr>
        <w:rPr>
          <w:b/>
          <w:bCs/>
          <w:color w:val="4D4D4D"/>
          <w:sz w:val="24"/>
          <w:szCs w:val="24"/>
        </w:rPr>
      </w:pPr>
      <w:r>
        <w:rPr>
          <w:b/>
          <w:bCs/>
          <w:color w:val="4D4D4D"/>
          <w:sz w:val="24"/>
          <w:szCs w:val="24"/>
        </w:rPr>
        <w:br w:type="page"/>
      </w:r>
    </w:p>
    <w:p w14:paraId="45E775E2" w14:textId="7A98BA55" w:rsidR="00245B8F" w:rsidRPr="00245B8F" w:rsidRDefault="00245B8F" w:rsidP="00245B8F">
      <w:pPr>
        <w:spacing w:line="480" w:lineRule="auto"/>
        <w:rPr>
          <w:sz w:val="24"/>
          <w:szCs w:val="24"/>
        </w:rPr>
      </w:pPr>
      <w:r w:rsidRPr="00245B8F">
        <w:rPr>
          <w:b/>
          <w:bCs/>
          <w:color w:val="4D4D4D"/>
          <w:sz w:val="24"/>
          <w:szCs w:val="24"/>
        </w:rPr>
        <w:lastRenderedPageBreak/>
        <w:t>Q4 - Is CAEP an ethical process? Why or why not?</w:t>
      </w:r>
    </w:p>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245B8F" w:rsidRPr="00245B8F" w14:paraId="7BDA82D9" w14:textId="77777777" w:rsidTr="008B195A">
        <w:trPr>
          <w:trHeight w:val="576"/>
        </w:trPr>
        <w:tc>
          <w:tcPr>
            <w:tcW w:w="0" w:type="auto"/>
            <w:vAlign w:val="center"/>
          </w:tcPr>
          <w:p w14:paraId="7AB138BC" w14:textId="77777777" w:rsidR="00245B8F" w:rsidRPr="00245B8F" w:rsidRDefault="00245B8F" w:rsidP="00245B8F">
            <w:pPr>
              <w:keepNext/>
              <w:spacing w:after="0" w:line="480" w:lineRule="auto"/>
              <w:rPr>
                <w:sz w:val="24"/>
                <w:szCs w:val="24"/>
              </w:rPr>
            </w:pPr>
            <w:r w:rsidRPr="00245B8F">
              <w:rPr>
                <w:sz w:val="24"/>
                <w:szCs w:val="24"/>
              </w:rPr>
              <w:t>Is CAEP an ethical process? Why or why not?</w:t>
            </w:r>
          </w:p>
        </w:tc>
      </w:tr>
      <w:tr w:rsidR="00245B8F" w:rsidRPr="00245B8F" w14:paraId="49AEDBB9" w14:textId="77777777" w:rsidTr="008B195A">
        <w:trPr>
          <w:trHeight w:val="432"/>
        </w:trPr>
        <w:tc>
          <w:tcPr>
            <w:tcW w:w="0" w:type="auto"/>
            <w:vAlign w:val="center"/>
          </w:tcPr>
          <w:p w14:paraId="08DAB718" w14:textId="77777777" w:rsidR="00245B8F" w:rsidRPr="00245B8F" w:rsidRDefault="00245B8F" w:rsidP="00245B8F">
            <w:pPr>
              <w:spacing w:after="0" w:line="480" w:lineRule="auto"/>
              <w:rPr>
                <w:sz w:val="24"/>
                <w:szCs w:val="24"/>
              </w:rPr>
            </w:pPr>
            <w:r w:rsidRPr="00245B8F">
              <w:rPr>
                <w:sz w:val="24"/>
                <w:szCs w:val="24"/>
              </w:rPr>
              <w:t>Because of the requirement to provide evidence of completers' impact on PK-12 student learning, I don't think CAEP is an entirely ethical process.</w:t>
            </w:r>
          </w:p>
        </w:tc>
      </w:tr>
      <w:tr w:rsidR="00245B8F" w:rsidRPr="00245B8F" w14:paraId="58CA332C" w14:textId="77777777" w:rsidTr="008B195A">
        <w:trPr>
          <w:trHeight w:val="432"/>
        </w:trPr>
        <w:tc>
          <w:tcPr>
            <w:tcW w:w="0" w:type="auto"/>
            <w:vAlign w:val="center"/>
          </w:tcPr>
          <w:p w14:paraId="54303766" w14:textId="77777777" w:rsidR="00245B8F" w:rsidRPr="00245B8F" w:rsidRDefault="00245B8F" w:rsidP="00245B8F">
            <w:pPr>
              <w:spacing w:after="0" w:line="480" w:lineRule="auto"/>
              <w:rPr>
                <w:sz w:val="24"/>
                <w:szCs w:val="24"/>
              </w:rPr>
            </w:pPr>
            <w:r w:rsidRPr="00245B8F">
              <w:rPr>
                <w:sz w:val="24"/>
                <w:szCs w:val="24"/>
              </w:rPr>
              <w:t>Ethically I feel like CAEP's problems are more in terms of their expectations than the actual process of accreditation. First, the expectations are ever-changing and information is doled out on a one-on-one basis. Related to that, it seems that the standards and expectations have been designed for one particular type of EPP without much regard for diversity in terms of EPP (R1 vs. regional vs. small private) and of student body (everyone must have a plan for recruitment of diverse populations -- even the HBCUs).</w:t>
            </w:r>
          </w:p>
        </w:tc>
      </w:tr>
      <w:tr w:rsidR="00245B8F" w:rsidRPr="00245B8F" w14:paraId="61908F9F" w14:textId="77777777" w:rsidTr="008B195A">
        <w:trPr>
          <w:trHeight w:val="432"/>
        </w:trPr>
        <w:tc>
          <w:tcPr>
            <w:tcW w:w="0" w:type="auto"/>
            <w:vAlign w:val="center"/>
          </w:tcPr>
          <w:p w14:paraId="601A0722" w14:textId="77777777" w:rsidR="00245B8F" w:rsidRPr="00245B8F" w:rsidRDefault="00245B8F" w:rsidP="00245B8F">
            <w:pPr>
              <w:spacing w:after="0" w:line="480" w:lineRule="auto"/>
              <w:rPr>
                <w:sz w:val="24"/>
                <w:szCs w:val="24"/>
              </w:rPr>
            </w:pPr>
            <w:r w:rsidRPr="00245B8F">
              <w:rPr>
                <w:sz w:val="24"/>
                <w:szCs w:val="24"/>
              </w:rPr>
              <w:t>No, I do not think authoritarian demands with punitive consequences sets the tone for program evaluation. This process should be reflective and should treat participants in an equitable manner based on what data are available, geographic locations, state contexts and policies, etc. I do think we can all manage to find a way through the CAEP review process and some program review pieces are valuable. Most of these were those associated with NCATE, however.</w:t>
            </w:r>
          </w:p>
        </w:tc>
      </w:tr>
      <w:tr w:rsidR="00245B8F" w:rsidRPr="00245B8F" w14:paraId="70ECC672" w14:textId="77777777" w:rsidTr="008B195A">
        <w:trPr>
          <w:trHeight w:val="432"/>
        </w:trPr>
        <w:tc>
          <w:tcPr>
            <w:tcW w:w="0" w:type="auto"/>
            <w:vAlign w:val="center"/>
          </w:tcPr>
          <w:p w14:paraId="01E2B2AA" w14:textId="77777777" w:rsidR="00245B8F" w:rsidRPr="00245B8F" w:rsidRDefault="00245B8F" w:rsidP="00245B8F">
            <w:pPr>
              <w:spacing w:after="0" w:line="480" w:lineRule="auto"/>
              <w:rPr>
                <w:sz w:val="24"/>
                <w:szCs w:val="24"/>
              </w:rPr>
            </w:pPr>
            <w:r w:rsidRPr="00245B8F">
              <w:rPr>
                <w:sz w:val="24"/>
                <w:szCs w:val="24"/>
              </w:rPr>
              <w:t>I don't know what this means outside of a particular context.  Ethical in its intentions? its effects?  its philosophy? its practices?</w:t>
            </w:r>
          </w:p>
        </w:tc>
      </w:tr>
      <w:tr w:rsidR="00245B8F" w:rsidRPr="00245B8F" w14:paraId="1ED8468E" w14:textId="77777777" w:rsidTr="008B195A">
        <w:trPr>
          <w:trHeight w:val="432"/>
        </w:trPr>
        <w:tc>
          <w:tcPr>
            <w:tcW w:w="0" w:type="auto"/>
            <w:vAlign w:val="center"/>
          </w:tcPr>
          <w:p w14:paraId="46860771" w14:textId="77777777" w:rsidR="00245B8F" w:rsidRPr="00245B8F" w:rsidRDefault="00245B8F" w:rsidP="00245B8F">
            <w:pPr>
              <w:spacing w:after="0" w:line="480" w:lineRule="auto"/>
              <w:rPr>
                <w:sz w:val="24"/>
                <w:szCs w:val="24"/>
              </w:rPr>
            </w:pPr>
            <w:r w:rsidRPr="00245B8F">
              <w:rPr>
                <w:sz w:val="24"/>
                <w:szCs w:val="24"/>
              </w:rPr>
              <w:t>I'm not sure what you mean. I suppose my answer is yes.</w:t>
            </w:r>
          </w:p>
        </w:tc>
      </w:tr>
      <w:tr w:rsidR="00245B8F" w:rsidRPr="00245B8F" w14:paraId="21C41E5B" w14:textId="77777777" w:rsidTr="008B195A">
        <w:trPr>
          <w:trHeight w:val="432"/>
        </w:trPr>
        <w:tc>
          <w:tcPr>
            <w:tcW w:w="0" w:type="auto"/>
            <w:vAlign w:val="center"/>
          </w:tcPr>
          <w:p w14:paraId="6A177A85" w14:textId="1AF77C0C" w:rsidR="00245B8F" w:rsidRPr="00245B8F" w:rsidRDefault="00245B8F" w:rsidP="00245B8F">
            <w:pPr>
              <w:spacing w:after="0" w:line="480" w:lineRule="auto"/>
              <w:rPr>
                <w:sz w:val="24"/>
                <w:szCs w:val="24"/>
              </w:rPr>
            </w:pPr>
            <w:r w:rsidRPr="00245B8F">
              <w:rPr>
                <w:sz w:val="24"/>
                <w:szCs w:val="24"/>
              </w:rPr>
              <w:t xml:space="preserve">Not ethical.  CAEP does not hold itself to the standard EPPs must meet with deadlines and explaining information.  CAEP seems to have a plan to fail EPPs.  There seems to be a NRT and </w:t>
            </w:r>
            <w:r w:rsidRPr="00245B8F">
              <w:rPr>
                <w:sz w:val="24"/>
                <w:szCs w:val="24"/>
              </w:rPr>
              <w:lastRenderedPageBreak/>
              <w:t>CRT look on things.  CAEP changes things during visits and during writing of SSR.  I am not sure that CAEP rubrics would pass their rubric on rubrics.  CAEP does not understand small EPPs.  CAEP standard 3 violates the CAEP diversity standard in terms of standardized tests.</w:t>
            </w:r>
          </w:p>
        </w:tc>
      </w:tr>
      <w:tr w:rsidR="00245B8F" w:rsidRPr="00245B8F" w14:paraId="0B5BC829" w14:textId="77777777" w:rsidTr="008B195A">
        <w:trPr>
          <w:trHeight w:val="432"/>
        </w:trPr>
        <w:tc>
          <w:tcPr>
            <w:tcW w:w="0" w:type="auto"/>
            <w:vAlign w:val="center"/>
          </w:tcPr>
          <w:p w14:paraId="7BCD3AF5" w14:textId="77777777" w:rsidR="00245B8F" w:rsidRPr="00245B8F" w:rsidRDefault="00245B8F" w:rsidP="00245B8F">
            <w:pPr>
              <w:spacing w:after="0" w:line="480" w:lineRule="auto"/>
              <w:rPr>
                <w:sz w:val="24"/>
                <w:szCs w:val="24"/>
              </w:rPr>
            </w:pPr>
            <w:r w:rsidRPr="00245B8F">
              <w:rPr>
                <w:sz w:val="24"/>
                <w:szCs w:val="24"/>
              </w:rPr>
              <w:lastRenderedPageBreak/>
              <w:t>No, not in the current climate.  It is unethical to expect programs to demand so many detailed pieces of information when they are in jeopardy of surviving at all because of the current crisis in education.</w:t>
            </w:r>
          </w:p>
        </w:tc>
      </w:tr>
      <w:tr w:rsidR="00245B8F" w:rsidRPr="00245B8F" w14:paraId="2425BDE4" w14:textId="77777777" w:rsidTr="008B195A">
        <w:trPr>
          <w:trHeight w:val="432"/>
        </w:trPr>
        <w:tc>
          <w:tcPr>
            <w:tcW w:w="0" w:type="auto"/>
            <w:vAlign w:val="center"/>
          </w:tcPr>
          <w:p w14:paraId="5B1A89CF" w14:textId="235E8E76" w:rsidR="00245B8F" w:rsidRPr="00245B8F" w:rsidRDefault="00245B8F" w:rsidP="00245B8F">
            <w:pPr>
              <w:spacing w:after="0" w:line="480" w:lineRule="auto"/>
              <w:rPr>
                <w:sz w:val="24"/>
                <w:szCs w:val="24"/>
              </w:rPr>
            </w:pPr>
            <w:r w:rsidRPr="00245B8F">
              <w:rPr>
                <w:sz w:val="24"/>
                <w:szCs w:val="24"/>
              </w:rPr>
              <w:t>I am not sure what you mean by this question.  CAEP is not a process but a set of standards.  Are the standards ethical?  I don't see why they are not.</w:t>
            </w:r>
          </w:p>
        </w:tc>
      </w:tr>
      <w:tr w:rsidR="00245B8F" w:rsidRPr="00245B8F" w14:paraId="33D86F01" w14:textId="77777777" w:rsidTr="008B195A">
        <w:trPr>
          <w:trHeight w:val="432"/>
        </w:trPr>
        <w:tc>
          <w:tcPr>
            <w:tcW w:w="0" w:type="auto"/>
            <w:vAlign w:val="center"/>
          </w:tcPr>
          <w:p w14:paraId="56F298B0" w14:textId="77777777" w:rsidR="00245B8F" w:rsidRPr="00245B8F" w:rsidRDefault="00245B8F" w:rsidP="00245B8F">
            <w:pPr>
              <w:spacing w:after="0" w:line="480" w:lineRule="auto"/>
              <w:rPr>
                <w:sz w:val="24"/>
                <w:szCs w:val="24"/>
              </w:rPr>
            </w:pPr>
            <w:r w:rsidRPr="00245B8F">
              <w:rPr>
                <w:sz w:val="24"/>
                <w:szCs w:val="24"/>
              </w:rPr>
              <w:t>I think it is basically an ethical process, because the site visitors make it so. I think the conferences put on by CAEP are not ethical, however, because we pay to attend so we can try to figure out the details that ought to be clear.</w:t>
            </w:r>
          </w:p>
        </w:tc>
      </w:tr>
      <w:tr w:rsidR="00245B8F" w:rsidRPr="00245B8F" w14:paraId="2D117F2B" w14:textId="77777777" w:rsidTr="008B195A">
        <w:trPr>
          <w:trHeight w:val="432"/>
        </w:trPr>
        <w:tc>
          <w:tcPr>
            <w:tcW w:w="0" w:type="auto"/>
            <w:vAlign w:val="center"/>
          </w:tcPr>
          <w:p w14:paraId="112755C1" w14:textId="77777777" w:rsidR="00245B8F" w:rsidRPr="00245B8F" w:rsidRDefault="00245B8F" w:rsidP="00245B8F">
            <w:pPr>
              <w:spacing w:after="0" w:line="480" w:lineRule="auto"/>
              <w:rPr>
                <w:sz w:val="24"/>
                <w:szCs w:val="24"/>
              </w:rPr>
            </w:pPr>
            <w:r w:rsidRPr="00245B8F">
              <w:rPr>
                <w:sz w:val="24"/>
                <w:szCs w:val="24"/>
              </w:rPr>
              <w:t>For the most part, yes. A few of the CAEP requirements, most notably the attempt to attribute an institution's candidate as the direct cause of changes in student learning runs counter to the research.  There are too many other factors that affect student learning for CAEP's attempts to connect candidate performance with changes in student learning to be valid.</w:t>
            </w:r>
          </w:p>
        </w:tc>
      </w:tr>
      <w:tr w:rsidR="00245B8F" w:rsidRPr="00245B8F" w14:paraId="58F12282" w14:textId="77777777" w:rsidTr="008B195A">
        <w:trPr>
          <w:trHeight w:val="432"/>
        </w:trPr>
        <w:tc>
          <w:tcPr>
            <w:tcW w:w="0" w:type="auto"/>
            <w:vAlign w:val="center"/>
          </w:tcPr>
          <w:p w14:paraId="134854FD" w14:textId="77777777" w:rsidR="00245B8F" w:rsidRPr="00245B8F" w:rsidRDefault="00245B8F" w:rsidP="00245B8F">
            <w:pPr>
              <w:spacing w:after="0" w:line="480" w:lineRule="auto"/>
              <w:rPr>
                <w:sz w:val="24"/>
                <w:szCs w:val="24"/>
              </w:rPr>
            </w:pPr>
            <w:r w:rsidRPr="00245B8F">
              <w:rPr>
                <w:sz w:val="24"/>
                <w:szCs w:val="24"/>
              </w:rPr>
              <w:t xml:space="preserve">Not quite sure I understand the question here, but I would say overall "yes"...at least in our EPP, we try to be authentic and genuine in our data collection and in our reporting.  I have found colleagues at other EPP's to be quite transparent and helpful in working together.  I am not sure this relates to the question, but I have found myself feeling guilty in spending so </w:t>
            </w:r>
            <w:r w:rsidRPr="00245B8F">
              <w:rPr>
                <w:sz w:val="24"/>
                <w:szCs w:val="24"/>
              </w:rPr>
              <w:lastRenderedPageBreak/>
              <w:t>much time on CAEP and other standards/requirements, and not enough time on my students and on the cultivation of new programs, etc.</w:t>
            </w:r>
          </w:p>
        </w:tc>
      </w:tr>
      <w:tr w:rsidR="00245B8F" w:rsidRPr="00245B8F" w14:paraId="7ECB0EF6" w14:textId="77777777" w:rsidTr="008B195A">
        <w:trPr>
          <w:trHeight w:val="432"/>
        </w:trPr>
        <w:tc>
          <w:tcPr>
            <w:tcW w:w="0" w:type="auto"/>
            <w:vAlign w:val="center"/>
          </w:tcPr>
          <w:p w14:paraId="35C5C2B3" w14:textId="6E8A45F2" w:rsidR="00245B8F" w:rsidRPr="00245B8F" w:rsidRDefault="00245B8F" w:rsidP="00245B8F">
            <w:pPr>
              <w:spacing w:after="0" w:line="480" w:lineRule="auto"/>
              <w:rPr>
                <w:sz w:val="24"/>
                <w:szCs w:val="24"/>
              </w:rPr>
            </w:pPr>
            <w:r w:rsidRPr="00245B8F">
              <w:rPr>
                <w:sz w:val="24"/>
                <w:szCs w:val="24"/>
              </w:rPr>
              <w:lastRenderedPageBreak/>
              <w:t xml:space="preserve">Yes, it is ethical. Their goals seem truthful, and the staff displays integrity.  If I had a suspicion of unethical </w:t>
            </w:r>
            <w:r w:rsidR="00F63079" w:rsidRPr="00245B8F">
              <w:rPr>
                <w:sz w:val="24"/>
                <w:szCs w:val="24"/>
              </w:rPr>
              <w:t>practice,</w:t>
            </w:r>
            <w:r w:rsidRPr="00245B8F">
              <w:rPr>
                <w:sz w:val="24"/>
                <w:szCs w:val="24"/>
              </w:rPr>
              <w:t xml:space="preserve"> I would certainly call them on it.</w:t>
            </w:r>
          </w:p>
        </w:tc>
      </w:tr>
      <w:tr w:rsidR="00245B8F" w:rsidRPr="00245B8F" w14:paraId="4AEC0422" w14:textId="77777777" w:rsidTr="008B195A">
        <w:trPr>
          <w:trHeight w:val="432"/>
        </w:trPr>
        <w:tc>
          <w:tcPr>
            <w:tcW w:w="0" w:type="auto"/>
            <w:vAlign w:val="center"/>
          </w:tcPr>
          <w:p w14:paraId="4F09ED93" w14:textId="77777777" w:rsidR="00245B8F" w:rsidRPr="00245B8F" w:rsidRDefault="00245B8F" w:rsidP="00245B8F">
            <w:pPr>
              <w:spacing w:after="0" w:line="480" w:lineRule="auto"/>
              <w:rPr>
                <w:sz w:val="24"/>
                <w:szCs w:val="24"/>
              </w:rPr>
            </w:pPr>
            <w:r w:rsidRPr="00245B8F">
              <w:rPr>
                <w:sz w:val="24"/>
                <w:szCs w:val="24"/>
              </w:rPr>
              <w:t>I believe it is ethical.  The expectations, particularly Standard 4 which requires EPP's to report back on the effectiveness of its completers, poses EPP's confidentiality issues when we are tracking their evaluations and test scores.</w:t>
            </w:r>
          </w:p>
        </w:tc>
      </w:tr>
      <w:tr w:rsidR="00245B8F" w:rsidRPr="00245B8F" w14:paraId="276C671F" w14:textId="77777777" w:rsidTr="008B195A">
        <w:trPr>
          <w:trHeight w:val="432"/>
        </w:trPr>
        <w:tc>
          <w:tcPr>
            <w:tcW w:w="0" w:type="auto"/>
            <w:vAlign w:val="center"/>
          </w:tcPr>
          <w:p w14:paraId="5B675D1F" w14:textId="77777777" w:rsidR="00245B8F" w:rsidRPr="00245B8F" w:rsidRDefault="00245B8F" w:rsidP="00245B8F">
            <w:pPr>
              <w:spacing w:after="0" w:line="480" w:lineRule="auto"/>
              <w:rPr>
                <w:sz w:val="24"/>
                <w:szCs w:val="24"/>
              </w:rPr>
            </w:pPr>
            <w:r w:rsidRPr="00245B8F">
              <w:rPr>
                <w:sz w:val="24"/>
                <w:szCs w:val="24"/>
              </w:rPr>
              <w:t>I believe the CAEP process is ethical because the process utilizes rubrics that have passed reliability and validity studies. Site visitors are carefully screened and are evaluated at the end of each visit.</w:t>
            </w:r>
          </w:p>
        </w:tc>
      </w:tr>
      <w:tr w:rsidR="00245B8F" w:rsidRPr="00245B8F" w14:paraId="5E599A05" w14:textId="77777777" w:rsidTr="008B195A">
        <w:trPr>
          <w:trHeight w:val="432"/>
        </w:trPr>
        <w:tc>
          <w:tcPr>
            <w:tcW w:w="0" w:type="auto"/>
            <w:vAlign w:val="center"/>
          </w:tcPr>
          <w:p w14:paraId="04BCE995" w14:textId="77777777" w:rsidR="00245B8F" w:rsidRPr="00245B8F" w:rsidRDefault="00245B8F" w:rsidP="00245B8F">
            <w:pPr>
              <w:spacing w:after="0" w:line="480" w:lineRule="auto"/>
              <w:rPr>
                <w:sz w:val="24"/>
                <w:szCs w:val="24"/>
              </w:rPr>
            </w:pPr>
            <w:r w:rsidRPr="00245B8F">
              <w:rPr>
                <w:sz w:val="24"/>
                <w:szCs w:val="24"/>
              </w:rPr>
              <w:t>I think the basic premise of CAEP is logical; however, it seems to have morphed into a dictatorship of EPP expectations that are not realistic or beneficial to candidates.</w:t>
            </w:r>
          </w:p>
        </w:tc>
      </w:tr>
      <w:tr w:rsidR="00245B8F" w:rsidRPr="00245B8F" w14:paraId="1919ECB1" w14:textId="77777777" w:rsidTr="008B195A">
        <w:trPr>
          <w:trHeight w:val="432"/>
        </w:trPr>
        <w:tc>
          <w:tcPr>
            <w:tcW w:w="0" w:type="auto"/>
            <w:vAlign w:val="center"/>
          </w:tcPr>
          <w:p w14:paraId="2E76A80E" w14:textId="77777777" w:rsidR="00245B8F" w:rsidRPr="00245B8F" w:rsidRDefault="00245B8F" w:rsidP="00245B8F">
            <w:pPr>
              <w:spacing w:after="0" w:line="480" w:lineRule="auto"/>
              <w:rPr>
                <w:sz w:val="24"/>
                <w:szCs w:val="24"/>
              </w:rPr>
            </w:pPr>
            <w:r w:rsidRPr="00245B8F">
              <w:rPr>
                <w:sz w:val="24"/>
                <w:szCs w:val="24"/>
              </w:rPr>
              <w:t>CAEP is ethical, but not practical for all providers.</w:t>
            </w:r>
          </w:p>
        </w:tc>
      </w:tr>
    </w:tbl>
    <w:p w14:paraId="0E64E4BA" w14:textId="77777777" w:rsidR="00C07112" w:rsidRDefault="00C07112" w:rsidP="00245B8F">
      <w:pPr>
        <w:rPr>
          <w:b/>
          <w:bCs/>
          <w:color w:val="4D4D4D"/>
          <w:sz w:val="24"/>
          <w:szCs w:val="24"/>
        </w:rPr>
      </w:pPr>
    </w:p>
    <w:p w14:paraId="3FA76C70" w14:textId="0B77CFA0" w:rsidR="00245B8F" w:rsidRPr="00245B8F" w:rsidRDefault="00245B8F" w:rsidP="00245B8F">
      <w:pPr>
        <w:rPr>
          <w:sz w:val="24"/>
          <w:szCs w:val="24"/>
        </w:rPr>
      </w:pPr>
      <w:r w:rsidRPr="00245B8F">
        <w:rPr>
          <w:b/>
          <w:bCs/>
          <w:color w:val="4D4D4D"/>
          <w:sz w:val="24"/>
          <w:szCs w:val="24"/>
        </w:rPr>
        <w:t>Q5 - Consent to Participate in Research at the University of Oklahoma [OU-NC IRB Number: 9506</w:t>
      </w:r>
    </w:p>
    <w:p w14:paraId="14F7D1A4" w14:textId="77777777" w:rsidR="00245B8F" w:rsidRPr="00245B8F" w:rsidRDefault="00245B8F" w:rsidP="00245B8F">
      <w:pPr>
        <w:rPr>
          <w:sz w:val="24"/>
          <w:szCs w:val="24"/>
        </w:rPr>
      </w:pPr>
      <w:r w:rsidRPr="00245B8F">
        <w:rPr>
          <w:noProof/>
          <w:sz w:val="24"/>
          <w:szCs w:val="24"/>
        </w:rPr>
        <w:drawing>
          <wp:inline distT="0" distB="0" distL="0" distR="0" wp14:anchorId="20BBF3E2" wp14:editId="6587DCEC">
            <wp:extent cx="6626742" cy="2500000"/>
            <wp:effectExtent l="0" t="0" r="0" b="0"/>
            <wp:docPr id="1" name="Picture 0" descr="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a:blip r:embed="rId18" cstate="print"/>
                    <a:stretch>
                      <a:fillRect/>
                    </a:stretch>
                  </pic:blipFill>
                  <pic:spPr>
                    <a:xfrm>
                      <a:off x="0" y="0"/>
                      <a:ext cx="630" cy="250"/>
                    </a:xfrm>
                    <a:prstGeom prst="rect">
                      <a:avLst/>
                    </a:prstGeom>
                  </pic:spPr>
                </pic:pic>
              </a:graphicData>
            </a:graphic>
          </wp:inline>
        </w:drawing>
      </w:r>
    </w:p>
    <w:p w14:paraId="023248F7" w14:textId="4FA75E81" w:rsidR="00C07112" w:rsidRDefault="00C07112">
      <w:pPr>
        <w:rPr>
          <w:sz w:val="24"/>
          <w:szCs w:val="24"/>
        </w:rPr>
      </w:pPr>
      <w:r>
        <w:rPr>
          <w:sz w:val="24"/>
          <w:szCs w:val="24"/>
        </w:rPr>
        <w:lastRenderedPageBreak/>
        <w:br w:type="page"/>
      </w:r>
    </w:p>
    <w:p w14:paraId="62E157C6" w14:textId="77777777" w:rsidR="00245B8F" w:rsidRPr="00245B8F" w:rsidRDefault="00245B8F" w:rsidP="00245B8F">
      <w:pPr>
        <w:rPr>
          <w:sz w:val="24"/>
          <w:szCs w:val="24"/>
        </w:rPr>
      </w:pPr>
    </w:p>
    <w:tbl>
      <w:tblPr>
        <w:tblW w:w="5000" w:type="pct"/>
        <w:tblBorders>
          <w:insideH w:val="single" w:sz="2" w:space="1" w:color="CCCCCC"/>
          <w:insideV w:val="single" w:sz="4" w:space="0" w:color="CCCCCC"/>
        </w:tblBorders>
        <w:tblLook w:val="04A0" w:firstRow="1" w:lastRow="0" w:firstColumn="1" w:lastColumn="0" w:noHBand="0" w:noVBand="1"/>
      </w:tblPr>
      <w:tblGrid>
        <w:gridCol w:w="338"/>
        <w:gridCol w:w="2790"/>
        <w:gridCol w:w="1167"/>
        <w:gridCol w:w="1205"/>
        <w:gridCol w:w="782"/>
        <w:gridCol w:w="1206"/>
        <w:gridCol w:w="1068"/>
        <w:gridCol w:w="804"/>
      </w:tblGrid>
      <w:tr w:rsidR="00245B8F" w:rsidRPr="00245B8F" w14:paraId="33DEDD62" w14:textId="77777777" w:rsidTr="008B195A">
        <w:trPr>
          <w:trHeight w:val="576"/>
        </w:trPr>
        <w:tc>
          <w:tcPr>
            <w:tcW w:w="0" w:type="auto"/>
            <w:vAlign w:val="center"/>
          </w:tcPr>
          <w:p w14:paraId="5E25CAAD" w14:textId="77777777" w:rsidR="00245B8F" w:rsidRPr="00245B8F" w:rsidRDefault="00245B8F" w:rsidP="008B195A">
            <w:pPr>
              <w:keepNext/>
              <w:spacing w:after="0" w:line="240" w:lineRule="auto"/>
              <w:rPr>
                <w:sz w:val="24"/>
                <w:szCs w:val="24"/>
              </w:rPr>
            </w:pPr>
            <w:r w:rsidRPr="00245B8F">
              <w:rPr>
                <w:sz w:val="24"/>
                <w:szCs w:val="24"/>
              </w:rPr>
              <w:t>#</w:t>
            </w:r>
          </w:p>
        </w:tc>
        <w:tc>
          <w:tcPr>
            <w:tcW w:w="0" w:type="auto"/>
            <w:vAlign w:val="center"/>
          </w:tcPr>
          <w:p w14:paraId="6ADD295C" w14:textId="77777777" w:rsidR="00245B8F" w:rsidRPr="00245B8F" w:rsidRDefault="00245B8F" w:rsidP="008B195A">
            <w:pPr>
              <w:keepNext/>
              <w:spacing w:after="0" w:line="240" w:lineRule="auto"/>
              <w:jc w:val="right"/>
              <w:rPr>
                <w:sz w:val="24"/>
                <w:szCs w:val="24"/>
              </w:rPr>
            </w:pPr>
            <w:r w:rsidRPr="00245B8F">
              <w:rPr>
                <w:sz w:val="24"/>
                <w:szCs w:val="24"/>
              </w:rPr>
              <w:t>Field</w:t>
            </w:r>
          </w:p>
        </w:tc>
        <w:tc>
          <w:tcPr>
            <w:tcW w:w="0" w:type="auto"/>
            <w:vAlign w:val="center"/>
          </w:tcPr>
          <w:p w14:paraId="4188AF73" w14:textId="77777777" w:rsidR="00245B8F" w:rsidRPr="00245B8F" w:rsidRDefault="00245B8F" w:rsidP="008B195A">
            <w:pPr>
              <w:keepNext/>
              <w:spacing w:after="0" w:line="240" w:lineRule="auto"/>
              <w:jc w:val="right"/>
              <w:rPr>
                <w:sz w:val="24"/>
                <w:szCs w:val="24"/>
              </w:rPr>
            </w:pPr>
            <w:r w:rsidRPr="00245B8F">
              <w:rPr>
                <w:sz w:val="24"/>
                <w:szCs w:val="24"/>
              </w:rPr>
              <w:t>Minimum</w:t>
            </w:r>
          </w:p>
        </w:tc>
        <w:tc>
          <w:tcPr>
            <w:tcW w:w="0" w:type="auto"/>
            <w:vAlign w:val="center"/>
          </w:tcPr>
          <w:p w14:paraId="33BFA086" w14:textId="77777777" w:rsidR="00245B8F" w:rsidRPr="00245B8F" w:rsidRDefault="00245B8F" w:rsidP="008B195A">
            <w:pPr>
              <w:keepNext/>
              <w:spacing w:after="0" w:line="240" w:lineRule="auto"/>
              <w:jc w:val="right"/>
              <w:rPr>
                <w:sz w:val="24"/>
                <w:szCs w:val="24"/>
              </w:rPr>
            </w:pPr>
            <w:r w:rsidRPr="00245B8F">
              <w:rPr>
                <w:sz w:val="24"/>
                <w:szCs w:val="24"/>
              </w:rPr>
              <w:t>Maximum</w:t>
            </w:r>
          </w:p>
        </w:tc>
        <w:tc>
          <w:tcPr>
            <w:tcW w:w="0" w:type="auto"/>
            <w:vAlign w:val="center"/>
          </w:tcPr>
          <w:p w14:paraId="597E1509" w14:textId="77777777" w:rsidR="00245B8F" w:rsidRPr="00245B8F" w:rsidRDefault="00245B8F" w:rsidP="008B195A">
            <w:pPr>
              <w:keepNext/>
              <w:spacing w:after="0" w:line="240" w:lineRule="auto"/>
              <w:jc w:val="right"/>
              <w:rPr>
                <w:sz w:val="24"/>
                <w:szCs w:val="24"/>
              </w:rPr>
            </w:pPr>
            <w:r w:rsidRPr="00245B8F">
              <w:rPr>
                <w:sz w:val="24"/>
                <w:szCs w:val="24"/>
              </w:rPr>
              <w:t>Mean</w:t>
            </w:r>
          </w:p>
        </w:tc>
        <w:tc>
          <w:tcPr>
            <w:tcW w:w="0" w:type="auto"/>
            <w:vAlign w:val="center"/>
          </w:tcPr>
          <w:p w14:paraId="54F9EABC" w14:textId="77777777" w:rsidR="00245B8F" w:rsidRPr="00245B8F" w:rsidRDefault="00245B8F" w:rsidP="008B195A">
            <w:pPr>
              <w:keepNext/>
              <w:spacing w:after="0" w:line="240" w:lineRule="auto"/>
              <w:jc w:val="right"/>
              <w:rPr>
                <w:sz w:val="24"/>
                <w:szCs w:val="24"/>
              </w:rPr>
            </w:pPr>
            <w:r w:rsidRPr="00245B8F">
              <w:rPr>
                <w:sz w:val="24"/>
                <w:szCs w:val="24"/>
              </w:rPr>
              <w:t>Std Deviation</w:t>
            </w:r>
          </w:p>
        </w:tc>
        <w:tc>
          <w:tcPr>
            <w:tcW w:w="0" w:type="auto"/>
            <w:vAlign w:val="center"/>
          </w:tcPr>
          <w:p w14:paraId="12AF20CA" w14:textId="77777777" w:rsidR="00245B8F" w:rsidRPr="00245B8F" w:rsidRDefault="00245B8F" w:rsidP="008B195A">
            <w:pPr>
              <w:keepNext/>
              <w:spacing w:after="0" w:line="240" w:lineRule="auto"/>
              <w:jc w:val="right"/>
              <w:rPr>
                <w:sz w:val="24"/>
                <w:szCs w:val="24"/>
              </w:rPr>
            </w:pPr>
            <w:r w:rsidRPr="00245B8F">
              <w:rPr>
                <w:sz w:val="24"/>
                <w:szCs w:val="24"/>
              </w:rPr>
              <w:t>Variance</w:t>
            </w:r>
          </w:p>
        </w:tc>
        <w:tc>
          <w:tcPr>
            <w:tcW w:w="0" w:type="auto"/>
            <w:vAlign w:val="center"/>
          </w:tcPr>
          <w:p w14:paraId="6389ADD6" w14:textId="77777777" w:rsidR="00245B8F" w:rsidRPr="00245B8F" w:rsidRDefault="00245B8F" w:rsidP="008B195A">
            <w:pPr>
              <w:keepNext/>
              <w:spacing w:after="0" w:line="240" w:lineRule="auto"/>
              <w:jc w:val="right"/>
              <w:rPr>
                <w:sz w:val="24"/>
                <w:szCs w:val="24"/>
              </w:rPr>
            </w:pPr>
            <w:r w:rsidRPr="00245B8F">
              <w:rPr>
                <w:sz w:val="24"/>
                <w:szCs w:val="24"/>
              </w:rPr>
              <w:t>Count</w:t>
            </w:r>
          </w:p>
        </w:tc>
      </w:tr>
      <w:tr w:rsidR="00245B8F" w:rsidRPr="00245B8F" w14:paraId="522F18F1" w14:textId="77777777" w:rsidTr="008B195A">
        <w:trPr>
          <w:trHeight w:val="432"/>
        </w:trPr>
        <w:tc>
          <w:tcPr>
            <w:tcW w:w="0" w:type="auto"/>
            <w:vAlign w:val="center"/>
          </w:tcPr>
          <w:p w14:paraId="07DFCEFF" w14:textId="77777777" w:rsidR="00245B8F" w:rsidRPr="00245B8F" w:rsidRDefault="00245B8F" w:rsidP="008B195A">
            <w:pPr>
              <w:spacing w:after="0" w:line="240" w:lineRule="auto"/>
              <w:rPr>
                <w:sz w:val="24"/>
                <w:szCs w:val="24"/>
              </w:rPr>
            </w:pPr>
            <w:r w:rsidRPr="00245B8F">
              <w:rPr>
                <w:sz w:val="24"/>
                <w:szCs w:val="24"/>
              </w:rPr>
              <w:t>1</w:t>
            </w:r>
          </w:p>
        </w:tc>
        <w:tc>
          <w:tcPr>
            <w:tcW w:w="0" w:type="auto"/>
            <w:vAlign w:val="center"/>
          </w:tcPr>
          <w:p w14:paraId="3014D0AC" w14:textId="7D8BFDE2" w:rsidR="00245B8F" w:rsidRPr="00245B8F" w:rsidRDefault="00245B8F" w:rsidP="008B195A">
            <w:pPr>
              <w:spacing w:after="0" w:line="240" w:lineRule="auto"/>
              <w:jc w:val="right"/>
              <w:rPr>
                <w:sz w:val="24"/>
                <w:szCs w:val="24"/>
              </w:rPr>
            </w:pPr>
            <w:r w:rsidRPr="00245B8F">
              <w:rPr>
                <w:sz w:val="24"/>
                <w:szCs w:val="24"/>
              </w:rPr>
              <w:t>Consent to Participate in Research at the University of Oklahoma[OU-NC IRB Number: 9506</w:t>
            </w:r>
          </w:p>
        </w:tc>
        <w:tc>
          <w:tcPr>
            <w:tcW w:w="0" w:type="auto"/>
            <w:vAlign w:val="center"/>
          </w:tcPr>
          <w:p w14:paraId="29962DA1" w14:textId="77777777" w:rsidR="00245B8F" w:rsidRPr="00245B8F" w:rsidRDefault="00245B8F" w:rsidP="008B195A">
            <w:pPr>
              <w:spacing w:after="0" w:line="240" w:lineRule="auto"/>
              <w:jc w:val="right"/>
              <w:rPr>
                <w:sz w:val="24"/>
                <w:szCs w:val="24"/>
              </w:rPr>
            </w:pPr>
            <w:r w:rsidRPr="00245B8F">
              <w:rPr>
                <w:sz w:val="24"/>
                <w:szCs w:val="24"/>
              </w:rPr>
              <w:t>1.00</w:t>
            </w:r>
          </w:p>
        </w:tc>
        <w:tc>
          <w:tcPr>
            <w:tcW w:w="0" w:type="auto"/>
            <w:vAlign w:val="center"/>
          </w:tcPr>
          <w:p w14:paraId="0161367C" w14:textId="77777777" w:rsidR="00245B8F" w:rsidRPr="00245B8F" w:rsidRDefault="00245B8F" w:rsidP="008B195A">
            <w:pPr>
              <w:spacing w:after="0" w:line="240" w:lineRule="auto"/>
              <w:jc w:val="right"/>
              <w:rPr>
                <w:sz w:val="24"/>
                <w:szCs w:val="24"/>
              </w:rPr>
            </w:pPr>
            <w:r w:rsidRPr="00245B8F">
              <w:rPr>
                <w:sz w:val="24"/>
                <w:szCs w:val="24"/>
              </w:rPr>
              <w:t>1.00</w:t>
            </w:r>
          </w:p>
        </w:tc>
        <w:tc>
          <w:tcPr>
            <w:tcW w:w="0" w:type="auto"/>
            <w:vAlign w:val="center"/>
          </w:tcPr>
          <w:p w14:paraId="0973E0FB" w14:textId="77777777" w:rsidR="00245B8F" w:rsidRPr="00245B8F" w:rsidRDefault="00245B8F" w:rsidP="008B195A">
            <w:pPr>
              <w:spacing w:after="0" w:line="240" w:lineRule="auto"/>
              <w:jc w:val="right"/>
              <w:rPr>
                <w:sz w:val="24"/>
                <w:szCs w:val="24"/>
              </w:rPr>
            </w:pPr>
            <w:r w:rsidRPr="00245B8F">
              <w:rPr>
                <w:sz w:val="24"/>
                <w:szCs w:val="24"/>
              </w:rPr>
              <w:t>1.00</w:t>
            </w:r>
          </w:p>
        </w:tc>
        <w:tc>
          <w:tcPr>
            <w:tcW w:w="0" w:type="auto"/>
            <w:vAlign w:val="center"/>
          </w:tcPr>
          <w:p w14:paraId="3D8ABDEC" w14:textId="77777777" w:rsidR="00245B8F" w:rsidRPr="00245B8F" w:rsidRDefault="00245B8F" w:rsidP="008B195A">
            <w:pPr>
              <w:spacing w:after="0" w:line="240" w:lineRule="auto"/>
              <w:jc w:val="right"/>
              <w:rPr>
                <w:sz w:val="24"/>
                <w:szCs w:val="24"/>
              </w:rPr>
            </w:pPr>
            <w:r w:rsidRPr="00245B8F">
              <w:rPr>
                <w:sz w:val="24"/>
                <w:szCs w:val="24"/>
              </w:rPr>
              <w:t>0.00</w:t>
            </w:r>
          </w:p>
        </w:tc>
        <w:tc>
          <w:tcPr>
            <w:tcW w:w="0" w:type="auto"/>
            <w:vAlign w:val="center"/>
          </w:tcPr>
          <w:p w14:paraId="0EA4E9AE" w14:textId="77777777" w:rsidR="00245B8F" w:rsidRPr="00245B8F" w:rsidRDefault="00245B8F" w:rsidP="008B195A">
            <w:pPr>
              <w:spacing w:after="0" w:line="240" w:lineRule="auto"/>
              <w:jc w:val="right"/>
              <w:rPr>
                <w:sz w:val="24"/>
                <w:szCs w:val="24"/>
              </w:rPr>
            </w:pPr>
            <w:r w:rsidRPr="00245B8F">
              <w:rPr>
                <w:sz w:val="24"/>
                <w:szCs w:val="24"/>
              </w:rPr>
              <w:t>0.00</w:t>
            </w:r>
          </w:p>
        </w:tc>
        <w:tc>
          <w:tcPr>
            <w:tcW w:w="0" w:type="auto"/>
            <w:vAlign w:val="center"/>
          </w:tcPr>
          <w:p w14:paraId="67A57965" w14:textId="77777777" w:rsidR="00245B8F" w:rsidRPr="00245B8F" w:rsidRDefault="00245B8F" w:rsidP="008B195A">
            <w:pPr>
              <w:spacing w:after="0" w:line="240" w:lineRule="auto"/>
              <w:jc w:val="right"/>
              <w:rPr>
                <w:sz w:val="24"/>
                <w:szCs w:val="24"/>
              </w:rPr>
            </w:pPr>
            <w:r w:rsidRPr="00245B8F">
              <w:rPr>
                <w:sz w:val="24"/>
                <w:szCs w:val="24"/>
              </w:rPr>
              <w:t>20</w:t>
            </w:r>
          </w:p>
        </w:tc>
      </w:tr>
    </w:tbl>
    <w:p w14:paraId="73DCBC0D" w14:textId="77777777" w:rsidR="00245B8F" w:rsidRPr="00245B8F" w:rsidRDefault="00245B8F" w:rsidP="00245B8F">
      <w:pPr>
        <w:rPr>
          <w:sz w:val="24"/>
          <w:szCs w:val="24"/>
        </w:rPr>
      </w:pPr>
      <w:r w:rsidRPr="00245B8F">
        <w:rPr>
          <w:sz w:val="24"/>
          <w:szCs w:val="24"/>
        </w:rPr>
        <w:br/>
      </w:r>
    </w:p>
    <w:p w14:paraId="76272B24" w14:textId="77777777" w:rsidR="00245B8F" w:rsidRPr="00245B8F" w:rsidRDefault="00245B8F" w:rsidP="00245B8F">
      <w:pPr>
        <w:rPr>
          <w:sz w:val="24"/>
          <w:szCs w:val="24"/>
        </w:rPr>
      </w:pPr>
    </w:p>
    <w:tbl>
      <w:tblPr>
        <w:tblW w:w="5000" w:type="pct"/>
        <w:tblBorders>
          <w:insideH w:val="single" w:sz="2" w:space="1" w:color="CCCCCC"/>
          <w:insideV w:val="single" w:sz="4" w:space="0" w:color="CCCCCC"/>
        </w:tblBorders>
        <w:tblLook w:val="04A0" w:firstRow="1" w:lastRow="0" w:firstColumn="1" w:lastColumn="0" w:noHBand="0" w:noVBand="1"/>
      </w:tblPr>
      <w:tblGrid>
        <w:gridCol w:w="1004"/>
        <w:gridCol w:w="2824"/>
        <w:gridCol w:w="3142"/>
        <w:gridCol w:w="2390"/>
      </w:tblGrid>
      <w:tr w:rsidR="00245B8F" w:rsidRPr="00245B8F" w14:paraId="647B2A6D" w14:textId="77777777" w:rsidTr="008B195A">
        <w:trPr>
          <w:trHeight w:val="576"/>
        </w:trPr>
        <w:tc>
          <w:tcPr>
            <w:tcW w:w="0" w:type="auto"/>
            <w:vAlign w:val="center"/>
          </w:tcPr>
          <w:p w14:paraId="57AEFDFC" w14:textId="77777777" w:rsidR="00245B8F" w:rsidRPr="00245B8F" w:rsidRDefault="00245B8F" w:rsidP="008B195A">
            <w:pPr>
              <w:keepNext/>
              <w:spacing w:after="0" w:line="240" w:lineRule="auto"/>
              <w:rPr>
                <w:sz w:val="24"/>
                <w:szCs w:val="24"/>
              </w:rPr>
            </w:pPr>
            <w:r w:rsidRPr="00245B8F">
              <w:rPr>
                <w:sz w:val="24"/>
                <w:szCs w:val="24"/>
              </w:rPr>
              <w:t>#</w:t>
            </w:r>
          </w:p>
        </w:tc>
        <w:tc>
          <w:tcPr>
            <w:tcW w:w="0" w:type="auto"/>
            <w:vAlign w:val="center"/>
          </w:tcPr>
          <w:p w14:paraId="6F529AC4" w14:textId="77777777" w:rsidR="00245B8F" w:rsidRPr="00245B8F" w:rsidRDefault="00245B8F" w:rsidP="008B195A">
            <w:pPr>
              <w:keepNext/>
              <w:spacing w:after="0" w:line="240" w:lineRule="auto"/>
              <w:jc w:val="right"/>
              <w:rPr>
                <w:sz w:val="24"/>
                <w:szCs w:val="24"/>
              </w:rPr>
            </w:pPr>
            <w:r w:rsidRPr="00245B8F">
              <w:rPr>
                <w:sz w:val="24"/>
                <w:szCs w:val="24"/>
              </w:rPr>
              <w:t>Answer</w:t>
            </w:r>
          </w:p>
        </w:tc>
        <w:tc>
          <w:tcPr>
            <w:tcW w:w="0" w:type="auto"/>
            <w:vAlign w:val="center"/>
          </w:tcPr>
          <w:p w14:paraId="4F083276" w14:textId="77777777" w:rsidR="00245B8F" w:rsidRPr="00245B8F" w:rsidRDefault="00245B8F" w:rsidP="008B195A">
            <w:pPr>
              <w:keepNext/>
              <w:spacing w:after="0" w:line="240" w:lineRule="auto"/>
              <w:jc w:val="right"/>
              <w:rPr>
                <w:sz w:val="24"/>
                <w:szCs w:val="24"/>
              </w:rPr>
            </w:pPr>
            <w:r w:rsidRPr="00245B8F">
              <w:rPr>
                <w:sz w:val="24"/>
                <w:szCs w:val="24"/>
              </w:rPr>
              <w:t>%</w:t>
            </w:r>
          </w:p>
        </w:tc>
        <w:tc>
          <w:tcPr>
            <w:tcW w:w="0" w:type="auto"/>
            <w:vAlign w:val="center"/>
          </w:tcPr>
          <w:p w14:paraId="0884AA05" w14:textId="77777777" w:rsidR="00245B8F" w:rsidRPr="00245B8F" w:rsidRDefault="00245B8F" w:rsidP="008B195A">
            <w:pPr>
              <w:keepNext/>
              <w:spacing w:after="0" w:line="240" w:lineRule="auto"/>
              <w:jc w:val="right"/>
              <w:rPr>
                <w:sz w:val="24"/>
                <w:szCs w:val="24"/>
              </w:rPr>
            </w:pPr>
            <w:r w:rsidRPr="00245B8F">
              <w:rPr>
                <w:sz w:val="24"/>
                <w:szCs w:val="24"/>
              </w:rPr>
              <w:t>Count</w:t>
            </w:r>
          </w:p>
        </w:tc>
      </w:tr>
      <w:tr w:rsidR="00245B8F" w:rsidRPr="00245B8F" w14:paraId="20A059E1" w14:textId="77777777" w:rsidTr="008B195A">
        <w:trPr>
          <w:trHeight w:val="432"/>
        </w:trPr>
        <w:tc>
          <w:tcPr>
            <w:tcW w:w="0" w:type="auto"/>
            <w:vAlign w:val="center"/>
          </w:tcPr>
          <w:p w14:paraId="641782AB" w14:textId="77777777" w:rsidR="00245B8F" w:rsidRPr="00245B8F" w:rsidRDefault="00245B8F" w:rsidP="008B195A">
            <w:pPr>
              <w:spacing w:after="0" w:line="240" w:lineRule="auto"/>
              <w:rPr>
                <w:sz w:val="24"/>
                <w:szCs w:val="24"/>
              </w:rPr>
            </w:pPr>
            <w:r w:rsidRPr="00245B8F">
              <w:rPr>
                <w:sz w:val="24"/>
                <w:szCs w:val="24"/>
              </w:rPr>
              <w:t>1</w:t>
            </w:r>
          </w:p>
        </w:tc>
        <w:tc>
          <w:tcPr>
            <w:tcW w:w="0" w:type="auto"/>
            <w:vAlign w:val="center"/>
          </w:tcPr>
          <w:p w14:paraId="74FCC99D" w14:textId="77777777" w:rsidR="00245B8F" w:rsidRPr="00245B8F" w:rsidRDefault="00245B8F" w:rsidP="008B195A">
            <w:pPr>
              <w:spacing w:after="0" w:line="240" w:lineRule="auto"/>
              <w:jc w:val="right"/>
              <w:rPr>
                <w:sz w:val="24"/>
                <w:szCs w:val="24"/>
              </w:rPr>
            </w:pPr>
            <w:r w:rsidRPr="00245B8F">
              <w:rPr>
                <w:sz w:val="24"/>
                <w:szCs w:val="24"/>
              </w:rPr>
              <w:t>Yes</w:t>
            </w:r>
          </w:p>
        </w:tc>
        <w:tc>
          <w:tcPr>
            <w:tcW w:w="0" w:type="auto"/>
            <w:vAlign w:val="center"/>
          </w:tcPr>
          <w:p w14:paraId="20CF70AB" w14:textId="77777777" w:rsidR="00245B8F" w:rsidRPr="00245B8F" w:rsidRDefault="00245B8F" w:rsidP="008B195A">
            <w:pPr>
              <w:spacing w:after="0" w:line="240" w:lineRule="auto"/>
              <w:jc w:val="right"/>
              <w:rPr>
                <w:sz w:val="24"/>
                <w:szCs w:val="24"/>
              </w:rPr>
            </w:pPr>
            <w:r w:rsidRPr="00245B8F">
              <w:rPr>
                <w:sz w:val="24"/>
                <w:szCs w:val="24"/>
              </w:rPr>
              <w:t>100.00%</w:t>
            </w:r>
          </w:p>
        </w:tc>
        <w:tc>
          <w:tcPr>
            <w:tcW w:w="0" w:type="auto"/>
            <w:vAlign w:val="center"/>
          </w:tcPr>
          <w:p w14:paraId="51220180" w14:textId="77777777" w:rsidR="00245B8F" w:rsidRPr="00245B8F" w:rsidRDefault="00245B8F" w:rsidP="008B195A">
            <w:pPr>
              <w:spacing w:after="0" w:line="240" w:lineRule="auto"/>
              <w:jc w:val="right"/>
              <w:rPr>
                <w:sz w:val="24"/>
                <w:szCs w:val="24"/>
              </w:rPr>
            </w:pPr>
            <w:r w:rsidRPr="00245B8F">
              <w:rPr>
                <w:sz w:val="24"/>
                <w:szCs w:val="24"/>
              </w:rPr>
              <w:t>20</w:t>
            </w:r>
          </w:p>
        </w:tc>
      </w:tr>
      <w:tr w:rsidR="00245B8F" w:rsidRPr="00245B8F" w14:paraId="0F49ADDE" w14:textId="77777777" w:rsidTr="008B195A">
        <w:trPr>
          <w:trHeight w:val="432"/>
        </w:trPr>
        <w:tc>
          <w:tcPr>
            <w:tcW w:w="0" w:type="auto"/>
            <w:vAlign w:val="center"/>
          </w:tcPr>
          <w:p w14:paraId="42A4C010" w14:textId="77777777" w:rsidR="00245B8F" w:rsidRPr="00245B8F" w:rsidRDefault="00245B8F" w:rsidP="008B195A">
            <w:pPr>
              <w:spacing w:after="0" w:line="240" w:lineRule="auto"/>
              <w:rPr>
                <w:sz w:val="24"/>
                <w:szCs w:val="24"/>
              </w:rPr>
            </w:pPr>
            <w:r w:rsidRPr="00245B8F">
              <w:rPr>
                <w:sz w:val="24"/>
                <w:szCs w:val="24"/>
              </w:rPr>
              <w:t>2</w:t>
            </w:r>
          </w:p>
        </w:tc>
        <w:tc>
          <w:tcPr>
            <w:tcW w:w="0" w:type="auto"/>
            <w:vAlign w:val="center"/>
          </w:tcPr>
          <w:p w14:paraId="45690FE9" w14:textId="77777777" w:rsidR="00245B8F" w:rsidRPr="00245B8F" w:rsidRDefault="00245B8F" w:rsidP="008B195A">
            <w:pPr>
              <w:spacing w:after="0" w:line="240" w:lineRule="auto"/>
              <w:jc w:val="right"/>
              <w:rPr>
                <w:sz w:val="24"/>
                <w:szCs w:val="24"/>
              </w:rPr>
            </w:pPr>
            <w:r w:rsidRPr="00245B8F">
              <w:rPr>
                <w:sz w:val="24"/>
                <w:szCs w:val="24"/>
              </w:rPr>
              <w:t>No</w:t>
            </w:r>
          </w:p>
        </w:tc>
        <w:tc>
          <w:tcPr>
            <w:tcW w:w="0" w:type="auto"/>
            <w:vAlign w:val="center"/>
          </w:tcPr>
          <w:p w14:paraId="6A943F46" w14:textId="77777777" w:rsidR="00245B8F" w:rsidRPr="00245B8F" w:rsidRDefault="00245B8F" w:rsidP="008B195A">
            <w:pPr>
              <w:spacing w:after="0" w:line="240" w:lineRule="auto"/>
              <w:jc w:val="right"/>
              <w:rPr>
                <w:sz w:val="24"/>
                <w:szCs w:val="24"/>
              </w:rPr>
            </w:pPr>
            <w:r w:rsidRPr="00245B8F">
              <w:rPr>
                <w:sz w:val="24"/>
                <w:szCs w:val="24"/>
              </w:rPr>
              <w:t>0.00%</w:t>
            </w:r>
          </w:p>
        </w:tc>
        <w:tc>
          <w:tcPr>
            <w:tcW w:w="0" w:type="auto"/>
            <w:vAlign w:val="center"/>
          </w:tcPr>
          <w:p w14:paraId="544C5445" w14:textId="77777777" w:rsidR="00245B8F" w:rsidRPr="00245B8F" w:rsidRDefault="00245B8F" w:rsidP="008B195A">
            <w:pPr>
              <w:spacing w:after="0" w:line="240" w:lineRule="auto"/>
              <w:jc w:val="right"/>
              <w:rPr>
                <w:sz w:val="24"/>
                <w:szCs w:val="24"/>
              </w:rPr>
            </w:pPr>
            <w:r w:rsidRPr="00245B8F">
              <w:rPr>
                <w:sz w:val="24"/>
                <w:szCs w:val="24"/>
              </w:rPr>
              <w:t>0</w:t>
            </w:r>
          </w:p>
        </w:tc>
      </w:tr>
      <w:tr w:rsidR="00245B8F" w:rsidRPr="00245B8F" w14:paraId="6D963EA7" w14:textId="77777777" w:rsidTr="008B195A">
        <w:trPr>
          <w:trHeight w:val="432"/>
        </w:trPr>
        <w:tc>
          <w:tcPr>
            <w:tcW w:w="0" w:type="auto"/>
            <w:vAlign w:val="center"/>
          </w:tcPr>
          <w:p w14:paraId="189FC61D" w14:textId="77777777" w:rsidR="00245B8F" w:rsidRPr="00245B8F" w:rsidRDefault="00245B8F" w:rsidP="008B195A">
            <w:pPr>
              <w:spacing w:after="0" w:line="240" w:lineRule="auto"/>
              <w:rPr>
                <w:sz w:val="24"/>
                <w:szCs w:val="24"/>
              </w:rPr>
            </w:pPr>
          </w:p>
        </w:tc>
        <w:tc>
          <w:tcPr>
            <w:tcW w:w="0" w:type="auto"/>
            <w:vAlign w:val="center"/>
          </w:tcPr>
          <w:p w14:paraId="447FFD4F" w14:textId="77777777" w:rsidR="00245B8F" w:rsidRPr="00245B8F" w:rsidRDefault="00245B8F" w:rsidP="008B195A">
            <w:pPr>
              <w:spacing w:after="0" w:line="240" w:lineRule="auto"/>
              <w:jc w:val="right"/>
              <w:rPr>
                <w:sz w:val="24"/>
                <w:szCs w:val="24"/>
              </w:rPr>
            </w:pPr>
            <w:r w:rsidRPr="00245B8F">
              <w:rPr>
                <w:sz w:val="24"/>
                <w:szCs w:val="24"/>
              </w:rPr>
              <w:t>Total</w:t>
            </w:r>
          </w:p>
        </w:tc>
        <w:tc>
          <w:tcPr>
            <w:tcW w:w="0" w:type="auto"/>
            <w:vAlign w:val="center"/>
          </w:tcPr>
          <w:p w14:paraId="7D259111" w14:textId="77777777" w:rsidR="00245B8F" w:rsidRPr="00245B8F" w:rsidRDefault="00245B8F" w:rsidP="008B195A">
            <w:pPr>
              <w:spacing w:after="0" w:line="240" w:lineRule="auto"/>
              <w:jc w:val="right"/>
              <w:rPr>
                <w:sz w:val="24"/>
                <w:szCs w:val="24"/>
              </w:rPr>
            </w:pPr>
            <w:r w:rsidRPr="00245B8F">
              <w:rPr>
                <w:sz w:val="24"/>
                <w:szCs w:val="24"/>
              </w:rPr>
              <w:t>100%</w:t>
            </w:r>
          </w:p>
        </w:tc>
        <w:tc>
          <w:tcPr>
            <w:tcW w:w="0" w:type="auto"/>
            <w:vAlign w:val="center"/>
          </w:tcPr>
          <w:p w14:paraId="253B436C" w14:textId="77777777" w:rsidR="00245B8F" w:rsidRPr="00245B8F" w:rsidRDefault="00245B8F" w:rsidP="008B195A">
            <w:pPr>
              <w:spacing w:after="0" w:line="240" w:lineRule="auto"/>
              <w:jc w:val="right"/>
              <w:rPr>
                <w:sz w:val="24"/>
                <w:szCs w:val="24"/>
              </w:rPr>
            </w:pPr>
            <w:r w:rsidRPr="00245B8F">
              <w:rPr>
                <w:sz w:val="24"/>
                <w:szCs w:val="24"/>
              </w:rPr>
              <w:t>20</w:t>
            </w:r>
          </w:p>
        </w:tc>
      </w:tr>
    </w:tbl>
    <w:p w14:paraId="37EE8441" w14:textId="3AB09ED9" w:rsidR="00245B8F" w:rsidRPr="00245B8F" w:rsidRDefault="00245B8F" w:rsidP="00245B8F">
      <w:pPr>
        <w:rPr>
          <w:sz w:val="24"/>
          <w:szCs w:val="24"/>
        </w:rPr>
      </w:pPr>
    </w:p>
    <w:p w14:paraId="379E24D1" w14:textId="294E1EC2" w:rsidR="00245B8F" w:rsidRPr="00245B8F" w:rsidRDefault="00245B8F" w:rsidP="00245B8F">
      <w:pPr>
        <w:rPr>
          <w:sz w:val="24"/>
          <w:szCs w:val="24"/>
        </w:rPr>
      </w:pPr>
      <w:r w:rsidRPr="00245B8F">
        <w:rPr>
          <w:b/>
          <w:bCs/>
          <w:color w:val="4D4D4D"/>
          <w:sz w:val="24"/>
          <w:szCs w:val="24"/>
        </w:rPr>
        <w:t>Q6 - Are you a dean or director of an Educator Preparation Program?</w:t>
      </w:r>
    </w:p>
    <w:p w14:paraId="48F734D3" w14:textId="77777777" w:rsidR="00245B8F" w:rsidRPr="00245B8F" w:rsidRDefault="00245B8F" w:rsidP="00245B8F">
      <w:pPr>
        <w:rPr>
          <w:sz w:val="24"/>
          <w:szCs w:val="24"/>
        </w:rPr>
      </w:pPr>
      <w:r w:rsidRPr="00245B8F">
        <w:rPr>
          <w:noProof/>
          <w:sz w:val="24"/>
          <w:szCs w:val="24"/>
        </w:rPr>
        <w:drawing>
          <wp:inline distT="0" distB="0" distL="0" distR="0" wp14:anchorId="5A60DDD1" wp14:editId="512A8BC4">
            <wp:extent cx="6626742" cy="2500000"/>
            <wp:effectExtent l="0" t="0" r="0" b="0"/>
            <wp:docPr id="6" name="Picture 2" descr="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9" cstate="print"/>
                    <a:stretch>
                      <a:fillRect/>
                    </a:stretch>
                  </pic:blipFill>
                  <pic:spPr>
                    <a:xfrm>
                      <a:off x="0" y="0"/>
                      <a:ext cx="630" cy="250"/>
                    </a:xfrm>
                    <a:prstGeom prst="rect">
                      <a:avLst/>
                    </a:prstGeom>
                  </pic:spPr>
                </pic:pic>
              </a:graphicData>
            </a:graphic>
          </wp:inline>
        </w:drawing>
      </w:r>
    </w:p>
    <w:p w14:paraId="4EB266C2" w14:textId="77777777" w:rsidR="00245B8F" w:rsidRPr="00245B8F" w:rsidRDefault="00245B8F" w:rsidP="00245B8F">
      <w:pPr>
        <w:rPr>
          <w:sz w:val="24"/>
          <w:szCs w:val="24"/>
        </w:rPr>
      </w:pPr>
    </w:p>
    <w:tbl>
      <w:tblPr>
        <w:tblW w:w="5000" w:type="pct"/>
        <w:tblBorders>
          <w:insideH w:val="single" w:sz="2" w:space="1" w:color="CCCCCC"/>
          <w:insideV w:val="single" w:sz="4" w:space="0" w:color="CCCCCC"/>
        </w:tblBorders>
        <w:tblLook w:val="04A0" w:firstRow="1" w:lastRow="0" w:firstColumn="1" w:lastColumn="0" w:noHBand="0" w:noVBand="1"/>
      </w:tblPr>
      <w:tblGrid>
        <w:gridCol w:w="338"/>
        <w:gridCol w:w="2756"/>
        <w:gridCol w:w="1167"/>
        <w:gridCol w:w="1205"/>
        <w:gridCol w:w="782"/>
        <w:gridCol w:w="1240"/>
        <w:gridCol w:w="1068"/>
        <w:gridCol w:w="804"/>
      </w:tblGrid>
      <w:tr w:rsidR="00245B8F" w:rsidRPr="00245B8F" w14:paraId="18AABB55" w14:textId="77777777" w:rsidTr="008B195A">
        <w:trPr>
          <w:trHeight w:val="576"/>
        </w:trPr>
        <w:tc>
          <w:tcPr>
            <w:tcW w:w="0" w:type="auto"/>
            <w:vAlign w:val="center"/>
          </w:tcPr>
          <w:p w14:paraId="2D1CEDBB" w14:textId="77777777" w:rsidR="00245B8F" w:rsidRPr="00245B8F" w:rsidRDefault="00245B8F" w:rsidP="008B195A">
            <w:pPr>
              <w:keepNext/>
              <w:spacing w:after="0" w:line="240" w:lineRule="auto"/>
              <w:rPr>
                <w:sz w:val="24"/>
                <w:szCs w:val="24"/>
              </w:rPr>
            </w:pPr>
            <w:r w:rsidRPr="00245B8F">
              <w:rPr>
                <w:sz w:val="24"/>
                <w:szCs w:val="24"/>
              </w:rPr>
              <w:t>#</w:t>
            </w:r>
          </w:p>
        </w:tc>
        <w:tc>
          <w:tcPr>
            <w:tcW w:w="0" w:type="auto"/>
            <w:vAlign w:val="center"/>
          </w:tcPr>
          <w:p w14:paraId="49D8DCD3" w14:textId="77777777" w:rsidR="00245B8F" w:rsidRPr="00245B8F" w:rsidRDefault="00245B8F" w:rsidP="008B195A">
            <w:pPr>
              <w:keepNext/>
              <w:spacing w:after="0" w:line="240" w:lineRule="auto"/>
              <w:jc w:val="right"/>
              <w:rPr>
                <w:sz w:val="24"/>
                <w:szCs w:val="24"/>
              </w:rPr>
            </w:pPr>
            <w:r w:rsidRPr="00245B8F">
              <w:rPr>
                <w:sz w:val="24"/>
                <w:szCs w:val="24"/>
              </w:rPr>
              <w:t>Field</w:t>
            </w:r>
          </w:p>
        </w:tc>
        <w:tc>
          <w:tcPr>
            <w:tcW w:w="0" w:type="auto"/>
            <w:vAlign w:val="center"/>
          </w:tcPr>
          <w:p w14:paraId="1F9C65D8" w14:textId="77777777" w:rsidR="00245B8F" w:rsidRPr="00245B8F" w:rsidRDefault="00245B8F" w:rsidP="008B195A">
            <w:pPr>
              <w:keepNext/>
              <w:spacing w:after="0" w:line="240" w:lineRule="auto"/>
              <w:jc w:val="right"/>
              <w:rPr>
                <w:sz w:val="24"/>
                <w:szCs w:val="24"/>
              </w:rPr>
            </w:pPr>
            <w:r w:rsidRPr="00245B8F">
              <w:rPr>
                <w:sz w:val="24"/>
                <w:szCs w:val="24"/>
              </w:rPr>
              <w:t>Minimum</w:t>
            </w:r>
          </w:p>
        </w:tc>
        <w:tc>
          <w:tcPr>
            <w:tcW w:w="0" w:type="auto"/>
            <w:vAlign w:val="center"/>
          </w:tcPr>
          <w:p w14:paraId="4DFBC51E" w14:textId="77777777" w:rsidR="00245B8F" w:rsidRPr="00245B8F" w:rsidRDefault="00245B8F" w:rsidP="008B195A">
            <w:pPr>
              <w:keepNext/>
              <w:spacing w:after="0" w:line="240" w:lineRule="auto"/>
              <w:jc w:val="right"/>
              <w:rPr>
                <w:sz w:val="24"/>
                <w:szCs w:val="24"/>
              </w:rPr>
            </w:pPr>
            <w:r w:rsidRPr="00245B8F">
              <w:rPr>
                <w:sz w:val="24"/>
                <w:szCs w:val="24"/>
              </w:rPr>
              <w:t>Maximum</w:t>
            </w:r>
          </w:p>
        </w:tc>
        <w:tc>
          <w:tcPr>
            <w:tcW w:w="0" w:type="auto"/>
            <w:vAlign w:val="center"/>
          </w:tcPr>
          <w:p w14:paraId="4EC5EBD6" w14:textId="77777777" w:rsidR="00245B8F" w:rsidRPr="00245B8F" w:rsidRDefault="00245B8F" w:rsidP="008B195A">
            <w:pPr>
              <w:keepNext/>
              <w:spacing w:after="0" w:line="240" w:lineRule="auto"/>
              <w:jc w:val="right"/>
              <w:rPr>
                <w:sz w:val="24"/>
                <w:szCs w:val="24"/>
              </w:rPr>
            </w:pPr>
            <w:r w:rsidRPr="00245B8F">
              <w:rPr>
                <w:sz w:val="24"/>
                <w:szCs w:val="24"/>
              </w:rPr>
              <w:t>Mean</w:t>
            </w:r>
          </w:p>
        </w:tc>
        <w:tc>
          <w:tcPr>
            <w:tcW w:w="0" w:type="auto"/>
            <w:vAlign w:val="center"/>
          </w:tcPr>
          <w:p w14:paraId="19F545B7" w14:textId="77777777" w:rsidR="00245B8F" w:rsidRPr="00245B8F" w:rsidRDefault="00245B8F" w:rsidP="008B195A">
            <w:pPr>
              <w:keepNext/>
              <w:spacing w:after="0" w:line="240" w:lineRule="auto"/>
              <w:jc w:val="right"/>
              <w:rPr>
                <w:sz w:val="24"/>
                <w:szCs w:val="24"/>
              </w:rPr>
            </w:pPr>
            <w:r w:rsidRPr="00245B8F">
              <w:rPr>
                <w:sz w:val="24"/>
                <w:szCs w:val="24"/>
              </w:rPr>
              <w:t>Std Deviation</w:t>
            </w:r>
          </w:p>
        </w:tc>
        <w:tc>
          <w:tcPr>
            <w:tcW w:w="0" w:type="auto"/>
            <w:vAlign w:val="center"/>
          </w:tcPr>
          <w:p w14:paraId="71803034" w14:textId="77777777" w:rsidR="00245B8F" w:rsidRPr="00245B8F" w:rsidRDefault="00245B8F" w:rsidP="008B195A">
            <w:pPr>
              <w:keepNext/>
              <w:spacing w:after="0" w:line="240" w:lineRule="auto"/>
              <w:jc w:val="right"/>
              <w:rPr>
                <w:sz w:val="24"/>
                <w:szCs w:val="24"/>
              </w:rPr>
            </w:pPr>
            <w:r w:rsidRPr="00245B8F">
              <w:rPr>
                <w:sz w:val="24"/>
                <w:szCs w:val="24"/>
              </w:rPr>
              <w:t>Variance</w:t>
            </w:r>
          </w:p>
        </w:tc>
        <w:tc>
          <w:tcPr>
            <w:tcW w:w="0" w:type="auto"/>
            <w:vAlign w:val="center"/>
          </w:tcPr>
          <w:p w14:paraId="5DC639F8" w14:textId="77777777" w:rsidR="00245B8F" w:rsidRPr="00245B8F" w:rsidRDefault="00245B8F" w:rsidP="008B195A">
            <w:pPr>
              <w:keepNext/>
              <w:spacing w:after="0" w:line="240" w:lineRule="auto"/>
              <w:jc w:val="right"/>
              <w:rPr>
                <w:sz w:val="24"/>
                <w:szCs w:val="24"/>
              </w:rPr>
            </w:pPr>
            <w:r w:rsidRPr="00245B8F">
              <w:rPr>
                <w:sz w:val="24"/>
                <w:szCs w:val="24"/>
              </w:rPr>
              <w:t>Count</w:t>
            </w:r>
          </w:p>
        </w:tc>
      </w:tr>
      <w:tr w:rsidR="00245B8F" w:rsidRPr="00245B8F" w14:paraId="70FEE4CC" w14:textId="77777777" w:rsidTr="008B195A">
        <w:trPr>
          <w:trHeight w:val="432"/>
        </w:trPr>
        <w:tc>
          <w:tcPr>
            <w:tcW w:w="0" w:type="auto"/>
            <w:vAlign w:val="center"/>
          </w:tcPr>
          <w:p w14:paraId="68E1765B" w14:textId="77777777" w:rsidR="00245B8F" w:rsidRPr="00245B8F" w:rsidRDefault="00245B8F" w:rsidP="008B195A">
            <w:pPr>
              <w:spacing w:after="0" w:line="240" w:lineRule="auto"/>
              <w:rPr>
                <w:sz w:val="24"/>
                <w:szCs w:val="24"/>
              </w:rPr>
            </w:pPr>
            <w:r w:rsidRPr="00245B8F">
              <w:rPr>
                <w:sz w:val="24"/>
                <w:szCs w:val="24"/>
              </w:rPr>
              <w:t>1</w:t>
            </w:r>
          </w:p>
        </w:tc>
        <w:tc>
          <w:tcPr>
            <w:tcW w:w="0" w:type="auto"/>
            <w:vAlign w:val="center"/>
          </w:tcPr>
          <w:p w14:paraId="2C867007" w14:textId="77777777" w:rsidR="00245B8F" w:rsidRPr="00245B8F" w:rsidRDefault="00245B8F" w:rsidP="008B195A">
            <w:pPr>
              <w:spacing w:after="0" w:line="240" w:lineRule="auto"/>
              <w:jc w:val="right"/>
              <w:rPr>
                <w:sz w:val="24"/>
                <w:szCs w:val="24"/>
              </w:rPr>
            </w:pPr>
            <w:r w:rsidRPr="00245B8F">
              <w:rPr>
                <w:sz w:val="24"/>
                <w:szCs w:val="24"/>
              </w:rPr>
              <w:t>Are you a dean or director of an Educator            Preparation Program?</w:t>
            </w:r>
          </w:p>
        </w:tc>
        <w:tc>
          <w:tcPr>
            <w:tcW w:w="0" w:type="auto"/>
            <w:vAlign w:val="center"/>
          </w:tcPr>
          <w:p w14:paraId="3C8496C2" w14:textId="77777777" w:rsidR="00245B8F" w:rsidRPr="00245B8F" w:rsidRDefault="00245B8F" w:rsidP="008B195A">
            <w:pPr>
              <w:spacing w:after="0" w:line="240" w:lineRule="auto"/>
              <w:jc w:val="right"/>
              <w:rPr>
                <w:sz w:val="24"/>
                <w:szCs w:val="24"/>
              </w:rPr>
            </w:pPr>
            <w:r w:rsidRPr="00245B8F">
              <w:rPr>
                <w:sz w:val="24"/>
                <w:szCs w:val="24"/>
              </w:rPr>
              <w:t>11.00</w:t>
            </w:r>
          </w:p>
        </w:tc>
        <w:tc>
          <w:tcPr>
            <w:tcW w:w="0" w:type="auto"/>
            <w:vAlign w:val="center"/>
          </w:tcPr>
          <w:p w14:paraId="45985EA0" w14:textId="77777777" w:rsidR="00245B8F" w:rsidRPr="00245B8F" w:rsidRDefault="00245B8F" w:rsidP="008B195A">
            <w:pPr>
              <w:spacing w:after="0" w:line="240" w:lineRule="auto"/>
              <w:jc w:val="right"/>
              <w:rPr>
                <w:sz w:val="24"/>
                <w:szCs w:val="24"/>
              </w:rPr>
            </w:pPr>
            <w:r w:rsidRPr="00245B8F">
              <w:rPr>
                <w:sz w:val="24"/>
                <w:szCs w:val="24"/>
              </w:rPr>
              <w:t>11.00</w:t>
            </w:r>
          </w:p>
        </w:tc>
        <w:tc>
          <w:tcPr>
            <w:tcW w:w="0" w:type="auto"/>
            <w:vAlign w:val="center"/>
          </w:tcPr>
          <w:p w14:paraId="01730B47" w14:textId="77777777" w:rsidR="00245B8F" w:rsidRPr="00245B8F" w:rsidRDefault="00245B8F" w:rsidP="008B195A">
            <w:pPr>
              <w:spacing w:after="0" w:line="240" w:lineRule="auto"/>
              <w:jc w:val="right"/>
              <w:rPr>
                <w:sz w:val="24"/>
                <w:szCs w:val="24"/>
              </w:rPr>
            </w:pPr>
            <w:r w:rsidRPr="00245B8F">
              <w:rPr>
                <w:sz w:val="24"/>
                <w:szCs w:val="24"/>
              </w:rPr>
              <w:t>11.00</w:t>
            </w:r>
          </w:p>
        </w:tc>
        <w:tc>
          <w:tcPr>
            <w:tcW w:w="0" w:type="auto"/>
            <w:vAlign w:val="center"/>
          </w:tcPr>
          <w:p w14:paraId="35844C87" w14:textId="77777777" w:rsidR="00245B8F" w:rsidRPr="00245B8F" w:rsidRDefault="00245B8F" w:rsidP="008B195A">
            <w:pPr>
              <w:spacing w:after="0" w:line="240" w:lineRule="auto"/>
              <w:jc w:val="right"/>
              <w:rPr>
                <w:sz w:val="24"/>
                <w:szCs w:val="24"/>
              </w:rPr>
            </w:pPr>
            <w:r w:rsidRPr="00245B8F">
              <w:rPr>
                <w:sz w:val="24"/>
                <w:szCs w:val="24"/>
              </w:rPr>
              <w:t>0.00</w:t>
            </w:r>
          </w:p>
        </w:tc>
        <w:tc>
          <w:tcPr>
            <w:tcW w:w="0" w:type="auto"/>
            <w:vAlign w:val="center"/>
          </w:tcPr>
          <w:p w14:paraId="2F78B78E" w14:textId="77777777" w:rsidR="00245B8F" w:rsidRPr="00245B8F" w:rsidRDefault="00245B8F" w:rsidP="008B195A">
            <w:pPr>
              <w:spacing w:after="0" w:line="240" w:lineRule="auto"/>
              <w:jc w:val="right"/>
              <w:rPr>
                <w:sz w:val="24"/>
                <w:szCs w:val="24"/>
              </w:rPr>
            </w:pPr>
            <w:r w:rsidRPr="00245B8F">
              <w:rPr>
                <w:sz w:val="24"/>
                <w:szCs w:val="24"/>
              </w:rPr>
              <w:t>0.00</w:t>
            </w:r>
          </w:p>
        </w:tc>
        <w:tc>
          <w:tcPr>
            <w:tcW w:w="0" w:type="auto"/>
            <w:vAlign w:val="center"/>
          </w:tcPr>
          <w:p w14:paraId="45267FBA" w14:textId="77777777" w:rsidR="00245B8F" w:rsidRPr="00245B8F" w:rsidRDefault="00245B8F" w:rsidP="008B195A">
            <w:pPr>
              <w:spacing w:after="0" w:line="240" w:lineRule="auto"/>
              <w:jc w:val="right"/>
              <w:rPr>
                <w:sz w:val="24"/>
                <w:szCs w:val="24"/>
              </w:rPr>
            </w:pPr>
            <w:r w:rsidRPr="00245B8F">
              <w:rPr>
                <w:sz w:val="24"/>
                <w:szCs w:val="24"/>
              </w:rPr>
              <w:t>22</w:t>
            </w:r>
          </w:p>
        </w:tc>
      </w:tr>
    </w:tbl>
    <w:p w14:paraId="74CE7437" w14:textId="24CACAE4" w:rsidR="00245B8F" w:rsidRPr="00245B8F" w:rsidRDefault="00245B8F" w:rsidP="00245B8F">
      <w:pPr>
        <w:rPr>
          <w:sz w:val="24"/>
          <w:szCs w:val="24"/>
        </w:rPr>
      </w:pPr>
      <w:r w:rsidRPr="00245B8F">
        <w:rPr>
          <w:sz w:val="24"/>
          <w:szCs w:val="24"/>
        </w:rPr>
        <w:lastRenderedPageBreak/>
        <w:br/>
      </w:r>
    </w:p>
    <w:tbl>
      <w:tblPr>
        <w:tblW w:w="5000" w:type="pct"/>
        <w:tblBorders>
          <w:insideH w:val="single" w:sz="2" w:space="1" w:color="CCCCCC"/>
          <w:insideV w:val="single" w:sz="4" w:space="0" w:color="CCCCCC"/>
        </w:tblBorders>
        <w:tblLook w:val="04A0" w:firstRow="1" w:lastRow="0" w:firstColumn="1" w:lastColumn="0" w:noHBand="0" w:noVBand="1"/>
      </w:tblPr>
      <w:tblGrid>
        <w:gridCol w:w="1316"/>
        <w:gridCol w:w="2718"/>
        <w:gridCol w:w="3025"/>
        <w:gridCol w:w="2301"/>
      </w:tblGrid>
      <w:tr w:rsidR="00245B8F" w:rsidRPr="00245B8F" w14:paraId="3BF1FDCB" w14:textId="77777777" w:rsidTr="008B195A">
        <w:trPr>
          <w:trHeight w:val="576"/>
        </w:trPr>
        <w:tc>
          <w:tcPr>
            <w:tcW w:w="0" w:type="auto"/>
            <w:vAlign w:val="center"/>
          </w:tcPr>
          <w:p w14:paraId="2F4D682E" w14:textId="77777777" w:rsidR="00245B8F" w:rsidRPr="00245B8F" w:rsidRDefault="00245B8F" w:rsidP="008B195A">
            <w:pPr>
              <w:keepNext/>
              <w:spacing w:after="0" w:line="240" w:lineRule="auto"/>
              <w:rPr>
                <w:sz w:val="24"/>
                <w:szCs w:val="24"/>
              </w:rPr>
            </w:pPr>
            <w:r w:rsidRPr="00245B8F">
              <w:rPr>
                <w:sz w:val="24"/>
                <w:szCs w:val="24"/>
              </w:rPr>
              <w:t>#</w:t>
            </w:r>
          </w:p>
        </w:tc>
        <w:tc>
          <w:tcPr>
            <w:tcW w:w="0" w:type="auto"/>
            <w:vAlign w:val="center"/>
          </w:tcPr>
          <w:p w14:paraId="47A26C7A" w14:textId="77777777" w:rsidR="00245B8F" w:rsidRPr="00245B8F" w:rsidRDefault="00245B8F" w:rsidP="008B195A">
            <w:pPr>
              <w:keepNext/>
              <w:spacing w:after="0" w:line="240" w:lineRule="auto"/>
              <w:jc w:val="right"/>
              <w:rPr>
                <w:sz w:val="24"/>
                <w:szCs w:val="24"/>
              </w:rPr>
            </w:pPr>
            <w:r w:rsidRPr="00245B8F">
              <w:rPr>
                <w:sz w:val="24"/>
                <w:szCs w:val="24"/>
              </w:rPr>
              <w:t>Answer</w:t>
            </w:r>
          </w:p>
        </w:tc>
        <w:tc>
          <w:tcPr>
            <w:tcW w:w="0" w:type="auto"/>
            <w:vAlign w:val="center"/>
          </w:tcPr>
          <w:p w14:paraId="3D284DE7" w14:textId="77777777" w:rsidR="00245B8F" w:rsidRPr="00245B8F" w:rsidRDefault="00245B8F" w:rsidP="008B195A">
            <w:pPr>
              <w:keepNext/>
              <w:spacing w:after="0" w:line="240" w:lineRule="auto"/>
              <w:jc w:val="right"/>
              <w:rPr>
                <w:sz w:val="24"/>
                <w:szCs w:val="24"/>
              </w:rPr>
            </w:pPr>
            <w:r w:rsidRPr="00245B8F">
              <w:rPr>
                <w:sz w:val="24"/>
                <w:szCs w:val="24"/>
              </w:rPr>
              <w:t>%</w:t>
            </w:r>
          </w:p>
        </w:tc>
        <w:tc>
          <w:tcPr>
            <w:tcW w:w="0" w:type="auto"/>
            <w:vAlign w:val="center"/>
          </w:tcPr>
          <w:p w14:paraId="4E4158A1" w14:textId="77777777" w:rsidR="00245B8F" w:rsidRPr="00245B8F" w:rsidRDefault="00245B8F" w:rsidP="008B195A">
            <w:pPr>
              <w:keepNext/>
              <w:spacing w:after="0" w:line="240" w:lineRule="auto"/>
              <w:jc w:val="right"/>
              <w:rPr>
                <w:sz w:val="24"/>
                <w:szCs w:val="24"/>
              </w:rPr>
            </w:pPr>
            <w:r w:rsidRPr="00245B8F">
              <w:rPr>
                <w:sz w:val="24"/>
                <w:szCs w:val="24"/>
              </w:rPr>
              <w:t>Count</w:t>
            </w:r>
          </w:p>
        </w:tc>
      </w:tr>
      <w:tr w:rsidR="00245B8F" w:rsidRPr="00245B8F" w14:paraId="5884F974" w14:textId="77777777" w:rsidTr="008B195A">
        <w:trPr>
          <w:trHeight w:val="432"/>
        </w:trPr>
        <w:tc>
          <w:tcPr>
            <w:tcW w:w="0" w:type="auto"/>
            <w:vAlign w:val="center"/>
          </w:tcPr>
          <w:p w14:paraId="4DA21E66" w14:textId="77777777" w:rsidR="00245B8F" w:rsidRPr="00245B8F" w:rsidRDefault="00245B8F" w:rsidP="008B195A">
            <w:pPr>
              <w:spacing w:after="0" w:line="240" w:lineRule="auto"/>
              <w:rPr>
                <w:sz w:val="24"/>
                <w:szCs w:val="24"/>
              </w:rPr>
            </w:pPr>
            <w:r w:rsidRPr="00245B8F">
              <w:rPr>
                <w:sz w:val="24"/>
                <w:szCs w:val="24"/>
              </w:rPr>
              <w:t>11</w:t>
            </w:r>
          </w:p>
        </w:tc>
        <w:tc>
          <w:tcPr>
            <w:tcW w:w="0" w:type="auto"/>
            <w:vAlign w:val="center"/>
          </w:tcPr>
          <w:p w14:paraId="5F751E19" w14:textId="77777777" w:rsidR="00245B8F" w:rsidRPr="00245B8F" w:rsidRDefault="00245B8F" w:rsidP="008B195A">
            <w:pPr>
              <w:spacing w:after="0" w:line="240" w:lineRule="auto"/>
              <w:jc w:val="right"/>
              <w:rPr>
                <w:sz w:val="24"/>
                <w:szCs w:val="24"/>
              </w:rPr>
            </w:pPr>
            <w:r w:rsidRPr="00245B8F">
              <w:rPr>
                <w:sz w:val="24"/>
                <w:szCs w:val="24"/>
              </w:rPr>
              <w:t>Yes</w:t>
            </w:r>
          </w:p>
        </w:tc>
        <w:tc>
          <w:tcPr>
            <w:tcW w:w="0" w:type="auto"/>
            <w:vAlign w:val="center"/>
          </w:tcPr>
          <w:p w14:paraId="2B108644" w14:textId="77777777" w:rsidR="00245B8F" w:rsidRPr="00245B8F" w:rsidRDefault="00245B8F" w:rsidP="008B195A">
            <w:pPr>
              <w:spacing w:after="0" w:line="240" w:lineRule="auto"/>
              <w:jc w:val="right"/>
              <w:rPr>
                <w:sz w:val="24"/>
                <w:szCs w:val="24"/>
              </w:rPr>
            </w:pPr>
            <w:r w:rsidRPr="00245B8F">
              <w:rPr>
                <w:sz w:val="24"/>
                <w:szCs w:val="24"/>
              </w:rPr>
              <w:t>100.00%</w:t>
            </w:r>
          </w:p>
        </w:tc>
        <w:tc>
          <w:tcPr>
            <w:tcW w:w="0" w:type="auto"/>
            <w:vAlign w:val="center"/>
          </w:tcPr>
          <w:p w14:paraId="33FBA8BC" w14:textId="77777777" w:rsidR="00245B8F" w:rsidRPr="00245B8F" w:rsidRDefault="00245B8F" w:rsidP="008B195A">
            <w:pPr>
              <w:spacing w:after="0" w:line="240" w:lineRule="auto"/>
              <w:jc w:val="right"/>
              <w:rPr>
                <w:sz w:val="24"/>
                <w:szCs w:val="24"/>
              </w:rPr>
            </w:pPr>
            <w:r w:rsidRPr="00245B8F">
              <w:rPr>
                <w:sz w:val="24"/>
                <w:szCs w:val="24"/>
              </w:rPr>
              <w:t>22</w:t>
            </w:r>
          </w:p>
        </w:tc>
      </w:tr>
      <w:tr w:rsidR="00245B8F" w:rsidRPr="00245B8F" w14:paraId="799D8465" w14:textId="77777777" w:rsidTr="008B195A">
        <w:trPr>
          <w:trHeight w:val="432"/>
        </w:trPr>
        <w:tc>
          <w:tcPr>
            <w:tcW w:w="0" w:type="auto"/>
            <w:vAlign w:val="center"/>
          </w:tcPr>
          <w:p w14:paraId="0062CA16" w14:textId="77777777" w:rsidR="00245B8F" w:rsidRPr="00245B8F" w:rsidRDefault="00245B8F" w:rsidP="008B195A">
            <w:pPr>
              <w:spacing w:after="0" w:line="240" w:lineRule="auto"/>
              <w:rPr>
                <w:sz w:val="24"/>
                <w:szCs w:val="24"/>
              </w:rPr>
            </w:pPr>
            <w:r w:rsidRPr="00245B8F">
              <w:rPr>
                <w:sz w:val="24"/>
                <w:szCs w:val="24"/>
              </w:rPr>
              <w:t>12</w:t>
            </w:r>
          </w:p>
        </w:tc>
        <w:tc>
          <w:tcPr>
            <w:tcW w:w="0" w:type="auto"/>
            <w:vAlign w:val="center"/>
          </w:tcPr>
          <w:p w14:paraId="68EF5387" w14:textId="77777777" w:rsidR="00245B8F" w:rsidRPr="00245B8F" w:rsidRDefault="00245B8F" w:rsidP="008B195A">
            <w:pPr>
              <w:spacing w:after="0" w:line="240" w:lineRule="auto"/>
              <w:jc w:val="right"/>
              <w:rPr>
                <w:sz w:val="24"/>
                <w:szCs w:val="24"/>
              </w:rPr>
            </w:pPr>
            <w:r w:rsidRPr="00245B8F">
              <w:rPr>
                <w:sz w:val="24"/>
                <w:szCs w:val="24"/>
              </w:rPr>
              <w:t>No</w:t>
            </w:r>
          </w:p>
        </w:tc>
        <w:tc>
          <w:tcPr>
            <w:tcW w:w="0" w:type="auto"/>
            <w:vAlign w:val="center"/>
          </w:tcPr>
          <w:p w14:paraId="40646252" w14:textId="77777777" w:rsidR="00245B8F" w:rsidRPr="00245B8F" w:rsidRDefault="00245B8F" w:rsidP="008B195A">
            <w:pPr>
              <w:spacing w:after="0" w:line="240" w:lineRule="auto"/>
              <w:jc w:val="right"/>
              <w:rPr>
                <w:sz w:val="24"/>
                <w:szCs w:val="24"/>
              </w:rPr>
            </w:pPr>
            <w:r w:rsidRPr="00245B8F">
              <w:rPr>
                <w:sz w:val="24"/>
                <w:szCs w:val="24"/>
              </w:rPr>
              <w:t>0.00%</w:t>
            </w:r>
          </w:p>
        </w:tc>
        <w:tc>
          <w:tcPr>
            <w:tcW w:w="0" w:type="auto"/>
            <w:vAlign w:val="center"/>
          </w:tcPr>
          <w:p w14:paraId="661CCAD0" w14:textId="77777777" w:rsidR="00245B8F" w:rsidRPr="00245B8F" w:rsidRDefault="00245B8F" w:rsidP="008B195A">
            <w:pPr>
              <w:spacing w:after="0" w:line="240" w:lineRule="auto"/>
              <w:jc w:val="right"/>
              <w:rPr>
                <w:sz w:val="24"/>
                <w:szCs w:val="24"/>
              </w:rPr>
            </w:pPr>
            <w:r w:rsidRPr="00245B8F">
              <w:rPr>
                <w:sz w:val="24"/>
                <w:szCs w:val="24"/>
              </w:rPr>
              <w:t>0</w:t>
            </w:r>
          </w:p>
        </w:tc>
      </w:tr>
      <w:tr w:rsidR="00245B8F" w:rsidRPr="00245B8F" w14:paraId="70E9C85A" w14:textId="77777777" w:rsidTr="008B195A">
        <w:trPr>
          <w:trHeight w:val="432"/>
        </w:trPr>
        <w:tc>
          <w:tcPr>
            <w:tcW w:w="0" w:type="auto"/>
            <w:vAlign w:val="center"/>
          </w:tcPr>
          <w:p w14:paraId="2AED1A0B" w14:textId="77777777" w:rsidR="00245B8F" w:rsidRPr="00245B8F" w:rsidRDefault="00245B8F" w:rsidP="008B195A">
            <w:pPr>
              <w:spacing w:after="0" w:line="240" w:lineRule="auto"/>
              <w:rPr>
                <w:sz w:val="24"/>
                <w:szCs w:val="24"/>
              </w:rPr>
            </w:pPr>
          </w:p>
        </w:tc>
        <w:tc>
          <w:tcPr>
            <w:tcW w:w="0" w:type="auto"/>
            <w:vAlign w:val="center"/>
          </w:tcPr>
          <w:p w14:paraId="650CDB81" w14:textId="77777777" w:rsidR="00245B8F" w:rsidRPr="00245B8F" w:rsidRDefault="00245B8F" w:rsidP="008B195A">
            <w:pPr>
              <w:spacing w:after="0" w:line="240" w:lineRule="auto"/>
              <w:jc w:val="right"/>
              <w:rPr>
                <w:sz w:val="24"/>
                <w:szCs w:val="24"/>
              </w:rPr>
            </w:pPr>
            <w:r w:rsidRPr="00245B8F">
              <w:rPr>
                <w:sz w:val="24"/>
                <w:szCs w:val="24"/>
              </w:rPr>
              <w:t>Total</w:t>
            </w:r>
          </w:p>
        </w:tc>
        <w:tc>
          <w:tcPr>
            <w:tcW w:w="0" w:type="auto"/>
            <w:vAlign w:val="center"/>
          </w:tcPr>
          <w:p w14:paraId="394DD6F4" w14:textId="77777777" w:rsidR="00245B8F" w:rsidRPr="00245B8F" w:rsidRDefault="00245B8F" w:rsidP="008B195A">
            <w:pPr>
              <w:spacing w:after="0" w:line="240" w:lineRule="auto"/>
              <w:jc w:val="right"/>
              <w:rPr>
                <w:sz w:val="24"/>
                <w:szCs w:val="24"/>
              </w:rPr>
            </w:pPr>
            <w:r w:rsidRPr="00245B8F">
              <w:rPr>
                <w:sz w:val="24"/>
                <w:szCs w:val="24"/>
              </w:rPr>
              <w:t>100%</w:t>
            </w:r>
          </w:p>
        </w:tc>
        <w:tc>
          <w:tcPr>
            <w:tcW w:w="0" w:type="auto"/>
            <w:vAlign w:val="center"/>
          </w:tcPr>
          <w:p w14:paraId="7A3C287A" w14:textId="77777777" w:rsidR="00245B8F" w:rsidRPr="00245B8F" w:rsidRDefault="00245B8F" w:rsidP="008B195A">
            <w:pPr>
              <w:spacing w:after="0" w:line="240" w:lineRule="auto"/>
              <w:jc w:val="right"/>
              <w:rPr>
                <w:sz w:val="24"/>
                <w:szCs w:val="24"/>
              </w:rPr>
            </w:pPr>
            <w:r w:rsidRPr="00245B8F">
              <w:rPr>
                <w:sz w:val="24"/>
                <w:szCs w:val="24"/>
              </w:rPr>
              <w:t>22</w:t>
            </w:r>
          </w:p>
        </w:tc>
      </w:tr>
    </w:tbl>
    <w:p w14:paraId="53B82499" w14:textId="12D6616D" w:rsidR="00245B8F" w:rsidRPr="00245B8F" w:rsidRDefault="00245B8F" w:rsidP="00245B8F">
      <w:pPr>
        <w:rPr>
          <w:sz w:val="24"/>
          <w:szCs w:val="24"/>
        </w:rPr>
      </w:pPr>
    </w:p>
    <w:p w14:paraId="5454878E" w14:textId="77777777" w:rsidR="00245B8F" w:rsidRPr="00245B8F" w:rsidRDefault="00245B8F" w:rsidP="00245B8F">
      <w:pPr>
        <w:rPr>
          <w:sz w:val="24"/>
          <w:szCs w:val="24"/>
        </w:rPr>
      </w:pPr>
      <w:r w:rsidRPr="00245B8F">
        <w:rPr>
          <w:b/>
          <w:bCs/>
          <w:color w:val="4D4D4D"/>
          <w:sz w:val="24"/>
          <w:szCs w:val="24"/>
        </w:rPr>
        <w:t>Q7 - Are you 18 years of age or older?</w:t>
      </w:r>
    </w:p>
    <w:p w14:paraId="49E1398A" w14:textId="77777777" w:rsidR="00245B8F" w:rsidRPr="00245B8F" w:rsidRDefault="00245B8F" w:rsidP="00245B8F">
      <w:pPr>
        <w:rPr>
          <w:sz w:val="24"/>
          <w:szCs w:val="24"/>
        </w:rPr>
      </w:pPr>
      <w:r w:rsidRPr="00245B8F">
        <w:rPr>
          <w:noProof/>
          <w:sz w:val="24"/>
          <w:szCs w:val="24"/>
        </w:rPr>
        <w:drawing>
          <wp:inline distT="0" distB="0" distL="0" distR="0" wp14:anchorId="28332FF0" wp14:editId="4EC2DABC">
            <wp:extent cx="6626742" cy="2500000"/>
            <wp:effectExtent l="0" t="0" r="0" b="0"/>
            <wp:docPr id="2" name="Picture 1" descr="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9" cstate="print"/>
                    <a:stretch>
                      <a:fillRect/>
                    </a:stretch>
                  </pic:blipFill>
                  <pic:spPr>
                    <a:xfrm>
                      <a:off x="0" y="0"/>
                      <a:ext cx="630" cy="250"/>
                    </a:xfrm>
                    <a:prstGeom prst="rect">
                      <a:avLst/>
                    </a:prstGeom>
                  </pic:spPr>
                </pic:pic>
              </a:graphicData>
            </a:graphic>
          </wp:inline>
        </w:drawing>
      </w:r>
    </w:p>
    <w:p w14:paraId="60692CA3" w14:textId="77777777" w:rsidR="00245B8F" w:rsidRPr="00245B8F" w:rsidRDefault="00245B8F" w:rsidP="00245B8F">
      <w:pPr>
        <w:rPr>
          <w:sz w:val="24"/>
          <w:szCs w:val="24"/>
        </w:rPr>
      </w:pPr>
    </w:p>
    <w:tbl>
      <w:tblPr>
        <w:tblW w:w="5000" w:type="pct"/>
        <w:tblBorders>
          <w:insideH w:val="single" w:sz="2" w:space="1" w:color="CCCCCC"/>
          <w:insideV w:val="single" w:sz="4" w:space="0" w:color="CCCCCC"/>
        </w:tblBorders>
        <w:tblLook w:val="04A0" w:firstRow="1" w:lastRow="0" w:firstColumn="1" w:lastColumn="0" w:noHBand="0" w:noVBand="1"/>
      </w:tblPr>
      <w:tblGrid>
        <w:gridCol w:w="338"/>
        <w:gridCol w:w="2596"/>
        <w:gridCol w:w="1167"/>
        <w:gridCol w:w="1205"/>
        <w:gridCol w:w="782"/>
        <w:gridCol w:w="1400"/>
        <w:gridCol w:w="1068"/>
        <w:gridCol w:w="804"/>
      </w:tblGrid>
      <w:tr w:rsidR="00245B8F" w:rsidRPr="00245B8F" w14:paraId="7EFBD29D" w14:textId="77777777" w:rsidTr="008B195A">
        <w:trPr>
          <w:trHeight w:val="576"/>
        </w:trPr>
        <w:tc>
          <w:tcPr>
            <w:tcW w:w="0" w:type="auto"/>
            <w:vAlign w:val="center"/>
          </w:tcPr>
          <w:p w14:paraId="3DE24A53" w14:textId="77777777" w:rsidR="00245B8F" w:rsidRPr="00245B8F" w:rsidRDefault="00245B8F" w:rsidP="008B195A">
            <w:pPr>
              <w:keepNext/>
              <w:spacing w:after="0" w:line="240" w:lineRule="auto"/>
              <w:rPr>
                <w:sz w:val="24"/>
                <w:szCs w:val="24"/>
              </w:rPr>
            </w:pPr>
            <w:r w:rsidRPr="00245B8F">
              <w:rPr>
                <w:sz w:val="24"/>
                <w:szCs w:val="24"/>
              </w:rPr>
              <w:t>#</w:t>
            </w:r>
          </w:p>
        </w:tc>
        <w:tc>
          <w:tcPr>
            <w:tcW w:w="0" w:type="auto"/>
            <w:vAlign w:val="center"/>
          </w:tcPr>
          <w:p w14:paraId="2D4A1537" w14:textId="77777777" w:rsidR="00245B8F" w:rsidRPr="00245B8F" w:rsidRDefault="00245B8F" w:rsidP="008B195A">
            <w:pPr>
              <w:keepNext/>
              <w:spacing w:after="0" w:line="240" w:lineRule="auto"/>
              <w:jc w:val="right"/>
              <w:rPr>
                <w:sz w:val="24"/>
                <w:szCs w:val="24"/>
              </w:rPr>
            </w:pPr>
            <w:r w:rsidRPr="00245B8F">
              <w:rPr>
                <w:sz w:val="24"/>
                <w:szCs w:val="24"/>
              </w:rPr>
              <w:t>Field</w:t>
            </w:r>
          </w:p>
        </w:tc>
        <w:tc>
          <w:tcPr>
            <w:tcW w:w="0" w:type="auto"/>
            <w:vAlign w:val="center"/>
          </w:tcPr>
          <w:p w14:paraId="0E1CA844" w14:textId="77777777" w:rsidR="00245B8F" w:rsidRPr="00245B8F" w:rsidRDefault="00245B8F" w:rsidP="008B195A">
            <w:pPr>
              <w:keepNext/>
              <w:spacing w:after="0" w:line="240" w:lineRule="auto"/>
              <w:jc w:val="right"/>
              <w:rPr>
                <w:sz w:val="24"/>
                <w:szCs w:val="24"/>
              </w:rPr>
            </w:pPr>
            <w:r w:rsidRPr="00245B8F">
              <w:rPr>
                <w:sz w:val="24"/>
                <w:szCs w:val="24"/>
              </w:rPr>
              <w:t>Minimum</w:t>
            </w:r>
          </w:p>
        </w:tc>
        <w:tc>
          <w:tcPr>
            <w:tcW w:w="0" w:type="auto"/>
            <w:vAlign w:val="center"/>
          </w:tcPr>
          <w:p w14:paraId="7C6FDE8A" w14:textId="77777777" w:rsidR="00245B8F" w:rsidRPr="00245B8F" w:rsidRDefault="00245B8F" w:rsidP="008B195A">
            <w:pPr>
              <w:keepNext/>
              <w:spacing w:after="0" w:line="240" w:lineRule="auto"/>
              <w:jc w:val="right"/>
              <w:rPr>
                <w:sz w:val="24"/>
                <w:szCs w:val="24"/>
              </w:rPr>
            </w:pPr>
            <w:r w:rsidRPr="00245B8F">
              <w:rPr>
                <w:sz w:val="24"/>
                <w:szCs w:val="24"/>
              </w:rPr>
              <w:t>Maximum</w:t>
            </w:r>
          </w:p>
        </w:tc>
        <w:tc>
          <w:tcPr>
            <w:tcW w:w="0" w:type="auto"/>
            <w:vAlign w:val="center"/>
          </w:tcPr>
          <w:p w14:paraId="6AB949EB" w14:textId="77777777" w:rsidR="00245B8F" w:rsidRPr="00245B8F" w:rsidRDefault="00245B8F" w:rsidP="008B195A">
            <w:pPr>
              <w:keepNext/>
              <w:spacing w:after="0" w:line="240" w:lineRule="auto"/>
              <w:jc w:val="right"/>
              <w:rPr>
                <w:sz w:val="24"/>
                <w:szCs w:val="24"/>
              </w:rPr>
            </w:pPr>
            <w:r w:rsidRPr="00245B8F">
              <w:rPr>
                <w:sz w:val="24"/>
                <w:szCs w:val="24"/>
              </w:rPr>
              <w:t>Mean</w:t>
            </w:r>
          </w:p>
        </w:tc>
        <w:tc>
          <w:tcPr>
            <w:tcW w:w="0" w:type="auto"/>
            <w:vAlign w:val="center"/>
          </w:tcPr>
          <w:p w14:paraId="6155AAE3" w14:textId="77777777" w:rsidR="00245B8F" w:rsidRPr="00245B8F" w:rsidRDefault="00245B8F" w:rsidP="008B195A">
            <w:pPr>
              <w:keepNext/>
              <w:spacing w:after="0" w:line="240" w:lineRule="auto"/>
              <w:jc w:val="right"/>
              <w:rPr>
                <w:sz w:val="24"/>
                <w:szCs w:val="24"/>
              </w:rPr>
            </w:pPr>
            <w:r w:rsidRPr="00245B8F">
              <w:rPr>
                <w:sz w:val="24"/>
                <w:szCs w:val="24"/>
              </w:rPr>
              <w:t>Std Deviation</w:t>
            </w:r>
          </w:p>
        </w:tc>
        <w:tc>
          <w:tcPr>
            <w:tcW w:w="0" w:type="auto"/>
            <w:vAlign w:val="center"/>
          </w:tcPr>
          <w:p w14:paraId="2E89C399" w14:textId="77777777" w:rsidR="00245B8F" w:rsidRPr="00245B8F" w:rsidRDefault="00245B8F" w:rsidP="008B195A">
            <w:pPr>
              <w:keepNext/>
              <w:spacing w:after="0" w:line="240" w:lineRule="auto"/>
              <w:jc w:val="right"/>
              <w:rPr>
                <w:sz w:val="24"/>
                <w:szCs w:val="24"/>
              </w:rPr>
            </w:pPr>
            <w:r w:rsidRPr="00245B8F">
              <w:rPr>
                <w:sz w:val="24"/>
                <w:szCs w:val="24"/>
              </w:rPr>
              <w:t>Variance</w:t>
            </w:r>
          </w:p>
        </w:tc>
        <w:tc>
          <w:tcPr>
            <w:tcW w:w="0" w:type="auto"/>
            <w:vAlign w:val="center"/>
          </w:tcPr>
          <w:p w14:paraId="76218518" w14:textId="77777777" w:rsidR="00245B8F" w:rsidRPr="00245B8F" w:rsidRDefault="00245B8F" w:rsidP="008B195A">
            <w:pPr>
              <w:keepNext/>
              <w:spacing w:after="0" w:line="240" w:lineRule="auto"/>
              <w:jc w:val="right"/>
              <w:rPr>
                <w:sz w:val="24"/>
                <w:szCs w:val="24"/>
              </w:rPr>
            </w:pPr>
            <w:r w:rsidRPr="00245B8F">
              <w:rPr>
                <w:sz w:val="24"/>
                <w:szCs w:val="24"/>
              </w:rPr>
              <w:t>Count</w:t>
            </w:r>
          </w:p>
        </w:tc>
      </w:tr>
      <w:tr w:rsidR="00245B8F" w:rsidRPr="00245B8F" w14:paraId="0DD2C95A" w14:textId="77777777" w:rsidTr="008B195A">
        <w:trPr>
          <w:trHeight w:val="432"/>
        </w:trPr>
        <w:tc>
          <w:tcPr>
            <w:tcW w:w="0" w:type="auto"/>
            <w:vAlign w:val="center"/>
          </w:tcPr>
          <w:p w14:paraId="1DCBDCA1" w14:textId="77777777" w:rsidR="00245B8F" w:rsidRPr="00245B8F" w:rsidRDefault="00245B8F" w:rsidP="008B195A">
            <w:pPr>
              <w:spacing w:after="0" w:line="240" w:lineRule="auto"/>
              <w:rPr>
                <w:sz w:val="24"/>
                <w:szCs w:val="24"/>
              </w:rPr>
            </w:pPr>
            <w:r w:rsidRPr="00245B8F">
              <w:rPr>
                <w:sz w:val="24"/>
                <w:szCs w:val="24"/>
              </w:rPr>
              <w:t>1</w:t>
            </w:r>
          </w:p>
        </w:tc>
        <w:tc>
          <w:tcPr>
            <w:tcW w:w="0" w:type="auto"/>
            <w:vAlign w:val="center"/>
          </w:tcPr>
          <w:p w14:paraId="30DBCF40" w14:textId="77777777" w:rsidR="00245B8F" w:rsidRPr="00245B8F" w:rsidRDefault="00245B8F" w:rsidP="008B195A">
            <w:pPr>
              <w:spacing w:after="0" w:line="240" w:lineRule="auto"/>
              <w:jc w:val="right"/>
              <w:rPr>
                <w:sz w:val="24"/>
                <w:szCs w:val="24"/>
              </w:rPr>
            </w:pPr>
            <w:r w:rsidRPr="00245B8F">
              <w:rPr>
                <w:sz w:val="24"/>
                <w:szCs w:val="24"/>
              </w:rPr>
              <w:t>Are you 18 years of age or older?</w:t>
            </w:r>
          </w:p>
        </w:tc>
        <w:tc>
          <w:tcPr>
            <w:tcW w:w="0" w:type="auto"/>
            <w:vAlign w:val="center"/>
          </w:tcPr>
          <w:p w14:paraId="7BAA9E04" w14:textId="77777777" w:rsidR="00245B8F" w:rsidRPr="00245B8F" w:rsidRDefault="00245B8F" w:rsidP="008B195A">
            <w:pPr>
              <w:spacing w:after="0" w:line="240" w:lineRule="auto"/>
              <w:jc w:val="right"/>
              <w:rPr>
                <w:sz w:val="24"/>
                <w:szCs w:val="24"/>
              </w:rPr>
            </w:pPr>
            <w:r w:rsidRPr="00245B8F">
              <w:rPr>
                <w:sz w:val="24"/>
                <w:szCs w:val="24"/>
              </w:rPr>
              <w:t>1.00</w:t>
            </w:r>
          </w:p>
        </w:tc>
        <w:tc>
          <w:tcPr>
            <w:tcW w:w="0" w:type="auto"/>
            <w:vAlign w:val="center"/>
          </w:tcPr>
          <w:p w14:paraId="5B7D0280" w14:textId="77777777" w:rsidR="00245B8F" w:rsidRPr="00245B8F" w:rsidRDefault="00245B8F" w:rsidP="008B195A">
            <w:pPr>
              <w:spacing w:after="0" w:line="240" w:lineRule="auto"/>
              <w:jc w:val="right"/>
              <w:rPr>
                <w:sz w:val="24"/>
                <w:szCs w:val="24"/>
              </w:rPr>
            </w:pPr>
            <w:r w:rsidRPr="00245B8F">
              <w:rPr>
                <w:sz w:val="24"/>
                <w:szCs w:val="24"/>
              </w:rPr>
              <w:t>1.00</w:t>
            </w:r>
          </w:p>
        </w:tc>
        <w:tc>
          <w:tcPr>
            <w:tcW w:w="0" w:type="auto"/>
            <w:vAlign w:val="center"/>
          </w:tcPr>
          <w:p w14:paraId="65D5DCDD" w14:textId="77777777" w:rsidR="00245B8F" w:rsidRPr="00245B8F" w:rsidRDefault="00245B8F" w:rsidP="008B195A">
            <w:pPr>
              <w:spacing w:after="0" w:line="240" w:lineRule="auto"/>
              <w:jc w:val="right"/>
              <w:rPr>
                <w:sz w:val="24"/>
                <w:szCs w:val="24"/>
              </w:rPr>
            </w:pPr>
            <w:r w:rsidRPr="00245B8F">
              <w:rPr>
                <w:sz w:val="24"/>
                <w:szCs w:val="24"/>
              </w:rPr>
              <w:t>1.00</w:t>
            </w:r>
          </w:p>
        </w:tc>
        <w:tc>
          <w:tcPr>
            <w:tcW w:w="0" w:type="auto"/>
            <w:vAlign w:val="center"/>
          </w:tcPr>
          <w:p w14:paraId="5886E77F" w14:textId="77777777" w:rsidR="00245B8F" w:rsidRPr="00245B8F" w:rsidRDefault="00245B8F" w:rsidP="008B195A">
            <w:pPr>
              <w:spacing w:after="0" w:line="240" w:lineRule="auto"/>
              <w:jc w:val="right"/>
              <w:rPr>
                <w:sz w:val="24"/>
                <w:szCs w:val="24"/>
              </w:rPr>
            </w:pPr>
            <w:r w:rsidRPr="00245B8F">
              <w:rPr>
                <w:sz w:val="24"/>
                <w:szCs w:val="24"/>
              </w:rPr>
              <w:t>0.00</w:t>
            </w:r>
          </w:p>
        </w:tc>
        <w:tc>
          <w:tcPr>
            <w:tcW w:w="0" w:type="auto"/>
            <w:vAlign w:val="center"/>
          </w:tcPr>
          <w:p w14:paraId="4A6BCB7A" w14:textId="77777777" w:rsidR="00245B8F" w:rsidRPr="00245B8F" w:rsidRDefault="00245B8F" w:rsidP="008B195A">
            <w:pPr>
              <w:spacing w:after="0" w:line="240" w:lineRule="auto"/>
              <w:jc w:val="right"/>
              <w:rPr>
                <w:sz w:val="24"/>
                <w:szCs w:val="24"/>
              </w:rPr>
            </w:pPr>
            <w:r w:rsidRPr="00245B8F">
              <w:rPr>
                <w:sz w:val="24"/>
                <w:szCs w:val="24"/>
              </w:rPr>
              <w:t>0.00</w:t>
            </w:r>
          </w:p>
        </w:tc>
        <w:tc>
          <w:tcPr>
            <w:tcW w:w="0" w:type="auto"/>
            <w:vAlign w:val="center"/>
          </w:tcPr>
          <w:p w14:paraId="2469E715" w14:textId="77777777" w:rsidR="00245B8F" w:rsidRPr="00245B8F" w:rsidRDefault="00245B8F" w:rsidP="008B195A">
            <w:pPr>
              <w:spacing w:after="0" w:line="240" w:lineRule="auto"/>
              <w:jc w:val="right"/>
              <w:rPr>
                <w:sz w:val="24"/>
                <w:szCs w:val="24"/>
              </w:rPr>
            </w:pPr>
            <w:r w:rsidRPr="00245B8F">
              <w:rPr>
                <w:sz w:val="24"/>
                <w:szCs w:val="24"/>
              </w:rPr>
              <w:t>22</w:t>
            </w:r>
          </w:p>
        </w:tc>
      </w:tr>
    </w:tbl>
    <w:p w14:paraId="6A83486D" w14:textId="77777777" w:rsidR="00245B8F" w:rsidRPr="00245B8F" w:rsidRDefault="00245B8F" w:rsidP="00245B8F">
      <w:pPr>
        <w:rPr>
          <w:sz w:val="24"/>
          <w:szCs w:val="24"/>
        </w:rPr>
      </w:pPr>
      <w:r w:rsidRPr="00245B8F">
        <w:rPr>
          <w:sz w:val="24"/>
          <w:szCs w:val="24"/>
        </w:rPr>
        <w:br/>
      </w:r>
    </w:p>
    <w:p w14:paraId="497E696B" w14:textId="77777777" w:rsidR="00245B8F" w:rsidRPr="00245B8F" w:rsidRDefault="00245B8F" w:rsidP="00245B8F">
      <w:pPr>
        <w:rPr>
          <w:sz w:val="24"/>
          <w:szCs w:val="24"/>
        </w:rPr>
      </w:pPr>
    </w:p>
    <w:tbl>
      <w:tblPr>
        <w:tblW w:w="5000" w:type="pct"/>
        <w:tblBorders>
          <w:insideH w:val="single" w:sz="2" w:space="1" w:color="CCCCCC"/>
          <w:insideV w:val="single" w:sz="4" w:space="0" w:color="CCCCCC"/>
        </w:tblBorders>
        <w:tblLook w:val="04A0" w:firstRow="1" w:lastRow="0" w:firstColumn="1" w:lastColumn="0" w:noHBand="0" w:noVBand="1"/>
      </w:tblPr>
      <w:tblGrid>
        <w:gridCol w:w="1004"/>
        <w:gridCol w:w="2824"/>
        <w:gridCol w:w="3142"/>
        <w:gridCol w:w="2390"/>
      </w:tblGrid>
      <w:tr w:rsidR="00245B8F" w:rsidRPr="00245B8F" w14:paraId="6D87E13C" w14:textId="77777777" w:rsidTr="008B195A">
        <w:trPr>
          <w:trHeight w:val="576"/>
        </w:trPr>
        <w:tc>
          <w:tcPr>
            <w:tcW w:w="0" w:type="auto"/>
            <w:vAlign w:val="center"/>
          </w:tcPr>
          <w:p w14:paraId="119F1653" w14:textId="77777777" w:rsidR="00245B8F" w:rsidRPr="00245B8F" w:rsidRDefault="00245B8F" w:rsidP="008B195A">
            <w:pPr>
              <w:keepNext/>
              <w:spacing w:after="0" w:line="240" w:lineRule="auto"/>
              <w:rPr>
                <w:sz w:val="24"/>
                <w:szCs w:val="24"/>
              </w:rPr>
            </w:pPr>
            <w:r w:rsidRPr="00245B8F">
              <w:rPr>
                <w:sz w:val="24"/>
                <w:szCs w:val="24"/>
              </w:rPr>
              <w:t>#</w:t>
            </w:r>
          </w:p>
        </w:tc>
        <w:tc>
          <w:tcPr>
            <w:tcW w:w="0" w:type="auto"/>
            <w:vAlign w:val="center"/>
          </w:tcPr>
          <w:p w14:paraId="1F282993" w14:textId="77777777" w:rsidR="00245B8F" w:rsidRPr="00245B8F" w:rsidRDefault="00245B8F" w:rsidP="008B195A">
            <w:pPr>
              <w:keepNext/>
              <w:spacing w:after="0" w:line="240" w:lineRule="auto"/>
              <w:jc w:val="right"/>
              <w:rPr>
                <w:sz w:val="24"/>
                <w:szCs w:val="24"/>
              </w:rPr>
            </w:pPr>
            <w:r w:rsidRPr="00245B8F">
              <w:rPr>
                <w:sz w:val="24"/>
                <w:szCs w:val="24"/>
              </w:rPr>
              <w:t>Answer</w:t>
            </w:r>
          </w:p>
        </w:tc>
        <w:tc>
          <w:tcPr>
            <w:tcW w:w="0" w:type="auto"/>
            <w:vAlign w:val="center"/>
          </w:tcPr>
          <w:p w14:paraId="62CFA173" w14:textId="77777777" w:rsidR="00245B8F" w:rsidRPr="00245B8F" w:rsidRDefault="00245B8F" w:rsidP="008B195A">
            <w:pPr>
              <w:keepNext/>
              <w:spacing w:after="0" w:line="240" w:lineRule="auto"/>
              <w:jc w:val="right"/>
              <w:rPr>
                <w:sz w:val="24"/>
                <w:szCs w:val="24"/>
              </w:rPr>
            </w:pPr>
            <w:r w:rsidRPr="00245B8F">
              <w:rPr>
                <w:sz w:val="24"/>
                <w:szCs w:val="24"/>
              </w:rPr>
              <w:t>%</w:t>
            </w:r>
          </w:p>
        </w:tc>
        <w:tc>
          <w:tcPr>
            <w:tcW w:w="0" w:type="auto"/>
            <w:vAlign w:val="center"/>
          </w:tcPr>
          <w:p w14:paraId="5271A9B2" w14:textId="77777777" w:rsidR="00245B8F" w:rsidRPr="00245B8F" w:rsidRDefault="00245B8F" w:rsidP="008B195A">
            <w:pPr>
              <w:keepNext/>
              <w:spacing w:after="0" w:line="240" w:lineRule="auto"/>
              <w:jc w:val="right"/>
              <w:rPr>
                <w:sz w:val="24"/>
                <w:szCs w:val="24"/>
              </w:rPr>
            </w:pPr>
            <w:r w:rsidRPr="00245B8F">
              <w:rPr>
                <w:sz w:val="24"/>
                <w:szCs w:val="24"/>
              </w:rPr>
              <w:t>Count</w:t>
            </w:r>
          </w:p>
        </w:tc>
      </w:tr>
      <w:tr w:rsidR="00245B8F" w:rsidRPr="00245B8F" w14:paraId="2C643974" w14:textId="77777777" w:rsidTr="008B195A">
        <w:trPr>
          <w:trHeight w:val="432"/>
        </w:trPr>
        <w:tc>
          <w:tcPr>
            <w:tcW w:w="0" w:type="auto"/>
            <w:vAlign w:val="center"/>
          </w:tcPr>
          <w:p w14:paraId="10D8B742" w14:textId="77777777" w:rsidR="00245B8F" w:rsidRPr="00245B8F" w:rsidRDefault="00245B8F" w:rsidP="008B195A">
            <w:pPr>
              <w:spacing w:after="0" w:line="240" w:lineRule="auto"/>
              <w:rPr>
                <w:sz w:val="24"/>
                <w:szCs w:val="24"/>
              </w:rPr>
            </w:pPr>
            <w:r w:rsidRPr="00245B8F">
              <w:rPr>
                <w:sz w:val="24"/>
                <w:szCs w:val="24"/>
              </w:rPr>
              <w:t>1</w:t>
            </w:r>
          </w:p>
        </w:tc>
        <w:tc>
          <w:tcPr>
            <w:tcW w:w="0" w:type="auto"/>
            <w:vAlign w:val="center"/>
          </w:tcPr>
          <w:p w14:paraId="64FB0736" w14:textId="77777777" w:rsidR="00245B8F" w:rsidRPr="00245B8F" w:rsidRDefault="00245B8F" w:rsidP="008B195A">
            <w:pPr>
              <w:spacing w:after="0" w:line="240" w:lineRule="auto"/>
              <w:jc w:val="right"/>
              <w:rPr>
                <w:sz w:val="24"/>
                <w:szCs w:val="24"/>
              </w:rPr>
            </w:pPr>
            <w:r w:rsidRPr="00245B8F">
              <w:rPr>
                <w:sz w:val="24"/>
                <w:szCs w:val="24"/>
              </w:rPr>
              <w:t>Yes</w:t>
            </w:r>
          </w:p>
        </w:tc>
        <w:tc>
          <w:tcPr>
            <w:tcW w:w="0" w:type="auto"/>
            <w:vAlign w:val="center"/>
          </w:tcPr>
          <w:p w14:paraId="0D509137" w14:textId="77777777" w:rsidR="00245B8F" w:rsidRPr="00245B8F" w:rsidRDefault="00245B8F" w:rsidP="008B195A">
            <w:pPr>
              <w:spacing w:after="0" w:line="240" w:lineRule="auto"/>
              <w:jc w:val="right"/>
              <w:rPr>
                <w:sz w:val="24"/>
                <w:szCs w:val="24"/>
              </w:rPr>
            </w:pPr>
            <w:r w:rsidRPr="00245B8F">
              <w:rPr>
                <w:sz w:val="24"/>
                <w:szCs w:val="24"/>
              </w:rPr>
              <w:t>100.00%</w:t>
            </w:r>
          </w:p>
        </w:tc>
        <w:tc>
          <w:tcPr>
            <w:tcW w:w="0" w:type="auto"/>
            <w:vAlign w:val="center"/>
          </w:tcPr>
          <w:p w14:paraId="66DFA25A" w14:textId="77777777" w:rsidR="00245B8F" w:rsidRPr="00245B8F" w:rsidRDefault="00245B8F" w:rsidP="008B195A">
            <w:pPr>
              <w:spacing w:after="0" w:line="240" w:lineRule="auto"/>
              <w:jc w:val="right"/>
              <w:rPr>
                <w:sz w:val="24"/>
                <w:szCs w:val="24"/>
              </w:rPr>
            </w:pPr>
            <w:r w:rsidRPr="00245B8F">
              <w:rPr>
                <w:sz w:val="24"/>
                <w:szCs w:val="24"/>
              </w:rPr>
              <w:t>22</w:t>
            </w:r>
          </w:p>
        </w:tc>
      </w:tr>
      <w:tr w:rsidR="00245B8F" w:rsidRPr="00245B8F" w14:paraId="776899DA" w14:textId="77777777" w:rsidTr="008B195A">
        <w:trPr>
          <w:trHeight w:val="432"/>
        </w:trPr>
        <w:tc>
          <w:tcPr>
            <w:tcW w:w="0" w:type="auto"/>
            <w:vAlign w:val="center"/>
          </w:tcPr>
          <w:p w14:paraId="1BFCDA0E" w14:textId="77777777" w:rsidR="00245B8F" w:rsidRPr="00245B8F" w:rsidRDefault="00245B8F" w:rsidP="008B195A">
            <w:pPr>
              <w:spacing w:after="0" w:line="240" w:lineRule="auto"/>
              <w:rPr>
                <w:sz w:val="24"/>
                <w:szCs w:val="24"/>
              </w:rPr>
            </w:pPr>
            <w:r w:rsidRPr="00245B8F">
              <w:rPr>
                <w:sz w:val="24"/>
                <w:szCs w:val="24"/>
              </w:rPr>
              <w:t>2</w:t>
            </w:r>
          </w:p>
        </w:tc>
        <w:tc>
          <w:tcPr>
            <w:tcW w:w="0" w:type="auto"/>
            <w:vAlign w:val="center"/>
          </w:tcPr>
          <w:p w14:paraId="4E46066E" w14:textId="77777777" w:rsidR="00245B8F" w:rsidRPr="00245B8F" w:rsidRDefault="00245B8F" w:rsidP="008B195A">
            <w:pPr>
              <w:spacing w:after="0" w:line="240" w:lineRule="auto"/>
              <w:jc w:val="right"/>
              <w:rPr>
                <w:sz w:val="24"/>
                <w:szCs w:val="24"/>
              </w:rPr>
            </w:pPr>
            <w:r w:rsidRPr="00245B8F">
              <w:rPr>
                <w:sz w:val="24"/>
                <w:szCs w:val="24"/>
              </w:rPr>
              <w:t>No</w:t>
            </w:r>
          </w:p>
        </w:tc>
        <w:tc>
          <w:tcPr>
            <w:tcW w:w="0" w:type="auto"/>
            <w:vAlign w:val="center"/>
          </w:tcPr>
          <w:p w14:paraId="6F717E67" w14:textId="77777777" w:rsidR="00245B8F" w:rsidRPr="00245B8F" w:rsidRDefault="00245B8F" w:rsidP="008B195A">
            <w:pPr>
              <w:spacing w:after="0" w:line="240" w:lineRule="auto"/>
              <w:jc w:val="right"/>
              <w:rPr>
                <w:sz w:val="24"/>
                <w:szCs w:val="24"/>
              </w:rPr>
            </w:pPr>
            <w:r w:rsidRPr="00245B8F">
              <w:rPr>
                <w:sz w:val="24"/>
                <w:szCs w:val="24"/>
              </w:rPr>
              <w:t>0.00%</w:t>
            </w:r>
          </w:p>
        </w:tc>
        <w:tc>
          <w:tcPr>
            <w:tcW w:w="0" w:type="auto"/>
            <w:vAlign w:val="center"/>
          </w:tcPr>
          <w:p w14:paraId="700B2A74" w14:textId="77777777" w:rsidR="00245B8F" w:rsidRPr="00245B8F" w:rsidRDefault="00245B8F" w:rsidP="008B195A">
            <w:pPr>
              <w:spacing w:after="0" w:line="240" w:lineRule="auto"/>
              <w:jc w:val="right"/>
              <w:rPr>
                <w:sz w:val="24"/>
                <w:szCs w:val="24"/>
              </w:rPr>
            </w:pPr>
            <w:r w:rsidRPr="00245B8F">
              <w:rPr>
                <w:sz w:val="24"/>
                <w:szCs w:val="24"/>
              </w:rPr>
              <w:t>0</w:t>
            </w:r>
          </w:p>
        </w:tc>
      </w:tr>
      <w:tr w:rsidR="00245B8F" w:rsidRPr="00245B8F" w14:paraId="432FC371" w14:textId="77777777" w:rsidTr="008B195A">
        <w:trPr>
          <w:trHeight w:val="432"/>
        </w:trPr>
        <w:tc>
          <w:tcPr>
            <w:tcW w:w="0" w:type="auto"/>
            <w:vAlign w:val="center"/>
          </w:tcPr>
          <w:p w14:paraId="02E327D3" w14:textId="77777777" w:rsidR="00245B8F" w:rsidRPr="00245B8F" w:rsidRDefault="00245B8F" w:rsidP="008B195A">
            <w:pPr>
              <w:spacing w:after="0" w:line="240" w:lineRule="auto"/>
              <w:rPr>
                <w:sz w:val="24"/>
                <w:szCs w:val="24"/>
              </w:rPr>
            </w:pPr>
          </w:p>
        </w:tc>
        <w:tc>
          <w:tcPr>
            <w:tcW w:w="0" w:type="auto"/>
            <w:vAlign w:val="center"/>
          </w:tcPr>
          <w:p w14:paraId="5F7B8538" w14:textId="77777777" w:rsidR="00245B8F" w:rsidRPr="00245B8F" w:rsidRDefault="00245B8F" w:rsidP="008B195A">
            <w:pPr>
              <w:spacing w:after="0" w:line="240" w:lineRule="auto"/>
              <w:jc w:val="right"/>
              <w:rPr>
                <w:sz w:val="24"/>
                <w:szCs w:val="24"/>
              </w:rPr>
            </w:pPr>
            <w:r w:rsidRPr="00245B8F">
              <w:rPr>
                <w:sz w:val="24"/>
                <w:szCs w:val="24"/>
              </w:rPr>
              <w:t>Total</w:t>
            </w:r>
          </w:p>
        </w:tc>
        <w:tc>
          <w:tcPr>
            <w:tcW w:w="0" w:type="auto"/>
            <w:vAlign w:val="center"/>
          </w:tcPr>
          <w:p w14:paraId="20B29EB3" w14:textId="77777777" w:rsidR="00245B8F" w:rsidRPr="00245B8F" w:rsidRDefault="00245B8F" w:rsidP="008B195A">
            <w:pPr>
              <w:spacing w:after="0" w:line="240" w:lineRule="auto"/>
              <w:jc w:val="right"/>
              <w:rPr>
                <w:sz w:val="24"/>
                <w:szCs w:val="24"/>
              </w:rPr>
            </w:pPr>
            <w:r w:rsidRPr="00245B8F">
              <w:rPr>
                <w:sz w:val="24"/>
                <w:szCs w:val="24"/>
              </w:rPr>
              <w:t>100%</w:t>
            </w:r>
          </w:p>
        </w:tc>
        <w:tc>
          <w:tcPr>
            <w:tcW w:w="0" w:type="auto"/>
            <w:vAlign w:val="center"/>
          </w:tcPr>
          <w:p w14:paraId="7F7EEBFA" w14:textId="77777777" w:rsidR="00245B8F" w:rsidRPr="00245B8F" w:rsidRDefault="00245B8F" w:rsidP="008B195A">
            <w:pPr>
              <w:spacing w:after="0" w:line="240" w:lineRule="auto"/>
              <w:jc w:val="right"/>
              <w:rPr>
                <w:sz w:val="24"/>
                <w:szCs w:val="24"/>
              </w:rPr>
            </w:pPr>
            <w:r w:rsidRPr="00245B8F">
              <w:rPr>
                <w:sz w:val="24"/>
                <w:szCs w:val="24"/>
              </w:rPr>
              <w:t>22</w:t>
            </w:r>
          </w:p>
        </w:tc>
      </w:tr>
    </w:tbl>
    <w:p w14:paraId="38F62A5A" w14:textId="3D1EECD3" w:rsidR="00B54B2E" w:rsidRDefault="00B54B2E" w:rsidP="00B54B2E">
      <w:pPr>
        <w:jc w:val="center"/>
        <w:rPr>
          <w:rFonts w:ascii="Times New Roman" w:hAnsi="Times New Roman" w:cs="Times New Roman"/>
          <w:sz w:val="24"/>
          <w:szCs w:val="24"/>
        </w:rPr>
      </w:pPr>
      <w:r>
        <w:rPr>
          <w:rFonts w:ascii="Times New Roman" w:hAnsi="Times New Roman" w:cs="Times New Roman"/>
          <w:sz w:val="24"/>
          <w:szCs w:val="24"/>
        </w:rPr>
        <w:lastRenderedPageBreak/>
        <w:t>Appendix B</w:t>
      </w:r>
    </w:p>
    <w:p w14:paraId="2A6F417E" w14:textId="77777777" w:rsidR="00B54B2E" w:rsidRDefault="00B54B2E" w:rsidP="00B54B2E">
      <w:pPr>
        <w:rPr>
          <w:sz w:val="24"/>
          <w:szCs w:val="24"/>
        </w:rPr>
      </w:pPr>
      <w:r w:rsidRPr="00B54B2E">
        <w:rPr>
          <w:sz w:val="24"/>
          <w:szCs w:val="24"/>
        </w:rPr>
        <w:t xml:space="preserve">2013 CAEP Standards excellence in educator preparation </w:t>
      </w:r>
    </w:p>
    <w:p w14:paraId="1987CF78" w14:textId="77777777" w:rsidR="00B54B2E" w:rsidRDefault="00B54B2E" w:rsidP="00B54B2E">
      <w:pPr>
        <w:rPr>
          <w:sz w:val="24"/>
          <w:szCs w:val="24"/>
        </w:rPr>
      </w:pPr>
      <w:r w:rsidRPr="00B54B2E">
        <w:rPr>
          <w:sz w:val="24"/>
          <w:szCs w:val="24"/>
        </w:rPr>
        <w:t xml:space="preserve">Standard 1. Content and Pedagogical Knowledge The provider ensures that candidates develop a deep understanding of the critical concepts and principles of their discipline and, by completion, are able to use discipline-specific practices flexibly to advance the learning of all students toward attainment of college- and career-readiness standards. </w:t>
      </w:r>
    </w:p>
    <w:p w14:paraId="1B5A7806" w14:textId="2CECF535" w:rsidR="00B54B2E" w:rsidRDefault="00B54B2E" w:rsidP="00B54B2E">
      <w:pPr>
        <w:rPr>
          <w:sz w:val="24"/>
          <w:szCs w:val="24"/>
        </w:rPr>
      </w:pPr>
      <w:r w:rsidRPr="00B54B2E">
        <w:rPr>
          <w:sz w:val="24"/>
          <w:szCs w:val="24"/>
        </w:rPr>
        <w:t xml:space="preserve">Candidate Knowledge, Skills, and Professional Dispositions </w:t>
      </w:r>
    </w:p>
    <w:p w14:paraId="44216107" w14:textId="4F9411B3" w:rsidR="00B54B2E" w:rsidRPr="00B54B2E" w:rsidRDefault="00B54B2E" w:rsidP="00B54B2E">
      <w:pPr>
        <w:pStyle w:val="ListParagraph"/>
        <w:numPr>
          <w:ilvl w:val="1"/>
          <w:numId w:val="20"/>
        </w:numPr>
        <w:rPr>
          <w:sz w:val="24"/>
          <w:szCs w:val="24"/>
        </w:rPr>
      </w:pPr>
      <w:r w:rsidRPr="00B54B2E">
        <w:rPr>
          <w:sz w:val="24"/>
          <w:szCs w:val="24"/>
        </w:rPr>
        <w:t xml:space="preserve">Candidates demonstrate an understanding of the 10 </w:t>
      </w:r>
      <w:proofErr w:type="spellStart"/>
      <w:r w:rsidRPr="00B54B2E">
        <w:rPr>
          <w:sz w:val="24"/>
          <w:szCs w:val="24"/>
        </w:rPr>
        <w:t>InTASC</w:t>
      </w:r>
      <w:proofErr w:type="spellEnd"/>
      <w:r w:rsidRPr="00B54B2E">
        <w:rPr>
          <w:sz w:val="24"/>
          <w:szCs w:val="24"/>
        </w:rPr>
        <w:t xml:space="preserve"> standards at the appropriate progression level(s) in the following categories: the learner and learning; content; instructional practice; and professional responsibility. </w:t>
      </w:r>
    </w:p>
    <w:p w14:paraId="6FD0B8E9" w14:textId="77777777" w:rsidR="00B54B2E" w:rsidRDefault="00B54B2E" w:rsidP="00B54B2E">
      <w:pPr>
        <w:rPr>
          <w:sz w:val="24"/>
          <w:szCs w:val="24"/>
        </w:rPr>
      </w:pPr>
      <w:r w:rsidRPr="00B54B2E">
        <w:rPr>
          <w:sz w:val="24"/>
          <w:szCs w:val="24"/>
        </w:rPr>
        <w:t xml:space="preserve">Provider Responsibilities: </w:t>
      </w:r>
    </w:p>
    <w:p w14:paraId="1CDA1D91" w14:textId="4B073D8A" w:rsidR="00B54B2E" w:rsidRPr="00B54B2E" w:rsidRDefault="00B54B2E" w:rsidP="00B54B2E">
      <w:pPr>
        <w:ind w:left="720"/>
        <w:rPr>
          <w:sz w:val="24"/>
          <w:szCs w:val="24"/>
        </w:rPr>
      </w:pPr>
      <w:r w:rsidRPr="00B54B2E">
        <w:rPr>
          <w:sz w:val="24"/>
          <w:szCs w:val="24"/>
        </w:rPr>
        <w:t xml:space="preserve">1.2 Providers ensure that candidates use research and evidence to develop an understanding of the teaching profession and use both to measure their P-12 students’ progress and their own professional practice. </w:t>
      </w:r>
    </w:p>
    <w:p w14:paraId="66D9EA96" w14:textId="77777777" w:rsidR="00B54B2E" w:rsidRPr="00B54B2E" w:rsidRDefault="00B54B2E" w:rsidP="00B54B2E">
      <w:pPr>
        <w:ind w:left="720"/>
        <w:rPr>
          <w:sz w:val="24"/>
          <w:szCs w:val="24"/>
        </w:rPr>
      </w:pPr>
      <w:r w:rsidRPr="00B54B2E">
        <w:rPr>
          <w:sz w:val="24"/>
          <w:szCs w:val="24"/>
        </w:rPr>
        <w:t xml:space="preserve">1.3 Providers ensure that candidates apply content and pedagogical knowledge as reflected in outcome assessments in response to standards of Specialized Professional Associations (SPA), the National Board for Professional Teaching Standards (NBPTS), states, or other accrediting bodies (e.g., National Association of Schools of Music – NASM). </w:t>
      </w:r>
    </w:p>
    <w:p w14:paraId="6F500064" w14:textId="77777777" w:rsidR="00B54B2E" w:rsidRPr="00B54B2E" w:rsidRDefault="00B54B2E" w:rsidP="00B54B2E">
      <w:pPr>
        <w:ind w:left="720"/>
        <w:rPr>
          <w:sz w:val="24"/>
          <w:szCs w:val="24"/>
        </w:rPr>
      </w:pPr>
      <w:r w:rsidRPr="00B54B2E">
        <w:rPr>
          <w:sz w:val="24"/>
          <w:szCs w:val="24"/>
        </w:rPr>
        <w:t xml:space="preserve">1.4 Providers ensure that candidates demonstrate skills and commitment that afford all P-12 students access to rigorous college- and career-ready standards (e.g., Next Generation Science Standards, National Career Readiness Certificate, Common Core State Standards). </w:t>
      </w:r>
    </w:p>
    <w:p w14:paraId="10E2C666" w14:textId="77777777" w:rsidR="00B54B2E" w:rsidRPr="00B54B2E" w:rsidRDefault="00B54B2E" w:rsidP="00B54B2E">
      <w:pPr>
        <w:ind w:left="720"/>
        <w:rPr>
          <w:sz w:val="24"/>
          <w:szCs w:val="24"/>
        </w:rPr>
      </w:pPr>
      <w:r w:rsidRPr="00B54B2E">
        <w:rPr>
          <w:sz w:val="24"/>
          <w:szCs w:val="24"/>
        </w:rPr>
        <w:t xml:space="preserve">1.5 Providers ensure that candidates model and apply technology standards as they design, implement and assess learning experiences to engage students and improve learning; and enrich professional practice. </w:t>
      </w:r>
    </w:p>
    <w:p w14:paraId="42455817" w14:textId="77777777" w:rsidR="000A69BC" w:rsidRDefault="00B54B2E" w:rsidP="00B54B2E">
      <w:pPr>
        <w:rPr>
          <w:sz w:val="24"/>
          <w:szCs w:val="24"/>
        </w:rPr>
      </w:pPr>
      <w:r>
        <w:rPr>
          <w:sz w:val="24"/>
          <w:szCs w:val="24"/>
        </w:rPr>
        <w:t xml:space="preserve">Standard 2. </w:t>
      </w:r>
      <w:r w:rsidRPr="00B54B2E">
        <w:rPr>
          <w:sz w:val="24"/>
          <w:szCs w:val="24"/>
        </w:rPr>
        <w:t xml:space="preserve">Clinical Partnerships and Practice The provider ensures that effective partnerships and high-quality clinical practice are central to preparation so that candidates develop the knowledge, skills, and professional dispositions necessary to demonstrate positive impact on all P-12 students’ learning and development. </w:t>
      </w:r>
    </w:p>
    <w:p w14:paraId="33B93B2E" w14:textId="127F8CB3" w:rsidR="00B54B2E" w:rsidRDefault="00B54B2E" w:rsidP="00B54B2E">
      <w:pPr>
        <w:rPr>
          <w:sz w:val="24"/>
          <w:szCs w:val="24"/>
        </w:rPr>
      </w:pPr>
      <w:r w:rsidRPr="00B54B2E">
        <w:rPr>
          <w:sz w:val="24"/>
          <w:szCs w:val="24"/>
        </w:rPr>
        <w:t xml:space="preserve">Partnerships for Clinical Preparation: </w:t>
      </w:r>
    </w:p>
    <w:p w14:paraId="48606416" w14:textId="34EC7077" w:rsidR="000A69BC" w:rsidRPr="000A69BC" w:rsidRDefault="00B54B2E" w:rsidP="000A69BC">
      <w:pPr>
        <w:pStyle w:val="ListParagraph"/>
        <w:numPr>
          <w:ilvl w:val="1"/>
          <w:numId w:val="16"/>
        </w:numPr>
        <w:rPr>
          <w:sz w:val="24"/>
          <w:szCs w:val="24"/>
        </w:rPr>
      </w:pPr>
      <w:r w:rsidRPr="000A69BC">
        <w:rPr>
          <w:sz w:val="24"/>
          <w:szCs w:val="24"/>
        </w:rPr>
        <w:t xml:space="preserve">Partners co-construct mutually beneficial P-12 school and community arrangements, including technology-based collaborations, for clinical preparation and share responsibility for continuous improvement of candidate preparation. Partnerships for clinical preparation can follow a range of forms, participants, and functions. They </w:t>
      </w:r>
      <w:r w:rsidRPr="000A69BC">
        <w:rPr>
          <w:sz w:val="24"/>
          <w:szCs w:val="24"/>
        </w:rPr>
        <w:lastRenderedPageBreak/>
        <w:t>establish mutually agreeable expectations for candidate entry, preparation, and exit; ensure that theory and practice are linked; maintain coherence across clinical and academic components of preparation; and share accountability for candidate outcomes.</w:t>
      </w:r>
    </w:p>
    <w:p w14:paraId="41F346B9" w14:textId="3B0BA25C" w:rsidR="00B54B2E" w:rsidRPr="000A69BC" w:rsidRDefault="00B54B2E" w:rsidP="000A69BC">
      <w:pPr>
        <w:rPr>
          <w:sz w:val="24"/>
          <w:szCs w:val="24"/>
        </w:rPr>
      </w:pPr>
      <w:r w:rsidRPr="000A69BC">
        <w:rPr>
          <w:sz w:val="24"/>
          <w:szCs w:val="24"/>
        </w:rPr>
        <w:t xml:space="preserve">Clinical Educators: </w:t>
      </w:r>
    </w:p>
    <w:p w14:paraId="48B5C5A9" w14:textId="006CBF49" w:rsidR="000A69BC" w:rsidRPr="000A69BC" w:rsidRDefault="00B54B2E" w:rsidP="000A69BC">
      <w:pPr>
        <w:pStyle w:val="ListParagraph"/>
        <w:numPr>
          <w:ilvl w:val="1"/>
          <w:numId w:val="16"/>
        </w:numPr>
        <w:rPr>
          <w:sz w:val="24"/>
          <w:szCs w:val="24"/>
        </w:rPr>
      </w:pPr>
      <w:r w:rsidRPr="000A69BC">
        <w:rPr>
          <w:sz w:val="24"/>
          <w:szCs w:val="24"/>
        </w:rPr>
        <w:t xml:space="preserve">Partners co-select, prepare, evaluate, support, and retain high-quality clinical educators, both provider- and school-based, who demonstrate a positive impact on candidates’ development and P-12 student learning and development. In collaboration with their partners, providers use multiple indicators and appropriate technology-based applications to establish, maintain, and refine criteria for selection, professional development, performance evaluation, continuous improvement, and retention of clinical educators in all clinical placement settings. </w:t>
      </w:r>
    </w:p>
    <w:p w14:paraId="07025A68" w14:textId="77777777" w:rsidR="000A69BC" w:rsidRDefault="00B54B2E" w:rsidP="000A69BC">
      <w:pPr>
        <w:rPr>
          <w:sz w:val="24"/>
          <w:szCs w:val="24"/>
        </w:rPr>
      </w:pPr>
      <w:r w:rsidRPr="000A69BC">
        <w:rPr>
          <w:sz w:val="24"/>
          <w:szCs w:val="24"/>
        </w:rPr>
        <w:t xml:space="preserve">Clinical Experiences: </w:t>
      </w:r>
    </w:p>
    <w:p w14:paraId="0D6C22E6" w14:textId="0883832A" w:rsidR="000A69BC" w:rsidRPr="000A69BC" w:rsidRDefault="00B54B2E" w:rsidP="000A69BC">
      <w:pPr>
        <w:pStyle w:val="ListParagraph"/>
        <w:numPr>
          <w:ilvl w:val="1"/>
          <w:numId w:val="16"/>
        </w:numPr>
        <w:rPr>
          <w:sz w:val="24"/>
          <w:szCs w:val="24"/>
        </w:rPr>
      </w:pPr>
      <w:r w:rsidRPr="000A69BC">
        <w:rPr>
          <w:sz w:val="24"/>
          <w:szCs w:val="24"/>
        </w:rPr>
        <w:t xml:space="preserve">The provider works with partners to design clinical experiences of sufficient depth, breadth, diversity, coherence, and duration to ensure that candidates demonstrate their developing effectiveness and positive impact on all students’ learning and development. Clinical experiences, including technology-enhanced learning opportunities, are structured to have multiple performance-based assessments at key points within the program to demonstrate candidates’ development of the knowledge, skills, and professional dispositions, as delineated in Standard 1, that are associated with a positive impact on the learning and development of all P-12 students. </w:t>
      </w:r>
    </w:p>
    <w:p w14:paraId="62DD4E94" w14:textId="77777777" w:rsidR="000A69BC" w:rsidRDefault="00B54B2E" w:rsidP="000A69BC">
      <w:pPr>
        <w:rPr>
          <w:sz w:val="24"/>
          <w:szCs w:val="24"/>
        </w:rPr>
      </w:pPr>
      <w:r w:rsidRPr="000A69BC">
        <w:rPr>
          <w:sz w:val="24"/>
          <w:szCs w:val="24"/>
        </w:rPr>
        <w:t xml:space="preserve">Standard 3. Candidate Quality, Recruitment, and Selectivity The provider demonstrates that the quality of candidates is a continuing and purposeful part of its responsibility from recruitment, at admission, through the progression of courses and clinical experiences, and to decisions that completers are prepared to teach effectively and are recommended for certification. The provider demonstrates that development of candidate quality is the goal of educator preparation in all phases of the program. This process is ultimately determined by a program’s meeting of Standard 4. </w:t>
      </w:r>
    </w:p>
    <w:p w14:paraId="60453DB3" w14:textId="77777777" w:rsidR="000A69BC" w:rsidRDefault="00B54B2E" w:rsidP="000A69BC">
      <w:pPr>
        <w:rPr>
          <w:sz w:val="24"/>
          <w:szCs w:val="24"/>
        </w:rPr>
      </w:pPr>
      <w:r w:rsidRPr="000A69BC">
        <w:rPr>
          <w:sz w:val="24"/>
          <w:szCs w:val="24"/>
        </w:rPr>
        <w:t xml:space="preserve">Plan for Recruitment of Diverse Candidates who Meet Employment Needs: </w:t>
      </w:r>
    </w:p>
    <w:p w14:paraId="17458C21" w14:textId="621D85A9" w:rsidR="000A69BC" w:rsidRPr="000A69BC" w:rsidRDefault="00B54B2E" w:rsidP="000A69BC">
      <w:pPr>
        <w:pStyle w:val="ListParagraph"/>
        <w:numPr>
          <w:ilvl w:val="1"/>
          <w:numId w:val="10"/>
        </w:numPr>
        <w:rPr>
          <w:sz w:val="24"/>
          <w:szCs w:val="24"/>
        </w:rPr>
      </w:pPr>
      <w:r w:rsidRPr="000A69BC">
        <w:rPr>
          <w:sz w:val="24"/>
          <w:szCs w:val="24"/>
        </w:rPr>
        <w:t xml:space="preserve">The provider presents plans and goals to recruit and support completion of high-quality candidates from a broad range of backgrounds and diverse populations to accomplish their mission. The admitted pool of candidates reflects the diversity of America’s P-12 students. The provider demonstrates efforts to know and address community, state, national, regional, or local needs for hard-to-staff schools and shortage fields, currently, STEM, English-language learning, and students with disabilities. </w:t>
      </w:r>
    </w:p>
    <w:p w14:paraId="1ACCFE94" w14:textId="77777777" w:rsidR="000A69BC" w:rsidRDefault="00B54B2E" w:rsidP="000A69BC">
      <w:pPr>
        <w:rPr>
          <w:sz w:val="24"/>
          <w:szCs w:val="24"/>
        </w:rPr>
      </w:pPr>
      <w:r w:rsidRPr="000A69BC">
        <w:rPr>
          <w:sz w:val="24"/>
          <w:szCs w:val="24"/>
        </w:rPr>
        <w:lastRenderedPageBreak/>
        <w:t xml:space="preserve">Candidates Demonstrate Academic Achievement: </w:t>
      </w:r>
    </w:p>
    <w:p w14:paraId="0AFFCBE9" w14:textId="123E697D" w:rsidR="000A69BC" w:rsidRPr="000A69BC" w:rsidRDefault="00B54B2E" w:rsidP="000A69BC">
      <w:pPr>
        <w:pStyle w:val="ListParagraph"/>
        <w:numPr>
          <w:ilvl w:val="1"/>
          <w:numId w:val="10"/>
        </w:numPr>
        <w:rPr>
          <w:sz w:val="24"/>
          <w:szCs w:val="24"/>
        </w:rPr>
      </w:pPr>
      <w:r w:rsidRPr="000A69BC">
        <w:rPr>
          <w:sz w:val="24"/>
          <w:szCs w:val="24"/>
        </w:rPr>
        <w:t xml:space="preserve">The provider meets CAEP minimum criteria or the state’s minimum criteria for academic achievement, whichever are higher, and gathers disaggregated data on the enrolled candidates whose preparation begins during an academic year. </w:t>
      </w:r>
    </w:p>
    <w:p w14:paraId="14E89C2E" w14:textId="77777777" w:rsidR="000A69BC" w:rsidRDefault="000A69BC" w:rsidP="000A69BC">
      <w:pPr>
        <w:pStyle w:val="ListParagraph"/>
        <w:ind w:left="1080"/>
        <w:rPr>
          <w:sz w:val="24"/>
          <w:szCs w:val="24"/>
        </w:rPr>
      </w:pPr>
    </w:p>
    <w:p w14:paraId="63C754A6" w14:textId="69F3FF28" w:rsidR="000A69BC" w:rsidRDefault="00B54B2E" w:rsidP="000A69BC">
      <w:pPr>
        <w:pStyle w:val="ListParagraph"/>
        <w:ind w:left="1080"/>
        <w:rPr>
          <w:sz w:val="24"/>
          <w:szCs w:val="24"/>
        </w:rPr>
      </w:pPr>
      <w:r w:rsidRPr="000A69BC">
        <w:rPr>
          <w:sz w:val="24"/>
          <w:szCs w:val="24"/>
        </w:rPr>
        <w:t xml:space="preserve">The CAEP minimum criteria are a grade point average of 3.0 and a group average performance on nationally normed assessments or substantially equivalent </w:t>
      </w:r>
      <w:r w:rsidR="00513F75" w:rsidRPr="000A69BC">
        <w:rPr>
          <w:sz w:val="24"/>
          <w:szCs w:val="24"/>
        </w:rPr>
        <w:t>state normed</w:t>
      </w:r>
      <w:r w:rsidRPr="000A69BC">
        <w:rPr>
          <w:sz w:val="24"/>
          <w:szCs w:val="24"/>
        </w:rPr>
        <w:t xml:space="preserve"> assessments of mathematical, reading and writing achievement in the top 50 percent of those assessed. An EPP may develop and use a valid and reliable substantially equivalent alternative assessment of academic achievement. The 50th percentile standard for writing will be implemented in 2021. As an alternative to cohort average performance on a nationally- or state-normed writing assessment, the EPP may present evidence of candidates’ performance levels on writing tasks similar to those required of practicing educators. </w:t>
      </w:r>
    </w:p>
    <w:p w14:paraId="435A0464" w14:textId="77777777" w:rsidR="000A69BC" w:rsidRDefault="000A69BC" w:rsidP="000A69BC">
      <w:pPr>
        <w:pStyle w:val="ListParagraph"/>
        <w:ind w:left="1080"/>
        <w:rPr>
          <w:sz w:val="24"/>
          <w:szCs w:val="24"/>
        </w:rPr>
      </w:pPr>
    </w:p>
    <w:p w14:paraId="67F42C88" w14:textId="77777777" w:rsidR="000A69BC" w:rsidRDefault="00B54B2E" w:rsidP="000A69BC">
      <w:pPr>
        <w:pStyle w:val="ListParagraph"/>
        <w:ind w:left="1080"/>
        <w:rPr>
          <w:sz w:val="24"/>
          <w:szCs w:val="24"/>
        </w:rPr>
      </w:pPr>
      <w:r w:rsidRPr="000A69BC">
        <w:rPr>
          <w:sz w:val="24"/>
          <w:szCs w:val="24"/>
        </w:rPr>
        <w:t xml:space="preserve">Starting in academic year 2016-2017, the CAEP minimum criteria apply to the group average of enrolled candidates whose preparation begins during an academic year. The provider determines whether the CAEP minimum criteria will be measured (1) at admissions, OR (2) at some other time prior to candidate completion. </w:t>
      </w:r>
    </w:p>
    <w:p w14:paraId="21E87AD4" w14:textId="77777777" w:rsidR="000A69BC" w:rsidRDefault="000A69BC" w:rsidP="000A69BC">
      <w:pPr>
        <w:pStyle w:val="ListParagraph"/>
        <w:ind w:left="1080"/>
        <w:rPr>
          <w:sz w:val="24"/>
          <w:szCs w:val="24"/>
        </w:rPr>
      </w:pPr>
    </w:p>
    <w:p w14:paraId="5EE73075" w14:textId="77777777" w:rsidR="000A69BC" w:rsidRDefault="00B54B2E" w:rsidP="000A69BC">
      <w:pPr>
        <w:pStyle w:val="ListParagraph"/>
        <w:ind w:left="1080"/>
        <w:rPr>
          <w:sz w:val="24"/>
          <w:szCs w:val="24"/>
        </w:rPr>
      </w:pPr>
      <w:r w:rsidRPr="000A69BC">
        <w:rPr>
          <w:sz w:val="24"/>
          <w:szCs w:val="24"/>
        </w:rPr>
        <w:t xml:space="preserve">In all cases, EPPs must demonstrate academic quality for the group average of each year’s enrolled candidates. In addition, EPPs must continuously monitor disaggregated evidence of academic quality for each branch campus (if any), mode of delivery, and individual preparation programs, identifying differences, trends and patterns that should be addressed under component 3.1, Plan for recruitment of diverse candidates who meet employment needs. </w:t>
      </w:r>
    </w:p>
    <w:p w14:paraId="7B2B3A0D" w14:textId="77777777" w:rsidR="000A69BC" w:rsidRDefault="000A69BC" w:rsidP="000A69BC">
      <w:pPr>
        <w:pStyle w:val="ListParagraph"/>
        <w:ind w:left="1080"/>
        <w:rPr>
          <w:sz w:val="24"/>
          <w:szCs w:val="24"/>
        </w:rPr>
      </w:pPr>
    </w:p>
    <w:p w14:paraId="08BAB2F9" w14:textId="77777777" w:rsidR="000A69BC" w:rsidRDefault="00B54B2E" w:rsidP="000A69BC">
      <w:pPr>
        <w:pStyle w:val="ListParagraph"/>
        <w:ind w:left="1080"/>
        <w:rPr>
          <w:sz w:val="24"/>
          <w:szCs w:val="24"/>
        </w:rPr>
      </w:pPr>
      <w:r w:rsidRPr="000A69BC">
        <w:rPr>
          <w:sz w:val="24"/>
          <w:szCs w:val="24"/>
        </w:rPr>
        <w:t xml:space="preserve">CAEP will work with states and providers to designate, and will periodically publish, appropriate “top 50 percent” proficiency scores on a range of nationally or state normed assessments and other substantially equivalent academic achievement measures, with advice from an expert panel. </w:t>
      </w:r>
    </w:p>
    <w:p w14:paraId="68B345A3" w14:textId="77777777" w:rsidR="000A69BC" w:rsidRDefault="000A69BC" w:rsidP="000A69BC">
      <w:pPr>
        <w:pStyle w:val="ListParagraph"/>
        <w:ind w:left="1080"/>
        <w:rPr>
          <w:sz w:val="24"/>
          <w:szCs w:val="24"/>
        </w:rPr>
      </w:pPr>
    </w:p>
    <w:p w14:paraId="0EA42B69" w14:textId="77777777" w:rsidR="000A69BC" w:rsidRDefault="00B54B2E" w:rsidP="000A69BC">
      <w:pPr>
        <w:pStyle w:val="ListParagraph"/>
        <w:ind w:left="1080"/>
        <w:rPr>
          <w:sz w:val="24"/>
          <w:szCs w:val="24"/>
        </w:rPr>
      </w:pPr>
      <w:r w:rsidRPr="000A69BC">
        <w:rPr>
          <w:sz w:val="24"/>
          <w:szCs w:val="24"/>
        </w:rPr>
        <w:t xml:space="preserve">Alternative arrangements for meeting the purposes of this component will be approved only under special circumstances and in collaboration with one or more states. The CAEP President will report to the Board and the public annually on actions taken under this provision. </w:t>
      </w:r>
    </w:p>
    <w:p w14:paraId="724A2A23" w14:textId="77777777" w:rsidR="000A69BC" w:rsidRDefault="00B54B2E" w:rsidP="000A69BC">
      <w:pPr>
        <w:rPr>
          <w:sz w:val="24"/>
          <w:szCs w:val="24"/>
        </w:rPr>
      </w:pPr>
      <w:r w:rsidRPr="000A69BC">
        <w:rPr>
          <w:sz w:val="24"/>
          <w:szCs w:val="24"/>
        </w:rPr>
        <w:t xml:space="preserve">Additional Selectivity Factors: </w:t>
      </w:r>
    </w:p>
    <w:p w14:paraId="75001A0E" w14:textId="1FF47FD4" w:rsidR="000A69BC" w:rsidRPr="000A69BC" w:rsidRDefault="00B54B2E" w:rsidP="000A69BC">
      <w:pPr>
        <w:pStyle w:val="ListParagraph"/>
        <w:numPr>
          <w:ilvl w:val="1"/>
          <w:numId w:val="10"/>
        </w:numPr>
        <w:rPr>
          <w:sz w:val="24"/>
          <w:szCs w:val="24"/>
        </w:rPr>
      </w:pPr>
      <w:r w:rsidRPr="000A69BC">
        <w:rPr>
          <w:sz w:val="24"/>
          <w:szCs w:val="24"/>
        </w:rPr>
        <w:t xml:space="preserve">Educator preparation providers establish and monitor attributes and dispositions beyond academic ability that candidates must demonstrate at admissions and </w:t>
      </w:r>
      <w:r w:rsidRPr="000A69BC">
        <w:rPr>
          <w:sz w:val="24"/>
          <w:szCs w:val="24"/>
        </w:rPr>
        <w:lastRenderedPageBreak/>
        <w:t xml:space="preserve">during the program. The provider selects criteria, describes the measures used and evidence of the reliability and validity of those measures, and reports data that show how the academic and non-academic factors predict candidate performance in the program and effective teaching. </w:t>
      </w:r>
    </w:p>
    <w:p w14:paraId="2DC4EA7C" w14:textId="77777777" w:rsidR="000A69BC" w:rsidRDefault="00B54B2E" w:rsidP="000A69BC">
      <w:pPr>
        <w:rPr>
          <w:sz w:val="24"/>
          <w:szCs w:val="24"/>
        </w:rPr>
      </w:pPr>
      <w:r w:rsidRPr="000A69BC">
        <w:rPr>
          <w:sz w:val="24"/>
          <w:szCs w:val="24"/>
        </w:rPr>
        <w:t xml:space="preserve">Selectivity During Preparation: </w:t>
      </w:r>
    </w:p>
    <w:p w14:paraId="0437CBB4" w14:textId="6B8E68DE" w:rsidR="000A69BC" w:rsidRPr="000A69BC" w:rsidRDefault="00B54B2E" w:rsidP="000A69BC">
      <w:pPr>
        <w:pStyle w:val="ListParagraph"/>
        <w:numPr>
          <w:ilvl w:val="1"/>
          <w:numId w:val="10"/>
        </w:numPr>
        <w:rPr>
          <w:sz w:val="24"/>
          <w:szCs w:val="24"/>
        </w:rPr>
      </w:pPr>
      <w:r w:rsidRPr="000A69BC">
        <w:rPr>
          <w:sz w:val="24"/>
          <w:szCs w:val="24"/>
        </w:rPr>
        <w:t xml:space="preserve">The provider creates criteria for program progression and monitors candidates’ advancement from admissions through completion. All candidates demonstrate the ability to teach to college- and career-ready standards. Providers present multiple forms of evidence to indicate candidates’ developing content knowledge, pedagogical content knowledge, pedagogical skills, and the integration of technology in all of these domains. </w:t>
      </w:r>
    </w:p>
    <w:p w14:paraId="25AF8ADC" w14:textId="77777777" w:rsidR="000A69BC" w:rsidRDefault="00B54B2E" w:rsidP="000A69BC">
      <w:pPr>
        <w:rPr>
          <w:sz w:val="24"/>
          <w:szCs w:val="24"/>
        </w:rPr>
      </w:pPr>
      <w:r w:rsidRPr="000A69BC">
        <w:rPr>
          <w:sz w:val="24"/>
          <w:szCs w:val="24"/>
        </w:rPr>
        <w:t xml:space="preserve">Selection </w:t>
      </w:r>
      <w:proofErr w:type="gramStart"/>
      <w:r w:rsidRPr="000A69BC">
        <w:rPr>
          <w:sz w:val="24"/>
          <w:szCs w:val="24"/>
        </w:rPr>
        <w:t>At</w:t>
      </w:r>
      <w:proofErr w:type="gramEnd"/>
      <w:r w:rsidRPr="000A69BC">
        <w:rPr>
          <w:sz w:val="24"/>
          <w:szCs w:val="24"/>
        </w:rPr>
        <w:t xml:space="preserve"> Completion: </w:t>
      </w:r>
    </w:p>
    <w:p w14:paraId="696E40D8" w14:textId="77777777" w:rsidR="000A69BC" w:rsidRDefault="00B54B2E" w:rsidP="000A69BC">
      <w:pPr>
        <w:ind w:left="720"/>
        <w:rPr>
          <w:sz w:val="24"/>
          <w:szCs w:val="24"/>
        </w:rPr>
      </w:pPr>
      <w:r w:rsidRPr="000A69BC">
        <w:rPr>
          <w:sz w:val="24"/>
          <w:szCs w:val="24"/>
        </w:rPr>
        <w:t xml:space="preserve">3.5 Before the provider recommends any completing candidate for licensure or certification, it documents that the candidate has reached a high standard for content knowledge in the fields where certification is sought and can teach effectively with positive impacts on P-12 student learning and development. </w:t>
      </w:r>
    </w:p>
    <w:p w14:paraId="1F66AC33" w14:textId="77777777" w:rsidR="000A69BC" w:rsidRDefault="00B54B2E" w:rsidP="000A69BC">
      <w:pPr>
        <w:ind w:left="720"/>
        <w:rPr>
          <w:sz w:val="24"/>
          <w:szCs w:val="24"/>
        </w:rPr>
      </w:pPr>
      <w:r w:rsidRPr="000A69BC">
        <w:rPr>
          <w:sz w:val="24"/>
          <w:szCs w:val="24"/>
        </w:rPr>
        <w:t xml:space="preserve">3.6 Before the provider recommends any completing candidate for licensure or certification, it documents that the candidate understands the expectations of the profession, including codes of ethics, professional standards of practice, and relevant laws and policies. CAEP monitors the development of measures that assess candidates’ success and revises standards in light of new results. </w:t>
      </w:r>
    </w:p>
    <w:p w14:paraId="4E5A1F8C" w14:textId="77777777" w:rsidR="000A69BC" w:rsidRDefault="00B54B2E" w:rsidP="000A69BC">
      <w:pPr>
        <w:rPr>
          <w:sz w:val="24"/>
          <w:szCs w:val="24"/>
        </w:rPr>
      </w:pPr>
      <w:r w:rsidRPr="000A69BC">
        <w:rPr>
          <w:sz w:val="24"/>
          <w:szCs w:val="24"/>
        </w:rPr>
        <w:t xml:space="preserve">Standard 4. Program Impact The provider demonstrates the impact of its completers on P-12 student learning and development, classroom instruction, and schools, and the satisfaction of its completers with the relevance and effectiveness of their preparation. Impact on P-12 </w:t>
      </w:r>
    </w:p>
    <w:p w14:paraId="2969CCE4" w14:textId="77777777" w:rsidR="000A69BC" w:rsidRDefault="00B54B2E" w:rsidP="000A69BC">
      <w:pPr>
        <w:rPr>
          <w:sz w:val="24"/>
          <w:szCs w:val="24"/>
        </w:rPr>
      </w:pPr>
      <w:r w:rsidRPr="000A69BC">
        <w:rPr>
          <w:sz w:val="24"/>
          <w:szCs w:val="24"/>
        </w:rPr>
        <w:t xml:space="preserve">Student Learning and Development: </w:t>
      </w:r>
    </w:p>
    <w:p w14:paraId="492F956A" w14:textId="77777777" w:rsidR="000A69BC" w:rsidRDefault="00B54B2E" w:rsidP="000A69BC">
      <w:pPr>
        <w:ind w:left="720"/>
        <w:rPr>
          <w:sz w:val="24"/>
          <w:szCs w:val="24"/>
        </w:rPr>
      </w:pPr>
      <w:r w:rsidRPr="000A69BC">
        <w:rPr>
          <w:sz w:val="24"/>
          <w:szCs w:val="24"/>
        </w:rPr>
        <w:t xml:space="preserve">4.1 The provider documents, using multiple measures that program completers contribute to an expected level of student-learning growth. Multiple measures shall include all available growth measures (including value-added measures, student-growth percentiles, and student learning and development objectives) required by the state for its teachers and available to educator preparation providers, other state-supported P-12 impact measures, and any other measures employed by the provider. </w:t>
      </w:r>
    </w:p>
    <w:p w14:paraId="7AC9B142" w14:textId="77777777" w:rsidR="000A69BC" w:rsidRDefault="00B54B2E" w:rsidP="000A69BC">
      <w:pPr>
        <w:rPr>
          <w:sz w:val="24"/>
          <w:szCs w:val="24"/>
        </w:rPr>
      </w:pPr>
      <w:r w:rsidRPr="000A69BC">
        <w:rPr>
          <w:sz w:val="24"/>
          <w:szCs w:val="24"/>
        </w:rPr>
        <w:t xml:space="preserve">Indicators of Teaching Effectiveness: </w:t>
      </w:r>
    </w:p>
    <w:p w14:paraId="38707602" w14:textId="77777777" w:rsidR="000A69BC" w:rsidRDefault="00B54B2E" w:rsidP="000A69BC">
      <w:pPr>
        <w:ind w:left="720"/>
        <w:rPr>
          <w:sz w:val="24"/>
          <w:szCs w:val="24"/>
        </w:rPr>
      </w:pPr>
      <w:r w:rsidRPr="000A69BC">
        <w:rPr>
          <w:sz w:val="24"/>
          <w:szCs w:val="24"/>
        </w:rPr>
        <w:t xml:space="preserve">4.2 The provider demonstrates, through structured validated observation instruments and/or student surveys, that completers effectively apply the professional knowledge, skills, and dispositions that the preparation experiences were designed to achieve. </w:t>
      </w:r>
    </w:p>
    <w:p w14:paraId="43F5207A" w14:textId="77777777" w:rsidR="000A69BC" w:rsidRDefault="00B54B2E" w:rsidP="000A69BC">
      <w:pPr>
        <w:rPr>
          <w:sz w:val="24"/>
          <w:szCs w:val="24"/>
        </w:rPr>
      </w:pPr>
      <w:r w:rsidRPr="000A69BC">
        <w:rPr>
          <w:sz w:val="24"/>
          <w:szCs w:val="24"/>
        </w:rPr>
        <w:lastRenderedPageBreak/>
        <w:t xml:space="preserve">Satisfaction of Employers: </w:t>
      </w:r>
    </w:p>
    <w:p w14:paraId="49114A3B" w14:textId="77777777" w:rsidR="000A69BC" w:rsidRDefault="00B54B2E" w:rsidP="000A69BC">
      <w:pPr>
        <w:ind w:left="720"/>
        <w:rPr>
          <w:sz w:val="24"/>
          <w:szCs w:val="24"/>
        </w:rPr>
      </w:pPr>
      <w:r w:rsidRPr="000A69BC">
        <w:rPr>
          <w:sz w:val="24"/>
          <w:szCs w:val="24"/>
        </w:rPr>
        <w:t xml:space="preserve">4.3. The provider demonstrates, using measures that result in valid and reliable data and including employment milestones such as promotion and retention, that employers are satisfied with the completers’ preparation for their assigned responsibilities in working with P-12 students. </w:t>
      </w:r>
    </w:p>
    <w:p w14:paraId="00DE6857" w14:textId="77777777" w:rsidR="000A69BC" w:rsidRDefault="00B54B2E" w:rsidP="000A69BC">
      <w:pPr>
        <w:rPr>
          <w:sz w:val="24"/>
          <w:szCs w:val="24"/>
        </w:rPr>
      </w:pPr>
      <w:r w:rsidRPr="000A69BC">
        <w:rPr>
          <w:sz w:val="24"/>
          <w:szCs w:val="24"/>
        </w:rPr>
        <w:t xml:space="preserve">Satisfaction of Completers: </w:t>
      </w:r>
    </w:p>
    <w:p w14:paraId="3FA59F61" w14:textId="77777777" w:rsidR="000A69BC" w:rsidRDefault="00B54B2E" w:rsidP="000A69BC">
      <w:pPr>
        <w:ind w:left="720"/>
        <w:rPr>
          <w:sz w:val="24"/>
          <w:szCs w:val="24"/>
        </w:rPr>
      </w:pPr>
      <w:r w:rsidRPr="000A69BC">
        <w:rPr>
          <w:sz w:val="24"/>
          <w:szCs w:val="24"/>
        </w:rPr>
        <w:t xml:space="preserve">4.4 The provider demonstrates, using measures that result in valid and reliable data, that program completers perceive their preparation as relevant to the responsibilities they confront on the job, and that the preparation was effective. </w:t>
      </w:r>
    </w:p>
    <w:p w14:paraId="646F66F4" w14:textId="77777777" w:rsidR="000A69BC" w:rsidRDefault="00B54B2E" w:rsidP="000A69BC">
      <w:pPr>
        <w:rPr>
          <w:sz w:val="24"/>
          <w:szCs w:val="24"/>
        </w:rPr>
      </w:pPr>
      <w:r w:rsidRPr="000A69BC">
        <w:rPr>
          <w:sz w:val="24"/>
          <w:szCs w:val="24"/>
        </w:rPr>
        <w:t xml:space="preserve">Standard 5. Provider Quality Assurance and Continuous Improvement The provider maintains a quality assurance system comprised of valid data from multiple measures, including evidence of candidates’ and completers’ positive impact on P-12 student learning and development. The provider supports continuous improvement that is sustained and evidence-based, and that evaluates the effectiveness of its completers. The provider uses the results of inquiry and data collection to establish priorities, enhance program elements and capacity, and test innovations to improve completers’ impact on P-12 student learning and development. </w:t>
      </w:r>
    </w:p>
    <w:p w14:paraId="094E2D6C" w14:textId="77777777" w:rsidR="000A69BC" w:rsidRDefault="00B54B2E" w:rsidP="000A69BC">
      <w:pPr>
        <w:rPr>
          <w:sz w:val="24"/>
          <w:szCs w:val="24"/>
        </w:rPr>
      </w:pPr>
      <w:r w:rsidRPr="000A69BC">
        <w:rPr>
          <w:sz w:val="24"/>
          <w:szCs w:val="24"/>
        </w:rPr>
        <w:t xml:space="preserve">Quality and Strategic Evaluation: </w:t>
      </w:r>
    </w:p>
    <w:p w14:paraId="58A9B152" w14:textId="77777777" w:rsidR="000A69BC" w:rsidRDefault="00B54B2E" w:rsidP="000A69BC">
      <w:pPr>
        <w:ind w:left="720"/>
        <w:rPr>
          <w:sz w:val="24"/>
          <w:szCs w:val="24"/>
        </w:rPr>
      </w:pPr>
      <w:r w:rsidRPr="000A69BC">
        <w:rPr>
          <w:sz w:val="24"/>
          <w:szCs w:val="24"/>
        </w:rPr>
        <w:t xml:space="preserve">5.1 The provider’s quality assurance system is comprised of multiple measures that can monitor candidate progress, completer achievements, and provider operational effectiveness. Evidence demonstrates that the provider satisfies all CAEP standards. </w:t>
      </w:r>
    </w:p>
    <w:p w14:paraId="234797D1" w14:textId="77777777" w:rsidR="000A69BC" w:rsidRDefault="00B54B2E" w:rsidP="000A69BC">
      <w:pPr>
        <w:ind w:left="720"/>
        <w:rPr>
          <w:sz w:val="24"/>
          <w:szCs w:val="24"/>
        </w:rPr>
      </w:pPr>
      <w:r w:rsidRPr="000A69BC">
        <w:rPr>
          <w:sz w:val="24"/>
          <w:szCs w:val="24"/>
        </w:rPr>
        <w:t xml:space="preserve">5.2 The provider’s quality assurance system relies on relevant, verifiable, representative, cumulative and actionable measures, and produces empirical evidence that interpretations of data are valid and consistent. </w:t>
      </w:r>
    </w:p>
    <w:p w14:paraId="3BCD5278" w14:textId="77777777" w:rsidR="000A69BC" w:rsidRDefault="00B54B2E" w:rsidP="000A69BC">
      <w:pPr>
        <w:rPr>
          <w:sz w:val="24"/>
          <w:szCs w:val="24"/>
        </w:rPr>
      </w:pPr>
      <w:r w:rsidRPr="000A69BC">
        <w:rPr>
          <w:sz w:val="24"/>
          <w:szCs w:val="24"/>
        </w:rPr>
        <w:t xml:space="preserve">Continuous Improvement: </w:t>
      </w:r>
    </w:p>
    <w:p w14:paraId="3EC9DCD3" w14:textId="77777777" w:rsidR="000A69BC" w:rsidRDefault="00B54B2E" w:rsidP="000A69BC">
      <w:pPr>
        <w:ind w:left="720"/>
        <w:rPr>
          <w:sz w:val="24"/>
          <w:szCs w:val="24"/>
        </w:rPr>
      </w:pPr>
      <w:r w:rsidRPr="000A69BC">
        <w:rPr>
          <w:sz w:val="24"/>
          <w:szCs w:val="24"/>
        </w:rPr>
        <w:t xml:space="preserve">5.3. The provider regularly and systematically assesses performance against its goals and relevant standards, tracks results over time, tests innovations and the effects of selection criteria on subsequent progress and completion, and uses results to improve program elements and processes. </w:t>
      </w:r>
    </w:p>
    <w:p w14:paraId="0D097B8D" w14:textId="77777777" w:rsidR="000A69BC" w:rsidRDefault="00B54B2E" w:rsidP="000A69BC">
      <w:pPr>
        <w:ind w:left="720"/>
        <w:rPr>
          <w:sz w:val="24"/>
          <w:szCs w:val="24"/>
        </w:rPr>
      </w:pPr>
      <w:r w:rsidRPr="000A69BC">
        <w:rPr>
          <w:sz w:val="24"/>
          <w:szCs w:val="24"/>
        </w:rPr>
        <w:t xml:space="preserve">5.4. Measures of completer impact, including available outcome data on P-12 student growth, are summarized, externally benchmarked, analyzed, shared widely, and acted upon in decision-making related to programs, resource allocation, and future direction. </w:t>
      </w:r>
    </w:p>
    <w:p w14:paraId="1A699600" w14:textId="61296B62" w:rsidR="00245B8F" w:rsidRPr="000A69BC" w:rsidRDefault="00B54B2E" w:rsidP="000A69BC">
      <w:pPr>
        <w:ind w:left="720"/>
        <w:rPr>
          <w:sz w:val="24"/>
          <w:szCs w:val="24"/>
        </w:rPr>
      </w:pPr>
      <w:r w:rsidRPr="000A69BC">
        <w:rPr>
          <w:sz w:val="24"/>
          <w:szCs w:val="24"/>
        </w:rPr>
        <w:t>5.5. The provider assures that appropriate stakeholders, including alumni, employers, practitioners, school and community partners, and others defined by the provider, are involved in program evaluation, improvement, and identification of models of excellence.</w:t>
      </w:r>
    </w:p>
    <w:sectPr w:rsidR="00245B8F" w:rsidRPr="000A69BC" w:rsidSect="00957AD7">
      <w:type w:val="continuous"/>
      <w:pgSz w:w="12240" w:h="15840"/>
      <w:pgMar w:top="1440" w:right="1440" w:bottom="1440" w:left="1440" w:header="720" w:footer="720" w:gutter="0"/>
      <w:pgNumType w:start="4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0DEB5C" w14:textId="77777777" w:rsidR="003F388B" w:rsidRDefault="003F388B" w:rsidP="00545D49">
      <w:pPr>
        <w:spacing w:after="0" w:line="240" w:lineRule="auto"/>
      </w:pPr>
      <w:r>
        <w:separator/>
      </w:r>
    </w:p>
  </w:endnote>
  <w:endnote w:type="continuationSeparator" w:id="0">
    <w:p w14:paraId="196D92F8" w14:textId="77777777" w:rsidR="003F388B" w:rsidRDefault="003F388B" w:rsidP="00545D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EE690" w14:textId="77777777" w:rsidR="00986925" w:rsidRDefault="00986925" w:rsidP="00957AD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74FCD37" w14:textId="77777777" w:rsidR="00986925" w:rsidRDefault="00986925" w:rsidP="00957AD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C59A8B9" w14:textId="77777777" w:rsidR="00986925" w:rsidRDefault="00986925" w:rsidP="00957AD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075915" w14:textId="77777777" w:rsidR="00986925" w:rsidRDefault="009869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5208793"/>
      <w:docPartObj>
        <w:docPartGallery w:val="Page Numbers (Bottom of Page)"/>
        <w:docPartUnique/>
      </w:docPartObj>
    </w:sdtPr>
    <w:sdtEndPr>
      <w:rPr>
        <w:noProof/>
      </w:rPr>
    </w:sdtEndPr>
    <w:sdtContent>
      <w:p w14:paraId="3F798D68" w14:textId="66AC4865" w:rsidR="00986925" w:rsidRDefault="00986925">
        <w:pPr>
          <w:pStyle w:val="Footer"/>
          <w:jc w:val="center"/>
        </w:pPr>
        <w:r>
          <w:fldChar w:fldCharType="begin"/>
        </w:r>
        <w:r>
          <w:instrText xml:space="preserve"> PAGE   \* MERGEFORMAT </w:instrText>
        </w:r>
        <w:r>
          <w:fldChar w:fldCharType="separate"/>
        </w:r>
        <w:r w:rsidR="00B83405">
          <w:rPr>
            <w:noProof/>
          </w:rPr>
          <w:t>1</w:t>
        </w:r>
        <w:r>
          <w:rPr>
            <w:noProof/>
          </w:rPr>
          <w:fldChar w:fldCharType="end"/>
        </w:r>
      </w:p>
    </w:sdtContent>
  </w:sdt>
  <w:p w14:paraId="399A37B5" w14:textId="77777777" w:rsidR="00986925" w:rsidRDefault="009869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8468038"/>
      <w:docPartObj>
        <w:docPartGallery w:val="Page Numbers (Bottom of Page)"/>
        <w:docPartUnique/>
      </w:docPartObj>
    </w:sdtPr>
    <w:sdtEndPr>
      <w:rPr>
        <w:noProof/>
      </w:rPr>
    </w:sdtEndPr>
    <w:sdtContent>
      <w:p w14:paraId="799A51D3" w14:textId="1749ED0B" w:rsidR="00B83405" w:rsidRDefault="00B83405">
        <w:pPr>
          <w:pStyle w:val="Footer"/>
          <w:jc w:val="center"/>
        </w:pPr>
        <w:r>
          <w:fldChar w:fldCharType="begin"/>
        </w:r>
        <w:r>
          <w:instrText xml:space="preserve"> PAGE   \* MERGEFORMAT </w:instrText>
        </w:r>
        <w:r>
          <w:fldChar w:fldCharType="separate"/>
        </w:r>
        <w:r>
          <w:rPr>
            <w:noProof/>
          </w:rPr>
          <w:t>iv</w:t>
        </w:r>
        <w:r>
          <w:rPr>
            <w:noProof/>
          </w:rPr>
          <w:fldChar w:fldCharType="end"/>
        </w:r>
      </w:p>
    </w:sdtContent>
  </w:sdt>
  <w:p w14:paraId="6E2BFE73" w14:textId="77777777" w:rsidR="00986925" w:rsidRPr="005C5EA4" w:rsidRDefault="00986925" w:rsidP="005C5EA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3789461"/>
      <w:docPartObj>
        <w:docPartGallery w:val="Page Numbers (Bottom of Page)"/>
        <w:docPartUnique/>
      </w:docPartObj>
    </w:sdtPr>
    <w:sdtEndPr>
      <w:rPr>
        <w:noProof/>
      </w:rPr>
    </w:sdtEndPr>
    <w:sdtContent>
      <w:p w14:paraId="43C04C6A" w14:textId="30B0E902" w:rsidR="00986925" w:rsidRDefault="00986925">
        <w:pPr>
          <w:pStyle w:val="Footer"/>
          <w:jc w:val="center"/>
        </w:pPr>
        <w:r>
          <w:fldChar w:fldCharType="begin"/>
        </w:r>
        <w:r>
          <w:instrText xml:space="preserve"> PAGE   \* MERGEFORMAT </w:instrText>
        </w:r>
        <w:r>
          <w:fldChar w:fldCharType="separate"/>
        </w:r>
        <w:r w:rsidR="00B83405">
          <w:rPr>
            <w:noProof/>
          </w:rPr>
          <w:t>12</w:t>
        </w:r>
        <w:r>
          <w:rPr>
            <w:noProof/>
          </w:rPr>
          <w:fldChar w:fldCharType="end"/>
        </w:r>
      </w:p>
    </w:sdtContent>
  </w:sdt>
  <w:p w14:paraId="43405C9E" w14:textId="77777777" w:rsidR="00986925" w:rsidRPr="005C5EA4" w:rsidRDefault="00986925" w:rsidP="005C5E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D078B9" w14:textId="77777777" w:rsidR="003F388B" w:rsidRDefault="003F388B" w:rsidP="00545D49">
      <w:pPr>
        <w:spacing w:after="0" w:line="240" w:lineRule="auto"/>
      </w:pPr>
      <w:r>
        <w:separator/>
      </w:r>
    </w:p>
  </w:footnote>
  <w:footnote w:type="continuationSeparator" w:id="0">
    <w:p w14:paraId="72795F5C" w14:textId="77777777" w:rsidR="003F388B" w:rsidRDefault="003F388B" w:rsidP="00545D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23CF5" w14:textId="77777777" w:rsidR="00F26079" w:rsidRDefault="00F260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A3819"/>
    <w:multiLevelType w:val="hybridMultilevel"/>
    <w:tmpl w:val="A2FC174C"/>
    <w:lvl w:ilvl="0" w:tplc="8A241E30">
      <w:start w:val="6"/>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23E75DD"/>
    <w:multiLevelType w:val="hybridMultilevel"/>
    <w:tmpl w:val="DFE62F6E"/>
    <w:lvl w:ilvl="0" w:tplc="0BA4D7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886097"/>
    <w:multiLevelType w:val="hybridMultilevel"/>
    <w:tmpl w:val="A7B081C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B379E3"/>
    <w:multiLevelType w:val="hybridMultilevel"/>
    <w:tmpl w:val="2A5C7DD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8F638B"/>
    <w:multiLevelType w:val="hybridMultilevel"/>
    <w:tmpl w:val="3C5AA76A"/>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EF6276"/>
    <w:multiLevelType w:val="hybridMultilevel"/>
    <w:tmpl w:val="AF62C5F4"/>
    <w:lvl w:ilvl="0" w:tplc="F76A348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7467465"/>
    <w:multiLevelType w:val="hybridMultilevel"/>
    <w:tmpl w:val="32A06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56713D"/>
    <w:multiLevelType w:val="hybridMultilevel"/>
    <w:tmpl w:val="6FAA4768"/>
    <w:lvl w:ilvl="0" w:tplc="AD5C46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6274522"/>
    <w:multiLevelType w:val="hybridMultilevel"/>
    <w:tmpl w:val="8C46E980"/>
    <w:lvl w:ilvl="0" w:tplc="98AA1B7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82F2CD3"/>
    <w:multiLevelType w:val="hybridMultilevel"/>
    <w:tmpl w:val="E3446E08"/>
    <w:lvl w:ilvl="0" w:tplc="04090011">
      <w:start w:val="1"/>
      <w:numFmt w:val="decimal"/>
      <w:lvlText w:val="%1)"/>
      <w:lvlJc w:val="left"/>
      <w:pPr>
        <w:ind w:left="630" w:hanging="360"/>
      </w:pPr>
      <w:rPr>
        <w:rFonts w:cs="Times New Roman" w:hint="default"/>
      </w:rPr>
    </w:lvl>
    <w:lvl w:ilvl="1" w:tplc="04090019" w:tentative="1">
      <w:start w:val="1"/>
      <w:numFmt w:val="lowerLetter"/>
      <w:lvlText w:val="%2."/>
      <w:lvlJc w:val="left"/>
      <w:pPr>
        <w:ind w:left="1350" w:hanging="360"/>
      </w:pPr>
      <w:rPr>
        <w:rFonts w:cs="Times New Roman"/>
      </w:rPr>
    </w:lvl>
    <w:lvl w:ilvl="2" w:tplc="0409001B" w:tentative="1">
      <w:start w:val="1"/>
      <w:numFmt w:val="lowerRoman"/>
      <w:lvlText w:val="%3."/>
      <w:lvlJc w:val="right"/>
      <w:pPr>
        <w:ind w:left="2070" w:hanging="180"/>
      </w:pPr>
      <w:rPr>
        <w:rFonts w:cs="Times New Roman"/>
      </w:rPr>
    </w:lvl>
    <w:lvl w:ilvl="3" w:tplc="0409000F" w:tentative="1">
      <w:start w:val="1"/>
      <w:numFmt w:val="decimal"/>
      <w:lvlText w:val="%4."/>
      <w:lvlJc w:val="left"/>
      <w:pPr>
        <w:ind w:left="2790" w:hanging="360"/>
      </w:pPr>
      <w:rPr>
        <w:rFonts w:cs="Times New Roman"/>
      </w:rPr>
    </w:lvl>
    <w:lvl w:ilvl="4" w:tplc="04090019" w:tentative="1">
      <w:start w:val="1"/>
      <w:numFmt w:val="lowerLetter"/>
      <w:lvlText w:val="%5."/>
      <w:lvlJc w:val="left"/>
      <w:pPr>
        <w:ind w:left="3510" w:hanging="360"/>
      </w:pPr>
      <w:rPr>
        <w:rFonts w:cs="Times New Roman"/>
      </w:rPr>
    </w:lvl>
    <w:lvl w:ilvl="5" w:tplc="0409001B" w:tentative="1">
      <w:start w:val="1"/>
      <w:numFmt w:val="lowerRoman"/>
      <w:lvlText w:val="%6."/>
      <w:lvlJc w:val="right"/>
      <w:pPr>
        <w:ind w:left="4230" w:hanging="180"/>
      </w:pPr>
      <w:rPr>
        <w:rFonts w:cs="Times New Roman"/>
      </w:rPr>
    </w:lvl>
    <w:lvl w:ilvl="6" w:tplc="0409000F" w:tentative="1">
      <w:start w:val="1"/>
      <w:numFmt w:val="decimal"/>
      <w:lvlText w:val="%7."/>
      <w:lvlJc w:val="left"/>
      <w:pPr>
        <w:ind w:left="4950" w:hanging="360"/>
      </w:pPr>
      <w:rPr>
        <w:rFonts w:cs="Times New Roman"/>
      </w:rPr>
    </w:lvl>
    <w:lvl w:ilvl="7" w:tplc="04090019" w:tentative="1">
      <w:start w:val="1"/>
      <w:numFmt w:val="lowerLetter"/>
      <w:lvlText w:val="%8."/>
      <w:lvlJc w:val="left"/>
      <w:pPr>
        <w:ind w:left="5670" w:hanging="360"/>
      </w:pPr>
      <w:rPr>
        <w:rFonts w:cs="Times New Roman"/>
      </w:rPr>
    </w:lvl>
    <w:lvl w:ilvl="8" w:tplc="0409001B" w:tentative="1">
      <w:start w:val="1"/>
      <w:numFmt w:val="lowerRoman"/>
      <w:lvlText w:val="%9."/>
      <w:lvlJc w:val="right"/>
      <w:pPr>
        <w:ind w:left="6390" w:hanging="180"/>
      </w:pPr>
      <w:rPr>
        <w:rFonts w:cs="Times New Roman"/>
      </w:rPr>
    </w:lvl>
  </w:abstractNum>
  <w:abstractNum w:abstractNumId="10" w15:restartNumberingAfterBreak="0">
    <w:nsid w:val="3AC30098"/>
    <w:multiLevelType w:val="hybridMultilevel"/>
    <w:tmpl w:val="6570FE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F06284"/>
    <w:multiLevelType w:val="hybridMultilevel"/>
    <w:tmpl w:val="F94A1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00686F"/>
    <w:multiLevelType w:val="hybridMultilevel"/>
    <w:tmpl w:val="AAC604E4"/>
    <w:lvl w:ilvl="0" w:tplc="35EAD6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3EC507C"/>
    <w:multiLevelType w:val="hybridMultilevel"/>
    <w:tmpl w:val="46C095BC"/>
    <w:lvl w:ilvl="0" w:tplc="43D6DBF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15:restartNumberingAfterBreak="0">
    <w:nsid w:val="55351FA8"/>
    <w:multiLevelType w:val="hybridMultilevel"/>
    <w:tmpl w:val="A2DC6572"/>
    <w:lvl w:ilvl="0" w:tplc="A606BCBA">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8626AA9"/>
    <w:multiLevelType w:val="multilevel"/>
    <w:tmpl w:val="DB445FF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67C540DD"/>
    <w:multiLevelType w:val="hybridMultilevel"/>
    <w:tmpl w:val="7312E5B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69372B83"/>
    <w:multiLevelType w:val="hybridMultilevel"/>
    <w:tmpl w:val="1ECE3E78"/>
    <w:lvl w:ilvl="0" w:tplc="0409000F">
      <w:start w:val="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29C0B2C"/>
    <w:multiLevelType w:val="multilevel"/>
    <w:tmpl w:val="433A638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7A8C2F5E"/>
    <w:multiLevelType w:val="hybridMultilevel"/>
    <w:tmpl w:val="0DD86B20"/>
    <w:lvl w:ilvl="0" w:tplc="0409000F">
      <w:start w:val="2"/>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7E765677"/>
    <w:multiLevelType w:val="multilevel"/>
    <w:tmpl w:val="AE42C6F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3"/>
  </w:num>
  <w:num w:numId="2">
    <w:abstractNumId w:val="1"/>
  </w:num>
  <w:num w:numId="3">
    <w:abstractNumId w:val="5"/>
  </w:num>
  <w:num w:numId="4">
    <w:abstractNumId w:val="7"/>
  </w:num>
  <w:num w:numId="5">
    <w:abstractNumId w:val="16"/>
  </w:num>
  <w:num w:numId="6">
    <w:abstractNumId w:val="9"/>
  </w:num>
  <w:num w:numId="7">
    <w:abstractNumId w:val="19"/>
  </w:num>
  <w:num w:numId="8">
    <w:abstractNumId w:val="10"/>
  </w:num>
  <w:num w:numId="9">
    <w:abstractNumId w:val="0"/>
  </w:num>
  <w:num w:numId="10">
    <w:abstractNumId w:val="18"/>
  </w:num>
  <w:num w:numId="11">
    <w:abstractNumId w:val="13"/>
  </w:num>
  <w:num w:numId="12">
    <w:abstractNumId w:val="14"/>
  </w:num>
  <w:num w:numId="13">
    <w:abstractNumId w:val="17"/>
  </w:num>
  <w:num w:numId="14">
    <w:abstractNumId w:val="2"/>
  </w:num>
  <w:num w:numId="15">
    <w:abstractNumId w:val="4"/>
  </w:num>
  <w:num w:numId="16">
    <w:abstractNumId w:val="15"/>
  </w:num>
  <w:num w:numId="17">
    <w:abstractNumId w:val="6"/>
  </w:num>
  <w:num w:numId="18">
    <w:abstractNumId w:val="8"/>
  </w:num>
  <w:num w:numId="19">
    <w:abstractNumId w:val="11"/>
  </w:num>
  <w:num w:numId="20">
    <w:abstractNumId w:val="20"/>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C32"/>
    <w:rsid w:val="0001382F"/>
    <w:rsid w:val="00014EB3"/>
    <w:rsid w:val="00024E3A"/>
    <w:rsid w:val="000269B4"/>
    <w:rsid w:val="00042BE7"/>
    <w:rsid w:val="00047F6A"/>
    <w:rsid w:val="00063081"/>
    <w:rsid w:val="00066474"/>
    <w:rsid w:val="00066A72"/>
    <w:rsid w:val="0007349F"/>
    <w:rsid w:val="0008422F"/>
    <w:rsid w:val="000859D0"/>
    <w:rsid w:val="000A1D52"/>
    <w:rsid w:val="000A4EE3"/>
    <w:rsid w:val="000A69BC"/>
    <w:rsid w:val="000C3E87"/>
    <w:rsid w:val="000D3A8D"/>
    <w:rsid w:val="000E07F9"/>
    <w:rsid w:val="000E3F48"/>
    <w:rsid w:val="000F298A"/>
    <w:rsid w:val="00104354"/>
    <w:rsid w:val="001071A9"/>
    <w:rsid w:val="0012775E"/>
    <w:rsid w:val="00136827"/>
    <w:rsid w:val="00137B6D"/>
    <w:rsid w:val="00140F5B"/>
    <w:rsid w:val="0015097E"/>
    <w:rsid w:val="001546F6"/>
    <w:rsid w:val="001665C6"/>
    <w:rsid w:val="00170BCF"/>
    <w:rsid w:val="0017167A"/>
    <w:rsid w:val="0017193D"/>
    <w:rsid w:val="00191E92"/>
    <w:rsid w:val="001A7DC2"/>
    <w:rsid w:val="001C4B15"/>
    <w:rsid w:val="001D1ED5"/>
    <w:rsid w:val="001D4B2D"/>
    <w:rsid w:val="001D65C2"/>
    <w:rsid w:val="001E06C4"/>
    <w:rsid w:val="001E28DA"/>
    <w:rsid w:val="001E2DE1"/>
    <w:rsid w:val="001E31C0"/>
    <w:rsid w:val="00204165"/>
    <w:rsid w:val="00213106"/>
    <w:rsid w:val="00215122"/>
    <w:rsid w:val="00215B1A"/>
    <w:rsid w:val="0021635D"/>
    <w:rsid w:val="00223B62"/>
    <w:rsid w:val="00245B8F"/>
    <w:rsid w:val="002461C3"/>
    <w:rsid w:val="00253D7B"/>
    <w:rsid w:val="00254D6A"/>
    <w:rsid w:val="00263288"/>
    <w:rsid w:val="00265FB9"/>
    <w:rsid w:val="0027346B"/>
    <w:rsid w:val="002825A0"/>
    <w:rsid w:val="00290E8A"/>
    <w:rsid w:val="0029246A"/>
    <w:rsid w:val="00293A59"/>
    <w:rsid w:val="002A0885"/>
    <w:rsid w:val="002A1F3E"/>
    <w:rsid w:val="002A5587"/>
    <w:rsid w:val="002C294C"/>
    <w:rsid w:val="002D1BC3"/>
    <w:rsid w:val="002E6826"/>
    <w:rsid w:val="002F23E5"/>
    <w:rsid w:val="00316116"/>
    <w:rsid w:val="00322DB7"/>
    <w:rsid w:val="00326B73"/>
    <w:rsid w:val="00336DBF"/>
    <w:rsid w:val="00356C09"/>
    <w:rsid w:val="0037358D"/>
    <w:rsid w:val="00396127"/>
    <w:rsid w:val="003A0EEA"/>
    <w:rsid w:val="003A78EF"/>
    <w:rsid w:val="003E380F"/>
    <w:rsid w:val="003F067A"/>
    <w:rsid w:val="003F2DBC"/>
    <w:rsid w:val="003F388B"/>
    <w:rsid w:val="00415504"/>
    <w:rsid w:val="00422519"/>
    <w:rsid w:val="00434F85"/>
    <w:rsid w:val="0043511E"/>
    <w:rsid w:val="0043636F"/>
    <w:rsid w:val="00446BB8"/>
    <w:rsid w:val="004506EA"/>
    <w:rsid w:val="0045365B"/>
    <w:rsid w:val="004612F7"/>
    <w:rsid w:val="00483D8E"/>
    <w:rsid w:val="004A0366"/>
    <w:rsid w:val="004A3D28"/>
    <w:rsid w:val="004C2B20"/>
    <w:rsid w:val="004C2E35"/>
    <w:rsid w:val="004C5AF9"/>
    <w:rsid w:val="004D6F50"/>
    <w:rsid w:val="004E51AD"/>
    <w:rsid w:val="00513F75"/>
    <w:rsid w:val="00524DE3"/>
    <w:rsid w:val="00540D53"/>
    <w:rsid w:val="00545D49"/>
    <w:rsid w:val="00571232"/>
    <w:rsid w:val="005718E8"/>
    <w:rsid w:val="00581C42"/>
    <w:rsid w:val="00583BCF"/>
    <w:rsid w:val="005A2CFE"/>
    <w:rsid w:val="005A4E68"/>
    <w:rsid w:val="005B63CE"/>
    <w:rsid w:val="005B694E"/>
    <w:rsid w:val="005C5EA4"/>
    <w:rsid w:val="005F67A9"/>
    <w:rsid w:val="00605276"/>
    <w:rsid w:val="00616D80"/>
    <w:rsid w:val="00621A90"/>
    <w:rsid w:val="00621B78"/>
    <w:rsid w:val="00624E43"/>
    <w:rsid w:val="00630F68"/>
    <w:rsid w:val="00643F68"/>
    <w:rsid w:val="0065030F"/>
    <w:rsid w:val="00664A5C"/>
    <w:rsid w:val="00671A6D"/>
    <w:rsid w:val="00673BFD"/>
    <w:rsid w:val="00677697"/>
    <w:rsid w:val="006808EE"/>
    <w:rsid w:val="006809B7"/>
    <w:rsid w:val="006A3FB2"/>
    <w:rsid w:val="006B0BF4"/>
    <w:rsid w:val="006C5885"/>
    <w:rsid w:val="006D7E39"/>
    <w:rsid w:val="00713E1C"/>
    <w:rsid w:val="00733749"/>
    <w:rsid w:val="0073590D"/>
    <w:rsid w:val="00752FA1"/>
    <w:rsid w:val="00755B85"/>
    <w:rsid w:val="00765173"/>
    <w:rsid w:val="00773D89"/>
    <w:rsid w:val="00796BE6"/>
    <w:rsid w:val="007A315D"/>
    <w:rsid w:val="007B5FC7"/>
    <w:rsid w:val="007C0056"/>
    <w:rsid w:val="007F3605"/>
    <w:rsid w:val="00807D6C"/>
    <w:rsid w:val="00814C09"/>
    <w:rsid w:val="0084220F"/>
    <w:rsid w:val="0084610F"/>
    <w:rsid w:val="00857ED5"/>
    <w:rsid w:val="008B195A"/>
    <w:rsid w:val="008B3B89"/>
    <w:rsid w:val="008B5AC4"/>
    <w:rsid w:val="008B70A5"/>
    <w:rsid w:val="008C4506"/>
    <w:rsid w:val="008C6477"/>
    <w:rsid w:val="008D02F9"/>
    <w:rsid w:val="008D515C"/>
    <w:rsid w:val="008F7393"/>
    <w:rsid w:val="00902CE5"/>
    <w:rsid w:val="00920586"/>
    <w:rsid w:val="00922AEA"/>
    <w:rsid w:val="00935F10"/>
    <w:rsid w:val="009519E8"/>
    <w:rsid w:val="00957AD7"/>
    <w:rsid w:val="00965048"/>
    <w:rsid w:val="0097048B"/>
    <w:rsid w:val="00970EE4"/>
    <w:rsid w:val="009833DA"/>
    <w:rsid w:val="00986925"/>
    <w:rsid w:val="009A2891"/>
    <w:rsid w:val="009A2E66"/>
    <w:rsid w:val="009A677F"/>
    <w:rsid w:val="009B01FC"/>
    <w:rsid w:val="009C6FD6"/>
    <w:rsid w:val="009D29D0"/>
    <w:rsid w:val="009D736C"/>
    <w:rsid w:val="009F6F1A"/>
    <w:rsid w:val="00A07E1E"/>
    <w:rsid w:val="00A1723A"/>
    <w:rsid w:val="00A321CC"/>
    <w:rsid w:val="00A521A0"/>
    <w:rsid w:val="00A7435E"/>
    <w:rsid w:val="00A74D98"/>
    <w:rsid w:val="00A77EBF"/>
    <w:rsid w:val="00A96BF9"/>
    <w:rsid w:val="00AA5C80"/>
    <w:rsid w:val="00AB2311"/>
    <w:rsid w:val="00AB5A6B"/>
    <w:rsid w:val="00AB679F"/>
    <w:rsid w:val="00AE19F1"/>
    <w:rsid w:val="00AE5133"/>
    <w:rsid w:val="00AE7B71"/>
    <w:rsid w:val="00AE7F78"/>
    <w:rsid w:val="00AF2B8A"/>
    <w:rsid w:val="00B0535D"/>
    <w:rsid w:val="00B23ECD"/>
    <w:rsid w:val="00B2707A"/>
    <w:rsid w:val="00B32C7B"/>
    <w:rsid w:val="00B33533"/>
    <w:rsid w:val="00B36207"/>
    <w:rsid w:val="00B41619"/>
    <w:rsid w:val="00B44C5F"/>
    <w:rsid w:val="00B4676F"/>
    <w:rsid w:val="00B54B2E"/>
    <w:rsid w:val="00B62343"/>
    <w:rsid w:val="00B635C4"/>
    <w:rsid w:val="00B671E2"/>
    <w:rsid w:val="00B83405"/>
    <w:rsid w:val="00B87DEB"/>
    <w:rsid w:val="00B91265"/>
    <w:rsid w:val="00BA32F5"/>
    <w:rsid w:val="00BA3BA4"/>
    <w:rsid w:val="00BA5915"/>
    <w:rsid w:val="00BA6772"/>
    <w:rsid w:val="00BC77A5"/>
    <w:rsid w:val="00BD2126"/>
    <w:rsid w:val="00BD4548"/>
    <w:rsid w:val="00BF6260"/>
    <w:rsid w:val="00C029FD"/>
    <w:rsid w:val="00C04CB4"/>
    <w:rsid w:val="00C07112"/>
    <w:rsid w:val="00C07418"/>
    <w:rsid w:val="00C17784"/>
    <w:rsid w:val="00C222D6"/>
    <w:rsid w:val="00C24BC5"/>
    <w:rsid w:val="00C31B5F"/>
    <w:rsid w:val="00C36C32"/>
    <w:rsid w:val="00C404B8"/>
    <w:rsid w:val="00C5275F"/>
    <w:rsid w:val="00C80AF5"/>
    <w:rsid w:val="00C926BF"/>
    <w:rsid w:val="00C95771"/>
    <w:rsid w:val="00CA56AF"/>
    <w:rsid w:val="00CA7484"/>
    <w:rsid w:val="00CB4B53"/>
    <w:rsid w:val="00CD2C4A"/>
    <w:rsid w:val="00CE2496"/>
    <w:rsid w:val="00CE7CE2"/>
    <w:rsid w:val="00D0478E"/>
    <w:rsid w:val="00D05201"/>
    <w:rsid w:val="00D15755"/>
    <w:rsid w:val="00D170E8"/>
    <w:rsid w:val="00D22627"/>
    <w:rsid w:val="00D24DB6"/>
    <w:rsid w:val="00D30BEE"/>
    <w:rsid w:val="00D427F4"/>
    <w:rsid w:val="00D43926"/>
    <w:rsid w:val="00D5350B"/>
    <w:rsid w:val="00D614C0"/>
    <w:rsid w:val="00D62141"/>
    <w:rsid w:val="00D75B28"/>
    <w:rsid w:val="00D9057A"/>
    <w:rsid w:val="00DA7074"/>
    <w:rsid w:val="00DC65B1"/>
    <w:rsid w:val="00E140CA"/>
    <w:rsid w:val="00E4248E"/>
    <w:rsid w:val="00E54521"/>
    <w:rsid w:val="00E57C0C"/>
    <w:rsid w:val="00E7536C"/>
    <w:rsid w:val="00E95D94"/>
    <w:rsid w:val="00E96C95"/>
    <w:rsid w:val="00EB0C48"/>
    <w:rsid w:val="00ED4649"/>
    <w:rsid w:val="00EF3F09"/>
    <w:rsid w:val="00F015D3"/>
    <w:rsid w:val="00F0246F"/>
    <w:rsid w:val="00F12A33"/>
    <w:rsid w:val="00F142C2"/>
    <w:rsid w:val="00F15675"/>
    <w:rsid w:val="00F26079"/>
    <w:rsid w:val="00F31820"/>
    <w:rsid w:val="00F32693"/>
    <w:rsid w:val="00F417FC"/>
    <w:rsid w:val="00F579AD"/>
    <w:rsid w:val="00F63079"/>
    <w:rsid w:val="00F757AA"/>
    <w:rsid w:val="00F973CE"/>
    <w:rsid w:val="00FA55E2"/>
    <w:rsid w:val="00FB1AA4"/>
    <w:rsid w:val="00FC66BF"/>
    <w:rsid w:val="00FD7606"/>
    <w:rsid w:val="00FE040C"/>
    <w:rsid w:val="00FE1EAA"/>
    <w:rsid w:val="00FF576B"/>
    <w:rsid w:val="00FF74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4E0390E"/>
  <w15:docId w15:val="{A8D6A3F0-19A8-4039-B391-8A99BB2C8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586"/>
    <w:rPr>
      <w:rFonts w:asciiTheme="minorHAnsi" w:hAnsiTheme="minorHAnsi" w:cstheme="minorBidi"/>
      <w:sz w:val="22"/>
      <w:szCs w:val="22"/>
    </w:rPr>
  </w:style>
  <w:style w:type="paragraph" w:styleId="Heading1">
    <w:name w:val="heading 1"/>
    <w:basedOn w:val="Normal"/>
    <w:next w:val="Normal"/>
    <w:link w:val="Heading1Char"/>
    <w:uiPriority w:val="9"/>
    <w:qFormat/>
    <w:rsid w:val="00D6214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6C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6C32"/>
    <w:rPr>
      <w:rFonts w:asciiTheme="minorHAnsi" w:hAnsiTheme="minorHAnsi" w:cstheme="minorBidi"/>
      <w:sz w:val="22"/>
      <w:szCs w:val="22"/>
    </w:rPr>
  </w:style>
  <w:style w:type="paragraph" w:styleId="NormalWeb">
    <w:name w:val="Normal (Web)"/>
    <w:basedOn w:val="Normal"/>
    <w:uiPriority w:val="99"/>
    <w:unhideWhenUsed/>
    <w:rsid w:val="00C36C3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99"/>
    <w:qFormat/>
    <w:rsid w:val="00733749"/>
    <w:rPr>
      <w:b/>
      <w:bCs/>
    </w:rPr>
  </w:style>
  <w:style w:type="character" w:styleId="CommentReference">
    <w:name w:val="annotation reference"/>
    <w:basedOn w:val="DefaultParagraphFont"/>
    <w:uiPriority w:val="99"/>
    <w:semiHidden/>
    <w:unhideWhenUsed/>
    <w:rsid w:val="00733749"/>
    <w:rPr>
      <w:sz w:val="16"/>
      <w:szCs w:val="16"/>
    </w:rPr>
  </w:style>
  <w:style w:type="paragraph" w:styleId="CommentText">
    <w:name w:val="annotation text"/>
    <w:basedOn w:val="Normal"/>
    <w:link w:val="CommentTextChar"/>
    <w:uiPriority w:val="99"/>
    <w:unhideWhenUsed/>
    <w:rsid w:val="00733749"/>
    <w:pPr>
      <w:spacing w:line="240" w:lineRule="auto"/>
    </w:pPr>
    <w:rPr>
      <w:sz w:val="20"/>
      <w:szCs w:val="20"/>
    </w:rPr>
  </w:style>
  <w:style w:type="character" w:customStyle="1" w:styleId="CommentTextChar">
    <w:name w:val="Comment Text Char"/>
    <w:basedOn w:val="DefaultParagraphFont"/>
    <w:link w:val="CommentText"/>
    <w:uiPriority w:val="99"/>
    <w:rsid w:val="00733749"/>
    <w:rPr>
      <w:rFonts w:asciiTheme="minorHAnsi" w:hAnsiTheme="minorHAnsi" w:cstheme="minorBidi"/>
      <w:sz w:val="20"/>
      <w:szCs w:val="20"/>
    </w:rPr>
  </w:style>
  <w:style w:type="paragraph" w:styleId="ListParagraph">
    <w:name w:val="List Paragraph"/>
    <w:basedOn w:val="Normal"/>
    <w:uiPriority w:val="34"/>
    <w:qFormat/>
    <w:rsid w:val="00733749"/>
    <w:pPr>
      <w:ind w:left="720"/>
      <w:contextualSpacing/>
    </w:pPr>
  </w:style>
  <w:style w:type="character" w:styleId="Hyperlink">
    <w:name w:val="Hyperlink"/>
    <w:basedOn w:val="DefaultParagraphFont"/>
    <w:uiPriority w:val="99"/>
    <w:unhideWhenUsed/>
    <w:rsid w:val="00733749"/>
    <w:rPr>
      <w:color w:val="0563C1" w:themeColor="hyperlink"/>
      <w:u w:val="single"/>
    </w:rPr>
  </w:style>
  <w:style w:type="paragraph" w:styleId="BalloonText">
    <w:name w:val="Balloon Text"/>
    <w:basedOn w:val="Normal"/>
    <w:link w:val="BalloonTextChar"/>
    <w:uiPriority w:val="99"/>
    <w:semiHidden/>
    <w:unhideWhenUsed/>
    <w:rsid w:val="007337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749"/>
    <w:rPr>
      <w:rFonts w:ascii="Segoe UI" w:hAnsi="Segoe UI" w:cs="Segoe UI"/>
      <w:sz w:val="18"/>
      <w:szCs w:val="18"/>
    </w:rPr>
  </w:style>
  <w:style w:type="character" w:customStyle="1" w:styleId="searchword1">
    <w:name w:val="searchword1"/>
    <w:basedOn w:val="DefaultParagraphFont"/>
    <w:rsid w:val="00605276"/>
    <w:rPr>
      <w:shd w:val="clear" w:color="auto" w:fill="EDEACB"/>
    </w:rPr>
  </w:style>
  <w:style w:type="character" w:styleId="Emphasis">
    <w:name w:val="Emphasis"/>
    <w:basedOn w:val="DefaultParagraphFont"/>
    <w:uiPriority w:val="99"/>
    <w:qFormat/>
    <w:rsid w:val="00605276"/>
    <w:rPr>
      <w:rFonts w:cs="Times New Roman"/>
      <w:i/>
      <w:iCs/>
    </w:rPr>
  </w:style>
  <w:style w:type="table" w:styleId="TableGrid">
    <w:name w:val="Table Grid"/>
    <w:basedOn w:val="TableNormal"/>
    <w:uiPriority w:val="99"/>
    <w:rsid w:val="00605276"/>
    <w:rPr>
      <w:rFonts w:ascii="Calibri" w:eastAsia="Times New Roman"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605276"/>
    <w:rPr>
      <w:b/>
      <w:bCs/>
    </w:rPr>
  </w:style>
  <w:style w:type="character" w:customStyle="1" w:styleId="CommentSubjectChar">
    <w:name w:val="Comment Subject Char"/>
    <w:basedOn w:val="CommentTextChar"/>
    <w:link w:val="CommentSubject"/>
    <w:uiPriority w:val="99"/>
    <w:semiHidden/>
    <w:rsid w:val="00605276"/>
    <w:rPr>
      <w:rFonts w:asciiTheme="minorHAnsi" w:hAnsiTheme="minorHAnsi" w:cstheme="minorBidi"/>
      <w:b/>
      <w:bCs/>
      <w:sz w:val="20"/>
      <w:szCs w:val="20"/>
    </w:rPr>
  </w:style>
  <w:style w:type="paragraph" w:styleId="Footer">
    <w:name w:val="footer"/>
    <w:basedOn w:val="Normal"/>
    <w:link w:val="FooterChar"/>
    <w:uiPriority w:val="99"/>
    <w:unhideWhenUsed/>
    <w:rsid w:val="006052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5276"/>
    <w:rPr>
      <w:rFonts w:asciiTheme="minorHAnsi" w:hAnsiTheme="minorHAnsi" w:cstheme="minorBidi"/>
      <w:sz w:val="22"/>
      <w:szCs w:val="22"/>
    </w:rPr>
  </w:style>
  <w:style w:type="character" w:customStyle="1" w:styleId="Heading1Char">
    <w:name w:val="Heading 1 Char"/>
    <w:basedOn w:val="DefaultParagraphFont"/>
    <w:link w:val="Heading1"/>
    <w:uiPriority w:val="9"/>
    <w:rsid w:val="00D62141"/>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D62141"/>
  </w:style>
  <w:style w:type="paragraph" w:customStyle="1" w:styleId="BodyA">
    <w:name w:val="Body A"/>
    <w:uiPriority w:val="99"/>
    <w:rsid w:val="00D24DB6"/>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libri" w:eastAsia="Calibri" w:hAnsi="Calibri" w:cs="Calibri"/>
      <w:color w:val="000000"/>
      <w:sz w:val="22"/>
      <w:szCs w:val="22"/>
      <w:u w:color="000000"/>
    </w:rPr>
  </w:style>
  <w:style w:type="character" w:customStyle="1" w:styleId="fontarial">
    <w:name w:val="fontarial"/>
    <w:basedOn w:val="DefaultParagraphFont"/>
    <w:rsid w:val="00D24DB6"/>
  </w:style>
  <w:style w:type="character" w:customStyle="1" w:styleId="UnresolvedMention1">
    <w:name w:val="Unresolved Mention1"/>
    <w:basedOn w:val="DefaultParagraphFont"/>
    <w:uiPriority w:val="99"/>
    <w:semiHidden/>
    <w:unhideWhenUsed/>
    <w:rsid w:val="00F142C2"/>
    <w:rPr>
      <w:color w:val="605E5C"/>
      <w:shd w:val="clear" w:color="auto" w:fill="E1DFDD"/>
    </w:rPr>
  </w:style>
  <w:style w:type="character" w:customStyle="1" w:styleId="UnresolvedMention2">
    <w:name w:val="Unresolved Mention2"/>
    <w:basedOn w:val="DefaultParagraphFont"/>
    <w:uiPriority w:val="99"/>
    <w:semiHidden/>
    <w:unhideWhenUsed/>
    <w:rsid w:val="00CE7CE2"/>
    <w:rPr>
      <w:color w:val="605E5C"/>
      <w:shd w:val="clear" w:color="auto" w:fill="E1DFDD"/>
    </w:rPr>
  </w:style>
  <w:style w:type="character" w:styleId="PageNumber">
    <w:name w:val="page number"/>
    <w:basedOn w:val="DefaultParagraphFont"/>
    <w:uiPriority w:val="99"/>
    <w:semiHidden/>
    <w:unhideWhenUsed/>
    <w:rsid w:val="005B694E"/>
  </w:style>
  <w:style w:type="paragraph" w:styleId="NoSpacing">
    <w:name w:val="No Spacing"/>
    <w:uiPriority w:val="1"/>
    <w:qFormat/>
    <w:rsid w:val="00D5350B"/>
    <w:pPr>
      <w:spacing w:after="0" w:line="240" w:lineRule="auto"/>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4842">
      <w:bodyDiv w:val="1"/>
      <w:marLeft w:val="0"/>
      <w:marRight w:val="0"/>
      <w:marTop w:val="0"/>
      <w:marBottom w:val="0"/>
      <w:divBdr>
        <w:top w:val="none" w:sz="0" w:space="0" w:color="auto"/>
        <w:left w:val="none" w:sz="0" w:space="0" w:color="auto"/>
        <w:bottom w:val="none" w:sz="0" w:space="0" w:color="auto"/>
        <w:right w:val="none" w:sz="0" w:space="0" w:color="auto"/>
      </w:divBdr>
    </w:div>
    <w:div w:id="3943947">
      <w:bodyDiv w:val="1"/>
      <w:marLeft w:val="0"/>
      <w:marRight w:val="0"/>
      <w:marTop w:val="0"/>
      <w:marBottom w:val="0"/>
      <w:divBdr>
        <w:top w:val="none" w:sz="0" w:space="0" w:color="auto"/>
        <w:left w:val="none" w:sz="0" w:space="0" w:color="auto"/>
        <w:bottom w:val="none" w:sz="0" w:space="0" w:color="auto"/>
        <w:right w:val="none" w:sz="0" w:space="0" w:color="auto"/>
      </w:divBdr>
    </w:div>
    <w:div w:id="4409690">
      <w:bodyDiv w:val="1"/>
      <w:marLeft w:val="0"/>
      <w:marRight w:val="0"/>
      <w:marTop w:val="0"/>
      <w:marBottom w:val="0"/>
      <w:divBdr>
        <w:top w:val="none" w:sz="0" w:space="0" w:color="auto"/>
        <w:left w:val="none" w:sz="0" w:space="0" w:color="auto"/>
        <w:bottom w:val="none" w:sz="0" w:space="0" w:color="auto"/>
        <w:right w:val="none" w:sz="0" w:space="0" w:color="auto"/>
      </w:divBdr>
    </w:div>
    <w:div w:id="8145729">
      <w:bodyDiv w:val="1"/>
      <w:marLeft w:val="0"/>
      <w:marRight w:val="0"/>
      <w:marTop w:val="0"/>
      <w:marBottom w:val="0"/>
      <w:divBdr>
        <w:top w:val="none" w:sz="0" w:space="0" w:color="auto"/>
        <w:left w:val="none" w:sz="0" w:space="0" w:color="auto"/>
        <w:bottom w:val="none" w:sz="0" w:space="0" w:color="auto"/>
        <w:right w:val="none" w:sz="0" w:space="0" w:color="auto"/>
      </w:divBdr>
    </w:div>
    <w:div w:id="10839565">
      <w:bodyDiv w:val="1"/>
      <w:marLeft w:val="0"/>
      <w:marRight w:val="0"/>
      <w:marTop w:val="0"/>
      <w:marBottom w:val="0"/>
      <w:divBdr>
        <w:top w:val="none" w:sz="0" w:space="0" w:color="auto"/>
        <w:left w:val="none" w:sz="0" w:space="0" w:color="auto"/>
        <w:bottom w:val="none" w:sz="0" w:space="0" w:color="auto"/>
        <w:right w:val="none" w:sz="0" w:space="0" w:color="auto"/>
      </w:divBdr>
    </w:div>
    <w:div w:id="32703847">
      <w:bodyDiv w:val="1"/>
      <w:marLeft w:val="0"/>
      <w:marRight w:val="0"/>
      <w:marTop w:val="0"/>
      <w:marBottom w:val="0"/>
      <w:divBdr>
        <w:top w:val="none" w:sz="0" w:space="0" w:color="auto"/>
        <w:left w:val="none" w:sz="0" w:space="0" w:color="auto"/>
        <w:bottom w:val="none" w:sz="0" w:space="0" w:color="auto"/>
        <w:right w:val="none" w:sz="0" w:space="0" w:color="auto"/>
      </w:divBdr>
    </w:div>
    <w:div w:id="46999917">
      <w:bodyDiv w:val="1"/>
      <w:marLeft w:val="0"/>
      <w:marRight w:val="0"/>
      <w:marTop w:val="0"/>
      <w:marBottom w:val="0"/>
      <w:divBdr>
        <w:top w:val="none" w:sz="0" w:space="0" w:color="auto"/>
        <w:left w:val="none" w:sz="0" w:space="0" w:color="auto"/>
        <w:bottom w:val="none" w:sz="0" w:space="0" w:color="auto"/>
        <w:right w:val="none" w:sz="0" w:space="0" w:color="auto"/>
      </w:divBdr>
    </w:div>
    <w:div w:id="50085057">
      <w:bodyDiv w:val="1"/>
      <w:marLeft w:val="0"/>
      <w:marRight w:val="0"/>
      <w:marTop w:val="0"/>
      <w:marBottom w:val="0"/>
      <w:divBdr>
        <w:top w:val="none" w:sz="0" w:space="0" w:color="auto"/>
        <w:left w:val="none" w:sz="0" w:space="0" w:color="auto"/>
        <w:bottom w:val="none" w:sz="0" w:space="0" w:color="auto"/>
        <w:right w:val="none" w:sz="0" w:space="0" w:color="auto"/>
      </w:divBdr>
    </w:div>
    <w:div w:id="53504230">
      <w:bodyDiv w:val="1"/>
      <w:marLeft w:val="0"/>
      <w:marRight w:val="0"/>
      <w:marTop w:val="0"/>
      <w:marBottom w:val="0"/>
      <w:divBdr>
        <w:top w:val="none" w:sz="0" w:space="0" w:color="auto"/>
        <w:left w:val="none" w:sz="0" w:space="0" w:color="auto"/>
        <w:bottom w:val="none" w:sz="0" w:space="0" w:color="auto"/>
        <w:right w:val="none" w:sz="0" w:space="0" w:color="auto"/>
      </w:divBdr>
    </w:div>
    <w:div w:id="60296384">
      <w:bodyDiv w:val="1"/>
      <w:marLeft w:val="0"/>
      <w:marRight w:val="0"/>
      <w:marTop w:val="0"/>
      <w:marBottom w:val="0"/>
      <w:divBdr>
        <w:top w:val="none" w:sz="0" w:space="0" w:color="auto"/>
        <w:left w:val="none" w:sz="0" w:space="0" w:color="auto"/>
        <w:bottom w:val="none" w:sz="0" w:space="0" w:color="auto"/>
        <w:right w:val="none" w:sz="0" w:space="0" w:color="auto"/>
      </w:divBdr>
    </w:div>
    <w:div w:id="60569696">
      <w:bodyDiv w:val="1"/>
      <w:marLeft w:val="0"/>
      <w:marRight w:val="0"/>
      <w:marTop w:val="0"/>
      <w:marBottom w:val="0"/>
      <w:divBdr>
        <w:top w:val="none" w:sz="0" w:space="0" w:color="auto"/>
        <w:left w:val="none" w:sz="0" w:space="0" w:color="auto"/>
        <w:bottom w:val="none" w:sz="0" w:space="0" w:color="auto"/>
        <w:right w:val="none" w:sz="0" w:space="0" w:color="auto"/>
      </w:divBdr>
    </w:div>
    <w:div w:id="67773119">
      <w:bodyDiv w:val="1"/>
      <w:marLeft w:val="0"/>
      <w:marRight w:val="0"/>
      <w:marTop w:val="0"/>
      <w:marBottom w:val="0"/>
      <w:divBdr>
        <w:top w:val="none" w:sz="0" w:space="0" w:color="auto"/>
        <w:left w:val="none" w:sz="0" w:space="0" w:color="auto"/>
        <w:bottom w:val="none" w:sz="0" w:space="0" w:color="auto"/>
        <w:right w:val="none" w:sz="0" w:space="0" w:color="auto"/>
      </w:divBdr>
    </w:div>
    <w:div w:id="77748449">
      <w:bodyDiv w:val="1"/>
      <w:marLeft w:val="0"/>
      <w:marRight w:val="0"/>
      <w:marTop w:val="0"/>
      <w:marBottom w:val="0"/>
      <w:divBdr>
        <w:top w:val="none" w:sz="0" w:space="0" w:color="auto"/>
        <w:left w:val="none" w:sz="0" w:space="0" w:color="auto"/>
        <w:bottom w:val="none" w:sz="0" w:space="0" w:color="auto"/>
        <w:right w:val="none" w:sz="0" w:space="0" w:color="auto"/>
      </w:divBdr>
    </w:div>
    <w:div w:id="85462586">
      <w:bodyDiv w:val="1"/>
      <w:marLeft w:val="0"/>
      <w:marRight w:val="0"/>
      <w:marTop w:val="0"/>
      <w:marBottom w:val="0"/>
      <w:divBdr>
        <w:top w:val="none" w:sz="0" w:space="0" w:color="auto"/>
        <w:left w:val="none" w:sz="0" w:space="0" w:color="auto"/>
        <w:bottom w:val="none" w:sz="0" w:space="0" w:color="auto"/>
        <w:right w:val="none" w:sz="0" w:space="0" w:color="auto"/>
      </w:divBdr>
    </w:div>
    <w:div w:id="92365834">
      <w:bodyDiv w:val="1"/>
      <w:marLeft w:val="0"/>
      <w:marRight w:val="0"/>
      <w:marTop w:val="0"/>
      <w:marBottom w:val="0"/>
      <w:divBdr>
        <w:top w:val="none" w:sz="0" w:space="0" w:color="auto"/>
        <w:left w:val="none" w:sz="0" w:space="0" w:color="auto"/>
        <w:bottom w:val="none" w:sz="0" w:space="0" w:color="auto"/>
        <w:right w:val="none" w:sz="0" w:space="0" w:color="auto"/>
      </w:divBdr>
    </w:div>
    <w:div w:id="103115840">
      <w:bodyDiv w:val="1"/>
      <w:marLeft w:val="0"/>
      <w:marRight w:val="0"/>
      <w:marTop w:val="0"/>
      <w:marBottom w:val="0"/>
      <w:divBdr>
        <w:top w:val="none" w:sz="0" w:space="0" w:color="auto"/>
        <w:left w:val="none" w:sz="0" w:space="0" w:color="auto"/>
        <w:bottom w:val="none" w:sz="0" w:space="0" w:color="auto"/>
        <w:right w:val="none" w:sz="0" w:space="0" w:color="auto"/>
      </w:divBdr>
    </w:div>
    <w:div w:id="103965097">
      <w:bodyDiv w:val="1"/>
      <w:marLeft w:val="0"/>
      <w:marRight w:val="0"/>
      <w:marTop w:val="0"/>
      <w:marBottom w:val="0"/>
      <w:divBdr>
        <w:top w:val="none" w:sz="0" w:space="0" w:color="auto"/>
        <w:left w:val="none" w:sz="0" w:space="0" w:color="auto"/>
        <w:bottom w:val="none" w:sz="0" w:space="0" w:color="auto"/>
        <w:right w:val="none" w:sz="0" w:space="0" w:color="auto"/>
      </w:divBdr>
    </w:div>
    <w:div w:id="104275404">
      <w:bodyDiv w:val="1"/>
      <w:marLeft w:val="0"/>
      <w:marRight w:val="0"/>
      <w:marTop w:val="0"/>
      <w:marBottom w:val="0"/>
      <w:divBdr>
        <w:top w:val="none" w:sz="0" w:space="0" w:color="auto"/>
        <w:left w:val="none" w:sz="0" w:space="0" w:color="auto"/>
        <w:bottom w:val="none" w:sz="0" w:space="0" w:color="auto"/>
        <w:right w:val="none" w:sz="0" w:space="0" w:color="auto"/>
      </w:divBdr>
    </w:div>
    <w:div w:id="104346058">
      <w:bodyDiv w:val="1"/>
      <w:marLeft w:val="0"/>
      <w:marRight w:val="0"/>
      <w:marTop w:val="0"/>
      <w:marBottom w:val="0"/>
      <w:divBdr>
        <w:top w:val="none" w:sz="0" w:space="0" w:color="auto"/>
        <w:left w:val="none" w:sz="0" w:space="0" w:color="auto"/>
        <w:bottom w:val="none" w:sz="0" w:space="0" w:color="auto"/>
        <w:right w:val="none" w:sz="0" w:space="0" w:color="auto"/>
      </w:divBdr>
    </w:div>
    <w:div w:id="104885355">
      <w:bodyDiv w:val="1"/>
      <w:marLeft w:val="0"/>
      <w:marRight w:val="0"/>
      <w:marTop w:val="0"/>
      <w:marBottom w:val="0"/>
      <w:divBdr>
        <w:top w:val="none" w:sz="0" w:space="0" w:color="auto"/>
        <w:left w:val="none" w:sz="0" w:space="0" w:color="auto"/>
        <w:bottom w:val="none" w:sz="0" w:space="0" w:color="auto"/>
        <w:right w:val="none" w:sz="0" w:space="0" w:color="auto"/>
      </w:divBdr>
    </w:div>
    <w:div w:id="107244779">
      <w:bodyDiv w:val="1"/>
      <w:marLeft w:val="0"/>
      <w:marRight w:val="0"/>
      <w:marTop w:val="0"/>
      <w:marBottom w:val="0"/>
      <w:divBdr>
        <w:top w:val="none" w:sz="0" w:space="0" w:color="auto"/>
        <w:left w:val="none" w:sz="0" w:space="0" w:color="auto"/>
        <w:bottom w:val="none" w:sz="0" w:space="0" w:color="auto"/>
        <w:right w:val="none" w:sz="0" w:space="0" w:color="auto"/>
      </w:divBdr>
    </w:div>
    <w:div w:id="111439392">
      <w:bodyDiv w:val="1"/>
      <w:marLeft w:val="0"/>
      <w:marRight w:val="0"/>
      <w:marTop w:val="0"/>
      <w:marBottom w:val="0"/>
      <w:divBdr>
        <w:top w:val="none" w:sz="0" w:space="0" w:color="auto"/>
        <w:left w:val="none" w:sz="0" w:space="0" w:color="auto"/>
        <w:bottom w:val="none" w:sz="0" w:space="0" w:color="auto"/>
        <w:right w:val="none" w:sz="0" w:space="0" w:color="auto"/>
      </w:divBdr>
    </w:div>
    <w:div w:id="111752481">
      <w:bodyDiv w:val="1"/>
      <w:marLeft w:val="0"/>
      <w:marRight w:val="0"/>
      <w:marTop w:val="0"/>
      <w:marBottom w:val="0"/>
      <w:divBdr>
        <w:top w:val="none" w:sz="0" w:space="0" w:color="auto"/>
        <w:left w:val="none" w:sz="0" w:space="0" w:color="auto"/>
        <w:bottom w:val="none" w:sz="0" w:space="0" w:color="auto"/>
        <w:right w:val="none" w:sz="0" w:space="0" w:color="auto"/>
      </w:divBdr>
    </w:div>
    <w:div w:id="125390598">
      <w:bodyDiv w:val="1"/>
      <w:marLeft w:val="0"/>
      <w:marRight w:val="0"/>
      <w:marTop w:val="0"/>
      <w:marBottom w:val="0"/>
      <w:divBdr>
        <w:top w:val="none" w:sz="0" w:space="0" w:color="auto"/>
        <w:left w:val="none" w:sz="0" w:space="0" w:color="auto"/>
        <w:bottom w:val="none" w:sz="0" w:space="0" w:color="auto"/>
        <w:right w:val="none" w:sz="0" w:space="0" w:color="auto"/>
      </w:divBdr>
    </w:div>
    <w:div w:id="139853990">
      <w:bodyDiv w:val="1"/>
      <w:marLeft w:val="0"/>
      <w:marRight w:val="0"/>
      <w:marTop w:val="0"/>
      <w:marBottom w:val="0"/>
      <w:divBdr>
        <w:top w:val="none" w:sz="0" w:space="0" w:color="auto"/>
        <w:left w:val="none" w:sz="0" w:space="0" w:color="auto"/>
        <w:bottom w:val="none" w:sz="0" w:space="0" w:color="auto"/>
        <w:right w:val="none" w:sz="0" w:space="0" w:color="auto"/>
      </w:divBdr>
    </w:div>
    <w:div w:id="144203871">
      <w:bodyDiv w:val="1"/>
      <w:marLeft w:val="0"/>
      <w:marRight w:val="0"/>
      <w:marTop w:val="0"/>
      <w:marBottom w:val="0"/>
      <w:divBdr>
        <w:top w:val="none" w:sz="0" w:space="0" w:color="auto"/>
        <w:left w:val="none" w:sz="0" w:space="0" w:color="auto"/>
        <w:bottom w:val="none" w:sz="0" w:space="0" w:color="auto"/>
        <w:right w:val="none" w:sz="0" w:space="0" w:color="auto"/>
      </w:divBdr>
    </w:div>
    <w:div w:id="144401580">
      <w:bodyDiv w:val="1"/>
      <w:marLeft w:val="0"/>
      <w:marRight w:val="0"/>
      <w:marTop w:val="0"/>
      <w:marBottom w:val="0"/>
      <w:divBdr>
        <w:top w:val="none" w:sz="0" w:space="0" w:color="auto"/>
        <w:left w:val="none" w:sz="0" w:space="0" w:color="auto"/>
        <w:bottom w:val="none" w:sz="0" w:space="0" w:color="auto"/>
        <w:right w:val="none" w:sz="0" w:space="0" w:color="auto"/>
      </w:divBdr>
    </w:div>
    <w:div w:id="147212236">
      <w:bodyDiv w:val="1"/>
      <w:marLeft w:val="0"/>
      <w:marRight w:val="0"/>
      <w:marTop w:val="0"/>
      <w:marBottom w:val="0"/>
      <w:divBdr>
        <w:top w:val="none" w:sz="0" w:space="0" w:color="auto"/>
        <w:left w:val="none" w:sz="0" w:space="0" w:color="auto"/>
        <w:bottom w:val="none" w:sz="0" w:space="0" w:color="auto"/>
        <w:right w:val="none" w:sz="0" w:space="0" w:color="auto"/>
      </w:divBdr>
    </w:div>
    <w:div w:id="156577188">
      <w:bodyDiv w:val="1"/>
      <w:marLeft w:val="0"/>
      <w:marRight w:val="0"/>
      <w:marTop w:val="0"/>
      <w:marBottom w:val="0"/>
      <w:divBdr>
        <w:top w:val="none" w:sz="0" w:space="0" w:color="auto"/>
        <w:left w:val="none" w:sz="0" w:space="0" w:color="auto"/>
        <w:bottom w:val="none" w:sz="0" w:space="0" w:color="auto"/>
        <w:right w:val="none" w:sz="0" w:space="0" w:color="auto"/>
      </w:divBdr>
    </w:div>
    <w:div w:id="157114435">
      <w:bodyDiv w:val="1"/>
      <w:marLeft w:val="0"/>
      <w:marRight w:val="0"/>
      <w:marTop w:val="0"/>
      <w:marBottom w:val="0"/>
      <w:divBdr>
        <w:top w:val="none" w:sz="0" w:space="0" w:color="auto"/>
        <w:left w:val="none" w:sz="0" w:space="0" w:color="auto"/>
        <w:bottom w:val="none" w:sz="0" w:space="0" w:color="auto"/>
        <w:right w:val="none" w:sz="0" w:space="0" w:color="auto"/>
      </w:divBdr>
    </w:div>
    <w:div w:id="157305801">
      <w:bodyDiv w:val="1"/>
      <w:marLeft w:val="0"/>
      <w:marRight w:val="0"/>
      <w:marTop w:val="0"/>
      <w:marBottom w:val="0"/>
      <w:divBdr>
        <w:top w:val="none" w:sz="0" w:space="0" w:color="auto"/>
        <w:left w:val="none" w:sz="0" w:space="0" w:color="auto"/>
        <w:bottom w:val="none" w:sz="0" w:space="0" w:color="auto"/>
        <w:right w:val="none" w:sz="0" w:space="0" w:color="auto"/>
      </w:divBdr>
    </w:div>
    <w:div w:id="162934535">
      <w:bodyDiv w:val="1"/>
      <w:marLeft w:val="0"/>
      <w:marRight w:val="0"/>
      <w:marTop w:val="0"/>
      <w:marBottom w:val="0"/>
      <w:divBdr>
        <w:top w:val="none" w:sz="0" w:space="0" w:color="auto"/>
        <w:left w:val="none" w:sz="0" w:space="0" w:color="auto"/>
        <w:bottom w:val="none" w:sz="0" w:space="0" w:color="auto"/>
        <w:right w:val="none" w:sz="0" w:space="0" w:color="auto"/>
      </w:divBdr>
    </w:div>
    <w:div w:id="165100823">
      <w:bodyDiv w:val="1"/>
      <w:marLeft w:val="0"/>
      <w:marRight w:val="0"/>
      <w:marTop w:val="0"/>
      <w:marBottom w:val="0"/>
      <w:divBdr>
        <w:top w:val="none" w:sz="0" w:space="0" w:color="auto"/>
        <w:left w:val="none" w:sz="0" w:space="0" w:color="auto"/>
        <w:bottom w:val="none" w:sz="0" w:space="0" w:color="auto"/>
        <w:right w:val="none" w:sz="0" w:space="0" w:color="auto"/>
      </w:divBdr>
    </w:div>
    <w:div w:id="178087040">
      <w:bodyDiv w:val="1"/>
      <w:marLeft w:val="0"/>
      <w:marRight w:val="0"/>
      <w:marTop w:val="0"/>
      <w:marBottom w:val="0"/>
      <w:divBdr>
        <w:top w:val="none" w:sz="0" w:space="0" w:color="auto"/>
        <w:left w:val="none" w:sz="0" w:space="0" w:color="auto"/>
        <w:bottom w:val="none" w:sz="0" w:space="0" w:color="auto"/>
        <w:right w:val="none" w:sz="0" w:space="0" w:color="auto"/>
      </w:divBdr>
    </w:div>
    <w:div w:id="184250423">
      <w:bodyDiv w:val="1"/>
      <w:marLeft w:val="0"/>
      <w:marRight w:val="0"/>
      <w:marTop w:val="0"/>
      <w:marBottom w:val="0"/>
      <w:divBdr>
        <w:top w:val="none" w:sz="0" w:space="0" w:color="auto"/>
        <w:left w:val="none" w:sz="0" w:space="0" w:color="auto"/>
        <w:bottom w:val="none" w:sz="0" w:space="0" w:color="auto"/>
        <w:right w:val="none" w:sz="0" w:space="0" w:color="auto"/>
      </w:divBdr>
    </w:div>
    <w:div w:id="194198184">
      <w:bodyDiv w:val="1"/>
      <w:marLeft w:val="0"/>
      <w:marRight w:val="0"/>
      <w:marTop w:val="0"/>
      <w:marBottom w:val="0"/>
      <w:divBdr>
        <w:top w:val="none" w:sz="0" w:space="0" w:color="auto"/>
        <w:left w:val="none" w:sz="0" w:space="0" w:color="auto"/>
        <w:bottom w:val="none" w:sz="0" w:space="0" w:color="auto"/>
        <w:right w:val="none" w:sz="0" w:space="0" w:color="auto"/>
      </w:divBdr>
    </w:div>
    <w:div w:id="199637080">
      <w:bodyDiv w:val="1"/>
      <w:marLeft w:val="0"/>
      <w:marRight w:val="0"/>
      <w:marTop w:val="0"/>
      <w:marBottom w:val="0"/>
      <w:divBdr>
        <w:top w:val="none" w:sz="0" w:space="0" w:color="auto"/>
        <w:left w:val="none" w:sz="0" w:space="0" w:color="auto"/>
        <w:bottom w:val="none" w:sz="0" w:space="0" w:color="auto"/>
        <w:right w:val="none" w:sz="0" w:space="0" w:color="auto"/>
      </w:divBdr>
    </w:div>
    <w:div w:id="202790140">
      <w:bodyDiv w:val="1"/>
      <w:marLeft w:val="0"/>
      <w:marRight w:val="0"/>
      <w:marTop w:val="0"/>
      <w:marBottom w:val="0"/>
      <w:divBdr>
        <w:top w:val="none" w:sz="0" w:space="0" w:color="auto"/>
        <w:left w:val="none" w:sz="0" w:space="0" w:color="auto"/>
        <w:bottom w:val="none" w:sz="0" w:space="0" w:color="auto"/>
        <w:right w:val="none" w:sz="0" w:space="0" w:color="auto"/>
      </w:divBdr>
    </w:div>
    <w:div w:id="203296190">
      <w:bodyDiv w:val="1"/>
      <w:marLeft w:val="0"/>
      <w:marRight w:val="0"/>
      <w:marTop w:val="0"/>
      <w:marBottom w:val="0"/>
      <w:divBdr>
        <w:top w:val="none" w:sz="0" w:space="0" w:color="auto"/>
        <w:left w:val="none" w:sz="0" w:space="0" w:color="auto"/>
        <w:bottom w:val="none" w:sz="0" w:space="0" w:color="auto"/>
        <w:right w:val="none" w:sz="0" w:space="0" w:color="auto"/>
      </w:divBdr>
    </w:div>
    <w:div w:id="204217499">
      <w:bodyDiv w:val="1"/>
      <w:marLeft w:val="0"/>
      <w:marRight w:val="0"/>
      <w:marTop w:val="0"/>
      <w:marBottom w:val="0"/>
      <w:divBdr>
        <w:top w:val="none" w:sz="0" w:space="0" w:color="auto"/>
        <w:left w:val="none" w:sz="0" w:space="0" w:color="auto"/>
        <w:bottom w:val="none" w:sz="0" w:space="0" w:color="auto"/>
        <w:right w:val="none" w:sz="0" w:space="0" w:color="auto"/>
      </w:divBdr>
    </w:div>
    <w:div w:id="206114417">
      <w:bodyDiv w:val="1"/>
      <w:marLeft w:val="0"/>
      <w:marRight w:val="0"/>
      <w:marTop w:val="0"/>
      <w:marBottom w:val="0"/>
      <w:divBdr>
        <w:top w:val="none" w:sz="0" w:space="0" w:color="auto"/>
        <w:left w:val="none" w:sz="0" w:space="0" w:color="auto"/>
        <w:bottom w:val="none" w:sz="0" w:space="0" w:color="auto"/>
        <w:right w:val="none" w:sz="0" w:space="0" w:color="auto"/>
      </w:divBdr>
    </w:div>
    <w:div w:id="209266125">
      <w:bodyDiv w:val="1"/>
      <w:marLeft w:val="0"/>
      <w:marRight w:val="0"/>
      <w:marTop w:val="0"/>
      <w:marBottom w:val="0"/>
      <w:divBdr>
        <w:top w:val="none" w:sz="0" w:space="0" w:color="auto"/>
        <w:left w:val="none" w:sz="0" w:space="0" w:color="auto"/>
        <w:bottom w:val="none" w:sz="0" w:space="0" w:color="auto"/>
        <w:right w:val="none" w:sz="0" w:space="0" w:color="auto"/>
      </w:divBdr>
    </w:div>
    <w:div w:id="213928121">
      <w:bodyDiv w:val="1"/>
      <w:marLeft w:val="0"/>
      <w:marRight w:val="0"/>
      <w:marTop w:val="0"/>
      <w:marBottom w:val="0"/>
      <w:divBdr>
        <w:top w:val="none" w:sz="0" w:space="0" w:color="auto"/>
        <w:left w:val="none" w:sz="0" w:space="0" w:color="auto"/>
        <w:bottom w:val="none" w:sz="0" w:space="0" w:color="auto"/>
        <w:right w:val="none" w:sz="0" w:space="0" w:color="auto"/>
      </w:divBdr>
    </w:div>
    <w:div w:id="218060271">
      <w:bodyDiv w:val="1"/>
      <w:marLeft w:val="0"/>
      <w:marRight w:val="0"/>
      <w:marTop w:val="0"/>
      <w:marBottom w:val="0"/>
      <w:divBdr>
        <w:top w:val="none" w:sz="0" w:space="0" w:color="auto"/>
        <w:left w:val="none" w:sz="0" w:space="0" w:color="auto"/>
        <w:bottom w:val="none" w:sz="0" w:space="0" w:color="auto"/>
        <w:right w:val="none" w:sz="0" w:space="0" w:color="auto"/>
      </w:divBdr>
    </w:div>
    <w:div w:id="230774349">
      <w:bodyDiv w:val="1"/>
      <w:marLeft w:val="0"/>
      <w:marRight w:val="0"/>
      <w:marTop w:val="0"/>
      <w:marBottom w:val="0"/>
      <w:divBdr>
        <w:top w:val="none" w:sz="0" w:space="0" w:color="auto"/>
        <w:left w:val="none" w:sz="0" w:space="0" w:color="auto"/>
        <w:bottom w:val="none" w:sz="0" w:space="0" w:color="auto"/>
        <w:right w:val="none" w:sz="0" w:space="0" w:color="auto"/>
      </w:divBdr>
    </w:div>
    <w:div w:id="238711278">
      <w:bodyDiv w:val="1"/>
      <w:marLeft w:val="0"/>
      <w:marRight w:val="0"/>
      <w:marTop w:val="0"/>
      <w:marBottom w:val="0"/>
      <w:divBdr>
        <w:top w:val="none" w:sz="0" w:space="0" w:color="auto"/>
        <w:left w:val="none" w:sz="0" w:space="0" w:color="auto"/>
        <w:bottom w:val="none" w:sz="0" w:space="0" w:color="auto"/>
        <w:right w:val="none" w:sz="0" w:space="0" w:color="auto"/>
      </w:divBdr>
    </w:div>
    <w:div w:id="247348539">
      <w:bodyDiv w:val="1"/>
      <w:marLeft w:val="0"/>
      <w:marRight w:val="0"/>
      <w:marTop w:val="0"/>
      <w:marBottom w:val="0"/>
      <w:divBdr>
        <w:top w:val="none" w:sz="0" w:space="0" w:color="auto"/>
        <w:left w:val="none" w:sz="0" w:space="0" w:color="auto"/>
        <w:bottom w:val="none" w:sz="0" w:space="0" w:color="auto"/>
        <w:right w:val="none" w:sz="0" w:space="0" w:color="auto"/>
      </w:divBdr>
    </w:div>
    <w:div w:id="261229139">
      <w:bodyDiv w:val="1"/>
      <w:marLeft w:val="0"/>
      <w:marRight w:val="0"/>
      <w:marTop w:val="0"/>
      <w:marBottom w:val="0"/>
      <w:divBdr>
        <w:top w:val="none" w:sz="0" w:space="0" w:color="auto"/>
        <w:left w:val="none" w:sz="0" w:space="0" w:color="auto"/>
        <w:bottom w:val="none" w:sz="0" w:space="0" w:color="auto"/>
        <w:right w:val="none" w:sz="0" w:space="0" w:color="auto"/>
      </w:divBdr>
    </w:div>
    <w:div w:id="263848676">
      <w:bodyDiv w:val="1"/>
      <w:marLeft w:val="0"/>
      <w:marRight w:val="0"/>
      <w:marTop w:val="0"/>
      <w:marBottom w:val="0"/>
      <w:divBdr>
        <w:top w:val="none" w:sz="0" w:space="0" w:color="auto"/>
        <w:left w:val="none" w:sz="0" w:space="0" w:color="auto"/>
        <w:bottom w:val="none" w:sz="0" w:space="0" w:color="auto"/>
        <w:right w:val="none" w:sz="0" w:space="0" w:color="auto"/>
      </w:divBdr>
    </w:div>
    <w:div w:id="275793600">
      <w:bodyDiv w:val="1"/>
      <w:marLeft w:val="0"/>
      <w:marRight w:val="0"/>
      <w:marTop w:val="0"/>
      <w:marBottom w:val="0"/>
      <w:divBdr>
        <w:top w:val="none" w:sz="0" w:space="0" w:color="auto"/>
        <w:left w:val="none" w:sz="0" w:space="0" w:color="auto"/>
        <w:bottom w:val="none" w:sz="0" w:space="0" w:color="auto"/>
        <w:right w:val="none" w:sz="0" w:space="0" w:color="auto"/>
      </w:divBdr>
    </w:div>
    <w:div w:id="282812557">
      <w:bodyDiv w:val="1"/>
      <w:marLeft w:val="0"/>
      <w:marRight w:val="0"/>
      <w:marTop w:val="0"/>
      <w:marBottom w:val="0"/>
      <w:divBdr>
        <w:top w:val="none" w:sz="0" w:space="0" w:color="auto"/>
        <w:left w:val="none" w:sz="0" w:space="0" w:color="auto"/>
        <w:bottom w:val="none" w:sz="0" w:space="0" w:color="auto"/>
        <w:right w:val="none" w:sz="0" w:space="0" w:color="auto"/>
      </w:divBdr>
    </w:div>
    <w:div w:id="284502267">
      <w:bodyDiv w:val="1"/>
      <w:marLeft w:val="0"/>
      <w:marRight w:val="0"/>
      <w:marTop w:val="0"/>
      <w:marBottom w:val="0"/>
      <w:divBdr>
        <w:top w:val="none" w:sz="0" w:space="0" w:color="auto"/>
        <w:left w:val="none" w:sz="0" w:space="0" w:color="auto"/>
        <w:bottom w:val="none" w:sz="0" w:space="0" w:color="auto"/>
        <w:right w:val="none" w:sz="0" w:space="0" w:color="auto"/>
      </w:divBdr>
    </w:div>
    <w:div w:id="288173071">
      <w:bodyDiv w:val="1"/>
      <w:marLeft w:val="0"/>
      <w:marRight w:val="0"/>
      <w:marTop w:val="0"/>
      <w:marBottom w:val="0"/>
      <w:divBdr>
        <w:top w:val="none" w:sz="0" w:space="0" w:color="auto"/>
        <w:left w:val="none" w:sz="0" w:space="0" w:color="auto"/>
        <w:bottom w:val="none" w:sz="0" w:space="0" w:color="auto"/>
        <w:right w:val="none" w:sz="0" w:space="0" w:color="auto"/>
      </w:divBdr>
    </w:div>
    <w:div w:id="292908995">
      <w:bodyDiv w:val="1"/>
      <w:marLeft w:val="0"/>
      <w:marRight w:val="0"/>
      <w:marTop w:val="0"/>
      <w:marBottom w:val="0"/>
      <w:divBdr>
        <w:top w:val="none" w:sz="0" w:space="0" w:color="auto"/>
        <w:left w:val="none" w:sz="0" w:space="0" w:color="auto"/>
        <w:bottom w:val="none" w:sz="0" w:space="0" w:color="auto"/>
        <w:right w:val="none" w:sz="0" w:space="0" w:color="auto"/>
      </w:divBdr>
    </w:div>
    <w:div w:id="307168921">
      <w:bodyDiv w:val="1"/>
      <w:marLeft w:val="0"/>
      <w:marRight w:val="0"/>
      <w:marTop w:val="0"/>
      <w:marBottom w:val="0"/>
      <w:divBdr>
        <w:top w:val="none" w:sz="0" w:space="0" w:color="auto"/>
        <w:left w:val="none" w:sz="0" w:space="0" w:color="auto"/>
        <w:bottom w:val="none" w:sz="0" w:space="0" w:color="auto"/>
        <w:right w:val="none" w:sz="0" w:space="0" w:color="auto"/>
      </w:divBdr>
    </w:div>
    <w:div w:id="307172854">
      <w:bodyDiv w:val="1"/>
      <w:marLeft w:val="0"/>
      <w:marRight w:val="0"/>
      <w:marTop w:val="0"/>
      <w:marBottom w:val="0"/>
      <w:divBdr>
        <w:top w:val="none" w:sz="0" w:space="0" w:color="auto"/>
        <w:left w:val="none" w:sz="0" w:space="0" w:color="auto"/>
        <w:bottom w:val="none" w:sz="0" w:space="0" w:color="auto"/>
        <w:right w:val="none" w:sz="0" w:space="0" w:color="auto"/>
      </w:divBdr>
    </w:div>
    <w:div w:id="333535262">
      <w:bodyDiv w:val="1"/>
      <w:marLeft w:val="0"/>
      <w:marRight w:val="0"/>
      <w:marTop w:val="0"/>
      <w:marBottom w:val="0"/>
      <w:divBdr>
        <w:top w:val="none" w:sz="0" w:space="0" w:color="auto"/>
        <w:left w:val="none" w:sz="0" w:space="0" w:color="auto"/>
        <w:bottom w:val="none" w:sz="0" w:space="0" w:color="auto"/>
        <w:right w:val="none" w:sz="0" w:space="0" w:color="auto"/>
      </w:divBdr>
    </w:div>
    <w:div w:id="341713312">
      <w:bodyDiv w:val="1"/>
      <w:marLeft w:val="0"/>
      <w:marRight w:val="0"/>
      <w:marTop w:val="0"/>
      <w:marBottom w:val="0"/>
      <w:divBdr>
        <w:top w:val="none" w:sz="0" w:space="0" w:color="auto"/>
        <w:left w:val="none" w:sz="0" w:space="0" w:color="auto"/>
        <w:bottom w:val="none" w:sz="0" w:space="0" w:color="auto"/>
        <w:right w:val="none" w:sz="0" w:space="0" w:color="auto"/>
      </w:divBdr>
    </w:div>
    <w:div w:id="347370036">
      <w:bodyDiv w:val="1"/>
      <w:marLeft w:val="0"/>
      <w:marRight w:val="0"/>
      <w:marTop w:val="0"/>
      <w:marBottom w:val="0"/>
      <w:divBdr>
        <w:top w:val="none" w:sz="0" w:space="0" w:color="auto"/>
        <w:left w:val="none" w:sz="0" w:space="0" w:color="auto"/>
        <w:bottom w:val="none" w:sz="0" w:space="0" w:color="auto"/>
        <w:right w:val="none" w:sz="0" w:space="0" w:color="auto"/>
      </w:divBdr>
    </w:div>
    <w:div w:id="349186866">
      <w:bodyDiv w:val="1"/>
      <w:marLeft w:val="0"/>
      <w:marRight w:val="0"/>
      <w:marTop w:val="0"/>
      <w:marBottom w:val="0"/>
      <w:divBdr>
        <w:top w:val="none" w:sz="0" w:space="0" w:color="auto"/>
        <w:left w:val="none" w:sz="0" w:space="0" w:color="auto"/>
        <w:bottom w:val="none" w:sz="0" w:space="0" w:color="auto"/>
        <w:right w:val="none" w:sz="0" w:space="0" w:color="auto"/>
      </w:divBdr>
    </w:div>
    <w:div w:id="358822753">
      <w:bodyDiv w:val="1"/>
      <w:marLeft w:val="0"/>
      <w:marRight w:val="0"/>
      <w:marTop w:val="0"/>
      <w:marBottom w:val="0"/>
      <w:divBdr>
        <w:top w:val="none" w:sz="0" w:space="0" w:color="auto"/>
        <w:left w:val="none" w:sz="0" w:space="0" w:color="auto"/>
        <w:bottom w:val="none" w:sz="0" w:space="0" w:color="auto"/>
        <w:right w:val="none" w:sz="0" w:space="0" w:color="auto"/>
      </w:divBdr>
    </w:div>
    <w:div w:id="363872222">
      <w:bodyDiv w:val="1"/>
      <w:marLeft w:val="0"/>
      <w:marRight w:val="0"/>
      <w:marTop w:val="0"/>
      <w:marBottom w:val="0"/>
      <w:divBdr>
        <w:top w:val="none" w:sz="0" w:space="0" w:color="auto"/>
        <w:left w:val="none" w:sz="0" w:space="0" w:color="auto"/>
        <w:bottom w:val="none" w:sz="0" w:space="0" w:color="auto"/>
        <w:right w:val="none" w:sz="0" w:space="0" w:color="auto"/>
      </w:divBdr>
    </w:div>
    <w:div w:id="366953707">
      <w:bodyDiv w:val="1"/>
      <w:marLeft w:val="0"/>
      <w:marRight w:val="0"/>
      <w:marTop w:val="0"/>
      <w:marBottom w:val="0"/>
      <w:divBdr>
        <w:top w:val="none" w:sz="0" w:space="0" w:color="auto"/>
        <w:left w:val="none" w:sz="0" w:space="0" w:color="auto"/>
        <w:bottom w:val="none" w:sz="0" w:space="0" w:color="auto"/>
        <w:right w:val="none" w:sz="0" w:space="0" w:color="auto"/>
      </w:divBdr>
    </w:div>
    <w:div w:id="379131668">
      <w:bodyDiv w:val="1"/>
      <w:marLeft w:val="0"/>
      <w:marRight w:val="0"/>
      <w:marTop w:val="0"/>
      <w:marBottom w:val="0"/>
      <w:divBdr>
        <w:top w:val="none" w:sz="0" w:space="0" w:color="auto"/>
        <w:left w:val="none" w:sz="0" w:space="0" w:color="auto"/>
        <w:bottom w:val="none" w:sz="0" w:space="0" w:color="auto"/>
        <w:right w:val="none" w:sz="0" w:space="0" w:color="auto"/>
      </w:divBdr>
    </w:div>
    <w:div w:id="385957673">
      <w:bodyDiv w:val="1"/>
      <w:marLeft w:val="0"/>
      <w:marRight w:val="0"/>
      <w:marTop w:val="0"/>
      <w:marBottom w:val="0"/>
      <w:divBdr>
        <w:top w:val="none" w:sz="0" w:space="0" w:color="auto"/>
        <w:left w:val="none" w:sz="0" w:space="0" w:color="auto"/>
        <w:bottom w:val="none" w:sz="0" w:space="0" w:color="auto"/>
        <w:right w:val="none" w:sz="0" w:space="0" w:color="auto"/>
      </w:divBdr>
    </w:div>
    <w:div w:id="386297635">
      <w:bodyDiv w:val="1"/>
      <w:marLeft w:val="0"/>
      <w:marRight w:val="0"/>
      <w:marTop w:val="0"/>
      <w:marBottom w:val="0"/>
      <w:divBdr>
        <w:top w:val="none" w:sz="0" w:space="0" w:color="auto"/>
        <w:left w:val="none" w:sz="0" w:space="0" w:color="auto"/>
        <w:bottom w:val="none" w:sz="0" w:space="0" w:color="auto"/>
        <w:right w:val="none" w:sz="0" w:space="0" w:color="auto"/>
      </w:divBdr>
    </w:div>
    <w:div w:id="386808150">
      <w:bodyDiv w:val="1"/>
      <w:marLeft w:val="0"/>
      <w:marRight w:val="0"/>
      <w:marTop w:val="0"/>
      <w:marBottom w:val="0"/>
      <w:divBdr>
        <w:top w:val="none" w:sz="0" w:space="0" w:color="auto"/>
        <w:left w:val="none" w:sz="0" w:space="0" w:color="auto"/>
        <w:bottom w:val="none" w:sz="0" w:space="0" w:color="auto"/>
        <w:right w:val="none" w:sz="0" w:space="0" w:color="auto"/>
      </w:divBdr>
    </w:div>
    <w:div w:id="388499034">
      <w:bodyDiv w:val="1"/>
      <w:marLeft w:val="0"/>
      <w:marRight w:val="0"/>
      <w:marTop w:val="0"/>
      <w:marBottom w:val="0"/>
      <w:divBdr>
        <w:top w:val="none" w:sz="0" w:space="0" w:color="auto"/>
        <w:left w:val="none" w:sz="0" w:space="0" w:color="auto"/>
        <w:bottom w:val="none" w:sz="0" w:space="0" w:color="auto"/>
        <w:right w:val="none" w:sz="0" w:space="0" w:color="auto"/>
      </w:divBdr>
    </w:div>
    <w:div w:id="405810542">
      <w:bodyDiv w:val="1"/>
      <w:marLeft w:val="0"/>
      <w:marRight w:val="0"/>
      <w:marTop w:val="0"/>
      <w:marBottom w:val="0"/>
      <w:divBdr>
        <w:top w:val="none" w:sz="0" w:space="0" w:color="auto"/>
        <w:left w:val="none" w:sz="0" w:space="0" w:color="auto"/>
        <w:bottom w:val="none" w:sz="0" w:space="0" w:color="auto"/>
        <w:right w:val="none" w:sz="0" w:space="0" w:color="auto"/>
      </w:divBdr>
    </w:div>
    <w:div w:id="410739906">
      <w:bodyDiv w:val="1"/>
      <w:marLeft w:val="0"/>
      <w:marRight w:val="0"/>
      <w:marTop w:val="0"/>
      <w:marBottom w:val="0"/>
      <w:divBdr>
        <w:top w:val="none" w:sz="0" w:space="0" w:color="auto"/>
        <w:left w:val="none" w:sz="0" w:space="0" w:color="auto"/>
        <w:bottom w:val="none" w:sz="0" w:space="0" w:color="auto"/>
        <w:right w:val="none" w:sz="0" w:space="0" w:color="auto"/>
      </w:divBdr>
    </w:div>
    <w:div w:id="412972277">
      <w:bodyDiv w:val="1"/>
      <w:marLeft w:val="0"/>
      <w:marRight w:val="0"/>
      <w:marTop w:val="0"/>
      <w:marBottom w:val="0"/>
      <w:divBdr>
        <w:top w:val="none" w:sz="0" w:space="0" w:color="auto"/>
        <w:left w:val="none" w:sz="0" w:space="0" w:color="auto"/>
        <w:bottom w:val="none" w:sz="0" w:space="0" w:color="auto"/>
        <w:right w:val="none" w:sz="0" w:space="0" w:color="auto"/>
      </w:divBdr>
    </w:div>
    <w:div w:id="415707732">
      <w:bodyDiv w:val="1"/>
      <w:marLeft w:val="0"/>
      <w:marRight w:val="0"/>
      <w:marTop w:val="0"/>
      <w:marBottom w:val="0"/>
      <w:divBdr>
        <w:top w:val="none" w:sz="0" w:space="0" w:color="auto"/>
        <w:left w:val="none" w:sz="0" w:space="0" w:color="auto"/>
        <w:bottom w:val="none" w:sz="0" w:space="0" w:color="auto"/>
        <w:right w:val="none" w:sz="0" w:space="0" w:color="auto"/>
      </w:divBdr>
    </w:div>
    <w:div w:id="425536751">
      <w:bodyDiv w:val="1"/>
      <w:marLeft w:val="0"/>
      <w:marRight w:val="0"/>
      <w:marTop w:val="0"/>
      <w:marBottom w:val="0"/>
      <w:divBdr>
        <w:top w:val="none" w:sz="0" w:space="0" w:color="auto"/>
        <w:left w:val="none" w:sz="0" w:space="0" w:color="auto"/>
        <w:bottom w:val="none" w:sz="0" w:space="0" w:color="auto"/>
        <w:right w:val="none" w:sz="0" w:space="0" w:color="auto"/>
      </w:divBdr>
    </w:div>
    <w:div w:id="447116810">
      <w:bodyDiv w:val="1"/>
      <w:marLeft w:val="0"/>
      <w:marRight w:val="0"/>
      <w:marTop w:val="0"/>
      <w:marBottom w:val="0"/>
      <w:divBdr>
        <w:top w:val="none" w:sz="0" w:space="0" w:color="auto"/>
        <w:left w:val="none" w:sz="0" w:space="0" w:color="auto"/>
        <w:bottom w:val="none" w:sz="0" w:space="0" w:color="auto"/>
        <w:right w:val="none" w:sz="0" w:space="0" w:color="auto"/>
      </w:divBdr>
    </w:div>
    <w:div w:id="449469265">
      <w:bodyDiv w:val="1"/>
      <w:marLeft w:val="0"/>
      <w:marRight w:val="0"/>
      <w:marTop w:val="0"/>
      <w:marBottom w:val="0"/>
      <w:divBdr>
        <w:top w:val="none" w:sz="0" w:space="0" w:color="auto"/>
        <w:left w:val="none" w:sz="0" w:space="0" w:color="auto"/>
        <w:bottom w:val="none" w:sz="0" w:space="0" w:color="auto"/>
        <w:right w:val="none" w:sz="0" w:space="0" w:color="auto"/>
      </w:divBdr>
    </w:div>
    <w:div w:id="460005502">
      <w:bodyDiv w:val="1"/>
      <w:marLeft w:val="0"/>
      <w:marRight w:val="0"/>
      <w:marTop w:val="0"/>
      <w:marBottom w:val="0"/>
      <w:divBdr>
        <w:top w:val="none" w:sz="0" w:space="0" w:color="auto"/>
        <w:left w:val="none" w:sz="0" w:space="0" w:color="auto"/>
        <w:bottom w:val="none" w:sz="0" w:space="0" w:color="auto"/>
        <w:right w:val="none" w:sz="0" w:space="0" w:color="auto"/>
      </w:divBdr>
    </w:div>
    <w:div w:id="471945644">
      <w:bodyDiv w:val="1"/>
      <w:marLeft w:val="0"/>
      <w:marRight w:val="0"/>
      <w:marTop w:val="0"/>
      <w:marBottom w:val="0"/>
      <w:divBdr>
        <w:top w:val="none" w:sz="0" w:space="0" w:color="auto"/>
        <w:left w:val="none" w:sz="0" w:space="0" w:color="auto"/>
        <w:bottom w:val="none" w:sz="0" w:space="0" w:color="auto"/>
        <w:right w:val="none" w:sz="0" w:space="0" w:color="auto"/>
      </w:divBdr>
    </w:div>
    <w:div w:id="506672462">
      <w:bodyDiv w:val="1"/>
      <w:marLeft w:val="0"/>
      <w:marRight w:val="0"/>
      <w:marTop w:val="0"/>
      <w:marBottom w:val="0"/>
      <w:divBdr>
        <w:top w:val="none" w:sz="0" w:space="0" w:color="auto"/>
        <w:left w:val="none" w:sz="0" w:space="0" w:color="auto"/>
        <w:bottom w:val="none" w:sz="0" w:space="0" w:color="auto"/>
        <w:right w:val="none" w:sz="0" w:space="0" w:color="auto"/>
      </w:divBdr>
    </w:div>
    <w:div w:id="516772444">
      <w:bodyDiv w:val="1"/>
      <w:marLeft w:val="0"/>
      <w:marRight w:val="0"/>
      <w:marTop w:val="0"/>
      <w:marBottom w:val="0"/>
      <w:divBdr>
        <w:top w:val="none" w:sz="0" w:space="0" w:color="auto"/>
        <w:left w:val="none" w:sz="0" w:space="0" w:color="auto"/>
        <w:bottom w:val="none" w:sz="0" w:space="0" w:color="auto"/>
        <w:right w:val="none" w:sz="0" w:space="0" w:color="auto"/>
      </w:divBdr>
    </w:div>
    <w:div w:id="530069174">
      <w:bodyDiv w:val="1"/>
      <w:marLeft w:val="0"/>
      <w:marRight w:val="0"/>
      <w:marTop w:val="0"/>
      <w:marBottom w:val="0"/>
      <w:divBdr>
        <w:top w:val="none" w:sz="0" w:space="0" w:color="auto"/>
        <w:left w:val="none" w:sz="0" w:space="0" w:color="auto"/>
        <w:bottom w:val="none" w:sz="0" w:space="0" w:color="auto"/>
        <w:right w:val="none" w:sz="0" w:space="0" w:color="auto"/>
      </w:divBdr>
    </w:div>
    <w:div w:id="537015916">
      <w:bodyDiv w:val="1"/>
      <w:marLeft w:val="0"/>
      <w:marRight w:val="0"/>
      <w:marTop w:val="0"/>
      <w:marBottom w:val="0"/>
      <w:divBdr>
        <w:top w:val="none" w:sz="0" w:space="0" w:color="auto"/>
        <w:left w:val="none" w:sz="0" w:space="0" w:color="auto"/>
        <w:bottom w:val="none" w:sz="0" w:space="0" w:color="auto"/>
        <w:right w:val="none" w:sz="0" w:space="0" w:color="auto"/>
      </w:divBdr>
    </w:div>
    <w:div w:id="537206814">
      <w:bodyDiv w:val="1"/>
      <w:marLeft w:val="0"/>
      <w:marRight w:val="0"/>
      <w:marTop w:val="0"/>
      <w:marBottom w:val="0"/>
      <w:divBdr>
        <w:top w:val="none" w:sz="0" w:space="0" w:color="auto"/>
        <w:left w:val="none" w:sz="0" w:space="0" w:color="auto"/>
        <w:bottom w:val="none" w:sz="0" w:space="0" w:color="auto"/>
        <w:right w:val="none" w:sz="0" w:space="0" w:color="auto"/>
      </w:divBdr>
    </w:div>
    <w:div w:id="539708630">
      <w:bodyDiv w:val="1"/>
      <w:marLeft w:val="0"/>
      <w:marRight w:val="0"/>
      <w:marTop w:val="0"/>
      <w:marBottom w:val="0"/>
      <w:divBdr>
        <w:top w:val="none" w:sz="0" w:space="0" w:color="auto"/>
        <w:left w:val="none" w:sz="0" w:space="0" w:color="auto"/>
        <w:bottom w:val="none" w:sz="0" w:space="0" w:color="auto"/>
        <w:right w:val="none" w:sz="0" w:space="0" w:color="auto"/>
      </w:divBdr>
    </w:div>
    <w:div w:id="548569069">
      <w:bodyDiv w:val="1"/>
      <w:marLeft w:val="0"/>
      <w:marRight w:val="0"/>
      <w:marTop w:val="0"/>
      <w:marBottom w:val="0"/>
      <w:divBdr>
        <w:top w:val="none" w:sz="0" w:space="0" w:color="auto"/>
        <w:left w:val="none" w:sz="0" w:space="0" w:color="auto"/>
        <w:bottom w:val="none" w:sz="0" w:space="0" w:color="auto"/>
        <w:right w:val="none" w:sz="0" w:space="0" w:color="auto"/>
      </w:divBdr>
    </w:div>
    <w:div w:id="549341442">
      <w:bodyDiv w:val="1"/>
      <w:marLeft w:val="0"/>
      <w:marRight w:val="0"/>
      <w:marTop w:val="0"/>
      <w:marBottom w:val="0"/>
      <w:divBdr>
        <w:top w:val="none" w:sz="0" w:space="0" w:color="auto"/>
        <w:left w:val="none" w:sz="0" w:space="0" w:color="auto"/>
        <w:bottom w:val="none" w:sz="0" w:space="0" w:color="auto"/>
        <w:right w:val="none" w:sz="0" w:space="0" w:color="auto"/>
      </w:divBdr>
    </w:div>
    <w:div w:id="556865527">
      <w:bodyDiv w:val="1"/>
      <w:marLeft w:val="0"/>
      <w:marRight w:val="0"/>
      <w:marTop w:val="0"/>
      <w:marBottom w:val="0"/>
      <w:divBdr>
        <w:top w:val="none" w:sz="0" w:space="0" w:color="auto"/>
        <w:left w:val="none" w:sz="0" w:space="0" w:color="auto"/>
        <w:bottom w:val="none" w:sz="0" w:space="0" w:color="auto"/>
        <w:right w:val="none" w:sz="0" w:space="0" w:color="auto"/>
      </w:divBdr>
    </w:div>
    <w:div w:id="557595279">
      <w:bodyDiv w:val="1"/>
      <w:marLeft w:val="0"/>
      <w:marRight w:val="0"/>
      <w:marTop w:val="0"/>
      <w:marBottom w:val="0"/>
      <w:divBdr>
        <w:top w:val="none" w:sz="0" w:space="0" w:color="auto"/>
        <w:left w:val="none" w:sz="0" w:space="0" w:color="auto"/>
        <w:bottom w:val="none" w:sz="0" w:space="0" w:color="auto"/>
        <w:right w:val="none" w:sz="0" w:space="0" w:color="auto"/>
      </w:divBdr>
    </w:div>
    <w:div w:id="563686333">
      <w:bodyDiv w:val="1"/>
      <w:marLeft w:val="0"/>
      <w:marRight w:val="0"/>
      <w:marTop w:val="0"/>
      <w:marBottom w:val="0"/>
      <w:divBdr>
        <w:top w:val="none" w:sz="0" w:space="0" w:color="auto"/>
        <w:left w:val="none" w:sz="0" w:space="0" w:color="auto"/>
        <w:bottom w:val="none" w:sz="0" w:space="0" w:color="auto"/>
        <w:right w:val="none" w:sz="0" w:space="0" w:color="auto"/>
      </w:divBdr>
    </w:div>
    <w:div w:id="564803982">
      <w:bodyDiv w:val="1"/>
      <w:marLeft w:val="0"/>
      <w:marRight w:val="0"/>
      <w:marTop w:val="0"/>
      <w:marBottom w:val="0"/>
      <w:divBdr>
        <w:top w:val="none" w:sz="0" w:space="0" w:color="auto"/>
        <w:left w:val="none" w:sz="0" w:space="0" w:color="auto"/>
        <w:bottom w:val="none" w:sz="0" w:space="0" w:color="auto"/>
        <w:right w:val="none" w:sz="0" w:space="0" w:color="auto"/>
      </w:divBdr>
    </w:div>
    <w:div w:id="574705148">
      <w:bodyDiv w:val="1"/>
      <w:marLeft w:val="0"/>
      <w:marRight w:val="0"/>
      <w:marTop w:val="0"/>
      <w:marBottom w:val="0"/>
      <w:divBdr>
        <w:top w:val="none" w:sz="0" w:space="0" w:color="auto"/>
        <w:left w:val="none" w:sz="0" w:space="0" w:color="auto"/>
        <w:bottom w:val="none" w:sz="0" w:space="0" w:color="auto"/>
        <w:right w:val="none" w:sz="0" w:space="0" w:color="auto"/>
      </w:divBdr>
    </w:div>
    <w:div w:id="577642125">
      <w:bodyDiv w:val="1"/>
      <w:marLeft w:val="0"/>
      <w:marRight w:val="0"/>
      <w:marTop w:val="0"/>
      <w:marBottom w:val="0"/>
      <w:divBdr>
        <w:top w:val="none" w:sz="0" w:space="0" w:color="auto"/>
        <w:left w:val="none" w:sz="0" w:space="0" w:color="auto"/>
        <w:bottom w:val="none" w:sz="0" w:space="0" w:color="auto"/>
        <w:right w:val="none" w:sz="0" w:space="0" w:color="auto"/>
      </w:divBdr>
    </w:div>
    <w:div w:id="590504325">
      <w:bodyDiv w:val="1"/>
      <w:marLeft w:val="0"/>
      <w:marRight w:val="0"/>
      <w:marTop w:val="0"/>
      <w:marBottom w:val="0"/>
      <w:divBdr>
        <w:top w:val="none" w:sz="0" w:space="0" w:color="auto"/>
        <w:left w:val="none" w:sz="0" w:space="0" w:color="auto"/>
        <w:bottom w:val="none" w:sz="0" w:space="0" w:color="auto"/>
        <w:right w:val="none" w:sz="0" w:space="0" w:color="auto"/>
      </w:divBdr>
    </w:div>
    <w:div w:id="608045169">
      <w:bodyDiv w:val="1"/>
      <w:marLeft w:val="0"/>
      <w:marRight w:val="0"/>
      <w:marTop w:val="0"/>
      <w:marBottom w:val="0"/>
      <w:divBdr>
        <w:top w:val="none" w:sz="0" w:space="0" w:color="auto"/>
        <w:left w:val="none" w:sz="0" w:space="0" w:color="auto"/>
        <w:bottom w:val="none" w:sz="0" w:space="0" w:color="auto"/>
        <w:right w:val="none" w:sz="0" w:space="0" w:color="auto"/>
      </w:divBdr>
    </w:div>
    <w:div w:id="611203493">
      <w:bodyDiv w:val="1"/>
      <w:marLeft w:val="0"/>
      <w:marRight w:val="0"/>
      <w:marTop w:val="0"/>
      <w:marBottom w:val="0"/>
      <w:divBdr>
        <w:top w:val="none" w:sz="0" w:space="0" w:color="auto"/>
        <w:left w:val="none" w:sz="0" w:space="0" w:color="auto"/>
        <w:bottom w:val="none" w:sz="0" w:space="0" w:color="auto"/>
        <w:right w:val="none" w:sz="0" w:space="0" w:color="auto"/>
      </w:divBdr>
    </w:div>
    <w:div w:id="619339452">
      <w:bodyDiv w:val="1"/>
      <w:marLeft w:val="0"/>
      <w:marRight w:val="0"/>
      <w:marTop w:val="0"/>
      <w:marBottom w:val="0"/>
      <w:divBdr>
        <w:top w:val="none" w:sz="0" w:space="0" w:color="auto"/>
        <w:left w:val="none" w:sz="0" w:space="0" w:color="auto"/>
        <w:bottom w:val="none" w:sz="0" w:space="0" w:color="auto"/>
        <w:right w:val="none" w:sz="0" w:space="0" w:color="auto"/>
      </w:divBdr>
    </w:div>
    <w:div w:id="623972025">
      <w:bodyDiv w:val="1"/>
      <w:marLeft w:val="0"/>
      <w:marRight w:val="0"/>
      <w:marTop w:val="0"/>
      <w:marBottom w:val="0"/>
      <w:divBdr>
        <w:top w:val="none" w:sz="0" w:space="0" w:color="auto"/>
        <w:left w:val="none" w:sz="0" w:space="0" w:color="auto"/>
        <w:bottom w:val="none" w:sz="0" w:space="0" w:color="auto"/>
        <w:right w:val="none" w:sz="0" w:space="0" w:color="auto"/>
      </w:divBdr>
    </w:div>
    <w:div w:id="638002952">
      <w:bodyDiv w:val="1"/>
      <w:marLeft w:val="0"/>
      <w:marRight w:val="0"/>
      <w:marTop w:val="0"/>
      <w:marBottom w:val="0"/>
      <w:divBdr>
        <w:top w:val="none" w:sz="0" w:space="0" w:color="auto"/>
        <w:left w:val="none" w:sz="0" w:space="0" w:color="auto"/>
        <w:bottom w:val="none" w:sz="0" w:space="0" w:color="auto"/>
        <w:right w:val="none" w:sz="0" w:space="0" w:color="auto"/>
      </w:divBdr>
    </w:div>
    <w:div w:id="640575759">
      <w:bodyDiv w:val="1"/>
      <w:marLeft w:val="0"/>
      <w:marRight w:val="0"/>
      <w:marTop w:val="0"/>
      <w:marBottom w:val="0"/>
      <w:divBdr>
        <w:top w:val="none" w:sz="0" w:space="0" w:color="auto"/>
        <w:left w:val="none" w:sz="0" w:space="0" w:color="auto"/>
        <w:bottom w:val="none" w:sz="0" w:space="0" w:color="auto"/>
        <w:right w:val="none" w:sz="0" w:space="0" w:color="auto"/>
      </w:divBdr>
    </w:div>
    <w:div w:id="643703880">
      <w:bodyDiv w:val="1"/>
      <w:marLeft w:val="0"/>
      <w:marRight w:val="0"/>
      <w:marTop w:val="0"/>
      <w:marBottom w:val="0"/>
      <w:divBdr>
        <w:top w:val="none" w:sz="0" w:space="0" w:color="auto"/>
        <w:left w:val="none" w:sz="0" w:space="0" w:color="auto"/>
        <w:bottom w:val="none" w:sz="0" w:space="0" w:color="auto"/>
        <w:right w:val="none" w:sz="0" w:space="0" w:color="auto"/>
      </w:divBdr>
    </w:div>
    <w:div w:id="656999036">
      <w:bodyDiv w:val="1"/>
      <w:marLeft w:val="0"/>
      <w:marRight w:val="0"/>
      <w:marTop w:val="0"/>
      <w:marBottom w:val="0"/>
      <w:divBdr>
        <w:top w:val="none" w:sz="0" w:space="0" w:color="auto"/>
        <w:left w:val="none" w:sz="0" w:space="0" w:color="auto"/>
        <w:bottom w:val="none" w:sz="0" w:space="0" w:color="auto"/>
        <w:right w:val="none" w:sz="0" w:space="0" w:color="auto"/>
      </w:divBdr>
    </w:div>
    <w:div w:id="676739254">
      <w:bodyDiv w:val="1"/>
      <w:marLeft w:val="0"/>
      <w:marRight w:val="0"/>
      <w:marTop w:val="0"/>
      <w:marBottom w:val="0"/>
      <w:divBdr>
        <w:top w:val="none" w:sz="0" w:space="0" w:color="auto"/>
        <w:left w:val="none" w:sz="0" w:space="0" w:color="auto"/>
        <w:bottom w:val="none" w:sz="0" w:space="0" w:color="auto"/>
        <w:right w:val="none" w:sz="0" w:space="0" w:color="auto"/>
      </w:divBdr>
    </w:div>
    <w:div w:id="679040990">
      <w:bodyDiv w:val="1"/>
      <w:marLeft w:val="0"/>
      <w:marRight w:val="0"/>
      <w:marTop w:val="0"/>
      <w:marBottom w:val="0"/>
      <w:divBdr>
        <w:top w:val="none" w:sz="0" w:space="0" w:color="auto"/>
        <w:left w:val="none" w:sz="0" w:space="0" w:color="auto"/>
        <w:bottom w:val="none" w:sz="0" w:space="0" w:color="auto"/>
        <w:right w:val="none" w:sz="0" w:space="0" w:color="auto"/>
      </w:divBdr>
    </w:div>
    <w:div w:id="693196110">
      <w:bodyDiv w:val="1"/>
      <w:marLeft w:val="0"/>
      <w:marRight w:val="0"/>
      <w:marTop w:val="0"/>
      <w:marBottom w:val="0"/>
      <w:divBdr>
        <w:top w:val="none" w:sz="0" w:space="0" w:color="auto"/>
        <w:left w:val="none" w:sz="0" w:space="0" w:color="auto"/>
        <w:bottom w:val="none" w:sz="0" w:space="0" w:color="auto"/>
        <w:right w:val="none" w:sz="0" w:space="0" w:color="auto"/>
      </w:divBdr>
    </w:div>
    <w:div w:id="694036009">
      <w:bodyDiv w:val="1"/>
      <w:marLeft w:val="0"/>
      <w:marRight w:val="0"/>
      <w:marTop w:val="0"/>
      <w:marBottom w:val="0"/>
      <w:divBdr>
        <w:top w:val="none" w:sz="0" w:space="0" w:color="auto"/>
        <w:left w:val="none" w:sz="0" w:space="0" w:color="auto"/>
        <w:bottom w:val="none" w:sz="0" w:space="0" w:color="auto"/>
        <w:right w:val="none" w:sz="0" w:space="0" w:color="auto"/>
      </w:divBdr>
    </w:div>
    <w:div w:id="694694836">
      <w:bodyDiv w:val="1"/>
      <w:marLeft w:val="0"/>
      <w:marRight w:val="0"/>
      <w:marTop w:val="0"/>
      <w:marBottom w:val="0"/>
      <w:divBdr>
        <w:top w:val="none" w:sz="0" w:space="0" w:color="auto"/>
        <w:left w:val="none" w:sz="0" w:space="0" w:color="auto"/>
        <w:bottom w:val="none" w:sz="0" w:space="0" w:color="auto"/>
        <w:right w:val="none" w:sz="0" w:space="0" w:color="auto"/>
      </w:divBdr>
    </w:div>
    <w:div w:id="698437538">
      <w:bodyDiv w:val="1"/>
      <w:marLeft w:val="0"/>
      <w:marRight w:val="0"/>
      <w:marTop w:val="0"/>
      <w:marBottom w:val="0"/>
      <w:divBdr>
        <w:top w:val="none" w:sz="0" w:space="0" w:color="auto"/>
        <w:left w:val="none" w:sz="0" w:space="0" w:color="auto"/>
        <w:bottom w:val="none" w:sz="0" w:space="0" w:color="auto"/>
        <w:right w:val="none" w:sz="0" w:space="0" w:color="auto"/>
      </w:divBdr>
    </w:div>
    <w:div w:id="700204169">
      <w:bodyDiv w:val="1"/>
      <w:marLeft w:val="0"/>
      <w:marRight w:val="0"/>
      <w:marTop w:val="0"/>
      <w:marBottom w:val="0"/>
      <w:divBdr>
        <w:top w:val="none" w:sz="0" w:space="0" w:color="auto"/>
        <w:left w:val="none" w:sz="0" w:space="0" w:color="auto"/>
        <w:bottom w:val="none" w:sz="0" w:space="0" w:color="auto"/>
        <w:right w:val="none" w:sz="0" w:space="0" w:color="auto"/>
      </w:divBdr>
    </w:div>
    <w:div w:id="709375292">
      <w:bodyDiv w:val="1"/>
      <w:marLeft w:val="0"/>
      <w:marRight w:val="0"/>
      <w:marTop w:val="0"/>
      <w:marBottom w:val="0"/>
      <w:divBdr>
        <w:top w:val="none" w:sz="0" w:space="0" w:color="auto"/>
        <w:left w:val="none" w:sz="0" w:space="0" w:color="auto"/>
        <w:bottom w:val="none" w:sz="0" w:space="0" w:color="auto"/>
        <w:right w:val="none" w:sz="0" w:space="0" w:color="auto"/>
      </w:divBdr>
    </w:div>
    <w:div w:id="724838896">
      <w:bodyDiv w:val="1"/>
      <w:marLeft w:val="0"/>
      <w:marRight w:val="0"/>
      <w:marTop w:val="0"/>
      <w:marBottom w:val="0"/>
      <w:divBdr>
        <w:top w:val="none" w:sz="0" w:space="0" w:color="auto"/>
        <w:left w:val="none" w:sz="0" w:space="0" w:color="auto"/>
        <w:bottom w:val="none" w:sz="0" w:space="0" w:color="auto"/>
        <w:right w:val="none" w:sz="0" w:space="0" w:color="auto"/>
      </w:divBdr>
    </w:div>
    <w:div w:id="729352226">
      <w:bodyDiv w:val="1"/>
      <w:marLeft w:val="0"/>
      <w:marRight w:val="0"/>
      <w:marTop w:val="0"/>
      <w:marBottom w:val="0"/>
      <w:divBdr>
        <w:top w:val="none" w:sz="0" w:space="0" w:color="auto"/>
        <w:left w:val="none" w:sz="0" w:space="0" w:color="auto"/>
        <w:bottom w:val="none" w:sz="0" w:space="0" w:color="auto"/>
        <w:right w:val="none" w:sz="0" w:space="0" w:color="auto"/>
      </w:divBdr>
    </w:div>
    <w:div w:id="740173553">
      <w:bodyDiv w:val="1"/>
      <w:marLeft w:val="0"/>
      <w:marRight w:val="0"/>
      <w:marTop w:val="0"/>
      <w:marBottom w:val="0"/>
      <w:divBdr>
        <w:top w:val="none" w:sz="0" w:space="0" w:color="auto"/>
        <w:left w:val="none" w:sz="0" w:space="0" w:color="auto"/>
        <w:bottom w:val="none" w:sz="0" w:space="0" w:color="auto"/>
        <w:right w:val="none" w:sz="0" w:space="0" w:color="auto"/>
      </w:divBdr>
    </w:div>
    <w:div w:id="765344667">
      <w:bodyDiv w:val="1"/>
      <w:marLeft w:val="0"/>
      <w:marRight w:val="0"/>
      <w:marTop w:val="0"/>
      <w:marBottom w:val="0"/>
      <w:divBdr>
        <w:top w:val="none" w:sz="0" w:space="0" w:color="auto"/>
        <w:left w:val="none" w:sz="0" w:space="0" w:color="auto"/>
        <w:bottom w:val="none" w:sz="0" w:space="0" w:color="auto"/>
        <w:right w:val="none" w:sz="0" w:space="0" w:color="auto"/>
      </w:divBdr>
    </w:div>
    <w:div w:id="767309400">
      <w:bodyDiv w:val="1"/>
      <w:marLeft w:val="0"/>
      <w:marRight w:val="0"/>
      <w:marTop w:val="0"/>
      <w:marBottom w:val="0"/>
      <w:divBdr>
        <w:top w:val="none" w:sz="0" w:space="0" w:color="auto"/>
        <w:left w:val="none" w:sz="0" w:space="0" w:color="auto"/>
        <w:bottom w:val="none" w:sz="0" w:space="0" w:color="auto"/>
        <w:right w:val="none" w:sz="0" w:space="0" w:color="auto"/>
      </w:divBdr>
    </w:div>
    <w:div w:id="772557264">
      <w:bodyDiv w:val="1"/>
      <w:marLeft w:val="0"/>
      <w:marRight w:val="0"/>
      <w:marTop w:val="0"/>
      <w:marBottom w:val="0"/>
      <w:divBdr>
        <w:top w:val="none" w:sz="0" w:space="0" w:color="auto"/>
        <w:left w:val="none" w:sz="0" w:space="0" w:color="auto"/>
        <w:bottom w:val="none" w:sz="0" w:space="0" w:color="auto"/>
        <w:right w:val="none" w:sz="0" w:space="0" w:color="auto"/>
      </w:divBdr>
    </w:div>
    <w:div w:id="782193915">
      <w:bodyDiv w:val="1"/>
      <w:marLeft w:val="0"/>
      <w:marRight w:val="0"/>
      <w:marTop w:val="0"/>
      <w:marBottom w:val="0"/>
      <w:divBdr>
        <w:top w:val="none" w:sz="0" w:space="0" w:color="auto"/>
        <w:left w:val="none" w:sz="0" w:space="0" w:color="auto"/>
        <w:bottom w:val="none" w:sz="0" w:space="0" w:color="auto"/>
        <w:right w:val="none" w:sz="0" w:space="0" w:color="auto"/>
      </w:divBdr>
    </w:div>
    <w:div w:id="784927026">
      <w:bodyDiv w:val="1"/>
      <w:marLeft w:val="0"/>
      <w:marRight w:val="0"/>
      <w:marTop w:val="0"/>
      <w:marBottom w:val="0"/>
      <w:divBdr>
        <w:top w:val="none" w:sz="0" w:space="0" w:color="auto"/>
        <w:left w:val="none" w:sz="0" w:space="0" w:color="auto"/>
        <w:bottom w:val="none" w:sz="0" w:space="0" w:color="auto"/>
        <w:right w:val="none" w:sz="0" w:space="0" w:color="auto"/>
      </w:divBdr>
    </w:div>
    <w:div w:id="787506110">
      <w:bodyDiv w:val="1"/>
      <w:marLeft w:val="0"/>
      <w:marRight w:val="0"/>
      <w:marTop w:val="0"/>
      <w:marBottom w:val="0"/>
      <w:divBdr>
        <w:top w:val="none" w:sz="0" w:space="0" w:color="auto"/>
        <w:left w:val="none" w:sz="0" w:space="0" w:color="auto"/>
        <w:bottom w:val="none" w:sz="0" w:space="0" w:color="auto"/>
        <w:right w:val="none" w:sz="0" w:space="0" w:color="auto"/>
      </w:divBdr>
    </w:div>
    <w:div w:id="788619923">
      <w:bodyDiv w:val="1"/>
      <w:marLeft w:val="0"/>
      <w:marRight w:val="0"/>
      <w:marTop w:val="0"/>
      <w:marBottom w:val="0"/>
      <w:divBdr>
        <w:top w:val="none" w:sz="0" w:space="0" w:color="auto"/>
        <w:left w:val="none" w:sz="0" w:space="0" w:color="auto"/>
        <w:bottom w:val="none" w:sz="0" w:space="0" w:color="auto"/>
        <w:right w:val="none" w:sz="0" w:space="0" w:color="auto"/>
      </w:divBdr>
    </w:div>
    <w:div w:id="791828422">
      <w:bodyDiv w:val="1"/>
      <w:marLeft w:val="0"/>
      <w:marRight w:val="0"/>
      <w:marTop w:val="0"/>
      <w:marBottom w:val="0"/>
      <w:divBdr>
        <w:top w:val="none" w:sz="0" w:space="0" w:color="auto"/>
        <w:left w:val="none" w:sz="0" w:space="0" w:color="auto"/>
        <w:bottom w:val="none" w:sz="0" w:space="0" w:color="auto"/>
        <w:right w:val="none" w:sz="0" w:space="0" w:color="auto"/>
      </w:divBdr>
    </w:div>
    <w:div w:id="804737622">
      <w:bodyDiv w:val="1"/>
      <w:marLeft w:val="0"/>
      <w:marRight w:val="0"/>
      <w:marTop w:val="0"/>
      <w:marBottom w:val="0"/>
      <w:divBdr>
        <w:top w:val="none" w:sz="0" w:space="0" w:color="auto"/>
        <w:left w:val="none" w:sz="0" w:space="0" w:color="auto"/>
        <w:bottom w:val="none" w:sz="0" w:space="0" w:color="auto"/>
        <w:right w:val="none" w:sz="0" w:space="0" w:color="auto"/>
      </w:divBdr>
    </w:div>
    <w:div w:id="808782746">
      <w:bodyDiv w:val="1"/>
      <w:marLeft w:val="0"/>
      <w:marRight w:val="0"/>
      <w:marTop w:val="0"/>
      <w:marBottom w:val="0"/>
      <w:divBdr>
        <w:top w:val="none" w:sz="0" w:space="0" w:color="auto"/>
        <w:left w:val="none" w:sz="0" w:space="0" w:color="auto"/>
        <w:bottom w:val="none" w:sz="0" w:space="0" w:color="auto"/>
        <w:right w:val="none" w:sz="0" w:space="0" w:color="auto"/>
      </w:divBdr>
    </w:div>
    <w:div w:id="810555894">
      <w:bodyDiv w:val="1"/>
      <w:marLeft w:val="0"/>
      <w:marRight w:val="0"/>
      <w:marTop w:val="0"/>
      <w:marBottom w:val="0"/>
      <w:divBdr>
        <w:top w:val="none" w:sz="0" w:space="0" w:color="auto"/>
        <w:left w:val="none" w:sz="0" w:space="0" w:color="auto"/>
        <w:bottom w:val="none" w:sz="0" w:space="0" w:color="auto"/>
        <w:right w:val="none" w:sz="0" w:space="0" w:color="auto"/>
      </w:divBdr>
    </w:div>
    <w:div w:id="811020025">
      <w:bodyDiv w:val="1"/>
      <w:marLeft w:val="0"/>
      <w:marRight w:val="0"/>
      <w:marTop w:val="0"/>
      <w:marBottom w:val="0"/>
      <w:divBdr>
        <w:top w:val="none" w:sz="0" w:space="0" w:color="auto"/>
        <w:left w:val="none" w:sz="0" w:space="0" w:color="auto"/>
        <w:bottom w:val="none" w:sz="0" w:space="0" w:color="auto"/>
        <w:right w:val="none" w:sz="0" w:space="0" w:color="auto"/>
      </w:divBdr>
    </w:div>
    <w:div w:id="813303607">
      <w:bodyDiv w:val="1"/>
      <w:marLeft w:val="0"/>
      <w:marRight w:val="0"/>
      <w:marTop w:val="0"/>
      <w:marBottom w:val="0"/>
      <w:divBdr>
        <w:top w:val="none" w:sz="0" w:space="0" w:color="auto"/>
        <w:left w:val="none" w:sz="0" w:space="0" w:color="auto"/>
        <w:bottom w:val="none" w:sz="0" w:space="0" w:color="auto"/>
        <w:right w:val="none" w:sz="0" w:space="0" w:color="auto"/>
      </w:divBdr>
    </w:div>
    <w:div w:id="814564566">
      <w:bodyDiv w:val="1"/>
      <w:marLeft w:val="0"/>
      <w:marRight w:val="0"/>
      <w:marTop w:val="0"/>
      <w:marBottom w:val="0"/>
      <w:divBdr>
        <w:top w:val="none" w:sz="0" w:space="0" w:color="auto"/>
        <w:left w:val="none" w:sz="0" w:space="0" w:color="auto"/>
        <w:bottom w:val="none" w:sz="0" w:space="0" w:color="auto"/>
        <w:right w:val="none" w:sz="0" w:space="0" w:color="auto"/>
      </w:divBdr>
    </w:div>
    <w:div w:id="821896238">
      <w:bodyDiv w:val="1"/>
      <w:marLeft w:val="0"/>
      <w:marRight w:val="0"/>
      <w:marTop w:val="0"/>
      <w:marBottom w:val="0"/>
      <w:divBdr>
        <w:top w:val="none" w:sz="0" w:space="0" w:color="auto"/>
        <w:left w:val="none" w:sz="0" w:space="0" w:color="auto"/>
        <w:bottom w:val="none" w:sz="0" w:space="0" w:color="auto"/>
        <w:right w:val="none" w:sz="0" w:space="0" w:color="auto"/>
      </w:divBdr>
    </w:div>
    <w:div w:id="822702228">
      <w:bodyDiv w:val="1"/>
      <w:marLeft w:val="0"/>
      <w:marRight w:val="0"/>
      <w:marTop w:val="0"/>
      <w:marBottom w:val="0"/>
      <w:divBdr>
        <w:top w:val="none" w:sz="0" w:space="0" w:color="auto"/>
        <w:left w:val="none" w:sz="0" w:space="0" w:color="auto"/>
        <w:bottom w:val="none" w:sz="0" w:space="0" w:color="auto"/>
        <w:right w:val="none" w:sz="0" w:space="0" w:color="auto"/>
      </w:divBdr>
    </w:div>
    <w:div w:id="831599652">
      <w:bodyDiv w:val="1"/>
      <w:marLeft w:val="0"/>
      <w:marRight w:val="0"/>
      <w:marTop w:val="0"/>
      <w:marBottom w:val="0"/>
      <w:divBdr>
        <w:top w:val="none" w:sz="0" w:space="0" w:color="auto"/>
        <w:left w:val="none" w:sz="0" w:space="0" w:color="auto"/>
        <w:bottom w:val="none" w:sz="0" w:space="0" w:color="auto"/>
        <w:right w:val="none" w:sz="0" w:space="0" w:color="auto"/>
      </w:divBdr>
    </w:div>
    <w:div w:id="832643973">
      <w:bodyDiv w:val="1"/>
      <w:marLeft w:val="0"/>
      <w:marRight w:val="0"/>
      <w:marTop w:val="0"/>
      <w:marBottom w:val="0"/>
      <w:divBdr>
        <w:top w:val="none" w:sz="0" w:space="0" w:color="auto"/>
        <w:left w:val="none" w:sz="0" w:space="0" w:color="auto"/>
        <w:bottom w:val="none" w:sz="0" w:space="0" w:color="auto"/>
        <w:right w:val="none" w:sz="0" w:space="0" w:color="auto"/>
      </w:divBdr>
    </w:div>
    <w:div w:id="833298493">
      <w:bodyDiv w:val="1"/>
      <w:marLeft w:val="0"/>
      <w:marRight w:val="0"/>
      <w:marTop w:val="0"/>
      <w:marBottom w:val="0"/>
      <w:divBdr>
        <w:top w:val="none" w:sz="0" w:space="0" w:color="auto"/>
        <w:left w:val="none" w:sz="0" w:space="0" w:color="auto"/>
        <w:bottom w:val="none" w:sz="0" w:space="0" w:color="auto"/>
        <w:right w:val="none" w:sz="0" w:space="0" w:color="auto"/>
      </w:divBdr>
    </w:div>
    <w:div w:id="833574281">
      <w:bodyDiv w:val="1"/>
      <w:marLeft w:val="0"/>
      <w:marRight w:val="0"/>
      <w:marTop w:val="0"/>
      <w:marBottom w:val="0"/>
      <w:divBdr>
        <w:top w:val="none" w:sz="0" w:space="0" w:color="auto"/>
        <w:left w:val="none" w:sz="0" w:space="0" w:color="auto"/>
        <w:bottom w:val="none" w:sz="0" w:space="0" w:color="auto"/>
        <w:right w:val="none" w:sz="0" w:space="0" w:color="auto"/>
      </w:divBdr>
    </w:div>
    <w:div w:id="839808783">
      <w:bodyDiv w:val="1"/>
      <w:marLeft w:val="0"/>
      <w:marRight w:val="0"/>
      <w:marTop w:val="0"/>
      <w:marBottom w:val="0"/>
      <w:divBdr>
        <w:top w:val="none" w:sz="0" w:space="0" w:color="auto"/>
        <w:left w:val="none" w:sz="0" w:space="0" w:color="auto"/>
        <w:bottom w:val="none" w:sz="0" w:space="0" w:color="auto"/>
        <w:right w:val="none" w:sz="0" w:space="0" w:color="auto"/>
      </w:divBdr>
    </w:div>
    <w:div w:id="845554452">
      <w:bodyDiv w:val="1"/>
      <w:marLeft w:val="0"/>
      <w:marRight w:val="0"/>
      <w:marTop w:val="0"/>
      <w:marBottom w:val="0"/>
      <w:divBdr>
        <w:top w:val="none" w:sz="0" w:space="0" w:color="auto"/>
        <w:left w:val="none" w:sz="0" w:space="0" w:color="auto"/>
        <w:bottom w:val="none" w:sz="0" w:space="0" w:color="auto"/>
        <w:right w:val="none" w:sz="0" w:space="0" w:color="auto"/>
      </w:divBdr>
    </w:div>
    <w:div w:id="866649083">
      <w:bodyDiv w:val="1"/>
      <w:marLeft w:val="0"/>
      <w:marRight w:val="0"/>
      <w:marTop w:val="0"/>
      <w:marBottom w:val="0"/>
      <w:divBdr>
        <w:top w:val="none" w:sz="0" w:space="0" w:color="auto"/>
        <w:left w:val="none" w:sz="0" w:space="0" w:color="auto"/>
        <w:bottom w:val="none" w:sz="0" w:space="0" w:color="auto"/>
        <w:right w:val="none" w:sz="0" w:space="0" w:color="auto"/>
      </w:divBdr>
    </w:div>
    <w:div w:id="879168637">
      <w:bodyDiv w:val="1"/>
      <w:marLeft w:val="0"/>
      <w:marRight w:val="0"/>
      <w:marTop w:val="0"/>
      <w:marBottom w:val="0"/>
      <w:divBdr>
        <w:top w:val="none" w:sz="0" w:space="0" w:color="auto"/>
        <w:left w:val="none" w:sz="0" w:space="0" w:color="auto"/>
        <w:bottom w:val="none" w:sz="0" w:space="0" w:color="auto"/>
        <w:right w:val="none" w:sz="0" w:space="0" w:color="auto"/>
      </w:divBdr>
    </w:div>
    <w:div w:id="887959547">
      <w:bodyDiv w:val="1"/>
      <w:marLeft w:val="0"/>
      <w:marRight w:val="0"/>
      <w:marTop w:val="0"/>
      <w:marBottom w:val="0"/>
      <w:divBdr>
        <w:top w:val="none" w:sz="0" w:space="0" w:color="auto"/>
        <w:left w:val="none" w:sz="0" w:space="0" w:color="auto"/>
        <w:bottom w:val="none" w:sz="0" w:space="0" w:color="auto"/>
        <w:right w:val="none" w:sz="0" w:space="0" w:color="auto"/>
      </w:divBdr>
    </w:div>
    <w:div w:id="896665747">
      <w:bodyDiv w:val="1"/>
      <w:marLeft w:val="0"/>
      <w:marRight w:val="0"/>
      <w:marTop w:val="0"/>
      <w:marBottom w:val="0"/>
      <w:divBdr>
        <w:top w:val="none" w:sz="0" w:space="0" w:color="auto"/>
        <w:left w:val="none" w:sz="0" w:space="0" w:color="auto"/>
        <w:bottom w:val="none" w:sz="0" w:space="0" w:color="auto"/>
        <w:right w:val="none" w:sz="0" w:space="0" w:color="auto"/>
      </w:divBdr>
    </w:div>
    <w:div w:id="900602475">
      <w:bodyDiv w:val="1"/>
      <w:marLeft w:val="0"/>
      <w:marRight w:val="0"/>
      <w:marTop w:val="0"/>
      <w:marBottom w:val="0"/>
      <w:divBdr>
        <w:top w:val="none" w:sz="0" w:space="0" w:color="auto"/>
        <w:left w:val="none" w:sz="0" w:space="0" w:color="auto"/>
        <w:bottom w:val="none" w:sz="0" w:space="0" w:color="auto"/>
        <w:right w:val="none" w:sz="0" w:space="0" w:color="auto"/>
      </w:divBdr>
    </w:div>
    <w:div w:id="902058794">
      <w:bodyDiv w:val="1"/>
      <w:marLeft w:val="0"/>
      <w:marRight w:val="0"/>
      <w:marTop w:val="0"/>
      <w:marBottom w:val="0"/>
      <w:divBdr>
        <w:top w:val="none" w:sz="0" w:space="0" w:color="auto"/>
        <w:left w:val="none" w:sz="0" w:space="0" w:color="auto"/>
        <w:bottom w:val="none" w:sz="0" w:space="0" w:color="auto"/>
        <w:right w:val="none" w:sz="0" w:space="0" w:color="auto"/>
      </w:divBdr>
    </w:div>
    <w:div w:id="905843679">
      <w:bodyDiv w:val="1"/>
      <w:marLeft w:val="0"/>
      <w:marRight w:val="0"/>
      <w:marTop w:val="0"/>
      <w:marBottom w:val="0"/>
      <w:divBdr>
        <w:top w:val="none" w:sz="0" w:space="0" w:color="auto"/>
        <w:left w:val="none" w:sz="0" w:space="0" w:color="auto"/>
        <w:bottom w:val="none" w:sz="0" w:space="0" w:color="auto"/>
        <w:right w:val="none" w:sz="0" w:space="0" w:color="auto"/>
      </w:divBdr>
    </w:div>
    <w:div w:id="908805161">
      <w:bodyDiv w:val="1"/>
      <w:marLeft w:val="0"/>
      <w:marRight w:val="0"/>
      <w:marTop w:val="0"/>
      <w:marBottom w:val="0"/>
      <w:divBdr>
        <w:top w:val="none" w:sz="0" w:space="0" w:color="auto"/>
        <w:left w:val="none" w:sz="0" w:space="0" w:color="auto"/>
        <w:bottom w:val="none" w:sz="0" w:space="0" w:color="auto"/>
        <w:right w:val="none" w:sz="0" w:space="0" w:color="auto"/>
      </w:divBdr>
    </w:div>
    <w:div w:id="909312085">
      <w:bodyDiv w:val="1"/>
      <w:marLeft w:val="0"/>
      <w:marRight w:val="0"/>
      <w:marTop w:val="0"/>
      <w:marBottom w:val="0"/>
      <w:divBdr>
        <w:top w:val="none" w:sz="0" w:space="0" w:color="auto"/>
        <w:left w:val="none" w:sz="0" w:space="0" w:color="auto"/>
        <w:bottom w:val="none" w:sz="0" w:space="0" w:color="auto"/>
        <w:right w:val="none" w:sz="0" w:space="0" w:color="auto"/>
      </w:divBdr>
    </w:div>
    <w:div w:id="921522210">
      <w:bodyDiv w:val="1"/>
      <w:marLeft w:val="0"/>
      <w:marRight w:val="0"/>
      <w:marTop w:val="0"/>
      <w:marBottom w:val="0"/>
      <w:divBdr>
        <w:top w:val="none" w:sz="0" w:space="0" w:color="auto"/>
        <w:left w:val="none" w:sz="0" w:space="0" w:color="auto"/>
        <w:bottom w:val="none" w:sz="0" w:space="0" w:color="auto"/>
        <w:right w:val="none" w:sz="0" w:space="0" w:color="auto"/>
      </w:divBdr>
    </w:div>
    <w:div w:id="921839170">
      <w:bodyDiv w:val="1"/>
      <w:marLeft w:val="0"/>
      <w:marRight w:val="0"/>
      <w:marTop w:val="0"/>
      <w:marBottom w:val="0"/>
      <w:divBdr>
        <w:top w:val="none" w:sz="0" w:space="0" w:color="auto"/>
        <w:left w:val="none" w:sz="0" w:space="0" w:color="auto"/>
        <w:bottom w:val="none" w:sz="0" w:space="0" w:color="auto"/>
        <w:right w:val="none" w:sz="0" w:space="0" w:color="auto"/>
      </w:divBdr>
    </w:div>
    <w:div w:id="928470482">
      <w:bodyDiv w:val="1"/>
      <w:marLeft w:val="0"/>
      <w:marRight w:val="0"/>
      <w:marTop w:val="0"/>
      <w:marBottom w:val="0"/>
      <w:divBdr>
        <w:top w:val="none" w:sz="0" w:space="0" w:color="auto"/>
        <w:left w:val="none" w:sz="0" w:space="0" w:color="auto"/>
        <w:bottom w:val="none" w:sz="0" w:space="0" w:color="auto"/>
        <w:right w:val="none" w:sz="0" w:space="0" w:color="auto"/>
      </w:divBdr>
    </w:div>
    <w:div w:id="930117539">
      <w:bodyDiv w:val="1"/>
      <w:marLeft w:val="0"/>
      <w:marRight w:val="0"/>
      <w:marTop w:val="0"/>
      <w:marBottom w:val="0"/>
      <w:divBdr>
        <w:top w:val="none" w:sz="0" w:space="0" w:color="auto"/>
        <w:left w:val="none" w:sz="0" w:space="0" w:color="auto"/>
        <w:bottom w:val="none" w:sz="0" w:space="0" w:color="auto"/>
        <w:right w:val="none" w:sz="0" w:space="0" w:color="auto"/>
      </w:divBdr>
    </w:div>
    <w:div w:id="933124544">
      <w:bodyDiv w:val="1"/>
      <w:marLeft w:val="0"/>
      <w:marRight w:val="0"/>
      <w:marTop w:val="0"/>
      <w:marBottom w:val="0"/>
      <w:divBdr>
        <w:top w:val="none" w:sz="0" w:space="0" w:color="auto"/>
        <w:left w:val="none" w:sz="0" w:space="0" w:color="auto"/>
        <w:bottom w:val="none" w:sz="0" w:space="0" w:color="auto"/>
        <w:right w:val="none" w:sz="0" w:space="0" w:color="auto"/>
      </w:divBdr>
    </w:div>
    <w:div w:id="934285451">
      <w:bodyDiv w:val="1"/>
      <w:marLeft w:val="0"/>
      <w:marRight w:val="0"/>
      <w:marTop w:val="0"/>
      <w:marBottom w:val="0"/>
      <w:divBdr>
        <w:top w:val="none" w:sz="0" w:space="0" w:color="auto"/>
        <w:left w:val="none" w:sz="0" w:space="0" w:color="auto"/>
        <w:bottom w:val="none" w:sz="0" w:space="0" w:color="auto"/>
        <w:right w:val="none" w:sz="0" w:space="0" w:color="auto"/>
      </w:divBdr>
    </w:div>
    <w:div w:id="942612167">
      <w:bodyDiv w:val="1"/>
      <w:marLeft w:val="0"/>
      <w:marRight w:val="0"/>
      <w:marTop w:val="0"/>
      <w:marBottom w:val="0"/>
      <w:divBdr>
        <w:top w:val="none" w:sz="0" w:space="0" w:color="auto"/>
        <w:left w:val="none" w:sz="0" w:space="0" w:color="auto"/>
        <w:bottom w:val="none" w:sz="0" w:space="0" w:color="auto"/>
        <w:right w:val="none" w:sz="0" w:space="0" w:color="auto"/>
      </w:divBdr>
    </w:div>
    <w:div w:id="946809640">
      <w:bodyDiv w:val="1"/>
      <w:marLeft w:val="0"/>
      <w:marRight w:val="0"/>
      <w:marTop w:val="0"/>
      <w:marBottom w:val="0"/>
      <w:divBdr>
        <w:top w:val="none" w:sz="0" w:space="0" w:color="auto"/>
        <w:left w:val="none" w:sz="0" w:space="0" w:color="auto"/>
        <w:bottom w:val="none" w:sz="0" w:space="0" w:color="auto"/>
        <w:right w:val="none" w:sz="0" w:space="0" w:color="auto"/>
      </w:divBdr>
    </w:div>
    <w:div w:id="951934321">
      <w:bodyDiv w:val="1"/>
      <w:marLeft w:val="0"/>
      <w:marRight w:val="0"/>
      <w:marTop w:val="0"/>
      <w:marBottom w:val="0"/>
      <w:divBdr>
        <w:top w:val="none" w:sz="0" w:space="0" w:color="auto"/>
        <w:left w:val="none" w:sz="0" w:space="0" w:color="auto"/>
        <w:bottom w:val="none" w:sz="0" w:space="0" w:color="auto"/>
        <w:right w:val="none" w:sz="0" w:space="0" w:color="auto"/>
      </w:divBdr>
    </w:div>
    <w:div w:id="965350662">
      <w:bodyDiv w:val="1"/>
      <w:marLeft w:val="0"/>
      <w:marRight w:val="0"/>
      <w:marTop w:val="0"/>
      <w:marBottom w:val="0"/>
      <w:divBdr>
        <w:top w:val="none" w:sz="0" w:space="0" w:color="auto"/>
        <w:left w:val="none" w:sz="0" w:space="0" w:color="auto"/>
        <w:bottom w:val="none" w:sz="0" w:space="0" w:color="auto"/>
        <w:right w:val="none" w:sz="0" w:space="0" w:color="auto"/>
      </w:divBdr>
    </w:div>
    <w:div w:id="965742933">
      <w:bodyDiv w:val="1"/>
      <w:marLeft w:val="0"/>
      <w:marRight w:val="0"/>
      <w:marTop w:val="0"/>
      <w:marBottom w:val="0"/>
      <w:divBdr>
        <w:top w:val="none" w:sz="0" w:space="0" w:color="auto"/>
        <w:left w:val="none" w:sz="0" w:space="0" w:color="auto"/>
        <w:bottom w:val="none" w:sz="0" w:space="0" w:color="auto"/>
        <w:right w:val="none" w:sz="0" w:space="0" w:color="auto"/>
      </w:divBdr>
    </w:div>
    <w:div w:id="976256062">
      <w:bodyDiv w:val="1"/>
      <w:marLeft w:val="0"/>
      <w:marRight w:val="0"/>
      <w:marTop w:val="0"/>
      <w:marBottom w:val="0"/>
      <w:divBdr>
        <w:top w:val="none" w:sz="0" w:space="0" w:color="auto"/>
        <w:left w:val="none" w:sz="0" w:space="0" w:color="auto"/>
        <w:bottom w:val="none" w:sz="0" w:space="0" w:color="auto"/>
        <w:right w:val="none" w:sz="0" w:space="0" w:color="auto"/>
      </w:divBdr>
    </w:div>
    <w:div w:id="979724825">
      <w:bodyDiv w:val="1"/>
      <w:marLeft w:val="0"/>
      <w:marRight w:val="0"/>
      <w:marTop w:val="0"/>
      <w:marBottom w:val="0"/>
      <w:divBdr>
        <w:top w:val="none" w:sz="0" w:space="0" w:color="auto"/>
        <w:left w:val="none" w:sz="0" w:space="0" w:color="auto"/>
        <w:bottom w:val="none" w:sz="0" w:space="0" w:color="auto"/>
        <w:right w:val="none" w:sz="0" w:space="0" w:color="auto"/>
      </w:divBdr>
    </w:div>
    <w:div w:id="991056362">
      <w:bodyDiv w:val="1"/>
      <w:marLeft w:val="0"/>
      <w:marRight w:val="0"/>
      <w:marTop w:val="0"/>
      <w:marBottom w:val="0"/>
      <w:divBdr>
        <w:top w:val="none" w:sz="0" w:space="0" w:color="auto"/>
        <w:left w:val="none" w:sz="0" w:space="0" w:color="auto"/>
        <w:bottom w:val="none" w:sz="0" w:space="0" w:color="auto"/>
        <w:right w:val="none" w:sz="0" w:space="0" w:color="auto"/>
      </w:divBdr>
    </w:div>
    <w:div w:id="997266404">
      <w:bodyDiv w:val="1"/>
      <w:marLeft w:val="0"/>
      <w:marRight w:val="0"/>
      <w:marTop w:val="0"/>
      <w:marBottom w:val="0"/>
      <w:divBdr>
        <w:top w:val="none" w:sz="0" w:space="0" w:color="auto"/>
        <w:left w:val="none" w:sz="0" w:space="0" w:color="auto"/>
        <w:bottom w:val="none" w:sz="0" w:space="0" w:color="auto"/>
        <w:right w:val="none" w:sz="0" w:space="0" w:color="auto"/>
      </w:divBdr>
    </w:div>
    <w:div w:id="1000962477">
      <w:bodyDiv w:val="1"/>
      <w:marLeft w:val="0"/>
      <w:marRight w:val="0"/>
      <w:marTop w:val="0"/>
      <w:marBottom w:val="0"/>
      <w:divBdr>
        <w:top w:val="none" w:sz="0" w:space="0" w:color="auto"/>
        <w:left w:val="none" w:sz="0" w:space="0" w:color="auto"/>
        <w:bottom w:val="none" w:sz="0" w:space="0" w:color="auto"/>
        <w:right w:val="none" w:sz="0" w:space="0" w:color="auto"/>
      </w:divBdr>
    </w:div>
    <w:div w:id="1019165359">
      <w:bodyDiv w:val="1"/>
      <w:marLeft w:val="0"/>
      <w:marRight w:val="0"/>
      <w:marTop w:val="0"/>
      <w:marBottom w:val="0"/>
      <w:divBdr>
        <w:top w:val="none" w:sz="0" w:space="0" w:color="auto"/>
        <w:left w:val="none" w:sz="0" w:space="0" w:color="auto"/>
        <w:bottom w:val="none" w:sz="0" w:space="0" w:color="auto"/>
        <w:right w:val="none" w:sz="0" w:space="0" w:color="auto"/>
      </w:divBdr>
    </w:div>
    <w:div w:id="1027372616">
      <w:bodyDiv w:val="1"/>
      <w:marLeft w:val="0"/>
      <w:marRight w:val="0"/>
      <w:marTop w:val="0"/>
      <w:marBottom w:val="0"/>
      <w:divBdr>
        <w:top w:val="none" w:sz="0" w:space="0" w:color="auto"/>
        <w:left w:val="none" w:sz="0" w:space="0" w:color="auto"/>
        <w:bottom w:val="none" w:sz="0" w:space="0" w:color="auto"/>
        <w:right w:val="none" w:sz="0" w:space="0" w:color="auto"/>
      </w:divBdr>
    </w:div>
    <w:div w:id="1028530295">
      <w:bodyDiv w:val="1"/>
      <w:marLeft w:val="0"/>
      <w:marRight w:val="0"/>
      <w:marTop w:val="0"/>
      <w:marBottom w:val="0"/>
      <w:divBdr>
        <w:top w:val="none" w:sz="0" w:space="0" w:color="auto"/>
        <w:left w:val="none" w:sz="0" w:space="0" w:color="auto"/>
        <w:bottom w:val="none" w:sz="0" w:space="0" w:color="auto"/>
        <w:right w:val="none" w:sz="0" w:space="0" w:color="auto"/>
      </w:divBdr>
    </w:div>
    <w:div w:id="1031688689">
      <w:bodyDiv w:val="1"/>
      <w:marLeft w:val="0"/>
      <w:marRight w:val="0"/>
      <w:marTop w:val="0"/>
      <w:marBottom w:val="0"/>
      <w:divBdr>
        <w:top w:val="none" w:sz="0" w:space="0" w:color="auto"/>
        <w:left w:val="none" w:sz="0" w:space="0" w:color="auto"/>
        <w:bottom w:val="none" w:sz="0" w:space="0" w:color="auto"/>
        <w:right w:val="none" w:sz="0" w:space="0" w:color="auto"/>
      </w:divBdr>
    </w:div>
    <w:div w:id="1038628918">
      <w:bodyDiv w:val="1"/>
      <w:marLeft w:val="0"/>
      <w:marRight w:val="0"/>
      <w:marTop w:val="0"/>
      <w:marBottom w:val="0"/>
      <w:divBdr>
        <w:top w:val="none" w:sz="0" w:space="0" w:color="auto"/>
        <w:left w:val="none" w:sz="0" w:space="0" w:color="auto"/>
        <w:bottom w:val="none" w:sz="0" w:space="0" w:color="auto"/>
        <w:right w:val="none" w:sz="0" w:space="0" w:color="auto"/>
      </w:divBdr>
    </w:div>
    <w:div w:id="1043364221">
      <w:bodyDiv w:val="1"/>
      <w:marLeft w:val="0"/>
      <w:marRight w:val="0"/>
      <w:marTop w:val="0"/>
      <w:marBottom w:val="0"/>
      <w:divBdr>
        <w:top w:val="none" w:sz="0" w:space="0" w:color="auto"/>
        <w:left w:val="none" w:sz="0" w:space="0" w:color="auto"/>
        <w:bottom w:val="none" w:sz="0" w:space="0" w:color="auto"/>
        <w:right w:val="none" w:sz="0" w:space="0" w:color="auto"/>
      </w:divBdr>
    </w:div>
    <w:div w:id="1044451265">
      <w:bodyDiv w:val="1"/>
      <w:marLeft w:val="0"/>
      <w:marRight w:val="0"/>
      <w:marTop w:val="0"/>
      <w:marBottom w:val="0"/>
      <w:divBdr>
        <w:top w:val="none" w:sz="0" w:space="0" w:color="auto"/>
        <w:left w:val="none" w:sz="0" w:space="0" w:color="auto"/>
        <w:bottom w:val="none" w:sz="0" w:space="0" w:color="auto"/>
        <w:right w:val="none" w:sz="0" w:space="0" w:color="auto"/>
      </w:divBdr>
    </w:div>
    <w:div w:id="1044453205">
      <w:bodyDiv w:val="1"/>
      <w:marLeft w:val="0"/>
      <w:marRight w:val="0"/>
      <w:marTop w:val="0"/>
      <w:marBottom w:val="0"/>
      <w:divBdr>
        <w:top w:val="none" w:sz="0" w:space="0" w:color="auto"/>
        <w:left w:val="none" w:sz="0" w:space="0" w:color="auto"/>
        <w:bottom w:val="none" w:sz="0" w:space="0" w:color="auto"/>
        <w:right w:val="none" w:sz="0" w:space="0" w:color="auto"/>
      </w:divBdr>
    </w:div>
    <w:div w:id="1045564230">
      <w:bodyDiv w:val="1"/>
      <w:marLeft w:val="0"/>
      <w:marRight w:val="0"/>
      <w:marTop w:val="0"/>
      <w:marBottom w:val="0"/>
      <w:divBdr>
        <w:top w:val="none" w:sz="0" w:space="0" w:color="auto"/>
        <w:left w:val="none" w:sz="0" w:space="0" w:color="auto"/>
        <w:bottom w:val="none" w:sz="0" w:space="0" w:color="auto"/>
        <w:right w:val="none" w:sz="0" w:space="0" w:color="auto"/>
      </w:divBdr>
    </w:div>
    <w:div w:id="1046879621">
      <w:bodyDiv w:val="1"/>
      <w:marLeft w:val="0"/>
      <w:marRight w:val="0"/>
      <w:marTop w:val="0"/>
      <w:marBottom w:val="0"/>
      <w:divBdr>
        <w:top w:val="none" w:sz="0" w:space="0" w:color="auto"/>
        <w:left w:val="none" w:sz="0" w:space="0" w:color="auto"/>
        <w:bottom w:val="none" w:sz="0" w:space="0" w:color="auto"/>
        <w:right w:val="none" w:sz="0" w:space="0" w:color="auto"/>
      </w:divBdr>
    </w:div>
    <w:div w:id="1061294298">
      <w:bodyDiv w:val="1"/>
      <w:marLeft w:val="0"/>
      <w:marRight w:val="0"/>
      <w:marTop w:val="0"/>
      <w:marBottom w:val="0"/>
      <w:divBdr>
        <w:top w:val="none" w:sz="0" w:space="0" w:color="auto"/>
        <w:left w:val="none" w:sz="0" w:space="0" w:color="auto"/>
        <w:bottom w:val="none" w:sz="0" w:space="0" w:color="auto"/>
        <w:right w:val="none" w:sz="0" w:space="0" w:color="auto"/>
      </w:divBdr>
    </w:div>
    <w:div w:id="1075518157">
      <w:bodyDiv w:val="1"/>
      <w:marLeft w:val="0"/>
      <w:marRight w:val="0"/>
      <w:marTop w:val="0"/>
      <w:marBottom w:val="0"/>
      <w:divBdr>
        <w:top w:val="none" w:sz="0" w:space="0" w:color="auto"/>
        <w:left w:val="none" w:sz="0" w:space="0" w:color="auto"/>
        <w:bottom w:val="none" w:sz="0" w:space="0" w:color="auto"/>
        <w:right w:val="none" w:sz="0" w:space="0" w:color="auto"/>
      </w:divBdr>
    </w:div>
    <w:div w:id="1081634772">
      <w:bodyDiv w:val="1"/>
      <w:marLeft w:val="0"/>
      <w:marRight w:val="0"/>
      <w:marTop w:val="0"/>
      <w:marBottom w:val="0"/>
      <w:divBdr>
        <w:top w:val="none" w:sz="0" w:space="0" w:color="auto"/>
        <w:left w:val="none" w:sz="0" w:space="0" w:color="auto"/>
        <w:bottom w:val="none" w:sz="0" w:space="0" w:color="auto"/>
        <w:right w:val="none" w:sz="0" w:space="0" w:color="auto"/>
      </w:divBdr>
    </w:div>
    <w:div w:id="1084254353">
      <w:bodyDiv w:val="1"/>
      <w:marLeft w:val="0"/>
      <w:marRight w:val="0"/>
      <w:marTop w:val="0"/>
      <w:marBottom w:val="0"/>
      <w:divBdr>
        <w:top w:val="none" w:sz="0" w:space="0" w:color="auto"/>
        <w:left w:val="none" w:sz="0" w:space="0" w:color="auto"/>
        <w:bottom w:val="none" w:sz="0" w:space="0" w:color="auto"/>
        <w:right w:val="none" w:sz="0" w:space="0" w:color="auto"/>
      </w:divBdr>
    </w:div>
    <w:div w:id="1085345080">
      <w:bodyDiv w:val="1"/>
      <w:marLeft w:val="0"/>
      <w:marRight w:val="0"/>
      <w:marTop w:val="0"/>
      <w:marBottom w:val="0"/>
      <w:divBdr>
        <w:top w:val="none" w:sz="0" w:space="0" w:color="auto"/>
        <w:left w:val="none" w:sz="0" w:space="0" w:color="auto"/>
        <w:bottom w:val="none" w:sz="0" w:space="0" w:color="auto"/>
        <w:right w:val="none" w:sz="0" w:space="0" w:color="auto"/>
      </w:divBdr>
    </w:div>
    <w:div w:id="1097289946">
      <w:bodyDiv w:val="1"/>
      <w:marLeft w:val="0"/>
      <w:marRight w:val="0"/>
      <w:marTop w:val="0"/>
      <w:marBottom w:val="0"/>
      <w:divBdr>
        <w:top w:val="none" w:sz="0" w:space="0" w:color="auto"/>
        <w:left w:val="none" w:sz="0" w:space="0" w:color="auto"/>
        <w:bottom w:val="none" w:sz="0" w:space="0" w:color="auto"/>
        <w:right w:val="none" w:sz="0" w:space="0" w:color="auto"/>
      </w:divBdr>
    </w:div>
    <w:div w:id="1110855612">
      <w:bodyDiv w:val="1"/>
      <w:marLeft w:val="0"/>
      <w:marRight w:val="0"/>
      <w:marTop w:val="0"/>
      <w:marBottom w:val="0"/>
      <w:divBdr>
        <w:top w:val="none" w:sz="0" w:space="0" w:color="auto"/>
        <w:left w:val="none" w:sz="0" w:space="0" w:color="auto"/>
        <w:bottom w:val="none" w:sz="0" w:space="0" w:color="auto"/>
        <w:right w:val="none" w:sz="0" w:space="0" w:color="auto"/>
      </w:divBdr>
    </w:div>
    <w:div w:id="1120496850">
      <w:bodyDiv w:val="1"/>
      <w:marLeft w:val="0"/>
      <w:marRight w:val="0"/>
      <w:marTop w:val="0"/>
      <w:marBottom w:val="0"/>
      <w:divBdr>
        <w:top w:val="none" w:sz="0" w:space="0" w:color="auto"/>
        <w:left w:val="none" w:sz="0" w:space="0" w:color="auto"/>
        <w:bottom w:val="none" w:sz="0" w:space="0" w:color="auto"/>
        <w:right w:val="none" w:sz="0" w:space="0" w:color="auto"/>
      </w:divBdr>
    </w:div>
    <w:div w:id="1124035394">
      <w:bodyDiv w:val="1"/>
      <w:marLeft w:val="0"/>
      <w:marRight w:val="0"/>
      <w:marTop w:val="0"/>
      <w:marBottom w:val="0"/>
      <w:divBdr>
        <w:top w:val="none" w:sz="0" w:space="0" w:color="auto"/>
        <w:left w:val="none" w:sz="0" w:space="0" w:color="auto"/>
        <w:bottom w:val="none" w:sz="0" w:space="0" w:color="auto"/>
        <w:right w:val="none" w:sz="0" w:space="0" w:color="auto"/>
      </w:divBdr>
    </w:div>
    <w:div w:id="1138838516">
      <w:bodyDiv w:val="1"/>
      <w:marLeft w:val="0"/>
      <w:marRight w:val="0"/>
      <w:marTop w:val="0"/>
      <w:marBottom w:val="0"/>
      <w:divBdr>
        <w:top w:val="none" w:sz="0" w:space="0" w:color="auto"/>
        <w:left w:val="none" w:sz="0" w:space="0" w:color="auto"/>
        <w:bottom w:val="none" w:sz="0" w:space="0" w:color="auto"/>
        <w:right w:val="none" w:sz="0" w:space="0" w:color="auto"/>
      </w:divBdr>
    </w:div>
    <w:div w:id="1154834927">
      <w:bodyDiv w:val="1"/>
      <w:marLeft w:val="0"/>
      <w:marRight w:val="0"/>
      <w:marTop w:val="0"/>
      <w:marBottom w:val="0"/>
      <w:divBdr>
        <w:top w:val="none" w:sz="0" w:space="0" w:color="auto"/>
        <w:left w:val="none" w:sz="0" w:space="0" w:color="auto"/>
        <w:bottom w:val="none" w:sz="0" w:space="0" w:color="auto"/>
        <w:right w:val="none" w:sz="0" w:space="0" w:color="auto"/>
      </w:divBdr>
    </w:div>
    <w:div w:id="1156258613">
      <w:bodyDiv w:val="1"/>
      <w:marLeft w:val="0"/>
      <w:marRight w:val="0"/>
      <w:marTop w:val="0"/>
      <w:marBottom w:val="0"/>
      <w:divBdr>
        <w:top w:val="none" w:sz="0" w:space="0" w:color="auto"/>
        <w:left w:val="none" w:sz="0" w:space="0" w:color="auto"/>
        <w:bottom w:val="none" w:sz="0" w:space="0" w:color="auto"/>
        <w:right w:val="none" w:sz="0" w:space="0" w:color="auto"/>
      </w:divBdr>
    </w:div>
    <w:div w:id="1158308172">
      <w:bodyDiv w:val="1"/>
      <w:marLeft w:val="0"/>
      <w:marRight w:val="0"/>
      <w:marTop w:val="0"/>
      <w:marBottom w:val="0"/>
      <w:divBdr>
        <w:top w:val="none" w:sz="0" w:space="0" w:color="auto"/>
        <w:left w:val="none" w:sz="0" w:space="0" w:color="auto"/>
        <w:bottom w:val="none" w:sz="0" w:space="0" w:color="auto"/>
        <w:right w:val="none" w:sz="0" w:space="0" w:color="auto"/>
      </w:divBdr>
    </w:div>
    <w:div w:id="1167524217">
      <w:bodyDiv w:val="1"/>
      <w:marLeft w:val="0"/>
      <w:marRight w:val="0"/>
      <w:marTop w:val="0"/>
      <w:marBottom w:val="0"/>
      <w:divBdr>
        <w:top w:val="none" w:sz="0" w:space="0" w:color="auto"/>
        <w:left w:val="none" w:sz="0" w:space="0" w:color="auto"/>
        <w:bottom w:val="none" w:sz="0" w:space="0" w:color="auto"/>
        <w:right w:val="none" w:sz="0" w:space="0" w:color="auto"/>
      </w:divBdr>
    </w:div>
    <w:div w:id="1174105950">
      <w:bodyDiv w:val="1"/>
      <w:marLeft w:val="0"/>
      <w:marRight w:val="0"/>
      <w:marTop w:val="0"/>
      <w:marBottom w:val="0"/>
      <w:divBdr>
        <w:top w:val="none" w:sz="0" w:space="0" w:color="auto"/>
        <w:left w:val="none" w:sz="0" w:space="0" w:color="auto"/>
        <w:bottom w:val="none" w:sz="0" w:space="0" w:color="auto"/>
        <w:right w:val="none" w:sz="0" w:space="0" w:color="auto"/>
      </w:divBdr>
    </w:div>
    <w:div w:id="1180705816">
      <w:bodyDiv w:val="1"/>
      <w:marLeft w:val="0"/>
      <w:marRight w:val="0"/>
      <w:marTop w:val="0"/>
      <w:marBottom w:val="0"/>
      <w:divBdr>
        <w:top w:val="none" w:sz="0" w:space="0" w:color="auto"/>
        <w:left w:val="none" w:sz="0" w:space="0" w:color="auto"/>
        <w:bottom w:val="none" w:sz="0" w:space="0" w:color="auto"/>
        <w:right w:val="none" w:sz="0" w:space="0" w:color="auto"/>
      </w:divBdr>
    </w:div>
    <w:div w:id="1191528982">
      <w:bodyDiv w:val="1"/>
      <w:marLeft w:val="0"/>
      <w:marRight w:val="0"/>
      <w:marTop w:val="0"/>
      <w:marBottom w:val="0"/>
      <w:divBdr>
        <w:top w:val="none" w:sz="0" w:space="0" w:color="auto"/>
        <w:left w:val="none" w:sz="0" w:space="0" w:color="auto"/>
        <w:bottom w:val="none" w:sz="0" w:space="0" w:color="auto"/>
        <w:right w:val="none" w:sz="0" w:space="0" w:color="auto"/>
      </w:divBdr>
    </w:div>
    <w:div w:id="1191991497">
      <w:bodyDiv w:val="1"/>
      <w:marLeft w:val="0"/>
      <w:marRight w:val="0"/>
      <w:marTop w:val="0"/>
      <w:marBottom w:val="0"/>
      <w:divBdr>
        <w:top w:val="none" w:sz="0" w:space="0" w:color="auto"/>
        <w:left w:val="none" w:sz="0" w:space="0" w:color="auto"/>
        <w:bottom w:val="none" w:sz="0" w:space="0" w:color="auto"/>
        <w:right w:val="none" w:sz="0" w:space="0" w:color="auto"/>
      </w:divBdr>
    </w:div>
    <w:div w:id="1201477440">
      <w:bodyDiv w:val="1"/>
      <w:marLeft w:val="0"/>
      <w:marRight w:val="0"/>
      <w:marTop w:val="0"/>
      <w:marBottom w:val="0"/>
      <w:divBdr>
        <w:top w:val="none" w:sz="0" w:space="0" w:color="auto"/>
        <w:left w:val="none" w:sz="0" w:space="0" w:color="auto"/>
        <w:bottom w:val="none" w:sz="0" w:space="0" w:color="auto"/>
        <w:right w:val="none" w:sz="0" w:space="0" w:color="auto"/>
      </w:divBdr>
    </w:div>
    <w:div w:id="1202594713">
      <w:bodyDiv w:val="1"/>
      <w:marLeft w:val="0"/>
      <w:marRight w:val="0"/>
      <w:marTop w:val="0"/>
      <w:marBottom w:val="0"/>
      <w:divBdr>
        <w:top w:val="none" w:sz="0" w:space="0" w:color="auto"/>
        <w:left w:val="none" w:sz="0" w:space="0" w:color="auto"/>
        <w:bottom w:val="none" w:sz="0" w:space="0" w:color="auto"/>
        <w:right w:val="none" w:sz="0" w:space="0" w:color="auto"/>
      </w:divBdr>
    </w:div>
    <w:div w:id="1203595765">
      <w:bodyDiv w:val="1"/>
      <w:marLeft w:val="0"/>
      <w:marRight w:val="0"/>
      <w:marTop w:val="0"/>
      <w:marBottom w:val="0"/>
      <w:divBdr>
        <w:top w:val="none" w:sz="0" w:space="0" w:color="auto"/>
        <w:left w:val="none" w:sz="0" w:space="0" w:color="auto"/>
        <w:bottom w:val="none" w:sz="0" w:space="0" w:color="auto"/>
        <w:right w:val="none" w:sz="0" w:space="0" w:color="auto"/>
      </w:divBdr>
    </w:div>
    <w:div w:id="1208254078">
      <w:bodyDiv w:val="1"/>
      <w:marLeft w:val="0"/>
      <w:marRight w:val="0"/>
      <w:marTop w:val="0"/>
      <w:marBottom w:val="0"/>
      <w:divBdr>
        <w:top w:val="none" w:sz="0" w:space="0" w:color="auto"/>
        <w:left w:val="none" w:sz="0" w:space="0" w:color="auto"/>
        <w:bottom w:val="none" w:sz="0" w:space="0" w:color="auto"/>
        <w:right w:val="none" w:sz="0" w:space="0" w:color="auto"/>
      </w:divBdr>
    </w:div>
    <w:div w:id="1209957566">
      <w:bodyDiv w:val="1"/>
      <w:marLeft w:val="0"/>
      <w:marRight w:val="0"/>
      <w:marTop w:val="0"/>
      <w:marBottom w:val="0"/>
      <w:divBdr>
        <w:top w:val="none" w:sz="0" w:space="0" w:color="auto"/>
        <w:left w:val="none" w:sz="0" w:space="0" w:color="auto"/>
        <w:bottom w:val="none" w:sz="0" w:space="0" w:color="auto"/>
        <w:right w:val="none" w:sz="0" w:space="0" w:color="auto"/>
      </w:divBdr>
    </w:div>
    <w:div w:id="1223785025">
      <w:bodyDiv w:val="1"/>
      <w:marLeft w:val="0"/>
      <w:marRight w:val="0"/>
      <w:marTop w:val="0"/>
      <w:marBottom w:val="0"/>
      <w:divBdr>
        <w:top w:val="none" w:sz="0" w:space="0" w:color="auto"/>
        <w:left w:val="none" w:sz="0" w:space="0" w:color="auto"/>
        <w:bottom w:val="none" w:sz="0" w:space="0" w:color="auto"/>
        <w:right w:val="none" w:sz="0" w:space="0" w:color="auto"/>
      </w:divBdr>
    </w:div>
    <w:div w:id="1232037709">
      <w:bodyDiv w:val="1"/>
      <w:marLeft w:val="0"/>
      <w:marRight w:val="0"/>
      <w:marTop w:val="0"/>
      <w:marBottom w:val="0"/>
      <w:divBdr>
        <w:top w:val="none" w:sz="0" w:space="0" w:color="auto"/>
        <w:left w:val="none" w:sz="0" w:space="0" w:color="auto"/>
        <w:bottom w:val="none" w:sz="0" w:space="0" w:color="auto"/>
        <w:right w:val="none" w:sz="0" w:space="0" w:color="auto"/>
      </w:divBdr>
    </w:div>
    <w:div w:id="1250843405">
      <w:bodyDiv w:val="1"/>
      <w:marLeft w:val="0"/>
      <w:marRight w:val="0"/>
      <w:marTop w:val="0"/>
      <w:marBottom w:val="0"/>
      <w:divBdr>
        <w:top w:val="none" w:sz="0" w:space="0" w:color="auto"/>
        <w:left w:val="none" w:sz="0" w:space="0" w:color="auto"/>
        <w:bottom w:val="none" w:sz="0" w:space="0" w:color="auto"/>
        <w:right w:val="none" w:sz="0" w:space="0" w:color="auto"/>
      </w:divBdr>
    </w:div>
    <w:div w:id="1255556588">
      <w:bodyDiv w:val="1"/>
      <w:marLeft w:val="0"/>
      <w:marRight w:val="0"/>
      <w:marTop w:val="0"/>
      <w:marBottom w:val="0"/>
      <w:divBdr>
        <w:top w:val="none" w:sz="0" w:space="0" w:color="auto"/>
        <w:left w:val="none" w:sz="0" w:space="0" w:color="auto"/>
        <w:bottom w:val="none" w:sz="0" w:space="0" w:color="auto"/>
        <w:right w:val="none" w:sz="0" w:space="0" w:color="auto"/>
      </w:divBdr>
    </w:div>
    <w:div w:id="1268612215">
      <w:bodyDiv w:val="1"/>
      <w:marLeft w:val="0"/>
      <w:marRight w:val="0"/>
      <w:marTop w:val="0"/>
      <w:marBottom w:val="0"/>
      <w:divBdr>
        <w:top w:val="none" w:sz="0" w:space="0" w:color="auto"/>
        <w:left w:val="none" w:sz="0" w:space="0" w:color="auto"/>
        <w:bottom w:val="none" w:sz="0" w:space="0" w:color="auto"/>
        <w:right w:val="none" w:sz="0" w:space="0" w:color="auto"/>
      </w:divBdr>
    </w:div>
    <w:div w:id="1271157946">
      <w:bodyDiv w:val="1"/>
      <w:marLeft w:val="0"/>
      <w:marRight w:val="0"/>
      <w:marTop w:val="0"/>
      <w:marBottom w:val="0"/>
      <w:divBdr>
        <w:top w:val="none" w:sz="0" w:space="0" w:color="auto"/>
        <w:left w:val="none" w:sz="0" w:space="0" w:color="auto"/>
        <w:bottom w:val="none" w:sz="0" w:space="0" w:color="auto"/>
        <w:right w:val="none" w:sz="0" w:space="0" w:color="auto"/>
      </w:divBdr>
    </w:div>
    <w:div w:id="1272011841">
      <w:bodyDiv w:val="1"/>
      <w:marLeft w:val="0"/>
      <w:marRight w:val="0"/>
      <w:marTop w:val="0"/>
      <w:marBottom w:val="0"/>
      <w:divBdr>
        <w:top w:val="none" w:sz="0" w:space="0" w:color="auto"/>
        <w:left w:val="none" w:sz="0" w:space="0" w:color="auto"/>
        <w:bottom w:val="none" w:sz="0" w:space="0" w:color="auto"/>
        <w:right w:val="none" w:sz="0" w:space="0" w:color="auto"/>
      </w:divBdr>
    </w:div>
    <w:div w:id="1277907847">
      <w:bodyDiv w:val="1"/>
      <w:marLeft w:val="0"/>
      <w:marRight w:val="0"/>
      <w:marTop w:val="0"/>
      <w:marBottom w:val="0"/>
      <w:divBdr>
        <w:top w:val="none" w:sz="0" w:space="0" w:color="auto"/>
        <w:left w:val="none" w:sz="0" w:space="0" w:color="auto"/>
        <w:bottom w:val="none" w:sz="0" w:space="0" w:color="auto"/>
        <w:right w:val="none" w:sz="0" w:space="0" w:color="auto"/>
      </w:divBdr>
    </w:div>
    <w:div w:id="1284191419">
      <w:bodyDiv w:val="1"/>
      <w:marLeft w:val="0"/>
      <w:marRight w:val="0"/>
      <w:marTop w:val="0"/>
      <w:marBottom w:val="0"/>
      <w:divBdr>
        <w:top w:val="none" w:sz="0" w:space="0" w:color="auto"/>
        <w:left w:val="none" w:sz="0" w:space="0" w:color="auto"/>
        <w:bottom w:val="none" w:sz="0" w:space="0" w:color="auto"/>
        <w:right w:val="none" w:sz="0" w:space="0" w:color="auto"/>
      </w:divBdr>
    </w:div>
    <w:div w:id="1285313311">
      <w:bodyDiv w:val="1"/>
      <w:marLeft w:val="0"/>
      <w:marRight w:val="0"/>
      <w:marTop w:val="0"/>
      <w:marBottom w:val="0"/>
      <w:divBdr>
        <w:top w:val="none" w:sz="0" w:space="0" w:color="auto"/>
        <w:left w:val="none" w:sz="0" w:space="0" w:color="auto"/>
        <w:bottom w:val="none" w:sz="0" w:space="0" w:color="auto"/>
        <w:right w:val="none" w:sz="0" w:space="0" w:color="auto"/>
      </w:divBdr>
    </w:div>
    <w:div w:id="1290627897">
      <w:bodyDiv w:val="1"/>
      <w:marLeft w:val="0"/>
      <w:marRight w:val="0"/>
      <w:marTop w:val="0"/>
      <w:marBottom w:val="0"/>
      <w:divBdr>
        <w:top w:val="none" w:sz="0" w:space="0" w:color="auto"/>
        <w:left w:val="none" w:sz="0" w:space="0" w:color="auto"/>
        <w:bottom w:val="none" w:sz="0" w:space="0" w:color="auto"/>
        <w:right w:val="none" w:sz="0" w:space="0" w:color="auto"/>
      </w:divBdr>
    </w:div>
    <w:div w:id="1290627911">
      <w:bodyDiv w:val="1"/>
      <w:marLeft w:val="0"/>
      <w:marRight w:val="0"/>
      <w:marTop w:val="0"/>
      <w:marBottom w:val="0"/>
      <w:divBdr>
        <w:top w:val="none" w:sz="0" w:space="0" w:color="auto"/>
        <w:left w:val="none" w:sz="0" w:space="0" w:color="auto"/>
        <w:bottom w:val="none" w:sz="0" w:space="0" w:color="auto"/>
        <w:right w:val="none" w:sz="0" w:space="0" w:color="auto"/>
      </w:divBdr>
    </w:div>
    <w:div w:id="1297293769">
      <w:bodyDiv w:val="1"/>
      <w:marLeft w:val="0"/>
      <w:marRight w:val="0"/>
      <w:marTop w:val="0"/>
      <w:marBottom w:val="0"/>
      <w:divBdr>
        <w:top w:val="none" w:sz="0" w:space="0" w:color="auto"/>
        <w:left w:val="none" w:sz="0" w:space="0" w:color="auto"/>
        <w:bottom w:val="none" w:sz="0" w:space="0" w:color="auto"/>
        <w:right w:val="none" w:sz="0" w:space="0" w:color="auto"/>
      </w:divBdr>
    </w:div>
    <w:div w:id="1304232047">
      <w:bodyDiv w:val="1"/>
      <w:marLeft w:val="0"/>
      <w:marRight w:val="0"/>
      <w:marTop w:val="0"/>
      <w:marBottom w:val="0"/>
      <w:divBdr>
        <w:top w:val="none" w:sz="0" w:space="0" w:color="auto"/>
        <w:left w:val="none" w:sz="0" w:space="0" w:color="auto"/>
        <w:bottom w:val="none" w:sz="0" w:space="0" w:color="auto"/>
        <w:right w:val="none" w:sz="0" w:space="0" w:color="auto"/>
      </w:divBdr>
    </w:div>
    <w:div w:id="1313484065">
      <w:bodyDiv w:val="1"/>
      <w:marLeft w:val="0"/>
      <w:marRight w:val="0"/>
      <w:marTop w:val="0"/>
      <w:marBottom w:val="0"/>
      <w:divBdr>
        <w:top w:val="none" w:sz="0" w:space="0" w:color="auto"/>
        <w:left w:val="none" w:sz="0" w:space="0" w:color="auto"/>
        <w:bottom w:val="none" w:sz="0" w:space="0" w:color="auto"/>
        <w:right w:val="none" w:sz="0" w:space="0" w:color="auto"/>
      </w:divBdr>
    </w:div>
    <w:div w:id="1315529009">
      <w:bodyDiv w:val="1"/>
      <w:marLeft w:val="0"/>
      <w:marRight w:val="0"/>
      <w:marTop w:val="0"/>
      <w:marBottom w:val="0"/>
      <w:divBdr>
        <w:top w:val="none" w:sz="0" w:space="0" w:color="auto"/>
        <w:left w:val="none" w:sz="0" w:space="0" w:color="auto"/>
        <w:bottom w:val="none" w:sz="0" w:space="0" w:color="auto"/>
        <w:right w:val="none" w:sz="0" w:space="0" w:color="auto"/>
      </w:divBdr>
    </w:div>
    <w:div w:id="1326124982">
      <w:bodyDiv w:val="1"/>
      <w:marLeft w:val="0"/>
      <w:marRight w:val="0"/>
      <w:marTop w:val="0"/>
      <w:marBottom w:val="0"/>
      <w:divBdr>
        <w:top w:val="none" w:sz="0" w:space="0" w:color="auto"/>
        <w:left w:val="none" w:sz="0" w:space="0" w:color="auto"/>
        <w:bottom w:val="none" w:sz="0" w:space="0" w:color="auto"/>
        <w:right w:val="none" w:sz="0" w:space="0" w:color="auto"/>
      </w:divBdr>
    </w:div>
    <w:div w:id="1327395692">
      <w:bodyDiv w:val="1"/>
      <w:marLeft w:val="0"/>
      <w:marRight w:val="0"/>
      <w:marTop w:val="0"/>
      <w:marBottom w:val="0"/>
      <w:divBdr>
        <w:top w:val="none" w:sz="0" w:space="0" w:color="auto"/>
        <w:left w:val="none" w:sz="0" w:space="0" w:color="auto"/>
        <w:bottom w:val="none" w:sz="0" w:space="0" w:color="auto"/>
        <w:right w:val="none" w:sz="0" w:space="0" w:color="auto"/>
      </w:divBdr>
    </w:div>
    <w:div w:id="1329484225">
      <w:bodyDiv w:val="1"/>
      <w:marLeft w:val="0"/>
      <w:marRight w:val="0"/>
      <w:marTop w:val="0"/>
      <w:marBottom w:val="0"/>
      <w:divBdr>
        <w:top w:val="none" w:sz="0" w:space="0" w:color="auto"/>
        <w:left w:val="none" w:sz="0" w:space="0" w:color="auto"/>
        <w:bottom w:val="none" w:sz="0" w:space="0" w:color="auto"/>
        <w:right w:val="none" w:sz="0" w:space="0" w:color="auto"/>
      </w:divBdr>
    </w:div>
    <w:div w:id="1333296588">
      <w:bodyDiv w:val="1"/>
      <w:marLeft w:val="0"/>
      <w:marRight w:val="0"/>
      <w:marTop w:val="0"/>
      <w:marBottom w:val="0"/>
      <w:divBdr>
        <w:top w:val="none" w:sz="0" w:space="0" w:color="auto"/>
        <w:left w:val="none" w:sz="0" w:space="0" w:color="auto"/>
        <w:bottom w:val="none" w:sz="0" w:space="0" w:color="auto"/>
        <w:right w:val="none" w:sz="0" w:space="0" w:color="auto"/>
      </w:divBdr>
    </w:div>
    <w:div w:id="1336305530">
      <w:bodyDiv w:val="1"/>
      <w:marLeft w:val="0"/>
      <w:marRight w:val="0"/>
      <w:marTop w:val="0"/>
      <w:marBottom w:val="0"/>
      <w:divBdr>
        <w:top w:val="none" w:sz="0" w:space="0" w:color="auto"/>
        <w:left w:val="none" w:sz="0" w:space="0" w:color="auto"/>
        <w:bottom w:val="none" w:sz="0" w:space="0" w:color="auto"/>
        <w:right w:val="none" w:sz="0" w:space="0" w:color="auto"/>
      </w:divBdr>
    </w:div>
    <w:div w:id="1345547078">
      <w:bodyDiv w:val="1"/>
      <w:marLeft w:val="0"/>
      <w:marRight w:val="0"/>
      <w:marTop w:val="0"/>
      <w:marBottom w:val="0"/>
      <w:divBdr>
        <w:top w:val="none" w:sz="0" w:space="0" w:color="auto"/>
        <w:left w:val="none" w:sz="0" w:space="0" w:color="auto"/>
        <w:bottom w:val="none" w:sz="0" w:space="0" w:color="auto"/>
        <w:right w:val="none" w:sz="0" w:space="0" w:color="auto"/>
      </w:divBdr>
    </w:div>
    <w:div w:id="1361934426">
      <w:bodyDiv w:val="1"/>
      <w:marLeft w:val="0"/>
      <w:marRight w:val="0"/>
      <w:marTop w:val="0"/>
      <w:marBottom w:val="0"/>
      <w:divBdr>
        <w:top w:val="none" w:sz="0" w:space="0" w:color="auto"/>
        <w:left w:val="none" w:sz="0" w:space="0" w:color="auto"/>
        <w:bottom w:val="none" w:sz="0" w:space="0" w:color="auto"/>
        <w:right w:val="none" w:sz="0" w:space="0" w:color="auto"/>
      </w:divBdr>
    </w:div>
    <w:div w:id="1363939006">
      <w:bodyDiv w:val="1"/>
      <w:marLeft w:val="0"/>
      <w:marRight w:val="0"/>
      <w:marTop w:val="0"/>
      <w:marBottom w:val="0"/>
      <w:divBdr>
        <w:top w:val="none" w:sz="0" w:space="0" w:color="auto"/>
        <w:left w:val="none" w:sz="0" w:space="0" w:color="auto"/>
        <w:bottom w:val="none" w:sz="0" w:space="0" w:color="auto"/>
        <w:right w:val="none" w:sz="0" w:space="0" w:color="auto"/>
      </w:divBdr>
    </w:div>
    <w:div w:id="1373917823">
      <w:bodyDiv w:val="1"/>
      <w:marLeft w:val="0"/>
      <w:marRight w:val="0"/>
      <w:marTop w:val="0"/>
      <w:marBottom w:val="0"/>
      <w:divBdr>
        <w:top w:val="none" w:sz="0" w:space="0" w:color="auto"/>
        <w:left w:val="none" w:sz="0" w:space="0" w:color="auto"/>
        <w:bottom w:val="none" w:sz="0" w:space="0" w:color="auto"/>
        <w:right w:val="none" w:sz="0" w:space="0" w:color="auto"/>
      </w:divBdr>
    </w:div>
    <w:div w:id="1374959095">
      <w:bodyDiv w:val="1"/>
      <w:marLeft w:val="0"/>
      <w:marRight w:val="0"/>
      <w:marTop w:val="0"/>
      <w:marBottom w:val="0"/>
      <w:divBdr>
        <w:top w:val="none" w:sz="0" w:space="0" w:color="auto"/>
        <w:left w:val="none" w:sz="0" w:space="0" w:color="auto"/>
        <w:bottom w:val="none" w:sz="0" w:space="0" w:color="auto"/>
        <w:right w:val="none" w:sz="0" w:space="0" w:color="auto"/>
      </w:divBdr>
    </w:div>
    <w:div w:id="1376664150">
      <w:bodyDiv w:val="1"/>
      <w:marLeft w:val="0"/>
      <w:marRight w:val="0"/>
      <w:marTop w:val="0"/>
      <w:marBottom w:val="0"/>
      <w:divBdr>
        <w:top w:val="none" w:sz="0" w:space="0" w:color="auto"/>
        <w:left w:val="none" w:sz="0" w:space="0" w:color="auto"/>
        <w:bottom w:val="none" w:sz="0" w:space="0" w:color="auto"/>
        <w:right w:val="none" w:sz="0" w:space="0" w:color="auto"/>
      </w:divBdr>
    </w:div>
    <w:div w:id="1379668515">
      <w:bodyDiv w:val="1"/>
      <w:marLeft w:val="0"/>
      <w:marRight w:val="0"/>
      <w:marTop w:val="0"/>
      <w:marBottom w:val="0"/>
      <w:divBdr>
        <w:top w:val="none" w:sz="0" w:space="0" w:color="auto"/>
        <w:left w:val="none" w:sz="0" w:space="0" w:color="auto"/>
        <w:bottom w:val="none" w:sz="0" w:space="0" w:color="auto"/>
        <w:right w:val="none" w:sz="0" w:space="0" w:color="auto"/>
      </w:divBdr>
    </w:div>
    <w:div w:id="1379738530">
      <w:bodyDiv w:val="1"/>
      <w:marLeft w:val="0"/>
      <w:marRight w:val="0"/>
      <w:marTop w:val="0"/>
      <w:marBottom w:val="0"/>
      <w:divBdr>
        <w:top w:val="none" w:sz="0" w:space="0" w:color="auto"/>
        <w:left w:val="none" w:sz="0" w:space="0" w:color="auto"/>
        <w:bottom w:val="none" w:sz="0" w:space="0" w:color="auto"/>
        <w:right w:val="none" w:sz="0" w:space="0" w:color="auto"/>
      </w:divBdr>
    </w:div>
    <w:div w:id="1382436936">
      <w:bodyDiv w:val="1"/>
      <w:marLeft w:val="0"/>
      <w:marRight w:val="0"/>
      <w:marTop w:val="0"/>
      <w:marBottom w:val="0"/>
      <w:divBdr>
        <w:top w:val="none" w:sz="0" w:space="0" w:color="auto"/>
        <w:left w:val="none" w:sz="0" w:space="0" w:color="auto"/>
        <w:bottom w:val="none" w:sz="0" w:space="0" w:color="auto"/>
        <w:right w:val="none" w:sz="0" w:space="0" w:color="auto"/>
      </w:divBdr>
    </w:div>
    <w:div w:id="1384791943">
      <w:bodyDiv w:val="1"/>
      <w:marLeft w:val="0"/>
      <w:marRight w:val="0"/>
      <w:marTop w:val="0"/>
      <w:marBottom w:val="0"/>
      <w:divBdr>
        <w:top w:val="none" w:sz="0" w:space="0" w:color="auto"/>
        <w:left w:val="none" w:sz="0" w:space="0" w:color="auto"/>
        <w:bottom w:val="none" w:sz="0" w:space="0" w:color="auto"/>
        <w:right w:val="none" w:sz="0" w:space="0" w:color="auto"/>
      </w:divBdr>
    </w:div>
    <w:div w:id="1389888099">
      <w:bodyDiv w:val="1"/>
      <w:marLeft w:val="0"/>
      <w:marRight w:val="0"/>
      <w:marTop w:val="0"/>
      <w:marBottom w:val="0"/>
      <w:divBdr>
        <w:top w:val="none" w:sz="0" w:space="0" w:color="auto"/>
        <w:left w:val="none" w:sz="0" w:space="0" w:color="auto"/>
        <w:bottom w:val="none" w:sz="0" w:space="0" w:color="auto"/>
        <w:right w:val="none" w:sz="0" w:space="0" w:color="auto"/>
      </w:divBdr>
    </w:div>
    <w:div w:id="1390224726">
      <w:bodyDiv w:val="1"/>
      <w:marLeft w:val="0"/>
      <w:marRight w:val="0"/>
      <w:marTop w:val="0"/>
      <w:marBottom w:val="0"/>
      <w:divBdr>
        <w:top w:val="none" w:sz="0" w:space="0" w:color="auto"/>
        <w:left w:val="none" w:sz="0" w:space="0" w:color="auto"/>
        <w:bottom w:val="none" w:sz="0" w:space="0" w:color="auto"/>
        <w:right w:val="none" w:sz="0" w:space="0" w:color="auto"/>
      </w:divBdr>
    </w:div>
    <w:div w:id="1392583255">
      <w:bodyDiv w:val="1"/>
      <w:marLeft w:val="0"/>
      <w:marRight w:val="0"/>
      <w:marTop w:val="0"/>
      <w:marBottom w:val="0"/>
      <w:divBdr>
        <w:top w:val="none" w:sz="0" w:space="0" w:color="auto"/>
        <w:left w:val="none" w:sz="0" w:space="0" w:color="auto"/>
        <w:bottom w:val="none" w:sz="0" w:space="0" w:color="auto"/>
        <w:right w:val="none" w:sz="0" w:space="0" w:color="auto"/>
      </w:divBdr>
    </w:div>
    <w:div w:id="1406949464">
      <w:bodyDiv w:val="1"/>
      <w:marLeft w:val="0"/>
      <w:marRight w:val="0"/>
      <w:marTop w:val="0"/>
      <w:marBottom w:val="0"/>
      <w:divBdr>
        <w:top w:val="none" w:sz="0" w:space="0" w:color="auto"/>
        <w:left w:val="none" w:sz="0" w:space="0" w:color="auto"/>
        <w:bottom w:val="none" w:sz="0" w:space="0" w:color="auto"/>
        <w:right w:val="none" w:sz="0" w:space="0" w:color="auto"/>
      </w:divBdr>
    </w:div>
    <w:div w:id="1415737193">
      <w:bodyDiv w:val="1"/>
      <w:marLeft w:val="0"/>
      <w:marRight w:val="0"/>
      <w:marTop w:val="0"/>
      <w:marBottom w:val="0"/>
      <w:divBdr>
        <w:top w:val="none" w:sz="0" w:space="0" w:color="auto"/>
        <w:left w:val="none" w:sz="0" w:space="0" w:color="auto"/>
        <w:bottom w:val="none" w:sz="0" w:space="0" w:color="auto"/>
        <w:right w:val="none" w:sz="0" w:space="0" w:color="auto"/>
      </w:divBdr>
    </w:div>
    <w:div w:id="1422985846">
      <w:bodyDiv w:val="1"/>
      <w:marLeft w:val="0"/>
      <w:marRight w:val="0"/>
      <w:marTop w:val="0"/>
      <w:marBottom w:val="0"/>
      <w:divBdr>
        <w:top w:val="none" w:sz="0" w:space="0" w:color="auto"/>
        <w:left w:val="none" w:sz="0" w:space="0" w:color="auto"/>
        <w:bottom w:val="none" w:sz="0" w:space="0" w:color="auto"/>
        <w:right w:val="none" w:sz="0" w:space="0" w:color="auto"/>
      </w:divBdr>
    </w:div>
    <w:div w:id="1424230731">
      <w:bodyDiv w:val="1"/>
      <w:marLeft w:val="0"/>
      <w:marRight w:val="0"/>
      <w:marTop w:val="0"/>
      <w:marBottom w:val="0"/>
      <w:divBdr>
        <w:top w:val="none" w:sz="0" w:space="0" w:color="auto"/>
        <w:left w:val="none" w:sz="0" w:space="0" w:color="auto"/>
        <w:bottom w:val="none" w:sz="0" w:space="0" w:color="auto"/>
        <w:right w:val="none" w:sz="0" w:space="0" w:color="auto"/>
      </w:divBdr>
    </w:div>
    <w:div w:id="1424257096">
      <w:bodyDiv w:val="1"/>
      <w:marLeft w:val="0"/>
      <w:marRight w:val="0"/>
      <w:marTop w:val="0"/>
      <w:marBottom w:val="0"/>
      <w:divBdr>
        <w:top w:val="none" w:sz="0" w:space="0" w:color="auto"/>
        <w:left w:val="none" w:sz="0" w:space="0" w:color="auto"/>
        <w:bottom w:val="none" w:sz="0" w:space="0" w:color="auto"/>
        <w:right w:val="none" w:sz="0" w:space="0" w:color="auto"/>
      </w:divBdr>
    </w:div>
    <w:div w:id="1427844144">
      <w:bodyDiv w:val="1"/>
      <w:marLeft w:val="0"/>
      <w:marRight w:val="0"/>
      <w:marTop w:val="0"/>
      <w:marBottom w:val="0"/>
      <w:divBdr>
        <w:top w:val="none" w:sz="0" w:space="0" w:color="auto"/>
        <w:left w:val="none" w:sz="0" w:space="0" w:color="auto"/>
        <w:bottom w:val="none" w:sz="0" w:space="0" w:color="auto"/>
        <w:right w:val="none" w:sz="0" w:space="0" w:color="auto"/>
      </w:divBdr>
    </w:div>
    <w:div w:id="1428190702">
      <w:bodyDiv w:val="1"/>
      <w:marLeft w:val="0"/>
      <w:marRight w:val="0"/>
      <w:marTop w:val="0"/>
      <w:marBottom w:val="0"/>
      <w:divBdr>
        <w:top w:val="none" w:sz="0" w:space="0" w:color="auto"/>
        <w:left w:val="none" w:sz="0" w:space="0" w:color="auto"/>
        <w:bottom w:val="none" w:sz="0" w:space="0" w:color="auto"/>
        <w:right w:val="none" w:sz="0" w:space="0" w:color="auto"/>
      </w:divBdr>
    </w:div>
    <w:div w:id="1429691533">
      <w:bodyDiv w:val="1"/>
      <w:marLeft w:val="0"/>
      <w:marRight w:val="0"/>
      <w:marTop w:val="0"/>
      <w:marBottom w:val="0"/>
      <w:divBdr>
        <w:top w:val="none" w:sz="0" w:space="0" w:color="auto"/>
        <w:left w:val="none" w:sz="0" w:space="0" w:color="auto"/>
        <w:bottom w:val="none" w:sz="0" w:space="0" w:color="auto"/>
        <w:right w:val="none" w:sz="0" w:space="0" w:color="auto"/>
      </w:divBdr>
    </w:div>
    <w:div w:id="1450198843">
      <w:bodyDiv w:val="1"/>
      <w:marLeft w:val="0"/>
      <w:marRight w:val="0"/>
      <w:marTop w:val="0"/>
      <w:marBottom w:val="0"/>
      <w:divBdr>
        <w:top w:val="none" w:sz="0" w:space="0" w:color="auto"/>
        <w:left w:val="none" w:sz="0" w:space="0" w:color="auto"/>
        <w:bottom w:val="none" w:sz="0" w:space="0" w:color="auto"/>
        <w:right w:val="none" w:sz="0" w:space="0" w:color="auto"/>
      </w:divBdr>
    </w:div>
    <w:div w:id="1469317129">
      <w:bodyDiv w:val="1"/>
      <w:marLeft w:val="0"/>
      <w:marRight w:val="0"/>
      <w:marTop w:val="0"/>
      <w:marBottom w:val="0"/>
      <w:divBdr>
        <w:top w:val="none" w:sz="0" w:space="0" w:color="auto"/>
        <w:left w:val="none" w:sz="0" w:space="0" w:color="auto"/>
        <w:bottom w:val="none" w:sz="0" w:space="0" w:color="auto"/>
        <w:right w:val="none" w:sz="0" w:space="0" w:color="auto"/>
      </w:divBdr>
    </w:div>
    <w:div w:id="1475560273">
      <w:bodyDiv w:val="1"/>
      <w:marLeft w:val="0"/>
      <w:marRight w:val="0"/>
      <w:marTop w:val="0"/>
      <w:marBottom w:val="0"/>
      <w:divBdr>
        <w:top w:val="none" w:sz="0" w:space="0" w:color="auto"/>
        <w:left w:val="none" w:sz="0" w:space="0" w:color="auto"/>
        <w:bottom w:val="none" w:sz="0" w:space="0" w:color="auto"/>
        <w:right w:val="none" w:sz="0" w:space="0" w:color="auto"/>
      </w:divBdr>
    </w:div>
    <w:div w:id="1483741955">
      <w:bodyDiv w:val="1"/>
      <w:marLeft w:val="0"/>
      <w:marRight w:val="0"/>
      <w:marTop w:val="0"/>
      <w:marBottom w:val="0"/>
      <w:divBdr>
        <w:top w:val="none" w:sz="0" w:space="0" w:color="auto"/>
        <w:left w:val="none" w:sz="0" w:space="0" w:color="auto"/>
        <w:bottom w:val="none" w:sz="0" w:space="0" w:color="auto"/>
        <w:right w:val="none" w:sz="0" w:space="0" w:color="auto"/>
      </w:divBdr>
    </w:div>
    <w:div w:id="1488209292">
      <w:bodyDiv w:val="1"/>
      <w:marLeft w:val="0"/>
      <w:marRight w:val="0"/>
      <w:marTop w:val="0"/>
      <w:marBottom w:val="0"/>
      <w:divBdr>
        <w:top w:val="none" w:sz="0" w:space="0" w:color="auto"/>
        <w:left w:val="none" w:sz="0" w:space="0" w:color="auto"/>
        <w:bottom w:val="none" w:sz="0" w:space="0" w:color="auto"/>
        <w:right w:val="none" w:sz="0" w:space="0" w:color="auto"/>
      </w:divBdr>
    </w:div>
    <w:div w:id="1499078436">
      <w:bodyDiv w:val="1"/>
      <w:marLeft w:val="0"/>
      <w:marRight w:val="0"/>
      <w:marTop w:val="0"/>
      <w:marBottom w:val="0"/>
      <w:divBdr>
        <w:top w:val="none" w:sz="0" w:space="0" w:color="auto"/>
        <w:left w:val="none" w:sz="0" w:space="0" w:color="auto"/>
        <w:bottom w:val="none" w:sz="0" w:space="0" w:color="auto"/>
        <w:right w:val="none" w:sz="0" w:space="0" w:color="auto"/>
      </w:divBdr>
    </w:div>
    <w:div w:id="1500388581">
      <w:bodyDiv w:val="1"/>
      <w:marLeft w:val="0"/>
      <w:marRight w:val="0"/>
      <w:marTop w:val="0"/>
      <w:marBottom w:val="0"/>
      <w:divBdr>
        <w:top w:val="none" w:sz="0" w:space="0" w:color="auto"/>
        <w:left w:val="none" w:sz="0" w:space="0" w:color="auto"/>
        <w:bottom w:val="none" w:sz="0" w:space="0" w:color="auto"/>
        <w:right w:val="none" w:sz="0" w:space="0" w:color="auto"/>
      </w:divBdr>
    </w:div>
    <w:div w:id="1508638968">
      <w:bodyDiv w:val="1"/>
      <w:marLeft w:val="0"/>
      <w:marRight w:val="0"/>
      <w:marTop w:val="0"/>
      <w:marBottom w:val="0"/>
      <w:divBdr>
        <w:top w:val="none" w:sz="0" w:space="0" w:color="auto"/>
        <w:left w:val="none" w:sz="0" w:space="0" w:color="auto"/>
        <w:bottom w:val="none" w:sz="0" w:space="0" w:color="auto"/>
        <w:right w:val="none" w:sz="0" w:space="0" w:color="auto"/>
      </w:divBdr>
    </w:div>
    <w:div w:id="1508642127">
      <w:bodyDiv w:val="1"/>
      <w:marLeft w:val="0"/>
      <w:marRight w:val="0"/>
      <w:marTop w:val="0"/>
      <w:marBottom w:val="0"/>
      <w:divBdr>
        <w:top w:val="none" w:sz="0" w:space="0" w:color="auto"/>
        <w:left w:val="none" w:sz="0" w:space="0" w:color="auto"/>
        <w:bottom w:val="none" w:sz="0" w:space="0" w:color="auto"/>
        <w:right w:val="none" w:sz="0" w:space="0" w:color="auto"/>
      </w:divBdr>
    </w:div>
    <w:div w:id="1508715842">
      <w:bodyDiv w:val="1"/>
      <w:marLeft w:val="0"/>
      <w:marRight w:val="0"/>
      <w:marTop w:val="0"/>
      <w:marBottom w:val="0"/>
      <w:divBdr>
        <w:top w:val="none" w:sz="0" w:space="0" w:color="auto"/>
        <w:left w:val="none" w:sz="0" w:space="0" w:color="auto"/>
        <w:bottom w:val="none" w:sz="0" w:space="0" w:color="auto"/>
        <w:right w:val="none" w:sz="0" w:space="0" w:color="auto"/>
      </w:divBdr>
    </w:div>
    <w:div w:id="1516308732">
      <w:bodyDiv w:val="1"/>
      <w:marLeft w:val="0"/>
      <w:marRight w:val="0"/>
      <w:marTop w:val="0"/>
      <w:marBottom w:val="0"/>
      <w:divBdr>
        <w:top w:val="none" w:sz="0" w:space="0" w:color="auto"/>
        <w:left w:val="none" w:sz="0" w:space="0" w:color="auto"/>
        <w:bottom w:val="none" w:sz="0" w:space="0" w:color="auto"/>
        <w:right w:val="none" w:sz="0" w:space="0" w:color="auto"/>
      </w:divBdr>
    </w:div>
    <w:div w:id="1520460783">
      <w:bodyDiv w:val="1"/>
      <w:marLeft w:val="0"/>
      <w:marRight w:val="0"/>
      <w:marTop w:val="0"/>
      <w:marBottom w:val="0"/>
      <w:divBdr>
        <w:top w:val="none" w:sz="0" w:space="0" w:color="auto"/>
        <w:left w:val="none" w:sz="0" w:space="0" w:color="auto"/>
        <w:bottom w:val="none" w:sz="0" w:space="0" w:color="auto"/>
        <w:right w:val="none" w:sz="0" w:space="0" w:color="auto"/>
      </w:divBdr>
    </w:div>
    <w:div w:id="1527449278">
      <w:bodyDiv w:val="1"/>
      <w:marLeft w:val="0"/>
      <w:marRight w:val="0"/>
      <w:marTop w:val="0"/>
      <w:marBottom w:val="0"/>
      <w:divBdr>
        <w:top w:val="none" w:sz="0" w:space="0" w:color="auto"/>
        <w:left w:val="none" w:sz="0" w:space="0" w:color="auto"/>
        <w:bottom w:val="none" w:sz="0" w:space="0" w:color="auto"/>
        <w:right w:val="none" w:sz="0" w:space="0" w:color="auto"/>
      </w:divBdr>
    </w:div>
    <w:div w:id="1530336197">
      <w:bodyDiv w:val="1"/>
      <w:marLeft w:val="0"/>
      <w:marRight w:val="0"/>
      <w:marTop w:val="0"/>
      <w:marBottom w:val="0"/>
      <w:divBdr>
        <w:top w:val="none" w:sz="0" w:space="0" w:color="auto"/>
        <w:left w:val="none" w:sz="0" w:space="0" w:color="auto"/>
        <w:bottom w:val="none" w:sz="0" w:space="0" w:color="auto"/>
        <w:right w:val="none" w:sz="0" w:space="0" w:color="auto"/>
      </w:divBdr>
    </w:div>
    <w:div w:id="1546984767">
      <w:bodyDiv w:val="1"/>
      <w:marLeft w:val="0"/>
      <w:marRight w:val="0"/>
      <w:marTop w:val="0"/>
      <w:marBottom w:val="0"/>
      <w:divBdr>
        <w:top w:val="none" w:sz="0" w:space="0" w:color="auto"/>
        <w:left w:val="none" w:sz="0" w:space="0" w:color="auto"/>
        <w:bottom w:val="none" w:sz="0" w:space="0" w:color="auto"/>
        <w:right w:val="none" w:sz="0" w:space="0" w:color="auto"/>
      </w:divBdr>
    </w:div>
    <w:div w:id="1547253697">
      <w:bodyDiv w:val="1"/>
      <w:marLeft w:val="0"/>
      <w:marRight w:val="0"/>
      <w:marTop w:val="0"/>
      <w:marBottom w:val="0"/>
      <w:divBdr>
        <w:top w:val="none" w:sz="0" w:space="0" w:color="auto"/>
        <w:left w:val="none" w:sz="0" w:space="0" w:color="auto"/>
        <w:bottom w:val="none" w:sz="0" w:space="0" w:color="auto"/>
        <w:right w:val="none" w:sz="0" w:space="0" w:color="auto"/>
      </w:divBdr>
    </w:div>
    <w:div w:id="1547598890">
      <w:bodyDiv w:val="1"/>
      <w:marLeft w:val="0"/>
      <w:marRight w:val="0"/>
      <w:marTop w:val="0"/>
      <w:marBottom w:val="0"/>
      <w:divBdr>
        <w:top w:val="none" w:sz="0" w:space="0" w:color="auto"/>
        <w:left w:val="none" w:sz="0" w:space="0" w:color="auto"/>
        <w:bottom w:val="none" w:sz="0" w:space="0" w:color="auto"/>
        <w:right w:val="none" w:sz="0" w:space="0" w:color="auto"/>
      </w:divBdr>
    </w:div>
    <w:div w:id="1560361020">
      <w:bodyDiv w:val="1"/>
      <w:marLeft w:val="0"/>
      <w:marRight w:val="0"/>
      <w:marTop w:val="0"/>
      <w:marBottom w:val="0"/>
      <w:divBdr>
        <w:top w:val="none" w:sz="0" w:space="0" w:color="auto"/>
        <w:left w:val="none" w:sz="0" w:space="0" w:color="auto"/>
        <w:bottom w:val="none" w:sz="0" w:space="0" w:color="auto"/>
        <w:right w:val="none" w:sz="0" w:space="0" w:color="auto"/>
      </w:divBdr>
    </w:div>
    <w:div w:id="1562982908">
      <w:bodyDiv w:val="1"/>
      <w:marLeft w:val="0"/>
      <w:marRight w:val="0"/>
      <w:marTop w:val="0"/>
      <w:marBottom w:val="0"/>
      <w:divBdr>
        <w:top w:val="none" w:sz="0" w:space="0" w:color="auto"/>
        <w:left w:val="none" w:sz="0" w:space="0" w:color="auto"/>
        <w:bottom w:val="none" w:sz="0" w:space="0" w:color="auto"/>
        <w:right w:val="none" w:sz="0" w:space="0" w:color="auto"/>
      </w:divBdr>
    </w:div>
    <w:div w:id="1566599581">
      <w:bodyDiv w:val="1"/>
      <w:marLeft w:val="0"/>
      <w:marRight w:val="0"/>
      <w:marTop w:val="0"/>
      <w:marBottom w:val="0"/>
      <w:divBdr>
        <w:top w:val="none" w:sz="0" w:space="0" w:color="auto"/>
        <w:left w:val="none" w:sz="0" w:space="0" w:color="auto"/>
        <w:bottom w:val="none" w:sz="0" w:space="0" w:color="auto"/>
        <w:right w:val="none" w:sz="0" w:space="0" w:color="auto"/>
      </w:divBdr>
    </w:div>
    <w:div w:id="1583370395">
      <w:bodyDiv w:val="1"/>
      <w:marLeft w:val="0"/>
      <w:marRight w:val="0"/>
      <w:marTop w:val="0"/>
      <w:marBottom w:val="0"/>
      <w:divBdr>
        <w:top w:val="none" w:sz="0" w:space="0" w:color="auto"/>
        <w:left w:val="none" w:sz="0" w:space="0" w:color="auto"/>
        <w:bottom w:val="none" w:sz="0" w:space="0" w:color="auto"/>
        <w:right w:val="none" w:sz="0" w:space="0" w:color="auto"/>
      </w:divBdr>
    </w:div>
    <w:div w:id="1583487523">
      <w:bodyDiv w:val="1"/>
      <w:marLeft w:val="0"/>
      <w:marRight w:val="0"/>
      <w:marTop w:val="0"/>
      <w:marBottom w:val="0"/>
      <w:divBdr>
        <w:top w:val="none" w:sz="0" w:space="0" w:color="auto"/>
        <w:left w:val="none" w:sz="0" w:space="0" w:color="auto"/>
        <w:bottom w:val="none" w:sz="0" w:space="0" w:color="auto"/>
        <w:right w:val="none" w:sz="0" w:space="0" w:color="auto"/>
      </w:divBdr>
    </w:div>
    <w:div w:id="1590237007">
      <w:bodyDiv w:val="1"/>
      <w:marLeft w:val="0"/>
      <w:marRight w:val="0"/>
      <w:marTop w:val="0"/>
      <w:marBottom w:val="0"/>
      <w:divBdr>
        <w:top w:val="none" w:sz="0" w:space="0" w:color="auto"/>
        <w:left w:val="none" w:sz="0" w:space="0" w:color="auto"/>
        <w:bottom w:val="none" w:sz="0" w:space="0" w:color="auto"/>
        <w:right w:val="none" w:sz="0" w:space="0" w:color="auto"/>
      </w:divBdr>
    </w:div>
    <w:div w:id="1590306930">
      <w:bodyDiv w:val="1"/>
      <w:marLeft w:val="0"/>
      <w:marRight w:val="0"/>
      <w:marTop w:val="0"/>
      <w:marBottom w:val="0"/>
      <w:divBdr>
        <w:top w:val="none" w:sz="0" w:space="0" w:color="auto"/>
        <w:left w:val="none" w:sz="0" w:space="0" w:color="auto"/>
        <w:bottom w:val="none" w:sz="0" w:space="0" w:color="auto"/>
        <w:right w:val="none" w:sz="0" w:space="0" w:color="auto"/>
      </w:divBdr>
    </w:div>
    <w:div w:id="1591542562">
      <w:bodyDiv w:val="1"/>
      <w:marLeft w:val="0"/>
      <w:marRight w:val="0"/>
      <w:marTop w:val="0"/>
      <w:marBottom w:val="0"/>
      <w:divBdr>
        <w:top w:val="none" w:sz="0" w:space="0" w:color="auto"/>
        <w:left w:val="none" w:sz="0" w:space="0" w:color="auto"/>
        <w:bottom w:val="none" w:sz="0" w:space="0" w:color="auto"/>
        <w:right w:val="none" w:sz="0" w:space="0" w:color="auto"/>
      </w:divBdr>
    </w:div>
    <w:div w:id="1593079773">
      <w:bodyDiv w:val="1"/>
      <w:marLeft w:val="0"/>
      <w:marRight w:val="0"/>
      <w:marTop w:val="0"/>
      <w:marBottom w:val="0"/>
      <w:divBdr>
        <w:top w:val="none" w:sz="0" w:space="0" w:color="auto"/>
        <w:left w:val="none" w:sz="0" w:space="0" w:color="auto"/>
        <w:bottom w:val="none" w:sz="0" w:space="0" w:color="auto"/>
        <w:right w:val="none" w:sz="0" w:space="0" w:color="auto"/>
      </w:divBdr>
    </w:div>
    <w:div w:id="1598518608">
      <w:bodyDiv w:val="1"/>
      <w:marLeft w:val="0"/>
      <w:marRight w:val="0"/>
      <w:marTop w:val="0"/>
      <w:marBottom w:val="0"/>
      <w:divBdr>
        <w:top w:val="none" w:sz="0" w:space="0" w:color="auto"/>
        <w:left w:val="none" w:sz="0" w:space="0" w:color="auto"/>
        <w:bottom w:val="none" w:sz="0" w:space="0" w:color="auto"/>
        <w:right w:val="none" w:sz="0" w:space="0" w:color="auto"/>
      </w:divBdr>
    </w:div>
    <w:div w:id="1601640501">
      <w:bodyDiv w:val="1"/>
      <w:marLeft w:val="0"/>
      <w:marRight w:val="0"/>
      <w:marTop w:val="0"/>
      <w:marBottom w:val="0"/>
      <w:divBdr>
        <w:top w:val="none" w:sz="0" w:space="0" w:color="auto"/>
        <w:left w:val="none" w:sz="0" w:space="0" w:color="auto"/>
        <w:bottom w:val="none" w:sz="0" w:space="0" w:color="auto"/>
        <w:right w:val="none" w:sz="0" w:space="0" w:color="auto"/>
      </w:divBdr>
    </w:div>
    <w:div w:id="1606380056">
      <w:bodyDiv w:val="1"/>
      <w:marLeft w:val="0"/>
      <w:marRight w:val="0"/>
      <w:marTop w:val="0"/>
      <w:marBottom w:val="0"/>
      <w:divBdr>
        <w:top w:val="none" w:sz="0" w:space="0" w:color="auto"/>
        <w:left w:val="none" w:sz="0" w:space="0" w:color="auto"/>
        <w:bottom w:val="none" w:sz="0" w:space="0" w:color="auto"/>
        <w:right w:val="none" w:sz="0" w:space="0" w:color="auto"/>
      </w:divBdr>
    </w:div>
    <w:div w:id="1610045728">
      <w:bodyDiv w:val="1"/>
      <w:marLeft w:val="0"/>
      <w:marRight w:val="0"/>
      <w:marTop w:val="0"/>
      <w:marBottom w:val="0"/>
      <w:divBdr>
        <w:top w:val="none" w:sz="0" w:space="0" w:color="auto"/>
        <w:left w:val="none" w:sz="0" w:space="0" w:color="auto"/>
        <w:bottom w:val="none" w:sz="0" w:space="0" w:color="auto"/>
        <w:right w:val="none" w:sz="0" w:space="0" w:color="auto"/>
      </w:divBdr>
    </w:div>
    <w:div w:id="1616013413">
      <w:bodyDiv w:val="1"/>
      <w:marLeft w:val="0"/>
      <w:marRight w:val="0"/>
      <w:marTop w:val="0"/>
      <w:marBottom w:val="0"/>
      <w:divBdr>
        <w:top w:val="none" w:sz="0" w:space="0" w:color="auto"/>
        <w:left w:val="none" w:sz="0" w:space="0" w:color="auto"/>
        <w:bottom w:val="none" w:sz="0" w:space="0" w:color="auto"/>
        <w:right w:val="none" w:sz="0" w:space="0" w:color="auto"/>
      </w:divBdr>
    </w:div>
    <w:div w:id="1623271479">
      <w:bodyDiv w:val="1"/>
      <w:marLeft w:val="0"/>
      <w:marRight w:val="0"/>
      <w:marTop w:val="0"/>
      <w:marBottom w:val="0"/>
      <w:divBdr>
        <w:top w:val="none" w:sz="0" w:space="0" w:color="auto"/>
        <w:left w:val="none" w:sz="0" w:space="0" w:color="auto"/>
        <w:bottom w:val="none" w:sz="0" w:space="0" w:color="auto"/>
        <w:right w:val="none" w:sz="0" w:space="0" w:color="auto"/>
      </w:divBdr>
    </w:div>
    <w:div w:id="1632248304">
      <w:bodyDiv w:val="1"/>
      <w:marLeft w:val="0"/>
      <w:marRight w:val="0"/>
      <w:marTop w:val="0"/>
      <w:marBottom w:val="0"/>
      <w:divBdr>
        <w:top w:val="none" w:sz="0" w:space="0" w:color="auto"/>
        <w:left w:val="none" w:sz="0" w:space="0" w:color="auto"/>
        <w:bottom w:val="none" w:sz="0" w:space="0" w:color="auto"/>
        <w:right w:val="none" w:sz="0" w:space="0" w:color="auto"/>
      </w:divBdr>
    </w:div>
    <w:div w:id="1642927581">
      <w:bodyDiv w:val="1"/>
      <w:marLeft w:val="0"/>
      <w:marRight w:val="0"/>
      <w:marTop w:val="0"/>
      <w:marBottom w:val="0"/>
      <w:divBdr>
        <w:top w:val="none" w:sz="0" w:space="0" w:color="auto"/>
        <w:left w:val="none" w:sz="0" w:space="0" w:color="auto"/>
        <w:bottom w:val="none" w:sz="0" w:space="0" w:color="auto"/>
        <w:right w:val="none" w:sz="0" w:space="0" w:color="auto"/>
      </w:divBdr>
    </w:div>
    <w:div w:id="1643345317">
      <w:bodyDiv w:val="1"/>
      <w:marLeft w:val="0"/>
      <w:marRight w:val="0"/>
      <w:marTop w:val="0"/>
      <w:marBottom w:val="0"/>
      <w:divBdr>
        <w:top w:val="none" w:sz="0" w:space="0" w:color="auto"/>
        <w:left w:val="none" w:sz="0" w:space="0" w:color="auto"/>
        <w:bottom w:val="none" w:sz="0" w:space="0" w:color="auto"/>
        <w:right w:val="none" w:sz="0" w:space="0" w:color="auto"/>
      </w:divBdr>
    </w:div>
    <w:div w:id="1643578307">
      <w:bodyDiv w:val="1"/>
      <w:marLeft w:val="0"/>
      <w:marRight w:val="0"/>
      <w:marTop w:val="0"/>
      <w:marBottom w:val="0"/>
      <w:divBdr>
        <w:top w:val="none" w:sz="0" w:space="0" w:color="auto"/>
        <w:left w:val="none" w:sz="0" w:space="0" w:color="auto"/>
        <w:bottom w:val="none" w:sz="0" w:space="0" w:color="auto"/>
        <w:right w:val="none" w:sz="0" w:space="0" w:color="auto"/>
      </w:divBdr>
    </w:div>
    <w:div w:id="1649244548">
      <w:bodyDiv w:val="1"/>
      <w:marLeft w:val="0"/>
      <w:marRight w:val="0"/>
      <w:marTop w:val="0"/>
      <w:marBottom w:val="0"/>
      <w:divBdr>
        <w:top w:val="none" w:sz="0" w:space="0" w:color="auto"/>
        <w:left w:val="none" w:sz="0" w:space="0" w:color="auto"/>
        <w:bottom w:val="none" w:sz="0" w:space="0" w:color="auto"/>
        <w:right w:val="none" w:sz="0" w:space="0" w:color="auto"/>
      </w:divBdr>
    </w:div>
    <w:div w:id="1649935735">
      <w:bodyDiv w:val="1"/>
      <w:marLeft w:val="0"/>
      <w:marRight w:val="0"/>
      <w:marTop w:val="0"/>
      <w:marBottom w:val="0"/>
      <w:divBdr>
        <w:top w:val="none" w:sz="0" w:space="0" w:color="auto"/>
        <w:left w:val="none" w:sz="0" w:space="0" w:color="auto"/>
        <w:bottom w:val="none" w:sz="0" w:space="0" w:color="auto"/>
        <w:right w:val="none" w:sz="0" w:space="0" w:color="auto"/>
      </w:divBdr>
    </w:div>
    <w:div w:id="1651981077">
      <w:bodyDiv w:val="1"/>
      <w:marLeft w:val="0"/>
      <w:marRight w:val="0"/>
      <w:marTop w:val="0"/>
      <w:marBottom w:val="0"/>
      <w:divBdr>
        <w:top w:val="none" w:sz="0" w:space="0" w:color="auto"/>
        <w:left w:val="none" w:sz="0" w:space="0" w:color="auto"/>
        <w:bottom w:val="none" w:sz="0" w:space="0" w:color="auto"/>
        <w:right w:val="none" w:sz="0" w:space="0" w:color="auto"/>
      </w:divBdr>
    </w:div>
    <w:div w:id="1654941748">
      <w:bodyDiv w:val="1"/>
      <w:marLeft w:val="0"/>
      <w:marRight w:val="0"/>
      <w:marTop w:val="0"/>
      <w:marBottom w:val="0"/>
      <w:divBdr>
        <w:top w:val="none" w:sz="0" w:space="0" w:color="auto"/>
        <w:left w:val="none" w:sz="0" w:space="0" w:color="auto"/>
        <w:bottom w:val="none" w:sz="0" w:space="0" w:color="auto"/>
        <w:right w:val="none" w:sz="0" w:space="0" w:color="auto"/>
      </w:divBdr>
    </w:div>
    <w:div w:id="1658991704">
      <w:bodyDiv w:val="1"/>
      <w:marLeft w:val="0"/>
      <w:marRight w:val="0"/>
      <w:marTop w:val="0"/>
      <w:marBottom w:val="0"/>
      <w:divBdr>
        <w:top w:val="none" w:sz="0" w:space="0" w:color="auto"/>
        <w:left w:val="none" w:sz="0" w:space="0" w:color="auto"/>
        <w:bottom w:val="none" w:sz="0" w:space="0" w:color="auto"/>
        <w:right w:val="none" w:sz="0" w:space="0" w:color="auto"/>
      </w:divBdr>
    </w:div>
    <w:div w:id="1659073709">
      <w:bodyDiv w:val="1"/>
      <w:marLeft w:val="0"/>
      <w:marRight w:val="0"/>
      <w:marTop w:val="0"/>
      <w:marBottom w:val="0"/>
      <w:divBdr>
        <w:top w:val="none" w:sz="0" w:space="0" w:color="auto"/>
        <w:left w:val="none" w:sz="0" w:space="0" w:color="auto"/>
        <w:bottom w:val="none" w:sz="0" w:space="0" w:color="auto"/>
        <w:right w:val="none" w:sz="0" w:space="0" w:color="auto"/>
      </w:divBdr>
    </w:div>
    <w:div w:id="1666283341">
      <w:bodyDiv w:val="1"/>
      <w:marLeft w:val="0"/>
      <w:marRight w:val="0"/>
      <w:marTop w:val="0"/>
      <w:marBottom w:val="0"/>
      <w:divBdr>
        <w:top w:val="none" w:sz="0" w:space="0" w:color="auto"/>
        <w:left w:val="none" w:sz="0" w:space="0" w:color="auto"/>
        <w:bottom w:val="none" w:sz="0" w:space="0" w:color="auto"/>
        <w:right w:val="none" w:sz="0" w:space="0" w:color="auto"/>
      </w:divBdr>
    </w:div>
    <w:div w:id="1669360145">
      <w:bodyDiv w:val="1"/>
      <w:marLeft w:val="0"/>
      <w:marRight w:val="0"/>
      <w:marTop w:val="0"/>
      <w:marBottom w:val="0"/>
      <w:divBdr>
        <w:top w:val="none" w:sz="0" w:space="0" w:color="auto"/>
        <w:left w:val="none" w:sz="0" w:space="0" w:color="auto"/>
        <w:bottom w:val="none" w:sz="0" w:space="0" w:color="auto"/>
        <w:right w:val="none" w:sz="0" w:space="0" w:color="auto"/>
      </w:divBdr>
    </w:div>
    <w:div w:id="1676882620">
      <w:bodyDiv w:val="1"/>
      <w:marLeft w:val="0"/>
      <w:marRight w:val="0"/>
      <w:marTop w:val="0"/>
      <w:marBottom w:val="0"/>
      <w:divBdr>
        <w:top w:val="none" w:sz="0" w:space="0" w:color="auto"/>
        <w:left w:val="none" w:sz="0" w:space="0" w:color="auto"/>
        <w:bottom w:val="none" w:sz="0" w:space="0" w:color="auto"/>
        <w:right w:val="none" w:sz="0" w:space="0" w:color="auto"/>
      </w:divBdr>
    </w:div>
    <w:div w:id="1677464432">
      <w:bodyDiv w:val="1"/>
      <w:marLeft w:val="0"/>
      <w:marRight w:val="0"/>
      <w:marTop w:val="0"/>
      <w:marBottom w:val="0"/>
      <w:divBdr>
        <w:top w:val="none" w:sz="0" w:space="0" w:color="auto"/>
        <w:left w:val="none" w:sz="0" w:space="0" w:color="auto"/>
        <w:bottom w:val="none" w:sz="0" w:space="0" w:color="auto"/>
        <w:right w:val="none" w:sz="0" w:space="0" w:color="auto"/>
      </w:divBdr>
    </w:div>
    <w:div w:id="1683050960">
      <w:bodyDiv w:val="1"/>
      <w:marLeft w:val="0"/>
      <w:marRight w:val="0"/>
      <w:marTop w:val="0"/>
      <w:marBottom w:val="0"/>
      <w:divBdr>
        <w:top w:val="none" w:sz="0" w:space="0" w:color="auto"/>
        <w:left w:val="none" w:sz="0" w:space="0" w:color="auto"/>
        <w:bottom w:val="none" w:sz="0" w:space="0" w:color="auto"/>
        <w:right w:val="none" w:sz="0" w:space="0" w:color="auto"/>
      </w:divBdr>
    </w:div>
    <w:div w:id="1683170148">
      <w:bodyDiv w:val="1"/>
      <w:marLeft w:val="0"/>
      <w:marRight w:val="0"/>
      <w:marTop w:val="0"/>
      <w:marBottom w:val="0"/>
      <w:divBdr>
        <w:top w:val="none" w:sz="0" w:space="0" w:color="auto"/>
        <w:left w:val="none" w:sz="0" w:space="0" w:color="auto"/>
        <w:bottom w:val="none" w:sz="0" w:space="0" w:color="auto"/>
        <w:right w:val="none" w:sz="0" w:space="0" w:color="auto"/>
      </w:divBdr>
    </w:div>
    <w:div w:id="1694957716">
      <w:bodyDiv w:val="1"/>
      <w:marLeft w:val="0"/>
      <w:marRight w:val="0"/>
      <w:marTop w:val="0"/>
      <w:marBottom w:val="0"/>
      <w:divBdr>
        <w:top w:val="none" w:sz="0" w:space="0" w:color="auto"/>
        <w:left w:val="none" w:sz="0" w:space="0" w:color="auto"/>
        <w:bottom w:val="none" w:sz="0" w:space="0" w:color="auto"/>
        <w:right w:val="none" w:sz="0" w:space="0" w:color="auto"/>
      </w:divBdr>
    </w:div>
    <w:div w:id="1699431130">
      <w:bodyDiv w:val="1"/>
      <w:marLeft w:val="0"/>
      <w:marRight w:val="0"/>
      <w:marTop w:val="0"/>
      <w:marBottom w:val="0"/>
      <w:divBdr>
        <w:top w:val="none" w:sz="0" w:space="0" w:color="auto"/>
        <w:left w:val="none" w:sz="0" w:space="0" w:color="auto"/>
        <w:bottom w:val="none" w:sz="0" w:space="0" w:color="auto"/>
        <w:right w:val="none" w:sz="0" w:space="0" w:color="auto"/>
      </w:divBdr>
    </w:div>
    <w:div w:id="1700858505">
      <w:bodyDiv w:val="1"/>
      <w:marLeft w:val="0"/>
      <w:marRight w:val="0"/>
      <w:marTop w:val="0"/>
      <w:marBottom w:val="0"/>
      <w:divBdr>
        <w:top w:val="none" w:sz="0" w:space="0" w:color="auto"/>
        <w:left w:val="none" w:sz="0" w:space="0" w:color="auto"/>
        <w:bottom w:val="none" w:sz="0" w:space="0" w:color="auto"/>
        <w:right w:val="none" w:sz="0" w:space="0" w:color="auto"/>
      </w:divBdr>
    </w:div>
    <w:div w:id="1720009845">
      <w:bodyDiv w:val="1"/>
      <w:marLeft w:val="0"/>
      <w:marRight w:val="0"/>
      <w:marTop w:val="0"/>
      <w:marBottom w:val="0"/>
      <w:divBdr>
        <w:top w:val="none" w:sz="0" w:space="0" w:color="auto"/>
        <w:left w:val="none" w:sz="0" w:space="0" w:color="auto"/>
        <w:bottom w:val="none" w:sz="0" w:space="0" w:color="auto"/>
        <w:right w:val="none" w:sz="0" w:space="0" w:color="auto"/>
      </w:divBdr>
    </w:div>
    <w:div w:id="1732652011">
      <w:bodyDiv w:val="1"/>
      <w:marLeft w:val="0"/>
      <w:marRight w:val="0"/>
      <w:marTop w:val="0"/>
      <w:marBottom w:val="0"/>
      <w:divBdr>
        <w:top w:val="none" w:sz="0" w:space="0" w:color="auto"/>
        <w:left w:val="none" w:sz="0" w:space="0" w:color="auto"/>
        <w:bottom w:val="none" w:sz="0" w:space="0" w:color="auto"/>
        <w:right w:val="none" w:sz="0" w:space="0" w:color="auto"/>
      </w:divBdr>
    </w:div>
    <w:div w:id="1735464281">
      <w:bodyDiv w:val="1"/>
      <w:marLeft w:val="0"/>
      <w:marRight w:val="0"/>
      <w:marTop w:val="0"/>
      <w:marBottom w:val="0"/>
      <w:divBdr>
        <w:top w:val="none" w:sz="0" w:space="0" w:color="auto"/>
        <w:left w:val="none" w:sz="0" w:space="0" w:color="auto"/>
        <w:bottom w:val="none" w:sz="0" w:space="0" w:color="auto"/>
        <w:right w:val="none" w:sz="0" w:space="0" w:color="auto"/>
      </w:divBdr>
    </w:div>
    <w:div w:id="1740980644">
      <w:bodyDiv w:val="1"/>
      <w:marLeft w:val="0"/>
      <w:marRight w:val="0"/>
      <w:marTop w:val="0"/>
      <w:marBottom w:val="0"/>
      <w:divBdr>
        <w:top w:val="none" w:sz="0" w:space="0" w:color="auto"/>
        <w:left w:val="none" w:sz="0" w:space="0" w:color="auto"/>
        <w:bottom w:val="none" w:sz="0" w:space="0" w:color="auto"/>
        <w:right w:val="none" w:sz="0" w:space="0" w:color="auto"/>
      </w:divBdr>
    </w:div>
    <w:div w:id="1754156824">
      <w:bodyDiv w:val="1"/>
      <w:marLeft w:val="0"/>
      <w:marRight w:val="0"/>
      <w:marTop w:val="0"/>
      <w:marBottom w:val="0"/>
      <w:divBdr>
        <w:top w:val="none" w:sz="0" w:space="0" w:color="auto"/>
        <w:left w:val="none" w:sz="0" w:space="0" w:color="auto"/>
        <w:bottom w:val="none" w:sz="0" w:space="0" w:color="auto"/>
        <w:right w:val="none" w:sz="0" w:space="0" w:color="auto"/>
      </w:divBdr>
    </w:div>
    <w:div w:id="1756047831">
      <w:bodyDiv w:val="1"/>
      <w:marLeft w:val="0"/>
      <w:marRight w:val="0"/>
      <w:marTop w:val="0"/>
      <w:marBottom w:val="0"/>
      <w:divBdr>
        <w:top w:val="none" w:sz="0" w:space="0" w:color="auto"/>
        <w:left w:val="none" w:sz="0" w:space="0" w:color="auto"/>
        <w:bottom w:val="none" w:sz="0" w:space="0" w:color="auto"/>
        <w:right w:val="none" w:sz="0" w:space="0" w:color="auto"/>
      </w:divBdr>
    </w:div>
    <w:div w:id="1761176032">
      <w:bodyDiv w:val="1"/>
      <w:marLeft w:val="0"/>
      <w:marRight w:val="0"/>
      <w:marTop w:val="0"/>
      <w:marBottom w:val="0"/>
      <w:divBdr>
        <w:top w:val="none" w:sz="0" w:space="0" w:color="auto"/>
        <w:left w:val="none" w:sz="0" w:space="0" w:color="auto"/>
        <w:bottom w:val="none" w:sz="0" w:space="0" w:color="auto"/>
        <w:right w:val="none" w:sz="0" w:space="0" w:color="auto"/>
      </w:divBdr>
    </w:div>
    <w:div w:id="1761871015">
      <w:bodyDiv w:val="1"/>
      <w:marLeft w:val="0"/>
      <w:marRight w:val="0"/>
      <w:marTop w:val="0"/>
      <w:marBottom w:val="0"/>
      <w:divBdr>
        <w:top w:val="none" w:sz="0" w:space="0" w:color="auto"/>
        <w:left w:val="none" w:sz="0" w:space="0" w:color="auto"/>
        <w:bottom w:val="none" w:sz="0" w:space="0" w:color="auto"/>
        <w:right w:val="none" w:sz="0" w:space="0" w:color="auto"/>
      </w:divBdr>
    </w:div>
    <w:div w:id="1762331765">
      <w:bodyDiv w:val="1"/>
      <w:marLeft w:val="0"/>
      <w:marRight w:val="0"/>
      <w:marTop w:val="0"/>
      <w:marBottom w:val="0"/>
      <w:divBdr>
        <w:top w:val="none" w:sz="0" w:space="0" w:color="auto"/>
        <w:left w:val="none" w:sz="0" w:space="0" w:color="auto"/>
        <w:bottom w:val="none" w:sz="0" w:space="0" w:color="auto"/>
        <w:right w:val="none" w:sz="0" w:space="0" w:color="auto"/>
      </w:divBdr>
    </w:div>
    <w:div w:id="1765882551">
      <w:bodyDiv w:val="1"/>
      <w:marLeft w:val="0"/>
      <w:marRight w:val="0"/>
      <w:marTop w:val="0"/>
      <w:marBottom w:val="0"/>
      <w:divBdr>
        <w:top w:val="none" w:sz="0" w:space="0" w:color="auto"/>
        <w:left w:val="none" w:sz="0" w:space="0" w:color="auto"/>
        <w:bottom w:val="none" w:sz="0" w:space="0" w:color="auto"/>
        <w:right w:val="none" w:sz="0" w:space="0" w:color="auto"/>
      </w:divBdr>
    </w:div>
    <w:div w:id="1772042128">
      <w:bodyDiv w:val="1"/>
      <w:marLeft w:val="0"/>
      <w:marRight w:val="0"/>
      <w:marTop w:val="0"/>
      <w:marBottom w:val="0"/>
      <w:divBdr>
        <w:top w:val="none" w:sz="0" w:space="0" w:color="auto"/>
        <w:left w:val="none" w:sz="0" w:space="0" w:color="auto"/>
        <w:bottom w:val="none" w:sz="0" w:space="0" w:color="auto"/>
        <w:right w:val="none" w:sz="0" w:space="0" w:color="auto"/>
      </w:divBdr>
    </w:div>
    <w:div w:id="1775317634">
      <w:bodyDiv w:val="1"/>
      <w:marLeft w:val="0"/>
      <w:marRight w:val="0"/>
      <w:marTop w:val="0"/>
      <w:marBottom w:val="0"/>
      <w:divBdr>
        <w:top w:val="none" w:sz="0" w:space="0" w:color="auto"/>
        <w:left w:val="none" w:sz="0" w:space="0" w:color="auto"/>
        <w:bottom w:val="none" w:sz="0" w:space="0" w:color="auto"/>
        <w:right w:val="none" w:sz="0" w:space="0" w:color="auto"/>
      </w:divBdr>
    </w:div>
    <w:div w:id="1783382917">
      <w:bodyDiv w:val="1"/>
      <w:marLeft w:val="0"/>
      <w:marRight w:val="0"/>
      <w:marTop w:val="0"/>
      <w:marBottom w:val="0"/>
      <w:divBdr>
        <w:top w:val="none" w:sz="0" w:space="0" w:color="auto"/>
        <w:left w:val="none" w:sz="0" w:space="0" w:color="auto"/>
        <w:bottom w:val="none" w:sz="0" w:space="0" w:color="auto"/>
        <w:right w:val="none" w:sz="0" w:space="0" w:color="auto"/>
      </w:divBdr>
    </w:div>
    <w:div w:id="1795783988">
      <w:bodyDiv w:val="1"/>
      <w:marLeft w:val="0"/>
      <w:marRight w:val="0"/>
      <w:marTop w:val="0"/>
      <w:marBottom w:val="0"/>
      <w:divBdr>
        <w:top w:val="none" w:sz="0" w:space="0" w:color="auto"/>
        <w:left w:val="none" w:sz="0" w:space="0" w:color="auto"/>
        <w:bottom w:val="none" w:sz="0" w:space="0" w:color="auto"/>
        <w:right w:val="none" w:sz="0" w:space="0" w:color="auto"/>
      </w:divBdr>
    </w:div>
    <w:div w:id="1797790353">
      <w:bodyDiv w:val="1"/>
      <w:marLeft w:val="0"/>
      <w:marRight w:val="0"/>
      <w:marTop w:val="0"/>
      <w:marBottom w:val="0"/>
      <w:divBdr>
        <w:top w:val="none" w:sz="0" w:space="0" w:color="auto"/>
        <w:left w:val="none" w:sz="0" w:space="0" w:color="auto"/>
        <w:bottom w:val="none" w:sz="0" w:space="0" w:color="auto"/>
        <w:right w:val="none" w:sz="0" w:space="0" w:color="auto"/>
      </w:divBdr>
    </w:div>
    <w:div w:id="1802846998">
      <w:bodyDiv w:val="1"/>
      <w:marLeft w:val="0"/>
      <w:marRight w:val="0"/>
      <w:marTop w:val="0"/>
      <w:marBottom w:val="0"/>
      <w:divBdr>
        <w:top w:val="none" w:sz="0" w:space="0" w:color="auto"/>
        <w:left w:val="none" w:sz="0" w:space="0" w:color="auto"/>
        <w:bottom w:val="none" w:sz="0" w:space="0" w:color="auto"/>
        <w:right w:val="none" w:sz="0" w:space="0" w:color="auto"/>
      </w:divBdr>
    </w:div>
    <w:div w:id="1825076169">
      <w:bodyDiv w:val="1"/>
      <w:marLeft w:val="0"/>
      <w:marRight w:val="0"/>
      <w:marTop w:val="0"/>
      <w:marBottom w:val="0"/>
      <w:divBdr>
        <w:top w:val="none" w:sz="0" w:space="0" w:color="auto"/>
        <w:left w:val="none" w:sz="0" w:space="0" w:color="auto"/>
        <w:bottom w:val="none" w:sz="0" w:space="0" w:color="auto"/>
        <w:right w:val="none" w:sz="0" w:space="0" w:color="auto"/>
      </w:divBdr>
    </w:div>
    <w:div w:id="1828084084">
      <w:bodyDiv w:val="1"/>
      <w:marLeft w:val="0"/>
      <w:marRight w:val="0"/>
      <w:marTop w:val="0"/>
      <w:marBottom w:val="0"/>
      <w:divBdr>
        <w:top w:val="none" w:sz="0" w:space="0" w:color="auto"/>
        <w:left w:val="none" w:sz="0" w:space="0" w:color="auto"/>
        <w:bottom w:val="none" w:sz="0" w:space="0" w:color="auto"/>
        <w:right w:val="none" w:sz="0" w:space="0" w:color="auto"/>
      </w:divBdr>
    </w:div>
    <w:div w:id="1829705334">
      <w:bodyDiv w:val="1"/>
      <w:marLeft w:val="0"/>
      <w:marRight w:val="0"/>
      <w:marTop w:val="0"/>
      <w:marBottom w:val="0"/>
      <w:divBdr>
        <w:top w:val="none" w:sz="0" w:space="0" w:color="auto"/>
        <w:left w:val="none" w:sz="0" w:space="0" w:color="auto"/>
        <w:bottom w:val="none" w:sz="0" w:space="0" w:color="auto"/>
        <w:right w:val="none" w:sz="0" w:space="0" w:color="auto"/>
      </w:divBdr>
    </w:div>
    <w:div w:id="1831940904">
      <w:bodyDiv w:val="1"/>
      <w:marLeft w:val="0"/>
      <w:marRight w:val="0"/>
      <w:marTop w:val="0"/>
      <w:marBottom w:val="0"/>
      <w:divBdr>
        <w:top w:val="none" w:sz="0" w:space="0" w:color="auto"/>
        <w:left w:val="none" w:sz="0" w:space="0" w:color="auto"/>
        <w:bottom w:val="none" w:sz="0" w:space="0" w:color="auto"/>
        <w:right w:val="none" w:sz="0" w:space="0" w:color="auto"/>
      </w:divBdr>
    </w:div>
    <w:div w:id="1840269491">
      <w:bodyDiv w:val="1"/>
      <w:marLeft w:val="0"/>
      <w:marRight w:val="0"/>
      <w:marTop w:val="0"/>
      <w:marBottom w:val="0"/>
      <w:divBdr>
        <w:top w:val="none" w:sz="0" w:space="0" w:color="auto"/>
        <w:left w:val="none" w:sz="0" w:space="0" w:color="auto"/>
        <w:bottom w:val="none" w:sz="0" w:space="0" w:color="auto"/>
        <w:right w:val="none" w:sz="0" w:space="0" w:color="auto"/>
      </w:divBdr>
    </w:div>
    <w:div w:id="1850754014">
      <w:bodyDiv w:val="1"/>
      <w:marLeft w:val="0"/>
      <w:marRight w:val="0"/>
      <w:marTop w:val="0"/>
      <w:marBottom w:val="0"/>
      <w:divBdr>
        <w:top w:val="none" w:sz="0" w:space="0" w:color="auto"/>
        <w:left w:val="none" w:sz="0" w:space="0" w:color="auto"/>
        <w:bottom w:val="none" w:sz="0" w:space="0" w:color="auto"/>
        <w:right w:val="none" w:sz="0" w:space="0" w:color="auto"/>
      </w:divBdr>
    </w:div>
    <w:div w:id="1860657978">
      <w:bodyDiv w:val="1"/>
      <w:marLeft w:val="0"/>
      <w:marRight w:val="0"/>
      <w:marTop w:val="0"/>
      <w:marBottom w:val="0"/>
      <w:divBdr>
        <w:top w:val="none" w:sz="0" w:space="0" w:color="auto"/>
        <w:left w:val="none" w:sz="0" w:space="0" w:color="auto"/>
        <w:bottom w:val="none" w:sz="0" w:space="0" w:color="auto"/>
        <w:right w:val="none" w:sz="0" w:space="0" w:color="auto"/>
      </w:divBdr>
    </w:div>
    <w:div w:id="1868060967">
      <w:bodyDiv w:val="1"/>
      <w:marLeft w:val="0"/>
      <w:marRight w:val="0"/>
      <w:marTop w:val="0"/>
      <w:marBottom w:val="0"/>
      <w:divBdr>
        <w:top w:val="none" w:sz="0" w:space="0" w:color="auto"/>
        <w:left w:val="none" w:sz="0" w:space="0" w:color="auto"/>
        <w:bottom w:val="none" w:sz="0" w:space="0" w:color="auto"/>
        <w:right w:val="none" w:sz="0" w:space="0" w:color="auto"/>
      </w:divBdr>
    </w:div>
    <w:div w:id="1883008933">
      <w:bodyDiv w:val="1"/>
      <w:marLeft w:val="0"/>
      <w:marRight w:val="0"/>
      <w:marTop w:val="0"/>
      <w:marBottom w:val="0"/>
      <w:divBdr>
        <w:top w:val="none" w:sz="0" w:space="0" w:color="auto"/>
        <w:left w:val="none" w:sz="0" w:space="0" w:color="auto"/>
        <w:bottom w:val="none" w:sz="0" w:space="0" w:color="auto"/>
        <w:right w:val="none" w:sz="0" w:space="0" w:color="auto"/>
      </w:divBdr>
    </w:div>
    <w:div w:id="1884635705">
      <w:bodyDiv w:val="1"/>
      <w:marLeft w:val="0"/>
      <w:marRight w:val="0"/>
      <w:marTop w:val="0"/>
      <w:marBottom w:val="0"/>
      <w:divBdr>
        <w:top w:val="none" w:sz="0" w:space="0" w:color="auto"/>
        <w:left w:val="none" w:sz="0" w:space="0" w:color="auto"/>
        <w:bottom w:val="none" w:sz="0" w:space="0" w:color="auto"/>
        <w:right w:val="none" w:sz="0" w:space="0" w:color="auto"/>
      </w:divBdr>
    </w:div>
    <w:div w:id="1889679850">
      <w:bodyDiv w:val="1"/>
      <w:marLeft w:val="0"/>
      <w:marRight w:val="0"/>
      <w:marTop w:val="0"/>
      <w:marBottom w:val="0"/>
      <w:divBdr>
        <w:top w:val="none" w:sz="0" w:space="0" w:color="auto"/>
        <w:left w:val="none" w:sz="0" w:space="0" w:color="auto"/>
        <w:bottom w:val="none" w:sz="0" w:space="0" w:color="auto"/>
        <w:right w:val="none" w:sz="0" w:space="0" w:color="auto"/>
      </w:divBdr>
    </w:div>
    <w:div w:id="1905674186">
      <w:bodyDiv w:val="1"/>
      <w:marLeft w:val="0"/>
      <w:marRight w:val="0"/>
      <w:marTop w:val="0"/>
      <w:marBottom w:val="0"/>
      <w:divBdr>
        <w:top w:val="none" w:sz="0" w:space="0" w:color="auto"/>
        <w:left w:val="none" w:sz="0" w:space="0" w:color="auto"/>
        <w:bottom w:val="none" w:sz="0" w:space="0" w:color="auto"/>
        <w:right w:val="none" w:sz="0" w:space="0" w:color="auto"/>
      </w:divBdr>
    </w:div>
    <w:div w:id="1911839993">
      <w:bodyDiv w:val="1"/>
      <w:marLeft w:val="0"/>
      <w:marRight w:val="0"/>
      <w:marTop w:val="0"/>
      <w:marBottom w:val="0"/>
      <w:divBdr>
        <w:top w:val="none" w:sz="0" w:space="0" w:color="auto"/>
        <w:left w:val="none" w:sz="0" w:space="0" w:color="auto"/>
        <w:bottom w:val="none" w:sz="0" w:space="0" w:color="auto"/>
        <w:right w:val="none" w:sz="0" w:space="0" w:color="auto"/>
      </w:divBdr>
    </w:div>
    <w:div w:id="1912346882">
      <w:bodyDiv w:val="1"/>
      <w:marLeft w:val="0"/>
      <w:marRight w:val="0"/>
      <w:marTop w:val="0"/>
      <w:marBottom w:val="0"/>
      <w:divBdr>
        <w:top w:val="none" w:sz="0" w:space="0" w:color="auto"/>
        <w:left w:val="none" w:sz="0" w:space="0" w:color="auto"/>
        <w:bottom w:val="none" w:sz="0" w:space="0" w:color="auto"/>
        <w:right w:val="none" w:sz="0" w:space="0" w:color="auto"/>
      </w:divBdr>
    </w:div>
    <w:div w:id="1915578763">
      <w:bodyDiv w:val="1"/>
      <w:marLeft w:val="0"/>
      <w:marRight w:val="0"/>
      <w:marTop w:val="0"/>
      <w:marBottom w:val="0"/>
      <w:divBdr>
        <w:top w:val="none" w:sz="0" w:space="0" w:color="auto"/>
        <w:left w:val="none" w:sz="0" w:space="0" w:color="auto"/>
        <w:bottom w:val="none" w:sz="0" w:space="0" w:color="auto"/>
        <w:right w:val="none" w:sz="0" w:space="0" w:color="auto"/>
      </w:divBdr>
    </w:div>
    <w:div w:id="1919168418">
      <w:bodyDiv w:val="1"/>
      <w:marLeft w:val="0"/>
      <w:marRight w:val="0"/>
      <w:marTop w:val="0"/>
      <w:marBottom w:val="0"/>
      <w:divBdr>
        <w:top w:val="none" w:sz="0" w:space="0" w:color="auto"/>
        <w:left w:val="none" w:sz="0" w:space="0" w:color="auto"/>
        <w:bottom w:val="none" w:sz="0" w:space="0" w:color="auto"/>
        <w:right w:val="none" w:sz="0" w:space="0" w:color="auto"/>
      </w:divBdr>
    </w:div>
    <w:div w:id="1935168724">
      <w:bodyDiv w:val="1"/>
      <w:marLeft w:val="0"/>
      <w:marRight w:val="0"/>
      <w:marTop w:val="0"/>
      <w:marBottom w:val="0"/>
      <w:divBdr>
        <w:top w:val="none" w:sz="0" w:space="0" w:color="auto"/>
        <w:left w:val="none" w:sz="0" w:space="0" w:color="auto"/>
        <w:bottom w:val="none" w:sz="0" w:space="0" w:color="auto"/>
        <w:right w:val="none" w:sz="0" w:space="0" w:color="auto"/>
      </w:divBdr>
    </w:div>
    <w:div w:id="1938125590">
      <w:bodyDiv w:val="1"/>
      <w:marLeft w:val="0"/>
      <w:marRight w:val="0"/>
      <w:marTop w:val="0"/>
      <w:marBottom w:val="0"/>
      <w:divBdr>
        <w:top w:val="none" w:sz="0" w:space="0" w:color="auto"/>
        <w:left w:val="none" w:sz="0" w:space="0" w:color="auto"/>
        <w:bottom w:val="none" w:sz="0" w:space="0" w:color="auto"/>
        <w:right w:val="none" w:sz="0" w:space="0" w:color="auto"/>
      </w:divBdr>
    </w:div>
    <w:div w:id="1948854938">
      <w:bodyDiv w:val="1"/>
      <w:marLeft w:val="0"/>
      <w:marRight w:val="0"/>
      <w:marTop w:val="0"/>
      <w:marBottom w:val="0"/>
      <w:divBdr>
        <w:top w:val="none" w:sz="0" w:space="0" w:color="auto"/>
        <w:left w:val="none" w:sz="0" w:space="0" w:color="auto"/>
        <w:bottom w:val="none" w:sz="0" w:space="0" w:color="auto"/>
        <w:right w:val="none" w:sz="0" w:space="0" w:color="auto"/>
      </w:divBdr>
    </w:div>
    <w:div w:id="1958634743">
      <w:bodyDiv w:val="1"/>
      <w:marLeft w:val="0"/>
      <w:marRight w:val="0"/>
      <w:marTop w:val="0"/>
      <w:marBottom w:val="0"/>
      <w:divBdr>
        <w:top w:val="none" w:sz="0" w:space="0" w:color="auto"/>
        <w:left w:val="none" w:sz="0" w:space="0" w:color="auto"/>
        <w:bottom w:val="none" w:sz="0" w:space="0" w:color="auto"/>
        <w:right w:val="none" w:sz="0" w:space="0" w:color="auto"/>
      </w:divBdr>
    </w:div>
    <w:div w:id="1961180162">
      <w:bodyDiv w:val="1"/>
      <w:marLeft w:val="0"/>
      <w:marRight w:val="0"/>
      <w:marTop w:val="0"/>
      <w:marBottom w:val="0"/>
      <w:divBdr>
        <w:top w:val="none" w:sz="0" w:space="0" w:color="auto"/>
        <w:left w:val="none" w:sz="0" w:space="0" w:color="auto"/>
        <w:bottom w:val="none" w:sz="0" w:space="0" w:color="auto"/>
        <w:right w:val="none" w:sz="0" w:space="0" w:color="auto"/>
      </w:divBdr>
    </w:div>
    <w:div w:id="1962876057">
      <w:bodyDiv w:val="1"/>
      <w:marLeft w:val="0"/>
      <w:marRight w:val="0"/>
      <w:marTop w:val="0"/>
      <w:marBottom w:val="0"/>
      <w:divBdr>
        <w:top w:val="none" w:sz="0" w:space="0" w:color="auto"/>
        <w:left w:val="none" w:sz="0" w:space="0" w:color="auto"/>
        <w:bottom w:val="none" w:sz="0" w:space="0" w:color="auto"/>
        <w:right w:val="none" w:sz="0" w:space="0" w:color="auto"/>
      </w:divBdr>
    </w:div>
    <w:div w:id="1973052431">
      <w:bodyDiv w:val="1"/>
      <w:marLeft w:val="0"/>
      <w:marRight w:val="0"/>
      <w:marTop w:val="0"/>
      <w:marBottom w:val="0"/>
      <w:divBdr>
        <w:top w:val="none" w:sz="0" w:space="0" w:color="auto"/>
        <w:left w:val="none" w:sz="0" w:space="0" w:color="auto"/>
        <w:bottom w:val="none" w:sz="0" w:space="0" w:color="auto"/>
        <w:right w:val="none" w:sz="0" w:space="0" w:color="auto"/>
      </w:divBdr>
    </w:div>
    <w:div w:id="1982077347">
      <w:bodyDiv w:val="1"/>
      <w:marLeft w:val="0"/>
      <w:marRight w:val="0"/>
      <w:marTop w:val="0"/>
      <w:marBottom w:val="0"/>
      <w:divBdr>
        <w:top w:val="none" w:sz="0" w:space="0" w:color="auto"/>
        <w:left w:val="none" w:sz="0" w:space="0" w:color="auto"/>
        <w:bottom w:val="none" w:sz="0" w:space="0" w:color="auto"/>
        <w:right w:val="none" w:sz="0" w:space="0" w:color="auto"/>
      </w:divBdr>
    </w:div>
    <w:div w:id="1994411296">
      <w:bodyDiv w:val="1"/>
      <w:marLeft w:val="0"/>
      <w:marRight w:val="0"/>
      <w:marTop w:val="0"/>
      <w:marBottom w:val="0"/>
      <w:divBdr>
        <w:top w:val="none" w:sz="0" w:space="0" w:color="auto"/>
        <w:left w:val="none" w:sz="0" w:space="0" w:color="auto"/>
        <w:bottom w:val="none" w:sz="0" w:space="0" w:color="auto"/>
        <w:right w:val="none" w:sz="0" w:space="0" w:color="auto"/>
      </w:divBdr>
    </w:div>
    <w:div w:id="1994522977">
      <w:bodyDiv w:val="1"/>
      <w:marLeft w:val="0"/>
      <w:marRight w:val="0"/>
      <w:marTop w:val="0"/>
      <w:marBottom w:val="0"/>
      <w:divBdr>
        <w:top w:val="none" w:sz="0" w:space="0" w:color="auto"/>
        <w:left w:val="none" w:sz="0" w:space="0" w:color="auto"/>
        <w:bottom w:val="none" w:sz="0" w:space="0" w:color="auto"/>
        <w:right w:val="none" w:sz="0" w:space="0" w:color="auto"/>
      </w:divBdr>
    </w:div>
    <w:div w:id="2007048403">
      <w:bodyDiv w:val="1"/>
      <w:marLeft w:val="0"/>
      <w:marRight w:val="0"/>
      <w:marTop w:val="0"/>
      <w:marBottom w:val="0"/>
      <w:divBdr>
        <w:top w:val="none" w:sz="0" w:space="0" w:color="auto"/>
        <w:left w:val="none" w:sz="0" w:space="0" w:color="auto"/>
        <w:bottom w:val="none" w:sz="0" w:space="0" w:color="auto"/>
        <w:right w:val="none" w:sz="0" w:space="0" w:color="auto"/>
      </w:divBdr>
    </w:div>
    <w:div w:id="2008749285">
      <w:bodyDiv w:val="1"/>
      <w:marLeft w:val="0"/>
      <w:marRight w:val="0"/>
      <w:marTop w:val="0"/>
      <w:marBottom w:val="0"/>
      <w:divBdr>
        <w:top w:val="none" w:sz="0" w:space="0" w:color="auto"/>
        <w:left w:val="none" w:sz="0" w:space="0" w:color="auto"/>
        <w:bottom w:val="none" w:sz="0" w:space="0" w:color="auto"/>
        <w:right w:val="none" w:sz="0" w:space="0" w:color="auto"/>
      </w:divBdr>
    </w:div>
    <w:div w:id="2019379784">
      <w:bodyDiv w:val="1"/>
      <w:marLeft w:val="0"/>
      <w:marRight w:val="0"/>
      <w:marTop w:val="0"/>
      <w:marBottom w:val="0"/>
      <w:divBdr>
        <w:top w:val="none" w:sz="0" w:space="0" w:color="auto"/>
        <w:left w:val="none" w:sz="0" w:space="0" w:color="auto"/>
        <w:bottom w:val="none" w:sz="0" w:space="0" w:color="auto"/>
        <w:right w:val="none" w:sz="0" w:space="0" w:color="auto"/>
      </w:divBdr>
    </w:div>
    <w:div w:id="2027170283">
      <w:bodyDiv w:val="1"/>
      <w:marLeft w:val="0"/>
      <w:marRight w:val="0"/>
      <w:marTop w:val="0"/>
      <w:marBottom w:val="0"/>
      <w:divBdr>
        <w:top w:val="none" w:sz="0" w:space="0" w:color="auto"/>
        <w:left w:val="none" w:sz="0" w:space="0" w:color="auto"/>
        <w:bottom w:val="none" w:sz="0" w:space="0" w:color="auto"/>
        <w:right w:val="none" w:sz="0" w:space="0" w:color="auto"/>
      </w:divBdr>
    </w:div>
    <w:div w:id="2034068376">
      <w:bodyDiv w:val="1"/>
      <w:marLeft w:val="0"/>
      <w:marRight w:val="0"/>
      <w:marTop w:val="0"/>
      <w:marBottom w:val="0"/>
      <w:divBdr>
        <w:top w:val="none" w:sz="0" w:space="0" w:color="auto"/>
        <w:left w:val="none" w:sz="0" w:space="0" w:color="auto"/>
        <w:bottom w:val="none" w:sz="0" w:space="0" w:color="auto"/>
        <w:right w:val="none" w:sz="0" w:space="0" w:color="auto"/>
      </w:divBdr>
    </w:div>
    <w:div w:id="2034107137">
      <w:bodyDiv w:val="1"/>
      <w:marLeft w:val="0"/>
      <w:marRight w:val="0"/>
      <w:marTop w:val="0"/>
      <w:marBottom w:val="0"/>
      <w:divBdr>
        <w:top w:val="none" w:sz="0" w:space="0" w:color="auto"/>
        <w:left w:val="none" w:sz="0" w:space="0" w:color="auto"/>
        <w:bottom w:val="none" w:sz="0" w:space="0" w:color="auto"/>
        <w:right w:val="none" w:sz="0" w:space="0" w:color="auto"/>
      </w:divBdr>
    </w:div>
    <w:div w:id="2039894189">
      <w:bodyDiv w:val="1"/>
      <w:marLeft w:val="0"/>
      <w:marRight w:val="0"/>
      <w:marTop w:val="0"/>
      <w:marBottom w:val="0"/>
      <w:divBdr>
        <w:top w:val="none" w:sz="0" w:space="0" w:color="auto"/>
        <w:left w:val="none" w:sz="0" w:space="0" w:color="auto"/>
        <w:bottom w:val="none" w:sz="0" w:space="0" w:color="auto"/>
        <w:right w:val="none" w:sz="0" w:space="0" w:color="auto"/>
      </w:divBdr>
    </w:div>
    <w:div w:id="2041005557">
      <w:bodyDiv w:val="1"/>
      <w:marLeft w:val="0"/>
      <w:marRight w:val="0"/>
      <w:marTop w:val="0"/>
      <w:marBottom w:val="0"/>
      <w:divBdr>
        <w:top w:val="none" w:sz="0" w:space="0" w:color="auto"/>
        <w:left w:val="none" w:sz="0" w:space="0" w:color="auto"/>
        <w:bottom w:val="none" w:sz="0" w:space="0" w:color="auto"/>
        <w:right w:val="none" w:sz="0" w:space="0" w:color="auto"/>
      </w:divBdr>
    </w:div>
    <w:div w:id="2047100585">
      <w:bodyDiv w:val="1"/>
      <w:marLeft w:val="0"/>
      <w:marRight w:val="0"/>
      <w:marTop w:val="0"/>
      <w:marBottom w:val="0"/>
      <w:divBdr>
        <w:top w:val="none" w:sz="0" w:space="0" w:color="auto"/>
        <w:left w:val="none" w:sz="0" w:space="0" w:color="auto"/>
        <w:bottom w:val="none" w:sz="0" w:space="0" w:color="auto"/>
        <w:right w:val="none" w:sz="0" w:space="0" w:color="auto"/>
      </w:divBdr>
    </w:div>
    <w:div w:id="2052151353">
      <w:bodyDiv w:val="1"/>
      <w:marLeft w:val="0"/>
      <w:marRight w:val="0"/>
      <w:marTop w:val="0"/>
      <w:marBottom w:val="0"/>
      <w:divBdr>
        <w:top w:val="none" w:sz="0" w:space="0" w:color="auto"/>
        <w:left w:val="none" w:sz="0" w:space="0" w:color="auto"/>
        <w:bottom w:val="none" w:sz="0" w:space="0" w:color="auto"/>
        <w:right w:val="none" w:sz="0" w:space="0" w:color="auto"/>
      </w:divBdr>
    </w:div>
    <w:div w:id="2053578023">
      <w:bodyDiv w:val="1"/>
      <w:marLeft w:val="0"/>
      <w:marRight w:val="0"/>
      <w:marTop w:val="0"/>
      <w:marBottom w:val="0"/>
      <w:divBdr>
        <w:top w:val="none" w:sz="0" w:space="0" w:color="auto"/>
        <w:left w:val="none" w:sz="0" w:space="0" w:color="auto"/>
        <w:bottom w:val="none" w:sz="0" w:space="0" w:color="auto"/>
        <w:right w:val="none" w:sz="0" w:space="0" w:color="auto"/>
      </w:divBdr>
    </w:div>
    <w:div w:id="2055305160">
      <w:bodyDiv w:val="1"/>
      <w:marLeft w:val="0"/>
      <w:marRight w:val="0"/>
      <w:marTop w:val="0"/>
      <w:marBottom w:val="0"/>
      <w:divBdr>
        <w:top w:val="none" w:sz="0" w:space="0" w:color="auto"/>
        <w:left w:val="none" w:sz="0" w:space="0" w:color="auto"/>
        <w:bottom w:val="none" w:sz="0" w:space="0" w:color="auto"/>
        <w:right w:val="none" w:sz="0" w:space="0" w:color="auto"/>
      </w:divBdr>
    </w:div>
    <w:div w:id="2067138515">
      <w:bodyDiv w:val="1"/>
      <w:marLeft w:val="0"/>
      <w:marRight w:val="0"/>
      <w:marTop w:val="0"/>
      <w:marBottom w:val="0"/>
      <w:divBdr>
        <w:top w:val="none" w:sz="0" w:space="0" w:color="auto"/>
        <w:left w:val="none" w:sz="0" w:space="0" w:color="auto"/>
        <w:bottom w:val="none" w:sz="0" w:space="0" w:color="auto"/>
        <w:right w:val="none" w:sz="0" w:space="0" w:color="auto"/>
      </w:divBdr>
    </w:div>
    <w:div w:id="2070230211">
      <w:bodyDiv w:val="1"/>
      <w:marLeft w:val="0"/>
      <w:marRight w:val="0"/>
      <w:marTop w:val="0"/>
      <w:marBottom w:val="0"/>
      <w:divBdr>
        <w:top w:val="none" w:sz="0" w:space="0" w:color="auto"/>
        <w:left w:val="none" w:sz="0" w:space="0" w:color="auto"/>
        <w:bottom w:val="none" w:sz="0" w:space="0" w:color="auto"/>
        <w:right w:val="none" w:sz="0" w:space="0" w:color="auto"/>
      </w:divBdr>
    </w:div>
    <w:div w:id="2077892097">
      <w:bodyDiv w:val="1"/>
      <w:marLeft w:val="0"/>
      <w:marRight w:val="0"/>
      <w:marTop w:val="0"/>
      <w:marBottom w:val="0"/>
      <w:divBdr>
        <w:top w:val="none" w:sz="0" w:space="0" w:color="auto"/>
        <w:left w:val="none" w:sz="0" w:space="0" w:color="auto"/>
        <w:bottom w:val="none" w:sz="0" w:space="0" w:color="auto"/>
        <w:right w:val="none" w:sz="0" w:space="0" w:color="auto"/>
      </w:divBdr>
    </w:div>
    <w:div w:id="2079475067">
      <w:bodyDiv w:val="1"/>
      <w:marLeft w:val="0"/>
      <w:marRight w:val="0"/>
      <w:marTop w:val="0"/>
      <w:marBottom w:val="0"/>
      <w:divBdr>
        <w:top w:val="none" w:sz="0" w:space="0" w:color="auto"/>
        <w:left w:val="none" w:sz="0" w:space="0" w:color="auto"/>
        <w:bottom w:val="none" w:sz="0" w:space="0" w:color="auto"/>
        <w:right w:val="none" w:sz="0" w:space="0" w:color="auto"/>
      </w:divBdr>
    </w:div>
    <w:div w:id="2101100054">
      <w:bodyDiv w:val="1"/>
      <w:marLeft w:val="0"/>
      <w:marRight w:val="0"/>
      <w:marTop w:val="0"/>
      <w:marBottom w:val="0"/>
      <w:divBdr>
        <w:top w:val="none" w:sz="0" w:space="0" w:color="auto"/>
        <w:left w:val="none" w:sz="0" w:space="0" w:color="auto"/>
        <w:bottom w:val="none" w:sz="0" w:space="0" w:color="auto"/>
        <w:right w:val="none" w:sz="0" w:space="0" w:color="auto"/>
      </w:divBdr>
    </w:div>
    <w:div w:id="2113622298">
      <w:bodyDiv w:val="1"/>
      <w:marLeft w:val="0"/>
      <w:marRight w:val="0"/>
      <w:marTop w:val="0"/>
      <w:marBottom w:val="0"/>
      <w:divBdr>
        <w:top w:val="none" w:sz="0" w:space="0" w:color="auto"/>
        <w:left w:val="none" w:sz="0" w:space="0" w:color="auto"/>
        <w:bottom w:val="none" w:sz="0" w:space="0" w:color="auto"/>
        <w:right w:val="none" w:sz="0" w:space="0" w:color="auto"/>
      </w:divBdr>
    </w:div>
    <w:div w:id="2122066289">
      <w:bodyDiv w:val="1"/>
      <w:marLeft w:val="0"/>
      <w:marRight w:val="0"/>
      <w:marTop w:val="0"/>
      <w:marBottom w:val="0"/>
      <w:divBdr>
        <w:top w:val="none" w:sz="0" w:space="0" w:color="auto"/>
        <w:left w:val="none" w:sz="0" w:space="0" w:color="auto"/>
        <w:bottom w:val="none" w:sz="0" w:space="0" w:color="auto"/>
        <w:right w:val="none" w:sz="0" w:space="0" w:color="auto"/>
      </w:divBdr>
    </w:div>
    <w:div w:id="2122408964">
      <w:bodyDiv w:val="1"/>
      <w:marLeft w:val="0"/>
      <w:marRight w:val="0"/>
      <w:marTop w:val="0"/>
      <w:marBottom w:val="0"/>
      <w:divBdr>
        <w:top w:val="none" w:sz="0" w:space="0" w:color="auto"/>
        <w:left w:val="none" w:sz="0" w:space="0" w:color="auto"/>
        <w:bottom w:val="none" w:sz="0" w:space="0" w:color="auto"/>
        <w:right w:val="none" w:sz="0" w:space="0" w:color="auto"/>
      </w:divBdr>
    </w:div>
    <w:div w:id="2128229904">
      <w:bodyDiv w:val="1"/>
      <w:marLeft w:val="0"/>
      <w:marRight w:val="0"/>
      <w:marTop w:val="0"/>
      <w:marBottom w:val="0"/>
      <w:divBdr>
        <w:top w:val="none" w:sz="0" w:space="0" w:color="auto"/>
        <w:left w:val="none" w:sz="0" w:space="0" w:color="auto"/>
        <w:bottom w:val="none" w:sz="0" w:space="0" w:color="auto"/>
        <w:right w:val="none" w:sz="0" w:space="0" w:color="auto"/>
      </w:divBdr>
    </w:div>
    <w:div w:id="2137526814">
      <w:bodyDiv w:val="1"/>
      <w:marLeft w:val="0"/>
      <w:marRight w:val="0"/>
      <w:marTop w:val="0"/>
      <w:marBottom w:val="0"/>
      <w:divBdr>
        <w:top w:val="none" w:sz="0" w:space="0" w:color="auto"/>
        <w:left w:val="none" w:sz="0" w:space="0" w:color="auto"/>
        <w:bottom w:val="none" w:sz="0" w:space="0" w:color="auto"/>
        <w:right w:val="none" w:sz="0" w:space="0" w:color="auto"/>
      </w:divBdr>
    </w:div>
    <w:div w:id="2143959489">
      <w:bodyDiv w:val="1"/>
      <w:marLeft w:val="0"/>
      <w:marRight w:val="0"/>
      <w:marTop w:val="0"/>
      <w:marBottom w:val="0"/>
      <w:divBdr>
        <w:top w:val="none" w:sz="0" w:space="0" w:color="auto"/>
        <w:left w:val="none" w:sz="0" w:space="0" w:color="auto"/>
        <w:bottom w:val="none" w:sz="0" w:space="0" w:color="auto"/>
        <w:right w:val="none" w:sz="0" w:space="0" w:color="auto"/>
      </w:divBdr>
    </w:div>
    <w:div w:id="2144688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iste.org/explore/Press-Releases/ISTE-Discontinues-Membership-in-CAEP" TargetMode="Externa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webcache.googleusercontent.com/search?q=cache:lznkBGgsV7oJ:https://www.colorado.edu/education/node/2385/attachment+&amp;cd=14&amp;hl=en&amp;ct=clnk&amp;gl=u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caepnet.org/~/media/Files/caep/state-partners/program-review-b-state-agreement-7-16.pdf?la=e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ousurvey.ca1.qualtrics.com/ControlPanel/" TargetMode="External"/><Relationship Id="rId10" Type="http://schemas.openxmlformats.org/officeDocument/2006/relationships/footer" Target="footer3.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caepnet.org/accreditation/caep-accreditation/spa-program-review-policies-and-procedur/guidelines-on-submitting-a-spa-initial-r"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A771DA4B05D4F6396A070DD3A53D332"/>
        <w:category>
          <w:name w:val="General"/>
          <w:gallery w:val="placeholder"/>
        </w:category>
        <w:types>
          <w:type w:val="bbPlcHdr"/>
        </w:types>
        <w:behaviors>
          <w:behavior w:val="content"/>
        </w:behaviors>
        <w:guid w:val="{050CD62B-8299-4B6C-9085-DE55F17EF886}"/>
      </w:docPartPr>
      <w:docPartBody>
        <w:p w:rsidR="00457157" w:rsidRDefault="00C02D18" w:rsidP="00C02D18">
          <w:pPr>
            <w:pStyle w:val="DA771DA4B05D4F6396A070DD3A53D332"/>
          </w:pPr>
          <w:r w:rsidRPr="00C61AB6">
            <w:rPr>
              <w:rStyle w:val="PlaceholderText"/>
            </w:rPr>
            <w:t>Click here to enter text.</w:t>
          </w:r>
        </w:p>
      </w:docPartBody>
    </w:docPart>
    <w:docPart>
      <w:docPartPr>
        <w:name w:val="ACC3C1D0B87A41348610131F62D0FBA5"/>
        <w:category>
          <w:name w:val="General"/>
          <w:gallery w:val="placeholder"/>
        </w:category>
        <w:types>
          <w:type w:val="bbPlcHdr"/>
        </w:types>
        <w:behaviors>
          <w:behavior w:val="content"/>
        </w:behaviors>
        <w:guid w:val="{0C9E3A1E-D9F2-4C33-B5B5-E0E671E706B3}"/>
      </w:docPartPr>
      <w:docPartBody>
        <w:p w:rsidR="00457157" w:rsidRDefault="00C02D18" w:rsidP="00C02D18">
          <w:pPr>
            <w:pStyle w:val="ACC3C1D0B87A41348610131F62D0FBA5"/>
          </w:pPr>
          <w:r w:rsidRPr="00C61AB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2D18"/>
    <w:rsid w:val="003B55D6"/>
    <w:rsid w:val="00457157"/>
    <w:rsid w:val="005B13E7"/>
    <w:rsid w:val="005F3EEA"/>
    <w:rsid w:val="006A608A"/>
    <w:rsid w:val="006D6408"/>
    <w:rsid w:val="006E61EE"/>
    <w:rsid w:val="008F0222"/>
    <w:rsid w:val="009652D0"/>
    <w:rsid w:val="009A30EE"/>
    <w:rsid w:val="009A748A"/>
    <w:rsid w:val="00A21E63"/>
    <w:rsid w:val="00AB2C2A"/>
    <w:rsid w:val="00B12030"/>
    <w:rsid w:val="00B40688"/>
    <w:rsid w:val="00C02D18"/>
    <w:rsid w:val="00D14BA6"/>
    <w:rsid w:val="00D17DE2"/>
    <w:rsid w:val="00D756E1"/>
    <w:rsid w:val="00E95B0C"/>
    <w:rsid w:val="00EA7CA3"/>
    <w:rsid w:val="00EB56A1"/>
    <w:rsid w:val="00F36F2B"/>
    <w:rsid w:val="00F42A10"/>
    <w:rsid w:val="00FB2E53"/>
    <w:rsid w:val="00FC3F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2D18"/>
    <w:rPr>
      <w:color w:val="808080"/>
    </w:rPr>
  </w:style>
  <w:style w:type="paragraph" w:customStyle="1" w:styleId="DA771DA4B05D4F6396A070DD3A53D332">
    <w:name w:val="DA771DA4B05D4F6396A070DD3A53D332"/>
    <w:rsid w:val="00C02D18"/>
  </w:style>
  <w:style w:type="paragraph" w:customStyle="1" w:styleId="D6C39D5D06144E21BA8C0796E8EA01D0">
    <w:name w:val="D6C39D5D06144E21BA8C0796E8EA01D0"/>
    <w:rsid w:val="00C02D18"/>
  </w:style>
  <w:style w:type="paragraph" w:customStyle="1" w:styleId="ACC3C1D0B87A41348610131F62D0FBA5">
    <w:name w:val="ACC3C1D0B87A41348610131F62D0FBA5"/>
    <w:rsid w:val="00C02D18"/>
  </w:style>
  <w:style w:type="paragraph" w:customStyle="1" w:styleId="7355445E3C31445187722C3A1C3AEA0F">
    <w:name w:val="7355445E3C31445187722C3A1C3AEA0F"/>
    <w:rsid w:val="005F3EEA"/>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Phi16</b:Tag>
    <b:SourceType>ArticleInAPeriodical</b:SourceType>
    <b:Guid>{210FB984-E03F-41E2-9BAB-7802F2A1870C}</b:Guid>
    <b:Title>Texas teacher who had ssex almost daily with 13-year-old student could face decades in prison</b:Title>
    <b:Year>2016</b:Year>
    <b:Author>
      <b:Author>
        <b:NameList>
          <b:Person>
            <b:Last>Phillips</b:Last>
            <b:First>Kristine</b:First>
            <b:Middle>and Katie Mettler</b:Middle>
          </b:Person>
        </b:NameList>
      </b:Author>
    </b:Author>
    <b:PeriodicalTitle>The Washington Post</b:PeriodicalTitle>
    <b:Month>November</b:Month>
    <b:Day>21</b:Day>
    <b:RefOrder>110</b:RefOrder>
  </b:Source>
  <b:Source>
    <b:Tag>Tex18</b:Tag>
    <b:SourceType>ArticleInAPeriodical</b:SourceType>
    <b:Guid>{F2542C4D-D1E5-4F71-9E26-D6C013AD66DE}</b:Guid>
    <b:Title>Texas teacher sentences to 8 years for sex with student</b:Title>
    <b:PeriodicalTitle>Associated Press</b:PeriodicalTitle>
    <b:Year>2018</b:Year>
    <b:Month>September </b:Month>
    <b:Day>7</b:Day>
    <b:RefOrder>111</b:RefOrder>
  </b:Source>
  <b:Source>
    <b:Tag>Mil17</b:Tag>
    <b:SourceType>ArticleInAPeriodical</b:SourceType>
    <b:Guid>{3EC79FD7-D65E-4FE5-A30B-0A3DE6AB2A7A}</b:Guid>
    <b:Author>
      <b:Author>
        <b:NameList>
          <b:Person>
            <b:Last>Miller</b:Last>
            <b:First>Joshua</b:First>
            <b:Middle>Rhett</b:Middle>
          </b:Person>
        </b:NameList>
      </b:Author>
    </b:Author>
    <b:Title>Student testifies about threesome with his teachers</b:Title>
    <b:PeriodicalTitle>New York Post</b:PeriodicalTitle>
    <b:Year>2017</b:Year>
    <b:Month>April</b:Month>
    <b:Day>26</b:Day>
    <b:RefOrder>112</b:RefOrder>
  </b:Source>
  <b:Source>
    <b:Tag>Gon18</b:Tag>
    <b:SourceType>ArticleInAPeriodical</b:SourceType>
    <b:Guid>{EC06FBC1-6C3E-40B0-BFA2-0E2329D84C0A}</b:Guid>
    <b:Author>
      <b:Author>
        <b:NameList>
          <b:Person>
            <b:Last>Gonzales</b:Last>
            <b:First>Jason</b:First>
          </b:Person>
        </b:NameList>
      </b:Author>
    </b:Author>
    <b:Title>Nashville public schools report 22 cases of teacher misconduct</b:Title>
    <b:PeriodicalTitle>Tennessean</b:PeriodicalTitle>
    <b:Year>2018</b:Year>
    <b:Month>September</b:Month>
    <b:Day>25</b:Day>
    <b:RefOrder>113</b:RefOrder>
  </b:Source>
  <b:Source>
    <b:Tag>Doz18</b:Tag>
    <b:SourceType>ArticleInAPeriodical</b:SourceType>
    <b:Guid>{0BD65632-2B86-448A-A3CA-5A572CB7D916}</b:Guid>
    <b:Title>Dozens of Teacher Misconduct Cases Go Unreported, Utah Audit Finds</b:Title>
    <b:PeriodicalTitle>Education Week</b:PeriodicalTitle>
    <b:Year>2018</b:Year>
    <b:Month>November </b:Month>
    <b:Day>27</b:Day>
    <b:RefOrder>114</b:RefOrder>
  </b:Source>
  <b:Source>
    <b:Tag>Gro18</b:Tag>
    <b:SourceType>ArticleInAPeriodical</b:SourceType>
    <b:Guid>{E556AE8C-478D-4A87-B4FC-811E4F3A469D}</b:Guid>
    <b:Author>
      <b:Author>
        <b:NameList>
          <b:Person>
            <b:Last>Gross</b:Last>
            <b:First>Daniel</b:First>
            <b:Middle>J.</b:Middle>
          </b:Person>
        </b:NameList>
      </b:Author>
    </b:Author>
    <b:Title>Summaries of 17 Greenville County teacher misconduct cases since 2015</b:Title>
    <b:PeriodicalTitle>The Greenville News</b:PeriodicalTitle>
    <b:Year>2018</b:Year>
    <b:Month>April</b:Month>
    <b:Day>12</b:Day>
    <b:RefOrder>115</b:RefOrder>
  </b:Source>
  <b:Source>
    <b:Tag>Law17</b:Tag>
    <b:SourceType>DocumentFromInternetSite</b:SourceType>
    <b:Guid>{A7F08441-48E7-4694-B50F-3CF5A2D9267C}</b:Guid>
    <b:Author>
      <b:Author>
        <b:NameList>
          <b:Person>
            <b:Last>Baines</b:Last>
            <b:First>Lawrence</b:First>
          </b:Person>
        </b:NameList>
      </b:Author>
    </b:Author>
    <b:Title>When 'Highly Qualified' Teachers Aren't</b:Title>
    <b:InternetSiteTitle>Education Week</b:InternetSiteTitle>
    <b:Year>2017</b:Year>
    <b:Month>March</b:Month>
    <b:Day>17</b:Day>
    <b:URL>https://www.edweek.org/ew/articles/2017/03/08/when-highly-qualified-teachers-arent.html</b:URL>
    <b:RefOrder>5</b:RefOrder>
  </b:Source>
  <b:Source>
    <b:Tag>Ris18</b:Tag>
    <b:SourceType>ArticleInAPeriodical</b:SourceType>
    <b:Guid>{32EBB550-9941-464E-8DE0-F4C9921A4766}</b:Guid>
    <b:Author>
      <b:Author>
        <b:NameList>
          <b:Person>
            <b:Last>Dugyala</b:Last>
            <b:First>Rishika</b:First>
          </b:Person>
        </b:NameList>
      </b:Author>
    </b:Author>
    <b:Title>More than half of Texas public school students are in districts where teacher certification isn't required</b:Title>
    <b:PeriodicalTitle>The Texas Tribune</b:PeriodicalTitle>
    <b:Year>2018</b:Year>
    <b:Month>February</b:Month>
    <b:Day>2</b:Day>
    <b:RefOrder>6</b:RefOrder>
  </b:Source>
  <b:Source>
    <b:Tag>Alm11</b:Tag>
    <b:SourceType>ArticleInAPeriodical</b:SourceType>
    <b:Guid>{D37A0CE6-2D69-41F1-80CB-6BC93F190934}</b:Guid>
    <b:Author>
      <b:Author>
        <b:Corporate>Almerica, Gina; Pattie Johnston, Deanna Henriott, and Mykel Shaprio</b:Corporate>
      </b:Author>
    </b:Author>
    <b:Title>Dispositions assessment in teacher education: developing an assessment instrument for the college classroom and the field</b:Title>
    <b:PeriodicalTitle>Research in Higher Education Journal</b:PeriodicalTitle>
    <b:Year>2011</b:Year>
    <b:Month>Winter</b:Month>
    <b:Pages>p291-401. 11p</b:Pages>
    <b:RefOrder>116</b:RefOrder>
  </b:Source>
  <b:Source>
    <b:Tag>Str09</b:Tag>
    <b:SourceType>Book</b:SourceType>
    <b:Guid>{3BC752A1-897D-441B-917C-9E264E3DF48C}</b:Guid>
    <b:Title>The Ethics of Teaching</b:Title>
    <b:Year>2009</b:Year>
    <b:Author>
      <b:Author>
        <b:Corporate>Strike, Kenneth A. and Jonas F. Soltis</b:Corporate>
      </b:Author>
    </b:Author>
    <b:City>New York</b:City>
    <b:Publisher>Teachers College Press</b:Publisher>
    <b:RefOrder>28</b:RefOrder>
  </b:Source>
  <b:Source>
    <b:Tag>Pri01</b:Tag>
    <b:SourceType>JournalArticle</b:SourceType>
    <b:Guid>{5B96B935-77E3-42DF-B954-EAF9A69A9CB1}</b:Guid>
    <b:Title>Education as a Moral Practice</b:Title>
    <b:Year>2001</b:Year>
    <b:Author>
      <b:Author>
        <b:NameList>
          <b:Person>
            <b:Last>Pring</b:Last>
            <b:First>Richard</b:First>
          </b:Person>
        </b:NameList>
      </b:Author>
    </b:Author>
    <b:JournalName>Journal of Moral Education</b:JournalName>
    <b:Pages>101-112</b:Pages>
    <b:RefOrder>29</b:RefOrder>
  </b:Source>
  <b:Source>
    <b:Tag>Dur61</b:Tag>
    <b:SourceType>Book</b:SourceType>
    <b:Guid>{F3D9F142-AB1E-46F6-8552-E6D6D9CE87F5}</b:Guid>
    <b:Author>
      <b:Author>
        <b:NameList>
          <b:Person>
            <b:Last>Durant</b:Last>
            <b:First>Will</b:First>
          </b:Person>
        </b:NameList>
      </b:Author>
    </b:Author>
    <b:Title>The Story of Philosophy</b:Title>
    <b:Year>1961</b:Year>
    <b:City>New York</b:City>
    <b:Publisher>Simon &amp; Schuster</b:Publisher>
    <b:RefOrder>11</b:RefOrder>
  </b:Source>
  <b:Source>
    <b:Tag>Dav96</b:Tag>
    <b:SourceType>Book</b:SourceType>
    <b:Guid>{BEBCA3D1-A07A-4A69-9E41-5E7B690D6A6B}</b:Guid>
    <b:Title>Aristotle and Ancient Educational Ideals</b:Title>
    <b:Year>1896</b:Year>
    <b:Author>
      <b:Author>
        <b:NameList>
          <b:Person>
            <b:Last>Davidson</b:Last>
            <b:First>Thomas</b:First>
          </b:Person>
        </b:NameList>
      </b:Author>
    </b:Author>
    <b:City>New York</b:City>
    <b:Publisher>Scribner's Sons</b:Publisher>
    <b:RefOrder>14</b:RefOrder>
  </b:Source>
  <b:Source>
    <b:Tag>Con16</b:Tag>
    <b:SourceType>DocumentFromInternetSite</b:SourceType>
    <b:Guid>{B74ACAAD-CEC8-49E1-89B5-243BBF5053D6}</b:Guid>
    <b:Title>Constitutional Obligations for Public Education</b:Title>
    <b:Year>2016</b:Year>
    <b:Publisher>Education Commission of the States</b:Publisher>
    <b:InternetSiteTitle>Education Commission of the States</b:InternetSiteTitle>
    <b:Month>March</b:Month>
    <b:URL>https://www.ecs.org/wp-content/uploads/2016-Constitutional-obligations-for-public-education-1.pdf</b:URL>
    <b:RefOrder>15</b:RefOrder>
  </b:Source>
  <b:Source>
    <b:Tag>Whi57</b:Tag>
    <b:SourceType>Book</b:SourceType>
    <b:Guid>{DEF4BB95-1DBD-4992-A044-7C032552F037}</b:Guid>
    <b:Title>The Aims of Education</b:Title>
    <b:Year>1957</b:Year>
    <b:City>New York</b:City>
    <b:Publisher>Macmillian</b:Publisher>
    <b:Author>
      <b:Author>
        <b:NameList>
          <b:Person>
            <b:Last>Whitehead</b:Last>
            <b:First>Alfred</b:First>
            <b:Middle>North</b:Middle>
          </b:Person>
        </b:NameList>
      </b:Author>
      <b:BookAuthor>
        <b:NameList>
          <b:Person>
            <b:Last>Whitehead</b:Last>
            <b:First>Alfred</b:First>
            <b:Middle>North</b:Middle>
          </b:Person>
        </b:NameList>
      </b:BookAuthor>
    </b:Author>
    <b:RefOrder>16</b:RefOrder>
  </b:Source>
  <b:Source>
    <b:Tag>Pos96</b:Tag>
    <b:SourceType>Book</b:SourceType>
    <b:Guid>{32EB3CAC-937A-4388-99BF-701CAA2C3C7F}</b:Guid>
    <b:Title>The End of Education: Redifining the Value of School</b:Title>
    <b:Year>1996</b:Year>
    <b:Author>
      <b:Author>
        <b:NameList>
          <b:Person>
            <b:Last>Postman</b:Last>
            <b:First>Neil</b:First>
          </b:Person>
        </b:NameList>
      </b:Author>
    </b:Author>
    <b:City>New York</b:City>
    <b:Publisher>Vintage, Random House</b:Publisher>
    <b:RefOrder>17</b:RefOrder>
  </b:Source>
  <b:Source>
    <b:Tag>Lah13</b:Tag>
    <b:SourceType>ArticleInAPeriodical</b:SourceType>
    <b:Guid>{EAF9898E-28C8-49E1-A9C3-BC825DCD051D}</b:Guid>
    <b:Title>The Benefits of Character Education: What I learned from teaching at a "core virtues" school</b:Title>
    <b:Year>2013</b:Year>
    <b:Author>
      <b:Author>
        <b:NameList>
          <b:Person>
            <b:Last>Lahey</b:Last>
            <b:First>Jessica</b:First>
          </b:Person>
        </b:NameList>
      </b:Author>
    </b:Author>
    <b:PeriodicalTitle>The Atlantic</b:PeriodicalTitle>
    <b:Month>May</b:Month>
    <b:Day>6</b:Day>
    <b:RefOrder>18</b:RefOrder>
  </b:Source>
  <b:Source>
    <b:Tag>Har03</b:Tag>
    <b:SourceType>Book</b:SourceType>
    <b:Guid>{8A33AED8-2F0A-453A-BA2D-F17B63861415}</b:Guid>
    <b:Title>The Ethical Teacher</b:Title>
    <b:Year>2003</b:Year>
    <b:Author>
      <b:Author>
        <b:NameList>
          <b:Person>
            <b:Last>Campbell</b:Last>
            <b:First>Elizabeth</b:First>
          </b:Person>
        </b:NameList>
      </b:Author>
      <b:BookAuthor>
        <b:NameList>
          <b:Person>
            <b:Last>Campbell</b:Last>
            <b:First>Elizabeth</b:First>
          </b:Person>
        </b:NameList>
      </b:BookAuthor>
    </b:Author>
    <b:BookTitle>The Ethical Teacher</b:BookTitle>
    <b:Pages>xi</b:Pages>
    <b:City>Philadelphia</b:City>
    <b:Publisher>McGraw-Hill</b:Publisher>
    <b:RefOrder>21</b:RefOrder>
  </b:Source>
  <b:Source>
    <b:Tag>Bar16</b:Tag>
    <b:SourceType>ArticleInAPeriodical</b:SourceType>
    <b:Guid>{A825D850-0B70-44DE-9AFC-03A3C3CCA11E}</b:Guid>
    <b:Title>Students' Broken Moral Compasses</b:Title>
    <b:Year>2016</b:Year>
    <b:Author>
      <b:Author>
        <b:NameList>
          <b:Person>
            <b:Last>Barnwell</b:Last>
            <b:First>Paul</b:First>
          </b:Person>
        </b:NameList>
      </b:Author>
    </b:Author>
    <b:PeriodicalTitle>The Atlantic</b:PeriodicalTitle>
    <b:Month>July</b:Month>
    <b:Day>25</b:Day>
    <b:RefOrder>22</b:RefOrder>
  </b:Source>
  <b:Source>
    <b:Tag>Dew09</b:Tag>
    <b:SourceType>Book</b:SourceType>
    <b:Guid>{9E8CB4D0-B136-44AA-9DE2-7BA4E61A90A6}</b:Guid>
    <b:Author>
      <b:Author>
        <b:NameList>
          <b:Person>
            <b:Last>Dewey</b:Last>
            <b:First>John</b:First>
          </b:Person>
        </b:NameList>
      </b:Author>
    </b:Author>
    <b:Title>Ethical Principles Underlying Education</b:Title>
    <b:Year>1909</b:Year>
    <b:Publisher>Public Doman</b:Publisher>
    <b:RefOrder>23</b:RefOrder>
  </b:Source>
  <b:Source>
    <b:Tag>Lew55</b:Tag>
    <b:SourceType>Book</b:SourceType>
    <b:Guid>{9FE9FADF-7E84-4192-A9EB-0E0B7F7A4A94}</b:Guid>
    <b:Title>Abolition of Man: How Education Develops Man's Sense of Morality</b:Title>
    <b:Year>1955</b:Year>
    <b:Author>
      <b:Author>
        <b:NameList>
          <b:Person>
            <b:Last>Lewis</b:Last>
            <b:First>C.</b:First>
            <b:Middle>S.</b:Middle>
          </b:Person>
        </b:NameList>
      </b:Author>
    </b:Author>
    <b:City>New York</b:City>
    <b:Publisher>Collier Books</b:Publisher>
    <b:RefOrder>24</b:RefOrder>
  </b:Source>
  <b:Source>
    <b:Tag>Nel98</b:Tag>
    <b:SourceType>BookSection</b:SourceType>
    <b:Guid>{BEFF9C99-FA11-435F-9EDD-950DA16BD21D}</b:Guid>
    <b:Title>Philosophy of Education</b:Title>
    <b:Year>1998</b:Year>
    <b:Author>
      <b:Author>
        <b:NameList>
          <b:Person>
            <b:Last>Noddings</b:Last>
            <b:First>Nel</b:First>
          </b:Person>
        </b:NameList>
      </b:Author>
    </b:Author>
    <b:City>New York</b:City>
    <b:Publisher>Westview Press</b:Publisher>
    <b:RefOrder>25</b:RefOrder>
  </b:Source>
  <b:Source>
    <b:Tag>Placeholder1</b:Tag>
    <b:SourceType>Book</b:SourceType>
    <b:Guid>{99ADAB25-4D3E-4952-B125-9AD4C138F35C}</b:Guid>
    <b:Author>
      <b:Author>
        <b:NameList>
          <b:Person>
            <b:Last>Strike</b:Last>
            <b:First>Kenneth</b:First>
            <b:Middle>A</b:Middle>
          </b:Person>
          <b:Person>
            <b:Last>Soltis</b:Last>
            <b:First>Jonas</b:First>
            <b:Middle>F</b:Middle>
          </b:Person>
        </b:NameList>
      </b:Author>
    </b:Author>
    <b:Title>The Ethics of Teaching</b:Title>
    <b:Year>2009</b:Year>
    <b:City>New York</b:City>
    <b:Publisher>Teachers College Press</b:Publisher>
    <b:RefOrder>26</b:RefOrder>
  </b:Source>
  <b:Source>
    <b:Tag>Dat18</b:Tag>
    <b:SourceType>InternetSite</b:SourceType>
    <b:Guid>{97D9E84A-067E-41B7-A4C7-BEC25D144092}</b:Guid>
    <b:Title>Database of Accredited Postsecondary Institutions and Programs</b:Title>
    <b:InternetSiteTitle>U. S. Department of Education</b:InternetSiteTitle>
    <b:Year>2018</b:Year>
    <b:URL>ope.ed.gov/accreditation/FAQAccr.aspx</b:URL>
    <b:RefOrder>30</b:RefOrder>
  </b:Source>
  <b:Source>
    <b:Tag>InT17</b:Tag>
    <b:SourceType>DocumentFromInternetSite</b:SourceType>
    <b:Guid>{0F4066A4-099E-4C21-AD1D-3BBD0124C891}</b:Guid>
    <b:Title>InTASC Resources</b:Title>
    <b:InternetSiteTitle>Council of Cheif State School Officers</b:InternetSiteTitle>
    <b:Year>2017</b:Year>
    <b:URL>http://www.ccsso.org/Resources/Programs/Interstate_Teacher_Assessment_Consortium_(InTASC).html</b:URL>
    <b:RefOrder>31</b:RefOrder>
  </b:Source>
  <b:Source>
    <b:Tag>IST18</b:Tag>
    <b:SourceType>DocumentFromInternetSite</b:SourceType>
    <b:Guid>{2621B5B1-13AC-4803-B43D-431A5E80B313}</b:Guid>
    <b:Title>ISTE Standards</b:Title>
    <b:InternetSiteTitle>International Society for Technology in Education</b:InternetSiteTitle>
    <b:Year>2018</b:Year>
    <b:URL>https://www.iste.org/</b:URL>
    <b:RefOrder>117</b:RefOrder>
  </b:Source>
  <b:Source>
    <b:Tag>Abo18</b:Tag>
    <b:SourceType>InternetSite</b:SourceType>
    <b:Guid>{D18B4F96-7D0A-4A5B-B9E6-8CE3E37C92EF}</b:Guid>
    <b:Title>About the American Council on the Teaching of Foreign Languages </b:Title>
    <b:Year>2018</b:Year>
    <b:InternetSiteTitle>American Council on the Teaching of Foreign Languages</b:InternetSiteTitle>
    <b:Month>February</b:Month>
    <b:URL>https://www.actfl.org/about-the-american-council-the-teaching-foreign-languages</b:URL>
    <b:RefOrder>32</b:RefOrder>
  </b:Source>
  <b:Source>
    <b:Tag>21s18</b:Tag>
    <b:SourceType>InternetSite</b:SourceType>
    <b:Guid>{5064A7A5-A925-4D02-9851-D911232FD06C}</b:Guid>
    <b:Title>21st Century Schools</b:Title>
    <b:InternetSiteTitle>21st Century Schools</b:InternetSiteTitle>
    <b:Year>2018</b:Year>
    <b:Month>February</b:Month>
    <b:URL>http://www.21stcenturyschools.com/</b:URL>
    <b:RefOrder>118</b:RefOrder>
  </b:Source>
  <b:Source>
    <b:Tag>Com</b:Tag>
    <b:SourceType>InternetSite</b:SourceType>
    <b:Guid>{F4052458-2B66-4C88-ACA7-85D7782DC2FB}</b:Guid>
    <b:Title>Common Core State Standards Initiative: preparing America's Students for College &amp; Career</b:Title>
    <b:InternetSiteTitle>Core Standards</b:InternetSiteTitle>
    <b:Year>2018</b:Year>
    <b:URL>http://www.corestandards.org/</b:URL>
    <b:RefOrder>33</b:RefOrder>
  </b:Source>
  <b:Source>
    <b:Tag>Pre13</b:Tag>
    <b:SourceType>Performance</b:SourceType>
    <b:Guid>{812A12F5-5957-4FF4-920E-ED906ABB348F}</b:Guid>
    <b:Title>State of the Union 2013: Economy and Gun Control</b:Title>
    <b:Year>2013</b:Year>
    <b:Month>February</b:Month>
    <b:Day>12</b:Day>
    <b:City>Washington</b:City>
    <b:StateProvince>District of Columbia</b:StateProvince>
    <b:Author>
      <b:Performer>
        <b:NameList>
          <b:Person>
            <b:Last>Obama</b:Last>
            <b:First>President</b:First>
            <b:Middle>Barak</b:Middle>
          </b:Person>
        </b:NameList>
      </b:Performer>
    </b:Author>
    <b:RefOrder>34</b:RefOrder>
  </b:Source>
  <b:Source>
    <b:Tag>Bar13</b:Tag>
    <b:SourceType>ElectronicSource</b:SourceType>
    <b:Guid>{F6A46BFD-5C79-4FE2-A37E-4DE04FD6B37F}</b:Guid>
    <b:Title>The President's Plan for a Strong Middle Class &amp; a Strong America</b:Title>
    <b:City>Washington</b:City>
    <b:StateProvince>District of Columbia</b:StateProvince>
    <b:CountryRegion>United States of America</b:CountryRegion>
    <b:Year>2013</b:Year>
    <b:Month>February </b:Month>
    <b:Day>12</b:Day>
    <b:Author>
      <b:Author>
        <b:NameList>
          <b:Person>
            <b:Last>Obama</b:Last>
            <b:First>Barak</b:First>
          </b:Person>
        </b:NameList>
      </b:Author>
    </b:Author>
    <b:RefOrder>119</b:RefOrder>
  </b:Source>
  <b:Source>
    <b:Tag>AAC19</b:Tag>
    <b:SourceType>ElectronicSource</b:SourceType>
    <b:Guid>{ECF5DF4B-3FA4-4041-82D7-7D889ECBAD2C}</b:Guid>
    <b:Title>Invitation to Complete Educator Ethics Survey</b:Title>
    <b:Year>2019</b:Year>
    <b:City>Washington</b:City>
    <b:Author>
      <b:Author>
        <b:NameList>
          <b:Person>
            <b:Last>AACTE</b:Last>
          </b:Person>
        </b:NameList>
      </b:Author>
    </b:Author>
    <b:StateProvince>D.C.</b:StateProvince>
    <b:CountryRegion>USA</b:CountryRegion>
    <b:Month>January </b:Month>
    <b:Day>17</b:Day>
    <b:RefOrder>120</b:RefOrder>
  </b:Source>
  <b:Source>
    <b:Tag>Wha18</b:Tag>
    <b:SourceType>DocumentFromInternetSite</b:SourceType>
    <b:Guid>{22ACEB29-9B12-40F7-BB9B-F9458961B3EA}</b:Guid>
    <b:Title>What is an ethical framework?</b:Title>
    <b:InternetSiteTitle>Reference.com</b:InternetSiteTitle>
    <b:Year>2018</b:Year>
    <b:URL>https://www.reference.com/world-view/ethical-framework-53e108301eeb0c07</b:URL>
    <b:RefOrder>35</b:RefOrder>
  </b:Source>
  <b:Source>
    <b:Tag>Sno12</b:Tag>
    <b:SourceType>BookSection</b:SourceType>
    <b:Guid>{54A68C41-1229-42E8-8E65-56093A51C379}</b:Guid>
    <b:Title>Theories of Psychosocial and Cognitive Development</b:Title>
    <b:Year>2012</b:Year>
    <b:City>Belmont, CA</b:City>
    <b:Publisher>Wadsworth: Cengage Learning</b:Publisher>
    <b:BookTitle>Psychology Applied to Teaching</b:BookTitle>
    <b:Pages>57-62</b:Pages>
    <b:Author>
      <b:Author>
        <b:NameList>
          <b:Person>
            <b:Last>Snowman</b:Last>
            <b:First>Jack</b:First>
          </b:Person>
          <b:Person>
            <b:Last>McCown</b:Last>
            <b:First>Rick</b:First>
          </b:Person>
          <b:Person>
            <b:Last>Biehler</b:Last>
            <b:First>Robert</b:First>
          </b:Person>
        </b:NameList>
      </b:Author>
      <b:BookAuthor>
        <b:NameList>
          <b:Person>
            <b:Last>Snowman</b:Last>
            <b:First>Jack</b:First>
          </b:Person>
          <b:Person>
            <b:Last>McCown</b:Last>
            <b:First>Rick</b:First>
          </b:Person>
          <b:Person>
            <b:Last>Biehler</b:Last>
            <b:First>Robert</b:First>
          </b:Person>
        </b:NameList>
      </b:BookAuthor>
    </b:Author>
    <b:RefOrder>37</b:RefOrder>
  </b:Source>
  <b:Source>
    <b:Tag>Car82</b:Tag>
    <b:SourceType>Book</b:SourceType>
    <b:Guid>{17CD21C3-AF27-4307-BF7E-1F31D9A76FE9}</b:Guid>
    <b:Author>
      <b:Author>
        <b:NameList>
          <b:Person>
            <b:Last>Gilligan</b:Last>
            <b:First>Carol</b:First>
          </b:Person>
        </b:NameList>
      </b:Author>
    </b:Author>
    <b:Title>In a Different Voice</b:Title>
    <b:Year>1982</b:Year>
    <b:City>Harvard</b:City>
    <b:Publisher>Harvard UP</b:Publisher>
    <b:RefOrder>38</b:RefOrder>
  </b:Source>
  <b:Source>
    <b:Tag>Bea79</b:Tag>
    <b:SourceType>Book</b:SourceType>
    <b:Guid>{E7FA96CC-1E08-4FEA-88D6-0CE2FCC975E9}</b:Guid>
    <b:Title>The Principles of Biomedical Ethics</b:Title>
    <b:Year>1979</b:Year>
    <b:Author>
      <b:Author>
        <b:NameList>
          <b:Person>
            <b:Last>Beauchamp</b:Last>
            <b:First>Tom</b:First>
            <b:Middle>L.</b:Middle>
          </b:Person>
          <b:Person>
            <b:Last>Childress</b:Last>
            <b:First>James</b:First>
            <b:Middle>F.</b:Middle>
          </b:Person>
        </b:NameList>
      </b:Author>
    </b:Author>
    <b:City>New York</b:City>
    <b:Publisher>Oxford UP</b:Publisher>
    <b:RefOrder>40</b:RefOrder>
  </b:Source>
  <b:Source>
    <b:Tag>Eth18</b:Tag>
    <b:SourceType>DocumentFromInternetSite</b:SourceType>
    <b:Guid>{56A09514-ED72-41A4-9940-913246EDE6C5}</b:Guid>
    <b:Title>Ethical Principles</b:Title>
    <b:InternetSiteTitle>School of Education: Syracuse University</b:InternetSiteTitle>
    <b:Year>2018</b:Year>
    <b:URL>http://soe.syr.edu/academic/counseling_and_human_services/modules/Common_Ethical_Issues/ethical_principles.aspx</b:URL>
    <b:RefOrder>121</b:RefOrder>
  </b:Source>
  <b:Source>
    <b:Tag>Mod</b:Tag>
    <b:SourceType>InternetSite</b:SourceType>
    <b:Guid>{54C45900-DA0C-42BB-9940-791373B5948C}</b:Guid>
    <b:Title>Model Code of Ethics for Educators</b:Title>
    <b:InternetSiteTitle>National Association of State Directors of Teacher Education and Certification</b:InternetSiteTitle>
    <b:URL>http://www.nasdtec.net/?page=MCEE_Doc</b:URL>
    <b:Year>2015</b:Year>
    <b:RefOrder>41</b:RefOrder>
  </b:Source>
  <b:Source>
    <b:Tag>Cod11</b:Tag>
    <b:SourceType>ArticleInAPeriodical</b:SourceType>
    <b:Guid>{2D032A49-5C47-4753-BD16-C5D0ACDDAB5C}</b:Guid>
    <b:Title>Code of Ethics: American Educational Research Association</b:Title>
    <b:Year>2011</b:Year>
    <b:Pages>145-156</b:Pages>
    <b:PeriodicalTitle>Educational Researcher, Volume 40</b:PeriodicalTitle>
    <b:Month>February</b:Month>
    <b:RefOrder>42</b:RefOrder>
  </b:Source>
  <b:Source>
    <b:Tag>Vic</b:Tag>
    <b:SourceType>InternetSite</b:SourceType>
    <b:Guid>{A6CA9BA0-4FA0-4693-B67B-AD38C7638B77}</b:Guid>
    <b:Author>
      <b:Author>
        <b:NameList>
          <b:Person>
            <b:Last>Belizario</b:Last>
            <b:First>Vicente</b:First>
          </b:Person>
        </b:NameList>
      </b:Author>
    </b:Author>
    <b:Title>Ethical Issues in Public Health Research</b:Title>
    <b:StateProvince>Manila</b:StateProvince>
    <b:CountryRegion>Philippines</b:CountryRegion>
    <b:Year>2014</b:Year>
    <b:Month>January</b:Month>
    <b:Day>5</b:Day>
    <b:InternetSiteTitle>Forum for Ethical Review Committee in the Asian &amp; Western Pacific</b:InternetSiteTitle>
    <b:URL>http://fercap-sidcer.org/newsletter/2013/12/PPT/16%20Vicente%20Belizario%20Jr-PPT.pdf</b:URL>
    <b:RefOrder>43</b:RefOrder>
  </b:Source>
  <b:Source>
    <b:Tag>ten10</b:Tag>
    <b:SourceType>JournalArticle</b:SourceType>
    <b:Guid>{51D166F1-BD78-4282-B900-10001CEA961A}</b:Guid>
    <b:Author>
      <b:Author>
        <b:Corporate>ten Have, Marieke; de Beaufor, Inez D; Mackenbach, Johan P; van der Heide, Agnes</b:Corporate>
      </b:Author>
    </b:Author>
    <b:Title>An overview of ethical frameworks in public health: can the be supportive in teh evaluation of programs ot prevent overweight?</b:Title>
    <b:JournalName>BMC Public Health</b:JournalName>
    <b:Year>2010</b:Year>
    <b:Pages>10:638</b:Pages>
    <b:RefOrder>46</b:RefOrder>
  </b:Source>
  <b:Source>
    <b:Tag>Cro</b:Tag>
    <b:SourceType>DocumentFromInternetSite</b:SourceType>
    <b:Guid>{440A8F2A-4042-4B4A-AC04-F47A3BE3B4FC}</b:Guid>
    <b:Title>Concept Analysis</b:Title>
    <b:Author>
      <b:Author>
        <b:Corporate>Cronin, P., Ryan, F., Coughlan, M.</b:Corporate>
      </b:Author>
    </b:Author>
    <b:InternetSiteTitle>Semantics Scholar</b:InternetSiteTitle>
    <b:URL>https://pdfs.semanticscholar.org/f4bd/333f95e1b30fc3bda6ac8a6a6224fdb559d9.pdf</b:URL>
    <b:RefOrder>48</b:RefOrder>
  </b:Source>
  <b:Source>
    <b:Tag>Con18</b:Tag>
    <b:SourceType>DocumentFromInternetSite</b:SourceType>
    <b:Guid>{2AB32B34-9671-4ADA-88A5-F3760BE5EC24}</b:Guid>
    <b:Title>Conceptual Analysis</b:Title>
    <b:InternetSiteTitle>Writing at Colorado State University</b:InternetSiteTitle>
    <b:Year>2018</b:Year>
    <b:URL>https://writing.colostate.edu/guides/page.cfm?pageid=1309&amp;guideid=61</b:URL>
    <b:RefOrder>49</b:RefOrder>
  </b:Source>
  <b:Source>
    <b:Tag>Bal08</b:Tag>
    <b:SourceType>JournalArticle</b:SourceType>
    <b:Guid>{3AA507F0-07A1-4E9A-AC68-7343A72EFEDE}</b:Guid>
    <b:Title>Concept analysis as a method of inquiry</b:Title>
    <b:Year>2008</b:Year>
    <b:Author>
      <b:Author>
        <b:NameList>
          <b:Person>
            <b:Last>Baldwin</b:Last>
            <b:First>M.A.</b:First>
          </b:Person>
        </b:NameList>
      </b:Author>
    </b:Author>
    <b:JournalName>Nurse Researcher</b:JournalName>
    <b:Pages>49-58</b:Pages>
    <b:RefOrder>50</b:RefOrder>
  </b:Source>
  <b:Source>
    <b:Tag>His</b:Tag>
    <b:SourceType>DocumentFromInternetSite</b:SourceType>
    <b:Guid>{8ECE7D1F-7861-4859-BB9B-D6E03DCB5F2A}</b:Guid>
    <b:Title>History of CAEP</b:Title>
    <b:InternetSiteTitle>Council for the Accreditation of Educator Preparation</b:InternetSiteTitle>
    <b:Year>2015</b:Year>
    <b:URL>http://caepnet.org/about/history</b:URL>
    <b:RefOrder>51</b:RefOrder>
  </b:Source>
  <b:Source>
    <b:Tag>Sta15</b:Tag>
    <b:SourceType>DocumentFromInternetSite</b:SourceType>
    <b:Guid>{A9470B71-B61D-474A-8276-4AE583719AD2}</b:Guid>
    <b:Title>Standard 4: Program Impact</b:Title>
    <b:InternetSiteTitle>Council for the Accreditation of Educator Preparation</b:InternetSiteTitle>
    <b:Year>2015</b:Year>
    <b:URL>http://caepnet.org/standards/standard-4</b:URL>
    <b:RefOrder>52</b:RefOrder>
  </b:Source>
  <b:Source>
    <b:Tag>Usi16</b:Tag>
    <b:SourceType>InternetSite</b:SourceType>
    <b:Guid>{A014B0C4-9D3C-46CC-AB7C-A5B0E43B67AA}</b:Guid>
    <b:Title>Using Data to Drive Success in Educator Prep</b:Title>
    <b:Year>2016</b:Year>
    <b:InternetSiteTitle>Data Quality Campaign</b:InternetSiteTitle>
    <b:Month>March</b:Month>
    <b:Day>2</b:Day>
    <b:URL>https://2pido73em67o3eytaq1cp8au-wpengine.netdna-ssl.com/wp-content/uploads/2016/04/DQC-Endicott-Case-Study-March-2016.pdf</b:URL>
    <b:RefOrder>53</b:RefOrder>
  </b:Source>
  <b:Source>
    <b:Tag>Ste15</b:Tag>
    <b:SourceType>DocumentFromInternetSite</b:SourceType>
    <b:Guid>{4B661FB8-EFA4-4E02-BD95-C1CE8246F356}</b:Guid>
    <b:Author>
      <b:Author>
        <b:NameList>
          <b:Person>
            <b:Last>Sawchuk</b:Last>
            <b:First>Stephen</b:First>
          </b:Person>
        </b:NameList>
      </b:Author>
    </b:Author>
    <b:Title>Teacher Education Group Airs Criticism of New Accreditor</b:Title>
    <b:InternetSiteTitle>Education Week</b:InternetSiteTitle>
    <b:Year>2015</b:Year>
    <b:Month>March</b:Month>
    <b:Day>17</b:Day>
    <b:YearAccessed>2017</b:YearAccessed>
    <b:MonthAccessed>October</b:MonthAccessed>
    <b:Medium>Internet</b:Medium>
    <b:RefOrder>54</b:RefOrder>
  </b:Source>
  <b:Source>
    <b:Tag>Gra12</b:Tag>
    <b:SourceType>DocumentFromInternetSite</b:SourceType>
    <b:Guid>{0262C61E-1E2B-4273-9AC7-004A092BBFC4}</b:Guid>
    <b:Author>
      <b:Author>
        <b:NameList>
          <b:Person>
            <b:Last>Austen</b:Last>
            <b:First>Grace</b:First>
          </b:Person>
        </b:NameList>
      </b:Author>
    </b:Author>
    <b:Title>Why Do Minority Test Scores Still Lag Behind Whites?</b:Title>
    <b:InternetSiteTitle>Diversity Journal</b:InternetSiteTitle>
    <b:Year>2012</b:Year>
    <b:Month>May</b:Month>
    <b:Day>30</b:Day>
    <b:URL>http://www.diversityjournal.com/9223-minority-test-scores-behind-whites/</b:URL>
    <b:RefOrder>72</b:RefOrder>
  </b:Source>
  <b:Source>
    <b:Tag>Ste16</b:Tag>
    <b:SourceType>DocumentFromInternetSite</b:SourceType>
    <b:Guid>{0ADF2FAD-F0BC-40F2-B541-3DFE7D1D6909}</b:Guid>
    <b:Author>
      <b:Author>
        <b:NameList>
          <b:Person>
            <b:Last>Sawchuk</b:Last>
            <b:First>Stephen</b:First>
          </b:Person>
        </b:NameList>
      </b:Author>
    </b:Author>
    <b:Title>Teacher-Prep Accreditation Group Seeks to Regain Traction</b:Title>
    <b:InternetSiteTitle>Education Week</b:InternetSiteTitle>
    <b:Year>2016</b:Year>
    <b:Month>August</b:Month>
    <b:Day>23</b:Day>
    <b:URL>https://www.edweek.org/ew/articles/2016/08/24/teacher-prep-accreditation-group-seeks-to-regain-traction.html?qs=caep</b:URL>
    <b:RefOrder>56</b:RefOrder>
  </b:Source>
  <b:Source>
    <b:Tag>Lia17</b:Tag>
    <b:SourceType>DocumentFromInternetSite</b:SourceType>
    <b:Guid>{3460D7E4-5E35-4631-A29C-83AFF9F8ACB9}</b:Guid>
    <b:Author>
      <b:Author>
        <b:Corporate>Loewus, Liana;Sawchuk, Stephen</b:Corporate>
      </b:Author>
    </b:Author>
    <b:Title>Education Week</b:Title>
    <b:InternetSiteTitle>edweek.org</b:InternetSiteTitle>
    <b:Year>2017</b:Year>
    <b:Month>October</b:Month>
    <b:Day>12</b:Day>
    <b:YearAccessed>2017</b:YearAccessed>
    <b:MonthAccessed>October</b:MonthAccessed>
    <b:DayAccessed>22</b:DayAccessed>
    <b:Medium>Internet</b:Medium>
    <b:RefOrder>58</b:RefOrder>
  </b:Source>
  <b:Source>
    <b:Tag>Vis15</b:Tag>
    <b:SourceType>InternetSite</b:SourceType>
    <b:Guid>{3AEE7487-C53A-44C2-B45B-3316D7971D0C}</b:Guid>
    <b:Title>Vision, Mission &amp; Goals</b:Title>
    <b:InternetSiteTitle>Council for the Accreditation of Educator Preparation</b:InternetSiteTitle>
    <b:Year>2015</b:Year>
    <b:URL>http://caepnet.org/about/vision-mission-goals</b:URL>
    <b:RefOrder>60</b:RefOrder>
  </b:Source>
  <b:Source>
    <b:Tag>Viv17</b:Tag>
    <b:SourceType>DocumentFromInternetSite</b:SourceType>
    <b:Guid>{CFF41553-F5CC-4CEF-9715-CB35C47BE14F}</b:Guid>
    <b:Author>
      <b:Author>
        <b:NameList>
          <b:Person>
            <b:Last>Stewart</b:Last>
            <b:First>Vivien</b:First>
          </b:Person>
        </b:NameList>
      </b:Author>
    </b:Author>
    <b:Title>How Singapore Developed a High-Quality Teacher Workforce</b:Title>
    <b:InternetSiteTitle>Asia Society.org</b:InternetSiteTitle>
    <b:Year>2017</b:Year>
    <b:URL>http://asiasociety.org/global-cities-education-network/how-singapore-developed-high-quality-teacher-workforce</b:URL>
    <b:RefOrder>61</b:RefOrder>
  </b:Source>
  <b:Source>
    <b:Tag>Placeholder3</b:Tag>
    <b:SourceType>DocumentFromInternetSite</b:SourceType>
    <b:Guid>{A4AC756C-8C75-4EFC-B9F1-969D317A4DC7}</b:Guid>
    <b:Author>
      <b:Author>
        <b:Corporate>Loewus, Liana; Sawchuk, Stephen</b:Corporate>
      </b:Author>
    </b:Author>
    <b:Title>Yet Another Group Sets Out to Accredit Teacher-Prep Programs</b:Title>
    <b:InternetSiteTitle>Education Week</b:InternetSiteTitle>
    <b:Year>2017</b:Year>
    <b:Month>October</b:Month>
    <b:Day>12</b:Day>
    <b:URL>https://www.edweek.org/ew/articles/2017/10/12/yet-another-group-sets-out-to-accredit.html?qs=new+accreditation+group</b:URL>
    <b:RefOrder>47</b:RefOrder>
  </b:Source>
  <b:Source>
    <b:Tag>Sta18</b:Tag>
    <b:SourceType>DocumentFromInternetSite</b:SourceType>
    <b:Guid>{AD6036D5-6DDC-4F8C-A613-227A02DC4088}</b:Guid>
    <b:Title>Standards</b:Title>
    <b:InternetSiteTitle>CAEPnet.org</b:InternetSiteTitle>
    <b:Year>2018</b:Year>
    <b:URL>http://caepnet.org/standards/introduction</b:URL>
    <b:RefOrder>122</b:RefOrder>
  </b:Source>
  <b:Source>
    <b:Tag>ACT17</b:Tag>
    <b:SourceType>Report</b:SourceType>
    <b:Guid>{81806006-2008-47C9-B500-D0978CB21143}</b:Guid>
    <b:Title>ACT College &amp; Career Readiness Report - 2017</b:Title>
    <b:Year>2017</b:Year>
    <b:Publisher>American College Testing</b:Publisher>
    <b:City>Iowa City, Iowa</b:City>
    <b:RefOrder>70</b:RefOrder>
  </b:Source>
  <b:Source>
    <b:Tag>Tea16</b:Tag>
    <b:SourceType>DocumentFromInternetSite</b:SourceType>
    <b:Guid>{C57B5531-979C-49EC-B7C3-12A34B40A2FA}</b:Guid>
    <b:Title>Teacher Preparation Issues</b:Title>
    <b:InternetSiteTitle>Federal Register</b:InternetSiteTitle>
    <b:Year>2016</b:Year>
    <b:Month>October</b:Month>
    <b:Day>31</b:Day>
    <b:URL>https://www.federalregister.gov/documents/2016/10/31/2016-24856/teacher-preparation-issues</b:URL>
    <b:RefOrder>74</b:RefOrder>
  </b:Source>
  <b:Source>
    <b:Tag>AAC17</b:Tag>
    <b:SourceType>DocumentFromInternetSite</b:SourceType>
    <b:Guid>{686DF1BD-D951-4B6B-9572-9F020D3A662F}</b:Guid>
    <b:Title>AACTE Statement on the Rescindment of the Federal Regulations for Teacher Preparation Programs</b:Title>
    <b:InternetSiteTitle>American Association for Colleges of Teacher Education</b:InternetSiteTitle>
    <b:Year>2017</b:Year>
    <b:Month>March</b:Month>
    <b:Day>8</b:Day>
    <b:URL>https://aacte.org/news-room/press-releases-statements/526-aacte-statement-on-the-rescindment-of-the-federal-regulations-for-teacher-preparation-programs</b:URL>
    <b:RefOrder>75</b:RefOrder>
  </b:Source>
  <b:Source>
    <b:Tag>Fed17</b:Tag>
    <b:SourceType>InternetSite</b:SourceType>
    <b:Guid>{4CAA7A5E-7CAA-4B34-9979-2CB22A75D70E}</b:Guid>
    <b:Title>Federal Student Aid: an Office of the U.S. Department of Education</b:Title>
    <b:InternetSiteTitle>Studentaid.ed.gov</b:InternetSiteTitle>
    <b:YearAccessed>2017</b:YearAccessed>
    <b:MonthAccessed>October</b:MonthAccessed>
    <b:DayAccessed>31</b:DayAccessed>
    <b:URL>https://studentaid.ed.gov/sa/prepare-for-college/choosing-schools/consider#accreditation</b:URL>
    <b:RefOrder>77</b:RefOrder>
  </b:Source>
  <b:Source>
    <b:Tag>Gui16</b:Tag>
    <b:SourceType>InternetSite</b:SourceType>
    <b:Guid>{9ADA1AF6-96C3-403E-91AD-DB5B174066FF}</b:Guid>
    <b:Title>Guidelines and  Eligibility for the Alternative Placement Program</b:Title>
    <b:InternetSiteTitle>Oklahoma State Department of Education</b:InternetSiteTitle>
    <b:Year>2016</b:Year>
    <b:Month>November </b:Month>
    <b:Day>1</b:Day>
    <b:URL>http://sde.ok.gov/sde/sites/ok.gov.sde/files/GUIDELINES%20AND%20ELIGIBILTY%20FOR%20THE%20ALTERNATIVE%20PLACEMENT%20PROGRAM%20%281%29.pdf</b:URL>
    <b:RefOrder>78</b:RefOrder>
  </b:Source>
  <b:Source>
    <b:Tag>Alt15</b:Tag>
    <b:SourceType>InternetSite</b:SourceType>
    <b:Guid>{66A2CBBA-5DED-44FC-A396-46B5C983C78E}</b:Guid>
    <b:Title>Alternative Teacher Preparation Programs</b:Title>
    <b:InternetSiteTitle>Title 2</b:InternetSiteTitle>
    <b:Year>2015</b:Year>
    <b:Month>July</b:Month>
    <b:Day>17</b:Day>
    <b:URL>https://title2.ed.gov/Public/44110_Title_II_Issue_Brief_Altn_TPP.pdf</b:URL>
    <b:RefOrder>79</b:RefOrder>
  </b:Source>
  <b:Source>
    <b:Tag>Placeholder4</b:Tag>
    <b:SourceType>InternetSite</b:SourceType>
    <b:Guid>{B340F7D3-6AF0-437B-810E-1611CA256CC9}</b:Guid>
    <b:Title>What We Look For</b:Title>
    <b:InternetSiteTitle>Teach for America</b:InternetSiteTitle>
    <b:Year>2018</b:Year>
    <b:URL>https://www.teachforamerica.org/join-tfa/is-tfa-for-you#what-we-look</b:URL>
    <b:RefOrder>80</b:RefOrder>
  </b:Source>
  <b:Source>
    <b:Tag>Pet16</b:Tag>
    <b:SourceType>DocumentFromInternetSite</b:SourceType>
    <b:Guid>{4030E74D-571D-4F0E-93E0-C6E1E3236B63}</b:Guid>
    <b:Title>What Went Wrong with Teach for America</b:Title>
    <b:Year>2016</b:Year>
    <b:Month>February</b:Month>
    <b:Day>17</b:Day>
    <b:Author>
      <b:Author>
        <b:NameList>
          <b:Person>
            <b:Last>Greene</b:Last>
            <b:First>Peter</b:First>
          </b:Person>
        </b:NameList>
      </b:Author>
    </b:Author>
    <b:InternetSiteTitle>The Progressive</b:InternetSiteTitle>
    <b:URL>http://progressive.org/public-school-shakedown/went-wrong-teach-america/</b:URL>
    <b:RefOrder>82</b:RefOrder>
  </b:Source>
  <b:Source>
    <b:Tag>Oli13</b:Tag>
    <b:SourceType>DocumentFromInternetSite</b:SourceType>
    <b:Guid>{042B7816-AB9C-4244-B4A8-08B38AED8BC0}</b:Guid>
    <b:Author>
      <b:Author>
        <b:NameList>
          <b:Person>
            <b:Last>Blanchard</b:Last>
            <b:First>Olivia</b:First>
          </b:Person>
        </b:NameList>
      </b:Author>
    </b:Author>
    <b:Title>I Quit Teach for America</b:Title>
    <b:InternetSiteTitle>The Atlantic</b:InternetSiteTitle>
    <b:Year>2013</b:Year>
    <b:Month>September </b:Month>
    <b:Day>13</b:Day>
    <b:URL>https://www.theatlantic.com/education/archive/2013/09/i-quit-teach-for-america/279724/</b:URL>
    <b:RefOrder>83</b:RefOrder>
  </b:Source>
  <b:Source>
    <b:Tag>Stp12</b:Tag>
    <b:SourceType>DocumentFromInternetSite</b:SourceType>
    <b:Guid>{1765F1B1-5ACE-4FAB-A998-2973FD2A2874}</b:Guid>
    <b:Author>
      <b:Author>
        <b:NameList>
          <b:Person>
            <b:Last>Simon</b:Last>
            <b:First>Stphanie</b:First>
          </b:Person>
        </b:NameList>
      </b:Author>
    </b:Author>
    <b:Title>Has Teach for America Betrayed Its Mission?</b:Title>
    <b:InternetSiteTitle>Reuters</b:InternetSiteTitle>
    <b:Year>2012</b:Year>
    <b:Month>August </b:Month>
    <b:Day>16</b:Day>
    <b:URL>https://www.reuters.com/article/us-usa-education-teachforamerica/has-teach-for-america-betrayed-its-mission-idUSBRE87F05O20120816</b:URL>
    <b:RefOrder>84</b:RefOrder>
  </b:Source>
  <b:Source>
    <b:Tag>Dis13</b:Tag>
    <b:SourceType>DocumentFromInternetSite</b:SourceType>
    <b:Guid>{D0ABB447-3D25-4332-98DA-6C517F20BCC9}</b:Guid>
    <b:Title>Disrupting Teacher Education</b:Title>
    <b:InternetSiteTitle>Education Next: Volume 13, No. 3</b:InternetSiteTitle>
    <b:Year>2013</b:Year>
    <b:Month>Summer</b:Month>
    <b:URL>http://educationnext.org/disrupting-teacher-education/</b:URL>
    <b:PeriodicalTitle>Education Next</b:PeriodicalTitle>
    <b:RefOrder>85</b:RefOrder>
  </b:Source>
  <b:Source>
    <b:Tag>Law171</b:Tag>
    <b:SourceType>Report</b:SourceType>
    <b:Guid>{1FF5ED33-E865-4FA2-A7E1-2085169BC928}</b:Guid>
    <b:Title>Alternative Teacher Certification: An Update</b:Title>
    <b:Year>2017</b:Year>
    <b:Author>
      <b:Author>
        <b:Corporate>Lawrence Baines, Jennie Hanna, &amp; Anastasia Wickham</b:Corporate>
      </b:Author>
    </b:Author>
    <b:City>Norman, OK</b:City>
    <b:RefOrder>87</b:RefOrder>
  </b:Source>
  <b:Source>
    <b:Tag>Edu05</b:Tag>
    <b:SourceType>Book</b:SourceType>
    <b:Guid>{07F90A36-E9BD-4017-B1BB-9D14EE0E9F33}</b:Guid>
    <b:Title>Education and Training Policy: Teachers Matter: Attracting, Developing and Retaining Effective Teachers</b:Title>
    <b:Year>2005</b:Year>
    <b:Publisher>Organization for Economic Cooperation and Development</b:Publisher>
    <b:City>Paris, France</b:City>
    <b:InternetSiteTitle>Organization for Economic Cooperative and Development</b:InternetSiteTitle>
    <b:RefOrder>88</b:RefOrder>
  </b:Source>
  <b:Source>
    <b:Tag>Med09</b:Tag>
    <b:SourceType>ArticleInAPeriodical</b:SourceType>
    <b:Guid>{928C5659-A8FC-4383-8E51-AA4EC62B0737}</b:Guid>
    <b:Author>
      <b:Author>
        <b:NameList>
          <b:Person>
            <b:Last>Medina</b:Last>
            <b:First>Jennifer</b:First>
          </b:Person>
        </b:NameList>
      </b:Author>
    </b:Author>
    <b:Title>Teacher Training Termed Mediocre</b:Title>
    <b:Year>2009</b:Year>
    <b:Month>October</b:Month>
    <b:Day>22</b:Day>
    <b:PeriodicalTitle>The New York Times</b:PeriodicalTitle>
    <b:Pages>https://www.nytimes.com/2009/10/23/education/23teachers.html</b:Pages>
    <b:RefOrder>89</b:RefOrder>
  </b:Source>
  <b:Source>
    <b:Tag>Law10</b:Tag>
    <b:SourceType>Book</b:SourceType>
    <b:Guid>{D99A5FB8-F9CB-49C3-AEDB-25B842D1111A}</b:Guid>
    <b:Title>The Teachers We Need vs. the Teachers We Have: The Realities and the Possibilities</b:Title>
    <b:Year>2010</b:Year>
    <b:Author>
      <b:Author>
        <b:NameList>
          <b:Person>
            <b:Last>Baines</b:Last>
            <b:First>Lawrence</b:First>
          </b:Person>
        </b:NameList>
      </b:Author>
      <b:BookAuthor>
        <b:NameList>
          <b:Person>
            <b:Last>Baines</b:Last>
            <b:First>Lawrence</b:First>
          </b:Person>
        </b:NameList>
      </b:BookAuthor>
    </b:Author>
    <b:BookTitle>The Teacher We Need vs. the Teacher We Have</b:BookTitle>
    <b:Pages>9-44</b:Pages>
    <b:City>Lanham, Maryland</b:City>
    <b:Publisher>Rowman &amp; Littlefield Education</b:Publisher>
    <b:RefOrder>90</b:RefOrder>
  </b:Source>
  <b:Source>
    <b:Tag>Upday</b:Tag>
    <b:SourceType>DocumentFromInternetSite</b:SourceType>
    <b:Guid>{3EEDCED7-DE84-4557-8E6B-1F9FC82E5734}</b:Guid>
    <b:Title>Update on NCATE/TEAC U. S. Department of Education Recognition</b:Title>
    <b:InternetSiteTitle>Council for the Accreditation of Educator Preparation</b:InternetSiteTitle>
    <b:Year>May</b:Year>
    <b:Month>4</b:Month>
    <b:Day>2016</b:Day>
    <b:URL>http://caepnet.org/accreditation/caep-accreditation/caep-accreditation-resources/update-on-ncate-teac</b:URL>
    <b:RefOrder>91</b:RefOrder>
  </b:Source>
  <b:Source>
    <b:Tag>Eth01</b:Tag>
    <b:SourceType>DocumentFromInternetSite</b:SourceType>
    <b:Guid>{42EF753D-1B34-4264-874F-D0D1DDBE9A3B}</b:Guid>
    <b:Title>Ethical Frameworks: The four principles of biomedical ethics</b:Title>
    <b:InternetSiteTitle>UK Clinical Ethics Network</b:InternetSiteTitle>
    <b:Year>2001</b:Year>
    <b:URL>http://www.ukcen.net/ethical_issues/ethical_frameworks/the_four_principles_of_biomedical_ethics</b:URL>
    <b:RefOrder>123</b:RefOrder>
  </b:Source>
  <b:Source>
    <b:Tag>CAE15</b:Tag>
    <b:SourceType>DocumentFromInternetSite</b:SourceType>
    <b:Guid>{6111DF0B-63FB-46DA-A9E2-44E1C325A9CA}</b:Guid>
    <b:Title>CAEP Standards</b:Title>
    <b:InternetSiteTitle>Council for the Accreditation of Educator Preparation</b:InternetSiteTitle>
    <b:Year>2015</b:Year>
    <b:URL>http://caepnet.org/standards/standard-3</b:URL>
    <b:RefOrder>57</b:RefOrder>
  </b:Source>
  <b:Source>
    <b:Tag>Den13</b:Tag>
    <b:SourceType>DocumentFromInternetSite</b:SourceType>
    <b:Guid>{692F1D0B-DE75-4E55-87EC-71B15EDC1D29}</b:Guid>
    <b:Author>
      <b:Author>
        <b:NameList>
          <b:Person>
            <b:Last>Hawkins</b:Last>
            <b:First>Denise</b:First>
          </b:Person>
        </b:NameList>
      </b:Author>
    </b:Author>
    <b:Title>New Teaching Standards May Threaten HBCU Education Programs</b:Title>
    <b:InternetSiteTitle>Diverse Issues in Higher Education</b:InternetSiteTitle>
    <b:Year>2013</b:Year>
    <b:Month>July</b:Month>
    <b:Day>3</b:Day>
    <b:URL>http://diverseeducation.com/article/54397/</b:URL>
    <b:RefOrder>92</b:RefOrder>
  </b:Source>
  <b:Source>
    <b:Tag>Saw15</b:Tag>
    <b:SourceType>InternetSite</b:SourceType>
    <b:Guid>{357A745C-789A-4C98-AE94-A2CF74B83A0F}</b:Guid>
    <b:Author>
      <b:Author>
        <b:NameList>
          <b:Person>
            <b:Last>Sawchuk</b:Last>
            <b:First>Stephen</b:First>
          </b:Person>
        </b:NameList>
      </b:Author>
    </b:Author>
    <b:Title>Teacher Education Group Airs Criticism of New Accreditor: Debate underscores competing visions</b:Title>
    <b:InternetSiteTitle>Education Week</b:InternetSiteTitle>
    <b:Year>2015</b:Year>
    <b:Month>March</b:Month>
    <b:Day>17</b:Day>
    <b:URL>https://www.edweek.org/ew/articles/2015/03/18/teacher-education-group-airs-criticism-of-new.html?qs=sawchuk+march+2015</b:URL>
    <b:RefOrder>93</b:RefOrder>
  </b:Source>
  <b:Source>
    <b:Tag>Placeholder5</b:Tag>
    <b:SourceType>InternetSite</b:SourceType>
    <b:Guid>{0AEBCC5D-61F2-4DC0-ADDA-45EA527749B1}</b:Guid>
    <b:Author>
      <b:Author>
        <b:NameList>
          <b:Person>
            <b:Last>Sawchuk</b:Last>
            <b:First>Stephen</b:First>
          </b:Person>
        </b:NameList>
      </b:Author>
    </b:Author>
    <b:Title>Teacher Education Group Asserts 'Crisit of Confidence' in Accreditor</b:Title>
    <b:InternetSiteTitle>Education Week</b:InternetSiteTitle>
    <b:Year>2015</b:Year>
    <b:Month>March </b:Month>
    <b:Day>5</b:Day>
    <b:URL>http://blogs.edweek.org/edweek/teacherbeat/2015/03/teacher_college_group_asserts_.html?qs=teacher+accreditation+groups+asserts+crisis+of+confidence</b:URL>
    <b:RefOrder>94</b:RefOrder>
  </b:Source>
  <b:Source>
    <b:Tag>Placeholder6</b:Tag>
    <b:SourceType>InternetSite</b:SourceType>
    <b:Guid>{8D316EE6-2B1B-492B-936B-91A8473C464B}</b:Guid>
    <b:Author>
      <b:Author>
        <b:NameList>
          <b:Person>
            <b:Last>Sawchuk</b:Last>
            <b:First>Stephen</b:First>
          </b:Person>
        </b:NameList>
      </b:Author>
    </b:Author>
    <b:Title>Teacher-Prep Accreditation Group Seeks to Regain Traction: CAEP standards in force this fall</b:Title>
    <b:InternetSiteTitle>Education Week</b:InternetSiteTitle>
    <b:Year>2016</b:Year>
    <b:Month>August</b:Month>
    <b:Day>23</b:Day>
    <b:URL>https://www.edweek.org/ew/articles/2016/08/24/teacher-prep-accreditation-group-seeks-to-regain-traction.html?qs=teacher-prep+accreditation+group+Sawchuk</b:URL>
    <b:RefOrder>95</b:RefOrder>
  </b:Source>
  <b:Source>
    <b:Tag>Vol15</b:Tag>
    <b:SourceType>DocumentFromInternetSite</b:SourceType>
    <b:Guid>{F9D48E83-02E0-44FA-9919-2C7E4DEF0879}</b:Guid>
    <b:Title>Volunteers</b:Title>
    <b:Year>2015</b:Year>
    <b:InternetSiteTitle>Council for the Accreditation of Educator Preparation</b:InternetSiteTitle>
    <b:URL>http://caepnet.org/working-together/volunteers</b:URL>
    <b:RefOrder>64</b:RefOrder>
  </b:Source>
  <b:Source>
    <b:Tag>Acc181</b:Tag>
    <b:SourceType>DocumentFromInternetSite</b:SourceType>
    <b:Guid>{C6A03D19-F11B-4919-9F69-E824AC880895}</b:Guid>
    <b:Title>Accreditation Decisions</b:Title>
    <b:InternetSiteTitle>Council for the Accreditation of Educator Preparation</b:InternetSiteTitle>
    <b:Year>2018</b:Year>
    <b:Month>January</b:Month>
    <b:Day>25</b:Day>
    <b:URL>http://caepnet.org/accreditation/caep-accreditation/accreditation-decisions</b:URL>
    <b:RefOrder>96</b:RefOrder>
  </b:Source>
  <b:Source>
    <b:Tag>Acc182</b:Tag>
    <b:SourceType>DocumentFromInternetSite</b:SourceType>
    <b:Guid>{7FA562DE-161B-42E3-9536-C537FDF77F99}</b:Guid>
    <b:Title>School of Education: Accreditation</b:Title>
    <b:InternetSiteTitle>Graceland University</b:InternetSiteTitle>
    <b:Year>2018</b:Year>
    <b:URL>http://www.graceland.edu/education/accreditation</b:URL>
    <b:RefOrder>97</b:RefOrder>
  </b:Source>
  <b:Source>
    <b:Tag>The10</b:Tag>
    <b:SourceType>DocumentFromInternetSite</b:SourceType>
    <b:Guid>{84DDE9F9-B27F-4537-B11C-BF7A075CAF9F}</b:Guid>
    <b:Title>The Value of Accreditation</b:Title>
    <b:InternetSiteTitle>Council for High Education Accreditation</b:InternetSiteTitle>
    <b:Year>2010</b:Year>
    <b:Month>June</b:Month>
    <b:URL>http://www.chea.org/userfiles/CHEAkry224/Value%20of%20US%20Accreditation%2006.29.2010_buttons.pdf</b:URL>
    <b:RefOrder>98</b:RefOrder>
  </b:Source>
  <b:Source>
    <b:Tag>Ste11</b:Tag>
    <b:SourceType>DocumentFromInternetSite</b:SourceType>
    <b:Guid>{7179D3E2-62A8-46F2-868B-D0A48C8C3185}</b:Guid>
    <b:Author>
      <b:Author>
        <b:NameList>
          <b:Person>
            <b:Last>Sawchuk</b:Last>
            <b:First>Stephen</b:First>
          </b:Person>
        </b:NameList>
      </b:Author>
    </b:Author>
    <b:Title>Merged NCATE Likely to Raise Teacher-Entry Bar</b:Title>
    <b:InternetSiteTitle>Education Week</b:InternetSiteTitle>
    <b:Year>2011</b:Year>
    <b:Month>December </b:Month>
    <b:Day>13</b:Day>
    <b:URL>https://www.edweek.org/ew/articles/2011/12/14/14ncate.h31.html</b:URL>
    <b:RefOrder>124</b:RefOrder>
  </b:Source>
  <b:Source>
    <b:Tag>Res17</b:Tag>
    <b:SourceType>DocumentFromInternetSite</b:SourceType>
    <b:Guid>{7EABE31A-492F-4BD3-91D4-04C3BAF462DC}</b:Guid>
    <b:Title>Resources: CAEP Standard 4 Evidence: A Resource for EPPs</b:Title>
    <b:InternetSiteTitle>Council for the Accreditation of Educator Preparation</b:InternetSiteTitle>
    <b:Year>2017</b:Year>
    <b:Month>September</b:Month>
    <b:Day>20</b:Day>
    <b:URL>http://caepnet.org/standards/standard-4</b:URL>
    <b:RefOrder>125</b:RefOrder>
  </b:Source>
  <b:Source>
    <b:Tag>Adv181</b:Tag>
    <b:SourceType>InternetSite</b:SourceType>
    <b:Guid>{3927AA4E-CA00-4CA8-8734-51BADE0A045E}</b:Guid>
    <b:Title>Advancing Quality in Educator Preparation</b:Title>
    <b:InternetSiteTitle>AAQEP</b:InternetSiteTitle>
    <b:Year>2018</b:Year>
    <b:URL>https://www.aaqep.org/</b:URL>
    <b:RefOrder>126</b:RefOrder>
  </b:Source>
  <b:Source>
    <b:Tag>Teaay</b:Tag>
    <b:SourceType>DocumentFromInternetSite</b:SourceType>
    <b:Guid>{759400D7-136C-4E61-B8F7-CCC79D3A4AE2}</b:Guid>
    <b:Title>Teacher Shortage Areas</b:Title>
    <b:InternetSiteTitle>U. S. Department of Education</b:InternetSiteTitle>
    <b:Year>May</b:Year>
    <b:Month>2017</b:Month>
    <b:URL>https://www2.ed.gov/about/offices/list/ope/pol/tsa.html</b:URL>
    <b:RefOrder>103</b:RefOrder>
  </b:Source>
  <b:Source>
    <b:Tag>Tea17</b:Tag>
    <b:SourceType>DocumentFromInternetSite</b:SourceType>
    <b:Guid>{014008F4-119F-4AE3-B322-A8C032FFA33A}</b:Guid>
    <b:Title>Teacher Shortage Areas Nationwide Listing for 1990-1991 through 2017-2018</b:Title>
    <b:InternetSiteTitle>U. S. Department of Education</b:InternetSiteTitle>
    <b:Year>2017</b:Year>
    <b:Month>May</b:Month>
    <b:URL>https://www2.ed.gov/about/offices/list/ope/pol/bteachershortageareasreport201718.pdf</b:URL>
    <b:RefOrder>104</b:RefOrder>
  </b:Source>
  <b:Source>
    <b:Tag>Lei16</b:Tag>
    <b:SourceType>DocumentFromInternetSite</b:SourceType>
    <b:Guid>{7ABE9A58-CE61-4FFE-B55A-F412271BB9E8}</b:Guid>
    <b:Title>A Coming Crisis in Teaching? Teacher Supply, Demand, and Shortage in the U.S.</b:Title>
    <b:Year>2016</b:Year>
    <b:Author>
      <b:Author>
        <b:Corporate>Leib Sutcher, Linda Darling-Hammond, Desiree Carver-Thomas</b:Corporate>
      </b:Author>
    </b:Author>
    <b:InternetSiteTitle>Learning Policy Institute: Research. Action. Impact</b:InternetSiteTitle>
    <b:Month>September </b:Month>
    <b:Day>15</b:Day>
    <b:URL>https://learningpolicyinstitute.org/product/coming-crisis-teaching</b:URL>
    <b:RefOrder>105</b:RefOrder>
  </b:Source>
  <b:Source>
    <b:Tag>Sop17</b:Tag>
    <b:SourceType>DocumentFromInternetSite</b:SourceType>
    <b:Guid>{EB7373D5-A890-49E9-B296-2631CB04728D}</b:Guid>
    <b:Author>
      <b:Author>
        <b:NameList>
          <b:Person>
            <b:Last>Quinton</b:Last>
            <b:First>Sophie</b:First>
          </b:Person>
        </b:NameList>
      </b:Author>
    </b:Author>
    <b:Title>As Teacher Shortages Plague Every State, Some Take Action</b:Title>
    <b:InternetSiteTitle>Governing: The States and Localities</b:InternetSiteTitle>
    <b:Year>2017</b:Year>
    <b:Month>December </b:Month>
    <b:Day>28</b:Day>
    <b:URL>http://www.governing.com/topics/education/sl-teacher-shortage.html</b:URL>
    <b:RefOrder>106</b:RefOrder>
  </b:Source>
  <b:Source>
    <b:Tag>Ric16</b:Tag>
    <b:SourceType>ArticleInAPeriodical</b:SourceType>
    <b:Guid>{C888F9E6-EB32-4EA7-BF4D-6A37DF191AD0}</b:Guid>
    <b:Author>
      <b:Author>
        <b:NameList>
          <b:Person>
            <b:Last>Ayers</b:Last>
            <b:First>Rick</b:First>
          </b:Person>
        </b:NameList>
      </b:Author>
    </b:Author>
    <b:Title>The Feds, and the New York Times, Double Down on Strategies that Fail Our Students</b:Title>
    <b:InternetSiteTitle>Huffington Post</b:InternetSiteTitle>
    <b:Year>2016</b:Year>
    <b:Month>November</b:Month>
    <b:Day>11</b:Day>
    <b:URL>https://www.huffingtonpost.com/rick-ayers-/the-feds-and-the-new-york_b_12522954.html</b:URL>
    <b:PeriodicalTitle>Huffington Post</b:PeriodicalTitle>
    <b:RefOrder>107</b:RefOrder>
  </b:Source>
  <b:Source>
    <b:Tag>Law18</b:Tag>
    <b:SourceType>DocumentFromInternetSite</b:SourceType>
    <b:Guid>{D92D4553-5991-4ABB-9978-FEA4F50224AB}</b:Guid>
    <b:Author>
      <b:Author>
        <b:Corporate>Lawrence Baines &amp; Jim Machell</b:Corporate>
      </b:Author>
    </b:Author>
    <b:Title>The War on Teachers Comes to Oklahoma</b:Title>
    <b:InternetSiteTitle>Education Week</b:InternetSiteTitle>
    <b:Year>2018</b:Year>
    <b:Month>March</b:Month>
    <b:Day>15</b:Day>
    <b:URL>https://www.edweek.org/ew/articles/2018/03/15/the-war-on-teachers-comes-to-oklahoma.html</b:URL>
    <b:RefOrder>127</b:RefOrder>
  </b:Source>
  <b:Source>
    <b:Tag>Dan14</b:Tag>
    <b:SourceType>Book</b:SourceType>
    <b:Guid>{64D70A27-1F7F-4721-913F-1BD8E5300553}</b:Guid>
    <b:Author>
      <b:Author>
        <b:NameList>
          <b:Person>
            <b:Last>Goldstein</b:Last>
            <b:First>Dana</b:First>
          </b:Person>
        </b:NameList>
      </b:Author>
      <b:BookAuthor>
        <b:NameList>
          <b:Person>
            <b:Last>Goldstein</b:Last>
            <b:First>Dana</b:First>
          </b:Person>
        </b:NameList>
      </b:BookAuthor>
    </b:Author>
    <b:Title>The Teacher Wars: A History of America's Most Embattled Profession</b:Title>
    <b:BookTitle>The Teacher Wars: A History of America's Most Embattled Profession</b:BookTitle>
    <b:Year>2014</b:Year>
    <b:City>New York</b:City>
    <b:Publisher>Random House</b:Publisher>
    <b:RefOrder>108</b:RefOrder>
  </b:Source>
  <b:Source>
    <b:Tag>Kel18</b:Tag>
    <b:SourceType>ArticleInAPeriodical</b:SourceType>
    <b:Guid>{9D1EA842-8BA8-4321-B4FC-6F92C0AA79F9}</b:Guid>
    <b:Author>
      <b:Author>
        <b:Corporate>Kelley, Jeremy P. and Josh Sweigart</b:Corporate>
      </b:Author>
    </b:Author>
    <b:Title>Teacher misconduct: Nearly 600 teachers disciplined; 125 had licenses revoked last year in Ohio</b:Title>
    <b:PeriodicalTitle>Dayton Daily News</b:PeriodicalTitle>
    <b:Year>2018</b:Year>
    <b:Month>September</b:Month>
    <b:Day>23</b:Day>
    <b:RefOrder>128</b:RefOrder>
  </b:Source>
  <b:Source>
    <b:Tag>Fen18</b:Tag>
    <b:SourceType>DocumentFromInternetSite</b:SourceType>
    <b:Guid>{52174C6E-810B-4C7E-9212-A742B51348BE}</b:Guid>
    <b:Title>Beliefs About Preparing Candidates to Navigate Complexities of Professional Decision-making: A Survey</b:Title>
    <b:Year>2018</b:Year>
    <b:Author>
      <b:Author>
        <b:NameList>
          <b:Person>
            <b:Last>Fenton</b:Last>
            <b:First>Anne</b:First>
            <b:Middle>Marie</b:Middle>
          </b:Person>
        </b:NameList>
      </b:Author>
    </b:Author>
    <b:InternetSiteTitle>AACTE</b:InternetSiteTitle>
    <b:Month>December </b:Month>
    <b:Day>16</b:Day>
    <b:URL>http://edprepmatters.net/tag/ethics/</b:URL>
    <b:RefOrder>129</b:RefOrder>
  </b:Source>
  <b:Source>
    <b:Tag>Pla08</b:Tag>
    <b:SourceType>Book</b:SourceType>
    <b:Guid>{F1F298B5-4B89-421A-948D-8AC174EF800E}</b:Guid>
    <b:Author>
      <b:Author>
        <b:NameList>
          <b:Person>
            <b:Last>Plato</b:Last>
          </b:Person>
        </b:NameList>
      </b:Author>
    </b:Author>
    <b:Title>The Republic</b:Title>
    <b:Year>1908</b:Year>
    <b:City>Oxford</b:City>
    <b:Publisher>Oxford UP</b:Publisher>
    <b:RefOrder>12</b:RefOrder>
  </b:Source>
  <b:Source>
    <b:Tag>Pro15</b:Tag>
    <b:SourceType>DocumentFromInternetSite</b:SourceType>
    <b:Guid>{4AA65744-34B6-40FA-A8E4-A965CC9557D5}</b:Guid>
    <b:Title>Professional Dispositions</b:Title>
    <b:Year>2015</b:Year>
    <b:InternetSiteTitle>Washington State University Department of Eduation</b:InternetSiteTitle>
    <b:URL>https://education.wsu.edu/undergradprograms/teachered/professionaldisposition/</b:URL>
    <b:RefOrder>19</b:RefOrder>
  </b:Source>
  <b:Source>
    <b:Tag>Tho06</b:Tag>
    <b:SourceType>JournalArticle</b:SourceType>
    <b:Guid>{F1662754-DE4C-422F-8811-B11F498F9822}</b:Guid>
    <b:Title>Dispositions in Action: Do Dispositions Make a Difference in Practice?</b:Title>
    <b:Year>2006</b:Year>
    <b:Author>
      <b:Author>
        <b:NameList>
          <b:Person>
            <b:Last>Thornton</b:Last>
            <b:First>Holly</b:First>
          </b:Person>
        </b:NameList>
      </b:Author>
    </b:Author>
    <b:JournalName>Teacher Education Quarterly</b:JournalName>
    <b:Pages>53-68</b:Pages>
    <b:RefOrder>20</b:RefOrder>
  </b:Source>
  <b:Source>
    <b:Tag>Bow08</b:Tag>
    <b:SourceType>JournalArticle</b:SourceType>
    <b:Guid>{5DD31035-8D3B-432C-A8A8-92EF66E81BC1}</b:Guid>
    <b:Author>
      <b:Author>
        <b:NameList>
          <b:Person>
            <b:Last>Bowden</b:Last>
            <b:First>Peter</b:First>
          </b:Person>
          <b:Person>
            <b:Last>Smythe</b:Last>
            <b:First>Vanya</b:First>
          </b:Person>
        </b:NameList>
      </b:Author>
    </b:Author>
    <b:Title>Theories on Teachign &amp; Training in Ethics</b:Title>
    <b:JournalName>Electronic Journal of Business Ethics and Organization Studies</b:JournalName>
    <b:Year>2008</b:Year>
    <b:Pages>19-26</b:Pages>
    <b:RefOrder>27</b:RefOrder>
  </b:Source>
  <b:Source>
    <b:Tag>Col</b:Tag>
    <b:SourceType>InternetSite</b:SourceType>
    <b:Guid>{77468A5D-67AB-44EA-91B3-1445045C7FE1}</b:Guid>
    <b:Title>College Scoreboard</b:Title>
    <b:InternetSiteTitle>U.S. Department of Education</b:InternetSiteTitle>
    <b:URL>https://collegescorecard.ed.gov/</b:URL>
    <b:RefOrder>130</b:RefOrder>
  </b:Source>
  <b:Source>
    <b:Tag>Eth19</b:Tag>
    <b:SourceType>InternetSite</b:SourceType>
    <b:Guid>{4889B825-08F9-4D3E-86AC-2F62BCDA1C55}</b:Guid>
    <b:Title>Ethics</b:Title>
    <b:InternetSiteTitle>The Basics of Philosophy</b:InternetSiteTitle>
    <b:Year>2019</b:Year>
    <b:URL>https://www.philosophybasics.com/branch_ethics.html</b:URL>
    <b:RefOrder>36</b:RefOrder>
  </b:Source>
  <b:Source>
    <b:Tag>Law</b:Tag>
    <b:SourceType>JournalArticle</b:SourceType>
    <b:Guid>{B915AE5E-89F7-4B58-9F7D-1EC98AEB9723}</b:Guid>
    <b:Title>The Claim to Moral Adequacy of a Highest Stage of Moral Judgement</b:Title>
    <b:Author>
      <b:Author>
        <b:NameList>
          <b:Person>
            <b:Last>Kohlberg</b:Last>
            <b:First>Lawrence</b:First>
          </b:Person>
        </b:NameList>
      </b:Author>
    </b:Author>
    <b:JournalName>The Journal of Philosophy</b:JournalName>
    <b:Year>1973</b:Year>
    <b:Pages>pp.630-646</b:Pages>
    <b:RefOrder>39</b:RefOrder>
  </b:Source>
  <b:Source>
    <b:Tag>Nan01</b:Tag>
    <b:SourceType>JournalArticle</b:SourceType>
    <b:Guid>{D59075DC-C17D-4F82-83ED-EC84D57D76C9}</b:Guid>
    <b:Author>
      <b:Author>
        <b:NameList>
          <b:Person>
            <b:Last>Kass</b:Last>
            <b:First>Nancy</b:First>
            <b:Middle>E.</b:Middle>
          </b:Person>
        </b:NameList>
      </b:Author>
    </b:Author>
    <b:Title>An Ethics Framework for Public Health</b:Title>
    <b:JournalName>American Journal of Public Health</b:JournalName>
    <b:Year>2001</b:Year>
    <b:RefOrder>44</b:RefOrder>
  </b:Source>
  <b:Source>
    <b:Tag>Kas17</b:Tag>
    <b:SourceType>JournalArticle</b:SourceType>
    <b:Guid>{A600478C-C290-4E74-A097-268123240E8C}</b:Guid>
    <b:Title>A Jouney in Public Health Ethics</b:Title>
    <b:Year>Winter 2017</b:Year>
    <b:Author>
      <b:Author>
        <b:NameList>
          <b:Person>
            <b:Last>Kass</b:Last>
            <b:First>Nancy</b:First>
            <b:Middle>E.</b:Middle>
          </b:Person>
        </b:NameList>
      </b:Author>
    </b:Author>
    <b:PeriodicalTitle>Perspectives in Biology and Medicine</b:PeriodicalTitle>
    <b:Pages>103-116</b:Pages>
    <b:JournalName>Perspectives in Biology and Medicine</b:JournalName>
    <b:RefOrder>45</b:RefOrder>
  </b:Source>
  <b:Source>
    <b:Tag>Placeholder2</b:Tag>
    <b:SourceType>DocumentFromInternetSite</b:SourceType>
    <b:Guid>{6AC28278-7222-477F-B23E-9AD864F05956}</b:Guid>
    <b:Author>
      <b:Author>
        <b:NameList>
          <b:Person>
            <b:Last>Sawchuk</b:Last>
            <b:First>Stephen</b:First>
          </b:Person>
        </b:NameList>
      </b:Author>
    </b:Author>
    <b:Title>Teacher-Prep Accrediting Groups to Merge: Move Could Lead to a More Rigorous Bar</b:Title>
    <b:Year>2010</b:Year>
    <b:Month>October</b:Month>
    <b:Day>25</b:Day>
    <b:InternetSiteTitle>Education Week</b:InternetSiteTitle>
    <b:URL>https://www.edweek.org/ew/contributors/stephen.sawchuk.html</b:URL>
    <b:RefOrder>55</b:RefOrder>
  </b:Source>
  <b:Source>
    <b:Tag>Wha15</b:Tag>
    <b:SourceType>DocumentFromInternetSite</b:SourceType>
    <b:Guid>{1F2FC3CC-FC23-408C-BA7E-7024A908784C}</b:Guid>
    <b:Title>What is Accreditation?</b:Title>
    <b:InternetSiteTitle>Council for the Accreditation of Educator Preparation</b:InternetSiteTitle>
    <b:Year>2015</b:Year>
    <b:URL>http://caepnet.org/accreditation/about-accreditation/what-is-accreditation</b:URL>
    <b:RefOrder>131</b:RefOrder>
  </b:Source>
  <b:Source>
    <b:Tag>Car18</b:Tag>
    <b:SourceType>Interview</b:SourceType>
    <b:Guid>{48C3B417-9C6B-4944-9948-3388E1BD0E29}</b:Guid>
    <b:Title>CAEP Director of Research and Engagement</b:Title>
    <b:Year>2018</b:Year>
    <b:Month>March</b:Month>
    <b:Day>7</b:Day>
    <b:Author>
      <b:Interviewee>
        <b:NameList>
          <b:Person>
            <b:Last>Carinci</b:Last>
            <b:First>Jennifer</b:First>
          </b:Person>
        </b:NameList>
      </b:Interviewee>
      <b:Interviewer>
        <b:NameList>
          <b:Person>
            <b:Last>Groves</b:Last>
            <b:First>Shelley</b:First>
          </b:Person>
        </b:NameList>
      </b:Interviewer>
    </b:Author>
    <b:RefOrder>59</b:RefOrder>
  </b:Source>
  <b:Source>
    <b:Tag>Sou18</b:Tag>
    <b:SourceType>InternetSite</b:SourceType>
    <b:Guid>{31B03283-AF32-445F-BF73-9C4C9A9A69BF}</b:Guid>
    <b:Title>Midwest Christian University</b:Title>
    <b:InternetSiteTitle>University Profile</b:InternetSiteTitle>
    <b:Year>2018</b:Year>
    <b:URL>http://swcu.edu/mission</b:URL>
    <b:RefOrder>1</b:RefOrder>
  </b:Source>
  <b:Source>
    <b:Tag>SCU18</b:Tag>
    <b:SourceType>DocumentFromInternetSite</b:SourceType>
    <b:Guid>{CD02EB55-7E7B-41DE-9ABD-081DFE896D9F}</b:Guid>
    <b:Title>Conceptual Framework Themes/Standards</b:Title>
    <b:InternetSiteTitle>Midwest Christian University</b:InternetSiteTitle>
    <b:Year>2018</b:Year>
    <b:URL>http://swcu.publishpath.com/Default.aspx?shortcut=scu-conceptual-framework-themesstandards</b:URL>
    <b:RefOrder>2</b:RefOrder>
  </b:Source>
  <b:Source>
    <b:Tag>Saw10</b:Tag>
    <b:SourceType>DocumentFromInternetSite</b:SourceType>
    <b:Guid>{5507A90D-6F2E-4C68-BF2D-D26129A83F76}</b:Guid>
    <b:Author>
      <b:Author>
        <b:NameList>
          <b:Person>
            <b:Last>Sawchuk</b:Last>
            <b:First>Stephen</b:First>
          </b:Person>
        </b:NameList>
      </b:Author>
    </b:Author>
    <b:Title>Teacher-Prep Accrediting Groups to Merge</b:Title>
    <b:InternetSiteTitle>Education Week</b:InternetSiteTitle>
    <b:Year>2010</b:Year>
    <b:Month>October</b:Month>
    <b:Day>25</b:Day>
    <b:RefOrder>3</b:RefOrder>
  </b:Source>
  <b:Source>
    <b:Tag>Eme14</b:Tag>
    <b:SourceType>DocumentFromInternetSite</b:SourceType>
    <b:Guid>{2100700F-3F4E-4987-9A16-91DA10CC8A9B}</b:Guid>
    <b:Title>Emergency Certification</b:Title>
    <b:InternetSiteTitle>Oklahoma State Department of Education</b:InternetSiteTitle>
    <b:Year>2014</b:Year>
    <b:Month>May</b:Month>
    <b:Day>7</b:Day>
    <b:URL>http://sde.ok.gov/sde/emergency-certification-administrator-use-only</b:URL>
    <b:RefOrder>4</b:RefOrder>
  </b:Source>
  <b:Source>
    <b:Tag>Fin17</b:Tag>
    <b:SourceType>DocumentFromInternetSite</b:SourceType>
    <b:Guid>{720BC059-1065-447E-9725-BC4B40C9B91C}</b:Guid>
    <b:Title>Finland: Teacher and Principal Quality</b:Title>
    <b:InternetSiteTitle>National Center On Education and the Economy</b:InternetSiteTitle>
    <b:Year>2017</b:Year>
    <b:URL>http://ncee.org/what-we-do/center-on-international-education-benchmarking/top-performing-countries/finland-overview/finland-teacher-and-principal-quality/</b:URL>
    <b:RefOrder>62</b:RefOrder>
  </b:Source>
  <b:Source>
    <b:Tag>Acc18</b:Tag>
    <b:SourceType>DocumentFromInternetSite</b:SourceType>
    <b:Guid>{57765063-4BD4-4615-9F25-10B8C0E70F67}</b:Guid>
    <b:Title>Accreditation Resources</b:Title>
    <b:Year>2018</b:Year>
    <b:Month>May</b:Month>
    <b:InternetSiteTitle>Council for the Accreditation of Educator Preparation</b:InternetSiteTitle>
    <b:URL>http://caepnet.org/accreditation/caep-accreditation/caep-accreditation-resources</b:URL>
    <b:RefOrder>63</b:RefOrder>
  </b:Source>
  <b:Source>
    <b:Tag>The07</b:Tag>
    <b:SourceType>JournalArticle</b:SourceType>
    <b:Guid>{C41516D9-F25D-4DD5-87AE-56871514EF45}</b:Guid>
    <b:Title>A Good Teacher in Every Classroom: Preparing the Highly Qualified Teacher Our Children Deserve</b:Title>
    <b:Year>2007</b:Year>
    <b:Month>Winter</b:Month>
    <b:Author>
      <b:Author>
        <b:NameList>
          <b:Person>
            <b:Last>Education</b:Last>
            <b:First>The</b:First>
            <b:Middle>National Academy of Education Committee on Teacher</b:Middle>
          </b:Person>
        </b:NameList>
      </b:Author>
      <b:Editor>
        <b:NameList>
          <b:Person>
            <b:Last>Darling-Hammon</b:Last>
            <b:First>Linda</b:First>
          </b:Person>
          <b:Person>
            <b:Last>Baratz-Snowden</b:Last>
            <b:First>Joan</b:First>
          </b:Person>
        </b:NameList>
      </b:Editor>
    </b:Author>
    <b:JournalName>Educational Horizons</b:JournalName>
    <b:Pages>111-132</b:Pages>
    <b:RefOrder>132</b:RefOrder>
  </b:Source>
  <b:Source>
    <b:Tag>Rus87</b:Tag>
    <b:SourceType>JournalArticle</b:SourceType>
    <b:Guid>{07326499-A862-4F8A-BA13-C6FB986F2E9A}</b:Guid>
    <b:Author>
      <b:Author>
        <b:NameList>
          <b:Person>
            <b:Last>Russell</b:Last>
            <b:First>Daniel</b:First>
            <b:Middle>W.</b:Middle>
          </b:Person>
          <b:Person>
            <b:Last>Altmaier</b:Last>
            <b:First>Elizabeth</b:First>
          </b:Person>
          <b:Person>
            <b:Last>Van Velzen</b:Last>
            <b:First>Dawn</b:First>
          </b:Person>
        </b:NameList>
      </b:Author>
    </b:Author>
    <b:Title>Job-Related Stress, Social Support, and Burnout Among Classroom Teachers</b:Title>
    <b:JournalName>Journal of Applied Psychology</b:JournalName>
    <b:Year>1987</b:Year>
    <b:Pages>269-274</b:Pages>
    <b:RefOrder>133</b:RefOrder>
  </b:Source>
  <b:Source>
    <b:Tag>Gre19</b:Tag>
    <b:SourceType>ArticleInAPeriodical</b:SourceType>
    <b:Guid>{F5C40E4E-B1E7-4CDD-978E-0303552E2862}</b:Guid>
    <b:Author>
      <b:Author>
        <b:NameList>
          <b:Person>
            <b:Last>Greene</b:Last>
            <b:First>Peter</b:First>
          </b:Person>
        </b:NameList>
      </b:Author>
    </b:Author>
    <b:Title>Teacher Merit Pay is a Bad Idea</b:Title>
    <b:Year>2019</b:Year>
    <b:PeriodicalTitle>Forbes</b:PeriodicalTitle>
    <b:Month>February</b:Month>
    <b:Day>9</b:Day>
    <b:RefOrder>134</b:RefOrder>
  </b:Source>
  <b:Source>
    <b:Tag>Stu</b:Tag>
    <b:SourceType>Report</b:SourceType>
    <b:Guid>{12ABF34A-9ADA-4AF9-B709-50B4B148C32D}</b:Guid>
    <b:Title>Student Teaching in the United States: Executive Summary</b:Title>
    <b:Publisher>National Council on Teacher Quality</b:Publisher>
    <b:City>Washington, D.C.</b:City>
    <b:Year>2016</b:Year>
    <b:RefOrder>135</b:RefOrder>
  </b:Source>
  <b:Source>
    <b:Tag>She16</b:Tag>
    <b:SourceType>Interview</b:SourceType>
    <b:Guid>{EAEB406E-5E8B-4467-8F3E-932C02F57F62}</b:Guid>
    <b:Title>Classroom Teacher</b:Title>
    <b:Year>2016</b:Year>
    <b:Author>
      <b:Interviewer>
        <b:NameList>
          <b:Person>
            <b:Last>Groves</b:Last>
            <b:First>Shelley</b:First>
          </b:Person>
        </b:NameList>
      </b:Interviewer>
    </b:Author>
    <b:Month>March</b:Month>
    <b:RefOrder>136</b:RefOrder>
  </b:Source>
  <b:Source>
    <b:Tag>But17</b:Tag>
    <b:SourceType>ArticleInAPeriodical</b:SourceType>
    <b:Guid>{60B63A57-253C-4354-845C-C9F899217C09}</b:Guid>
    <b:Title>Most Colleges Enroll Many Students Who Aren't Prepared for Higher Education</b:Title>
    <b:Year>2017</b:Year>
    <b:Month>January</b:Month>
    <b:Day>30</b:Day>
    <b:Author>
      <b:Author>
        <b:NameList>
          <b:Person>
            <b:Last>Butrymowicz</b:Last>
            <b:First>Sarah</b:First>
          </b:Person>
        </b:NameList>
      </b:Author>
    </b:Author>
    <b:PeriodicalTitle>The Hechinger Report</b:PeriodicalTitle>
    <b:RefOrder>68</b:RefOrder>
  </b:Source>
  <b:Source>
    <b:Tag>The18</b:Tag>
    <b:SourceType>Report</b:SourceType>
    <b:Guid>{FB907702-CF83-47FE-B49D-742B6F5D0CF9}</b:Guid>
    <b:Title>The Mental and Physical Well-Being of Incoming Freshmen: Three Decades of Research</b:Title>
    <b:Year>2018</b:Year>
    <b:Publisher>Higher Education Today</b:Publisher>
    <b:City>Washington, D.C.</b:City>
    <b:RefOrder>69</b:RefOrder>
  </b:Source>
  <b:Source>
    <b:Tag>Saw13</b:Tag>
    <b:SourceType>ArticleInAPeriodical</b:SourceType>
    <b:Guid>{6B8828E6-A476-4AD4-88BE-E4979C7276E1}</b:Guid>
    <b:Title>AACTE Critiques Proposed Accreditation Standards</b:Title>
    <b:Year>2013</b:Year>
    <b:Author>
      <b:Author>
        <b:NameList>
          <b:Person>
            <b:Last>Sawchuk</b:Last>
            <b:First>Stephen</b:First>
          </b:Person>
        </b:NameList>
      </b:Author>
    </b:Author>
    <b:PeriodicalTitle>Education Week</b:PeriodicalTitle>
    <b:Month>April</b:Month>
    <b:Day>12</b:Day>
    <b:InternetSiteTitle>American Association of Colleges for Teacher Education</b:InternetSiteTitle>
    <b:URL>http://blogs.edweek.org/edweek/teacherbeat/2013/04/aacte_highlights_concerns_on_proposed_accreditation_standards.html</b:URL>
    <b:RefOrder>71</b:RefOrder>
  </b:Source>
  <b:Source>
    <b:Tag>Wil18</b:Tag>
    <b:SourceType>ArticleInAPeriodical</b:SourceType>
    <b:Guid>{38233304-DB3F-4213-93B3-3056DBB98B64}</b:Guid>
    <b:Author>
      <b:Author>
        <b:NameList>
          <b:Person>
            <b:Last>Will</b:Last>
            <b:First>Madeline</b:First>
          </b:Person>
        </b:NameList>
      </b:Author>
    </b:Author>
    <b:Title>After Five Years, a Bold Set of Teacher-Prep Standards Still Faces Challenges</b:Title>
    <b:PeriodicalTitle>Education Week</b:PeriodicalTitle>
    <b:Year>2018</b:Year>
    <b:Month>August</b:Month>
    <b:Day>28</b:Day>
    <b:RefOrder>67</b:RefOrder>
  </b:Source>
  <b:Source>
    <b:Tag>Raw71</b:Tag>
    <b:SourceType>Book</b:SourceType>
    <b:Guid>{0C35E4C4-FF7C-473A-81A9-2D772A0F743B}</b:Guid>
    <b:Title>A Theory of Justice</b:Title>
    <b:Year>1971</b:Year>
    <b:City>Cambridge</b:City>
    <b:Publisher>Harvard UP</b:Publisher>
    <b:Author>
      <b:Author>
        <b:NameList>
          <b:Person>
            <b:Last>Rawls</b:Last>
            <b:First>John</b:First>
          </b:Person>
        </b:NameList>
      </b:Author>
    </b:Author>
    <b:RefOrder>7</b:RefOrder>
  </b:Source>
  <b:Source>
    <b:Tag>Ari84</b:Tag>
    <b:SourceType>Book</b:SourceType>
    <b:Guid>{3936A3F3-E688-42C9-83EF-5271C8C77661}</b:Guid>
    <b:Author>
      <b:Author>
        <b:NameList>
          <b:Person>
            <b:Last>Aristotle</b:Last>
          </b:Person>
        </b:NameList>
      </b:Author>
    </b:Author>
    <b:Title>Politics</b:Title>
    <b:Year>1984</b:Year>
    <b:City>Chicago</b:City>
    <b:Publisher>U of Chicago P</b:Publisher>
    <b:RefOrder>13</b:RefOrder>
  </b:Source>
  <b:Source>
    <b:Tag>The161</b:Tag>
    <b:SourceType>Report</b:SourceType>
    <b:Guid>{D91E05B1-1D40-4F42-B001-95C59E1C79C4}</b:Guid>
    <b:Title>The State of Racial Divesity in the Educator Workforce</b:Title>
    <b:Year>2016</b:Year>
    <b:City>Washinton, D.C.</b:City>
    <b:Publisher>U. S. Department of Education</b:Publisher>
    <b:RefOrder>73</b:RefOrder>
  </b:Source>
  <b:Source>
    <b:Tag>Min19</b:Tag>
    <b:SourceType>Misc</b:SourceType>
    <b:Guid>{7B33B8A3-7BFE-4D27-B818-E87730C5CB99}</b:Guid>
    <b:Title>Minutes from OEQA/OACTE Monthly Meeting</b:Title>
    <b:Year>2019</b:Year>
    <b:City>Oklahoma city</b:City>
    <b:Month>January</b:Month>
    <b:StateProvince>Oklahoma</b:StateProvince>
    <b:CountryRegion>United States</b:CountryRegion>
    <b:RefOrder>137</b:RefOrder>
  </b:Source>
  <b:Source>
    <b:Tag>AAQ19</b:Tag>
    <b:SourceType>InternetSite</b:SourceType>
    <b:Guid>{6EE01B29-7665-4500-9597-4AE4615E28EE}</b:Guid>
    <b:Title>AAQEP Members as of April 2019</b:Title>
    <b:Year>2019</b:Year>
    <b:Month>April</b:Month>
    <b:InternetSiteTitle>Association for Advancing Quality in Educator Preparation</b:InternetSiteTitle>
    <b:URL>https://aaqep.org/wp-content/uploads/2019/04/Current-AAQEP-Members.pdf</b:URL>
    <b:RefOrder>138</b:RefOrder>
  </b:Source>
  <b:Source>
    <b:Tag>Sch15</b:Tag>
    <b:SourceType>ArticleInAPeriodical</b:SourceType>
    <b:Guid>{129D0E27-8599-4C65-9683-18E2B0D7E7E3}</b:Guid>
    <b:Author>
      <b:Author>
        <b:NameList>
          <b:Person>
            <b:Last>Schaefer</b:Last>
            <b:First>Patricia</b:First>
          </b:Person>
        </b:NameList>
      </b:Author>
    </b:Author>
    <b:Title>After 25 Years, Teach for America Results are Consistently Underwhelming</b:Title>
    <b:Year>2015</b:Year>
    <b:Month>September </b:Month>
    <b:Day>11</b:Day>
    <b:PeriodicalTitle>Non-Profit Quarterly</b:PeriodicalTitle>
    <b:RefOrder>81</b:RefOrder>
  </b:Source>
  <b:Source>
    <b:Tag>Hay14</b:Tag>
    <b:SourceType>DocumentFromInternetSite</b:SourceType>
    <b:Guid>{8F951726-FF46-48B6-96AE-7DEE5B5E127B}</b:Guid>
    <b:Author>
      <b:Author>
        <b:NameList>
          <b:Person>
            <b:Last>Haynie</b:Last>
            <b:First>Devon</b:First>
          </b:Person>
        </b:NameList>
      </b:Author>
    </b:Author>
    <b:Title>Why Online Eudcation May Drive Down the Cost of Your Degree</b:Title>
    <b:PeriodicalTitle>U.S.News &amp; World Report</b:PeriodicalTitle>
    <b:Year>2014</b:Year>
    <b:Month>June</b:Month>
    <b:Day>3</b:Day>
    <b:Pages>https://www.usnews.com/education/online-education/articles/2014/06/03/why-online-education-may-drive-down-the-cost-of-your-degree</b:Pages>
    <b:InternetSiteTitle>U.S. News &amp; World Report</b:InternetSiteTitle>
    <b:URL>https://www.usnews.com/education/online-education/articles/2014/06/03/why-online-education-may-drive-down-the-cost-of-your-degree</b:URL>
    <b:RefOrder>86</b:RefOrder>
  </b:Source>
  <b:Source>
    <b:Tag>Oli07</b:Tag>
    <b:SourceType>Report</b:SourceType>
    <b:Guid>{703612B1-16E6-497B-84DF-D6BE166DFFFA}</b:Guid>
    <b:Title>Effective Classroom Management: Teacher Preparation and Professional Development</b:Title>
    <b:City>Washington, D.C.</b:City>
    <b:Year>2007</b:Year>
    <b:Author>
      <b:Author>
        <b:NameList>
          <b:Person>
            <b:Last>Oliver</b:Last>
            <b:First>Regina</b:First>
            <b:Middle>M.</b:Middle>
          </b:Person>
          <b:Person>
            <b:Last>Reschly</b:Last>
            <b:First>Daniel</b:First>
            <b:Middle>J.</b:Middle>
          </b:Person>
        </b:NameList>
      </b:Author>
    </b:Author>
    <b:Publisher>National Comprehensive Center for Teacher Quality</b:Publisher>
    <b:RefOrder>65</b:RefOrder>
  </b:Source>
  <b:Source>
    <b:Tag>Stu18</b:Tag>
    <b:SourceType>Report</b:SourceType>
    <b:Guid>{5CC6D618-4A12-49B3-9040-15464FB1F01B}</b:Guid>
    <b:Title>Student Teaching in the United States</b:Title>
    <b:Year>2018</b:Year>
    <b:Publisher>National Council on Teacher Quality</b:Publisher>
    <b:City>Washington, D. C. </b:City>
    <b:RefOrder>66</b:RefOrder>
  </b:Source>
  <b:Source>
    <b:Tag>CAE18</b:Tag>
    <b:SourceType>DocumentFromInternetSite</b:SourceType>
    <b:Guid>{3CBBD96D-FB35-442F-8B6E-80CD1B67C542}</b:Guid>
    <b:Title>CAEP Handbook: Initial-Level Programs 2018</b:Title>
    <b:Year>2018</b:Year>
    <b:InternetSiteTitle>Council for the Accreditation of Educator Preparation</b:InternetSiteTitle>
    <b:Month>May</b:Month>
    <b:URL>http://caepnet.org/~/media/Files/caep/accreditation-resources/final-2018-initial-handbook-5-22.pdf?la=en</b:URL>
    <b:RefOrder>76</b:RefOrder>
  </b:Source>
  <b:Source>
    <b:Tag>Pei14</b:Tag>
    <b:SourceType>DocumentFromInternetSite</b:SourceType>
    <b:Guid>{A0E859C5-7012-4DDE-8AA4-532E5FDB1CAD}</b:Guid>
    <b:Author>
      <b:Author>
        <b:NameList>
          <b:Person>
            <b:Last>Peifer</b:Last>
            <b:First>Angie</b:First>
          </b:Person>
        </b:NameList>
      </b:Author>
    </b:Author>
    <b:Title>The Purpose of Public Education and the Role of the School Board</b:Title>
    <b:InternetSiteTitle>National School Boards Association</b:InternetSiteTitle>
    <b:Year>2014</b:Year>
    <b:Month>August</b:Month>
    <b:Day>19</b:Day>
    <b:URL>https://www.nsba.org/sites/default/files/The%20Purpose%20of%20Public%20Education%20and%20the%20Role%20of%20the%20School%20Board_National%20Connection.pdf</b:URL>
    <b:RefOrder>139</b:RefOrder>
  </b:Source>
  <b:Source>
    <b:Tag>Will18</b:Tag>
    <b:SourceType>DocumentFromInternetSite</b:SourceType>
    <b:Guid>{905B6508-FB09-4634-BD88-A778908DD13F}</b:Guid>
    <b:Author>
      <b:Author>
        <b:NameList>
          <b:Person>
            <b:Last>Will</b:Last>
            <b:First>Madeline</b:First>
          </b:Person>
        </b:NameList>
      </b:Author>
    </b:Author>
    <b:Title>To Make Ends Meet</b:Title>
    <b:InternetSiteTitle>Education Week</b:InternetSiteTitle>
    <b:Year>2018</b:Year>
    <b:Month>June</b:Month>
    <b:Day>19</b:Day>
    <b:URL>https://www.edweek.org/ew/articles/2018/06/19/to-make-ends-meet-1-in-5.html</b:URL>
    <b:RefOrder>140</b:RefOrder>
  </b:Source>
  <b:Source>
    <b:Tag>Placeholder7</b:Tag>
    <b:SourceType>InternetSite</b:SourceType>
    <b:Guid>{F37E63D8-8495-441B-A0C6-9EFA19FBD112}</b:Guid>
    <b:Title>Ethics</b:Title>
    <b:InternetSiteTitle>Cambridge Dictionary</b:InternetSiteTitle>
    <b:Year>2019</b:Year>
    <b:URL>https://dictionary.cambridge.org/dictionary/english/ethics</b:URL>
    <b:RefOrder>99</b:RefOrder>
  </b:Source>
  <b:Source>
    <b:Tag>Placeholder8</b:Tag>
    <b:SourceType>Book</b:SourceType>
    <b:Guid>{2141097E-26AF-4C61-95F4-E2E2D0D91EC5}</b:Guid>
    <b:Title>A Theory of Justic</b:Title>
    <b:Year>1971</b:Year>
    <b:Author>
      <b:Author>
        <b:NameList>
          <b:Person>
            <b:Last>Rawls</b:Last>
            <b:First>John</b:First>
          </b:Person>
        </b:NameList>
      </b:Author>
    </b:Author>
    <b:City>Cambridge, MA</b:City>
    <b:Publisher>Belknap</b:Publisher>
    <b:RefOrder>100</b:RefOrder>
  </b:Source>
  <b:Source>
    <b:Tag>Dew80</b:Tag>
    <b:SourceType>Book</b:SourceType>
    <b:Guid>{234ED120-1004-4509-A762-F9706A1D8C06}</b:Guid>
    <b:Author>
      <b:Author>
        <b:NameList>
          <b:Person>
            <b:Last>Dewey</b:Last>
            <b:First>John</b:First>
          </b:Person>
        </b:NameList>
      </b:Author>
    </b:Author>
    <b:Title>The School and Society</b:Title>
    <b:Year>1980</b:Year>
    <b:City>Carbondale, IL</b:City>
    <b:Publisher>Southern Illinois UP</b:Publisher>
    <b:RefOrder>101</b:RefOrder>
  </b:Source>
  <b:Source>
    <b:Tag>Nod98</b:Tag>
    <b:SourceType>JournalArticle</b:SourceType>
    <b:Guid>{1FF9B99C-B2B1-4E56-B953-9F4AD8B68AE2}</b:Guid>
    <b:Title>Thoughts on John Dewey's "Ethical Principles Underlying Education</b:Title>
    <b:Year>1998</b:Year>
    <b:Author>
      <b:Author>
        <b:NameList>
          <b:Person>
            <b:Last>Noddings</b:Last>
            <b:First>Nel</b:First>
          </b:Person>
        </b:NameList>
      </b:Author>
    </b:Author>
    <b:JournalName>The Elementary School Journal</b:JournalName>
    <b:Pages>479-488</b:Pages>
    <b:RefOrder>102</b:RefOrder>
  </b:Source>
  <b:Source>
    <b:Tag>Mem19</b:Tag>
    <b:SourceType>DocumentFromInternetSite</b:SourceType>
    <b:Guid>{961777CE-69EB-4A49-9276-810439BD3222}</b:Guid>
    <b:Title>Member List</b:Title>
    <b:Year>2019</b:Year>
    <b:InternetSiteTitle>Association ofr Advancing Quality in Educator Preparation</b:InternetSiteTitle>
    <b:Month>April</b:Month>
    <b:URL>https://aaqep.org/membership/</b:URL>
    <b:RefOrder>109</b:RefOrder>
  </b:Source>
  <b:Source>
    <b:Tag>Acc19</b:Tag>
    <b:SourceType>DocumentFromInternetSite</b:SourceType>
    <b:Guid>{FD2A1F76-AA7F-4ADB-A86D-7C7745CFBC3D}</b:Guid>
    <b:Title>Accreditation Decisions</b:Title>
    <b:InternetSiteTitle>Council for the Accreditation of Educator Preparation</b:InternetSiteTitle>
    <b:Year>2019</b:Year>
    <b:Month>Spring</b:Month>
    <b:URL>http://caepnet.org/accreditation/caep-accreditation/accreditation-decisions</b:URL>
    <b:RefOrder>141</b:RefOrder>
  </b:Source>
  <b:Source>
    <b:Tag>Ari00</b:Tag>
    <b:SourceType>Book</b:SourceType>
    <b:Guid>{5BFE486F-0DFA-4870-9AC1-7B2EE887D1A2}</b:Guid>
    <b:Title>Nicomachean Ethics</b:Title>
    <b:Year>2000</b:Year>
    <b:Author>
      <b:Author>
        <b:NameList>
          <b:Person>
            <b:Last>Aristotle</b:Last>
          </b:Person>
        </b:NameList>
      </b:Author>
    </b:Author>
    <b:City>Cambridge</b:City>
    <b:Publisher>Cambridge UP</b:Publisher>
    <b:RefOrder>9</b:RefOrder>
  </b:Source>
  <b:Source>
    <b:Tag>Kra18</b:Tag>
    <b:SourceType>DocumentFromInternetSite</b:SourceType>
    <b:Guid>{C2109CF8-BB18-44F0-A9E9-ED258E4A1359}</b:Guid>
    <b:Title>Aristotle's Ethics</b:Title>
    <b:Year>2018</b:Year>
    <b:Author>
      <b:Author>
        <b:NameList>
          <b:Person>
            <b:Last>Kraut</b:Last>
            <b:First>Richard</b:First>
          </b:Person>
        </b:NameList>
      </b:Author>
    </b:Author>
    <b:InternetSiteTitle>Stanford Encyclopedia of Philosophy</b:InternetSiteTitle>
    <b:Month>Summer</b:Month>
    <b:URL>https://plato.stanford.edu/entries/aristotle-ethics/</b:URL>
    <b:RefOrder>8</b:RefOrder>
  </b:Source>
  <b:Source>
    <b:Tag>Hal18</b:Tag>
    <b:SourceType>Book</b:SourceType>
    <b:Guid>{E0FD518D-062B-46AF-B7CB-B42C150ED918}</b:Guid>
    <b:Title>Aristotle's Way: How Ancient Wisdom Can Change Your Life</b:Title>
    <b:Year>2018</b:Year>
    <b:Author>
      <b:Author>
        <b:NameList>
          <b:Person>
            <b:Last>Hall</b:Last>
            <b:First>Edith</b:First>
          </b:Person>
        </b:NameList>
      </b:Author>
    </b:Author>
    <b:City>New York</b:City>
    <b:Publisher>Penguin Random House LLC</b:Publisher>
    <b:RefOrder>10</b:RefOrder>
  </b:Source>
</b:Sources>
</file>

<file path=customXml/itemProps1.xml><?xml version="1.0" encoding="utf-8"?>
<ds:datastoreItem xmlns:ds="http://schemas.openxmlformats.org/officeDocument/2006/customXml" ds:itemID="{4C606D68-38DC-45DE-BBF9-35144B456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132</Pages>
  <Words>32502</Words>
  <Characters>185267</Characters>
  <Application>Microsoft Office Word</Application>
  <DocSecurity>0</DocSecurity>
  <Lines>1543</Lines>
  <Paragraphs>434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2019-06-06T19:19:00Z</cp:lastPrinted>
  <dcterms:created xsi:type="dcterms:W3CDTF">2019-06-06T19:24:00Z</dcterms:created>
  <dcterms:modified xsi:type="dcterms:W3CDTF">2019-06-06T19:24:00Z</dcterms:modified>
</cp:coreProperties>
</file>