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8" w:rsidRPr="00262C68" w:rsidRDefault="00AB0918" w:rsidP="00AB0918">
      <w:pPr>
        <w:pStyle w:val="NoSpacing"/>
        <w:jc w:val="center"/>
        <w:rPr>
          <w:rFonts w:ascii="Times New Roman" w:hAnsi="Times New Roman"/>
          <w:caps/>
        </w:rPr>
      </w:pPr>
      <w:bookmarkStart w:id="0" w:name="_Toc353121368"/>
      <w:bookmarkStart w:id="1" w:name="_Toc353124605"/>
      <w:bookmarkStart w:id="2" w:name="_Toc353425321"/>
      <w:bookmarkStart w:id="3" w:name="_Toc353425457"/>
      <w:r w:rsidRPr="00262C68">
        <w:rPr>
          <w:rFonts w:ascii="Times New Roman" w:hAnsi="Times New Roman"/>
          <w:caps/>
        </w:rPr>
        <w:t>University of Oklahoma</w:t>
      </w: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r w:rsidRPr="00262C68">
        <w:rPr>
          <w:rFonts w:ascii="Times New Roman" w:hAnsi="Times New Roman"/>
          <w:caps/>
        </w:rPr>
        <w:t>Graduate College</w:t>
      </w: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sdt>
      <w:sdtPr>
        <w:rPr>
          <w:rFonts w:ascii="Times New Roman" w:hAnsi="Times New Roman" w:cs="Times New Roman"/>
          <w:caps/>
        </w:rPr>
        <w:alias w:val="Click to enter dissertation title"/>
        <w:tag w:val="Click to enter dissertation title"/>
        <w:id w:val="30091832"/>
        <w:placeholder>
          <w:docPart w:val="3EE053BBAA524459A6A59EFB6DBDC643"/>
        </w:placeholder>
      </w:sdtPr>
      <w:sdtContent>
        <w:p w:rsidR="00AB0918" w:rsidRPr="00262C68" w:rsidRDefault="00653E56" w:rsidP="00D83BD8">
          <w:pPr>
            <w:spacing w:line="480" w:lineRule="auto"/>
            <w:jc w:val="center"/>
            <w:rPr>
              <w:rFonts w:ascii="Times New Roman" w:hAnsi="Times New Roman" w:cs="Times New Roman"/>
              <w:caps/>
            </w:rPr>
          </w:pPr>
          <w:sdt>
            <w:sdtPr>
              <w:rPr>
                <w:rFonts w:ascii="Times New Roman" w:hAnsi="Times New Roman" w:cs="Times New Roman"/>
                <w:caps/>
              </w:rPr>
              <w:alias w:val="Click to enter dissertation title"/>
              <w:tag w:val="Click to enter dissertation title"/>
              <w:id w:val="28311864"/>
              <w:placeholder>
                <w:docPart w:val="E972E6F211A4435ABA4C65AC9A1920F1"/>
              </w:placeholder>
            </w:sdtPr>
            <w:sdtContent>
              <w:r w:rsidR="00AB0918" w:rsidRPr="00262C68">
                <w:rPr>
                  <w:rFonts w:ascii="Times New Roman" w:hAnsi="Times New Roman" w:cs="Times New Roman"/>
                  <w:caps/>
                </w:rPr>
                <w:t>macronutrients shape microbial communities, gene expression and protein evolution</w:t>
              </w:r>
            </w:sdtContent>
          </w:sdt>
        </w:p>
      </w:sdtContent>
    </w:sdt>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r w:rsidRPr="00262C68">
        <w:rPr>
          <w:rFonts w:ascii="Times New Roman" w:hAnsi="Times New Roman"/>
          <w:caps/>
        </w:rPr>
        <w:t xml:space="preserve">A </w:t>
      </w:r>
      <w:sdt>
        <w:sdtPr>
          <w:rPr>
            <w:rFonts w:ascii="Times New Roman" w:hAnsi="Times New Roman"/>
            <w:caps/>
          </w:rPr>
          <w:alias w:val="D.M.A. candidates use &quot;document,&quot; all others use &quot;dissertation&quot;"/>
          <w:tag w:val="D.M.A. candidates use &quot;document,&quot; all others use &quot;dissertation&quot;"/>
          <w:id w:val="11707811"/>
          <w:placeholder>
            <w:docPart w:val="6944BE14634944FB98C954FA2777D28E"/>
          </w:placeholder>
          <w:dropDownList>
            <w:listItem w:displayText="[Dissertation/Document]" w:value="[Dissertation/Document]"/>
            <w:listItem w:displayText="Dissertation" w:value="Dissertation"/>
            <w:listItem w:displayText="Document" w:value="Document"/>
          </w:dropDownList>
        </w:sdtPr>
        <w:sdtContent>
          <w:r w:rsidRPr="00262C68">
            <w:rPr>
              <w:rFonts w:ascii="Times New Roman" w:hAnsi="Times New Roman"/>
              <w:caps/>
            </w:rPr>
            <w:t>Dissertation</w:t>
          </w:r>
        </w:sdtContent>
      </w:sdt>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r w:rsidRPr="00262C68">
        <w:rPr>
          <w:rFonts w:ascii="Times New Roman" w:hAnsi="Times New Roman"/>
          <w:caps/>
        </w:rPr>
        <w:t>submitted to the Graduate Faculty</w:t>
      </w: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r w:rsidRPr="00262C68">
        <w:rPr>
          <w:rFonts w:ascii="Times New Roman" w:hAnsi="Times New Roman"/>
        </w:rPr>
        <w:t>in partial fulfillment of the requirements for the</w:t>
      </w: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r w:rsidRPr="00262C68">
        <w:rPr>
          <w:rFonts w:ascii="Times New Roman" w:hAnsi="Times New Roman"/>
        </w:rPr>
        <w:t>Degree of</w:t>
      </w:r>
    </w:p>
    <w:p w:rsidR="00AB0918" w:rsidRPr="00262C68" w:rsidRDefault="00AB0918" w:rsidP="00AB0918">
      <w:pPr>
        <w:pStyle w:val="NoSpacing"/>
        <w:jc w:val="center"/>
        <w:rPr>
          <w:rFonts w:ascii="Times New Roman" w:hAnsi="Times New Roman"/>
        </w:rPr>
      </w:pPr>
    </w:p>
    <w:sdt>
      <w:sdtPr>
        <w:rPr>
          <w:rFonts w:ascii="Times New Roman" w:hAnsi="Times New Roman"/>
          <w:caps/>
        </w:rPr>
        <w:alias w:val="Select the exact name of your degree"/>
        <w:tag w:val="Exact name of your degree in ALL CAPS"/>
        <w:id w:val="8173860"/>
        <w:placeholder>
          <w:docPart w:val="2667819D981549E49E55E8F2FB1B2A61"/>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AB0918" w:rsidRPr="00262C68" w:rsidRDefault="00AB0918" w:rsidP="00AB0918">
          <w:pPr>
            <w:pStyle w:val="NoSpacing"/>
            <w:spacing w:line="480" w:lineRule="auto"/>
            <w:jc w:val="center"/>
            <w:rPr>
              <w:rFonts w:ascii="Times New Roman" w:hAnsi="Times New Roman"/>
              <w:caps/>
            </w:rPr>
          </w:pPr>
          <w:r w:rsidRPr="00262C68">
            <w:rPr>
              <w:rFonts w:ascii="Times New Roman" w:hAnsi="Times New Roman"/>
              <w:caps/>
            </w:rPr>
            <w:t>Doctor of Philosophy</w:t>
          </w:r>
        </w:p>
      </w:sdtContent>
    </w:sdt>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r w:rsidRPr="00262C68">
        <w:rPr>
          <w:rFonts w:ascii="Times New Roman" w:hAnsi="Times New Roman"/>
        </w:rPr>
        <w:t>By</w:t>
      </w:r>
    </w:p>
    <w:p w:rsidR="00AB0918" w:rsidRPr="00262C68" w:rsidRDefault="00AB0918" w:rsidP="00AB0918">
      <w:pPr>
        <w:pStyle w:val="NoSpacing"/>
        <w:jc w:val="center"/>
        <w:rPr>
          <w:rFonts w:ascii="Times New Roman" w:hAnsi="Times New Roman"/>
        </w:rPr>
      </w:pPr>
    </w:p>
    <w:sdt>
      <w:sdtPr>
        <w:rPr>
          <w:rFonts w:ascii="Times New Roman" w:hAnsi="Times New Roman" w:cs="Times New Roman"/>
          <w:caps/>
        </w:rPr>
        <w:alias w:val="Click to enter your name (must match University records)"/>
        <w:tag w:val="Click to enter your name (must match University records)"/>
        <w:id w:val="24310776"/>
        <w:placeholder>
          <w:docPart w:val="D2E7A82E5AA24C4EB539D550A82B3F40"/>
        </w:placeholder>
      </w:sdtPr>
      <w:sdtContent>
        <w:sdt>
          <w:sdtPr>
            <w:rPr>
              <w:rFonts w:ascii="Times New Roman" w:hAnsi="Times New Roman" w:cs="Times New Roman"/>
              <w:caps/>
            </w:rPr>
            <w:alias w:val="Click to enter your name (must match University records)"/>
            <w:tag w:val="Click to enter your name (must match University records)"/>
            <w:id w:val="28311869"/>
            <w:placeholder>
              <w:docPart w:val="8B88F7A7260644B09EBEFF61D81E5CE4"/>
            </w:placeholder>
          </w:sdtPr>
          <w:sdtContent>
            <w:p w:rsidR="00AB0918" w:rsidRPr="00262C68" w:rsidRDefault="00AB0918" w:rsidP="00AB0918">
              <w:pPr>
                <w:jc w:val="center"/>
                <w:rPr>
                  <w:rFonts w:ascii="Times New Roman" w:hAnsi="Times New Roman" w:cs="Times New Roman"/>
                  <w:caps/>
                </w:rPr>
              </w:pPr>
              <w:r w:rsidRPr="00262C68">
                <w:rPr>
                  <w:rFonts w:ascii="Times New Roman" w:hAnsi="Times New Roman" w:cs="Times New Roman"/>
                  <w:caps/>
                </w:rPr>
                <w:t>JOSHUA THOMAS COOPER</w:t>
              </w:r>
            </w:p>
          </w:sdtContent>
        </w:sdt>
      </w:sdtContent>
    </w:sdt>
    <w:p w:rsidR="00AB0918" w:rsidRPr="00262C68" w:rsidRDefault="00AB0918" w:rsidP="00AB0918">
      <w:pPr>
        <w:pStyle w:val="NoSpacing"/>
        <w:jc w:val="center"/>
        <w:rPr>
          <w:rFonts w:ascii="Times New Roman" w:hAnsi="Times New Roman"/>
        </w:rPr>
      </w:pPr>
      <w:r w:rsidRPr="00262C68">
        <w:rPr>
          <w:rFonts w:ascii="Times New Roman" w:hAnsi="Times New Roman"/>
        </w:rPr>
        <w:t xml:space="preserve"> Norman, Oklahoma</w:t>
      </w:r>
    </w:p>
    <w:p w:rsidR="00CA1257" w:rsidRPr="00262C68" w:rsidRDefault="00AB0918" w:rsidP="00AB0918">
      <w:pPr>
        <w:pStyle w:val="NoSpacing"/>
        <w:jc w:val="center"/>
        <w:rPr>
          <w:rFonts w:ascii="Times New Roman" w:hAnsi="Times New Roman"/>
        </w:rPr>
      </w:pPr>
      <w:r w:rsidRPr="00262C68">
        <w:rPr>
          <w:rFonts w:ascii="Times New Roman" w:hAnsi="Times New Roman"/>
        </w:rPr>
        <w:t>2017</w:t>
      </w:r>
    </w:p>
    <w:p w:rsidR="00AB0918" w:rsidRPr="00262C68" w:rsidRDefault="00AB0918" w:rsidP="00AB0918">
      <w:pPr>
        <w:pStyle w:val="NoSpacing"/>
        <w:jc w:val="center"/>
        <w:rPr>
          <w:rFonts w:ascii="Times New Roman" w:hAnsi="Times New Roman"/>
        </w:rPr>
      </w:pPr>
      <w:r w:rsidRPr="00262C68">
        <w:rPr>
          <w:rFonts w:ascii="Times New Roman" w:hAnsi="Times New Roman"/>
        </w:rPr>
        <w:br w:type="page"/>
      </w: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sdt>
      <w:sdtPr>
        <w:rPr>
          <w:rFonts w:ascii="Times New Roman" w:hAnsi="Times New Roman" w:cs="Times New Roman"/>
          <w:caps/>
        </w:rPr>
        <w:alias w:val="Click to enter dissertation title"/>
        <w:tag w:val="Click to enter dissertation title"/>
        <w:id w:val="30091843"/>
        <w:placeholder>
          <w:docPart w:val="3EE053BBAA524459A6A59EFB6DBDC643"/>
        </w:placeholder>
      </w:sdtPr>
      <w:sdtContent>
        <w:p w:rsidR="00AB0918" w:rsidRPr="00262C68" w:rsidRDefault="00653E56" w:rsidP="00AB0918">
          <w:pPr>
            <w:jc w:val="center"/>
            <w:rPr>
              <w:rFonts w:ascii="Times New Roman" w:hAnsi="Times New Roman" w:cs="Times New Roman"/>
              <w:caps/>
            </w:rPr>
          </w:pPr>
          <w:sdt>
            <w:sdtPr>
              <w:rPr>
                <w:rFonts w:ascii="Times New Roman" w:hAnsi="Times New Roman" w:cs="Times New Roman"/>
                <w:caps/>
              </w:rPr>
              <w:alias w:val="Click to enter dissertation title"/>
              <w:tag w:val="Click to enter dissertation title"/>
              <w:id w:val="2017619835"/>
              <w:placeholder>
                <w:docPart w:val="6E6B4A0D0B66464180B1427C7144FEA0"/>
              </w:placeholder>
            </w:sdtPr>
            <w:sdtContent>
              <w:sdt>
                <w:sdtPr>
                  <w:rPr>
                    <w:rFonts w:ascii="Times New Roman" w:hAnsi="Times New Roman" w:cs="Times New Roman"/>
                    <w:caps/>
                  </w:rPr>
                  <w:alias w:val="Click to enter dissertation title"/>
                  <w:tag w:val="Click to enter dissertation title"/>
                  <w:id w:val="2017619836"/>
                  <w:placeholder>
                    <w:docPart w:val="AA4E635B89C2452486C32E7A661623CA"/>
                  </w:placeholder>
                </w:sdtPr>
                <w:sdtContent>
                  <w:r w:rsidR="00AB0918" w:rsidRPr="00262C68">
                    <w:rPr>
                      <w:rFonts w:ascii="Times New Roman" w:hAnsi="Times New Roman" w:cs="Times New Roman"/>
                      <w:caps/>
                    </w:rPr>
                    <w:t>macronutrients shape microbial communities, gene expression and protein evolution</w:t>
                  </w:r>
                </w:sdtContent>
              </w:sdt>
            </w:sdtContent>
          </w:sdt>
        </w:p>
      </w:sdtContent>
    </w:sdt>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r w:rsidRPr="00262C68">
        <w:rPr>
          <w:rFonts w:ascii="Times New Roman" w:hAnsi="Times New Roman"/>
          <w:caps/>
        </w:rPr>
        <w:t>A Dissertation approved for the</w:t>
      </w:r>
    </w:p>
    <w:sdt>
      <w:sdtPr>
        <w:rPr>
          <w:rFonts w:ascii="Times New Roman" w:hAnsi="Times New Roman"/>
          <w:caps/>
        </w:rPr>
        <w:alias w:val="Select the exact name of your academic unit"/>
        <w:tag w:val="Exact name of your academic unit in ALL CAPS"/>
        <w:id w:val="8173889"/>
        <w:placeholder>
          <w:docPart w:val="5A3026D7DD84473B9C094A98A3D6B2A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AB0918" w:rsidRPr="00262C68" w:rsidRDefault="00AB0918" w:rsidP="00AB0918">
          <w:pPr>
            <w:pStyle w:val="NoSpacing"/>
            <w:jc w:val="center"/>
            <w:rPr>
              <w:rFonts w:ascii="Times New Roman" w:hAnsi="Times New Roman"/>
              <w:caps/>
            </w:rPr>
          </w:pPr>
          <w:r w:rsidRPr="00262C68">
            <w:rPr>
              <w:rFonts w:ascii="Times New Roman" w:hAnsi="Times New Roman"/>
              <w:caps/>
            </w:rPr>
            <w:t>Department of Microbiology and Plant Biology</w:t>
          </w:r>
        </w:p>
      </w:sdtContent>
    </w:sdt>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p>
    <w:p w:rsidR="00AB0918" w:rsidRPr="00262C68" w:rsidRDefault="00AB0918" w:rsidP="00AB0918">
      <w:pPr>
        <w:pStyle w:val="NoSpacing"/>
        <w:jc w:val="center"/>
        <w:rPr>
          <w:rFonts w:ascii="Times New Roman" w:hAnsi="Times New Roman"/>
          <w:caps/>
        </w:rPr>
      </w:pPr>
      <w:r w:rsidRPr="00262C68">
        <w:rPr>
          <w:rFonts w:ascii="Times New Roman" w:hAnsi="Times New Roman"/>
          <w:caps/>
        </w:rPr>
        <w:t>By</w:t>
      </w: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right"/>
        <w:rPr>
          <w:rFonts w:ascii="Times New Roman" w:hAnsi="Times New Roman"/>
        </w:rPr>
      </w:pPr>
      <w:r w:rsidRPr="00262C68">
        <w:rPr>
          <w:rFonts w:ascii="Times New Roman" w:hAnsi="Times New Roman"/>
        </w:rPr>
        <w:tab/>
      </w:r>
      <w:r w:rsidRPr="00262C68">
        <w:rPr>
          <w:rFonts w:ascii="Times New Roman" w:hAnsi="Times New Roman"/>
        </w:rPr>
        <w:tab/>
      </w:r>
      <w:r w:rsidRPr="00262C68">
        <w:rPr>
          <w:rFonts w:ascii="Times New Roman" w:hAnsi="Times New Roman"/>
        </w:rPr>
        <w:tab/>
      </w:r>
      <w:r w:rsidRPr="00262C68">
        <w:rPr>
          <w:rFonts w:ascii="Times New Roman" w:hAnsi="Times New Roman"/>
        </w:rPr>
        <w:tab/>
        <w:t>______________________________</w:t>
      </w:r>
    </w:p>
    <w:p w:rsidR="00AB0918" w:rsidRPr="00262C68" w:rsidRDefault="00AB0918" w:rsidP="00AB0918">
      <w:pPr>
        <w:pStyle w:val="NoSpacing"/>
        <w:jc w:val="right"/>
        <w:rPr>
          <w:rFonts w:ascii="Times New Roman" w:hAnsi="Times New Roman"/>
        </w:rPr>
      </w:pPr>
      <w:r w:rsidRPr="00262C68">
        <w:rPr>
          <w:rFonts w:ascii="Times New Roman" w:hAnsi="Times New Roman"/>
        </w:rPr>
        <w:t>Dr. Boris Wawrik, Chair</w:t>
      </w:r>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r w:rsidRPr="00262C68">
        <w:rPr>
          <w:rFonts w:ascii="Times New Roman" w:hAnsi="Times New Roman"/>
        </w:rPr>
        <w:t>______________________________</w:t>
      </w:r>
    </w:p>
    <w:p w:rsidR="00AB0918" w:rsidRPr="00262C68" w:rsidRDefault="00653E56" w:rsidP="00AB0918">
      <w:pPr>
        <w:pStyle w:val="NoSpacing"/>
        <w:jc w:val="right"/>
        <w:rPr>
          <w:rFonts w:ascii="Times New Roman" w:hAnsi="Times New Roman"/>
        </w:rPr>
      </w:pPr>
      <w:sdt>
        <w:sdtPr>
          <w:rPr>
            <w:rFonts w:ascii="Times New Roman" w:hAnsi="Times New Roman"/>
          </w:rPr>
          <w:alias w:val="Select the appropriate prefix"/>
          <w:tag w:val="Prefix"/>
          <w:id w:val="8173872"/>
          <w:placeholder>
            <w:docPart w:val="26F5EA284BD14CC69CA264B853EA95C2"/>
          </w:placeholder>
          <w:dropDownList>
            <w:listItem w:displayText="[Prefix]" w:value="[Prefix]"/>
            <w:listItem w:displayText="Dr." w:value="Dr."/>
            <w:listItem w:displayText="Mr." w:value="Mr."/>
            <w:listItem w:displayText="Mrs." w:value="Mrs."/>
            <w:listItem w:displayText="Ms." w:value="Ms."/>
          </w:dropDownList>
        </w:sdtPr>
        <w:sdtContent>
          <w:r w:rsidR="00AB0918" w:rsidRPr="00262C68">
            <w:rPr>
              <w:rFonts w:ascii="Times New Roman" w:hAnsi="Times New Roman"/>
            </w:rPr>
            <w:t>Dr.</w:t>
          </w:r>
        </w:sdtContent>
      </w:sdt>
      <w:r w:rsidR="00AB0918" w:rsidRPr="00262C68">
        <w:rPr>
          <w:rFonts w:ascii="Times New Roman" w:hAnsi="Times New Roman"/>
        </w:rPr>
        <w:t xml:space="preserve"> </w:t>
      </w:r>
      <w:sdt>
        <w:sdtPr>
          <w:rPr>
            <w:rFonts w:ascii="Times New Roman" w:hAnsi="Times New Roman"/>
          </w:rPr>
          <w:alias w:val="Click to enter 2nd member name"/>
          <w:tag w:val="2nd member"/>
          <w:id w:val="30091850"/>
          <w:placeholder>
            <w:docPart w:val="FA88743372024BAFA94FAE8DFBBB0384"/>
          </w:placeholder>
        </w:sdtPr>
        <w:sdtContent>
          <w:r w:rsidR="00AB0918" w:rsidRPr="00262C68">
            <w:rPr>
              <w:rFonts w:ascii="Times New Roman" w:hAnsi="Times New Roman"/>
            </w:rPr>
            <w:t>J. Phil Gibson</w:t>
          </w:r>
        </w:sdtContent>
      </w:sdt>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r w:rsidRPr="00262C68">
        <w:rPr>
          <w:rFonts w:ascii="Times New Roman" w:hAnsi="Times New Roman"/>
        </w:rPr>
        <w:t>______________________________</w:t>
      </w:r>
    </w:p>
    <w:p w:rsidR="00AB0918" w:rsidRPr="00262C68" w:rsidRDefault="00AB0918" w:rsidP="00AB0918">
      <w:pPr>
        <w:pStyle w:val="NoSpacing"/>
        <w:jc w:val="right"/>
        <w:rPr>
          <w:rFonts w:ascii="Times New Roman" w:hAnsi="Times New Roman"/>
        </w:rPr>
      </w:pPr>
      <w:r w:rsidRPr="00262C68">
        <w:rPr>
          <w:rFonts w:ascii="Times New Roman" w:hAnsi="Times New Roman"/>
        </w:rPr>
        <w:t>Dr. Anne K. Dunn</w:t>
      </w:r>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r w:rsidRPr="00262C68">
        <w:rPr>
          <w:rFonts w:ascii="Times New Roman" w:hAnsi="Times New Roman"/>
        </w:rPr>
        <w:t>______________________________</w:t>
      </w:r>
    </w:p>
    <w:p w:rsidR="00AB0918" w:rsidRPr="00262C68" w:rsidRDefault="00AB0918" w:rsidP="00AB0918">
      <w:pPr>
        <w:pStyle w:val="NoSpacing"/>
        <w:jc w:val="right"/>
        <w:rPr>
          <w:rFonts w:ascii="Times New Roman" w:hAnsi="Times New Roman"/>
        </w:rPr>
      </w:pPr>
      <w:r w:rsidRPr="00262C68">
        <w:rPr>
          <w:rFonts w:ascii="Times New Roman" w:hAnsi="Times New Roman"/>
        </w:rPr>
        <w:t>Dr. John Paul Masly</w:t>
      </w:r>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p>
    <w:p w:rsidR="00AB0918" w:rsidRPr="00262C68" w:rsidRDefault="00AB0918" w:rsidP="00AB0918">
      <w:pPr>
        <w:pStyle w:val="NoSpacing"/>
        <w:jc w:val="right"/>
        <w:rPr>
          <w:rFonts w:ascii="Times New Roman" w:hAnsi="Times New Roman"/>
        </w:rPr>
      </w:pPr>
      <w:r w:rsidRPr="00262C68">
        <w:rPr>
          <w:rFonts w:ascii="Times New Roman" w:hAnsi="Times New Roman"/>
        </w:rPr>
        <w:t>______________________________</w:t>
      </w:r>
    </w:p>
    <w:p w:rsidR="00AB0918" w:rsidRPr="00262C68" w:rsidRDefault="00AB0918" w:rsidP="00AB0918">
      <w:pPr>
        <w:pStyle w:val="NoSpacing"/>
        <w:jc w:val="right"/>
        <w:rPr>
          <w:rFonts w:ascii="Times New Roman" w:hAnsi="Times New Roman"/>
        </w:rPr>
      </w:pPr>
      <w:r w:rsidRPr="00262C68">
        <w:rPr>
          <w:rFonts w:ascii="Times New Roman" w:hAnsi="Times New Roman"/>
        </w:rPr>
        <w:t>Dr. K. David Hambright</w:t>
      </w: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653E56" w:rsidP="00AB0918">
      <w:pPr>
        <w:pStyle w:val="NoSpacing"/>
        <w:jc w:val="center"/>
        <w:rPr>
          <w:rFonts w:ascii="Times New Roman" w:hAnsi="Times New Roman"/>
        </w:rPr>
      </w:pPr>
      <w:r>
        <w:rPr>
          <w:rFonts w:ascii="Times New Roman" w:hAnsi="Times New Roman"/>
          <w:noProof/>
          <w:lang w:bidi="ar-SA"/>
        </w:rPr>
        <w:pict>
          <v:shapetype id="_x0000_t202" coordsize="21600,21600" o:spt="202" path="m,l,21600r21600,l21600,xe">
            <v:stroke joinstyle="miter"/>
            <v:path gradientshapeok="t" o:connecttype="rect"/>
          </v:shapetype>
          <v:shape id="_x0000_s1030" type="#_x0000_t202" style="position:absolute;left:0;text-align:left;margin-left:198.8pt;margin-top:33.05pt;width:26pt;height:18pt;z-index:251664384" strokecolor="white [3212]">
            <v:textbox style="mso-next-textbox:#_x0000_s1030">
              <w:txbxContent>
                <w:p w:rsidR="00823C7B" w:rsidRDefault="00823C7B"/>
              </w:txbxContent>
            </v:textbox>
          </v:shape>
        </w:pict>
      </w: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p>
    <w:p w:rsidR="00AB0918" w:rsidRPr="00262C68" w:rsidRDefault="00AB0918" w:rsidP="00AB0918">
      <w:pPr>
        <w:pStyle w:val="NoSpacing"/>
        <w:jc w:val="center"/>
        <w:rPr>
          <w:rFonts w:ascii="Times New Roman" w:hAnsi="Times New Roman"/>
        </w:rPr>
      </w:pPr>
      <w:r w:rsidRPr="00262C68">
        <w:rPr>
          <w:rFonts w:ascii="Times New Roman" w:hAnsi="Times New Roman"/>
        </w:rPr>
        <w:t xml:space="preserve">© Copyright by </w:t>
      </w:r>
      <w:r w:rsidRPr="00262C68">
        <w:rPr>
          <w:rFonts w:ascii="Times New Roman" w:hAnsi="Times New Roman"/>
          <w:caps/>
        </w:rPr>
        <w:t>JOSHUA THOMAS COOPER</w:t>
      </w:r>
      <w:r w:rsidRPr="00262C68">
        <w:rPr>
          <w:rFonts w:ascii="Times New Roman" w:hAnsi="Times New Roman"/>
        </w:rPr>
        <w:t xml:space="preserve"> 2017</w:t>
      </w:r>
    </w:p>
    <w:p w:rsidR="00AB0918" w:rsidRPr="00262C68" w:rsidRDefault="00AB0918" w:rsidP="00AB0918">
      <w:pPr>
        <w:pStyle w:val="NoSpacing"/>
        <w:jc w:val="center"/>
        <w:rPr>
          <w:rFonts w:ascii="Times New Roman" w:hAnsi="Times New Roman"/>
        </w:rPr>
      </w:pPr>
      <w:r w:rsidRPr="00262C68">
        <w:rPr>
          <w:rFonts w:ascii="Times New Roman" w:hAnsi="Times New Roman"/>
        </w:rPr>
        <w:t>All Rights Reserved.</w:t>
      </w:r>
    </w:p>
    <w:p w:rsidR="00F73BA9" w:rsidRPr="00262C68" w:rsidRDefault="00F73BA9" w:rsidP="00AB0918">
      <w:pPr>
        <w:pStyle w:val="NoSpacing"/>
        <w:jc w:val="center"/>
        <w:rPr>
          <w:rFonts w:ascii="Times New Roman" w:hAnsi="Times New Roman"/>
        </w:rPr>
      </w:pPr>
    </w:p>
    <w:p w:rsidR="00F73BA9" w:rsidRPr="00262C68" w:rsidRDefault="00F73BA9" w:rsidP="00AB0918">
      <w:pPr>
        <w:pStyle w:val="NoSpacing"/>
        <w:jc w:val="center"/>
        <w:rPr>
          <w:rFonts w:ascii="Times New Roman" w:hAnsi="Times New Roman"/>
        </w:rPr>
      </w:pPr>
    </w:p>
    <w:p w:rsidR="00F73BA9" w:rsidRPr="00262C68" w:rsidRDefault="00F73BA9" w:rsidP="00AB0918">
      <w:pPr>
        <w:pStyle w:val="NoSpacing"/>
        <w:jc w:val="center"/>
        <w:rPr>
          <w:rFonts w:ascii="Times New Roman" w:hAnsi="Times New Roman"/>
        </w:rPr>
      </w:pPr>
    </w:p>
    <w:p w:rsidR="00F73BA9" w:rsidRPr="00262C68" w:rsidRDefault="00F73BA9" w:rsidP="00AB0918">
      <w:pPr>
        <w:pStyle w:val="NoSpacing"/>
        <w:jc w:val="center"/>
        <w:rPr>
          <w:rFonts w:ascii="Times New Roman" w:hAnsi="Times New Roman"/>
        </w:rPr>
      </w:pPr>
    </w:p>
    <w:p w:rsidR="00F73BA9" w:rsidRPr="00262C68" w:rsidRDefault="00F73BA9" w:rsidP="00AB0918">
      <w:pPr>
        <w:pStyle w:val="NoSpacing"/>
        <w:jc w:val="center"/>
        <w:rPr>
          <w:rFonts w:ascii="Times New Roman" w:hAnsi="Times New Roman"/>
        </w:rPr>
      </w:pPr>
    </w:p>
    <w:p w:rsidR="00F73BA9" w:rsidRPr="00262C68" w:rsidRDefault="00F73BA9" w:rsidP="00AB0918">
      <w:pPr>
        <w:pStyle w:val="NoSpacing"/>
        <w:jc w:val="center"/>
        <w:rPr>
          <w:rFonts w:ascii="Times New Roman" w:hAnsi="Times New Roman"/>
        </w:rPr>
      </w:pPr>
    </w:p>
    <w:p w:rsidR="00F73BA9" w:rsidRPr="00262C68" w:rsidRDefault="00F73BA9" w:rsidP="00AB0918">
      <w:pPr>
        <w:pStyle w:val="NoSpacing"/>
        <w:jc w:val="center"/>
        <w:rPr>
          <w:rFonts w:ascii="Times New Roman" w:hAnsi="Times New Roman"/>
        </w:rPr>
      </w:pPr>
    </w:p>
    <w:p w:rsidR="00AB0918" w:rsidRPr="00262C68" w:rsidRDefault="00653E56" w:rsidP="008302A2">
      <w:pPr>
        <w:pStyle w:val="Heading1"/>
      </w:pPr>
      <w:r w:rsidRPr="00653E56">
        <w:rPr>
          <w:noProof/>
          <w:sz w:val="24"/>
        </w:rPr>
        <w:pict>
          <v:shape id="_x0000_s1031" type="#_x0000_t202" style="position:absolute;margin-left:195.8pt;margin-top:36.05pt;width:26pt;height:18pt;z-index:251665408" strokecolor="white [3212]">
            <v:textbox style="mso-next-textbox:#_x0000_s1031">
              <w:txbxContent>
                <w:p w:rsidR="00823C7B" w:rsidRDefault="00823C7B" w:rsidP="00F73BA9"/>
              </w:txbxContent>
            </v:textbox>
          </v:shape>
        </w:pict>
      </w:r>
      <w:r w:rsidR="00AB0918" w:rsidRPr="00262C68">
        <w:br w:type="page"/>
      </w:r>
      <w:r w:rsidR="00AB0918" w:rsidRPr="00262C68">
        <w:lastRenderedPageBreak/>
        <w:t>Acknowledgments</w:t>
      </w:r>
    </w:p>
    <w:p w:rsidR="008302A2" w:rsidRPr="00262C68" w:rsidRDefault="008302A2" w:rsidP="008302A2">
      <w:pPr>
        <w:rPr>
          <w:rFonts w:ascii="Times New Roman" w:hAnsi="Times New Roman" w:cs="Times New Roman"/>
        </w:rPr>
      </w:pPr>
    </w:p>
    <w:p w:rsidR="00AB0918" w:rsidRPr="00262C68" w:rsidRDefault="00AB0918" w:rsidP="00AB0918">
      <w:pPr>
        <w:spacing w:line="480" w:lineRule="auto"/>
        <w:ind w:firstLine="720"/>
        <w:rPr>
          <w:rFonts w:ascii="Times New Roman" w:hAnsi="Times New Roman" w:cs="Times New Roman"/>
        </w:rPr>
      </w:pPr>
      <w:r w:rsidRPr="00262C68">
        <w:rPr>
          <w:rFonts w:ascii="Times New Roman" w:hAnsi="Times New Roman" w:cs="Times New Roman"/>
        </w:rPr>
        <w:t xml:space="preserve">I would like to thank my two advisors Dr. Boris Wawrik and Dr. J. Phil Gibson for helping me become a better scientist and better educator. I would also like to thank my committee members Dr. Anne K. Dunn, Dr. K. David Hambright, and Dr. J.P. Masly for providing valuable inputs that lead me to carefully consider my research questions. I would also like to thank Dr. J.P. Masly for the opportunity to coauthor a book chapter on the speciation of diatoms. It is still such a privilege that you believed in </w:t>
      </w:r>
      <w:r w:rsidR="001672EB" w:rsidRPr="00262C68">
        <w:rPr>
          <w:rFonts w:ascii="Times New Roman" w:hAnsi="Times New Roman" w:cs="Times New Roman"/>
        </w:rPr>
        <w:t>me</w:t>
      </w:r>
      <w:r w:rsidRPr="00262C68">
        <w:rPr>
          <w:rFonts w:ascii="Times New Roman" w:hAnsi="Times New Roman" w:cs="Times New Roman"/>
        </w:rPr>
        <w:t xml:space="preserve"> and </w:t>
      </w:r>
      <w:r w:rsidR="001672EB" w:rsidRPr="00262C68">
        <w:rPr>
          <w:rFonts w:ascii="Times New Roman" w:hAnsi="Times New Roman" w:cs="Times New Roman"/>
        </w:rPr>
        <w:t xml:space="preserve">my </w:t>
      </w:r>
      <w:r w:rsidRPr="00262C68">
        <w:rPr>
          <w:rFonts w:ascii="Times New Roman" w:hAnsi="Times New Roman" w:cs="Times New Roman"/>
        </w:rPr>
        <w:t xml:space="preserve">crazy diatom ideas to form a concise chapter in addition to learn your style of writing has been a benefit to my professional development. </w:t>
      </w:r>
    </w:p>
    <w:p w:rsidR="00AB0918" w:rsidRPr="00262C68" w:rsidRDefault="00AB0918" w:rsidP="00AB0918">
      <w:pPr>
        <w:spacing w:line="480" w:lineRule="auto"/>
        <w:ind w:firstLine="720"/>
        <w:rPr>
          <w:rFonts w:ascii="Times New Roman" w:hAnsi="Times New Roman" w:cs="Times New Roman"/>
        </w:rPr>
      </w:pPr>
      <w:r w:rsidRPr="00262C68">
        <w:rPr>
          <w:rFonts w:ascii="Times New Roman" w:hAnsi="Times New Roman" w:cs="Times New Roman"/>
        </w:rPr>
        <w:t>I’m also thankful for my first undergraduate research mentor</w:t>
      </w:r>
      <w:r w:rsidR="00353913" w:rsidRPr="00262C68">
        <w:rPr>
          <w:rFonts w:ascii="Times New Roman" w:hAnsi="Times New Roman" w:cs="Times New Roman"/>
        </w:rPr>
        <w:t>,</w:t>
      </w:r>
      <w:r w:rsidRPr="00262C68">
        <w:rPr>
          <w:rFonts w:ascii="Times New Roman" w:hAnsi="Times New Roman" w:cs="Times New Roman"/>
        </w:rPr>
        <w:t xml:space="preserve"> Dr. Miriam Steinitz-Kannan</w:t>
      </w:r>
      <w:r w:rsidR="00353913" w:rsidRPr="00262C68">
        <w:rPr>
          <w:rFonts w:ascii="Times New Roman" w:hAnsi="Times New Roman" w:cs="Times New Roman"/>
        </w:rPr>
        <w:t>,</w:t>
      </w:r>
      <w:r w:rsidRPr="00262C68">
        <w:rPr>
          <w:rFonts w:ascii="Times New Roman" w:hAnsi="Times New Roman" w:cs="Times New Roman"/>
        </w:rPr>
        <w:t xml:space="preserve"> now retired from Northern Kentucky Universi</w:t>
      </w:r>
      <w:r w:rsidR="00353913" w:rsidRPr="00262C68">
        <w:rPr>
          <w:rFonts w:ascii="Times New Roman" w:hAnsi="Times New Roman" w:cs="Times New Roman"/>
        </w:rPr>
        <w:t>ty, who was the first to show the amazing wonders of pond scum. Who knew that studying diatoms and algae as an undergraduate would lead me all the way to a Ph.D.  Miriam was</w:t>
      </w:r>
      <w:r w:rsidRPr="00262C68">
        <w:rPr>
          <w:rFonts w:ascii="Times New Roman" w:hAnsi="Times New Roman" w:cs="Times New Roman"/>
        </w:rPr>
        <w:t xml:space="preserve"> a driving force behind my love of research and seeking answers to biological questions.</w:t>
      </w:r>
      <w:r w:rsidR="00353913" w:rsidRPr="00262C68">
        <w:rPr>
          <w:rFonts w:ascii="Times New Roman" w:hAnsi="Times New Roman" w:cs="Times New Roman"/>
        </w:rPr>
        <w:t xml:space="preserve"> I am also deeply indebted to the many faculty members at my undergraduate institution, Northern Kentucky University for providing a solid foundation to build upon.</w:t>
      </w:r>
    </w:p>
    <w:p w:rsidR="00AB0918" w:rsidRPr="00262C68" w:rsidRDefault="00AB0918" w:rsidP="00AB0918">
      <w:pPr>
        <w:spacing w:line="480" w:lineRule="auto"/>
        <w:ind w:firstLine="720"/>
        <w:rPr>
          <w:rFonts w:ascii="Times New Roman" w:hAnsi="Times New Roman" w:cs="Times New Roman"/>
        </w:rPr>
      </w:pPr>
      <w:r w:rsidRPr="00262C68">
        <w:rPr>
          <w:rFonts w:ascii="Times New Roman" w:hAnsi="Times New Roman" w:cs="Times New Roman"/>
        </w:rPr>
        <w:t>I would like to thank the Oklahoma Biological Survey staff (Trina Steil and Rannell Madding) for the continued support during my time as Ph.D. student. I’m also indebted to my colleagues Huynh Le, Chris Marks, Nate Losey, Lindsey O’Neil, and Brian Harriman</w:t>
      </w:r>
      <w:r w:rsidR="00353913" w:rsidRPr="00262C68">
        <w:rPr>
          <w:rFonts w:ascii="Times New Roman" w:hAnsi="Times New Roman" w:cs="Times New Roman"/>
        </w:rPr>
        <w:t>, Daniel Jones, Zach Meyers, Jamie Johnson-Duffner for their friendship and collegiate discussions</w:t>
      </w:r>
      <w:r w:rsidRPr="00262C68">
        <w:rPr>
          <w:rFonts w:ascii="Times New Roman" w:hAnsi="Times New Roman" w:cs="Times New Roman"/>
        </w:rPr>
        <w:t>.</w:t>
      </w:r>
    </w:p>
    <w:p w:rsidR="00353913" w:rsidRPr="00262C68" w:rsidRDefault="00AB0918" w:rsidP="00353913">
      <w:pPr>
        <w:spacing w:line="480" w:lineRule="auto"/>
        <w:ind w:firstLine="720"/>
        <w:rPr>
          <w:rFonts w:ascii="Times New Roman" w:hAnsi="Times New Roman" w:cs="Times New Roman"/>
        </w:rPr>
      </w:pPr>
      <w:r w:rsidRPr="00262C68">
        <w:rPr>
          <w:rFonts w:ascii="Times New Roman" w:hAnsi="Times New Roman" w:cs="Times New Roman"/>
        </w:rPr>
        <w:t xml:space="preserve">Also I thank my parents Roger and Sharon Cooper have always been supportive of my adventure into graduate school. I also thank my grandmother Jeanette Cooper, </w:t>
      </w:r>
      <w:r w:rsidRPr="00262C68">
        <w:rPr>
          <w:rFonts w:ascii="Times New Roman" w:hAnsi="Times New Roman" w:cs="Times New Roman"/>
        </w:rPr>
        <w:lastRenderedPageBreak/>
        <w:t>who spent hours with me in my earlier year</w:t>
      </w:r>
      <w:r w:rsidR="00353913" w:rsidRPr="00262C68">
        <w:rPr>
          <w:rFonts w:ascii="Times New Roman" w:hAnsi="Times New Roman" w:cs="Times New Roman"/>
        </w:rPr>
        <w:t xml:space="preserve">s taking me to the Cincinnati Public Library. There I was </w:t>
      </w:r>
      <w:r w:rsidRPr="00262C68">
        <w:rPr>
          <w:rFonts w:ascii="Times New Roman" w:hAnsi="Times New Roman" w:cs="Times New Roman"/>
        </w:rPr>
        <w:t>able to cultivate my quest for knowledge</w:t>
      </w:r>
      <w:r w:rsidR="00353913" w:rsidRPr="00262C68">
        <w:rPr>
          <w:rFonts w:ascii="Times New Roman" w:hAnsi="Times New Roman" w:cs="Times New Roman"/>
        </w:rPr>
        <w:t xml:space="preserve">, and explore any topic I became interested in, even if for brief moments. </w:t>
      </w:r>
    </w:p>
    <w:p w:rsidR="00353913" w:rsidRPr="00262C68" w:rsidRDefault="00353913" w:rsidP="00353913">
      <w:pPr>
        <w:spacing w:line="480" w:lineRule="auto"/>
        <w:rPr>
          <w:rFonts w:ascii="Times New Roman" w:hAnsi="Times New Roman" w:cs="Times New Roman"/>
        </w:rPr>
      </w:pPr>
    </w:p>
    <w:p w:rsidR="00AB0918" w:rsidRPr="00262C68" w:rsidRDefault="00AB0918" w:rsidP="00353913">
      <w:pPr>
        <w:spacing w:line="480" w:lineRule="auto"/>
        <w:rPr>
          <w:rFonts w:ascii="Times New Roman" w:hAnsi="Times New Roman" w:cs="Times New Roman"/>
        </w:rPr>
      </w:pPr>
      <w:r w:rsidRPr="00262C68">
        <w:rPr>
          <w:rFonts w:ascii="Times New Roman" w:hAnsi="Times New Roman" w:cs="Times New Roman"/>
        </w:rPr>
        <w:t>Lastly I would like to thank the Department of Microbiology and Plant Biology for the teaching assistant support</w:t>
      </w:r>
      <w:r w:rsidR="00353913" w:rsidRPr="00262C68">
        <w:rPr>
          <w:rFonts w:ascii="Times New Roman" w:hAnsi="Times New Roman" w:cs="Times New Roman"/>
        </w:rPr>
        <w:t xml:space="preserve"> granted to me during my time at the University of Oklahoma.</w:t>
      </w:r>
    </w:p>
    <w:p w:rsidR="00CE2C67" w:rsidRPr="00262C68" w:rsidRDefault="00CE2C67" w:rsidP="00CE2C67">
      <w:pPr>
        <w:rPr>
          <w:rFonts w:ascii="Times New Roman" w:hAnsi="Times New Roman" w:cs="Times New Roman"/>
        </w:rPr>
      </w:pPr>
    </w:p>
    <w:p w:rsidR="00353913" w:rsidRPr="00262C68" w:rsidRDefault="00CE2C67" w:rsidP="00353913">
      <w:pPr>
        <w:spacing w:line="480" w:lineRule="auto"/>
        <w:rPr>
          <w:rFonts w:ascii="Times New Roman" w:hAnsi="Times New Roman" w:cs="Times New Roman"/>
        </w:rPr>
      </w:pPr>
      <w:r w:rsidRPr="00262C68">
        <w:rPr>
          <w:rFonts w:ascii="Times New Roman" w:hAnsi="Times New Roman" w:cs="Times New Roman"/>
        </w:rPr>
        <w:t>Included within this dissertation are already published peer reviewed manuscr</w:t>
      </w:r>
      <w:r w:rsidR="001672EB" w:rsidRPr="00262C68">
        <w:rPr>
          <w:rFonts w:ascii="Times New Roman" w:hAnsi="Times New Roman" w:cs="Times New Roman"/>
        </w:rPr>
        <w:t>ipts, which represent Chapters 1 and 2</w:t>
      </w:r>
      <w:r w:rsidRPr="00262C68">
        <w:rPr>
          <w:rFonts w:ascii="Times New Roman" w:hAnsi="Times New Roman" w:cs="Times New Roman"/>
        </w:rPr>
        <w:t>. My contribution and the contributions of the other authors are outlined at the beginning of each chapter.</w:t>
      </w:r>
    </w:p>
    <w:p w:rsidR="00353913" w:rsidRPr="00262C68" w:rsidRDefault="00353913" w:rsidP="00353913">
      <w:pPr>
        <w:rPr>
          <w:rFonts w:ascii="Times New Roman" w:hAnsi="Times New Roman" w:cs="Times New Roman"/>
          <w:b/>
          <w:sz w:val="28"/>
          <w:szCs w:val="28"/>
        </w:rPr>
      </w:pPr>
    </w:p>
    <w:p w:rsidR="004B099F" w:rsidRPr="00262C68" w:rsidRDefault="00353913" w:rsidP="008302A2">
      <w:pPr>
        <w:pStyle w:val="Heading1"/>
      </w:pPr>
      <w:r w:rsidRPr="00262C68">
        <w:br w:type="page"/>
      </w:r>
      <w:r w:rsidR="00A0367B" w:rsidRPr="00262C68">
        <w:lastRenderedPageBreak/>
        <w:t>Table of Contents</w:t>
      </w:r>
    </w:p>
    <w:p w:rsidR="008302A2" w:rsidRPr="00262C68" w:rsidRDefault="008302A2" w:rsidP="00353913">
      <w:pPr>
        <w:rPr>
          <w:rFonts w:ascii="Times New Roman" w:hAnsi="Times New Roman" w:cs="Times New Roman"/>
          <w:color w:val="000000"/>
        </w:rPr>
      </w:pPr>
    </w:p>
    <w:p w:rsidR="00A0367B" w:rsidRPr="00262C68" w:rsidRDefault="00A0367B" w:rsidP="00353913">
      <w:pPr>
        <w:rPr>
          <w:rFonts w:ascii="Times New Roman" w:hAnsi="Times New Roman" w:cs="Times New Roman"/>
          <w:color w:val="000000"/>
        </w:rPr>
      </w:pPr>
      <w:r w:rsidRPr="00262C68">
        <w:rPr>
          <w:rFonts w:ascii="Times New Roman" w:hAnsi="Times New Roman" w:cs="Times New Roman"/>
          <w:color w:val="000000"/>
        </w:rPr>
        <w:t>Ack</w:t>
      </w:r>
      <w:r w:rsidR="000A08F7" w:rsidRPr="00262C68">
        <w:rPr>
          <w:rFonts w:ascii="Times New Roman" w:hAnsi="Times New Roman" w:cs="Times New Roman"/>
          <w:color w:val="000000"/>
        </w:rPr>
        <w:t xml:space="preserve">nowledgments </w:t>
      </w:r>
      <w:r w:rsidR="009027D9" w:rsidRPr="00262C68">
        <w:rPr>
          <w:rFonts w:ascii="Times New Roman" w:hAnsi="Times New Roman" w:cs="Times New Roman"/>
          <w:color w:val="000000"/>
        </w:rPr>
        <w:t>.........................................................................................</w:t>
      </w:r>
      <w:r w:rsidR="00184AD2" w:rsidRPr="00262C68">
        <w:rPr>
          <w:rFonts w:ascii="Times New Roman" w:hAnsi="Times New Roman" w:cs="Times New Roman"/>
          <w:color w:val="000000"/>
        </w:rPr>
        <w:t>................</w:t>
      </w:r>
      <w:r w:rsidR="008302A2" w:rsidRPr="00262C68">
        <w:rPr>
          <w:rFonts w:ascii="Times New Roman" w:hAnsi="Times New Roman" w:cs="Times New Roman"/>
          <w:color w:val="000000"/>
        </w:rPr>
        <w:t xml:space="preserve">. </w:t>
      </w:r>
      <w:r w:rsidR="00184AD2" w:rsidRPr="00262C68">
        <w:rPr>
          <w:rFonts w:ascii="Times New Roman" w:hAnsi="Times New Roman" w:cs="Times New Roman"/>
          <w:color w:val="000000"/>
        </w:rPr>
        <w:t>iv</w:t>
      </w:r>
    </w:p>
    <w:p w:rsidR="008302A2" w:rsidRPr="00262C68" w:rsidRDefault="008302A2" w:rsidP="00353913">
      <w:pPr>
        <w:rPr>
          <w:rFonts w:ascii="Times New Roman" w:hAnsi="Times New Roman" w:cs="Times New Roman"/>
          <w:color w:val="000000"/>
        </w:rPr>
      </w:pPr>
    </w:p>
    <w:p w:rsidR="00353913" w:rsidRPr="00262C68" w:rsidRDefault="00353913" w:rsidP="00353913">
      <w:pPr>
        <w:rPr>
          <w:rFonts w:ascii="Times New Roman" w:hAnsi="Times New Roman" w:cs="Times New Roman"/>
          <w:color w:val="000000"/>
        </w:rPr>
      </w:pPr>
      <w:r w:rsidRPr="00262C68">
        <w:rPr>
          <w:rFonts w:ascii="Times New Roman" w:hAnsi="Times New Roman" w:cs="Times New Roman"/>
          <w:color w:val="000000"/>
        </w:rPr>
        <w:t>List of Tables ..............................................................................................................</w:t>
      </w:r>
      <w:r w:rsidR="008302A2" w:rsidRPr="00262C68">
        <w:rPr>
          <w:rFonts w:ascii="Times New Roman" w:hAnsi="Times New Roman" w:cs="Times New Roman"/>
          <w:color w:val="000000"/>
        </w:rPr>
        <w:t xml:space="preserve">.. </w:t>
      </w:r>
      <w:r w:rsidRPr="00262C68">
        <w:rPr>
          <w:rFonts w:ascii="Times New Roman" w:hAnsi="Times New Roman" w:cs="Times New Roman"/>
          <w:color w:val="000000"/>
        </w:rPr>
        <w:t>viii</w:t>
      </w:r>
    </w:p>
    <w:p w:rsidR="008302A2" w:rsidRPr="00262C68" w:rsidRDefault="008302A2" w:rsidP="00353913">
      <w:pPr>
        <w:rPr>
          <w:rFonts w:ascii="Times New Roman" w:hAnsi="Times New Roman" w:cs="Times New Roman"/>
          <w:color w:val="000000"/>
        </w:rPr>
      </w:pPr>
    </w:p>
    <w:p w:rsidR="00A0367B" w:rsidRPr="00262C68" w:rsidRDefault="009027D9" w:rsidP="00353913">
      <w:pPr>
        <w:rPr>
          <w:rFonts w:ascii="Times New Roman" w:hAnsi="Times New Roman" w:cs="Times New Roman"/>
          <w:color w:val="000000"/>
        </w:rPr>
      </w:pPr>
      <w:r w:rsidRPr="00262C68">
        <w:rPr>
          <w:rFonts w:ascii="Times New Roman" w:hAnsi="Times New Roman" w:cs="Times New Roman"/>
          <w:color w:val="000000"/>
        </w:rPr>
        <w:t>List of Figure .........................................................................................</w:t>
      </w:r>
      <w:r w:rsidR="00353913" w:rsidRPr="00262C68">
        <w:rPr>
          <w:rFonts w:ascii="Times New Roman" w:hAnsi="Times New Roman" w:cs="Times New Roman"/>
          <w:color w:val="000000"/>
        </w:rPr>
        <w:t>.........................</w:t>
      </w:r>
      <w:r w:rsidR="008302A2" w:rsidRPr="00262C68">
        <w:rPr>
          <w:rFonts w:ascii="Times New Roman" w:hAnsi="Times New Roman" w:cs="Times New Roman"/>
          <w:color w:val="000000"/>
        </w:rPr>
        <w:t xml:space="preserve">. </w:t>
      </w:r>
      <w:r w:rsidR="00184AD2" w:rsidRPr="00262C68">
        <w:rPr>
          <w:rFonts w:ascii="Times New Roman" w:hAnsi="Times New Roman" w:cs="Times New Roman"/>
          <w:color w:val="000000"/>
        </w:rPr>
        <w:t>x</w:t>
      </w:r>
    </w:p>
    <w:p w:rsidR="008302A2" w:rsidRPr="00262C68" w:rsidRDefault="008302A2" w:rsidP="00353913">
      <w:pPr>
        <w:rPr>
          <w:rFonts w:ascii="Times New Roman" w:hAnsi="Times New Roman" w:cs="Times New Roman"/>
          <w:color w:val="000000"/>
        </w:rPr>
      </w:pPr>
    </w:p>
    <w:p w:rsidR="008302A2" w:rsidRPr="00262C68" w:rsidRDefault="009027D9" w:rsidP="00353913">
      <w:pPr>
        <w:rPr>
          <w:rFonts w:ascii="Times New Roman" w:hAnsi="Times New Roman" w:cs="Times New Roman"/>
          <w:color w:val="000000"/>
        </w:rPr>
      </w:pPr>
      <w:r w:rsidRPr="00262C68">
        <w:rPr>
          <w:rFonts w:ascii="Times New Roman" w:hAnsi="Times New Roman" w:cs="Times New Roman"/>
          <w:color w:val="000000"/>
        </w:rPr>
        <w:t>Abstract ...........................................................................................</w:t>
      </w:r>
      <w:r w:rsidR="00353913" w:rsidRPr="00262C68">
        <w:rPr>
          <w:rFonts w:ascii="Times New Roman" w:hAnsi="Times New Roman" w:cs="Times New Roman"/>
          <w:color w:val="000000"/>
        </w:rPr>
        <w:t>.............................</w:t>
      </w:r>
      <w:r w:rsidR="008302A2" w:rsidRPr="00262C68">
        <w:rPr>
          <w:rFonts w:ascii="Times New Roman" w:hAnsi="Times New Roman" w:cs="Times New Roman"/>
          <w:color w:val="000000"/>
        </w:rPr>
        <w:t xml:space="preserve"> </w:t>
      </w:r>
      <w:r w:rsidR="00184AD2" w:rsidRPr="00262C68">
        <w:rPr>
          <w:rFonts w:ascii="Times New Roman" w:hAnsi="Times New Roman" w:cs="Times New Roman"/>
          <w:color w:val="000000"/>
        </w:rPr>
        <w:t>xi</w:t>
      </w:r>
      <w:r w:rsidR="00353913" w:rsidRPr="00262C68">
        <w:rPr>
          <w:rFonts w:ascii="Times New Roman" w:hAnsi="Times New Roman" w:cs="Times New Roman"/>
          <w:color w:val="000000"/>
        </w:rPr>
        <w:t>ii</w:t>
      </w:r>
    </w:p>
    <w:p w:rsidR="00A0367B" w:rsidRPr="00262C68" w:rsidRDefault="00A0367B" w:rsidP="00353913">
      <w:pPr>
        <w:rPr>
          <w:rFonts w:ascii="Times New Roman" w:hAnsi="Times New Roman" w:cs="Times New Roman"/>
          <w:color w:val="000000"/>
        </w:rPr>
      </w:pPr>
    </w:p>
    <w:p w:rsidR="00A0367B" w:rsidRPr="00262C68" w:rsidRDefault="00A0367B" w:rsidP="00353913">
      <w:pPr>
        <w:rPr>
          <w:rFonts w:ascii="Times New Roman" w:hAnsi="Times New Roman" w:cs="Times New Roman"/>
          <w:color w:val="000000"/>
        </w:rPr>
      </w:pPr>
      <w:r w:rsidRPr="00262C68">
        <w:rPr>
          <w:rFonts w:ascii="Times New Roman" w:hAnsi="Times New Roman" w:cs="Times New Roman"/>
          <w:color w:val="000000"/>
        </w:rPr>
        <w:t xml:space="preserve">Chapter 1: Analysis of Ammonium, Nitrate, and Urea Uptake by Marine Pelagic Bacteria and Archaea </w:t>
      </w:r>
      <w:r w:rsidR="001672EB" w:rsidRPr="00262C68">
        <w:rPr>
          <w:rFonts w:ascii="Times New Roman" w:hAnsi="Times New Roman" w:cs="Times New Roman"/>
          <w:color w:val="000000"/>
        </w:rPr>
        <w:t>during</w:t>
      </w:r>
      <w:r w:rsidRPr="00262C68">
        <w:rPr>
          <w:rFonts w:ascii="Times New Roman" w:hAnsi="Times New Roman" w:cs="Times New Roman"/>
          <w:color w:val="000000"/>
        </w:rPr>
        <w:t xml:space="preserve"> the Arctic Summer and Winter Seasons </w:t>
      </w:r>
      <w:r w:rsidR="001672EB" w:rsidRPr="00262C68">
        <w:rPr>
          <w:rFonts w:ascii="Times New Roman" w:hAnsi="Times New Roman" w:cs="Times New Roman"/>
          <w:color w:val="000000"/>
        </w:rPr>
        <w:t>via</w:t>
      </w:r>
      <w:r w:rsidR="0037257F" w:rsidRPr="00262C68">
        <w:rPr>
          <w:rFonts w:ascii="Times New Roman" w:hAnsi="Times New Roman" w:cs="Times New Roman"/>
          <w:color w:val="000000"/>
        </w:rPr>
        <w:t xml:space="preserve"> </w:t>
      </w:r>
      <w:r w:rsidRPr="00262C68">
        <w:rPr>
          <w:rFonts w:ascii="Times New Roman" w:hAnsi="Times New Roman" w:cs="Times New Roman"/>
          <w:color w:val="000000"/>
        </w:rPr>
        <w:t xml:space="preserve">Stable Isotope Probing </w:t>
      </w:r>
      <w:r w:rsidR="009027D9" w:rsidRPr="00262C68">
        <w:rPr>
          <w:rFonts w:ascii="Times New Roman" w:hAnsi="Times New Roman" w:cs="Times New Roman"/>
          <w:color w:val="000000"/>
        </w:rPr>
        <w:t>.........................................................................................................</w:t>
      </w:r>
      <w:r w:rsidR="00A81BD8" w:rsidRPr="00262C68">
        <w:rPr>
          <w:rFonts w:ascii="Times New Roman" w:hAnsi="Times New Roman" w:cs="Times New Roman"/>
          <w:color w:val="000000"/>
        </w:rPr>
        <w:t>..</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xml:space="preserve">.. </w:t>
      </w:r>
      <w:r w:rsidR="00184AD2" w:rsidRPr="00262C68">
        <w:rPr>
          <w:rFonts w:ascii="Times New Roman" w:hAnsi="Times New Roman" w:cs="Times New Roman"/>
          <w:color w:val="000000"/>
        </w:rPr>
        <w:t>1</w:t>
      </w:r>
    </w:p>
    <w:p w:rsidR="008302A2" w:rsidRPr="00262C68" w:rsidRDefault="008302A2" w:rsidP="00353913">
      <w:pPr>
        <w:rPr>
          <w:rFonts w:ascii="Times New Roman" w:hAnsi="Times New Roman" w:cs="Times New Roman"/>
          <w:color w:val="000000"/>
        </w:rPr>
      </w:pP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Abstract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3</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Introduct</w:t>
      </w:r>
      <w:r w:rsidR="000A08F7" w:rsidRPr="00262C68">
        <w:rPr>
          <w:rFonts w:ascii="Times New Roman" w:hAnsi="Times New Roman" w:cs="Times New Roman"/>
          <w:color w:val="000000"/>
        </w:rPr>
        <w:t>ion</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 4</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Material and M</w:t>
      </w:r>
      <w:r w:rsidR="000A08F7" w:rsidRPr="00262C68">
        <w:rPr>
          <w:rFonts w:ascii="Times New Roman" w:hAnsi="Times New Roman" w:cs="Times New Roman"/>
          <w:color w:val="000000"/>
        </w:rPr>
        <w:t xml:space="preserve">ethods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7</w:t>
      </w:r>
    </w:p>
    <w:p w:rsidR="00A0367B" w:rsidRPr="00262C68" w:rsidRDefault="000A08F7" w:rsidP="00353913">
      <w:pPr>
        <w:ind w:left="720"/>
        <w:rPr>
          <w:rFonts w:ascii="Times New Roman" w:hAnsi="Times New Roman" w:cs="Times New Roman"/>
          <w:color w:val="000000"/>
        </w:rPr>
      </w:pPr>
      <w:r w:rsidRPr="00262C68">
        <w:rPr>
          <w:rFonts w:ascii="Times New Roman" w:hAnsi="Times New Roman" w:cs="Times New Roman"/>
          <w:color w:val="000000"/>
        </w:rPr>
        <w:t>Results</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 13</w:t>
      </w:r>
    </w:p>
    <w:p w:rsidR="00A0367B" w:rsidRPr="00262C68" w:rsidRDefault="000A08F7" w:rsidP="00353913">
      <w:pPr>
        <w:ind w:left="720"/>
        <w:rPr>
          <w:rFonts w:ascii="Times New Roman" w:hAnsi="Times New Roman" w:cs="Times New Roman"/>
          <w:color w:val="000000"/>
        </w:rPr>
      </w:pPr>
      <w:r w:rsidRPr="00262C68">
        <w:rPr>
          <w:rFonts w:ascii="Times New Roman" w:hAnsi="Times New Roman" w:cs="Times New Roman"/>
          <w:color w:val="000000"/>
        </w:rPr>
        <w:t>Discussion</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 17</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Acknowledgements</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 27</w:t>
      </w:r>
    </w:p>
    <w:p w:rsidR="00A0367B" w:rsidRPr="00262C68" w:rsidRDefault="009027D9" w:rsidP="00353913">
      <w:pPr>
        <w:ind w:left="720"/>
        <w:rPr>
          <w:rFonts w:ascii="Times New Roman" w:hAnsi="Times New Roman" w:cs="Times New Roman"/>
          <w:color w:val="000000"/>
        </w:rPr>
      </w:pPr>
      <w:r w:rsidRPr="00262C68">
        <w:rPr>
          <w:rFonts w:ascii="Times New Roman" w:hAnsi="Times New Roman" w:cs="Times New Roman"/>
          <w:color w:val="000000"/>
        </w:rPr>
        <w:t>References ..........................................................................</w:t>
      </w:r>
      <w:r w:rsidR="008302A2" w:rsidRPr="00262C68">
        <w:rPr>
          <w:rFonts w:ascii="Times New Roman" w:hAnsi="Times New Roman" w:cs="Times New Roman"/>
          <w:color w:val="000000"/>
        </w:rPr>
        <w:t>............................... 28</w:t>
      </w:r>
    </w:p>
    <w:p w:rsidR="00A0367B" w:rsidRPr="00262C68" w:rsidRDefault="00A0367B" w:rsidP="00353913">
      <w:pPr>
        <w:ind w:left="720"/>
        <w:rPr>
          <w:rFonts w:ascii="Times New Roman" w:hAnsi="Times New Roman" w:cs="Times New Roman"/>
          <w:color w:val="000000"/>
        </w:rPr>
      </w:pPr>
    </w:p>
    <w:p w:rsidR="00A0367B" w:rsidRPr="00262C68" w:rsidRDefault="00A0367B" w:rsidP="00353913">
      <w:pPr>
        <w:rPr>
          <w:rFonts w:ascii="Times New Roman" w:hAnsi="Times New Roman" w:cs="Times New Roman"/>
          <w:color w:val="000000"/>
        </w:rPr>
      </w:pPr>
      <w:r w:rsidRPr="00262C68">
        <w:rPr>
          <w:rFonts w:ascii="Times New Roman" w:hAnsi="Times New Roman" w:cs="Times New Roman"/>
          <w:color w:val="000000"/>
        </w:rPr>
        <w:t xml:space="preserve">Chapter 2: Transcriptome Analysis of </w:t>
      </w:r>
      <w:r w:rsidRPr="00262C68">
        <w:rPr>
          <w:rFonts w:ascii="Times New Roman" w:hAnsi="Times New Roman" w:cs="Times New Roman"/>
          <w:i/>
          <w:color w:val="000000"/>
        </w:rPr>
        <w:t>Scrippsiella trochoidea</w:t>
      </w:r>
      <w:r w:rsidRPr="00262C68">
        <w:rPr>
          <w:rFonts w:ascii="Times New Roman" w:hAnsi="Times New Roman" w:cs="Times New Roman"/>
          <w:color w:val="000000"/>
        </w:rPr>
        <w:t xml:space="preserve"> CCMP 3099 Reveals Physiological Changes Related to Nitrate Depletion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41</w:t>
      </w:r>
    </w:p>
    <w:p w:rsidR="008302A2" w:rsidRPr="00262C68" w:rsidRDefault="008302A2" w:rsidP="00353913">
      <w:pPr>
        <w:rPr>
          <w:rFonts w:ascii="Times New Roman" w:hAnsi="Times New Roman" w:cs="Times New Roman"/>
          <w:color w:val="000000"/>
        </w:rPr>
      </w:pPr>
    </w:p>
    <w:p w:rsidR="00A0367B" w:rsidRPr="00262C68" w:rsidRDefault="009027D9" w:rsidP="00353913">
      <w:pPr>
        <w:ind w:left="720"/>
        <w:rPr>
          <w:rFonts w:ascii="Times New Roman" w:hAnsi="Times New Roman" w:cs="Times New Roman"/>
          <w:color w:val="000000"/>
        </w:rPr>
      </w:pPr>
      <w:r w:rsidRPr="00262C68">
        <w:rPr>
          <w:rFonts w:ascii="Times New Roman" w:hAnsi="Times New Roman" w:cs="Times New Roman"/>
          <w:color w:val="000000"/>
        </w:rPr>
        <w:t>Abstract ...............................................................................</w:t>
      </w:r>
      <w:r w:rsidR="008302A2" w:rsidRPr="00262C68">
        <w:rPr>
          <w:rFonts w:ascii="Times New Roman" w:hAnsi="Times New Roman" w:cs="Times New Roman"/>
          <w:color w:val="000000"/>
        </w:rPr>
        <w:t>............................... 42</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Introduction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44</w:t>
      </w:r>
    </w:p>
    <w:p w:rsidR="00A0367B" w:rsidRPr="00262C68" w:rsidRDefault="009027D9" w:rsidP="00353913">
      <w:pPr>
        <w:ind w:left="720"/>
        <w:rPr>
          <w:rFonts w:ascii="Times New Roman" w:hAnsi="Times New Roman" w:cs="Times New Roman"/>
          <w:color w:val="000000"/>
        </w:rPr>
      </w:pPr>
      <w:r w:rsidRPr="00262C68">
        <w:rPr>
          <w:rFonts w:ascii="Times New Roman" w:hAnsi="Times New Roman" w:cs="Times New Roman"/>
          <w:color w:val="000000"/>
        </w:rPr>
        <w:t>Materials and Methods .......................................................</w:t>
      </w:r>
      <w:r w:rsidR="008302A2" w:rsidRPr="00262C68">
        <w:rPr>
          <w:rFonts w:ascii="Times New Roman" w:hAnsi="Times New Roman" w:cs="Times New Roman"/>
          <w:color w:val="000000"/>
        </w:rPr>
        <w:t>............................... 48</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Results </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 58</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Discussion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68</w:t>
      </w:r>
    </w:p>
    <w:p w:rsidR="00A0367B" w:rsidRPr="00262C68" w:rsidRDefault="009027D9" w:rsidP="00353913">
      <w:pPr>
        <w:ind w:left="720"/>
        <w:rPr>
          <w:rFonts w:ascii="Times New Roman" w:hAnsi="Times New Roman" w:cs="Times New Roman"/>
          <w:color w:val="000000"/>
        </w:rPr>
      </w:pPr>
      <w:r w:rsidRPr="00262C68">
        <w:rPr>
          <w:rFonts w:ascii="Times New Roman" w:hAnsi="Times New Roman" w:cs="Times New Roman"/>
          <w:color w:val="000000"/>
        </w:rPr>
        <w:t>Conclusion ..........................................................................</w:t>
      </w:r>
      <w:r w:rsidR="008302A2" w:rsidRPr="00262C68">
        <w:rPr>
          <w:rFonts w:ascii="Times New Roman" w:hAnsi="Times New Roman" w:cs="Times New Roman"/>
          <w:color w:val="000000"/>
        </w:rPr>
        <w:t>............................... 78</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Conflict of Interest Statement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..78</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Acknowledgements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78</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References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80</w:t>
      </w:r>
    </w:p>
    <w:p w:rsidR="00A0367B" w:rsidRPr="00262C68" w:rsidRDefault="00A0367B" w:rsidP="00353913">
      <w:pPr>
        <w:rPr>
          <w:rFonts w:ascii="Times New Roman" w:hAnsi="Times New Roman" w:cs="Times New Roman"/>
          <w:color w:val="000000"/>
        </w:rPr>
      </w:pPr>
    </w:p>
    <w:p w:rsidR="00A0367B" w:rsidRPr="00262C68" w:rsidRDefault="00A0367B" w:rsidP="00353913">
      <w:pPr>
        <w:rPr>
          <w:rFonts w:ascii="Times New Roman" w:hAnsi="Times New Roman" w:cs="Times New Roman"/>
          <w:color w:val="000000"/>
        </w:rPr>
      </w:pPr>
      <w:r w:rsidRPr="00262C68">
        <w:rPr>
          <w:rFonts w:ascii="Times New Roman" w:hAnsi="Times New Roman" w:cs="Times New Roman"/>
          <w:color w:val="000000"/>
        </w:rPr>
        <w:t xml:space="preserve">Chapter 3: </w:t>
      </w:r>
      <w:r w:rsidR="0037257F" w:rsidRPr="00262C68">
        <w:rPr>
          <w:rFonts w:ascii="Times New Roman" w:hAnsi="Times New Roman" w:cs="Times New Roman"/>
          <w:color w:val="000000"/>
        </w:rPr>
        <w:t xml:space="preserve">Trophic Differences Reflected in the Elemental Stoichiometry </w:t>
      </w:r>
      <w:r w:rsidR="001672EB" w:rsidRPr="00262C68">
        <w:rPr>
          <w:rFonts w:ascii="Times New Roman" w:hAnsi="Times New Roman" w:cs="Times New Roman"/>
          <w:color w:val="000000"/>
        </w:rPr>
        <w:t>from</w:t>
      </w:r>
      <w:r w:rsidR="0037257F" w:rsidRPr="00262C68">
        <w:rPr>
          <w:rFonts w:ascii="Times New Roman" w:hAnsi="Times New Roman" w:cs="Times New Roman"/>
          <w:color w:val="000000"/>
        </w:rPr>
        <w:t xml:space="preserve"> Transcriptomes and Proteomes of Eukaryotic Phytoplankton</w:t>
      </w:r>
      <w:r w:rsidRPr="00262C68">
        <w:rPr>
          <w:rFonts w:ascii="Times New Roman" w:hAnsi="Times New Roman" w:cs="Times New Roman"/>
          <w:color w:val="000000"/>
        </w:rPr>
        <w:t xml:space="preserve">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................................108</w:t>
      </w:r>
    </w:p>
    <w:p w:rsidR="008302A2" w:rsidRPr="00262C68" w:rsidRDefault="008302A2" w:rsidP="00353913">
      <w:pPr>
        <w:rPr>
          <w:rFonts w:ascii="Times New Roman" w:hAnsi="Times New Roman" w:cs="Times New Roman"/>
          <w:color w:val="000000"/>
        </w:rPr>
      </w:pP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Abstract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...............................108</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Introduction </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110</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Methods and Materials </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117</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Results </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129</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Discussion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 136</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Acknowledgements </w:t>
      </w:r>
      <w:r w:rsidR="009027D9" w:rsidRPr="00262C68">
        <w:rPr>
          <w:rFonts w:ascii="Times New Roman" w:hAnsi="Times New Roman" w:cs="Times New Roman"/>
          <w:color w:val="000000"/>
        </w:rPr>
        <w:t>.........................................................</w:t>
      </w:r>
      <w:r w:rsidR="008302A2"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146</w:t>
      </w:r>
    </w:p>
    <w:p w:rsidR="008302A2" w:rsidRPr="00262C68" w:rsidRDefault="008302A2" w:rsidP="008302A2">
      <w:pPr>
        <w:ind w:left="720"/>
        <w:rPr>
          <w:rFonts w:ascii="Times New Roman" w:hAnsi="Times New Roman" w:cs="Times New Roman"/>
          <w:color w:val="000000"/>
        </w:rPr>
      </w:pPr>
      <w:r w:rsidRPr="00262C68">
        <w:rPr>
          <w:rFonts w:ascii="Times New Roman" w:hAnsi="Times New Roman" w:cs="Times New Roman"/>
          <w:color w:val="000000"/>
        </w:rPr>
        <w:t>References ....................................................................................................... 147</w:t>
      </w:r>
    </w:p>
    <w:p w:rsidR="00A0367B" w:rsidRPr="00262C68" w:rsidRDefault="00A0367B" w:rsidP="00353913">
      <w:pPr>
        <w:rPr>
          <w:rFonts w:ascii="Times New Roman" w:hAnsi="Times New Roman" w:cs="Times New Roman"/>
          <w:color w:val="000000"/>
        </w:rPr>
      </w:pPr>
    </w:p>
    <w:p w:rsidR="00A0367B" w:rsidRPr="00262C68" w:rsidRDefault="00A0367B" w:rsidP="008302A2">
      <w:pPr>
        <w:rPr>
          <w:rFonts w:ascii="Times New Roman" w:hAnsi="Times New Roman" w:cs="Times New Roman"/>
          <w:color w:val="000000"/>
        </w:rPr>
      </w:pPr>
      <w:r w:rsidRPr="00262C68">
        <w:rPr>
          <w:rFonts w:ascii="Times New Roman" w:hAnsi="Times New Roman" w:cs="Times New Roman"/>
          <w:color w:val="000000"/>
        </w:rPr>
        <w:t xml:space="preserve">Chapter 4: </w:t>
      </w:r>
      <w:r w:rsidR="0037257F" w:rsidRPr="00262C68">
        <w:rPr>
          <w:rFonts w:ascii="Times New Roman" w:hAnsi="Times New Roman" w:cs="Times New Roman"/>
          <w:color w:val="000000"/>
        </w:rPr>
        <w:t xml:space="preserve">A Case Study Approach to Teaching Introductory Biology Undergraduates the Application of Genomic Data Analysis in Ecological Studies </w:t>
      </w:r>
      <w:r w:rsidR="009027D9" w:rsidRPr="00262C68">
        <w:rPr>
          <w:rFonts w:ascii="Times New Roman" w:hAnsi="Times New Roman" w:cs="Times New Roman"/>
          <w:color w:val="000000"/>
        </w:rPr>
        <w:t>.......................</w:t>
      </w:r>
      <w:r w:rsidR="0037257F"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171</w:t>
      </w:r>
    </w:p>
    <w:p w:rsidR="008302A2" w:rsidRPr="00262C68" w:rsidRDefault="008302A2" w:rsidP="008302A2">
      <w:pPr>
        <w:rPr>
          <w:rFonts w:ascii="Times New Roman" w:hAnsi="Times New Roman" w:cs="Times New Roman"/>
          <w:color w:val="000000"/>
        </w:rPr>
      </w:pP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Preface </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171</w:t>
      </w:r>
    </w:p>
    <w:p w:rsidR="00A0367B" w:rsidRPr="00262C68" w:rsidRDefault="00A0367B" w:rsidP="00353913">
      <w:pPr>
        <w:ind w:left="720"/>
        <w:rPr>
          <w:rFonts w:ascii="Times New Roman" w:hAnsi="Times New Roman" w:cs="Times New Roman"/>
          <w:color w:val="000000"/>
        </w:rPr>
      </w:pPr>
      <w:r w:rsidRPr="00262C68">
        <w:rPr>
          <w:rFonts w:ascii="Times New Roman" w:hAnsi="Times New Roman" w:cs="Times New Roman"/>
          <w:color w:val="000000"/>
        </w:rPr>
        <w:t xml:space="preserve">Case Teaching Notes </w:t>
      </w:r>
      <w:r w:rsidR="009027D9" w:rsidRPr="00262C68">
        <w:rPr>
          <w:rFonts w:ascii="Times New Roman" w:hAnsi="Times New Roman" w:cs="Times New Roman"/>
          <w:color w:val="000000"/>
        </w:rPr>
        <w:t xml:space="preserve">....................................................................................... </w:t>
      </w:r>
      <w:r w:rsidR="008302A2" w:rsidRPr="00262C68">
        <w:rPr>
          <w:rFonts w:ascii="Times New Roman" w:hAnsi="Times New Roman" w:cs="Times New Roman"/>
          <w:color w:val="000000"/>
        </w:rPr>
        <w:t>174</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Introduction ..................................................................................................... 175</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Objectives ........................................................................................................ 176</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Outcome .......................................................................................................... 176</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Competency ..................................................................................................... 177</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Misconceptions Addressed .............................................................................. 177</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Background ...................................................................................................... 173</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Classroom Management/Blocks of Analysis ................................................... 180</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Teaching the Case ............................................................................................ 180</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Questions ......................................................................................................... 180</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Slides ............................................................................................................... 181</w:t>
      </w:r>
    </w:p>
    <w:p w:rsidR="008302A2" w:rsidRPr="00262C68" w:rsidRDefault="008302A2" w:rsidP="00353913">
      <w:pPr>
        <w:ind w:left="720"/>
        <w:rPr>
          <w:rFonts w:ascii="Times New Roman" w:hAnsi="Times New Roman" w:cs="Times New Roman"/>
          <w:color w:val="000000"/>
        </w:rPr>
      </w:pPr>
      <w:r w:rsidRPr="00262C68">
        <w:rPr>
          <w:rFonts w:ascii="Times New Roman" w:hAnsi="Times New Roman" w:cs="Times New Roman"/>
          <w:color w:val="000000"/>
        </w:rPr>
        <w:t>Answers to Questions ...................................................................................... 192</w:t>
      </w:r>
    </w:p>
    <w:p w:rsidR="009027D9" w:rsidRPr="00262C68" w:rsidRDefault="008302A2" w:rsidP="00353913">
      <w:pPr>
        <w:rPr>
          <w:rFonts w:ascii="Times New Roman" w:hAnsi="Times New Roman" w:cs="Times New Roman"/>
          <w:color w:val="000000"/>
        </w:rPr>
      </w:pPr>
      <w:r w:rsidRPr="00262C68">
        <w:rPr>
          <w:rFonts w:ascii="Times New Roman" w:hAnsi="Times New Roman" w:cs="Times New Roman"/>
          <w:color w:val="000000"/>
        </w:rPr>
        <w:tab/>
        <w:t>References ....................................................................................................... 195</w:t>
      </w:r>
    </w:p>
    <w:p w:rsidR="008302A2" w:rsidRPr="00262C68" w:rsidRDefault="008302A2" w:rsidP="00353913">
      <w:pPr>
        <w:rPr>
          <w:rFonts w:ascii="Times New Roman" w:hAnsi="Times New Roman" w:cs="Times New Roman"/>
          <w:color w:val="000000"/>
        </w:rPr>
      </w:pPr>
      <w:r w:rsidRPr="00262C68">
        <w:rPr>
          <w:rFonts w:ascii="Times New Roman" w:hAnsi="Times New Roman" w:cs="Times New Roman"/>
          <w:color w:val="000000"/>
        </w:rPr>
        <w:tab/>
        <w:t>Slide Image Credits ......................................................................................... 197</w:t>
      </w:r>
    </w:p>
    <w:p w:rsidR="008302A2" w:rsidRPr="00262C68" w:rsidRDefault="008302A2" w:rsidP="008302A2">
      <w:pPr>
        <w:rPr>
          <w:rFonts w:ascii="Times New Roman" w:hAnsi="Times New Roman" w:cs="Times New Roman"/>
          <w:color w:val="000000"/>
        </w:rPr>
      </w:pPr>
    </w:p>
    <w:p w:rsidR="00353913" w:rsidRPr="00262C68" w:rsidRDefault="008302A2" w:rsidP="008302A2">
      <w:pPr>
        <w:rPr>
          <w:rFonts w:ascii="Times New Roman" w:hAnsi="Times New Roman" w:cs="Times New Roman"/>
        </w:rPr>
      </w:pPr>
      <w:r w:rsidRPr="00262C68">
        <w:rPr>
          <w:rFonts w:ascii="Times New Roman" w:hAnsi="Times New Roman" w:cs="Times New Roman"/>
          <w:color w:val="000000"/>
        </w:rPr>
        <w:t xml:space="preserve">Appendices and Supplemental Information </w:t>
      </w:r>
      <w:r w:rsidR="009027D9" w:rsidRPr="00262C68">
        <w:rPr>
          <w:rFonts w:ascii="Times New Roman" w:hAnsi="Times New Roman" w:cs="Times New Roman"/>
          <w:color w:val="000000"/>
        </w:rPr>
        <w:t>.............................................................</w:t>
      </w:r>
      <w:r w:rsidRPr="00262C68">
        <w:rPr>
          <w:rFonts w:ascii="Times New Roman" w:hAnsi="Times New Roman" w:cs="Times New Roman"/>
          <w:color w:val="000000"/>
        </w:rPr>
        <w:t>.</w:t>
      </w:r>
      <w:r w:rsidR="009027D9" w:rsidRPr="00262C68">
        <w:rPr>
          <w:rFonts w:ascii="Times New Roman" w:hAnsi="Times New Roman" w:cs="Times New Roman"/>
          <w:color w:val="000000"/>
        </w:rPr>
        <w:t>..</w:t>
      </w:r>
      <w:bookmarkStart w:id="4" w:name="_Toc353121366"/>
      <w:bookmarkStart w:id="5" w:name="_Toc353124606"/>
      <w:bookmarkStart w:id="6" w:name="_Toc353425322"/>
      <w:bookmarkStart w:id="7" w:name="_Toc353425458"/>
      <w:bookmarkStart w:id="8" w:name="_Toc353426907"/>
      <w:bookmarkStart w:id="9" w:name="_Toc353426999"/>
      <w:bookmarkEnd w:id="0"/>
      <w:bookmarkEnd w:id="1"/>
      <w:bookmarkEnd w:id="2"/>
      <w:bookmarkEnd w:id="3"/>
      <w:r w:rsidR="00353913" w:rsidRPr="00262C68">
        <w:rPr>
          <w:rFonts w:ascii="Times New Roman" w:hAnsi="Times New Roman" w:cs="Times New Roman"/>
        </w:rPr>
        <w:t xml:space="preserve"> </w:t>
      </w:r>
      <w:r w:rsidRPr="00262C68">
        <w:rPr>
          <w:rFonts w:ascii="Times New Roman" w:hAnsi="Times New Roman" w:cs="Times New Roman"/>
        </w:rPr>
        <w:t>205</w:t>
      </w:r>
    </w:p>
    <w:p w:rsidR="00353913" w:rsidRPr="00262C68" w:rsidRDefault="00353913" w:rsidP="00353913">
      <w:pPr>
        <w:rPr>
          <w:rFonts w:ascii="Times New Roman" w:hAnsi="Times New Roman" w:cs="Times New Roman"/>
        </w:rPr>
      </w:pPr>
    </w:p>
    <w:p w:rsidR="0070150D" w:rsidRPr="00262C68" w:rsidRDefault="00353913" w:rsidP="008302A2">
      <w:pPr>
        <w:pStyle w:val="Heading1"/>
      </w:pPr>
      <w:r w:rsidRPr="00262C68">
        <w:br w:type="page"/>
      </w:r>
      <w:r w:rsidR="00184F29" w:rsidRPr="00262C68">
        <w:lastRenderedPageBreak/>
        <w:t>List of Tables</w:t>
      </w:r>
      <w:bookmarkStart w:id="10" w:name="_Toc353121367"/>
      <w:bookmarkStart w:id="11" w:name="_Toc353124607"/>
      <w:bookmarkStart w:id="12" w:name="_Toc353425323"/>
      <w:bookmarkStart w:id="13" w:name="_Toc353425459"/>
      <w:bookmarkEnd w:id="4"/>
      <w:bookmarkEnd w:id="5"/>
      <w:bookmarkEnd w:id="6"/>
      <w:bookmarkEnd w:id="7"/>
      <w:bookmarkEnd w:id="8"/>
      <w:bookmarkEnd w:id="9"/>
    </w:p>
    <w:p w:rsidR="004B099F" w:rsidRPr="00262C68" w:rsidRDefault="004B099F" w:rsidP="00AB0918">
      <w:pPr>
        <w:rPr>
          <w:rFonts w:ascii="Times New Roman" w:hAnsi="Times New Roman" w:cs="Times New Roman"/>
          <w:b/>
          <w:sz w:val="28"/>
          <w:szCs w:val="28"/>
        </w:rPr>
      </w:pPr>
    </w:p>
    <w:p w:rsidR="0070150D" w:rsidRPr="00262C68" w:rsidRDefault="009027D9" w:rsidP="0070150D">
      <w:pPr>
        <w:rPr>
          <w:rFonts w:ascii="Times New Roman" w:hAnsi="Times New Roman" w:cs="Times New Roman"/>
          <w:b/>
        </w:rPr>
      </w:pPr>
      <w:r w:rsidRPr="00262C68">
        <w:rPr>
          <w:rFonts w:ascii="Times New Roman" w:hAnsi="Times New Roman" w:cs="Times New Roman"/>
          <w:b/>
        </w:rPr>
        <w:t>Chapter 1</w:t>
      </w:r>
      <w:r w:rsidR="005F0B69" w:rsidRPr="00262C68">
        <w:rPr>
          <w:rFonts w:ascii="Times New Roman" w:hAnsi="Times New Roman" w:cs="Times New Roman"/>
          <w:b/>
        </w:rPr>
        <w:t>:</w:t>
      </w:r>
    </w:p>
    <w:p w:rsidR="0070150D" w:rsidRPr="00262C68" w:rsidRDefault="0070150D" w:rsidP="0070150D">
      <w:pPr>
        <w:rPr>
          <w:rFonts w:ascii="Times New Roman" w:hAnsi="Times New Roman" w:cs="Times New Roman"/>
        </w:rPr>
      </w:pPr>
    </w:p>
    <w:p w:rsidR="00FA6EA3" w:rsidRPr="00262C68" w:rsidRDefault="0070150D" w:rsidP="00353913">
      <w:pPr>
        <w:ind w:left="720" w:hanging="720"/>
        <w:rPr>
          <w:rFonts w:ascii="Times New Roman" w:hAnsi="Times New Roman" w:cs="Times New Roman"/>
        </w:rPr>
      </w:pPr>
      <w:r w:rsidRPr="00262C68">
        <w:rPr>
          <w:rFonts w:ascii="Times New Roman" w:hAnsi="Times New Roman" w:cs="Times New Roman"/>
        </w:rPr>
        <w:t xml:space="preserve">Table 1. </w:t>
      </w:r>
      <w:r w:rsidR="008360B4" w:rsidRPr="00262C68">
        <w:rPr>
          <w:rFonts w:ascii="Times New Roman" w:hAnsi="Times New Roman" w:cs="Times New Roman"/>
        </w:rPr>
        <w:t>Concentrations and uptake rates of ammonium (</w:t>
      </w:r>
      <w:r w:rsidR="008360B4" w:rsidRPr="00262C68">
        <w:rPr>
          <w:rFonts w:ascii="Times New Roman" w:hAnsi="Times New Roman" w:cs="Times New Roman"/>
          <w:color w:val="000000"/>
        </w:rPr>
        <w:t>NH</w:t>
      </w:r>
      <w:r w:rsidR="008360B4" w:rsidRPr="00262C68">
        <w:rPr>
          <w:rFonts w:ascii="Times New Roman" w:hAnsi="Times New Roman" w:cs="Times New Roman"/>
          <w:color w:val="000000"/>
          <w:vertAlign w:val="subscript"/>
        </w:rPr>
        <w:t>4</w:t>
      </w:r>
      <w:r w:rsidR="008360B4" w:rsidRPr="00262C68">
        <w:rPr>
          <w:rFonts w:ascii="Times New Roman" w:hAnsi="Times New Roman" w:cs="Times New Roman"/>
          <w:color w:val="000000"/>
          <w:vertAlign w:val="superscript"/>
        </w:rPr>
        <w:t>+</w:t>
      </w:r>
      <w:r w:rsidR="008360B4" w:rsidRPr="00262C68">
        <w:rPr>
          <w:rFonts w:ascii="Times New Roman" w:hAnsi="Times New Roman" w:cs="Times New Roman"/>
        </w:rPr>
        <w:t>), nitrate (</w:t>
      </w:r>
      <w:r w:rsidR="008360B4" w:rsidRPr="00262C68">
        <w:rPr>
          <w:rFonts w:ascii="Times New Roman" w:hAnsi="Times New Roman" w:cs="Times New Roman"/>
          <w:color w:val="000000"/>
        </w:rPr>
        <w:t>NO</w:t>
      </w:r>
      <w:r w:rsidR="008360B4" w:rsidRPr="00262C68">
        <w:rPr>
          <w:rFonts w:ascii="Times New Roman" w:hAnsi="Times New Roman" w:cs="Times New Roman"/>
          <w:color w:val="000000"/>
          <w:vertAlign w:val="subscript"/>
        </w:rPr>
        <w:t>3</w:t>
      </w:r>
      <w:r w:rsidR="008360B4" w:rsidRPr="00262C68">
        <w:rPr>
          <w:rFonts w:ascii="Times New Roman" w:hAnsi="Times New Roman" w:cs="Times New Roman"/>
          <w:color w:val="000000"/>
          <w:vertAlign w:val="superscript"/>
        </w:rPr>
        <w:t>-</w:t>
      </w:r>
      <w:r w:rsidR="008360B4" w:rsidRPr="00262C68">
        <w:rPr>
          <w:rFonts w:ascii="Times New Roman" w:hAnsi="Times New Roman" w:cs="Times New Roman"/>
        </w:rPr>
        <w:t>) and urea in near-shore waters of the Alaskan Arctic during January (winter) and August (summer).  Uptake rates were determined with GF/F filters (nominal pore size of 0.7 μm).  Where the standard deviation (SD) is noted as not available (</w:t>
      </w:r>
      <w:r w:rsidR="001672EB" w:rsidRPr="00262C68">
        <w:rPr>
          <w:rFonts w:ascii="Times New Roman" w:hAnsi="Times New Roman" w:cs="Times New Roman"/>
        </w:rPr>
        <w:t>N.A</w:t>
      </w:r>
      <w:r w:rsidR="008360B4" w:rsidRPr="00262C68">
        <w:rPr>
          <w:rFonts w:ascii="Times New Roman" w:hAnsi="Times New Roman" w:cs="Times New Roman"/>
        </w:rPr>
        <w:t>.) it implies that n=1 for that measurement</w:t>
      </w:r>
      <w:r w:rsidR="00FA6EA3" w:rsidRPr="00262C68">
        <w:rPr>
          <w:rFonts w:ascii="Times New Roman" w:hAnsi="Times New Roman" w:cs="Times New Roman"/>
        </w:rPr>
        <w:t xml:space="preserve"> </w:t>
      </w:r>
      <w:r w:rsidR="00FA6EA3" w:rsidRPr="00262C68">
        <w:rPr>
          <w:rFonts w:ascii="Times New Roman" w:hAnsi="Times New Roman" w:cs="Times New Roman"/>
          <w:color w:val="000000"/>
        </w:rPr>
        <w:t xml:space="preserve">.............................................................. </w:t>
      </w:r>
      <w:r w:rsidR="00262C68">
        <w:rPr>
          <w:rFonts w:ascii="Times New Roman" w:hAnsi="Times New Roman" w:cs="Times New Roman"/>
        </w:rPr>
        <w:t>35</w:t>
      </w:r>
    </w:p>
    <w:p w:rsidR="00353913" w:rsidRPr="00262C68" w:rsidRDefault="00353913" w:rsidP="00353913">
      <w:pPr>
        <w:ind w:left="720" w:hanging="720"/>
        <w:rPr>
          <w:rFonts w:ascii="Times New Roman" w:hAnsi="Times New Roman" w:cs="Times New Roman"/>
        </w:rPr>
      </w:pPr>
    </w:p>
    <w:p w:rsidR="0070150D" w:rsidRPr="00262C68" w:rsidRDefault="008360B4" w:rsidP="00353913">
      <w:pPr>
        <w:ind w:left="720" w:hanging="720"/>
        <w:rPr>
          <w:rFonts w:ascii="Times New Roman" w:hAnsi="Times New Roman" w:cs="Times New Roman"/>
          <w:color w:val="000000"/>
        </w:rPr>
      </w:pPr>
      <w:r w:rsidRPr="00262C68">
        <w:rPr>
          <w:rFonts w:ascii="Times New Roman" w:hAnsi="Times New Roman" w:cs="Times New Roman"/>
        </w:rPr>
        <w:t xml:space="preserve">Table 2. Percent isotopic labeling of DNA with </w:t>
      </w:r>
      <w:r w:rsidRPr="00262C68">
        <w:rPr>
          <w:rFonts w:ascii="Times New Roman" w:hAnsi="Times New Roman" w:cs="Times New Roman"/>
          <w:vertAlign w:val="superscript"/>
        </w:rPr>
        <w:t>15</w:t>
      </w:r>
      <w:r w:rsidRPr="00262C68">
        <w:rPr>
          <w:rFonts w:ascii="Times New Roman" w:hAnsi="Times New Roman" w:cs="Times New Roman"/>
        </w:rPr>
        <w:t xml:space="preserve">N or </w:t>
      </w:r>
      <w:r w:rsidRPr="00262C68">
        <w:rPr>
          <w:rFonts w:ascii="Times New Roman" w:hAnsi="Times New Roman" w:cs="Times New Roman"/>
          <w:vertAlign w:val="superscript"/>
        </w:rPr>
        <w:t>13</w:t>
      </w:r>
      <w:r w:rsidRPr="00262C68">
        <w:rPr>
          <w:rFonts w:ascii="Times New Roman" w:hAnsi="Times New Roman" w:cs="Times New Roman"/>
        </w:rPr>
        <w:t xml:space="preserve">C calculated from qPCR data of SIP fractions. Bold percentages are above the 30% and 15% thresholds used to define </w:t>
      </w:r>
      <w:r w:rsidRPr="00262C68">
        <w:rPr>
          <w:rFonts w:ascii="Times New Roman" w:hAnsi="Times New Roman" w:cs="Times New Roman"/>
          <w:vertAlign w:val="superscript"/>
        </w:rPr>
        <w:t>15</w:t>
      </w:r>
      <w:r w:rsidRPr="00262C68">
        <w:rPr>
          <w:rFonts w:ascii="Times New Roman" w:hAnsi="Times New Roman" w:cs="Times New Roman"/>
        </w:rPr>
        <w:t xml:space="preserve">N- and </w:t>
      </w:r>
      <w:r w:rsidRPr="00262C68">
        <w:rPr>
          <w:rFonts w:ascii="Times New Roman" w:hAnsi="Times New Roman" w:cs="Times New Roman"/>
          <w:vertAlign w:val="superscript"/>
        </w:rPr>
        <w:t>13</w:t>
      </w:r>
      <w:r w:rsidRPr="00262C68">
        <w:rPr>
          <w:rFonts w:ascii="Times New Roman" w:hAnsi="Times New Roman" w:cs="Times New Roman"/>
        </w:rPr>
        <w:t>C-substrate uptake, respectively.</w:t>
      </w:r>
      <w:r w:rsidR="00FA6EA3" w:rsidRPr="00262C68">
        <w:rPr>
          <w:rFonts w:ascii="Times New Roman" w:hAnsi="Times New Roman" w:cs="Times New Roman"/>
          <w:color w:val="000000"/>
        </w:rPr>
        <w:t xml:space="preserve"> .............</w:t>
      </w:r>
      <w:r w:rsidR="00CA6749" w:rsidRPr="00262C68">
        <w:rPr>
          <w:rFonts w:ascii="Times New Roman" w:hAnsi="Times New Roman" w:cs="Times New Roman"/>
          <w:color w:val="000000"/>
        </w:rPr>
        <w:t xml:space="preserve">.............................. </w:t>
      </w:r>
      <w:r w:rsidR="00262C68">
        <w:rPr>
          <w:rFonts w:ascii="Times New Roman" w:hAnsi="Times New Roman" w:cs="Times New Roman"/>
          <w:color w:val="000000"/>
        </w:rPr>
        <w:t>36</w:t>
      </w:r>
    </w:p>
    <w:p w:rsidR="00353913" w:rsidRPr="00262C68" w:rsidRDefault="00353913" w:rsidP="00353913">
      <w:pPr>
        <w:ind w:left="720" w:hanging="720"/>
        <w:rPr>
          <w:rFonts w:ascii="Times New Roman" w:hAnsi="Times New Roman" w:cs="Times New Roman"/>
        </w:rPr>
      </w:pPr>
    </w:p>
    <w:p w:rsidR="008360B4" w:rsidRPr="00262C68" w:rsidRDefault="008360B4" w:rsidP="00353913">
      <w:pPr>
        <w:ind w:left="720" w:hanging="720"/>
        <w:rPr>
          <w:rFonts w:ascii="Times New Roman" w:hAnsi="Times New Roman" w:cs="Times New Roman"/>
          <w:b/>
        </w:rPr>
      </w:pPr>
      <w:r w:rsidRPr="00262C68">
        <w:rPr>
          <w:rFonts w:ascii="Times New Roman" w:hAnsi="Times New Roman" w:cs="Times New Roman"/>
        </w:rPr>
        <w:t xml:space="preserve">Table 3. Percent isotopic labeling of DNA with </w:t>
      </w:r>
      <w:r w:rsidRPr="00262C68">
        <w:rPr>
          <w:rFonts w:ascii="Times New Roman" w:hAnsi="Times New Roman" w:cs="Times New Roman"/>
          <w:vertAlign w:val="superscript"/>
        </w:rPr>
        <w:t>15</w:t>
      </w:r>
      <w:r w:rsidRPr="00262C68">
        <w:rPr>
          <w:rFonts w:ascii="Times New Roman" w:hAnsi="Times New Roman" w:cs="Times New Roman"/>
        </w:rPr>
        <w:t xml:space="preserve">N or </w:t>
      </w:r>
      <w:r w:rsidRPr="00262C68">
        <w:rPr>
          <w:rFonts w:ascii="Times New Roman" w:hAnsi="Times New Roman" w:cs="Times New Roman"/>
          <w:vertAlign w:val="superscript"/>
        </w:rPr>
        <w:t>13</w:t>
      </w:r>
      <w:r w:rsidRPr="00262C68">
        <w:rPr>
          <w:rFonts w:ascii="Times New Roman" w:hAnsi="Times New Roman" w:cs="Times New Roman"/>
        </w:rPr>
        <w:t xml:space="preserve">C derived from 16S rRNA gene sequenced data obtained for SIP fractions of winter samples. Bold percentages are ≥ 30% and 15%, the thresholds used to define </w:t>
      </w:r>
      <w:r w:rsidRPr="00262C68">
        <w:rPr>
          <w:rFonts w:ascii="Times New Roman" w:hAnsi="Times New Roman" w:cs="Times New Roman"/>
          <w:vertAlign w:val="superscript"/>
        </w:rPr>
        <w:t>15</w:t>
      </w:r>
      <w:r w:rsidRPr="00262C68">
        <w:rPr>
          <w:rFonts w:ascii="Times New Roman" w:hAnsi="Times New Roman" w:cs="Times New Roman"/>
        </w:rPr>
        <w:t xml:space="preserve">N- and </w:t>
      </w:r>
      <w:r w:rsidRPr="00262C68">
        <w:rPr>
          <w:rFonts w:ascii="Times New Roman" w:hAnsi="Times New Roman" w:cs="Times New Roman"/>
          <w:vertAlign w:val="superscript"/>
        </w:rPr>
        <w:t>13</w:t>
      </w:r>
      <w:r w:rsidRPr="00262C68">
        <w:rPr>
          <w:rFonts w:ascii="Times New Roman" w:hAnsi="Times New Roman" w:cs="Times New Roman"/>
        </w:rPr>
        <w:t>C-substrate uptake, respectively</w:t>
      </w:r>
      <w:r w:rsidR="00FA6EA3" w:rsidRPr="00262C68">
        <w:rPr>
          <w:rFonts w:ascii="Times New Roman" w:hAnsi="Times New Roman" w:cs="Times New Roman"/>
        </w:rPr>
        <w:t xml:space="preserve"> </w:t>
      </w:r>
      <w:r w:rsidRPr="00262C68">
        <w:rPr>
          <w:rFonts w:ascii="Times New Roman" w:hAnsi="Times New Roman" w:cs="Times New Roman"/>
        </w:rPr>
        <w:t>.</w:t>
      </w:r>
      <w:r w:rsidR="00FA6EA3" w:rsidRPr="00262C68">
        <w:rPr>
          <w:rFonts w:ascii="Times New Roman" w:hAnsi="Times New Roman" w:cs="Times New Roman"/>
          <w:color w:val="000000"/>
        </w:rPr>
        <w:t>.....................................................................................................</w:t>
      </w:r>
      <w:r w:rsidR="00CA6749" w:rsidRPr="00262C68">
        <w:rPr>
          <w:rFonts w:ascii="Times New Roman" w:hAnsi="Times New Roman" w:cs="Times New Roman"/>
          <w:color w:val="000000"/>
        </w:rPr>
        <w:t>.</w:t>
      </w:r>
      <w:r w:rsidR="00FA6EA3" w:rsidRPr="00262C68">
        <w:rPr>
          <w:rFonts w:ascii="Times New Roman" w:hAnsi="Times New Roman" w:cs="Times New Roman"/>
          <w:color w:val="000000"/>
        </w:rPr>
        <w:t>.</w:t>
      </w:r>
      <w:r w:rsidR="00CA6749" w:rsidRPr="00262C68">
        <w:rPr>
          <w:rFonts w:ascii="Times New Roman" w:hAnsi="Times New Roman" w:cs="Times New Roman"/>
          <w:color w:val="000000"/>
        </w:rPr>
        <w:t xml:space="preserve"> </w:t>
      </w:r>
      <w:r w:rsidR="00262C68">
        <w:rPr>
          <w:rFonts w:ascii="Times New Roman" w:hAnsi="Times New Roman" w:cs="Times New Roman"/>
          <w:color w:val="000000"/>
        </w:rPr>
        <w:t>37</w:t>
      </w:r>
    </w:p>
    <w:p w:rsidR="00353913" w:rsidRPr="00262C68" w:rsidRDefault="00353913" w:rsidP="00353913">
      <w:pPr>
        <w:rPr>
          <w:rFonts w:ascii="Times New Roman" w:hAnsi="Times New Roman" w:cs="Times New Roman"/>
          <w:b/>
        </w:rPr>
      </w:pPr>
    </w:p>
    <w:p w:rsidR="0070150D" w:rsidRPr="00262C68" w:rsidRDefault="0070150D" w:rsidP="00353913">
      <w:pPr>
        <w:rPr>
          <w:rFonts w:ascii="Times New Roman" w:hAnsi="Times New Roman" w:cs="Times New Roman"/>
          <w:b/>
        </w:rPr>
      </w:pPr>
      <w:r w:rsidRPr="00262C68">
        <w:rPr>
          <w:rFonts w:ascii="Times New Roman" w:hAnsi="Times New Roman" w:cs="Times New Roman"/>
          <w:b/>
        </w:rPr>
        <w:t>Chapter 2:</w:t>
      </w:r>
    </w:p>
    <w:p w:rsidR="00353913" w:rsidRPr="00262C68" w:rsidRDefault="00353913" w:rsidP="00353913">
      <w:pPr>
        <w:rPr>
          <w:rFonts w:ascii="Times New Roman" w:hAnsi="Times New Roman" w:cs="Times New Roman"/>
          <w:b/>
        </w:rPr>
      </w:pPr>
    </w:p>
    <w:p w:rsidR="00573B5F" w:rsidRPr="00262C68" w:rsidRDefault="00573B5F" w:rsidP="00353913">
      <w:pPr>
        <w:tabs>
          <w:tab w:val="left" w:pos="-5850"/>
        </w:tabs>
        <w:ind w:left="720" w:hanging="720"/>
        <w:rPr>
          <w:rFonts w:ascii="Times New Roman" w:hAnsi="Times New Roman" w:cs="Times New Roman"/>
        </w:rPr>
      </w:pPr>
      <w:r w:rsidRPr="00262C68">
        <w:rPr>
          <w:rFonts w:ascii="Times New Roman" w:eastAsia="Times New Roman" w:hAnsi="Times New Roman" w:cs="Times New Roman"/>
          <w:bCs/>
          <w:color w:val="000000"/>
        </w:rPr>
        <w:t>Table 1A</w:t>
      </w:r>
      <w:r w:rsidR="00D33813" w:rsidRPr="00262C68">
        <w:rPr>
          <w:rFonts w:ascii="Times New Roman" w:eastAsia="Times New Roman" w:hAnsi="Times New Roman" w:cs="Times New Roman"/>
          <w:bCs/>
          <w:color w:val="000000"/>
        </w:rPr>
        <w:t>.</w:t>
      </w:r>
      <w:r w:rsidRPr="00262C68">
        <w:rPr>
          <w:rFonts w:ascii="Times New Roman" w:eastAsia="Times New Roman" w:hAnsi="Times New Roman" w:cs="Times New Roman"/>
          <w:bCs/>
          <w:color w:val="000000"/>
        </w:rPr>
        <w:t xml:space="preserve"> </w:t>
      </w:r>
      <w:r w:rsidR="00D33813" w:rsidRPr="00262C68">
        <w:rPr>
          <w:rFonts w:ascii="Times New Roman" w:eastAsia="Times New Roman" w:hAnsi="Times New Roman" w:cs="Times New Roman"/>
          <w:bCs/>
          <w:color w:val="000000"/>
        </w:rPr>
        <w:t xml:space="preserve">Significantly enriched GO terms for Biological Process </w:t>
      </w:r>
      <w:r w:rsidR="00D33813" w:rsidRPr="00262C68">
        <w:rPr>
          <w:rFonts w:ascii="Times New Roman" w:eastAsia="Times New Roman" w:hAnsi="Times New Roman" w:cs="Times New Roman"/>
          <w:bCs/>
          <w:i/>
          <w:color w:val="000000"/>
        </w:rPr>
        <w:t>P</w:t>
      </w:r>
      <w:r w:rsidR="00D33813" w:rsidRPr="00262C68">
        <w:rPr>
          <w:rFonts w:ascii="Times New Roman" w:eastAsia="Times New Roman" w:hAnsi="Times New Roman" w:cs="Times New Roman"/>
          <w:bCs/>
          <w:color w:val="000000"/>
        </w:rPr>
        <w:t xml:space="preserve"> &lt; 0.01 with Positive Log2 fold change indicating up-regulation in response to N-depletion. See Supplemental Table 7 for complete list)............</w:t>
      </w:r>
      <w:r w:rsidR="00D33813" w:rsidRPr="00262C68">
        <w:rPr>
          <w:rFonts w:ascii="Times New Roman" w:hAnsi="Times New Roman" w:cs="Times New Roman"/>
          <w:color w:val="000000"/>
        </w:rPr>
        <w:t>......</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w:t>
      </w:r>
      <w:r w:rsidR="00CA6749" w:rsidRPr="00262C68">
        <w:rPr>
          <w:rFonts w:ascii="Times New Roman" w:hAnsi="Times New Roman" w:cs="Times New Roman"/>
          <w:color w:val="000000"/>
        </w:rPr>
        <w:t xml:space="preserve"> 102</w:t>
      </w:r>
    </w:p>
    <w:p w:rsidR="00353913" w:rsidRPr="00262C68" w:rsidRDefault="00353913" w:rsidP="00353913">
      <w:pPr>
        <w:tabs>
          <w:tab w:val="left" w:pos="-5850"/>
        </w:tabs>
        <w:ind w:left="720" w:hanging="720"/>
        <w:rPr>
          <w:rFonts w:ascii="Times New Roman" w:eastAsia="Times New Roman" w:hAnsi="Times New Roman" w:cs="Times New Roman"/>
          <w:bCs/>
          <w:color w:val="000000"/>
        </w:rPr>
      </w:pPr>
    </w:p>
    <w:p w:rsidR="00573B5F" w:rsidRPr="00262C68" w:rsidRDefault="00573B5F" w:rsidP="00353913">
      <w:pPr>
        <w:tabs>
          <w:tab w:val="left" w:pos="-5850"/>
        </w:tabs>
        <w:ind w:left="720" w:hanging="720"/>
        <w:rPr>
          <w:rFonts w:ascii="Times New Roman" w:hAnsi="Times New Roman" w:cs="Times New Roman"/>
        </w:rPr>
      </w:pPr>
      <w:r w:rsidRPr="00262C68">
        <w:rPr>
          <w:rFonts w:ascii="Times New Roman" w:eastAsia="Times New Roman" w:hAnsi="Times New Roman" w:cs="Times New Roman"/>
          <w:bCs/>
          <w:color w:val="000000"/>
        </w:rPr>
        <w:t xml:space="preserve">Table 1B. </w:t>
      </w:r>
      <w:r w:rsidR="00D33813" w:rsidRPr="00262C68">
        <w:rPr>
          <w:rFonts w:ascii="Times New Roman" w:eastAsia="Times New Roman" w:hAnsi="Times New Roman" w:cs="Times New Roman"/>
          <w:bCs/>
          <w:color w:val="000000"/>
        </w:rPr>
        <w:t xml:space="preserve">Significantly enriched GO terms for Biological Process </w:t>
      </w:r>
      <w:r w:rsidR="00D33813" w:rsidRPr="00262C68">
        <w:rPr>
          <w:rFonts w:ascii="Times New Roman" w:eastAsia="Times New Roman" w:hAnsi="Times New Roman" w:cs="Times New Roman"/>
          <w:bCs/>
          <w:i/>
          <w:color w:val="000000"/>
        </w:rPr>
        <w:t>P</w:t>
      </w:r>
      <w:r w:rsidR="00D33813" w:rsidRPr="00262C68">
        <w:rPr>
          <w:rFonts w:ascii="Times New Roman" w:eastAsia="Times New Roman" w:hAnsi="Times New Roman" w:cs="Times New Roman"/>
          <w:bCs/>
          <w:color w:val="000000"/>
        </w:rPr>
        <w:t xml:space="preserve"> &lt; 0.01 with Negative Log2 fold change, indicating down-regulation in response to N depletion (See Supplemental Table 8 for complete list)</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w:t>
      </w:r>
      <w:r w:rsidR="00CA6749" w:rsidRPr="00262C68">
        <w:rPr>
          <w:rFonts w:ascii="Times New Roman" w:hAnsi="Times New Roman" w:cs="Times New Roman"/>
          <w:color w:val="000000"/>
        </w:rPr>
        <w:t>........ 104</w:t>
      </w:r>
    </w:p>
    <w:p w:rsidR="00353913" w:rsidRPr="00262C68" w:rsidRDefault="00353913" w:rsidP="00353913">
      <w:pPr>
        <w:tabs>
          <w:tab w:val="left" w:pos="-5850"/>
        </w:tabs>
        <w:ind w:left="720" w:hanging="720"/>
        <w:rPr>
          <w:rFonts w:ascii="Times New Roman" w:hAnsi="Times New Roman" w:cs="Times New Roman"/>
        </w:rPr>
      </w:pPr>
    </w:p>
    <w:p w:rsidR="0070150D" w:rsidRPr="00262C68" w:rsidRDefault="00573B5F" w:rsidP="00353913">
      <w:pPr>
        <w:ind w:left="720" w:hanging="720"/>
        <w:rPr>
          <w:rFonts w:ascii="Times New Roman" w:hAnsi="Times New Roman" w:cs="Times New Roman"/>
        </w:rPr>
      </w:pPr>
      <w:r w:rsidRPr="00262C68">
        <w:rPr>
          <w:rFonts w:ascii="Times New Roman" w:hAnsi="Times New Roman" w:cs="Times New Roman"/>
        </w:rPr>
        <w:t xml:space="preserve">Table 2. Transcriptome gene hits to the </w:t>
      </w:r>
      <w:r w:rsidR="00D33813" w:rsidRPr="00262C68">
        <w:rPr>
          <w:rFonts w:ascii="Times New Roman" w:hAnsi="Times New Roman" w:cs="Times New Roman"/>
        </w:rPr>
        <w:t>s</w:t>
      </w:r>
      <w:r w:rsidRPr="00262C68">
        <w:rPr>
          <w:rFonts w:ascii="Times New Roman" w:hAnsi="Times New Roman" w:cs="Times New Roman"/>
        </w:rPr>
        <w:t xml:space="preserve">axitoxin biosynthesis gene cluster in </w:t>
      </w:r>
      <w:r w:rsidRPr="00262C68">
        <w:rPr>
          <w:rFonts w:ascii="Times New Roman" w:hAnsi="Times New Roman" w:cs="Times New Roman"/>
          <w:i/>
          <w:iCs/>
        </w:rPr>
        <w:t xml:space="preserve">Cylindrospermopsis raciborskii </w:t>
      </w:r>
      <w:r w:rsidRPr="00262C68">
        <w:rPr>
          <w:rFonts w:ascii="Times New Roman" w:hAnsi="Times New Roman" w:cs="Times New Roman"/>
        </w:rPr>
        <w:t xml:space="preserve">T3. Approximately 50% of the biosynthesis cluster had significant hits to </w:t>
      </w:r>
      <w:r w:rsidRPr="00262C68">
        <w:rPr>
          <w:rFonts w:ascii="Times New Roman" w:hAnsi="Times New Roman" w:cs="Times New Roman"/>
          <w:i/>
        </w:rPr>
        <w:t>S. trochoidea</w:t>
      </w:r>
      <w:r w:rsidR="00FA6EA3" w:rsidRPr="00262C68">
        <w:rPr>
          <w:rFonts w:ascii="Times New Roman" w:hAnsi="Times New Roman" w:cs="Times New Roman"/>
        </w:rPr>
        <w:t xml:space="preserve"> (17 of the 34).</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 xml:space="preserve">. </w:t>
      </w:r>
      <w:r w:rsidR="00CA6749" w:rsidRPr="00262C68">
        <w:rPr>
          <w:rFonts w:ascii="Times New Roman" w:hAnsi="Times New Roman" w:cs="Times New Roman"/>
        </w:rPr>
        <w:t>106</w:t>
      </w:r>
    </w:p>
    <w:p w:rsidR="00353913" w:rsidRPr="00262C68" w:rsidRDefault="00353913" w:rsidP="00353913">
      <w:pPr>
        <w:ind w:left="720" w:hanging="720"/>
        <w:rPr>
          <w:rFonts w:ascii="Times New Roman" w:hAnsi="Times New Roman" w:cs="Times New Roman"/>
        </w:rPr>
      </w:pPr>
    </w:p>
    <w:p w:rsidR="00D1042D" w:rsidRPr="00262C68" w:rsidRDefault="009027D9" w:rsidP="00353913">
      <w:pPr>
        <w:rPr>
          <w:rFonts w:ascii="Times New Roman" w:hAnsi="Times New Roman" w:cs="Times New Roman"/>
          <w:b/>
        </w:rPr>
      </w:pPr>
      <w:r w:rsidRPr="00262C68">
        <w:rPr>
          <w:rFonts w:ascii="Times New Roman" w:hAnsi="Times New Roman" w:cs="Times New Roman"/>
          <w:b/>
        </w:rPr>
        <w:t>Chapter 3</w:t>
      </w:r>
      <w:r w:rsidR="005F0B69" w:rsidRPr="00262C68">
        <w:rPr>
          <w:rFonts w:ascii="Times New Roman" w:hAnsi="Times New Roman" w:cs="Times New Roman"/>
          <w:b/>
        </w:rPr>
        <w:t>:</w:t>
      </w:r>
    </w:p>
    <w:p w:rsidR="00D1042D" w:rsidRPr="00262C68" w:rsidRDefault="00D1042D" w:rsidP="00353913">
      <w:pPr>
        <w:rPr>
          <w:rFonts w:ascii="Times New Roman" w:hAnsi="Times New Roman" w:cs="Times New Roman"/>
        </w:rPr>
      </w:pPr>
    </w:p>
    <w:p w:rsidR="00573B5F" w:rsidRPr="00262C68" w:rsidRDefault="00A81BD8" w:rsidP="00353913">
      <w:pPr>
        <w:ind w:left="720" w:hanging="720"/>
        <w:rPr>
          <w:rFonts w:ascii="Times New Roman" w:hAnsi="Times New Roman" w:cs="Times New Roman"/>
        </w:rPr>
      </w:pPr>
      <w:r w:rsidRPr="00262C68">
        <w:rPr>
          <w:rFonts w:ascii="Times New Roman" w:hAnsi="Times New Roman" w:cs="Times New Roman"/>
        </w:rPr>
        <w:t xml:space="preserve">Table 1. </w:t>
      </w:r>
      <w:r w:rsidR="00CA6749" w:rsidRPr="00262C68">
        <w:rPr>
          <w:rFonts w:ascii="Times New Roman" w:hAnsi="Times New Roman" w:cs="Times New Roman"/>
        </w:rPr>
        <w:t>(</w:t>
      </w:r>
      <w:r w:rsidRPr="00262C68">
        <w:rPr>
          <w:rFonts w:ascii="Times New Roman" w:hAnsi="Times New Roman" w:cs="Times New Roman"/>
        </w:rPr>
        <w:t>A</w:t>
      </w:r>
      <w:r w:rsidR="00CA6749" w:rsidRPr="00262C68">
        <w:rPr>
          <w:rFonts w:ascii="Times New Roman" w:hAnsi="Times New Roman" w:cs="Times New Roman"/>
        </w:rPr>
        <w:t>)</w:t>
      </w:r>
      <w:r w:rsidRPr="00262C68">
        <w:rPr>
          <w:rFonts w:ascii="Times New Roman" w:hAnsi="Times New Roman" w:cs="Times New Roman"/>
        </w:rPr>
        <w:t xml:space="preserve"> Median </w:t>
      </w:r>
      <w:r w:rsidR="001672EB" w:rsidRPr="00262C68">
        <w:rPr>
          <w:rFonts w:ascii="Times New Roman" w:hAnsi="Times New Roman" w:cs="Times New Roman"/>
        </w:rPr>
        <w:t>c</w:t>
      </w:r>
      <w:r w:rsidRPr="00262C68">
        <w:rPr>
          <w:rFonts w:ascii="Times New Roman" w:hAnsi="Times New Roman" w:cs="Times New Roman"/>
        </w:rPr>
        <w:t xml:space="preserve">alculated </w:t>
      </w:r>
      <w:r w:rsidR="001672EB" w:rsidRPr="00262C68">
        <w:rPr>
          <w:rFonts w:ascii="Times New Roman" w:hAnsi="Times New Roman" w:cs="Times New Roman"/>
        </w:rPr>
        <w:t>v</w:t>
      </w:r>
      <w:r w:rsidRPr="00262C68">
        <w:rPr>
          <w:rFonts w:ascii="Times New Roman" w:hAnsi="Times New Roman" w:cs="Times New Roman"/>
        </w:rPr>
        <w:t>alues</w:t>
      </w:r>
      <w:r w:rsidR="001672EB" w:rsidRPr="00262C68">
        <w:rPr>
          <w:rFonts w:ascii="Times New Roman" w:hAnsi="Times New Roman" w:cs="Times New Roman"/>
        </w:rPr>
        <w:t xml:space="preserve">. </w:t>
      </w:r>
      <w:r w:rsidR="00CA6749" w:rsidRPr="00262C68">
        <w:rPr>
          <w:rFonts w:ascii="Times New Roman" w:hAnsi="Times New Roman" w:cs="Times New Roman"/>
        </w:rPr>
        <w:t>(</w:t>
      </w:r>
      <w:r w:rsidR="001672EB" w:rsidRPr="00262C68">
        <w:rPr>
          <w:rFonts w:ascii="Times New Roman" w:hAnsi="Times New Roman" w:cs="Times New Roman"/>
        </w:rPr>
        <w:t>B</w:t>
      </w:r>
      <w:r w:rsidR="00CA6749" w:rsidRPr="00262C68">
        <w:rPr>
          <w:rFonts w:ascii="Times New Roman" w:hAnsi="Times New Roman" w:cs="Times New Roman"/>
        </w:rPr>
        <w:t>)</w:t>
      </w:r>
      <w:r w:rsidR="001672EB" w:rsidRPr="00262C68">
        <w:rPr>
          <w:rFonts w:ascii="Times New Roman" w:hAnsi="Times New Roman" w:cs="Times New Roman"/>
        </w:rPr>
        <w:t xml:space="preserve"> Weighted average by transcripts per million (TPM) mapped reads to the transcriptome</w:t>
      </w:r>
      <w:r w:rsidRPr="00262C68">
        <w:rPr>
          <w:rFonts w:ascii="Times New Roman" w:hAnsi="Times New Roman" w:cs="Times New Roman"/>
        </w:rPr>
        <w:t xml:space="preserve">. Phylogenetic signal between traits assessed on the global MMETSP dataset and using Pagel’s λ. Values of λ = 1 suggest the trait has phylogenetic signal and the positive ΔAICc describes the model difference between the BM (Brownian Model) and a Star phylogeny representing no signal. Positive ΔAICc are indicating that λ ≠ 0 and the more complex (BM) model is preferred. NARSC: Number of Nitrogen atoms in the amino acid residue side-chain, while CARSC Number of carbon atoms in the </w:t>
      </w:r>
      <w:r w:rsidRPr="00262C68">
        <w:rPr>
          <w:rFonts w:ascii="Times New Roman" w:hAnsi="Times New Roman" w:cs="Times New Roman"/>
        </w:rPr>
        <w:lastRenderedPageBreak/>
        <w:t>amino acid residue side-chain, GC: guanine+cytosine percent, NAB3: nitrogen content of the 3rd codon position in the open reading frame</w:t>
      </w:r>
      <w:r w:rsidR="00CA6749" w:rsidRPr="00262C68">
        <w:rPr>
          <w:rFonts w:ascii="Times New Roman" w:hAnsi="Times New Roman" w:cs="Times New Roman"/>
        </w:rPr>
        <w:t xml:space="preserve"> </w:t>
      </w:r>
      <w:r w:rsidRPr="00262C68">
        <w:rPr>
          <w:rFonts w:ascii="Times New Roman" w:hAnsi="Times New Roman" w:cs="Times New Roman"/>
        </w:rPr>
        <w:t>.</w:t>
      </w:r>
      <w:r w:rsidR="00CA6749" w:rsidRPr="00262C68">
        <w:rPr>
          <w:rFonts w:ascii="Times New Roman" w:hAnsi="Times New Roman" w:cs="Times New Roman"/>
          <w:color w:val="000000"/>
        </w:rPr>
        <w:t>...........</w:t>
      </w:r>
      <w:r w:rsidR="00FA6EA3" w:rsidRPr="00262C68">
        <w:rPr>
          <w:rFonts w:ascii="Times New Roman" w:hAnsi="Times New Roman" w:cs="Times New Roman"/>
          <w:color w:val="000000"/>
        </w:rPr>
        <w:t xml:space="preserve">.............. </w:t>
      </w:r>
      <w:r w:rsidR="00573B5F" w:rsidRPr="00262C68">
        <w:rPr>
          <w:rFonts w:ascii="Times New Roman" w:hAnsi="Times New Roman" w:cs="Times New Roman"/>
        </w:rPr>
        <w:t>16</w:t>
      </w:r>
      <w:r w:rsidR="00CA6749" w:rsidRPr="00262C68">
        <w:rPr>
          <w:rFonts w:ascii="Times New Roman" w:hAnsi="Times New Roman" w:cs="Times New Roman"/>
        </w:rPr>
        <w:t>7</w:t>
      </w:r>
    </w:p>
    <w:p w:rsidR="00CA6749" w:rsidRPr="00262C68" w:rsidRDefault="00CA6749" w:rsidP="00353913">
      <w:pPr>
        <w:ind w:left="720" w:hanging="720"/>
        <w:rPr>
          <w:rFonts w:ascii="Times New Roman" w:hAnsi="Times New Roman" w:cs="Times New Roman"/>
        </w:rPr>
      </w:pPr>
    </w:p>
    <w:p w:rsidR="00A81BD8" w:rsidRPr="00262C68" w:rsidRDefault="00A81BD8" w:rsidP="00353913">
      <w:pPr>
        <w:ind w:left="720" w:hanging="720"/>
        <w:rPr>
          <w:rFonts w:ascii="Times New Roman" w:hAnsi="Times New Roman" w:cs="Times New Roman"/>
        </w:rPr>
      </w:pPr>
      <w:r w:rsidRPr="00262C68">
        <w:rPr>
          <w:rFonts w:ascii="Times New Roman" w:hAnsi="Times New Roman" w:cs="Times New Roman"/>
        </w:rPr>
        <w:t>Table 2. Values of Moran’s I among Medians and Weighted Averages (SD = standard deviation). Values in gray boxes were not significant. Positive observed values indicate the tips of the phylogeny more similar in value than by chance. Top boxes show all proteins, then filtered to contain BUSCO homologs. The last row represents the all proteins filtered to include Yang and Smith homologs</w:t>
      </w:r>
    </w:p>
    <w:p w:rsidR="00573B5F" w:rsidRPr="00262C68" w:rsidRDefault="00A81BD8" w:rsidP="00353913">
      <w:pPr>
        <w:ind w:left="720"/>
        <w:rPr>
          <w:rFonts w:ascii="Times New Roman" w:hAnsi="Times New Roman" w:cs="Times New Roman"/>
        </w:rPr>
      </w:pPr>
      <w:r w:rsidRPr="00262C68">
        <w:rPr>
          <w:rFonts w:ascii="Times New Roman" w:hAnsi="Times New Roman" w:cs="Times New Roman"/>
          <w:color w:val="000000"/>
        </w:rPr>
        <w:t>....................................................................</w:t>
      </w:r>
      <w:r w:rsidR="001672EB" w:rsidRPr="00262C68">
        <w:rPr>
          <w:rFonts w:ascii="Times New Roman" w:hAnsi="Times New Roman" w:cs="Times New Roman"/>
          <w:color w:val="000000"/>
        </w:rPr>
        <w:t>.</w:t>
      </w:r>
      <w:r w:rsidRPr="00262C68">
        <w:rPr>
          <w:rFonts w:ascii="Times New Roman" w:hAnsi="Times New Roman" w:cs="Times New Roman"/>
          <w:color w:val="000000"/>
        </w:rPr>
        <w:t>....................</w:t>
      </w:r>
      <w:r w:rsidR="00FA6EA3" w:rsidRPr="00262C68">
        <w:rPr>
          <w:rFonts w:ascii="Times New Roman" w:hAnsi="Times New Roman" w:cs="Times New Roman"/>
          <w:color w:val="000000"/>
        </w:rPr>
        <w:t xml:space="preserve">................................. </w:t>
      </w:r>
      <w:r w:rsidR="00573B5F" w:rsidRPr="00262C68">
        <w:rPr>
          <w:rFonts w:ascii="Times New Roman" w:hAnsi="Times New Roman" w:cs="Times New Roman"/>
        </w:rPr>
        <w:t>16</w:t>
      </w:r>
      <w:r w:rsidR="00CA6749" w:rsidRPr="00262C68">
        <w:rPr>
          <w:rFonts w:ascii="Times New Roman" w:hAnsi="Times New Roman" w:cs="Times New Roman"/>
        </w:rPr>
        <w:t>8</w:t>
      </w:r>
    </w:p>
    <w:p w:rsidR="00353913" w:rsidRPr="00262C68" w:rsidRDefault="00353913" w:rsidP="00353913">
      <w:pPr>
        <w:ind w:left="720"/>
        <w:rPr>
          <w:rFonts w:ascii="Times New Roman" w:hAnsi="Times New Roman" w:cs="Times New Roman"/>
        </w:rPr>
      </w:pPr>
    </w:p>
    <w:p w:rsidR="00573B5F" w:rsidRPr="00262C68" w:rsidRDefault="00A81BD8" w:rsidP="00353913">
      <w:pPr>
        <w:ind w:left="720" w:hanging="720"/>
        <w:rPr>
          <w:rFonts w:ascii="Times New Roman" w:hAnsi="Times New Roman" w:cs="Times New Roman"/>
        </w:rPr>
      </w:pPr>
      <w:r w:rsidRPr="00262C68">
        <w:rPr>
          <w:rFonts w:ascii="Times New Roman" w:hAnsi="Times New Roman" w:cs="Times New Roman"/>
        </w:rPr>
        <w:t>Table 3. PGLS correlations among the different evolution</w:t>
      </w:r>
      <w:r w:rsidR="00CA6749" w:rsidRPr="00262C68">
        <w:rPr>
          <w:rFonts w:ascii="Times New Roman" w:hAnsi="Times New Roman" w:cs="Times New Roman"/>
        </w:rPr>
        <w:t>ary models tested, and NARSC. (A</w:t>
      </w:r>
      <w:r w:rsidRPr="00262C68">
        <w:rPr>
          <w:rFonts w:ascii="Times New Roman" w:hAnsi="Times New Roman" w:cs="Times New Roman"/>
        </w:rPr>
        <w:t>) Includes all available cell size data from culture collections, MME</w:t>
      </w:r>
      <w:r w:rsidR="00CA6749" w:rsidRPr="00262C68">
        <w:rPr>
          <w:rFonts w:ascii="Times New Roman" w:hAnsi="Times New Roman" w:cs="Times New Roman"/>
        </w:rPr>
        <w:t>TSP metadata, and literature. (B</w:t>
      </w:r>
      <w:r w:rsidRPr="00262C68">
        <w:rPr>
          <w:rFonts w:ascii="Times New Roman" w:hAnsi="Times New Roman" w:cs="Times New Roman"/>
        </w:rPr>
        <w:t xml:space="preserve">) Data filtered to include only data from culture collections and deposited MMETSP metadata. All models favored the OU model. The ANOVA testing of the OU model is below each correlation along with its </w:t>
      </w:r>
      <w:r w:rsidRPr="00262C68">
        <w:rPr>
          <w:rFonts w:ascii="Times New Roman" w:hAnsi="Times New Roman" w:cs="Times New Roman"/>
          <w:i/>
        </w:rPr>
        <w:t>P</w:t>
      </w:r>
      <w:r w:rsidRPr="00262C68">
        <w:rPr>
          <w:rFonts w:ascii="Times New Roman" w:hAnsi="Times New Roman" w:cs="Times New Roman"/>
        </w:rPr>
        <w:t>-value .</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w:t>
      </w:r>
      <w:r w:rsidR="00FA6EA3" w:rsidRPr="00262C68">
        <w:rPr>
          <w:rFonts w:ascii="Times New Roman" w:hAnsi="Times New Roman" w:cs="Times New Roman"/>
          <w:color w:val="000000"/>
        </w:rPr>
        <w:t xml:space="preserve">...................................................... </w:t>
      </w:r>
      <w:r w:rsidR="00573B5F" w:rsidRPr="00262C68">
        <w:rPr>
          <w:rFonts w:ascii="Times New Roman" w:hAnsi="Times New Roman" w:cs="Times New Roman"/>
        </w:rPr>
        <w:t>16</w:t>
      </w:r>
      <w:r w:rsidR="00CA6749" w:rsidRPr="00262C68">
        <w:rPr>
          <w:rFonts w:ascii="Times New Roman" w:hAnsi="Times New Roman" w:cs="Times New Roman"/>
        </w:rPr>
        <w:t>9</w:t>
      </w:r>
    </w:p>
    <w:p w:rsidR="00353913" w:rsidRPr="00262C68" w:rsidRDefault="00353913" w:rsidP="00353913">
      <w:pPr>
        <w:ind w:left="720" w:hanging="720"/>
        <w:rPr>
          <w:rFonts w:ascii="Times New Roman" w:hAnsi="Times New Roman" w:cs="Times New Roman"/>
        </w:rPr>
      </w:pPr>
    </w:p>
    <w:p w:rsidR="00353913" w:rsidRPr="00262C68" w:rsidRDefault="00573B5F" w:rsidP="00353913">
      <w:pPr>
        <w:ind w:left="720" w:hanging="720"/>
        <w:rPr>
          <w:rFonts w:ascii="Times New Roman" w:hAnsi="Times New Roman" w:cs="Times New Roman"/>
        </w:rPr>
      </w:pPr>
      <w:r w:rsidRPr="00262C68">
        <w:rPr>
          <w:rFonts w:ascii="Times New Roman" w:hAnsi="Times New Roman" w:cs="Times New Roman"/>
        </w:rPr>
        <w:t xml:space="preserve">Table 4. </w:t>
      </w:r>
      <w:r w:rsidR="00CA6749" w:rsidRPr="00262C68">
        <w:rPr>
          <w:rFonts w:ascii="Times New Roman" w:hAnsi="Times New Roman" w:cs="Times New Roman"/>
        </w:rPr>
        <w:t>(</w:t>
      </w:r>
      <w:r w:rsidRPr="00262C68">
        <w:rPr>
          <w:rFonts w:ascii="Times New Roman" w:hAnsi="Times New Roman" w:cs="Times New Roman"/>
        </w:rPr>
        <w:t>A</w:t>
      </w:r>
      <w:r w:rsidR="00CA6749" w:rsidRPr="00262C68">
        <w:rPr>
          <w:rFonts w:ascii="Times New Roman" w:hAnsi="Times New Roman" w:cs="Times New Roman"/>
        </w:rPr>
        <w:t>)</w:t>
      </w:r>
      <w:r w:rsidRPr="00262C68">
        <w:rPr>
          <w:rFonts w:ascii="Times New Roman" w:hAnsi="Times New Roman" w:cs="Times New Roman"/>
        </w:rPr>
        <w:t xml:space="preserve"> PGLS correlation of NARSC as the dependent variable on the independent log (nitrate) of the ocean of its original isolatio</w:t>
      </w:r>
      <w:r w:rsidR="00CA6749" w:rsidRPr="00262C68">
        <w:rPr>
          <w:rFonts w:ascii="Times New Roman" w:hAnsi="Times New Roman" w:cs="Times New Roman"/>
        </w:rPr>
        <w:t>n, extracted from GIS layers. (B)</w:t>
      </w:r>
      <w:r w:rsidRPr="00262C68">
        <w:rPr>
          <w:rFonts w:ascii="Times New Roman" w:hAnsi="Times New Roman" w:cs="Times New Roman"/>
        </w:rPr>
        <w:t xml:space="preserve"> PGLS correlation of NARSC as the dependent variable on the independent log (phosphate) of the ocean of its original isolation extracted from GIS layers</w:t>
      </w:r>
      <w:r w:rsidR="00FA6EA3" w:rsidRPr="00262C68">
        <w:rPr>
          <w:rFonts w:ascii="Times New Roman" w:hAnsi="Times New Roman" w:cs="Times New Roman"/>
        </w:rPr>
        <w:t xml:space="preserve"> </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w:t>
      </w:r>
      <w:r w:rsidR="00FA6EA3" w:rsidRPr="00262C68">
        <w:rPr>
          <w:rFonts w:ascii="Times New Roman" w:hAnsi="Times New Roman" w:cs="Times New Roman"/>
          <w:color w:val="000000"/>
        </w:rPr>
        <w:t xml:space="preserve">......................................................... </w:t>
      </w:r>
      <w:bookmarkStart w:id="14" w:name="_Toc353426908"/>
      <w:bookmarkStart w:id="15" w:name="_Toc353427000"/>
      <w:bookmarkStart w:id="16" w:name="_Toc353445975"/>
      <w:bookmarkStart w:id="17" w:name="_Toc353446791"/>
      <w:r w:rsidR="00CA6749" w:rsidRPr="00262C68">
        <w:rPr>
          <w:rFonts w:ascii="Times New Roman" w:hAnsi="Times New Roman" w:cs="Times New Roman"/>
        </w:rPr>
        <w:t>170</w:t>
      </w:r>
    </w:p>
    <w:p w:rsidR="00353913" w:rsidRPr="00262C68" w:rsidRDefault="00353913" w:rsidP="004B099F">
      <w:pPr>
        <w:pStyle w:val="Heading2"/>
        <w:spacing w:before="0"/>
      </w:pPr>
    </w:p>
    <w:p w:rsidR="0070150D" w:rsidRPr="00262C68" w:rsidRDefault="00353913" w:rsidP="004B099F">
      <w:pPr>
        <w:pStyle w:val="Heading2"/>
        <w:spacing w:before="0"/>
      </w:pPr>
      <w:r w:rsidRPr="00262C68">
        <w:br w:type="page"/>
      </w:r>
      <w:r w:rsidR="00427D52" w:rsidRPr="00262C68">
        <w:lastRenderedPageBreak/>
        <w:t>List of Figures</w:t>
      </w:r>
      <w:bookmarkStart w:id="18" w:name="_Toc353121363"/>
      <w:bookmarkStart w:id="19" w:name="_Toc353124603"/>
      <w:bookmarkEnd w:id="10"/>
      <w:bookmarkEnd w:id="11"/>
      <w:bookmarkEnd w:id="12"/>
      <w:bookmarkEnd w:id="13"/>
      <w:bookmarkEnd w:id="14"/>
      <w:bookmarkEnd w:id="15"/>
      <w:bookmarkEnd w:id="16"/>
      <w:bookmarkEnd w:id="17"/>
    </w:p>
    <w:p w:rsidR="0070150D" w:rsidRPr="00262C68" w:rsidRDefault="009027D9" w:rsidP="0070150D">
      <w:pPr>
        <w:rPr>
          <w:rFonts w:ascii="Times New Roman" w:hAnsi="Times New Roman" w:cs="Times New Roman"/>
          <w:b/>
        </w:rPr>
      </w:pPr>
      <w:r w:rsidRPr="00262C68">
        <w:rPr>
          <w:rFonts w:ascii="Times New Roman" w:hAnsi="Times New Roman" w:cs="Times New Roman"/>
          <w:b/>
        </w:rPr>
        <w:t>Chapter 1</w:t>
      </w:r>
      <w:r w:rsidR="00821CD9" w:rsidRPr="00262C68">
        <w:rPr>
          <w:rFonts w:ascii="Times New Roman" w:hAnsi="Times New Roman" w:cs="Times New Roman"/>
          <w:b/>
        </w:rPr>
        <w:t>:</w:t>
      </w:r>
    </w:p>
    <w:p w:rsidR="00573B5F" w:rsidRPr="00262C68" w:rsidRDefault="00573B5F" w:rsidP="0070150D">
      <w:pPr>
        <w:rPr>
          <w:rFonts w:ascii="Times New Roman" w:hAnsi="Times New Roman" w:cs="Times New Roman"/>
          <w:b/>
        </w:rPr>
      </w:pPr>
    </w:p>
    <w:p w:rsidR="00573B5F" w:rsidRPr="00262C68" w:rsidRDefault="0070150D" w:rsidP="00353913">
      <w:pPr>
        <w:ind w:left="720" w:hanging="720"/>
        <w:rPr>
          <w:rFonts w:ascii="Times New Roman" w:eastAsia="Times New Roman" w:hAnsi="Times New Roman" w:cs="Times New Roman"/>
        </w:rPr>
      </w:pPr>
      <w:r w:rsidRPr="00262C68">
        <w:rPr>
          <w:rFonts w:ascii="Times New Roman" w:hAnsi="Times New Roman" w:cs="Times New Roman"/>
        </w:rPr>
        <w:t xml:space="preserve">Figure 1. Phylogenetic analysis of archaeal (A &amp; B) and bacterial (C &amp; D) 16S rRNA gene sequences for </w:t>
      </w:r>
      <w:r w:rsidR="00CE2C67" w:rsidRPr="00262C68">
        <w:rPr>
          <w:rFonts w:ascii="Times New Roman" w:hAnsi="Times New Roman" w:cs="Times New Roman"/>
        </w:rPr>
        <w:t>a</w:t>
      </w:r>
      <w:r w:rsidRPr="00262C68">
        <w:rPr>
          <w:rFonts w:ascii="Times New Roman" w:hAnsi="Times New Roman" w:cs="Times New Roman"/>
        </w:rPr>
        <w:t xml:space="preserve">rctic summer (A&amp;C) and winter (B &amp; D) seasons. PCR products were barcoded and sequenced using the Illumina MiSeq platform. </w:t>
      </w:r>
      <w:r w:rsidRPr="00262C68">
        <w:rPr>
          <w:rFonts w:ascii="Times New Roman" w:eastAsia="Times New Roman" w:hAnsi="Times New Roman" w:cs="Times New Roman"/>
        </w:rPr>
        <w:t xml:space="preserve">Operational Taxonomic Units (OTU) were defined at the </w:t>
      </w:r>
      <w:r w:rsidRPr="00262C68">
        <w:rPr>
          <w:rFonts w:ascii="Times New Roman" w:hAnsi="Times New Roman" w:cs="Times New Roman"/>
        </w:rPr>
        <w:t>5% identity level for bacteria.</w:t>
      </w:r>
      <w:r w:rsidRPr="00262C68">
        <w:rPr>
          <w:rFonts w:ascii="Times New Roman" w:eastAsia="Times New Roman" w:hAnsi="Times New Roman" w:cs="Times New Roman"/>
        </w:rPr>
        <w:t xml:space="preserve"> Representative sequences from each OTU were chosen at random </w:t>
      </w:r>
      <w:r w:rsidRPr="00262C68">
        <w:rPr>
          <w:rFonts w:ascii="Times New Roman" w:hAnsi="Times New Roman" w:cs="Times New Roman"/>
        </w:rPr>
        <w:t>and</w:t>
      </w:r>
      <w:r w:rsidRPr="00262C68">
        <w:rPr>
          <w:rFonts w:ascii="Times New Roman" w:eastAsia="Times New Roman" w:hAnsi="Times New Roman" w:cs="Times New Roman"/>
        </w:rPr>
        <w:t xml:space="preserve"> their phylogenetic affiliations were determined using </w:t>
      </w:r>
      <w:r w:rsidRPr="00262C68">
        <w:rPr>
          <w:rFonts w:ascii="Times New Roman" w:hAnsi="Times New Roman" w:cs="Times New Roman"/>
        </w:rPr>
        <w:t xml:space="preserve">QIIME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&lt;EndNote&gt;&lt;Cite&gt;&lt;Author&gt;Caporaso&lt;/Author&gt;&lt;Year&gt;2010&lt;/Year&gt;&lt;RecNum&gt;95&lt;/RecNum&gt;&lt;DisplayText&gt;(Caporaso&lt;style face="italic"&gt;, et al.&lt;/style&gt;, 2010)&lt;/DisplayText&gt;&lt;record&gt;&lt;rec-number&gt;95&lt;/rec-number&gt;&lt;foreign-keys&gt;&lt;key app="EN" db-id="tr2ad0ar92vw5se0vsn5dpzfzztxfewxszs5"&gt;95&lt;/key&gt;&lt;key app="ENWeb" db-id="T8bYFwrtqggAAAL5Ygk"&gt;543&lt;/key&gt;&lt;/foreign-keys&gt;&lt;ref-type name="Journal Article"&gt;17&lt;/ref-type&gt;&lt;contributors&gt;&lt;authors&gt;&lt;author&gt;Caporaso, J. G.&lt;/author&gt;&lt;author&gt;Kuczynski, J.&lt;/author&gt;&lt;author&gt;Stombaugh, J.&lt;/author&gt;&lt;author&gt;Bittinger, K.&lt;/author&gt;&lt;author&gt;Bushman, F. D.&lt;/author&gt;&lt;author&gt;Costello, E. K.&lt;/author&gt;&lt;author&gt;Fierer, N.&lt;/author&gt;&lt;author&gt;Pena, A. G.&lt;/author&gt;&lt;author&gt;Goodrich, J. K.&lt;/author&gt;&lt;author&gt;Gordon, J. I.&lt;/author&gt;&lt;author&gt;Huttley, G. A.&lt;/author&gt;&lt;author&gt;Kelley, S. T.&lt;/author&gt;&lt;author&gt;Knights, D.&lt;/author&gt;&lt;author&gt;Koenig, J. E.&lt;/author&gt;&lt;author&gt;Ley, R. E.&lt;/author&gt;&lt;author&gt;Lozupone, C. A.&lt;/author&gt;&lt;author&gt;McDonald, D.&lt;/author&gt;&lt;author&gt;Muegge, B. D.&lt;/author&gt;&lt;author&gt;Pirrung, M.&lt;/author&gt;&lt;author&gt;Reeder, J.&lt;/author&gt;&lt;author&gt;Sevinsky, J. R.&lt;/author&gt;&lt;author&gt;Turnbaugh, P. J.&lt;/author&gt;&lt;author&gt;Walters, W. A.&lt;/author&gt;&lt;author&gt;Widmann, J.&lt;/author&gt;&lt;author&gt;Yatsunenko, T.&lt;/author&gt;&lt;author&gt;Zaneveld, J.&lt;/author&gt;&lt;author&gt;Knight, R.&lt;/author&gt;&lt;/authors&gt;&lt;/contributors&gt;&lt;titles&gt;&lt;title&gt;QIIME allows analysis of high-throughput community sequencing data&lt;/title&gt;&lt;secondary-title&gt;Nat Methods&lt;/secondary-title&gt;&lt;/titles&gt;&lt;periodical&gt;&lt;full-title&gt;Nat Methods&lt;/full-title&gt;&lt;/periodical&gt;&lt;pages&gt;335-6&lt;/pages&gt;&lt;volume&gt;7&lt;/volume&gt;&lt;number&gt;5&lt;/number&gt;&lt;edition&gt;2010/04/13&lt;/edition&gt;&lt;dates&gt;&lt;year&gt;2010&lt;/year&gt;&lt;pub-dates&gt;&lt;date&gt;May&lt;/date&gt;&lt;/pub-dates&gt;&lt;/dates&gt;&lt;isbn&gt;1548-7105 (Electronic)&amp;#xD;1548-7091 (Linking)&lt;/isbn&gt;&lt;accession-num&gt;20383131&lt;/accession-num&gt;&lt;urls&gt;&lt;related-urls&gt;&lt;url&gt;http://www.ncbi.nlm.nih.gov/pubmed/20383131&lt;/url&gt;&lt;url&gt;http://www.nature.com/nmeth/journal/v7/n5/pdf/nmeth.f.303.pdf&lt;/url&gt;&lt;/related-urls&gt;&lt;/urls&gt;&lt;custom2&gt;3156573&lt;/custom2&gt;&lt;electronic-resource-num&gt;10.1038/nmeth.f.303&amp;#xD;nmeth.f.303 [pii]&lt;/electronic-resource-num&gt;&lt;language&gt;eng&lt;/language&gt;&lt;/record&gt;&lt;/Cite&gt;&lt;/EndNote&gt;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6" w:tooltip="Caporaso, 2010 #95" w:history="1">
        <w:r w:rsidRPr="00262C68">
          <w:rPr>
            <w:rFonts w:ascii="Times New Roman" w:hAnsi="Times New Roman" w:cs="Times New Roman"/>
            <w:noProof/>
          </w:rPr>
          <w:t>Caporaso</w:t>
        </w:r>
        <w:r w:rsidRPr="00262C68">
          <w:rPr>
            <w:rFonts w:ascii="Times New Roman" w:hAnsi="Times New Roman" w:cs="Times New Roman"/>
            <w:i/>
            <w:noProof/>
          </w:rPr>
          <w:t>, et al.</w:t>
        </w:r>
        <w:r w:rsidRPr="00262C68">
          <w:rPr>
            <w:rFonts w:ascii="Times New Roman" w:hAnsi="Times New Roman" w:cs="Times New Roman"/>
            <w:noProof/>
          </w:rPr>
          <w:t>, 2010</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using the SILVA core alignment (www.arb-silva.de)</w:t>
      </w:r>
      <w:r w:rsidRPr="00262C68">
        <w:rPr>
          <w:rFonts w:ascii="Times New Roman" w:eastAsia="Times New Roman" w:hAnsi="Times New Roman" w:cs="Times New Roman"/>
        </w:rPr>
        <w:t>.</w:t>
      </w:r>
      <w:r w:rsidRPr="00262C68">
        <w:rPr>
          <w:rFonts w:ascii="Times New Roman" w:hAnsi="Times New Roman" w:cs="Times New Roman"/>
        </w:rPr>
        <w:t xml:space="preserve"> </w:t>
      </w:r>
      <w:r w:rsidRPr="00262C68">
        <w:rPr>
          <w:rFonts w:ascii="Times New Roman" w:eastAsia="Times New Roman" w:hAnsi="Times New Roman" w:cs="Times New Roman"/>
        </w:rPr>
        <w:t>Underlined taxa indicate phylum (division) level classification. Non-underlined taxa are family level assignments (not all are shown)</w:t>
      </w:r>
      <w:r w:rsidR="00FA6EA3" w:rsidRPr="00262C68">
        <w:rPr>
          <w:rFonts w:ascii="Times New Roman" w:hAnsi="Times New Roman" w:cs="Times New Roman"/>
          <w:color w:val="000000"/>
        </w:rPr>
        <w:t xml:space="preserve"> </w:t>
      </w:r>
      <w:r w:rsidR="001672EB" w:rsidRPr="00262C68">
        <w:rPr>
          <w:rFonts w:ascii="Times New Roman" w:hAnsi="Times New Roman" w:cs="Times New Roman"/>
          <w:color w:val="000000"/>
        </w:rPr>
        <w:t>…</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 xml:space="preserve">. </w:t>
      </w:r>
      <w:r w:rsidR="00262C68">
        <w:rPr>
          <w:rFonts w:ascii="Times New Roman" w:eastAsia="Times New Roman" w:hAnsi="Times New Roman" w:cs="Times New Roman"/>
        </w:rPr>
        <w:t>39</w:t>
      </w:r>
    </w:p>
    <w:p w:rsidR="00353913" w:rsidRPr="00262C68" w:rsidRDefault="00353913" w:rsidP="00353913">
      <w:pPr>
        <w:ind w:left="720" w:hanging="720"/>
        <w:rPr>
          <w:rFonts w:ascii="Times New Roman" w:eastAsia="Times New Roman" w:hAnsi="Times New Roman" w:cs="Times New Roman"/>
        </w:rPr>
      </w:pPr>
    </w:p>
    <w:p w:rsidR="0070150D" w:rsidRPr="00262C68" w:rsidRDefault="0070150D" w:rsidP="00353913">
      <w:pPr>
        <w:ind w:left="720" w:hanging="720"/>
        <w:rPr>
          <w:rFonts w:ascii="Times New Roman" w:eastAsia="Times New Roman" w:hAnsi="Times New Roman" w:cs="Times New Roman"/>
        </w:rPr>
      </w:pPr>
      <w:r w:rsidRPr="00262C68">
        <w:rPr>
          <w:rFonts w:ascii="Times New Roman" w:hAnsi="Times New Roman" w:cs="Times New Roman"/>
          <w:bCs/>
        </w:rPr>
        <w:t xml:space="preserve">Figure 2. </w:t>
      </w:r>
      <w:r w:rsidR="00D33813" w:rsidRPr="00262C68">
        <w:rPr>
          <w:rFonts w:ascii="Times New Roman" w:hAnsi="Times New Roman" w:cs="Times New Roman"/>
          <w:bCs/>
        </w:rPr>
        <w:t xml:space="preserve">Shown are examples of </w:t>
      </w:r>
      <w:r w:rsidR="00D33813" w:rsidRPr="00262C68">
        <w:rPr>
          <w:rFonts w:ascii="Times New Roman" w:hAnsi="Times New Roman" w:cs="Times New Roman"/>
        </w:rPr>
        <w:t>qPCR analysis of SIP gradient fractions for bacterial and archaeal 16S rRNA gene copies</w:t>
      </w:r>
      <w:r w:rsidR="00D33813" w:rsidRPr="00262C68">
        <w:rPr>
          <w:rFonts w:ascii="Times New Roman" w:hAnsi="Times New Roman" w:cs="Times New Roman"/>
          <w:bCs/>
        </w:rPr>
        <w:t xml:space="preserve">. </w:t>
      </w:r>
      <w:r w:rsidR="00D33813" w:rsidRPr="00262C68">
        <w:rPr>
          <w:rFonts w:ascii="Times New Roman" w:hAnsi="Times New Roman" w:cs="Times New Roman"/>
        </w:rPr>
        <w:t xml:space="preserve">Relative quantities detected in each fraction are shown as a function of density.  All data are normalized to the highest observed quantities and are hence shown as a ratio, where 1 equals the highest observed value. Error bars indicate one standard deviation calculated from three replicate qPCR measurements.  The horizontal </w:t>
      </w:r>
      <w:r w:rsidR="0079735E" w:rsidRPr="00262C68">
        <w:rPr>
          <w:rFonts w:ascii="Times New Roman" w:hAnsi="Times New Roman" w:cs="Times New Roman"/>
        </w:rPr>
        <w:t>lines indicate</w:t>
      </w:r>
      <w:r w:rsidR="00D33813" w:rsidRPr="00262C68">
        <w:rPr>
          <w:rFonts w:ascii="Times New Roman" w:hAnsi="Times New Roman" w:cs="Times New Roman"/>
        </w:rPr>
        <w:t xml:space="preserve"> the threshold above which quantities were integrated to calculate average DNA density and percent incorporation. (A) Comparison of winter and summer </w:t>
      </w:r>
      <w:r w:rsidR="00D33813" w:rsidRPr="00262C68">
        <w:rPr>
          <w:rFonts w:ascii="Times New Roman" w:hAnsi="Times New Roman" w:cs="Times New Roman"/>
          <w:vertAlign w:val="superscript"/>
        </w:rPr>
        <w:t>14</w:t>
      </w:r>
      <w:r w:rsidR="00D33813" w:rsidRPr="00262C68">
        <w:rPr>
          <w:rFonts w:ascii="Times New Roman" w:hAnsi="Times New Roman" w:cs="Times New Roman"/>
        </w:rPr>
        <w:t xml:space="preserve">N-urea (◌) and </w:t>
      </w:r>
      <w:r w:rsidR="00D33813" w:rsidRPr="00262C68">
        <w:rPr>
          <w:rFonts w:ascii="Times New Roman" w:hAnsi="Times New Roman" w:cs="Times New Roman"/>
          <w:vertAlign w:val="superscript"/>
        </w:rPr>
        <w:t>15</w:t>
      </w:r>
      <w:r w:rsidR="00D33813" w:rsidRPr="00262C68">
        <w:rPr>
          <w:rFonts w:ascii="Times New Roman" w:hAnsi="Times New Roman" w:cs="Times New Roman"/>
        </w:rPr>
        <w:t xml:space="preserve">N-urea (●) treatments. (B) Dark carbon fixation SIP experiment showing </w:t>
      </w:r>
      <w:r w:rsidR="00D33813" w:rsidRPr="00262C68">
        <w:rPr>
          <w:rFonts w:ascii="Times New Roman" w:hAnsi="Times New Roman" w:cs="Times New Roman"/>
          <w:vertAlign w:val="superscript"/>
        </w:rPr>
        <w:t>12</w:t>
      </w:r>
      <w:r w:rsidR="00D33813" w:rsidRPr="00262C68">
        <w:rPr>
          <w:rFonts w:ascii="Times New Roman" w:hAnsi="Times New Roman" w:cs="Times New Roman"/>
        </w:rPr>
        <w:t xml:space="preserve">C-bicarbonate (◌) and </w:t>
      </w:r>
      <w:r w:rsidR="00D33813" w:rsidRPr="00262C68">
        <w:rPr>
          <w:rFonts w:ascii="Times New Roman" w:hAnsi="Times New Roman" w:cs="Times New Roman"/>
          <w:vertAlign w:val="superscript"/>
        </w:rPr>
        <w:t>13</w:t>
      </w:r>
      <w:r w:rsidR="00D33813" w:rsidRPr="00262C68">
        <w:rPr>
          <w:rFonts w:ascii="Times New Roman" w:hAnsi="Times New Roman" w:cs="Times New Roman"/>
        </w:rPr>
        <w:t>C-bicarbonate (●) treatments for bacteria and archaea respectively.........</w:t>
      </w:r>
      <w:r w:rsidR="001672EB" w:rsidRPr="00262C68">
        <w:rPr>
          <w:rFonts w:ascii="Times New Roman" w:hAnsi="Times New Roman" w:cs="Times New Roman"/>
        </w:rPr>
        <w:t>.....................</w:t>
      </w:r>
      <w:r w:rsidR="00D33813" w:rsidRPr="00262C68">
        <w:rPr>
          <w:rFonts w:ascii="Times New Roman" w:hAnsi="Times New Roman" w:cs="Times New Roman"/>
        </w:rPr>
        <w:t>...........................................</w:t>
      </w:r>
      <w:r w:rsidR="00D33813" w:rsidRPr="00262C68">
        <w:rPr>
          <w:rFonts w:ascii="Times New Roman" w:hAnsi="Times New Roman" w:cs="Times New Roman"/>
          <w:color w:val="000000"/>
        </w:rPr>
        <w:t>........</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 xml:space="preserve"> </w:t>
      </w:r>
      <w:r w:rsidR="00262C68">
        <w:rPr>
          <w:rFonts w:ascii="Times New Roman" w:eastAsia="Times New Roman" w:hAnsi="Times New Roman" w:cs="Times New Roman"/>
        </w:rPr>
        <w:t>40</w:t>
      </w:r>
    </w:p>
    <w:p w:rsidR="00353913" w:rsidRPr="00262C68" w:rsidRDefault="00353913" w:rsidP="00353913">
      <w:pPr>
        <w:ind w:left="720" w:hanging="720"/>
        <w:rPr>
          <w:rFonts w:ascii="Times New Roman" w:hAnsi="Times New Roman" w:cs="Times New Roman"/>
        </w:rPr>
      </w:pPr>
    </w:p>
    <w:p w:rsidR="0070150D" w:rsidRPr="00262C68" w:rsidRDefault="009027D9" w:rsidP="00353913">
      <w:pPr>
        <w:rPr>
          <w:rFonts w:ascii="Times New Roman" w:hAnsi="Times New Roman" w:cs="Times New Roman"/>
          <w:b/>
        </w:rPr>
      </w:pPr>
      <w:r w:rsidRPr="00262C68">
        <w:rPr>
          <w:rFonts w:ascii="Times New Roman" w:hAnsi="Times New Roman" w:cs="Times New Roman"/>
          <w:b/>
        </w:rPr>
        <w:t>Chapter 2</w:t>
      </w:r>
      <w:r w:rsidR="00821CD9" w:rsidRPr="00262C68">
        <w:rPr>
          <w:rFonts w:ascii="Times New Roman" w:hAnsi="Times New Roman" w:cs="Times New Roman"/>
          <w:b/>
        </w:rPr>
        <w:t>:</w:t>
      </w:r>
    </w:p>
    <w:p w:rsidR="00353913" w:rsidRPr="00262C68" w:rsidRDefault="00353913" w:rsidP="00353913">
      <w:pPr>
        <w:rPr>
          <w:rFonts w:ascii="Times New Roman" w:hAnsi="Times New Roman" w:cs="Times New Roman"/>
        </w:rPr>
      </w:pPr>
    </w:p>
    <w:p w:rsidR="0070150D" w:rsidRPr="00262C68" w:rsidRDefault="00D33813" w:rsidP="00353913">
      <w:pPr>
        <w:ind w:left="720" w:hanging="720"/>
        <w:rPr>
          <w:rFonts w:ascii="Times New Roman" w:eastAsia="Times New Roman" w:hAnsi="Times New Roman" w:cs="Times New Roman"/>
        </w:rPr>
      </w:pPr>
      <w:r w:rsidRPr="00262C68">
        <w:rPr>
          <w:rFonts w:ascii="Times New Roman" w:hAnsi="Times New Roman" w:cs="Times New Roman"/>
        </w:rPr>
        <w:t>Figure 1. (</w:t>
      </w:r>
      <w:r w:rsidR="0070150D" w:rsidRPr="00262C68">
        <w:rPr>
          <w:rFonts w:ascii="Times New Roman" w:hAnsi="Times New Roman" w:cs="Times New Roman"/>
        </w:rPr>
        <w:t xml:space="preserve">A) </w:t>
      </w:r>
      <w:r w:rsidR="00FA6EA3" w:rsidRPr="00262C68">
        <w:rPr>
          <w:rFonts w:ascii="Times New Roman" w:hAnsi="Times New Roman" w:cs="Times New Roman"/>
        </w:rPr>
        <w:t>Nitrate measurement illustrating low starting N concentration in the N-limited culture and depletion over time until day 7. Cultures, starved for 24 hours, were sampled on the 8</w:t>
      </w:r>
      <w:r w:rsidR="00FA6EA3" w:rsidRPr="00262C68">
        <w:rPr>
          <w:rFonts w:ascii="Times New Roman" w:hAnsi="Times New Roman" w:cs="Times New Roman"/>
          <w:vertAlign w:val="superscript"/>
        </w:rPr>
        <w:t>th</w:t>
      </w:r>
      <w:r w:rsidR="00FA6EA3" w:rsidRPr="00262C68">
        <w:rPr>
          <w:rFonts w:ascii="Times New Roman" w:hAnsi="Times New Roman" w:cs="Times New Roman"/>
        </w:rPr>
        <w:t xml:space="preserve"> day.  The remaining 300 mL were split into 150 mL cultures, and additional nitrate was added to one of the flasks originating from the N-limited treatment. (B) Phosphate concentration illustrating lower starting concentration of the P-limited culture, and depletion of P over time until day 7. The culture was starved 24 hours, and sampled on the 8</w:t>
      </w:r>
      <w:r w:rsidR="00FA6EA3" w:rsidRPr="00262C68">
        <w:rPr>
          <w:rFonts w:ascii="Times New Roman" w:hAnsi="Times New Roman" w:cs="Times New Roman"/>
          <w:vertAlign w:val="superscript"/>
        </w:rPr>
        <w:t>th</w:t>
      </w:r>
      <w:r w:rsidR="00FA6EA3" w:rsidRPr="00262C68">
        <w:rPr>
          <w:rFonts w:ascii="Times New Roman" w:hAnsi="Times New Roman" w:cs="Times New Roman"/>
        </w:rPr>
        <w:t xml:space="preserve"> day.  The remaining culture was split into two equal volumes and phosphate was to one of the flasks originating from the P-limited treatment</w:t>
      </w:r>
      <w:r w:rsidRPr="00262C68">
        <w:rPr>
          <w:rFonts w:ascii="Times New Roman" w:hAnsi="Times New Roman" w:cs="Times New Roman"/>
        </w:rPr>
        <w:t xml:space="preserve"> </w:t>
      </w:r>
      <w:r w:rsidR="00FA6EA3" w:rsidRPr="00262C68">
        <w:rPr>
          <w:rFonts w:ascii="Times New Roman" w:hAnsi="Times New Roman" w:cs="Times New Roman"/>
        </w:rPr>
        <w:t>.</w:t>
      </w:r>
      <w:r w:rsidR="0070150D" w:rsidRPr="00262C68">
        <w:rPr>
          <w:rFonts w:ascii="Times New Roman" w:hAnsi="Times New Roman" w:cs="Times New Roman"/>
        </w:rPr>
        <w:t>.</w:t>
      </w:r>
      <w:r w:rsidR="00FA6EA3" w:rsidRPr="00262C68">
        <w:rPr>
          <w:rFonts w:ascii="Times New Roman" w:hAnsi="Times New Roman" w:cs="Times New Roman"/>
          <w:color w:val="000000"/>
        </w:rPr>
        <w:t>........</w:t>
      </w:r>
      <w:r w:rsidRPr="00262C68">
        <w:rPr>
          <w:rFonts w:ascii="Times New Roman" w:hAnsi="Times New Roman" w:cs="Times New Roman"/>
          <w:color w:val="000000"/>
        </w:rPr>
        <w:t>.....................</w:t>
      </w:r>
      <w:r w:rsidR="00FA6EA3" w:rsidRPr="00262C68">
        <w:rPr>
          <w:rFonts w:ascii="Times New Roman" w:hAnsi="Times New Roman" w:cs="Times New Roman"/>
          <w:color w:val="000000"/>
        </w:rPr>
        <w:t>..</w:t>
      </w:r>
      <w:r w:rsidR="001672EB" w:rsidRPr="00262C68">
        <w:rPr>
          <w:rFonts w:ascii="Times New Roman" w:hAnsi="Times New Roman" w:cs="Times New Roman"/>
          <w:color w:val="000000"/>
        </w:rPr>
        <w:t>.</w:t>
      </w:r>
      <w:r w:rsidR="00FA6EA3"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CA6749" w:rsidRPr="00262C68">
        <w:rPr>
          <w:rFonts w:ascii="Times New Roman" w:eastAsia="Times New Roman" w:hAnsi="Times New Roman" w:cs="Times New Roman"/>
        </w:rPr>
        <w:t>93</w:t>
      </w:r>
    </w:p>
    <w:p w:rsidR="00353913" w:rsidRPr="00262C68" w:rsidRDefault="00353913" w:rsidP="00353913">
      <w:pPr>
        <w:ind w:left="720" w:hanging="720"/>
        <w:rPr>
          <w:rFonts w:ascii="Times New Roman" w:hAnsi="Times New Roman" w:cs="Times New Roman"/>
        </w:rPr>
      </w:pPr>
    </w:p>
    <w:p w:rsidR="0070150D" w:rsidRPr="00262C68" w:rsidRDefault="0070150D" w:rsidP="00353913">
      <w:pPr>
        <w:ind w:left="720" w:hanging="720"/>
        <w:rPr>
          <w:rFonts w:ascii="Times New Roman" w:eastAsia="Times New Roman" w:hAnsi="Times New Roman" w:cs="Times New Roman"/>
        </w:rPr>
      </w:pPr>
      <w:r w:rsidRPr="00262C68">
        <w:rPr>
          <w:rFonts w:ascii="Times New Roman" w:hAnsi="Times New Roman" w:cs="Times New Roman"/>
        </w:rPr>
        <w:t xml:space="preserve">Figure 2. </w:t>
      </w:r>
      <w:r w:rsidR="00D33813" w:rsidRPr="00262C68">
        <w:rPr>
          <w:rFonts w:ascii="Times New Roman" w:hAnsi="Times New Roman" w:cs="Times New Roman"/>
        </w:rPr>
        <w:t>Cell densities of cultures for each of the treatments. Error bars indicate one standard deviation. Solid circles indicate the replete (control) culture. Open circles are used to plot the N-limited culture, while triangles are used to plot the P-limited cultures. Dotted lines indicate the sub-cultures that were spiked with nutrients after sampling.</w:t>
      </w:r>
      <w:r w:rsidR="009027D9" w:rsidRPr="00262C68">
        <w:rPr>
          <w:rFonts w:ascii="Times New Roman" w:hAnsi="Times New Roman" w:cs="Times New Roman"/>
          <w:color w:val="000000"/>
        </w:rPr>
        <w:t>...........................</w:t>
      </w:r>
      <w:r w:rsidR="00FA6EA3" w:rsidRPr="00262C68">
        <w:rPr>
          <w:rFonts w:ascii="Times New Roman" w:hAnsi="Times New Roman" w:cs="Times New Roman"/>
          <w:color w:val="000000"/>
        </w:rPr>
        <w:t>.....</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CA6749" w:rsidRPr="00262C68">
        <w:rPr>
          <w:rFonts w:ascii="Times New Roman" w:eastAsia="Times New Roman" w:hAnsi="Times New Roman" w:cs="Times New Roman"/>
        </w:rPr>
        <w:t>95</w:t>
      </w:r>
    </w:p>
    <w:p w:rsidR="00353913" w:rsidRPr="00262C68" w:rsidRDefault="00353913" w:rsidP="00353913">
      <w:pPr>
        <w:ind w:left="720" w:hanging="720"/>
        <w:rPr>
          <w:rFonts w:ascii="Times New Roman" w:hAnsi="Times New Roman" w:cs="Times New Roman"/>
        </w:rPr>
      </w:pPr>
    </w:p>
    <w:p w:rsidR="0070150D" w:rsidRPr="00262C68" w:rsidRDefault="0070150D" w:rsidP="00353913">
      <w:pPr>
        <w:ind w:left="720" w:hanging="720"/>
        <w:rPr>
          <w:rFonts w:ascii="Times New Roman" w:eastAsia="Times New Roman" w:hAnsi="Times New Roman" w:cs="Times New Roman"/>
        </w:rPr>
      </w:pPr>
      <w:r w:rsidRPr="00262C68">
        <w:rPr>
          <w:rFonts w:ascii="Times New Roman" w:hAnsi="Times New Roman" w:cs="Times New Roman"/>
        </w:rPr>
        <w:lastRenderedPageBreak/>
        <w:t xml:space="preserve">Figure 3. </w:t>
      </w:r>
      <w:r w:rsidR="00D33813" w:rsidRPr="00262C68">
        <w:rPr>
          <w:rFonts w:ascii="Times New Roman" w:hAnsi="Times New Roman" w:cs="Times New Roman"/>
        </w:rPr>
        <w:t xml:space="preserve">Krona Plots of the blastx-hits. (A) Eukaryota and distribution of hits within, showing majority assigned to Alveolata. (B) Alveolata with most reads assigned to the </w:t>
      </w:r>
      <w:r w:rsidR="00D33813" w:rsidRPr="00262C68">
        <w:rPr>
          <w:rFonts w:ascii="Times New Roman" w:hAnsi="Times New Roman" w:cs="Times New Roman"/>
          <w:i/>
        </w:rPr>
        <w:t>Perkinsus marinus</w:t>
      </w:r>
      <w:r w:rsidR="00D33813" w:rsidRPr="00262C68">
        <w:rPr>
          <w:rFonts w:ascii="Times New Roman" w:hAnsi="Times New Roman" w:cs="Times New Roman"/>
        </w:rPr>
        <w:t>.</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CA6749" w:rsidRPr="00262C68">
        <w:rPr>
          <w:rFonts w:ascii="Times New Roman" w:eastAsia="Times New Roman" w:hAnsi="Times New Roman" w:cs="Times New Roman"/>
        </w:rPr>
        <w:t>96</w:t>
      </w:r>
    </w:p>
    <w:p w:rsidR="00353913" w:rsidRPr="00262C68" w:rsidRDefault="00353913" w:rsidP="00353913">
      <w:pPr>
        <w:ind w:left="720" w:hanging="720"/>
        <w:rPr>
          <w:rFonts w:ascii="Times New Roman" w:hAnsi="Times New Roman" w:cs="Times New Roman"/>
        </w:rPr>
      </w:pPr>
    </w:p>
    <w:p w:rsidR="0070150D" w:rsidRPr="00262C68" w:rsidRDefault="0070150D" w:rsidP="00353913">
      <w:pPr>
        <w:ind w:left="720" w:hanging="720"/>
        <w:rPr>
          <w:rFonts w:ascii="Times New Roman" w:eastAsia="Times New Roman" w:hAnsi="Times New Roman" w:cs="Times New Roman"/>
        </w:rPr>
      </w:pPr>
      <w:r w:rsidRPr="00262C68">
        <w:rPr>
          <w:rFonts w:ascii="Times New Roman" w:hAnsi="Times New Roman" w:cs="Times New Roman"/>
        </w:rPr>
        <w:t xml:space="preserve">Figure 4. </w:t>
      </w:r>
      <w:r w:rsidR="00D33813" w:rsidRPr="00262C68">
        <w:rPr>
          <w:rFonts w:ascii="Times New Roman" w:hAnsi="Times New Roman" w:cs="Times New Roman"/>
        </w:rPr>
        <w:t>(A) Log-Log plot of replete to the N-depletion treatment showing the number of differentially expressed genes in red (down-regulated) and blue (up-regulated, and those that are no DE are in gray-black with p-adjusted to an FDR&lt;0.1. (B) Log-Log Plot of replete to the P-limited treatment.</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CA6749" w:rsidRPr="00262C68">
        <w:rPr>
          <w:rFonts w:ascii="Times New Roman" w:eastAsia="Times New Roman" w:hAnsi="Times New Roman" w:cs="Times New Roman"/>
        </w:rPr>
        <w:t>97</w:t>
      </w:r>
    </w:p>
    <w:p w:rsidR="00353913" w:rsidRPr="00262C68" w:rsidRDefault="00353913" w:rsidP="00353913">
      <w:pPr>
        <w:ind w:left="720" w:hanging="720"/>
        <w:rPr>
          <w:rFonts w:ascii="Times New Roman" w:hAnsi="Times New Roman" w:cs="Times New Roman"/>
        </w:rPr>
      </w:pPr>
    </w:p>
    <w:p w:rsidR="0070150D" w:rsidRPr="00262C68" w:rsidRDefault="0070150D" w:rsidP="00353913">
      <w:pPr>
        <w:ind w:left="720" w:hanging="720"/>
        <w:rPr>
          <w:rFonts w:ascii="Times New Roman" w:eastAsia="Times New Roman" w:hAnsi="Times New Roman" w:cs="Times New Roman"/>
        </w:rPr>
      </w:pPr>
      <w:r w:rsidRPr="00262C68">
        <w:rPr>
          <w:rFonts w:ascii="Times New Roman" w:hAnsi="Times New Roman" w:cs="Times New Roman"/>
        </w:rPr>
        <w:t xml:space="preserve">Figure 5. </w:t>
      </w:r>
      <w:r w:rsidR="00D33813" w:rsidRPr="00262C68">
        <w:rPr>
          <w:rFonts w:ascii="Times New Roman" w:hAnsi="Times New Roman" w:cs="Times New Roman"/>
        </w:rPr>
        <w:t xml:space="preserve">Cellular overview of genes detected as differentially expressed and potential role it altering the metabolic pathways of </w:t>
      </w:r>
      <w:r w:rsidR="00D33813" w:rsidRPr="00262C68">
        <w:rPr>
          <w:rFonts w:ascii="Times New Roman" w:hAnsi="Times New Roman" w:cs="Times New Roman"/>
          <w:i/>
        </w:rPr>
        <w:t>S. trochoidea</w:t>
      </w:r>
      <w:r w:rsidR="00D33813" w:rsidRPr="00262C68">
        <w:rPr>
          <w:rFonts w:ascii="Times New Roman" w:hAnsi="Times New Roman" w:cs="Times New Roman"/>
        </w:rPr>
        <w:t xml:space="preserve"> under N-limitation, relative to replete conditions. The glyoxylate cycle is not shown connecting the mitochondrial and plastid pathways for clarity. Blue and Red circles indicate up- and down regulation in response to N-limitation respectively, and indicate the location of genes detected as differentially expressed. AAT, Amino acid transporters; ALP, Alkaline phosphatase; AMT, Ammonium transporter; ARG, Arginase; BG, Beta-glucanase and 1,4-beta-D-glucan cellobiohydrolase; CCP, Cytochrome c peroxidase; CCD1, Carotenoid 9, 10(9’,10’)-cleavage dioxygenase 1; CEL, Cellulase/Endoglucanase 5 precursor; CP, Carbamoyl phosphate synthetase; DOP, Dissolved organic phosphate; DXR, 1-deoxy-D-xylulose 5-phosphate reductoisomerase; ECP, Extracellular peptidases/protease; GBG, Glucan 1,3-beta-glucosidase; GDH2, Glutamate dehydrogenase 2; GSII, Glutamine synthetase II; GSIII, Glutamine synthetase III; GST, Glutathione S-transferase; GOGAT, Glutamate synthetase; NIA, Nitrate reductase; NiR, Nitrite reductase; NRT, Nitrate/Nitrite transporter; STP, Sulfate transporter; URE, Urease; UTP, Urea transporter; XUV, Xanthine/Uric Acid transporter;  ZT, Zinc transporter.</w:t>
      </w:r>
      <w:r w:rsidR="00D33813" w:rsidRPr="00262C68">
        <w:rPr>
          <w:rFonts w:ascii="Times New Roman" w:hAnsi="Times New Roman" w:cs="Times New Roman"/>
          <w:color w:val="000000"/>
        </w:rPr>
        <w:t>......................................................................</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CA6749" w:rsidRPr="00262C68">
        <w:rPr>
          <w:rFonts w:ascii="Times New Roman" w:eastAsia="Times New Roman" w:hAnsi="Times New Roman" w:cs="Times New Roman"/>
        </w:rPr>
        <w:t>98</w:t>
      </w:r>
    </w:p>
    <w:p w:rsidR="00353913" w:rsidRPr="00262C68" w:rsidRDefault="00353913" w:rsidP="00353913">
      <w:pPr>
        <w:ind w:left="720" w:hanging="720"/>
        <w:rPr>
          <w:rFonts w:ascii="Times New Roman" w:hAnsi="Times New Roman" w:cs="Times New Roman"/>
        </w:rPr>
      </w:pPr>
    </w:p>
    <w:p w:rsidR="00D1042D" w:rsidRPr="00262C68" w:rsidRDefault="0070150D" w:rsidP="00353913">
      <w:pPr>
        <w:tabs>
          <w:tab w:val="left" w:pos="-5850"/>
        </w:tabs>
        <w:ind w:left="720" w:hanging="720"/>
        <w:rPr>
          <w:rFonts w:ascii="Times New Roman" w:eastAsia="Times New Roman" w:hAnsi="Times New Roman" w:cs="Times New Roman"/>
        </w:rPr>
      </w:pPr>
      <w:r w:rsidRPr="00262C68">
        <w:rPr>
          <w:rFonts w:ascii="Times New Roman" w:hAnsi="Times New Roman" w:cs="Times New Roman"/>
        </w:rPr>
        <w:t xml:space="preserve">Figure 6. </w:t>
      </w:r>
      <w:r w:rsidR="00D33813" w:rsidRPr="00262C68">
        <w:rPr>
          <w:rFonts w:ascii="Times New Roman" w:hAnsi="Times New Roman" w:cs="Times New Roman"/>
        </w:rPr>
        <w:t xml:space="preserve">Phylogenetic relationships among saxitoxin </w:t>
      </w:r>
      <w:r w:rsidR="00D33813" w:rsidRPr="00262C68">
        <w:rPr>
          <w:rFonts w:ascii="Times New Roman" w:hAnsi="Times New Roman" w:cs="Times New Roman"/>
          <w:i/>
        </w:rPr>
        <w:t>sxtA</w:t>
      </w:r>
      <w:r w:rsidR="00D33813" w:rsidRPr="00262C68">
        <w:rPr>
          <w:rFonts w:ascii="Times New Roman" w:hAnsi="Times New Roman" w:cs="Times New Roman"/>
        </w:rPr>
        <w:t xml:space="preserve"> from </w:t>
      </w:r>
      <w:r w:rsidR="00D33813" w:rsidRPr="00262C68">
        <w:rPr>
          <w:rFonts w:ascii="Times New Roman" w:hAnsi="Times New Roman" w:cs="Times New Roman"/>
          <w:i/>
        </w:rPr>
        <w:t>S. trochoidea</w:t>
      </w:r>
      <w:r w:rsidR="00D33813" w:rsidRPr="00262C68">
        <w:rPr>
          <w:rFonts w:ascii="Times New Roman" w:hAnsi="Times New Roman" w:cs="Times New Roman"/>
        </w:rPr>
        <w:t xml:space="preserve"> and close blastp hits to NCBI-NR, 20 Maximum likelihood searches and 500 Rapid Bootstraps using RAxML. </w:t>
      </w:r>
      <w:r w:rsidR="001672EB" w:rsidRPr="00262C68">
        <w:rPr>
          <w:rFonts w:ascii="Times New Roman" w:hAnsi="Times New Roman" w:cs="Times New Roman"/>
          <w:i/>
        </w:rPr>
        <w:t>sxtA</w:t>
      </w:r>
      <w:r w:rsidR="001672EB" w:rsidRPr="00262C68">
        <w:rPr>
          <w:rFonts w:ascii="Times New Roman" w:hAnsi="Times New Roman" w:cs="Times New Roman"/>
        </w:rPr>
        <w:t xml:space="preserve"> hits from </w:t>
      </w:r>
      <w:r w:rsidR="001672EB" w:rsidRPr="00262C68">
        <w:rPr>
          <w:rFonts w:ascii="Times New Roman" w:hAnsi="Times New Roman" w:cs="Times New Roman"/>
          <w:i/>
        </w:rPr>
        <w:t>S. trochoidea</w:t>
      </w:r>
      <w:r w:rsidR="001672EB" w:rsidRPr="00262C68">
        <w:rPr>
          <w:rFonts w:ascii="Times New Roman" w:hAnsi="Times New Roman" w:cs="Times New Roman"/>
        </w:rPr>
        <w:t xml:space="preserve"> form a clade with others hits from dinoflagellates. </w:t>
      </w:r>
      <w:r w:rsidR="00D33813" w:rsidRPr="00262C68">
        <w:rPr>
          <w:rFonts w:ascii="Times New Roman" w:hAnsi="Times New Roman" w:cs="Times New Roman"/>
        </w:rPr>
        <w:t xml:space="preserve">These are related to the sister clade of </w:t>
      </w:r>
      <w:r w:rsidR="00D33813" w:rsidRPr="00262C68">
        <w:rPr>
          <w:rFonts w:ascii="Times New Roman" w:hAnsi="Times New Roman" w:cs="Times New Roman"/>
          <w:i/>
        </w:rPr>
        <w:t>sxtA</w:t>
      </w:r>
      <w:r w:rsidR="00D33813" w:rsidRPr="00262C68">
        <w:rPr>
          <w:rFonts w:ascii="Times New Roman" w:hAnsi="Times New Roman" w:cs="Times New Roman"/>
        </w:rPr>
        <w:t xml:space="preserve"> from cyanobacteria which are known to produce toxins .</w:t>
      </w:r>
      <w:r w:rsidR="00D33813" w:rsidRPr="00262C68">
        <w:rPr>
          <w:rFonts w:ascii="Times New Roman" w:hAnsi="Times New Roman" w:cs="Times New Roman"/>
          <w:color w:val="000000"/>
        </w:rPr>
        <w:t>.......................</w:t>
      </w:r>
      <w:r w:rsidR="001672EB" w:rsidRPr="00262C68">
        <w:rPr>
          <w:rFonts w:ascii="Times New Roman" w:hAnsi="Times New Roman" w:cs="Times New Roman"/>
          <w:color w:val="000000"/>
        </w:rPr>
        <w:t>.</w:t>
      </w:r>
      <w:r w:rsidR="00D33813" w:rsidRPr="00262C68">
        <w:rPr>
          <w:rFonts w:ascii="Times New Roman" w:hAnsi="Times New Roman" w:cs="Times New Roman"/>
          <w:color w:val="000000"/>
        </w:rPr>
        <w:t>..............</w:t>
      </w:r>
      <w:r w:rsidR="00CA6749"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CA6749" w:rsidRPr="00262C68">
        <w:rPr>
          <w:rFonts w:ascii="Times New Roman" w:eastAsia="Times New Roman" w:hAnsi="Times New Roman" w:cs="Times New Roman"/>
        </w:rPr>
        <w:t>100</w:t>
      </w:r>
    </w:p>
    <w:p w:rsidR="00353913" w:rsidRPr="00262C68" w:rsidRDefault="00353913" w:rsidP="00353913">
      <w:pPr>
        <w:tabs>
          <w:tab w:val="left" w:pos="-5850"/>
        </w:tabs>
        <w:ind w:left="720" w:hanging="720"/>
        <w:rPr>
          <w:rFonts w:ascii="Times New Roman" w:hAnsi="Times New Roman" w:cs="Times New Roman"/>
        </w:rPr>
      </w:pPr>
    </w:p>
    <w:p w:rsidR="00D1042D" w:rsidRPr="00262C68" w:rsidRDefault="0070150D" w:rsidP="00353913">
      <w:pPr>
        <w:tabs>
          <w:tab w:val="left" w:pos="-5850"/>
        </w:tabs>
        <w:ind w:left="720" w:hanging="720"/>
        <w:rPr>
          <w:rFonts w:ascii="Times New Roman" w:eastAsia="Times New Roman" w:hAnsi="Times New Roman" w:cs="Times New Roman"/>
        </w:rPr>
      </w:pPr>
      <w:r w:rsidRPr="00262C68">
        <w:rPr>
          <w:rFonts w:ascii="Times New Roman" w:hAnsi="Times New Roman" w:cs="Times New Roman"/>
        </w:rPr>
        <w:t xml:space="preserve">Figure 7. </w:t>
      </w:r>
      <w:r w:rsidR="00D33813" w:rsidRPr="00262C68">
        <w:rPr>
          <w:rFonts w:ascii="Times New Roman" w:hAnsi="Times New Roman" w:cs="Times New Roman"/>
        </w:rPr>
        <w:t xml:space="preserve">Gene arrangement of </w:t>
      </w:r>
      <w:r w:rsidR="00A81BD8" w:rsidRPr="00262C68">
        <w:rPr>
          <w:rFonts w:ascii="Times New Roman" w:hAnsi="Times New Roman" w:cs="Times New Roman"/>
        </w:rPr>
        <w:t xml:space="preserve">saxitoxin </w:t>
      </w:r>
      <w:r w:rsidR="00D33813" w:rsidRPr="00262C68">
        <w:rPr>
          <w:rFonts w:ascii="Times New Roman" w:hAnsi="Times New Roman" w:cs="Times New Roman"/>
        </w:rPr>
        <w:t xml:space="preserve">gene cluster in </w:t>
      </w:r>
      <w:r w:rsidR="00D33813" w:rsidRPr="00262C68">
        <w:rPr>
          <w:rFonts w:ascii="Times New Roman" w:hAnsi="Times New Roman" w:cs="Times New Roman"/>
          <w:i/>
        </w:rPr>
        <w:t>Cylindrospermopsis raciborskii</w:t>
      </w:r>
      <w:r w:rsidR="00D33813" w:rsidRPr="00262C68">
        <w:rPr>
          <w:rFonts w:ascii="Times New Roman" w:hAnsi="Times New Roman" w:cs="Times New Roman"/>
        </w:rPr>
        <w:t xml:space="preserve"> with homologs of </w:t>
      </w:r>
      <w:r w:rsidR="00D33813" w:rsidRPr="00262C68">
        <w:rPr>
          <w:rFonts w:ascii="Times New Roman" w:hAnsi="Times New Roman" w:cs="Times New Roman"/>
          <w:i/>
        </w:rPr>
        <w:t>Alexandrium tamarense</w:t>
      </w:r>
      <w:r w:rsidR="00D33813" w:rsidRPr="00262C68">
        <w:rPr>
          <w:rFonts w:ascii="Times New Roman" w:hAnsi="Times New Roman" w:cs="Times New Roman"/>
        </w:rPr>
        <w:t xml:space="preserve"> and </w:t>
      </w:r>
      <w:r w:rsidR="00D33813" w:rsidRPr="00262C68">
        <w:rPr>
          <w:rFonts w:ascii="Times New Roman" w:hAnsi="Times New Roman" w:cs="Times New Roman"/>
          <w:i/>
        </w:rPr>
        <w:t>Scrippsiella trochoidea</w:t>
      </w:r>
      <w:r w:rsidR="00D33813" w:rsidRPr="00262C68">
        <w:rPr>
          <w:rFonts w:ascii="Times New Roman" w:hAnsi="Times New Roman" w:cs="Times New Roman"/>
        </w:rPr>
        <w:t xml:space="preserve"> shaded to demonstrate shared gene similarity in both toxic and non-toxic dinoflagellates and the known cyanobacterial saxitoxin pathway (Adapted from </w:t>
      </w:r>
      <w:r w:rsidR="00653E56" w:rsidRPr="00262C68">
        <w:rPr>
          <w:rFonts w:ascii="Times New Roman" w:hAnsi="Times New Roman" w:cs="Times New Roman"/>
        </w:rPr>
        <w:fldChar w:fldCharType="begin"/>
      </w:r>
      <w:r w:rsidR="00D33813" w:rsidRPr="00262C68">
        <w:rPr>
          <w:rFonts w:ascii="Times New Roman" w:hAnsi="Times New Roman" w:cs="Times New Roman"/>
        </w:rPr>
        <w:instrText xml:space="preserve"> ADDIN EN.CITE &lt;EndNote&gt;&lt;Cite&gt;&lt;Author&gt;Kellmann&lt;/Author&gt;&lt;Year&gt;2008&lt;/Year&gt;&lt;RecNum&gt;125&lt;/RecNum&gt;&lt;DisplayText&gt;(Kellmann et al., 2008)&lt;/DisplayText&gt;&lt;record&gt;&lt;rec-number&gt;125&lt;/rec-number&gt;&lt;foreign-keys&gt;&lt;key app="EN" db-id="5wpsrxat32w5aiet0xjvawxorsp5wdx2pds5" timestamp="1435671667"&gt;125&lt;/key&gt;&lt;/foreign-keys&gt;&lt;ref-type name="Journal Article"&gt;17&lt;/ref-type&gt;&lt;contributors&gt;&lt;authors&gt;&lt;author&gt;Kellmann, Ralf&lt;/author&gt;&lt;author&gt;Mihali, Troco Kaan&lt;/author&gt;&lt;author&gt;Jeon, Young Jae&lt;/author&gt;&lt;author&gt;Pickford, Russell&lt;/author&gt;&lt;author&gt;Pomati, Francesco&lt;/author&gt;&lt;author&gt;Neilan, Brett A.&lt;/author&gt;&lt;/authors&gt;&lt;/contributors&gt;&lt;titles&gt;&lt;title&gt;Biosynthetic Intermediate Analysis and Functional Homology Reveal a Saxitoxin Gene Cluster in Cyanobacteria&lt;/title&gt;&lt;secondary-title&gt;Applied and Environmental Microbiology&lt;/secondary-title&gt;&lt;/titles&gt;&lt;periodical&gt;&lt;full-title&gt;Applied and Environmental Microbiology&lt;/full-title&gt;&lt;/periodical&gt;&lt;pages&gt;4044-4053&lt;/pages&gt;&lt;volume&gt;74&lt;/volume&gt;&lt;number&gt;13&lt;/number&gt;&lt;dates&gt;&lt;year&gt;2008&lt;/year&gt;&lt;pub-dates&gt;&lt;date&gt;July 1, 2008&lt;/date&gt;&lt;/pub-dates&gt;&lt;/dates&gt;&lt;urls&gt;&lt;related-urls&gt;&lt;url&gt;http://aem.asm.org/content/74/13/4044.abstract&lt;/url&gt;&lt;url&gt;http://www.ncbi.nlm.nih.gov/pmc/articles/PMC2446512/pdf/0353-08.pdf&lt;/url&gt;&lt;/related-urls&gt;&lt;/urls&gt;&lt;electronic-resource-num&gt;10.1128/aem.00353-08&lt;/electronic-resource-num&gt;&lt;/record&gt;&lt;/Cite&gt;&lt;/EndNote&gt;</w:instrText>
      </w:r>
      <w:r w:rsidR="00653E56" w:rsidRPr="00262C68">
        <w:rPr>
          <w:rFonts w:ascii="Times New Roman" w:hAnsi="Times New Roman" w:cs="Times New Roman"/>
        </w:rPr>
        <w:fldChar w:fldCharType="separate"/>
      </w:r>
      <w:r w:rsidR="00D33813" w:rsidRPr="00262C68">
        <w:rPr>
          <w:rFonts w:ascii="Times New Roman" w:hAnsi="Times New Roman" w:cs="Times New Roman"/>
          <w:noProof/>
        </w:rPr>
        <w:t>(Kellmann et al., 2008)</w:t>
      </w:r>
      <w:r w:rsidR="00653E56" w:rsidRPr="00262C68">
        <w:rPr>
          <w:rFonts w:ascii="Times New Roman" w:hAnsi="Times New Roman" w:cs="Times New Roman"/>
        </w:rPr>
        <w:fldChar w:fldCharType="end"/>
      </w:r>
      <w:r w:rsidR="00D33813" w:rsidRPr="00262C68">
        <w:rPr>
          <w:rFonts w:ascii="Times New Roman" w:hAnsi="Times New Roman" w:cs="Times New Roman"/>
        </w:rPr>
        <w:t xml:space="preserve">, and </w:t>
      </w:r>
      <w:r w:rsidR="00D33813" w:rsidRPr="00262C68">
        <w:rPr>
          <w:rFonts w:ascii="Times New Roman" w:hAnsi="Times New Roman" w:cs="Times New Roman"/>
          <w:i/>
        </w:rPr>
        <w:t>sxt</w:t>
      </w:r>
      <w:r w:rsidR="00D33813" w:rsidRPr="00262C68">
        <w:rPr>
          <w:rFonts w:ascii="Times New Roman" w:hAnsi="Times New Roman" w:cs="Times New Roman"/>
        </w:rPr>
        <w:t xml:space="preserve"> gene hits of </w:t>
      </w:r>
      <w:r w:rsidR="00D33813" w:rsidRPr="00262C68">
        <w:rPr>
          <w:rFonts w:ascii="Times New Roman" w:hAnsi="Times New Roman" w:cs="Times New Roman"/>
          <w:i/>
        </w:rPr>
        <w:t>Alexandrium tamarense</w:t>
      </w:r>
      <w:r w:rsidR="00D33813" w:rsidRPr="00262C68">
        <w:rPr>
          <w:rFonts w:ascii="Times New Roman" w:hAnsi="Times New Roman" w:cs="Times New Roman"/>
        </w:rPr>
        <w:t xml:space="preserve"> plotted from </w:t>
      </w:r>
      <w:r w:rsidR="00653E56" w:rsidRPr="00262C68">
        <w:rPr>
          <w:rFonts w:ascii="Times New Roman" w:hAnsi="Times New Roman" w:cs="Times New Roman"/>
        </w:rPr>
        <w:fldChar w:fldCharType="begin"/>
      </w:r>
      <w:r w:rsidR="00D33813" w:rsidRPr="00262C68">
        <w:rPr>
          <w:rFonts w:ascii="Times New Roman" w:hAnsi="Times New Roman" w:cs="Times New Roman"/>
        </w:rPr>
        <w:instrText xml:space="preserve"> ADDIN EN.CITE &lt;EndNote&gt;&lt;Cite&gt;&lt;Author&gt;Hackett&lt;/Author&gt;&lt;Year&gt;2013&lt;/Year&gt;&lt;RecNum&gt;124&lt;/RecNum&gt;&lt;DisplayText&gt;(Hackett et al., 2013)&lt;/DisplayText&gt;&lt;record&gt;&lt;rec-number&gt;124&lt;/rec-number&gt;&lt;foreign-keys&gt;&lt;key app="EN" db-id="5wpsrxat32w5aiet0xjvawxorsp5wdx2pds5" timestamp="1435671667"&gt;124&lt;/key&gt;&lt;/foreign-keys&gt;&lt;ref-type name="Journal Article"&gt;17&lt;/ref-type&gt;&lt;contributors&gt;&lt;authors&gt;&lt;author&gt;Hackett, Jeremiah D.&lt;/author&gt;&lt;author&gt;Wisecaver, Jennifer H.&lt;/author&gt;&lt;author&gt;Brosnahan, Michael L.&lt;/author&gt;&lt;author&gt;Kulis, David M.&lt;/author&gt;&lt;author&gt;Anderson, Donald M.&lt;/author&gt;&lt;author&gt;Bhattacharya, Debashish&lt;/author&gt;&lt;author&gt;Plumley, F. Gerald&lt;/author&gt;&lt;author&gt;Erdner, Deana L.&lt;/author&gt;&lt;/authors&gt;&lt;/contributors&gt;&lt;titles&gt;&lt;title&gt;Evolution of Saxitoxin Synthesis in Cyanobacteria and Dinoflagellates&lt;/title&gt;&lt;secondary-title&gt;Molecular Biology and Evolution&lt;/secondary-title&gt;&lt;/titles&gt;&lt;periodical&gt;&lt;full-title&gt;Molecular Biology and Evolution&lt;/full-title&gt;&lt;/periodical&gt;&lt;pages&gt;70-78&lt;/pages&gt;&lt;volume&gt;30&lt;/volume&gt;&lt;number&gt;1&lt;/number&gt;&lt;dates&gt;&lt;year&gt;2013&lt;/year&gt;&lt;pub-dates&gt;&lt;date&gt;January 1, 2013&lt;/date&gt;&lt;/pub-dates&gt;&lt;/dates&gt;&lt;urls&gt;&lt;related-urls&gt;&lt;url&gt;http://mbe.oxfordjournals.org/content/30/1/70.abstract&lt;/url&gt;&lt;/related-urls&gt;&lt;/urls&gt;&lt;electronic-resource-num&gt;10.1093/molbev/mss142&lt;/electronic-resource-num&gt;&lt;/record&gt;&lt;/Cite&gt;&lt;/EndNote&gt;</w:instrText>
      </w:r>
      <w:r w:rsidR="00653E56" w:rsidRPr="00262C68">
        <w:rPr>
          <w:rFonts w:ascii="Times New Roman" w:hAnsi="Times New Roman" w:cs="Times New Roman"/>
        </w:rPr>
        <w:fldChar w:fldCharType="separate"/>
      </w:r>
      <w:r w:rsidR="00D33813" w:rsidRPr="00262C68">
        <w:rPr>
          <w:rFonts w:ascii="Times New Roman" w:hAnsi="Times New Roman" w:cs="Times New Roman"/>
          <w:noProof/>
        </w:rPr>
        <w:t>(Hackett et al., 2013)</w:t>
      </w:r>
      <w:r w:rsidR="00653E56" w:rsidRPr="00262C68">
        <w:rPr>
          <w:rFonts w:ascii="Times New Roman" w:hAnsi="Times New Roman" w:cs="Times New Roman"/>
        </w:rPr>
        <w:fldChar w:fldCharType="end"/>
      </w:r>
      <w:r w:rsidR="00D33813" w:rsidRPr="00262C68">
        <w:rPr>
          <w:rFonts w:ascii="Times New Roman" w:hAnsi="Times New Roman" w:cs="Times New Roman"/>
        </w:rPr>
        <w:t xml:space="preserve"> in addition </w:t>
      </w:r>
      <w:r w:rsidR="00D33813" w:rsidRPr="00262C68">
        <w:rPr>
          <w:rFonts w:ascii="Times New Roman" w:hAnsi="Times New Roman" w:cs="Times New Roman"/>
          <w:i/>
        </w:rPr>
        <w:t>sxt</w:t>
      </w:r>
      <w:r w:rsidR="00D33813" w:rsidRPr="00262C68">
        <w:rPr>
          <w:rFonts w:ascii="Times New Roman" w:hAnsi="Times New Roman" w:cs="Times New Roman"/>
        </w:rPr>
        <w:t xml:space="preserve"> gene hits from this</w:t>
      </w:r>
      <w:r w:rsidR="00A81BD8" w:rsidRPr="00262C68">
        <w:rPr>
          <w:rFonts w:ascii="Times New Roman" w:hAnsi="Times New Roman" w:cs="Times New Roman"/>
        </w:rPr>
        <w:t xml:space="preserve"> </w:t>
      </w:r>
      <w:r w:rsidR="00D33813" w:rsidRPr="00262C68">
        <w:rPr>
          <w:rFonts w:ascii="Times New Roman" w:hAnsi="Times New Roman" w:cs="Times New Roman"/>
        </w:rPr>
        <w:t>study.</w:t>
      </w:r>
      <w:r w:rsidR="00A81BD8" w:rsidRPr="00262C68">
        <w:rPr>
          <w:rFonts w:ascii="Times New Roman" w:hAnsi="Times New Roman" w:cs="Times New Roman"/>
        </w:rPr>
        <w:t xml:space="preserve"> </w:t>
      </w:r>
      <w:r w:rsidR="009027D9" w:rsidRPr="00262C68">
        <w:rPr>
          <w:rFonts w:ascii="Times New Roman" w:hAnsi="Times New Roman" w:cs="Times New Roman"/>
          <w:color w:val="000000"/>
        </w:rPr>
        <w:t>.....</w:t>
      </w:r>
      <w:r w:rsidR="00D33813" w:rsidRPr="00262C68">
        <w:rPr>
          <w:rFonts w:ascii="Times New Roman" w:hAnsi="Times New Roman" w:cs="Times New Roman"/>
          <w:color w:val="000000"/>
        </w:rPr>
        <w:t>.</w:t>
      </w:r>
      <w:r w:rsidR="00A81BD8" w:rsidRPr="00262C68">
        <w:rPr>
          <w:rFonts w:ascii="Times New Roman" w:hAnsi="Times New Roman" w:cs="Times New Roman"/>
          <w:color w:val="000000"/>
        </w:rPr>
        <w:t>..</w:t>
      </w:r>
      <w:r w:rsidR="00D33813" w:rsidRPr="00262C68">
        <w:rPr>
          <w:rFonts w:ascii="Times New Roman" w:hAnsi="Times New Roman" w:cs="Times New Roman"/>
          <w:color w:val="000000"/>
        </w:rPr>
        <w:t>...............</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w:t>
      </w:r>
      <w:r w:rsidR="00CA6749"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CA6749" w:rsidRPr="00262C68">
        <w:rPr>
          <w:rFonts w:ascii="Times New Roman" w:eastAsia="Times New Roman" w:hAnsi="Times New Roman" w:cs="Times New Roman"/>
        </w:rPr>
        <w:t>101</w:t>
      </w:r>
    </w:p>
    <w:p w:rsidR="00353913" w:rsidRPr="00262C68" w:rsidRDefault="00353913" w:rsidP="00353913">
      <w:pPr>
        <w:tabs>
          <w:tab w:val="left" w:pos="-5850"/>
        </w:tabs>
        <w:ind w:left="720" w:hanging="720"/>
        <w:rPr>
          <w:rFonts w:ascii="Times New Roman" w:hAnsi="Times New Roman" w:cs="Times New Roman"/>
        </w:rPr>
      </w:pPr>
    </w:p>
    <w:p w:rsidR="00D1042D" w:rsidRPr="00262C68" w:rsidRDefault="009027D9" w:rsidP="00353913">
      <w:pPr>
        <w:rPr>
          <w:rFonts w:ascii="Times New Roman" w:hAnsi="Times New Roman" w:cs="Times New Roman"/>
          <w:b/>
        </w:rPr>
      </w:pPr>
      <w:r w:rsidRPr="00262C68">
        <w:rPr>
          <w:rFonts w:ascii="Times New Roman" w:hAnsi="Times New Roman" w:cs="Times New Roman"/>
          <w:b/>
        </w:rPr>
        <w:t>Chapter 3</w:t>
      </w:r>
      <w:r w:rsidR="00A81BD8" w:rsidRPr="00262C68">
        <w:rPr>
          <w:rFonts w:ascii="Times New Roman" w:hAnsi="Times New Roman" w:cs="Times New Roman"/>
          <w:b/>
        </w:rPr>
        <w:t>:</w:t>
      </w:r>
    </w:p>
    <w:p w:rsidR="00353913" w:rsidRPr="00262C68" w:rsidRDefault="00353913" w:rsidP="00353913">
      <w:pPr>
        <w:rPr>
          <w:rFonts w:ascii="Times New Roman" w:hAnsi="Times New Roman" w:cs="Times New Roman"/>
        </w:rPr>
      </w:pPr>
    </w:p>
    <w:p w:rsidR="00353913" w:rsidRPr="00262C68" w:rsidRDefault="00353913" w:rsidP="00353913">
      <w:pPr>
        <w:ind w:left="720" w:hanging="720"/>
        <w:rPr>
          <w:rFonts w:ascii="Times New Roman" w:hAnsi="Times New Roman" w:cs="Times New Roman"/>
        </w:rPr>
      </w:pPr>
      <w:r w:rsidRPr="00262C68">
        <w:rPr>
          <w:rFonts w:ascii="Times New Roman" w:hAnsi="Times New Roman" w:cs="Times New Roman"/>
        </w:rPr>
        <w:t xml:space="preserve">Figure 1. Resolved and time calibrated phylogeny of MMETSP samples based on nearly complete 18S rRNA sequences. Red and Green plastid lineages are </w:t>
      </w:r>
      <w:r w:rsidRPr="00262C68">
        <w:rPr>
          <w:rFonts w:ascii="Times New Roman" w:hAnsi="Times New Roman" w:cs="Times New Roman"/>
        </w:rPr>
        <w:lastRenderedPageBreak/>
        <w:t>colored in red and green respectively. Time in represented in millions of years and dates represent major geologic periods</w:t>
      </w:r>
      <w:r w:rsidR="00CA6749" w:rsidRPr="00262C68">
        <w:rPr>
          <w:rFonts w:ascii="Times New Roman" w:hAnsi="Times New Roman" w:cs="Times New Roman"/>
        </w:rPr>
        <w:t xml:space="preserve"> .</w:t>
      </w:r>
      <w:r w:rsidR="00CA6749" w:rsidRPr="00262C68">
        <w:rPr>
          <w:rFonts w:ascii="Times New Roman" w:hAnsi="Times New Roman" w:cs="Times New Roman"/>
          <w:color w:val="000000"/>
        </w:rPr>
        <w:t>.................................................... 161</w:t>
      </w:r>
    </w:p>
    <w:p w:rsidR="00353913" w:rsidRPr="00262C68" w:rsidRDefault="00353913" w:rsidP="00353913">
      <w:pPr>
        <w:rPr>
          <w:rFonts w:ascii="Times New Roman" w:hAnsi="Times New Roman" w:cs="Times New Roman"/>
        </w:rPr>
      </w:pPr>
    </w:p>
    <w:p w:rsidR="00CA6749" w:rsidRPr="00262C68" w:rsidRDefault="00573B5F" w:rsidP="00353913">
      <w:pPr>
        <w:ind w:left="720" w:hanging="720"/>
        <w:rPr>
          <w:rFonts w:ascii="Times New Roman" w:hAnsi="Times New Roman" w:cs="Times New Roman"/>
          <w:color w:val="000000"/>
        </w:rPr>
      </w:pPr>
      <w:r w:rsidRPr="00262C68">
        <w:rPr>
          <w:rFonts w:ascii="Times New Roman" w:hAnsi="Times New Roman" w:cs="Times New Roman"/>
        </w:rPr>
        <w:t xml:space="preserve">Figure </w:t>
      </w:r>
      <w:r w:rsidR="00353913" w:rsidRPr="00262C68">
        <w:rPr>
          <w:rFonts w:ascii="Times New Roman" w:hAnsi="Times New Roman" w:cs="Times New Roman"/>
        </w:rPr>
        <w:t>2</w:t>
      </w:r>
      <w:r w:rsidRPr="00262C68">
        <w:rPr>
          <w:rFonts w:ascii="Times New Roman" w:hAnsi="Times New Roman" w:cs="Times New Roman"/>
        </w:rPr>
        <w:t>.</w:t>
      </w:r>
      <w:r w:rsidR="00A81BD8" w:rsidRPr="00262C68">
        <w:rPr>
          <w:rFonts w:ascii="Times New Roman" w:hAnsi="Times New Roman" w:cs="Times New Roman"/>
        </w:rPr>
        <w:t xml:space="preserve"> (</w:t>
      </w:r>
      <w:r w:rsidRPr="00262C68">
        <w:rPr>
          <w:rFonts w:ascii="Times New Roman" w:hAnsi="Times New Roman" w:cs="Times New Roman"/>
        </w:rPr>
        <w:t>A</w:t>
      </w:r>
      <w:r w:rsidR="00A81BD8" w:rsidRPr="00262C68">
        <w:rPr>
          <w:rFonts w:ascii="Times New Roman" w:hAnsi="Times New Roman" w:cs="Times New Roman"/>
        </w:rPr>
        <w:t>)</w:t>
      </w:r>
      <w:r w:rsidRPr="00262C68">
        <w:rPr>
          <w:rFonts w:ascii="Times New Roman" w:hAnsi="Times New Roman" w:cs="Times New Roman"/>
        </w:rPr>
        <w:t xml:space="preserve"> </w:t>
      </w:r>
      <w:r w:rsidR="00A81BD8" w:rsidRPr="00262C68">
        <w:rPr>
          <w:rFonts w:ascii="Times New Roman" w:hAnsi="Times New Roman" w:cs="Times New Roman"/>
        </w:rPr>
        <w:t>This figure shows boxplots of the overall NARSC values among the Trophic groups, the red line behind the boxplot identifies the median among all NARSC values</w:t>
      </w:r>
      <w:r w:rsidR="00CA6749" w:rsidRPr="00262C68">
        <w:rPr>
          <w:rFonts w:ascii="Times New Roman" w:hAnsi="Times New Roman" w:cs="Times New Roman"/>
        </w:rPr>
        <w:t xml:space="preserve"> .</w:t>
      </w:r>
      <w:r w:rsidR="00CA6749" w:rsidRPr="00262C68">
        <w:rPr>
          <w:rFonts w:ascii="Times New Roman" w:hAnsi="Times New Roman" w:cs="Times New Roman"/>
          <w:color w:val="000000"/>
        </w:rPr>
        <w:t>................................................................................................ 162</w:t>
      </w:r>
    </w:p>
    <w:p w:rsidR="00CA6749" w:rsidRPr="00262C68" w:rsidRDefault="00CA6749" w:rsidP="00353913">
      <w:pPr>
        <w:ind w:left="720" w:hanging="720"/>
        <w:rPr>
          <w:rFonts w:ascii="Times New Roman" w:hAnsi="Times New Roman" w:cs="Times New Roman"/>
        </w:rPr>
      </w:pPr>
    </w:p>
    <w:p w:rsidR="00573B5F" w:rsidRPr="00262C68" w:rsidRDefault="00CA6749" w:rsidP="00353913">
      <w:pPr>
        <w:ind w:left="720" w:hanging="720"/>
        <w:rPr>
          <w:rFonts w:ascii="Times New Roman" w:hAnsi="Times New Roman" w:cs="Times New Roman"/>
        </w:rPr>
      </w:pPr>
      <w:r w:rsidRPr="00262C68">
        <w:rPr>
          <w:rFonts w:ascii="Times New Roman" w:hAnsi="Times New Roman" w:cs="Times New Roman"/>
        </w:rPr>
        <w:t xml:space="preserve">Figure 2. </w:t>
      </w:r>
      <w:r w:rsidR="00A81BD8" w:rsidRPr="00262C68">
        <w:rPr>
          <w:rFonts w:ascii="Times New Roman" w:hAnsi="Times New Roman" w:cs="Times New Roman"/>
        </w:rPr>
        <w:t xml:space="preserve">(B) This shows a boxplot with overall CARSC values among all </w:t>
      </w:r>
      <w:r w:rsidR="001672EB" w:rsidRPr="00262C68">
        <w:rPr>
          <w:rFonts w:ascii="Times New Roman" w:hAnsi="Times New Roman" w:cs="Times New Roman"/>
        </w:rPr>
        <w:t>t</w:t>
      </w:r>
      <w:r w:rsidR="00A81BD8" w:rsidRPr="00262C68">
        <w:rPr>
          <w:rFonts w:ascii="Times New Roman" w:hAnsi="Times New Roman" w:cs="Times New Roman"/>
        </w:rPr>
        <w:t xml:space="preserve">rophic </w:t>
      </w:r>
      <w:r w:rsidR="001672EB" w:rsidRPr="00262C68">
        <w:rPr>
          <w:rFonts w:ascii="Times New Roman" w:hAnsi="Times New Roman" w:cs="Times New Roman"/>
        </w:rPr>
        <w:t>strategies</w:t>
      </w:r>
      <w:r w:rsidR="00A81BD8" w:rsidRPr="00262C68">
        <w:rPr>
          <w:rFonts w:ascii="Times New Roman" w:hAnsi="Times New Roman" w:cs="Times New Roman"/>
        </w:rPr>
        <w:t>. The red line behind both figures represents the median of the values within NARSC and</w:t>
      </w:r>
      <w:r w:rsidR="001672EB" w:rsidRPr="00262C68">
        <w:rPr>
          <w:rFonts w:ascii="Times New Roman" w:hAnsi="Times New Roman" w:cs="Times New Roman"/>
        </w:rPr>
        <w:t xml:space="preserve"> </w:t>
      </w:r>
      <w:r w:rsidR="00A81BD8" w:rsidRPr="00262C68">
        <w:rPr>
          <w:rFonts w:ascii="Times New Roman" w:hAnsi="Times New Roman" w:cs="Times New Roman"/>
        </w:rPr>
        <w:t>CARSC.</w:t>
      </w:r>
      <w:r w:rsidR="009027D9" w:rsidRPr="00262C68">
        <w:rPr>
          <w:rFonts w:ascii="Times New Roman" w:hAnsi="Times New Roman" w:cs="Times New Roman"/>
          <w:color w:val="000000"/>
        </w:rPr>
        <w:t>.................................</w:t>
      </w:r>
      <w:r w:rsidR="00A81BD8" w:rsidRPr="00262C68">
        <w:rPr>
          <w:rFonts w:ascii="Times New Roman" w:hAnsi="Times New Roman" w:cs="Times New Roman"/>
          <w:color w:val="000000"/>
        </w:rPr>
        <w:t>.........</w:t>
      </w:r>
      <w:r w:rsidR="001672EB" w:rsidRPr="00262C68">
        <w:rPr>
          <w:rFonts w:ascii="Times New Roman" w:hAnsi="Times New Roman" w:cs="Times New Roman"/>
          <w:color w:val="000000"/>
        </w:rPr>
        <w:t>................</w:t>
      </w:r>
      <w:r w:rsidR="009027D9" w:rsidRPr="00262C68">
        <w:rPr>
          <w:rFonts w:ascii="Times New Roman" w:hAnsi="Times New Roman" w:cs="Times New Roman"/>
          <w:color w:val="000000"/>
        </w:rPr>
        <w:t>.</w:t>
      </w:r>
      <w:r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573B5F" w:rsidRPr="00262C68">
        <w:rPr>
          <w:rFonts w:ascii="Times New Roman" w:hAnsi="Times New Roman" w:cs="Times New Roman"/>
        </w:rPr>
        <w:t>16</w:t>
      </w:r>
      <w:r w:rsidRPr="00262C68">
        <w:rPr>
          <w:rFonts w:ascii="Times New Roman" w:hAnsi="Times New Roman" w:cs="Times New Roman"/>
        </w:rPr>
        <w:t>3</w:t>
      </w:r>
    </w:p>
    <w:p w:rsidR="00353913" w:rsidRPr="00262C68" w:rsidRDefault="00353913" w:rsidP="00353913">
      <w:pPr>
        <w:ind w:left="720" w:hanging="720"/>
        <w:rPr>
          <w:rFonts w:ascii="Times New Roman" w:hAnsi="Times New Roman" w:cs="Times New Roman"/>
        </w:rPr>
      </w:pPr>
    </w:p>
    <w:p w:rsidR="00573B5F" w:rsidRPr="00262C68" w:rsidRDefault="00353913" w:rsidP="00353913">
      <w:pPr>
        <w:ind w:left="720" w:hanging="720"/>
        <w:rPr>
          <w:rFonts w:ascii="Times New Roman" w:hAnsi="Times New Roman" w:cs="Times New Roman"/>
        </w:rPr>
      </w:pPr>
      <w:r w:rsidRPr="00262C68">
        <w:rPr>
          <w:rFonts w:ascii="Times New Roman" w:hAnsi="Times New Roman" w:cs="Times New Roman"/>
        </w:rPr>
        <w:t>Figure 3</w:t>
      </w:r>
      <w:r w:rsidR="00573B5F" w:rsidRPr="00262C68">
        <w:rPr>
          <w:rFonts w:ascii="Times New Roman" w:hAnsi="Times New Roman" w:cs="Times New Roman"/>
        </w:rPr>
        <w:t xml:space="preserve">. </w:t>
      </w:r>
      <w:r w:rsidR="00A81BD8" w:rsidRPr="00262C68">
        <w:rPr>
          <w:rFonts w:ascii="Times New Roman" w:hAnsi="Times New Roman" w:cs="Times New Roman"/>
        </w:rPr>
        <w:t xml:space="preserve">Moran’s I Correlogram showing median values of all MMETSP transcriptome and proteomes. Phylogenetic distance is represented in time (mya). Filled circles represent significant Moran’s I, while unfilled are non-significant. NARSC shows trend upward indicating more similarity at shorter branches/time. The other measurements show gradual phylogenetic dissimilarity with time. Only CARSC is significant over long distances. Measurements of N and C stoichiometry show a trend of non-significance with larger phylogenetic distances. </w:t>
      </w:r>
      <w:r w:rsidR="009027D9" w:rsidRPr="00262C68">
        <w:rPr>
          <w:rFonts w:ascii="Times New Roman" w:hAnsi="Times New Roman" w:cs="Times New Roman"/>
          <w:color w:val="000000"/>
        </w:rPr>
        <w:t>............</w:t>
      </w:r>
      <w:r w:rsidR="00FA6EA3" w:rsidRPr="00262C68">
        <w:rPr>
          <w:rFonts w:ascii="Times New Roman" w:hAnsi="Times New Roman" w:cs="Times New Roman"/>
          <w:color w:val="000000"/>
        </w:rPr>
        <w:t>............</w:t>
      </w:r>
      <w:r w:rsidR="009027D9" w:rsidRPr="00262C68">
        <w:rPr>
          <w:rFonts w:ascii="Times New Roman" w:hAnsi="Times New Roman" w:cs="Times New Roman"/>
          <w:color w:val="000000"/>
        </w:rPr>
        <w:t>..</w:t>
      </w:r>
      <w:r w:rsidR="00FA6EA3" w:rsidRPr="00262C68">
        <w:rPr>
          <w:rFonts w:ascii="Times New Roman" w:hAnsi="Times New Roman" w:cs="Times New Roman"/>
          <w:color w:val="000000"/>
        </w:rPr>
        <w:t>......................</w:t>
      </w:r>
      <w:r w:rsidR="00A81BD8" w:rsidRPr="00262C68">
        <w:rPr>
          <w:rFonts w:ascii="Times New Roman" w:hAnsi="Times New Roman" w:cs="Times New Roman"/>
          <w:color w:val="000000"/>
        </w:rPr>
        <w:t>.</w:t>
      </w:r>
      <w:r w:rsidR="00FA6EA3"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573B5F" w:rsidRPr="00262C68">
        <w:rPr>
          <w:rFonts w:ascii="Times New Roman" w:hAnsi="Times New Roman" w:cs="Times New Roman"/>
        </w:rPr>
        <w:t>16</w:t>
      </w:r>
      <w:r w:rsidR="00CA6749" w:rsidRPr="00262C68">
        <w:rPr>
          <w:rFonts w:ascii="Times New Roman" w:hAnsi="Times New Roman" w:cs="Times New Roman"/>
        </w:rPr>
        <w:t>4</w:t>
      </w:r>
    </w:p>
    <w:p w:rsidR="00353913" w:rsidRPr="00262C68" w:rsidRDefault="00353913" w:rsidP="00353913">
      <w:pPr>
        <w:ind w:left="720" w:hanging="720"/>
        <w:rPr>
          <w:rFonts w:ascii="Times New Roman" w:hAnsi="Times New Roman" w:cs="Times New Roman"/>
        </w:rPr>
      </w:pPr>
    </w:p>
    <w:p w:rsidR="00573B5F" w:rsidRPr="00262C68" w:rsidRDefault="00353913" w:rsidP="00353913">
      <w:pPr>
        <w:ind w:left="720" w:hanging="720"/>
        <w:rPr>
          <w:rFonts w:ascii="Times New Roman" w:hAnsi="Times New Roman" w:cs="Times New Roman"/>
        </w:rPr>
      </w:pPr>
      <w:r w:rsidRPr="00262C68">
        <w:rPr>
          <w:rFonts w:ascii="Times New Roman" w:hAnsi="Times New Roman" w:cs="Times New Roman"/>
        </w:rPr>
        <w:t>Figure 4</w:t>
      </w:r>
      <w:r w:rsidR="00573B5F" w:rsidRPr="00262C68">
        <w:rPr>
          <w:rFonts w:ascii="Times New Roman" w:hAnsi="Times New Roman" w:cs="Times New Roman"/>
        </w:rPr>
        <w:t xml:space="preserve">. </w:t>
      </w:r>
      <w:r w:rsidR="00A81BD8" w:rsidRPr="00262C68">
        <w:rPr>
          <w:rFonts w:ascii="Times New Roman" w:hAnsi="Times New Roman" w:cs="Times New Roman"/>
        </w:rPr>
        <w:t xml:space="preserve">PGLS regression of cell size data with complete literature cases and limited to values obtained from cell culture facilities with the OU model favored. A and B represent the maximum and minimum cell diameter of culture collection, metadata and literature values (N= 258). C and D illustrate the reduced dataset only using culture collection and provided metadata N=179). Significance of the </w:t>
      </w:r>
      <w:r w:rsidR="001672EB" w:rsidRPr="00262C68">
        <w:rPr>
          <w:rFonts w:ascii="Times New Roman" w:hAnsi="Times New Roman" w:cs="Times New Roman"/>
        </w:rPr>
        <w:t xml:space="preserve">regression plotted on corner of </w:t>
      </w:r>
      <w:r w:rsidR="00A81BD8" w:rsidRPr="00262C68">
        <w:rPr>
          <w:rFonts w:ascii="Times New Roman" w:hAnsi="Times New Roman" w:cs="Times New Roman"/>
        </w:rPr>
        <w:t>each.</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w:t>
      </w:r>
      <w:r w:rsidR="00FA6EA3"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00573B5F" w:rsidRPr="00262C68">
        <w:rPr>
          <w:rFonts w:ascii="Times New Roman" w:hAnsi="Times New Roman" w:cs="Times New Roman"/>
        </w:rPr>
        <w:t>16</w:t>
      </w:r>
      <w:r w:rsidR="00CA6749" w:rsidRPr="00262C68">
        <w:rPr>
          <w:rFonts w:ascii="Times New Roman" w:hAnsi="Times New Roman" w:cs="Times New Roman"/>
        </w:rPr>
        <w:t>5</w:t>
      </w:r>
    </w:p>
    <w:p w:rsidR="00353913" w:rsidRPr="00262C68" w:rsidRDefault="00353913" w:rsidP="00353913">
      <w:pPr>
        <w:ind w:left="720" w:hanging="720"/>
        <w:rPr>
          <w:rFonts w:ascii="Times New Roman" w:hAnsi="Times New Roman" w:cs="Times New Roman"/>
        </w:rPr>
      </w:pPr>
    </w:p>
    <w:p w:rsidR="00573B5F" w:rsidRPr="00262C68" w:rsidRDefault="00573B5F" w:rsidP="00353913">
      <w:pPr>
        <w:ind w:left="720" w:hanging="720"/>
        <w:rPr>
          <w:rFonts w:ascii="Times New Roman" w:hAnsi="Times New Roman" w:cs="Times New Roman"/>
        </w:rPr>
      </w:pPr>
      <w:r w:rsidRPr="00262C68">
        <w:rPr>
          <w:rFonts w:ascii="Times New Roman" w:hAnsi="Times New Roman" w:cs="Times New Roman"/>
        </w:rPr>
        <w:t xml:space="preserve"> </w:t>
      </w:r>
      <w:r w:rsidR="00353913" w:rsidRPr="00262C68">
        <w:rPr>
          <w:rFonts w:ascii="Times New Roman" w:hAnsi="Times New Roman" w:cs="Times New Roman"/>
        </w:rPr>
        <w:t xml:space="preserve">Figure 5. </w:t>
      </w:r>
      <w:r w:rsidR="00821CD9" w:rsidRPr="00262C68">
        <w:rPr>
          <w:rFonts w:ascii="Times New Roman" w:hAnsi="Times New Roman" w:cs="Times New Roman"/>
        </w:rPr>
        <w:t>PGLS regression of natural log transformed nitrate and phosphate concentrations to median NARSC, of the MMETSP proteomes and untransformed G+C content of the transcriptome (OU model). (A) Correlation of NARSC and environmental nitrate, (B) Correlation of NARSC and G+C content of the transcriptome. (C) Correlation of NARSC and environmental phosphate, and (D) Correlation of NARSC and Nitrate:Phosphate ratio. Significance of the regression plotted on corner of each.</w:t>
      </w:r>
      <w:r w:rsidR="009027D9" w:rsidRPr="00262C68">
        <w:rPr>
          <w:rFonts w:ascii="Times New Roman" w:hAnsi="Times New Roman" w:cs="Times New Roman"/>
          <w:color w:val="000000"/>
        </w:rPr>
        <w:t>.........</w:t>
      </w:r>
      <w:r w:rsidR="001672EB" w:rsidRPr="00262C68">
        <w:rPr>
          <w:rFonts w:ascii="Times New Roman" w:hAnsi="Times New Roman" w:cs="Times New Roman"/>
          <w:color w:val="000000"/>
        </w:rPr>
        <w:t>..</w:t>
      </w:r>
      <w:r w:rsidR="009027D9" w:rsidRPr="00262C68">
        <w:rPr>
          <w:rFonts w:ascii="Times New Roman" w:hAnsi="Times New Roman" w:cs="Times New Roman"/>
          <w:color w:val="000000"/>
        </w:rPr>
        <w:t>.......</w:t>
      </w:r>
      <w:r w:rsidR="00821CD9" w:rsidRPr="00262C68">
        <w:rPr>
          <w:rFonts w:ascii="Times New Roman" w:hAnsi="Times New Roman" w:cs="Times New Roman"/>
          <w:color w:val="000000"/>
        </w:rPr>
        <w:t>........</w:t>
      </w:r>
      <w:r w:rsidR="009027D9" w:rsidRPr="00262C68">
        <w:rPr>
          <w:rFonts w:ascii="Times New Roman" w:hAnsi="Times New Roman" w:cs="Times New Roman"/>
          <w:color w:val="000000"/>
        </w:rPr>
        <w:t xml:space="preserve">...... </w:t>
      </w:r>
      <w:r w:rsidRPr="00262C68">
        <w:rPr>
          <w:rFonts w:ascii="Times New Roman" w:hAnsi="Times New Roman" w:cs="Times New Roman"/>
        </w:rPr>
        <w:t>16</w:t>
      </w:r>
      <w:r w:rsidR="00CA6749" w:rsidRPr="00262C68">
        <w:rPr>
          <w:rFonts w:ascii="Times New Roman" w:hAnsi="Times New Roman" w:cs="Times New Roman"/>
        </w:rPr>
        <w:t>6</w:t>
      </w:r>
    </w:p>
    <w:p w:rsidR="00CA1257" w:rsidRPr="00262C68" w:rsidRDefault="00CA1257" w:rsidP="00353913">
      <w:pPr>
        <w:rPr>
          <w:rFonts w:ascii="Times New Roman" w:hAnsi="Times New Roman" w:cs="Times New Roman"/>
        </w:rPr>
      </w:pPr>
    </w:p>
    <w:p w:rsidR="00131C63" w:rsidRPr="00262C68" w:rsidRDefault="006B7E53" w:rsidP="008302A2">
      <w:pPr>
        <w:pStyle w:val="Heading1"/>
      </w:pPr>
      <w:r w:rsidRPr="00262C68">
        <w:br w:type="page"/>
      </w:r>
      <w:bookmarkStart w:id="20" w:name="_Toc353425324"/>
      <w:bookmarkStart w:id="21" w:name="_Toc353425460"/>
      <w:bookmarkStart w:id="22" w:name="_Toc353426909"/>
      <w:bookmarkStart w:id="23" w:name="_Toc353427001"/>
      <w:bookmarkStart w:id="24" w:name="_Toc353445976"/>
      <w:bookmarkStart w:id="25" w:name="_Toc353446792"/>
      <w:r w:rsidR="00131C63" w:rsidRPr="00262C68">
        <w:lastRenderedPageBreak/>
        <w:t>Abstract</w:t>
      </w:r>
      <w:bookmarkEnd w:id="18"/>
      <w:bookmarkEnd w:id="19"/>
      <w:bookmarkEnd w:id="20"/>
      <w:bookmarkEnd w:id="21"/>
      <w:bookmarkEnd w:id="22"/>
      <w:bookmarkEnd w:id="23"/>
      <w:bookmarkEnd w:id="24"/>
      <w:bookmarkEnd w:id="25"/>
    </w:p>
    <w:p w:rsidR="00353913" w:rsidRPr="00262C68" w:rsidRDefault="00353913" w:rsidP="00353913">
      <w:pPr>
        <w:rPr>
          <w:rFonts w:ascii="Times New Roman" w:hAnsi="Times New Roman" w:cs="Times New Roman"/>
          <w:b/>
          <w:sz w:val="28"/>
          <w:szCs w:val="28"/>
        </w:rPr>
      </w:pPr>
    </w:p>
    <w:p w:rsidR="00184AD2" w:rsidRPr="00262C68" w:rsidRDefault="001E4E02" w:rsidP="004B099F">
      <w:pPr>
        <w:spacing w:line="480" w:lineRule="auto"/>
        <w:ind w:firstLine="720"/>
        <w:rPr>
          <w:rFonts w:ascii="Times New Roman" w:hAnsi="Times New Roman" w:cs="Times New Roman"/>
          <w:i/>
        </w:rPr>
      </w:pPr>
      <w:r w:rsidRPr="00262C68">
        <w:rPr>
          <w:rFonts w:ascii="Times New Roman" w:hAnsi="Times New Roman" w:cs="Times New Roman"/>
        </w:rPr>
        <w:t>Nutrient limitation of the principle macronutrients carbon, nitrogen and phosphorus are known to influence community structure, success of individual species, and over long enough time could</w:t>
      </w:r>
      <w:r w:rsidR="002A36B7" w:rsidRPr="00262C68">
        <w:rPr>
          <w:rFonts w:ascii="Times New Roman" w:hAnsi="Times New Roman" w:cs="Times New Roman"/>
        </w:rPr>
        <w:t>,</w:t>
      </w:r>
      <w:r w:rsidRPr="00262C68">
        <w:rPr>
          <w:rFonts w:ascii="Times New Roman" w:hAnsi="Times New Roman" w:cs="Times New Roman"/>
        </w:rPr>
        <w:t xml:space="preserve"> in theory</w:t>
      </w:r>
      <w:r w:rsidR="002A36B7" w:rsidRPr="00262C68">
        <w:rPr>
          <w:rFonts w:ascii="Times New Roman" w:hAnsi="Times New Roman" w:cs="Times New Roman"/>
        </w:rPr>
        <w:t>,</w:t>
      </w:r>
      <w:r w:rsidRPr="00262C68">
        <w:rPr>
          <w:rFonts w:ascii="Times New Roman" w:hAnsi="Times New Roman" w:cs="Times New Roman"/>
        </w:rPr>
        <w:t xml:space="preserve"> shape the evolution of proteins organisms use to cope with nutrient stress. This dissertation explores macronutrients incorporation into bacterial communities, how organisms modulate gene expression to cope with periodic nutrient stress</w:t>
      </w:r>
      <w:r w:rsidR="002A36B7" w:rsidRPr="00262C68">
        <w:rPr>
          <w:rFonts w:ascii="Times New Roman" w:hAnsi="Times New Roman" w:cs="Times New Roman"/>
        </w:rPr>
        <w:t>,</w:t>
      </w:r>
      <w:r w:rsidRPr="00262C68">
        <w:rPr>
          <w:rFonts w:ascii="Times New Roman" w:hAnsi="Times New Roman" w:cs="Times New Roman"/>
        </w:rPr>
        <w:t xml:space="preserve"> and how </w:t>
      </w:r>
      <w:r w:rsidR="002A36B7" w:rsidRPr="00262C68">
        <w:rPr>
          <w:rFonts w:ascii="Times New Roman" w:hAnsi="Times New Roman" w:cs="Times New Roman"/>
        </w:rPr>
        <w:t>long-</w:t>
      </w:r>
      <w:r w:rsidRPr="00262C68">
        <w:rPr>
          <w:rFonts w:ascii="Times New Roman" w:hAnsi="Times New Roman" w:cs="Times New Roman"/>
        </w:rPr>
        <w:t xml:space="preserve">term limitation </w:t>
      </w:r>
      <w:r w:rsidR="002A36B7" w:rsidRPr="00262C68">
        <w:rPr>
          <w:rFonts w:ascii="Times New Roman" w:hAnsi="Times New Roman" w:cs="Times New Roman"/>
        </w:rPr>
        <w:t>might</w:t>
      </w:r>
      <w:r w:rsidRPr="00262C68">
        <w:rPr>
          <w:rFonts w:ascii="Times New Roman" w:hAnsi="Times New Roman" w:cs="Times New Roman"/>
        </w:rPr>
        <w:t xml:space="preserve"> shape cellular stoichiometry to reduce biochemical </w:t>
      </w:r>
      <w:r w:rsidR="002A36B7" w:rsidRPr="00262C68">
        <w:rPr>
          <w:rFonts w:ascii="Times New Roman" w:hAnsi="Times New Roman" w:cs="Times New Roman"/>
        </w:rPr>
        <w:t xml:space="preserve">nutrient </w:t>
      </w:r>
      <w:r w:rsidRPr="00262C68">
        <w:rPr>
          <w:rFonts w:ascii="Times New Roman" w:hAnsi="Times New Roman" w:cs="Times New Roman"/>
        </w:rPr>
        <w:t xml:space="preserve">demand. </w:t>
      </w:r>
      <w:r w:rsidR="002A36B7" w:rsidRPr="00262C68">
        <w:rPr>
          <w:rFonts w:ascii="Times New Roman" w:hAnsi="Times New Roman" w:cs="Times New Roman"/>
        </w:rPr>
        <w:t xml:space="preserve">In the first chapter, arctic natural microbial communities </w:t>
      </w:r>
      <w:r w:rsidR="00C727D4" w:rsidRPr="00262C68">
        <w:rPr>
          <w:rFonts w:ascii="Times New Roman" w:hAnsi="Times New Roman" w:cs="Times New Roman"/>
        </w:rPr>
        <w:t>are</w:t>
      </w:r>
      <w:r w:rsidR="002A36B7" w:rsidRPr="00262C68">
        <w:rPr>
          <w:rFonts w:ascii="Times New Roman" w:hAnsi="Times New Roman" w:cs="Times New Roman"/>
        </w:rPr>
        <w:t xml:space="preserve"> investigated</w:t>
      </w:r>
      <w:r w:rsidR="00C11574" w:rsidRPr="00262C68">
        <w:rPr>
          <w:rFonts w:ascii="Times New Roman" w:hAnsi="Times New Roman" w:cs="Times New Roman"/>
        </w:rPr>
        <w:t>,</w:t>
      </w:r>
      <w:r w:rsidR="002A36B7" w:rsidRPr="00262C68">
        <w:rPr>
          <w:rFonts w:ascii="Times New Roman" w:hAnsi="Times New Roman" w:cs="Times New Roman"/>
        </w:rPr>
        <w:t xml:space="preserve"> and a strong seasonal shift of bacterial and archaeal N utilization from ammonium during the summer to urea during the winter </w:t>
      </w:r>
      <w:r w:rsidR="00C727D4" w:rsidRPr="00262C68">
        <w:rPr>
          <w:rFonts w:ascii="Times New Roman" w:hAnsi="Times New Roman" w:cs="Times New Roman"/>
        </w:rPr>
        <w:t>is</w:t>
      </w:r>
      <w:r w:rsidR="002A36B7" w:rsidRPr="00262C68">
        <w:rPr>
          <w:rFonts w:ascii="Times New Roman" w:hAnsi="Times New Roman" w:cs="Times New Roman"/>
        </w:rPr>
        <w:t xml:space="preserve"> demonstrated via </w:t>
      </w:r>
      <w:r w:rsidR="002A36B7" w:rsidRPr="00262C68">
        <w:rPr>
          <w:rFonts w:ascii="Times New Roman" w:hAnsi="Times New Roman" w:cs="Times New Roman"/>
          <w:vertAlign w:val="superscript"/>
        </w:rPr>
        <w:t>15</w:t>
      </w:r>
      <w:r w:rsidR="002A36B7" w:rsidRPr="00262C68">
        <w:rPr>
          <w:rFonts w:ascii="Times New Roman" w:hAnsi="Times New Roman" w:cs="Times New Roman"/>
        </w:rPr>
        <w:t>N-based stable isotope probing</w:t>
      </w:r>
      <w:r w:rsidR="00C11574" w:rsidRPr="00262C68">
        <w:rPr>
          <w:rFonts w:ascii="Times New Roman" w:hAnsi="Times New Roman" w:cs="Times New Roman"/>
        </w:rPr>
        <w:t xml:space="preserve"> (SIP)</w:t>
      </w:r>
      <w:r w:rsidR="00DF727B" w:rsidRPr="00262C68">
        <w:rPr>
          <w:rFonts w:ascii="Times New Roman" w:hAnsi="Times New Roman" w:cs="Times New Roman"/>
        </w:rPr>
        <w:t xml:space="preserve">. </w:t>
      </w:r>
      <w:r w:rsidR="00C11574" w:rsidRPr="00262C68">
        <w:rPr>
          <w:rFonts w:ascii="Times New Roman" w:hAnsi="Times New Roman" w:cs="Times New Roman"/>
        </w:rPr>
        <w:t xml:space="preserve">In combination with collaborative </w:t>
      </w:r>
      <w:r w:rsidR="00C11574" w:rsidRPr="00262C68">
        <w:rPr>
          <w:rFonts w:ascii="Times New Roman" w:hAnsi="Times New Roman" w:cs="Times New Roman"/>
          <w:vertAlign w:val="superscript"/>
        </w:rPr>
        <w:t>13</w:t>
      </w:r>
      <w:r w:rsidR="00C11574" w:rsidRPr="00262C68">
        <w:rPr>
          <w:rFonts w:ascii="Times New Roman" w:hAnsi="Times New Roman" w:cs="Times New Roman"/>
        </w:rPr>
        <w:t xml:space="preserve">C-bicarbonate based SIP studies, these data point to the potential for urea fueled nitrification as an important source of primary production during the arctic winter. </w:t>
      </w:r>
      <w:r w:rsidR="00DF727B" w:rsidRPr="00262C68">
        <w:rPr>
          <w:rFonts w:ascii="Times New Roman" w:hAnsi="Times New Roman" w:cs="Times New Roman"/>
        </w:rPr>
        <w:t xml:space="preserve">The second chapter </w:t>
      </w:r>
      <w:r w:rsidR="00C11574" w:rsidRPr="00262C68">
        <w:rPr>
          <w:rFonts w:ascii="Times New Roman" w:hAnsi="Times New Roman" w:cs="Times New Roman"/>
        </w:rPr>
        <w:t xml:space="preserve">examines </w:t>
      </w:r>
      <w:r w:rsidR="00DF727B" w:rsidRPr="00262C68">
        <w:rPr>
          <w:rFonts w:ascii="Times New Roman" w:hAnsi="Times New Roman" w:cs="Times New Roman"/>
        </w:rPr>
        <w:t xml:space="preserve">the nutrient limited transcriptome of </w:t>
      </w:r>
      <w:r w:rsidR="000536CB" w:rsidRPr="00262C68">
        <w:rPr>
          <w:rFonts w:ascii="Times New Roman" w:hAnsi="Times New Roman" w:cs="Times New Roman"/>
        </w:rPr>
        <w:t xml:space="preserve">a harmful bloom forming algae, </w:t>
      </w:r>
      <w:r w:rsidR="00DF727B" w:rsidRPr="00262C68">
        <w:rPr>
          <w:rFonts w:ascii="Times New Roman" w:hAnsi="Times New Roman" w:cs="Times New Roman"/>
          <w:i/>
        </w:rPr>
        <w:t>Scrippsiella trochoidea</w:t>
      </w:r>
      <w:r w:rsidR="00DF727B" w:rsidRPr="00262C68">
        <w:rPr>
          <w:rFonts w:ascii="Times New Roman" w:hAnsi="Times New Roman" w:cs="Times New Roman"/>
        </w:rPr>
        <w:t xml:space="preserve"> </w:t>
      </w:r>
      <w:r w:rsidR="00DB1808" w:rsidRPr="00262C68">
        <w:rPr>
          <w:rFonts w:ascii="Times New Roman" w:hAnsi="Times New Roman" w:cs="Times New Roman"/>
        </w:rPr>
        <w:t xml:space="preserve">CCMP 3099 </w:t>
      </w:r>
      <w:r w:rsidR="00DF727B" w:rsidRPr="00262C68">
        <w:rPr>
          <w:rFonts w:ascii="Times New Roman" w:hAnsi="Times New Roman" w:cs="Times New Roman"/>
        </w:rPr>
        <w:t xml:space="preserve">to investigate its cellular response to </w:t>
      </w:r>
      <w:r w:rsidR="000536CB" w:rsidRPr="00262C68">
        <w:rPr>
          <w:rFonts w:ascii="Times New Roman" w:hAnsi="Times New Roman" w:cs="Times New Roman"/>
        </w:rPr>
        <w:t xml:space="preserve">nitrogen or phosphorus </w:t>
      </w:r>
      <w:r w:rsidR="00DF727B" w:rsidRPr="00262C68">
        <w:rPr>
          <w:rFonts w:ascii="Times New Roman" w:hAnsi="Times New Roman" w:cs="Times New Roman"/>
        </w:rPr>
        <w:t xml:space="preserve">stress. </w:t>
      </w:r>
      <w:r w:rsidR="00C727D4" w:rsidRPr="00262C68">
        <w:rPr>
          <w:rFonts w:ascii="Times New Roman" w:hAnsi="Times New Roman" w:cs="Times New Roman"/>
        </w:rPr>
        <w:t>Transcriptome data indicates</w:t>
      </w:r>
      <w:r w:rsidR="00DF727B" w:rsidRPr="00262C68">
        <w:rPr>
          <w:rFonts w:ascii="Times New Roman" w:hAnsi="Times New Roman" w:cs="Times New Roman"/>
        </w:rPr>
        <w:t xml:space="preserve"> that </w:t>
      </w:r>
      <w:r w:rsidR="00C11574" w:rsidRPr="00262C68">
        <w:rPr>
          <w:rFonts w:ascii="Times New Roman" w:hAnsi="Times New Roman" w:cs="Times New Roman"/>
        </w:rPr>
        <w:t xml:space="preserve">N limitation in </w:t>
      </w:r>
      <w:r w:rsidR="00DF727B" w:rsidRPr="00262C68">
        <w:rPr>
          <w:rFonts w:ascii="Times New Roman" w:hAnsi="Times New Roman" w:cs="Times New Roman"/>
          <w:i/>
        </w:rPr>
        <w:t>S. trochoidea</w:t>
      </w:r>
      <w:r w:rsidR="00DF727B" w:rsidRPr="00262C68">
        <w:rPr>
          <w:rFonts w:ascii="Times New Roman" w:hAnsi="Times New Roman" w:cs="Times New Roman"/>
        </w:rPr>
        <w:t xml:space="preserve"> modulates gene expression </w:t>
      </w:r>
      <w:r w:rsidR="00C11574" w:rsidRPr="00262C68">
        <w:rPr>
          <w:rFonts w:ascii="Times New Roman" w:hAnsi="Times New Roman" w:cs="Times New Roman"/>
        </w:rPr>
        <w:t>to compensate for</w:t>
      </w:r>
      <w:r w:rsidR="00DF727B" w:rsidRPr="00262C68">
        <w:rPr>
          <w:rFonts w:ascii="Times New Roman" w:hAnsi="Times New Roman" w:cs="Times New Roman"/>
        </w:rPr>
        <w:t xml:space="preserve"> oxidative stress and</w:t>
      </w:r>
      <w:r w:rsidR="00C11574" w:rsidRPr="00262C68">
        <w:rPr>
          <w:rFonts w:ascii="Times New Roman" w:hAnsi="Times New Roman" w:cs="Times New Roman"/>
        </w:rPr>
        <w:t xml:space="preserve"> appears to</w:t>
      </w:r>
      <w:r w:rsidR="00DF727B" w:rsidRPr="00262C68">
        <w:rPr>
          <w:rFonts w:ascii="Times New Roman" w:hAnsi="Times New Roman" w:cs="Times New Roman"/>
        </w:rPr>
        <w:t xml:space="preserve"> switch from inorganic nitrate metabolism to dissolved organic sources. The third chapter </w:t>
      </w:r>
      <w:r w:rsidR="00C727D4" w:rsidRPr="00262C68">
        <w:rPr>
          <w:rFonts w:ascii="Times New Roman" w:hAnsi="Times New Roman" w:cs="Times New Roman"/>
        </w:rPr>
        <w:t>aims to</w:t>
      </w:r>
      <w:r w:rsidR="00DF727B" w:rsidRPr="00262C68">
        <w:rPr>
          <w:rFonts w:ascii="Times New Roman" w:hAnsi="Times New Roman" w:cs="Times New Roman"/>
        </w:rPr>
        <w:t xml:space="preserve"> understand how</w:t>
      </w:r>
      <w:r w:rsidR="00C727D4" w:rsidRPr="00262C68">
        <w:rPr>
          <w:rFonts w:ascii="Times New Roman" w:hAnsi="Times New Roman" w:cs="Times New Roman"/>
        </w:rPr>
        <w:t>,</w:t>
      </w:r>
      <w:r w:rsidR="00DF727B" w:rsidRPr="00262C68">
        <w:rPr>
          <w:rFonts w:ascii="Times New Roman" w:hAnsi="Times New Roman" w:cs="Times New Roman"/>
        </w:rPr>
        <w:t xml:space="preserve"> over long time scales of phytoplankton and protists evolution</w:t>
      </w:r>
      <w:r w:rsidR="00C727D4" w:rsidRPr="00262C68">
        <w:rPr>
          <w:rFonts w:ascii="Times New Roman" w:hAnsi="Times New Roman" w:cs="Times New Roman"/>
        </w:rPr>
        <w:t>,</w:t>
      </w:r>
      <w:r w:rsidR="00DF727B" w:rsidRPr="00262C68">
        <w:rPr>
          <w:rFonts w:ascii="Times New Roman" w:hAnsi="Times New Roman" w:cs="Times New Roman"/>
        </w:rPr>
        <w:t xml:space="preserve"> </w:t>
      </w:r>
      <w:r w:rsidR="00C727D4" w:rsidRPr="00262C68">
        <w:rPr>
          <w:rFonts w:ascii="Times New Roman" w:hAnsi="Times New Roman" w:cs="Times New Roman"/>
        </w:rPr>
        <w:t>N</w:t>
      </w:r>
      <w:r w:rsidR="00DF727B" w:rsidRPr="00262C68">
        <w:rPr>
          <w:rFonts w:ascii="Times New Roman" w:hAnsi="Times New Roman" w:cs="Times New Roman"/>
        </w:rPr>
        <w:t xml:space="preserve"> limitation</w:t>
      </w:r>
      <w:r w:rsidR="00C727D4" w:rsidRPr="00262C68">
        <w:rPr>
          <w:rFonts w:ascii="Times New Roman" w:hAnsi="Times New Roman" w:cs="Times New Roman"/>
        </w:rPr>
        <w:t xml:space="preserve"> might</w:t>
      </w:r>
      <w:r w:rsidR="00DF727B" w:rsidRPr="00262C68">
        <w:rPr>
          <w:rFonts w:ascii="Times New Roman" w:hAnsi="Times New Roman" w:cs="Times New Roman"/>
        </w:rPr>
        <w:t xml:space="preserve"> alter the stoichiometry of </w:t>
      </w:r>
      <w:r w:rsidR="00C727D4" w:rsidRPr="00262C68">
        <w:rPr>
          <w:rFonts w:ascii="Times New Roman" w:hAnsi="Times New Roman" w:cs="Times New Roman"/>
        </w:rPr>
        <w:t xml:space="preserve">the proteome </w:t>
      </w:r>
      <w:r w:rsidR="00DF727B" w:rsidRPr="00262C68">
        <w:rPr>
          <w:rFonts w:ascii="Times New Roman" w:hAnsi="Times New Roman" w:cs="Times New Roman"/>
        </w:rPr>
        <w:t xml:space="preserve">to reduce overall </w:t>
      </w:r>
      <w:r w:rsidR="00C727D4" w:rsidRPr="00262C68">
        <w:rPr>
          <w:rFonts w:ascii="Times New Roman" w:hAnsi="Times New Roman" w:cs="Times New Roman"/>
        </w:rPr>
        <w:t>nutrient utilization</w:t>
      </w:r>
      <w:r w:rsidR="00DF727B" w:rsidRPr="00262C68">
        <w:rPr>
          <w:rFonts w:ascii="Times New Roman" w:hAnsi="Times New Roman" w:cs="Times New Roman"/>
        </w:rPr>
        <w:t xml:space="preserve">. </w:t>
      </w:r>
      <w:r w:rsidR="00C727D4" w:rsidRPr="00262C68">
        <w:rPr>
          <w:rFonts w:ascii="Times New Roman" w:hAnsi="Times New Roman" w:cs="Times New Roman"/>
        </w:rPr>
        <w:t>It was</w:t>
      </w:r>
      <w:r w:rsidR="00DF727B" w:rsidRPr="00262C68">
        <w:rPr>
          <w:rFonts w:ascii="Times New Roman" w:hAnsi="Times New Roman" w:cs="Times New Roman"/>
        </w:rPr>
        <w:t xml:space="preserve"> tested whether </w:t>
      </w:r>
      <w:r w:rsidR="00C727D4" w:rsidRPr="00262C68">
        <w:rPr>
          <w:rFonts w:ascii="Times New Roman" w:hAnsi="Times New Roman" w:cs="Times New Roman"/>
        </w:rPr>
        <w:t xml:space="preserve">the nutritional </w:t>
      </w:r>
      <w:r w:rsidR="00DF727B" w:rsidRPr="00262C68">
        <w:rPr>
          <w:rFonts w:ascii="Times New Roman" w:hAnsi="Times New Roman" w:cs="Times New Roman"/>
        </w:rPr>
        <w:t>mode (autotroph</w:t>
      </w:r>
      <w:r w:rsidR="00C727D4" w:rsidRPr="00262C68">
        <w:rPr>
          <w:rFonts w:ascii="Times New Roman" w:hAnsi="Times New Roman" w:cs="Times New Roman"/>
        </w:rPr>
        <w:t>y</w:t>
      </w:r>
      <w:r w:rsidR="00DF727B" w:rsidRPr="00262C68">
        <w:rPr>
          <w:rFonts w:ascii="Times New Roman" w:hAnsi="Times New Roman" w:cs="Times New Roman"/>
        </w:rPr>
        <w:t xml:space="preserve">, </w:t>
      </w:r>
      <w:r w:rsidR="006B7E53" w:rsidRPr="00262C68">
        <w:rPr>
          <w:rFonts w:ascii="Times New Roman" w:hAnsi="Times New Roman" w:cs="Times New Roman"/>
        </w:rPr>
        <w:t>mixotroph</w:t>
      </w:r>
      <w:r w:rsidR="00C727D4" w:rsidRPr="00262C68">
        <w:rPr>
          <w:rFonts w:ascii="Times New Roman" w:hAnsi="Times New Roman" w:cs="Times New Roman"/>
        </w:rPr>
        <w:t>y</w:t>
      </w:r>
      <w:r w:rsidR="00DF727B" w:rsidRPr="00262C68">
        <w:rPr>
          <w:rFonts w:ascii="Times New Roman" w:hAnsi="Times New Roman" w:cs="Times New Roman"/>
        </w:rPr>
        <w:t xml:space="preserve">, </w:t>
      </w:r>
      <w:r w:rsidR="00C727D4" w:rsidRPr="00262C68">
        <w:rPr>
          <w:rFonts w:ascii="Times New Roman" w:hAnsi="Times New Roman" w:cs="Times New Roman"/>
        </w:rPr>
        <w:t>and</w:t>
      </w:r>
      <w:r w:rsidR="00DF727B" w:rsidRPr="00262C68">
        <w:rPr>
          <w:rFonts w:ascii="Times New Roman" w:hAnsi="Times New Roman" w:cs="Times New Roman"/>
        </w:rPr>
        <w:t xml:space="preserve"> heterotroph</w:t>
      </w:r>
      <w:r w:rsidR="00C727D4" w:rsidRPr="00262C68">
        <w:rPr>
          <w:rFonts w:ascii="Times New Roman" w:hAnsi="Times New Roman" w:cs="Times New Roman"/>
        </w:rPr>
        <w:t>y</w:t>
      </w:r>
      <w:r w:rsidR="00DF727B" w:rsidRPr="00262C68">
        <w:rPr>
          <w:rFonts w:ascii="Times New Roman" w:hAnsi="Times New Roman" w:cs="Times New Roman"/>
        </w:rPr>
        <w:t xml:space="preserve">) </w:t>
      </w:r>
      <w:r w:rsidR="00C727D4" w:rsidRPr="00262C68">
        <w:rPr>
          <w:rFonts w:ascii="Times New Roman" w:hAnsi="Times New Roman" w:cs="Times New Roman"/>
        </w:rPr>
        <w:t xml:space="preserve">might be a predictor of the overall </w:t>
      </w:r>
      <w:r w:rsidR="00DF727B" w:rsidRPr="00262C68">
        <w:rPr>
          <w:rFonts w:ascii="Times New Roman" w:hAnsi="Times New Roman" w:cs="Times New Roman"/>
        </w:rPr>
        <w:t xml:space="preserve">balance of </w:t>
      </w:r>
      <w:r w:rsidR="00DF727B" w:rsidRPr="00262C68">
        <w:rPr>
          <w:rFonts w:ascii="Times New Roman" w:hAnsi="Times New Roman" w:cs="Times New Roman"/>
        </w:rPr>
        <w:lastRenderedPageBreak/>
        <w:t>macroelements</w:t>
      </w:r>
      <w:r w:rsidR="00C727D4" w:rsidRPr="00262C68">
        <w:rPr>
          <w:rFonts w:ascii="Times New Roman" w:hAnsi="Times New Roman" w:cs="Times New Roman"/>
        </w:rPr>
        <w:t xml:space="preserve"> in predicted protein products</w:t>
      </w:r>
      <w:r w:rsidR="00DF727B" w:rsidRPr="00262C68">
        <w:rPr>
          <w:rFonts w:ascii="Times New Roman" w:hAnsi="Times New Roman" w:cs="Times New Roman"/>
        </w:rPr>
        <w:t xml:space="preserve">. </w:t>
      </w:r>
      <w:r w:rsidR="00C727D4" w:rsidRPr="00262C68">
        <w:rPr>
          <w:rFonts w:ascii="Times New Roman" w:hAnsi="Times New Roman" w:cs="Times New Roman"/>
        </w:rPr>
        <w:t xml:space="preserve">The hypothesis that organisms living in more N limiting environments produce N-deplete protein products (based on side-chain chemistry), is rejected. Conversely, predicted proteins in the transcriptomes of mixotrophs  appear enriched in </w:t>
      </w:r>
      <w:r w:rsidR="00DF727B" w:rsidRPr="00262C68">
        <w:rPr>
          <w:rFonts w:ascii="Times New Roman" w:hAnsi="Times New Roman" w:cs="Times New Roman"/>
        </w:rPr>
        <w:t xml:space="preserve">amino acids </w:t>
      </w:r>
      <w:r w:rsidR="00C727D4" w:rsidRPr="00262C68">
        <w:rPr>
          <w:rFonts w:ascii="Times New Roman" w:hAnsi="Times New Roman" w:cs="Times New Roman"/>
        </w:rPr>
        <w:t>with greater C content</w:t>
      </w:r>
      <w:r w:rsidR="00DF727B" w:rsidRPr="00262C68">
        <w:rPr>
          <w:rFonts w:ascii="Times New Roman" w:hAnsi="Times New Roman" w:cs="Times New Roman"/>
        </w:rPr>
        <w:t xml:space="preserve">. </w:t>
      </w:r>
      <w:r w:rsidR="00C727D4" w:rsidRPr="00262C68">
        <w:rPr>
          <w:rFonts w:ascii="Times New Roman" w:hAnsi="Times New Roman" w:cs="Times New Roman"/>
        </w:rPr>
        <w:t>T</w:t>
      </w:r>
      <w:r w:rsidR="00DF727B" w:rsidRPr="00262C68">
        <w:rPr>
          <w:rFonts w:ascii="Times New Roman" w:hAnsi="Times New Roman" w:cs="Times New Roman"/>
        </w:rPr>
        <w:t xml:space="preserve">he stoichiometry of the </w:t>
      </w:r>
      <w:r w:rsidR="00DF727B" w:rsidRPr="00262C68">
        <w:rPr>
          <w:rFonts w:ascii="Times New Roman" w:hAnsi="Times New Roman" w:cs="Times New Roman"/>
          <w:i/>
        </w:rPr>
        <w:t xml:space="preserve">in silico </w:t>
      </w:r>
      <w:r w:rsidR="00DF727B" w:rsidRPr="00262C68">
        <w:rPr>
          <w:rFonts w:ascii="Times New Roman" w:hAnsi="Times New Roman" w:cs="Times New Roman"/>
        </w:rPr>
        <w:t xml:space="preserve">translated proteome has a weak </w:t>
      </w:r>
      <w:r w:rsidR="00F73BA9" w:rsidRPr="00262C68">
        <w:rPr>
          <w:rFonts w:ascii="Times New Roman" w:hAnsi="Times New Roman" w:cs="Times New Roman"/>
        </w:rPr>
        <w:t>correlation</w:t>
      </w:r>
      <w:r w:rsidR="00DF727B" w:rsidRPr="00262C68">
        <w:rPr>
          <w:rFonts w:ascii="Times New Roman" w:hAnsi="Times New Roman" w:cs="Times New Roman"/>
        </w:rPr>
        <w:t xml:space="preserve"> to </w:t>
      </w:r>
      <w:r w:rsidR="006B7E53" w:rsidRPr="00262C68">
        <w:rPr>
          <w:rFonts w:ascii="Times New Roman" w:hAnsi="Times New Roman" w:cs="Times New Roman"/>
        </w:rPr>
        <w:t>environmental</w:t>
      </w:r>
      <w:r w:rsidR="00DF727B" w:rsidRPr="00262C68">
        <w:rPr>
          <w:rFonts w:ascii="Times New Roman" w:hAnsi="Times New Roman" w:cs="Times New Roman"/>
        </w:rPr>
        <w:t xml:space="preserve"> nutrients (not significant for nitrate, but significant for phosphate). The last </w:t>
      </w:r>
      <w:r w:rsidR="006B7E53" w:rsidRPr="00262C68">
        <w:rPr>
          <w:rFonts w:ascii="Times New Roman" w:hAnsi="Times New Roman" w:cs="Times New Roman"/>
        </w:rPr>
        <w:t xml:space="preserve">chapter </w:t>
      </w:r>
      <w:r w:rsidR="006107AB" w:rsidRPr="00262C68">
        <w:rPr>
          <w:rFonts w:ascii="Times New Roman" w:hAnsi="Times New Roman" w:cs="Times New Roman"/>
        </w:rPr>
        <w:t>is an extension of the</w:t>
      </w:r>
      <w:r w:rsidR="00DF727B" w:rsidRPr="00262C68">
        <w:rPr>
          <w:rFonts w:ascii="Times New Roman" w:hAnsi="Times New Roman" w:cs="Times New Roman"/>
        </w:rPr>
        <w:t xml:space="preserve"> prim</w:t>
      </w:r>
      <w:r w:rsidR="006B7E53" w:rsidRPr="00262C68">
        <w:rPr>
          <w:rFonts w:ascii="Times New Roman" w:hAnsi="Times New Roman" w:cs="Times New Roman"/>
        </w:rPr>
        <w:t xml:space="preserve">ary research </w:t>
      </w:r>
      <w:r w:rsidR="008E5808" w:rsidRPr="00262C68">
        <w:rPr>
          <w:rFonts w:ascii="Times New Roman" w:hAnsi="Times New Roman" w:cs="Times New Roman"/>
        </w:rPr>
        <w:t xml:space="preserve">goals with respect to </w:t>
      </w:r>
      <w:r w:rsidR="006B7E53" w:rsidRPr="00262C68">
        <w:rPr>
          <w:rFonts w:ascii="Times New Roman" w:hAnsi="Times New Roman" w:cs="Times New Roman"/>
        </w:rPr>
        <w:t xml:space="preserve">algal transcriptomes </w:t>
      </w:r>
      <w:r w:rsidR="006107AB" w:rsidRPr="00262C68">
        <w:rPr>
          <w:rFonts w:ascii="Times New Roman" w:hAnsi="Times New Roman" w:cs="Times New Roman"/>
        </w:rPr>
        <w:t>put forth in this dissertation. The chapter</w:t>
      </w:r>
      <w:r w:rsidR="008E5808" w:rsidRPr="00262C68">
        <w:rPr>
          <w:rFonts w:ascii="Times New Roman" w:hAnsi="Times New Roman" w:cs="Times New Roman"/>
        </w:rPr>
        <w:t>’s aim</w:t>
      </w:r>
      <w:r w:rsidR="006107AB" w:rsidRPr="00262C68">
        <w:rPr>
          <w:rFonts w:ascii="Times New Roman" w:hAnsi="Times New Roman" w:cs="Times New Roman"/>
        </w:rPr>
        <w:t xml:space="preserve"> </w:t>
      </w:r>
      <w:r w:rsidR="008E5808" w:rsidRPr="00262C68">
        <w:rPr>
          <w:rFonts w:ascii="Times New Roman" w:hAnsi="Times New Roman" w:cs="Times New Roman"/>
        </w:rPr>
        <w:t xml:space="preserve">is to integrate scholarship and teaching by introducing cutting edge research results </w:t>
      </w:r>
      <w:r w:rsidR="006B7E53" w:rsidRPr="00262C68">
        <w:rPr>
          <w:rFonts w:ascii="Times New Roman" w:hAnsi="Times New Roman" w:cs="Times New Roman"/>
        </w:rPr>
        <w:t xml:space="preserve">into </w:t>
      </w:r>
      <w:r w:rsidR="008E5808" w:rsidRPr="00262C68">
        <w:rPr>
          <w:rFonts w:ascii="Times New Roman" w:hAnsi="Times New Roman" w:cs="Times New Roman"/>
        </w:rPr>
        <w:t xml:space="preserve">a </w:t>
      </w:r>
      <w:r w:rsidR="006B7E53" w:rsidRPr="00262C68">
        <w:rPr>
          <w:rFonts w:ascii="Times New Roman" w:hAnsi="Times New Roman" w:cs="Times New Roman"/>
        </w:rPr>
        <w:t xml:space="preserve">case study designed for introductory biology students to teach the central dogma of molecular biology in terms of genomics technologies. This chapter incorporates </w:t>
      </w:r>
      <w:r w:rsidR="00821CD9" w:rsidRPr="00262C68">
        <w:rPr>
          <w:rFonts w:ascii="Times New Roman" w:hAnsi="Times New Roman" w:cs="Times New Roman"/>
        </w:rPr>
        <w:t>“Central Dogma of Molecular Biology”, “big data”, “cells as systems”, and the “</w:t>
      </w:r>
      <w:r w:rsidR="006B7E53" w:rsidRPr="00262C68">
        <w:rPr>
          <w:rFonts w:ascii="Times New Roman" w:hAnsi="Times New Roman" w:cs="Times New Roman"/>
        </w:rPr>
        <w:t>flow of information</w:t>
      </w:r>
      <w:r w:rsidR="00821CD9" w:rsidRPr="00262C68">
        <w:rPr>
          <w:rFonts w:ascii="Times New Roman" w:hAnsi="Times New Roman" w:cs="Times New Roman"/>
        </w:rPr>
        <w:t>”</w:t>
      </w:r>
      <w:r w:rsidR="006B7E53" w:rsidRPr="00262C68">
        <w:rPr>
          <w:rFonts w:ascii="Times New Roman" w:hAnsi="Times New Roman" w:cs="Times New Roman"/>
        </w:rPr>
        <w:t xml:space="preserve"> with societal issues and problem solving of the harmful bloom forming dinoflagellate </w:t>
      </w:r>
      <w:r w:rsidR="006B7E53" w:rsidRPr="00262C68">
        <w:rPr>
          <w:rFonts w:ascii="Times New Roman" w:hAnsi="Times New Roman" w:cs="Times New Roman"/>
          <w:i/>
        </w:rPr>
        <w:t>Karenia bre</w:t>
      </w:r>
      <w:r w:rsidR="00353913" w:rsidRPr="00262C68">
        <w:rPr>
          <w:rFonts w:ascii="Times New Roman" w:hAnsi="Times New Roman" w:cs="Times New Roman"/>
          <w:i/>
        </w:rPr>
        <w:t>vis.</w:t>
      </w:r>
    </w:p>
    <w:p w:rsidR="00353913" w:rsidRPr="00262C68" w:rsidRDefault="00353913" w:rsidP="004B099F">
      <w:pPr>
        <w:spacing w:line="480" w:lineRule="auto"/>
        <w:ind w:firstLine="720"/>
        <w:rPr>
          <w:rFonts w:ascii="Times New Roman" w:hAnsi="Times New Roman" w:cs="Times New Roman"/>
        </w:rPr>
        <w:sectPr w:rsidR="00353913" w:rsidRPr="00262C68" w:rsidSect="00FE0CDC">
          <w:footerReference w:type="even" r:id="rId8"/>
          <w:footerReference w:type="default" r:id="rId9"/>
          <w:footerReference w:type="first" r:id="rId10"/>
          <w:pgSz w:w="12240" w:h="15840"/>
          <w:pgMar w:top="1440" w:right="1440" w:bottom="1440" w:left="2304" w:header="720" w:footer="720" w:gutter="0"/>
          <w:pgNumType w:fmt="lowerRoman" w:start="1"/>
          <w:cols w:space="720"/>
          <w:titlePg/>
        </w:sectPr>
      </w:pPr>
    </w:p>
    <w:p w:rsidR="00B82A6D" w:rsidRPr="00262C68" w:rsidRDefault="0076764A" w:rsidP="008302A2">
      <w:pPr>
        <w:pStyle w:val="Heading1"/>
      </w:pPr>
      <w:bookmarkStart w:id="26" w:name="_Toc353121374"/>
      <w:bookmarkStart w:id="27" w:name="_Toc353124613"/>
      <w:bookmarkStart w:id="28" w:name="_Toc353425330"/>
      <w:bookmarkStart w:id="29" w:name="_Toc353425462"/>
      <w:bookmarkStart w:id="30" w:name="_Toc353426911"/>
      <w:bookmarkStart w:id="31" w:name="_Toc353427003"/>
      <w:bookmarkStart w:id="32" w:name="_Toc353445978"/>
      <w:bookmarkStart w:id="33" w:name="_Toc353446794"/>
      <w:r w:rsidRPr="00262C68">
        <w:lastRenderedPageBreak/>
        <w:t xml:space="preserve">Chapter </w:t>
      </w:r>
      <w:r w:rsidR="00841C10" w:rsidRPr="00262C68">
        <w:t>1</w:t>
      </w:r>
      <w:r w:rsidR="001D6033" w:rsidRPr="00262C68">
        <w:t xml:space="preserve">: </w:t>
      </w:r>
      <w:bookmarkEnd w:id="26"/>
      <w:bookmarkEnd w:id="27"/>
      <w:bookmarkEnd w:id="28"/>
      <w:bookmarkEnd w:id="29"/>
      <w:bookmarkEnd w:id="30"/>
      <w:bookmarkEnd w:id="31"/>
      <w:bookmarkEnd w:id="32"/>
      <w:bookmarkEnd w:id="33"/>
      <w:r w:rsidR="006539A7" w:rsidRPr="00262C68">
        <w:t>Urea Uptake and Carbon Fixation by Marine Pelagic Bacteria and Archaea During the Arctic Summer and Winter Seasons</w:t>
      </w:r>
    </w:p>
    <w:p w:rsidR="004F1DF9" w:rsidRPr="00262C68" w:rsidRDefault="004F1DF9" w:rsidP="00427D52">
      <w:pPr>
        <w:rPr>
          <w:rFonts w:ascii="Times New Roman" w:hAnsi="Times New Roman" w:cs="Times New Roman"/>
        </w:rPr>
      </w:pPr>
    </w:p>
    <w:p w:rsidR="006539A7" w:rsidRPr="00262C68" w:rsidRDefault="006539A7" w:rsidP="00427D52">
      <w:pPr>
        <w:rPr>
          <w:rFonts w:ascii="Times New Roman" w:hAnsi="Times New Roman" w:cs="Times New Roman"/>
        </w:rPr>
      </w:pPr>
      <w:r w:rsidRPr="00262C68">
        <w:rPr>
          <w:rFonts w:ascii="Times New Roman" w:hAnsi="Times New Roman" w:cs="Times New Roman"/>
        </w:rPr>
        <w:t xml:space="preserve">Tara L. </w:t>
      </w:r>
      <w:r w:rsidR="00DB1808" w:rsidRPr="00262C68">
        <w:rPr>
          <w:rFonts w:ascii="Times New Roman" w:hAnsi="Times New Roman" w:cs="Times New Roman"/>
        </w:rPr>
        <w:t>Connelly</w:t>
      </w:r>
      <w:r w:rsidR="00DB1808" w:rsidRPr="00262C68">
        <w:rPr>
          <w:rFonts w:ascii="Times New Roman" w:hAnsi="Times New Roman" w:cs="Times New Roman"/>
          <w:vertAlign w:val="superscript"/>
        </w:rPr>
        <w:t>1</w:t>
      </w:r>
      <w:r w:rsidR="008360B4" w:rsidRPr="00262C68">
        <w:rPr>
          <w:rFonts w:ascii="Times New Roman" w:hAnsi="Times New Roman" w:cs="Times New Roman"/>
        </w:rPr>
        <w:t xml:space="preserve">, Steven E. Baer </w:t>
      </w:r>
      <w:r w:rsidR="00DB1808" w:rsidRPr="00262C68">
        <w:rPr>
          <w:rFonts w:ascii="Times New Roman" w:hAnsi="Times New Roman" w:cs="Times New Roman"/>
          <w:vertAlign w:val="superscript"/>
        </w:rPr>
        <w:t>2</w:t>
      </w:r>
      <w:r w:rsidR="008360B4" w:rsidRPr="00262C68">
        <w:rPr>
          <w:rFonts w:ascii="Times New Roman" w:hAnsi="Times New Roman" w:cs="Times New Roman"/>
          <w:vertAlign w:val="superscript"/>
        </w:rPr>
        <w:t>,</w:t>
      </w:r>
      <w:r w:rsidR="00DB1808" w:rsidRPr="00262C68">
        <w:rPr>
          <w:rFonts w:ascii="Times New Roman" w:hAnsi="Times New Roman" w:cs="Times New Roman"/>
          <w:vertAlign w:val="superscript"/>
        </w:rPr>
        <w:t>3</w:t>
      </w:r>
      <w:r w:rsidR="008360B4" w:rsidRPr="00262C68">
        <w:rPr>
          <w:rFonts w:ascii="Times New Roman" w:hAnsi="Times New Roman" w:cs="Times New Roman"/>
        </w:rPr>
        <w:t>,</w:t>
      </w:r>
      <w:r w:rsidRPr="00262C68">
        <w:rPr>
          <w:rFonts w:ascii="Times New Roman" w:hAnsi="Times New Roman" w:cs="Times New Roman"/>
        </w:rPr>
        <w:t xml:space="preserve"> </w:t>
      </w:r>
      <w:r w:rsidRPr="00262C68">
        <w:rPr>
          <w:rFonts w:ascii="Times New Roman" w:hAnsi="Times New Roman" w:cs="Times New Roman"/>
          <w:b/>
        </w:rPr>
        <w:t xml:space="preserve">Joshua T. </w:t>
      </w:r>
      <w:r w:rsidR="00DB1808" w:rsidRPr="00262C68">
        <w:rPr>
          <w:rFonts w:ascii="Times New Roman" w:hAnsi="Times New Roman" w:cs="Times New Roman"/>
          <w:b/>
        </w:rPr>
        <w:t>Cooper</w:t>
      </w:r>
      <w:r w:rsidR="00DB1808" w:rsidRPr="00262C68">
        <w:rPr>
          <w:rFonts w:ascii="Times New Roman" w:hAnsi="Times New Roman" w:cs="Times New Roman"/>
          <w:vertAlign w:val="superscript"/>
        </w:rPr>
        <w:t>4</w:t>
      </w:r>
      <w:r w:rsidRPr="00262C68">
        <w:rPr>
          <w:rFonts w:ascii="Times New Roman" w:hAnsi="Times New Roman" w:cs="Times New Roman"/>
        </w:rPr>
        <w:t xml:space="preserve">, Deborah A. </w:t>
      </w:r>
      <w:r w:rsidR="00DB1808" w:rsidRPr="00262C68">
        <w:rPr>
          <w:rFonts w:ascii="Times New Roman" w:hAnsi="Times New Roman" w:cs="Times New Roman"/>
        </w:rPr>
        <w:t>Bronk</w:t>
      </w:r>
      <w:r w:rsidR="00DB1808" w:rsidRPr="00262C68">
        <w:rPr>
          <w:rFonts w:ascii="Times New Roman" w:hAnsi="Times New Roman" w:cs="Times New Roman"/>
          <w:vertAlign w:val="superscript"/>
        </w:rPr>
        <w:t>3</w:t>
      </w:r>
      <w:r w:rsidRPr="00262C68">
        <w:rPr>
          <w:rFonts w:ascii="Times New Roman" w:hAnsi="Times New Roman" w:cs="Times New Roman"/>
        </w:rPr>
        <w:t xml:space="preserve">, and Boris </w:t>
      </w:r>
      <w:r w:rsidR="00DB1808" w:rsidRPr="00262C68">
        <w:rPr>
          <w:rFonts w:ascii="Times New Roman" w:hAnsi="Times New Roman" w:cs="Times New Roman"/>
        </w:rPr>
        <w:t>Wawrik</w:t>
      </w:r>
      <w:r w:rsidR="00DB1808" w:rsidRPr="00262C68">
        <w:rPr>
          <w:rFonts w:ascii="Times New Roman" w:hAnsi="Times New Roman" w:cs="Times New Roman"/>
          <w:vertAlign w:val="superscript"/>
        </w:rPr>
        <w:t>4</w:t>
      </w:r>
      <w:r w:rsidRPr="00262C68">
        <w:rPr>
          <w:rFonts w:ascii="Times New Roman" w:hAnsi="Times New Roman" w:cs="Times New Roman"/>
        </w:rPr>
        <w:t>,*</w:t>
      </w:r>
    </w:p>
    <w:p w:rsidR="006539A7" w:rsidRPr="00262C68" w:rsidRDefault="006539A7" w:rsidP="00427D52">
      <w:pPr>
        <w:rPr>
          <w:rFonts w:ascii="Times New Roman" w:hAnsi="Times New Roman" w:cs="Times New Roman"/>
          <w:b/>
        </w:rPr>
      </w:pPr>
    </w:p>
    <w:p w:rsidR="00427D52" w:rsidRPr="00262C68" w:rsidRDefault="00427D52" w:rsidP="00C17B63">
      <w:pPr>
        <w:rPr>
          <w:rFonts w:ascii="Times New Roman" w:hAnsi="Times New Roman" w:cs="Times New Roman"/>
        </w:rPr>
      </w:pPr>
    </w:p>
    <w:p w:rsidR="00DB1808" w:rsidRPr="00262C68" w:rsidRDefault="00DB1808" w:rsidP="00DB1808">
      <w:pPr>
        <w:spacing w:line="480" w:lineRule="auto"/>
        <w:rPr>
          <w:rFonts w:ascii="Times New Roman" w:hAnsi="Times New Roman" w:cs="Times New Roman"/>
        </w:rPr>
      </w:pPr>
      <w:r w:rsidRPr="00262C68">
        <w:rPr>
          <w:rFonts w:ascii="Times New Roman" w:hAnsi="Times New Roman" w:cs="Times New Roman"/>
          <w:vertAlign w:val="superscript"/>
        </w:rPr>
        <w:t xml:space="preserve">1 </w:t>
      </w:r>
      <w:r w:rsidRPr="00262C68">
        <w:rPr>
          <w:rFonts w:ascii="Times New Roman" w:hAnsi="Times New Roman" w:cs="Times New Roman"/>
        </w:rPr>
        <w:t>The University of Texas at Austin, Marine Science Institute, 750 Channel View Drive Port Aransas, TX 78373</w:t>
      </w:r>
    </w:p>
    <w:p w:rsidR="008360B4" w:rsidRPr="00262C68" w:rsidRDefault="00DB1808" w:rsidP="008360B4">
      <w:pPr>
        <w:spacing w:line="480" w:lineRule="auto"/>
        <w:rPr>
          <w:rFonts w:ascii="Times New Roman" w:eastAsia="Times New Roman" w:hAnsi="Times New Roman" w:cs="Times New Roman"/>
        </w:rPr>
      </w:pPr>
      <w:r w:rsidRPr="00262C68">
        <w:rPr>
          <w:rFonts w:ascii="Times New Roman" w:hAnsi="Times New Roman" w:cs="Times New Roman"/>
          <w:vertAlign w:val="superscript"/>
        </w:rPr>
        <w:t>2</w:t>
      </w:r>
      <w:r w:rsidRPr="00262C68">
        <w:rPr>
          <w:rFonts w:ascii="Times New Roman" w:eastAsia="Times New Roman" w:hAnsi="Times New Roman" w:cs="Times New Roman"/>
          <w:vertAlign w:val="superscript"/>
        </w:rPr>
        <w:t xml:space="preserve"> </w:t>
      </w:r>
      <w:r w:rsidR="008360B4" w:rsidRPr="00262C68">
        <w:rPr>
          <w:rFonts w:ascii="Times New Roman" w:eastAsia="Times New Roman" w:hAnsi="Times New Roman" w:cs="Times New Roman"/>
        </w:rPr>
        <w:t xml:space="preserve">Current </w:t>
      </w:r>
      <w:proofErr w:type="gramStart"/>
      <w:r w:rsidR="008360B4" w:rsidRPr="00262C68">
        <w:rPr>
          <w:rFonts w:ascii="Times New Roman" w:eastAsia="Times New Roman" w:hAnsi="Times New Roman" w:cs="Times New Roman"/>
        </w:rPr>
        <w:t>Address</w:t>
      </w:r>
      <w:proofErr w:type="gramEnd"/>
      <w:r w:rsidR="008360B4" w:rsidRPr="00262C68">
        <w:rPr>
          <w:rFonts w:ascii="Times New Roman" w:eastAsia="Times New Roman" w:hAnsi="Times New Roman" w:cs="Times New Roman"/>
        </w:rPr>
        <w:t>: Bigelow Laboratory for Ocean Sciences, 60 Bigelow Drive, East Boothbay, ME 04544</w:t>
      </w:r>
    </w:p>
    <w:p w:rsidR="00DB1808" w:rsidRPr="00262C68" w:rsidRDefault="00DB1808" w:rsidP="008360B4">
      <w:pPr>
        <w:spacing w:line="480" w:lineRule="auto"/>
        <w:rPr>
          <w:rFonts w:ascii="Times New Roman" w:hAnsi="Times New Roman" w:cs="Times New Roman"/>
        </w:rPr>
      </w:pPr>
      <w:r w:rsidRPr="00262C68">
        <w:rPr>
          <w:rFonts w:ascii="Times New Roman" w:hAnsi="Times New Roman" w:cs="Times New Roman"/>
          <w:vertAlign w:val="superscript"/>
        </w:rPr>
        <w:t>3</w:t>
      </w:r>
      <w:r w:rsidRPr="00262C68">
        <w:rPr>
          <w:rFonts w:ascii="Times New Roman" w:eastAsia="Times New Roman" w:hAnsi="Times New Roman" w:cs="Times New Roman"/>
          <w:vertAlign w:val="superscript"/>
        </w:rPr>
        <w:t xml:space="preserve"> </w:t>
      </w:r>
      <w:r w:rsidRPr="00262C68">
        <w:rPr>
          <w:rFonts w:ascii="Times New Roman" w:eastAsia="Times New Roman" w:hAnsi="Times New Roman" w:cs="Times New Roman"/>
        </w:rPr>
        <w:t>Virginia Institute of Marine Science, College of William &amp; Mary, P.O. Box 1346, Gloucester Point, VA 23062.</w:t>
      </w:r>
    </w:p>
    <w:p w:rsidR="008360B4" w:rsidRPr="00262C68" w:rsidRDefault="00DB1808" w:rsidP="008360B4">
      <w:pPr>
        <w:spacing w:line="480" w:lineRule="auto"/>
        <w:rPr>
          <w:rFonts w:ascii="Times New Roman" w:eastAsia="Times New Roman" w:hAnsi="Times New Roman" w:cs="Times New Roman"/>
          <w:vertAlign w:val="superscript"/>
        </w:rPr>
      </w:pPr>
      <w:r w:rsidRPr="00262C68">
        <w:rPr>
          <w:rFonts w:ascii="Times New Roman" w:eastAsia="Times New Roman" w:hAnsi="Times New Roman" w:cs="Times New Roman"/>
          <w:vertAlign w:val="superscript"/>
        </w:rPr>
        <w:t xml:space="preserve">4 </w:t>
      </w:r>
      <w:r w:rsidR="008360B4" w:rsidRPr="00262C68">
        <w:rPr>
          <w:rFonts w:ascii="Times New Roman" w:eastAsia="Times New Roman" w:hAnsi="Times New Roman" w:cs="Times New Roman"/>
        </w:rPr>
        <w:t>Department of Botany and Microbiology, University of Oklahoma, George Lynn Cross Hall, 770 Van Vleet Oval, Norman, Oklahoma, 73019, USA.</w:t>
      </w:r>
      <w:r w:rsidR="008360B4" w:rsidRPr="00262C68">
        <w:rPr>
          <w:rFonts w:ascii="Times New Roman" w:eastAsia="Times New Roman" w:hAnsi="Times New Roman" w:cs="Times New Roman"/>
          <w:vertAlign w:val="superscript"/>
        </w:rPr>
        <w:t xml:space="preserve"> </w:t>
      </w:r>
    </w:p>
    <w:p w:rsidR="008360B4" w:rsidRPr="00262C68" w:rsidRDefault="008360B4" w:rsidP="008360B4">
      <w:pPr>
        <w:spacing w:line="480" w:lineRule="auto"/>
        <w:ind w:left="2250" w:hanging="2160"/>
        <w:rPr>
          <w:rFonts w:ascii="Times New Roman" w:hAnsi="Times New Roman" w:cs="Times New Roman"/>
        </w:rPr>
      </w:pPr>
      <w:r w:rsidRPr="00262C68">
        <w:rPr>
          <w:rFonts w:ascii="Times New Roman" w:hAnsi="Times New Roman" w:cs="Times New Roman"/>
        </w:rPr>
        <w:t>*Corresponding author</w:t>
      </w:r>
    </w:p>
    <w:p w:rsidR="004F1DF9" w:rsidRPr="00262C68" w:rsidRDefault="004F1DF9" w:rsidP="00427D52">
      <w:pPr>
        <w:spacing w:line="480" w:lineRule="auto"/>
        <w:rPr>
          <w:rFonts w:ascii="Times New Roman" w:hAnsi="Times New Roman" w:cs="Times New Roman"/>
        </w:rPr>
      </w:pPr>
    </w:p>
    <w:p w:rsidR="00F515B8" w:rsidRPr="00262C68" w:rsidRDefault="004B099F" w:rsidP="00F515B8">
      <w:pPr>
        <w:spacing w:line="480" w:lineRule="auto"/>
        <w:rPr>
          <w:rFonts w:ascii="Times New Roman" w:hAnsi="Times New Roman" w:cs="Times New Roman"/>
        </w:rPr>
      </w:pPr>
      <w:r w:rsidRPr="00262C68">
        <w:rPr>
          <w:rFonts w:ascii="Times New Roman" w:hAnsi="Times New Roman" w:cs="Times New Roman"/>
        </w:rPr>
        <w:tab/>
      </w:r>
      <w:r w:rsidR="00427D52" w:rsidRPr="00262C68">
        <w:rPr>
          <w:rFonts w:ascii="Times New Roman" w:hAnsi="Times New Roman" w:cs="Times New Roman"/>
        </w:rPr>
        <w:t xml:space="preserve">This </w:t>
      </w:r>
      <w:r w:rsidR="00F515B8" w:rsidRPr="00262C68">
        <w:rPr>
          <w:rFonts w:ascii="Times New Roman" w:hAnsi="Times New Roman" w:cs="Times New Roman"/>
        </w:rPr>
        <w:t>chapter has been</w:t>
      </w:r>
      <w:r w:rsidR="00427D52" w:rsidRPr="00262C68">
        <w:rPr>
          <w:rFonts w:ascii="Times New Roman" w:hAnsi="Times New Roman" w:cs="Times New Roman"/>
        </w:rPr>
        <w:t xml:space="preserve"> published </w:t>
      </w:r>
      <w:r w:rsidR="00F515B8" w:rsidRPr="00262C68">
        <w:rPr>
          <w:rFonts w:ascii="Times New Roman" w:hAnsi="Times New Roman" w:cs="Times New Roman"/>
        </w:rPr>
        <w:t xml:space="preserve">essentially in this form in Applied and Environmental Microbiology and is formatted according to journal specifications. The paper can be located under the following citation: </w:t>
      </w:r>
    </w:p>
    <w:p w:rsidR="00DB1808" w:rsidRPr="00262C68" w:rsidRDefault="00DB1808" w:rsidP="00F515B8">
      <w:pPr>
        <w:spacing w:line="480" w:lineRule="auto"/>
        <w:rPr>
          <w:rFonts w:ascii="Times New Roman" w:hAnsi="Times New Roman" w:cs="Times New Roman"/>
        </w:rPr>
      </w:pPr>
    </w:p>
    <w:p w:rsidR="00427D52" w:rsidRPr="00262C68" w:rsidRDefault="00427D52" w:rsidP="00427D52">
      <w:pPr>
        <w:spacing w:line="480" w:lineRule="auto"/>
        <w:rPr>
          <w:rFonts w:ascii="Times New Roman" w:hAnsi="Times New Roman" w:cs="Times New Roman"/>
        </w:rPr>
      </w:pPr>
      <w:r w:rsidRPr="00262C68">
        <w:rPr>
          <w:rFonts w:ascii="Times New Roman" w:hAnsi="Times New Roman" w:cs="Times New Roman"/>
        </w:rPr>
        <w:t>Connelly, T</w:t>
      </w:r>
      <w:r w:rsidR="00DB1808" w:rsidRPr="00262C68">
        <w:rPr>
          <w:rFonts w:ascii="Times New Roman" w:hAnsi="Times New Roman" w:cs="Times New Roman"/>
        </w:rPr>
        <w:t>ara</w:t>
      </w:r>
      <w:r w:rsidRPr="00262C68">
        <w:rPr>
          <w:rFonts w:ascii="Times New Roman" w:hAnsi="Times New Roman" w:cs="Times New Roman"/>
        </w:rPr>
        <w:t>. L., Baer, S</w:t>
      </w:r>
      <w:r w:rsidR="00DB1808" w:rsidRPr="00262C68">
        <w:rPr>
          <w:rFonts w:ascii="Times New Roman" w:hAnsi="Times New Roman" w:cs="Times New Roman"/>
        </w:rPr>
        <w:t>teven</w:t>
      </w:r>
      <w:r w:rsidRPr="00262C68">
        <w:rPr>
          <w:rFonts w:ascii="Times New Roman" w:hAnsi="Times New Roman" w:cs="Times New Roman"/>
        </w:rPr>
        <w:t xml:space="preserve">. E., </w:t>
      </w:r>
      <w:r w:rsidRPr="00262C68">
        <w:rPr>
          <w:rFonts w:ascii="Times New Roman" w:hAnsi="Times New Roman" w:cs="Times New Roman"/>
          <w:b/>
        </w:rPr>
        <w:t>Cooper, J</w:t>
      </w:r>
      <w:r w:rsidR="00DB1808" w:rsidRPr="00262C68">
        <w:rPr>
          <w:rFonts w:ascii="Times New Roman" w:hAnsi="Times New Roman" w:cs="Times New Roman"/>
          <w:b/>
        </w:rPr>
        <w:t>oshua</w:t>
      </w:r>
      <w:r w:rsidRPr="00262C68">
        <w:rPr>
          <w:rFonts w:ascii="Times New Roman" w:hAnsi="Times New Roman" w:cs="Times New Roman"/>
          <w:b/>
        </w:rPr>
        <w:t>. T.</w:t>
      </w:r>
      <w:r w:rsidRPr="00262C68">
        <w:rPr>
          <w:rFonts w:ascii="Times New Roman" w:hAnsi="Times New Roman" w:cs="Times New Roman"/>
        </w:rPr>
        <w:t>, Bronk, D</w:t>
      </w:r>
      <w:r w:rsidR="00DB1808" w:rsidRPr="00262C68">
        <w:rPr>
          <w:rFonts w:ascii="Times New Roman" w:hAnsi="Times New Roman" w:cs="Times New Roman"/>
        </w:rPr>
        <w:t>eborah</w:t>
      </w:r>
      <w:r w:rsidRPr="00262C68">
        <w:rPr>
          <w:rFonts w:ascii="Times New Roman" w:hAnsi="Times New Roman" w:cs="Times New Roman"/>
        </w:rPr>
        <w:t>. A., &amp; Wawrik, B</w:t>
      </w:r>
      <w:r w:rsidR="00DB1808" w:rsidRPr="00262C68">
        <w:rPr>
          <w:rFonts w:ascii="Times New Roman" w:hAnsi="Times New Roman" w:cs="Times New Roman"/>
        </w:rPr>
        <w:t>oris</w:t>
      </w:r>
      <w:r w:rsidRPr="00262C68">
        <w:rPr>
          <w:rFonts w:ascii="Times New Roman" w:hAnsi="Times New Roman" w:cs="Times New Roman"/>
        </w:rPr>
        <w:t xml:space="preserve">. (2014). Urea Uptake and Carbon Fixation by Marine Pelagic Bacteria and Archaea during the Arctic Summer and Winter Seasons. Applied and Environmental Microbiology, 80 (19), 6013–6022. </w:t>
      </w:r>
      <w:r w:rsidR="00F90070" w:rsidRPr="00262C68">
        <w:rPr>
          <w:rFonts w:ascii="Times New Roman" w:hAnsi="Times New Roman" w:cs="Times New Roman"/>
        </w:rPr>
        <w:t>doi.org/10.1128/AEM.01431-14</w:t>
      </w:r>
    </w:p>
    <w:p w:rsidR="00F515B8" w:rsidRPr="00262C68" w:rsidRDefault="00F515B8" w:rsidP="00427D52">
      <w:pPr>
        <w:spacing w:line="480" w:lineRule="auto"/>
        <w:rPr>
          <w:rFonts w:ascii="Times New Roman" w:hAnsi="Times New Roman" w:cs="Times New Roman"/>
        </w:rPr>
      </w:pPr>
    </w:p>
    <w:p w:rsidR="004B099F" w:rsidRPr="00262C68" w:rsidRDefault="004B099F" w:rsidP="00427D52">
      <w:pPr>
        <w:spacing w:line="480" w:lineRule="auto"/>
        <w:rPr>
          <w:rFonts w:ascii="Times New Roman" w:hAnsi="Times New Roman" w:cs="Times New Roman"/>
        </w:rPr>
      </w:pPr>
    </w:p>
    <w:p w:rsidR="00CE2C67" w:rsidRPr="00262C68" w:rsidRDefault="00F515B8" w:rsidP="00427D52">
      <w:pPr>
        <w:spacing w:line="480" w:lineRule="auto"/>
        <w:rPr>
          <w:rFonts w:ascii="Times New Roman" w:hAnsi="Times New Roman" w:cs="Times New Roman"/>
        </w:rPr>
      </w:pPr>
      <w:r w:rsidRPr="00262C68">
        <w:rPr>
          <w:rFonts w:ascii="Times New Roman" w:hAnsi="Times New Roman" w:cs="Times New Roman"/>
        </w:rPr>
        <w:t>Author contributions to the AEM paper:</w:t>
      </w:r>
    </w:p>
    <w:p w:rsidR="00427D52" w:rsidRPr="00262C68" w:rsidRDefault="004B099F" w:rsidP="00427D52">
      <w:pPr>
        <w:spacing w:line="480" w:lineRule="auto"/>
        <w:rPr>
          <w:rFonts w:ascii="Times New Roman" w:hAnsi="Times New Roman" w:cs="Times New Roman"/>
        </w:rPr>
      </w:pPr>
      <w:r w:rsidRPr="00262C68">
        <w:rPr>
          <w:rFonts w:ascii="Times New Roman" w:hAnsi="Times New Roman" w:cs="Times New Roman"/>
        </w:rPr>
        <w:tab/>
      </w:r>
      <w:r w:rsidR="00427D52" w:rsidRPr="00262C68">
        <w:rPr>
          <w:rFonts w:ascii="Times New Roman" w:hAnsi="Times New Roman" w:cs="Times New Roman"/>
        </w:rPr>
        <w:t>BW and DAB conceived the study</w:t>
      </w:r>
      <w:r w:rsidR="008742F0" w:rsidRPr="00262C68">
        <w:rPr>
          <w:rFonts w:ascii="Times New Roman" w:hAnsi="Times New Roman" w:cs="Times New Roman"/>
        </w:rPr>
        <w:t xml:space="preserve"> and funded the work through NSF funded research grants </w:t>
      </w:r>
      <w:r w:rsidR="008742F0" w:rsidRPr="00262C68">
        <w:rPr>
          <w:rFonts w:ascii="Times New Roman" w:eastAsia="Times New Roman" w:hAnsi="Times New Roman" w:cs="Times New Roman"/>
        </w:rPr>
        <w:t>OCE 0961900, ARC 0910252, and ARC 0909839</w:t>
      </w:r>
      <w:r w:rsidR="00427D52" w:rsidRPr="00262C68">
        <w:rPr>
          <w:rFonts w:ascii="Times New Roman" w:hAnsi="Times New Roman" w:cs="Times New Roman"/>
        </w:rPr>
        <w:t>. SEB, TLC</w:t>
      </w:r>
      <w:r w:rsidR="00B10345" w:rsidRPr="00262C68">
        <w:rPr>
          <w:rFonts w:ascii="Times New Roman" w:hAnsi="Times New Roman" w:cs="Times New Roman"/>
        </w:rPr>
        <w:t>,</w:t>
      </w:r>
      <w:r w:rsidR="00427D52" w:rsidRPr="00262C68">
        <w:rPr>
          <w:rFonts w:ascii="Times New Roman" w:hAnsi="Times New Roman" w:cs="Times New Roman"/>
        </w:rPr>
        <w:t xml:space="preserve"> and DAB collected samples. </w:t>
      </w:r>
      <w:r w:rsidR="008742F0" w:rsidRPr="00262C68">
        <w:rPr>
          <w:rFonts w:ascii="Times New Roman" w:hAnsi="Times New Roman" w:cs="Times New Roman"/>
        </w:rPr>
        <w:t xml:space="preserve">DAB contributed nutrient data and isotope tracer uptake rate measurements.  SEB and TLC conducted </w:t>
      </w:r>
      <w:r w:rsidR="008742F0" w:rsidRPr="00262C68">
        <w:rPr>
          <w:rFonts w:ascii="Times New Roman" w:hAnsi="Times New Roman" w:cs="Times New Roman"/>
          <w:vertAlign w:val="superscript"/>
        </w:rPr>
        <w:t>13</w:t>
      </w:r>
      <w:r w:rsidR="008742F0" w:rsidRPr="00262C68">
        <w:rPr>
          <w:rFonts w:ascii="Times New Roman" w:hAnsi="Times New Roman" w:cs="Times New Roman"/>
        </w:rPr>
        <w:t xml:space="preserve">C-based stable isotope probing studies to demonstrate autotrophic activities of microbial populations.  </w:t>
      </w:r>
      <w:r w:rsidR="00427D52" w:rsidRPr="00262C68">
        <w:rPr>
          <w:rFonts w:ascii="Times New Roman" w:hAnsi="Times New Roman" w:cs="Times New Roman"/>
        </w:rPr>
        <w:t xml:space="preserve">JTC </w:t>
      </w:r>
      <w:r w:rsidR="008742F0" w:rsidRPr="00262C68">
        <w:rPr>
          <w:rFonts w:ascii="Times New Roman" w:hAnsi="Times New Roman" w:cs="Times New Roman"/>
        </w:rPr>
        <w:t xml:space="preserve">conducted the </w:t>
      </w:r>
      <w:r w:rsidR="008742F0" w:rsidRPr="00262C68">
        <w:rPr>
          <w:rFonts w:ascii="Times New Roman" w:hAnsi="Times New Roman" w:cs="Times New Roman"/>
          <w:vertAlign w:val="superscript"/>
        </w:rPr>
        <w:t>15</w:t>
      </w:r>
      <w:r w:rsidR="008742F0" w:rsidRPr="00262C68">
        <w:rPr>
          <w:rFonts w:ascii="Times New Roman" w:hAnsi="Times New Roman" w:cs="Times New Roman"/>
        </w:rPr>
        <w:t xml:space="preserve">N-based stable isotope probing studies </w:t>
      </w:r>
      <w:r w:rsidR="006F6C56" w:rsidRPr="00262C68">
        <w:rPr>
          <w:rFonts w:ascii="Times New Roman" w:hAnsi="Times New Roman" w:cs="Times New Roman"/>
        </w:rPr>
        <w:t xml:space="preserve">and analyzed </w:t>
      </w:r>
      <w:r w:rsidR="00427D52" w:rsidRPr="00262C68">
        <w:rPr>
          <w:rFonts w:ascii="Times New Roman" w:hAnsi="Times New Roman" w:cs="Times New Roman"/>
        </w:rPr>
        <w:t>microb</w:t>
      </w:r>
      <w:r w:rsidR="006F6C56" w:rsidRPr="00262C68">
        <w:rPr>
          <w:rFonts w:ascii="Times New Roman" w:hAnsi="Times New Roman" w:cs="Times New Roman"/>
        </w:rPr>
        <w:t>ial</w:t>
      </w:r>
      <w:r w:rsidR="00427D52" w:rsidRPr="00262C68">
        <w:rPr>
          <w:rFonts w:ascii="Times New Roman" w:hAnsi="Times New Roman" w:cs="Times New Roman"/>
        </w:rPr>
        <w:t xml:space="preserve"> community data</w:t>
      </w:r>
      <w:r w:rsidR="006F6C56" w:rsidRPr="00262C68">
        <w:rPr>
          <w:rFonts w:ascii="Times New Roman" w:hAnsi="Times New Roman" w:cs="Times New Roman"/>
        </w:rPr>
        <w:t xml:space="preserve">.  </w:t>
      </w:r>
      <w:r w:rsidR="00B10345" w:rsidRPr="00262C68">
        <w:rPr>
          <w:rFonts w:ascii="Times New Roman" w:hAnsi="Times New Roman" w:cs="Times New Roman"/>
        </w:rPr>
        <w:t xml:space="preserve">All </w:t>
      </w:r>
      <w:r w:rsidR="006F6C56" w:rsidRPr="00262C68">
        <w:rPr>
          <w:rFonts w:ascii="Times New Roman" w:hAnsi="Times New Roman" w:cs="Times New Roman"/>
        </w:rPr>
        <w:t>co-</w:t>
      </w:r>
      <w:r w:rsidR="00B10345" w:rsidRPr="00262C68">
        <w:rPr>
          <w:rFonts w:ascii="Times New Roman" w:hAnsi="Times New Roman" w:cs="Times New Roman"/>
        </w:rPr>
        <w:t xml:space="preserve">authors contributed to </w:t>
      </w:r>
      <w:r w:rsidR="006F6C56" w:rsidRPr="00262C68">
        <w:rPr>
          <w:rFonts w:ascii="Times New Roman" w:hAnsi="Times New Roman" w:cs="Times New Roman"/>
        </w:rPr>
        <w:t xml:space="preserve">the writing </w:t>
      </w:r>
      <w:r w:rsidR="00B10345" w:rsidRPr="00262C68">
        <w:rPr>
          <w:rFonts w:ascii="Times New Roman" w:hAnsi="Times New Roman" w:cs="Times New Roman"/>
        </w:rPr>
        <w:t>the final manuscript</w:t>
      </w:r>
    </w:p>
    <w:p w:rsidR="00A430C1" w:rsidRPr="00262C68" w:rsidRDefault="004F1DF9" w:rsidP="004B099F">
      <w:pPr>
        <w:pStyle w:val="Heading2"/>
        <w:spacing w:before="0"/>
      </w:pPr>
      <w:r w:rsidRPr="00262C68">
        <w:br w:type="page"/>
      </w:r>
      <w:bookmarkStart w:id="34" w:name="_Toc353121375"/>
      <w:bookmarkStart w:id="35" w:name="_Toc353124614"/>
      <w:bookmarkStart w:id="36" w:name="_Toc353425331"/>
      <w:bookmarkStart w:id="37" w:name="_Toc353425463"/>
      <w:bookmarkStart w:id="38" w:name="_Toc353426912"/>
      <w:bookmarkStart w:id="39" w:name="_Toc353427004"/>
      <w:bookmarkStart w:id="40" w:name="_Toc353445979"/>
      <w:bookmarkStart w:id="41" w:name="_Toc353446795"/>
      <w:r w:rsidR="0076764A" w:rsidRPr="00262C68">
        <w:lastRenderedPageBreak/>
        <w:t>Abstract</w:t>
      </w:r>
      <w:bookmarkEnd w:id="34"/>
      <w:bookmarkEnd w:id="35"/>
      <w:bookmarkEnd w:id="36"/>
      <w:bookmarkEnd w:id="37"/>
      <w:bookmarkEnd w:id="38"/>
      <w:bookmarkEnd w:id="39"/>
      <w:bookmarkEnd w:id="40"/>
      <w:bookmarkEnd w:id="41"/>
    </w:p>
    <w:p w:rsidR="00B5562A" w:rsidRPr="00262C68" w:rsidRDefault="00B5562A" w:rsidP="00B5562A">
      <w:pPr>
        <w:spacing w:line="480" w:lineRule="auto"/>
        <w:ind w:firstLine="720"/>
        <w:rPr>
          <w:rFonts w:ascii="Times New Roman" w:hAnsi="Times New Roman" w:cs="Times New Roman"/>
        </w:rPr>
      </w:pPr>
      <w:bookmarkStart w:id="42" w:name="_Toc353121376"/>
      <w:bookmarkStart w:id="43" w:name="_Toc353124615"/>
      <w:bookmarkStart w:id="44" w:name="_Toc353425332"/>
      <w:bookmarkStart w:id="45" w:name="_Toc353425464"/>
      <w:bookmarkStart w:id="46" w:name="_Toc353426913"/>
      <w:bookmarkStart w:id="47" w:name="_Toc353427005"/>
      <w:bookmarkStart w:id="48" w:name="_Toc353445980"/>
      <w:bookmarkStart w:id="49" w:name="_Toc353446796"/>
      <w:r w:rsidRPr="00262C68">
        <w:rPr>
          <w:rFonts w:ascii="Times New Roman" w:hAnsi="Times New Roman" w:cs="Times New Roman"/>
        </w:rPr>
        <w:t xml:space="preserve">How Arctic climate change might translate into alterations of biogeochemical cycles of carbon (C) and nitrogen (N) with respect to inorganic and organic N utilization is not well understood.  This study combined </w:t>
      </w:r>
      <w:r w:rsidRPr="00262C68">
        <w:rPr>
          <w:rFonts w:ascii="Times New Roman" w:hAnsi="Times New Roman" w:cs="Times New Roman"/>
          <w:vertAlign w:val="superscript"/>
        </w:rPr>
        <w:t>15</w:t>
      </w:r>
      <w:r w:rsidRPr="00262C68">
        <w:rPr>
          <w:rFonts w:ascii="Times New Roman" w:hAnsi="Times New Roman" w:cs="Times New Roman"/>
        </w:rPr>
        <w:t xml:space="preserve">N-uptake rate measurements for ammonium, nitrate, and urea with </w:t>
      </w:r>
      <w:r w:rsidRPr="00262C68">
        <w:rPr>
          <w:rFonts w:ascii="Times New Roman" w:hAnsi="Times New Roman" w:cs="Times New Roman"/>
          <w:vertAlign w:val="superscript"/>
        </w:rPr>
        <w:t>15</w:t>
      </w:r>
      <w:r w:rsidRPr="00262C68">
        <w:rPr>
          <w:rFonts w:ascii="Times New Roman" w:hAnsi="Times New Roman" w:cs="Times New Roman"/>
        </w:rPr>
        <w:t xml:space="preserve">N- and </w:t>
      </w:r>
      <w:r w:rsidRPr="00262C68">
        <w:rPr>
          <w:rFonts w:ascii="Times New Roman" w:hAnsi="Times New Roman" w:cs="Times New Roman"/>
          <w:vertAlign w:val="superscript"/>
        </w:rPr>
        <w:t>13</w:t>
      </w:r>
      <w:r w:rsidRPr="00262C68">
        <w:rPr>
          <w:rFonts w:ascii="Times New Roman" w:hAnsi="Times New Roman" w:cs="Times New Roman"/>
        </w:rPr>
        <w:t>C-based DNA stable isotope probing (SIP).  The objective was to investigate the identities of active prokaryotic plankton and their role in N and C uptake during the Arctic summer and winter seasons. We hypothesized that bacteria and archaea would successfully compete for nitrate and urea during the Arctic winter, but not the summer when phytoplankton dominate uptake of these nitrogen sources.  Samples were collected at a coastal station near Barrow Alaska during August and January.  During both seasons, ammonium</w:t>
      </w:r>
      <w:r w:rsidRPr="00262C68">
        <w:rPr>
          <w:rFonts w:ascii="Times New Roman" w:hAnsi="Times New Roman" w:cs="Times New Roman"/>
          <w:color w:val="000000"/>
        </w:rPr>
        <w:t xml:space="preserve"> uptake rates were greater than those for nitrate or urea, and nitrate uptake rates remained lower than those for ammonium or urea. </w:t>
      </w:r>
      <w:r w:rsidRPr="00262C68">
        <w:rPr>
          <w:rFonts w:ascii="Times New Roman" w:hAnsi="Times New Roman" w:cs="Times New Roman"/>
        </w:rPr>
        <w:t xml:space="preserve">SIP experiments indicated a strong seasonal shift of bacterial and archaeal N utilization from ammonium during the summer to urea during the winter.  Analysis of 16S rRNA gene sequences obtained by Illumina sequencing of PCR products for each SIP fraction implicated Marine Group I Crenarchaea (MGIC) as well as Betaproteobacteria, Firmicutes, SAR11, and SAR324 in N uptake from urea during the winter. Similarly, </w:t>
      </w:r>
      <w:r w:rsidRPr="00262C68">
        <w:rPr>
          <w:rFonts w:ascii="Times New Roman" w:hAnsi="Times New Roman" w:cs="Times New Roman"/>
          <w:vertAlign w:val="superscript"/>
        </w:rPr>
        <w:t>13</w:t>
      </w:r>
      <w:r w:rsidRPr="00262C68">
        <w:rPr>
          <w:rFonts w:ascii="Times New Roman" w:hAnsi="Times New Roman" w:cs="Times New Roman"/>
        </w:rPr>
        <w:t xml:space="preserve">C SIP data suggested dark carbon fixation for MGIC as well as several </w:t>
      </w:r>
      <w:r w:rsidR="006B7832" w:rsidRPr="00262C68">
        <w:rPr>
          <w:rFonts w:ascii="Times New Roman" w:hAnsi="Times New Roman" w:cs="Times New Roman"/>
        </w:rPr>
        <w:t>Proteobacterial</w:t>
      </w:r>
      <w:r w:rsidRPr="00262C68">
        <w:rPr>
          <w:rFonts w:ascii="Times New Roman" w:hAnsi="Times New Roman" w:cs="Times New Roman"/>
        </w:rPr>
        <w:t xml:space="preserve"> lineages and the Firmicutes. These data are consistent with urea-fueled nitrification by polar archaea and bacteria, which may be advantageous under dark conditions. </w:t>
      </w:r>
    </w:p>
    <w:p w:rsidR="00A430C1" w:rsidRPr="00262C68" w:rsidRDefault="0076764A" w:rsidP="006F5F31">
      <w:pPr>
        <w:pStyle w:val="Heading2"/>
      </w:pPr>
      <w:r w:rsidRPr="00262C68">
        <w:lastRenderedPageBreak/>
        <w:t>Introduction</w:t>
      </w:r>
      <w:bookmarkEnd w:id="42"/>
      <w:bookmarkEnd w:id="43"/>
      <w:bookmarkEnd w:id="44"/>
      <w:bookmarkEnd w:id="45"/>
      <w:bookmarkEnd w:id="46"/>
      <w:bookmarkEnd w:id="47"/>
      <w:bookmarkEnd w:id="48"/>
      <w:bookmarkEnd w:id="49"/>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The Arctic is already experiencing the impacts of global climate change, which has the potential to disrupt the ecology of the Arctic Ocean, causing broad changes in the physical, chemical and biological realms </w:t>
      </w:r>
      <w:r w:rsidR="00653E56" w:rsidRPr="00262C68">
        <w:rPr>
          <w:rFonts w:ascii="Times New Roman" w:hAnsi="Times New Roman" w:cs="Times New Roman"/>
        </w:rPr>
        <w:fldChar w:fldCharType="begin">
          <w:fldData xml:space="preserve">PEVuZE5vdGU+PENpdGU+PEF1dGhvcj5EdWFydGU8L0F1dGhvcj48WWVhcj4yMDEyPC9ZZWFyPjxS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PEVuZE5vdGU+PENpdGU+PEF1dGhvcj5EdWFydGU8L0F1dGhvcj48WWVhcj4yMDEyPC9ZZWFyPjxS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 w:tooltip="Duarte, 2012 #158" w:history="1">
        <w:r w:rsidRPr="00262C68">
          <w:rPr>
            <w:rFonts w:ascii="Times New Roman" w:hAnsi="Times New Roman" w:cs="Times New Roman"/>
            <w:noProof/>
          </w:rPr>
          <w:t>1-5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How such changes might translate into alterations of ecosystem dynamics as well as the overall balances and rates of biogeochemical cycles of carbon (C) and nitrogen (N) is not well understood </w:t>
      </w:r>
      <w:r w:rsidR="00653E56" w:rsidRPr="00262C68">
        <w:rPr>
          <w:rFonts w:ascii="Times New Roman" w:hAnsi="Times New Roman" w:cs="Times New Roman"/>
        </w:rPr>
        <w:fldChar w:fldCharType="begin">
          <w:fldData xml:space="preserve">PEVuZE5vdGU+PENpdGU+PEF1dGhvcj5Eb25leTwvQXV0aG9yPjxZZWFyPjIwMTI8L1llYXI+PFJl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PEVuZE5vdGU+PENpdGU+PEF1dGhvcj5Eb25leTwvQXV0aG9yPjxZZWFyPjIwMTI8L1llYXI+PFJl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 w:tooltip="Doney, 2012 #156" w:history="1">
        <w:r w:rsidRPr="00262C68">
          <w:rPr>
            <w:rFonts w:ascii="Times New Roman" w:hAnsi="Times New Roman" w:cs="Times New Roman"/>
            <w:noProof/>
          </w:rPr>
          <w:t>6</w:t>
        </w:r>
      </w:hyperlink>
      <w:r w:rsidRPr="00262C68">
        <w:rPr>
          <w:rFonts w:ascii="Times New Roman" w:hAnsi="Times New Roman" w:cs="Times New Roman"/>
          <w:noProof/>
        </w:rPr>
        <w:t xml:space="preserve">, </w:t>
      </w:r>
      <w:hyperlink w:anchor="_ENREF_7" w:tooltip="Bellard, 2012 #162" w:history="1">
        <w:r w:rsidRPr="00262C68">
          <w:rPr>
            <w:rFonts w:ascii="Times New Roman" w:hAnsi="Times New Roman" w:cs="Times New Roman"/>
            <w:noProof/>
          </w:rPr>
          <w:t>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Generally, short day lengths and sea-ice coverage during the Arctic winter limit light and phytoplankton primary production, while summer is characterized by episodic phytoplankton blooms following sea-ice melt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&lt;EndNote&gt;&lt;Cite&gt;&lt;Author&gt;Perrette&lt;/Author&gt;&lt;Year&gt;2011&lt;/Year&gt;&lt;RecNum&gt;225&lt;/RecNum&gt;&lt;DisplayText&gt;(8)&lt;/DisplayText&gt;&lt;record&gt;&lt;rec-number&gt;225&lt;/rec-number&gt;&lt;foreign-keys&gt;&lt;key app="EN" db-id="tr2ad0ar92vw5se0vsn5dpzfzztxfewxszs5"&gt;225&lt;/key&gt;&lt;/foreign-keys&gt;&lt;ref-type name="Journal Article"&gt;17&lt;/ref-type&gt;&lt;contributors&gt;&lt;authors&gt;&lt;author&gt;Perrette, M.&lt;/author&gt;&lt;author&gt;Yool, A.&lt;/author&gt;&lt;author&gt;Quartly, G. D.&lt;/author&gt;&lt;author&gt;Popova, E. E.&lt;/author&gt;&lt;/authors&gt;&lt;/contributors&gt;&lt;titles&gt;&lt;title&gt;Near-ubiquity of ice-edge blooms in the Arctic&lt;/title&gt;&lt;secondary-title&gt;Biogeosciences&lt;/secondary-title&gt;&lt;/titles&gt;&lt;periodical&gt;&lt;full-title&gt;Biogeosciences&lt;/full-title&gt;&lt;abbr-1&gt;Biogeosci.&lt;/abbr-1&gt;&lt;/periodical&gt;&lt;pages&gt;515-524&lt;/pages&gt;&lt;volume&gt;8&lt;/volume&gt;&lt;number&gt;2&lt;/number&gt;&lt;dates&gt;&lt;year&gt;2011&lt;/year&gt;&lt;/dates&gt;&lt;urls&gt;&lt;related-urls&gt;&lt;url&gt;http://www.biogeosciences.net/8/515/2011/&lt;/url&gt;&lt;url&gt;http://www.biogeosciences.net/8/515/2011/bg-8-515-2011.pdf&lt;/url&gt;&lt;/related-urls&gt;&lt;/urls&gt;&lt;electronic-resource-num&gt;10.5194/bg-8-515-2011&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8" w:tooltip="Perrette, 2011 #225" w:history="1">
        <w:r w:rsidRPr="00262C68">
          <w:rPr>
            <w:rFonts w:ascii="Times New Roman" w:hAnsi="Times New Roman" w:cs="Times New Roman"/>
            <w:noProof/>
          </w:rPr>
          <w:t>8</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High levels of primary productivity during the summer are thought to be sustained through buildup of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 xml:space="preserve">- </w:t>
      </w:r>
      <w:r w:rsidRPr="00262C68">
        <w:rPr>
          <w:rFonts w:ascii="Times New Roman" w:hAnsi="Times New Roman" w:cs="Times New Roman"/>
        </w:rPr>
        <w:t xml:space="preserve">in the water column during the dark winter period, as well as inputs from ice melt and allochthonous riverine nutrient sources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&lt;EndNote&gt;&lt;Cite&gt;&lt;Author&gt;Sherr&lt;/Author&gt;&lt;Year&gt;2003&lt;/Year&gt;&lt;RecNum&gt;149&lt;/RecNum&gt;&lt;DisplayText&gt;(9)&lt;/DisplayText&gt;&lt;record&gt;&lt;rec-number&gt;149&lt;/rec-number&gt;&lt;foreign-keys&gt;&lt;key app="EN" db-id="tr2ad0ar92vw5se0vsn5dpzfzztxfewxszs5"&gt;149&lt;/key&gt;&lt;key app="ENWeb" db-id="T8bYFwrtqggAAAL5Ygk"&gt;585&lt;/key&gt;&lt;/foreign-keys&gt;&lt;ref-type name="Journal Article"&gt;17&lt;/ref-type&gt;&lt;contributors&gt;&lt;authors&gt;&lt;author&gt;Sherr, Evelyn B.&lt;/author&gt;&lt;author&gt;Sherr, Barry F.&lt;/author&gt;&lt;author&gt;Wheeler, Patricia A.&lt;/author&gt;&lt;author&gt;Thompson, Karen&lt;/author&gt;&lt;/authors&gt;&lt;/contributors&gt;&lt;titles&gt;&lt;title&gt;Temporal and spatial variation in stocks of autotrophic and heterotrophic microbes in the upper water column of the central Arctic Ocean&lt;/title&gt;&lt;secondary-title&gt;Deep-Sea Research Part I: Oceanographic Research Papers&lt;/secondary-title&gt;&lt;/titles&gt;&lt;periodical&gt;&lt;full-title&gt;Deep-Sea Research Part I: Oceanographic Research Papers&lt;/full-title&gt;&lt;abbr-1&gt;Deep-Sea Res. Pt. I: Oceanogr. Res. Papers&lt;/abbr-1&gt;&lt;abbr-2&gt;Deep-Sea Res Pt I: Oceanogr Res Papers&lt;/abbr-2&gt;&lt;/periodical&gt;&lt;pages&gt;557-571&lt;/pages&gt;&lt;volume&gt;50&lt;/volume&gt;&lt;number&gt;5&lt;/number&gt;&lt;dates&gt;&lt;year&gt;2003&lt;/year&gt;&lt;/dates&gt;&lt;isbn&gt;0967-0637&lt;/isbn&gt;&lt;urls&gt;&lt;related-urls&gt;&lt;url&gt;http://www.sciencedirect.com/science/article/pii/S0967063703000311&lt;/url&gt;&lt;/related-urls&gt;&lt;/urls&gt;&lt;electronic-resource-num&gt;http://dx.doi.org/10.1016/S0967-0637(03)00031-1&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9" w:tooltip="Sherr, 2003 #149" w:history="1">
        <w:r w:rsidRPr="00262C68">
          <w:rPr>
            <w:rFonts w:ascii="Times New Roman" w:hAnsi="Times New Roman" w:cs="Times New Roman"/>
            <w:noProof/>
          </w:rPr>
          <w:t>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Production could additionally be augmented by dissolved organic nitrogen (DON), which can represent between 18 and 85% of the total dissolved N pool in coastal and open ocean surface water </w:t>
      </w:r>
      <w:r w:rsidR="00653E56" w:rsidRPr="00262C68">
        <w:rPr>
          <w:rFonts w:ascii="Times New Roman" w:hAnsi="Times New Roman" w:cs="Times New Roman"/>
        </w:rPr>
        <w:fldChar w:fldCharType="begin">
          <w:fldData xml:space="preserve">PEVuZE5vdGU+PENpdGU+PEF1dGhvcj5BbnRpYTwvQXV0aG9yPjxZZWFyPjE5OTE8L1llYXI+PFJl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PEVuZE5vdGU+PENpdGU+PEF1dGhvcj5BbnRpYTwvQXV0aG9yPjxZZWFyPjE5OTE8L1llYXI+PFJl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0" w:tooltip="Antia, 1991 #221" w:history="1">
        <w:r w:rsidRPr="00262C68">
          <w:rPr>
            <w:rFonts w:ascii="Times New Roman" w:hAnsi="Times New Roman" w:cs="Times New Roman"/>
            <w:noProof/>
          </w:rPr>
          <w:t>10</w:t>
        </w:r>
      </w:hyperlink>
      <w:r w:rsidRPr="00262C68">
        <w:rPr>
          <w:rFonts w:ascii="Times New Roman" w:hAnsi="Times New Roman" w:cs="Times New Roman"/>
          <w:noProof/>
        </w:rPr>
        <w:t xml:space="preserve">, </w:t>
      </w:r>
      <w:hyperlink w:anchor="_ENREF_11" w:tooltip="Aluwihare, 2008 #222" w:history="1">
        <w:r w:rsidRPr="00262C68">
          <w:rPr>
            <w:rFonts w:ascii="Times New Roman" w:hAnsi="Times New Roman" w:cs="Times New Roman"/>
            <w:noProof/>
          </w:rPr>
          <w:t>11</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noProof/>
        </w:rPr>
        <w:t>. T</w:t>
      </w:r>
      <w:r w:rsidRPr="00262C68">
        <w:rPr>
          <w:rFonts w:ascii="Times New Roman" w:hAnsi="Times New Roman" w:cs="Times New Roman"/>
        </w:rPr>
        <w:t xml:space="preserve">he interplay between inorganic and organic N utilization, with respect to heterotrophic versus autotrophic activities, could be </w:t>
      </w:r>
      <w:r w:rsidRPr="00262C68">
        <w:rPr>
          <w:rFonts w:ascii="Times New Roman" w:hAnsi="Times New Roman" w:cs="Times New Roman"/>
          <w:noProof/>
        </w:rPr>
        <w:t>an important contributor to biological production, but</w:t>
      </w:r>
      <w:r w:rsidRPr="00262C68">
        <w:rPr>
          <w:rFonts w:ascii="Times New Roman" w:hAnsi="Times New Roman" w:cs="Times New Roman"/>
        </w:rPr>
        <w:t xml:space="preserve"> remains poorly resolved, especially in Arctic environments </w:t>
      </w:r>
      <w:r w:rsidR="00653E56" w:rsidRPr="00262C68">
        <w:rPr>
          <w:rFonts w:ascii="Times New Roman" w:hAnsi="Times New Roman" w:cs="Times New Roman"/>
        </w:rPr>
        <w:fldChar w:fldCharType="begin">
          <w:fldData xml:space="preserve">PEVuZE5vdGU+PENpdGU+PEF1dGhvcj5MZXRzY2hlcjwvQXV0aG9yPjxZZWFyPjIwMTM8L1llYXI+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=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PEVuZE5vdGU+PENpdGU+PEF1dGhvcj5MZXRzY2hlcjwvQXV0aG9yPjxZZWFyPjIwMTM8L1llYXI+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=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2" w:tooltip="Letscher, 2013 #220" w:history="1">
        <w:r w:rsidRPr="00262C68">
          <w:rPr>
            <w:rFonts w:ascii="Times New Roman" w:hAnsi="Times New Roman" w:cs="Times New Roman"/>
            <w:noProof/>
          </w:rPr>
          <w:t>12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noProof/>
        </w:rPr>
        <w:t>.</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Among DON compounds, urea has long been recognized as an important N source in tropical, sub-tropical, and temperate marine environments </w:t>
      </w:r>
      <w:r w:rsidR="00653E56" w:rsidRPr="00262C68">
        <w:rPr>
          <w:rFonts w:ascii="Times New Roman" w:hAnsi="Times New Roman" w:cs="Times New Roman"/>
        </w:rPr>
        <w:fldChar w:fldCharType="begin">
          <w:fldData xml:space="preserve">PEVuZE5vdGU+PENpdGU+PEF1dGhvcj5M4oCZSGVsZ3VlbjwvQXV0aG9yPjxZZWFyPjIwMDU8L1ll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=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PEVuZE5vdGU+PENpdGU+PEF1dGhvcj5M4oCZSGVsZ3VlbjwvQXV0aG9yPjxZZWFyPjIwMDU8L1ll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=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3" w:tooltip="L’Helguen, 2005 #54" w:history="1">
        <w:r w:rsidRPr="00262C68">
          <w:rPr>
            <w:rFonts w:ascii="Times New Roman" w:hAnsi="Times New Roman" w:cs="Times New Roman"/>
            <w:noProof/>
          </w:rPr>
          <w:t>13-16</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Urea usually occurs in nM levels in the open oceans, but can be found at concentrations of up to 50 μM in coastal ecosystems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&lt;EndNote&gt;&lt;Cite&gt;&lt;Author&gt;Solomon&lt;/Author&gt;&lt;Year&gt;2010&lt;/Year&gt;&lt;RecNum&gt;76&lt;/RecNum&gt;&lt;DisplayText&gt;(17)&lt;/DisplayText&gt;&lt;record&gt;&lt;rec-number&gt;76&lt;/rec-number&gt;&lt;foreign-keys&gt;&lt;key app="EN" db-id="tr2ad0ar92vw5se0vsn5dpzfzztxfewxszs5"&gt;76&lt;/key&gt;&lt;key app="ENWeb" db-id="T8bYFwrtqggAAAL5Ygk"&gt;5&lt;/key&gt;&lt;/foreign-keys&gt;&lt;ref-type name="Journal Article"&gt;17&lt;/ref-type&gt;&lt;contributors&gt;&lt;authors&gt;&lt;author&gt;Solomon, Caroline M.&lt;/author&gt;&lt;author&gt;Collier, Jackie L.&lt;/author&gt;&lt;author&gt;Berg, Gry Mine&lt;/author&gt;&lt;author&gt;Glibert, Patricia M.&lt;/author&gt;&lt;/authors&gt;&lt;/contributors&gt;&lt;titles&gt;&lt;title&gt;Role of urea in microbial metabolism in aquatic systems: a biochemical and molecular review&lt;/title&gt;&lt;secondary-title&gt;Aquatic Microbial Ecology&lt;/secondary-title&gt;&lt;/titles&gt;&lt;periodical&gt;&lt;full-title&gt;Aquatic Microbial Ecology&lt;/full-title&gt;&lt;abbr-1&gt;Aquat. Microb. Ecol.&lt;/abbr-1&gt;&lt;/periodical&gt;&lt;pages&gt;67-88&lt;/pages&gt;&lt;volume&gt;59&lt;/volume&gt;&lt;dates&gt;&lt;year&gt;2010&lt;/year&gt;&lt;/dates&gt;&lt;urls&gt;&lt;related-urls&gt;&lt;url&gt;http://www.int-res.com/articles/ame_oa/a059p067.pdf&lt;/url&gt;&lt;/related-urls&gt;&lt;/urls&gt;&lt;electronic-resource-num&gt;doi:10.3354/ame01390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7" w:tooltip="Solomon, 2010 #76" w:history="1">
        <w:r w:rsidRPr="00262C68">
          <w:rPr>
            <w:rFonts w:ascii="Times New Roman" w:hAnsi="Times New Roman" w:cs="Times New Roman"/>
            <w:noProof/>
          </w:rPr>
          <w:t>17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where it can be an important N substrate that promotes large seasonal blooms of phytoplankton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&lt;EndNote&gt;&lt;Cite&gt;&lt;Author&gt;Glibert&lt;/Author&gt;&lt;Year&gt;2001&lt;/Year&gt;&lt;RecNum&gt;36&lt;/RecNum&gt;&lt;DisplayText&gt;(18)&lt;/DisplayText&gt;&lt;record&gt;&lt;rec-number&gt;36&lt;/rec-number&gt;&lt;foreign-keys&gt;&lt;key app="EN" db-id="tr2ad0ar92vw5se0vsn5dpzfzztxfewxszs5"&gt;36&lt;/key&gt;&lt;key app="ENWeb" db-id="T8bYFwrtqggAAAL5Ygk"&gt;487&lt;/key&gt;&lt;/foreign-keys&gt;&lt;ref-type name="Journal Article"&gt;17&lt;/ref-type&gt;&lt;contributors&gt;&lt;authors&gt;&lt;author&gt;Glibert, PatriciaM&lt;/author&gt;&lt;author&gt;Magnien, Robert&lt;/author&gt;&lt;author&gt;Lomas, MichaelW&lt;/author&gt;&lt;author&gt;Alexander, Jeffrey&lt;/author&gt;&lt;author&gt;Tan, Chunlei&lt;/author&gt;&lt;author&gt;Haramoto, Erin&lt;/author&gt;&lt;author&gt;Trice, Mark&lt;/author&gt;&lt;author&gt;Kana, ToddM&lt;/author&gt;&lt;/authors&gt;&lt;/contributors&gt;&lt;titles&gt;&lt;title&gt;Harmful algal blooms in the Chesapeake and Coastal Bays of Maryland, USA: Comparison of 1997, 1998, and 1999 events&lt;/title&gt;&lt;secondary-title&gt;Estuaries&lt;/secondary-title&gt;&lt;alt-title&gt;Estuaries&lt;/alt-title&gt;&lt;/titles&gt;&lt;periodical&gt;&lt;full-title&gt;Estuaries&lt;/full-title&gt;&lt;abbr-1&gt;Estuaries&lt;/abbr-1&gt;&lt;/periodical&gt;&lt;alt-periodical&gt;&lt;full-title&gt;Estuaries&lt;/full-title&gt;&lt;abbr-1&gt;Estuaries&lt;/abbr-1&gt;&lt;/alt-periodical&gt;&lt;pages&gt;875-883&lt;/pages&gt;&lt;volume&gt;24&lt;/volume&gt;&lt;number&gt;6&lt;/number&gt;&lt;dates&gt;&lt;year&gt;2001&lt;/year&gt;&lt;pub-dates&gt;&lt;date&gt;2001/12/01&lt;/date&gt;&lt;/pub-dates&gt;&lt;/dates&gt;&lt;publisher&gt;Springer-Verlag&lt;/publisher&gt;&lt;isbn&gt;0160-8347&lt;/isbn&gt;&lt;urls&gt;&lt;related-urls&gt;&lt;url&gt;http://dx.doi.org/10.2307/1353178&lt;/url&gt;&lt;url&gt;http://link.springer.com/content/pdf/10.2307%2F1353178.pdf&lt;/url&gt;&lt;/related-urls&gt;&lt;/urls&gt;&lt;electronic-resource-num&gt;10.2307/1353178&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8" w:tooltip="Glibert, 2001 #36" w:history="1">
        <w:r w:rsidRPr="00262C68">
          <w:rPr>
            <w:rFonts w:ascii="Times New Roman" w:hAnsi="Times New Roman" w:cs="Times New Roman"/>
            <w:noProof/>
          </w:rPr>
          <w:t>18</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importance of urea at high latitudes is, however, less well understood.  In addition to riverine input, other natural </w:t>
      </w:r>
      <w:r w:rsidRPr="00262C68">
        <w:rPr>
          <w:rFonts w:ascii="Times New Roman" w:hAnsi="Times New Roman" w:cs="Times New Roman"/>
        </w:rPr>
        <w:lastRenderedPageBreak/>
        <w:t xml:space="preserve">sources of urea in the Arctic can include excretion and sloppy feeding by zooplankton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&lt;EndNote&gt;&lt;Cite&gt;&lt;Author&gt;Conover&lt;/Author&gt;&lt;Year&gt;1999&lt;/Year&gt;&lt;RecNum&gt;20&lt;/RecNum&gt;&lt;DisplayText&gt;(19)&lt;/DisplayText&gt;&lt;record&gt;&lt;rec-number&gt;20&lt;/rec-number&gt;&lt;foreign-keys&gt;&lt;key app="EN" db-id="tr2ad0ar92vw5se0vsn5dpzfzztxfewxszs5"&gt;20&lt;/key&gt;&lt;key app="ENWeb" db-id="T8bYFwrtqggAAAL5Ygk"&gt;7&lt;/key&gt;&lt;/foreign-keys&gt;&lt;ref-type name="Journal Article"&gt;17&lt;/ref-type&gt;&lt;contributors&gt;&lt;authors&gt;&lt;author&gt;Conover, R. J.&lt;/author&gt;&lt;author&gt;Gustavson, K. R.&lt;/author&gt;&lt;/authors&gt;&lt;/contributors&gt;&lt;titles&gt;&lt;title&gt;Sources of urea in arctic seas: zooplankton metabolism&lt;/title&gt;&lt;secondary-title&gt;Marine Ecology Progress Series&lt;/secondary-title&gt;&lt;/titles&gt;&lt;periodical&gt;&lt;full-title&gt;Marine Ecology Progress Series&lt;/full-title&gt;&lt;abbr-1&gt;Mar. Ecol. Prog. Ser.&lt;/abbr-1&gt;&lt;abbr-2&gt;Mar Ecol Prog Ser&lt;/abbr-2&gt;&lt;/periodical&gt;&lt;pages&gt;41-54&lt;/pages&gt;&lt;volume&gt;179&lt;/volume&gt;&lt;dates&gt;&lt;year&gt;1999&lt;/year&gt;&lt;/dates&gt;&lt;urls&gt;&lt;/urls&gt;&lt;/record&gt;&lt;/Cite&gt;&lt;/EndNote&gt;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9" w:tooltip="Conover, 1999 #20" w:history="1">
        <w:r w:rsidRPr="00262C68">
          <w:rPr>
            <w:rFonts w:ascii="Times New Roman" w:hAnsi="Times New Roman" w:cs="Times New Roman"/>
            <w:noProof/>
          </w:rPr>
          <w:t>19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inputs from melting of seasonal fast ice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&lt;EndNote&gt;&lt;Cite&gt;&lt;Author&gt;Conover&lt;/Author&gt;&lt;Year&gt;1999&lt;/Year&gt;&lt;RecNum&gt;21&lt;/RecNum&gt;&lt;DisplayText&gt;(20)&lt;/DisplayText&gt;&lt;record&gt;&lt;rec-number&gt;21&lt;/rec-number&gt;&lt;foreign-keys&gt;&lt;key app="EN" db-id="tr2ad0ar92vw5se0vsn5dpzfzztxfewxszs5"&gt;21&lt;/key&gt;&lt;key app="ENWeb" db-id="T8bYFwrtqggAAAL5Ygk"&gt;8&lt;/key&gt;&lt;/foreign-keys&gt;&lt;ref-type name="Journal Article"&gt;17&lt;/ref-type&gt;&lt;contributors&gt;&lt;authors&gt;&lt;author&gt;Conover, R. J.&lt;/author&gt;&lt;author&gt;Mumm, N.&lt;/author&gt;&lt;author&gt;Bruecker, P.&lt;/author&gt;&lt;author&gt;MacKenzie, S.&lt;/author&gt;&lt;/authors&gt;&lt;/contributors&gt;&lt;titles&gt;&lt;title&gt;Sources of urea in arctic seas: seasonal fast ice&lt;/title&gt;&lt;secondary-title&gt;Marine Ecology Progress Series&lt;/secondary-title&gt;&lt;/titles&gt;&lt;periodical&gt;&lt;full-title&gt;Marine Ecology Progress Series&lt;/full-title&gt;&lt;abbr-1&gt;Mar. Ecol. Prog. Ser.&lt;/abbr-1&gt;&lt;abbr-2&gt;Mar Ecol Prog Ser&lt;/abbr-2&gt;&lt;/periodical&gt;&lt;pages&gt;55-69&lt;/pages&gt;&lt;volume&gt;179&lt;/volume&gt;&lt;dates&gt;&lt;year&gt;1999&lt;/year&gt;&lt;/dates&gt;&lt;urls&gt;&lt;/urls&gt;&lt;/record&gt;&lt;/Cite&gt;&lt;/EndNote&gt;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0" w:tooltip="Conover, 1999 #21" w:history="1">
        <w:r w:rsidRPr="00262C68">
          <w:rPr>
            <w:rFonts w:ascii="Times New Roman" w:hAnsi="Times New Roman" w:cs="Times New Roman"/>
            <w:noProof/>
          </w:rPr>
          <w:t>20</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Production of urea has also been attributed to sediment</w:t>
      </w:r>
      <w:r w:rsidR="006C66FC" w:rsidRPr="00262C68">
        <w:rPr>
          <w:rFonts w:ascii="Times New Roman" w:hAnsi="Times New Roman" w:cs="Times New Roman"/>
        </w:rPr>
        <w:t>-</w:t>
      </w:r>
      <w:r w:rsidRPr="00262C68">
        <w:rPr>
          <w:rFonts w:ascii="Times New Roman" w:hAnsi="Times New Roman" w:cs="Times New Roman"/>
        </w:rPr>
        <w:t xml:space="preserve">associated bacteria, which may mediate urea release into the water column via thermal or wind-driven mixing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&lt;EndNote&gt;&lt;Cite&gt;&lt;Author&gt;Pedersen&lt;/Author&gt;&lt;Year&gt;1993&lt;/Year&gt;&lt;RecNum&gt;66&lt;/RecNum&gt;&lt;DisplayText&gt;(21)&lt;/DisplayText&gt;&lt;record&gt;&lt;rec-number&gt;66&lt;/rec-number&gt;&lt;foreign-keys&gt;&lt;key app="EN" db-id="tr2ad0ar92vw5se0vsn5dpzfzztxfewxszs5"&gt;66&lt;/key&gt;&lt;key app="ENWeb" db-id="T8bYFwrtqggAAAL5Ygk"&gt;517&lt;/key&gt;&lt;/foreign-keys&gt;&lt;ref-type name="Journal Article"&gt;17&lt;/ref-type&gt;&lt;contributors&gt;&lt;authors&gt;&lt;author&gt;Pedersen, Henning&lt;/author&gt;&lt;author&gt;Lomstein, Bente Aa&lt;/author&gt;&lt;author&gt;T. Henry, Blackburn&lt;/author&gt;&lt;/authors&gt;&lt;/contributors&gt;&lt;titles&gt;&lt;title&gt;Evidence for bacterial urea production in marine sediments&lt;/title&gt;&lt;secondary-title&gt;FEMS Microbiology Ecology&lt;/secondary-title&gt;&lt;/titles&gt;&lt;periodical&gt;&lt;full-title&gt;FEMS Microbiology Ecology&lt;/full-title&gt;&lt;abbr-1&gt;FEMS Microbiol. Ecol.&lt;/abbr-1&gt;&lt;abbr-2&gt;FEMS Microbiol Ecol&lt;/abbr-2&gt;&lt;/periodical&gt;&lt;pages&gt;51-59&lt;/pages&gt;&lt;volume&gt;12&lt;/volume&gt;&lt;number&gt;1&lt;/number&gt;&lt;dates&gt;&lt;year&gt;1993&lt;/year&gt;&lt;/dates&gt;&lt;isbn&gt;0168-6496&lt;/isbn&gt;&lt;urls&gt;&lt;related-urls&gt;&lt;url&gt;http://www.sciencedirect.com/science/article/pii/0168649693900242&lt;/url&gt;&lt;/related-urls&gt;&lt;/urls&gt;&lt;electronic-resource-num&gt;http://dx.doi.org/&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1" w:tooltip="Pedersen, 1993 #66" w:history="1">
        <w:r w:rsidRPr="00262C68">
          <w:rPr>
            <w:rFonts w:ascii="Times New Roman" w:hAnsi="Times New Roman" w:cs="Times New Roman"/>
            <w:noProof/>
          </w:rPr>
          <w:t>21</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In the Canadian Arctic, urea has been observed to account for &gt;50% of total dissolved nitrogen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&lt;EndNote&gt;&lt;Cite&gt;&lt;Author&gt;Harrison&lt;/Author&gt;&lt;Year&gt;1985&lt;/Year&gt;&lt;RecNum&gt;40&lt;/RecNum&gt;&lt;Prefix&gt;TDN`; &lt;/Prefix&gt;&lt;DisplayText&gt;(TDN; 22)&lt;/DisplayText&gt;&lt;record&gt;&lt;rec-number&gt;40&lt;/rec-number&gt;&lt;foreign-keys&gt;&lt;key app="EN" db-id="tr2ad0ar92vw5se0vsn5dpzfzztxfewxszs5"&gt;40&lt;/key&gt;&lt;key app="ENWeb" db-id="T8bYFwrtqggAAAL5Ygk"&gt;12&lt;/key&gt;&lt;/foreign-keys&gt;&lt;ref-type name="Journal Article"&gt;17&lt;/ref-type&gt;&lt;contributors&gt;&lt;authors&gt;&lt;author&gt;Harrison, W. G.&lt;/author&gt;&lt;author&gt;Head, E. J. H.&lt;/author&gt;&lt;author&gt;Conover, R. J.&lt;/author&gt;&lt;author&gt;Longhurst, A. R.&lt;/author&gt;&lt;author&gt;Sameoto, D. D.&lt;/author&gt;&lt;/authors&gt;&lt;/contributors&gt;&lt;titles&gt;&lt;title&gt;The distribution and metabolism of urea in the eastern Canadian Arctic&lt;/title&gt;&lt;secondary-title&gt;Deep-Sea Research Part A: Oceanographic Research Papers&lt;/secondary-title&gt;&lt;/titles&gt;&lt;periodical&gt;&lt;full-title&gt;Deep-Sea Research Part A: Oceanographic Research Papers&lt;/full-title&gt;&lt;abbr-1&gt;Deep-Sea Res. Pt. A: Oceanogr. Res. Papers&lt;/abbr-1&gt;&lt;abbr-2&gt;Deep-Sea Res P. A: Oceanogr Res Papers&lt;/abbr-2&gt;&lt;/periodical&gt;&lt;pages&gt;23-42&lt;/pages&gt;&lt;volume&gt;32&lt;/volume&gt;&lt;number&gt;1&lt;/number&gt;&lt;dates&gt;&lt;year&gt;1985&lt;/year&gt;&lt;/dates&gt;&lt;urls&gt;&lt;/urls&gt;&lt;/record&gt;&lt;/Cite&gt;&lt;/EndNote&gt;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2" w:tooltip="Harrison, 1985 #40" w:history="1">
        <w:r w:rsidRPr="00262C68">
          <w:rPr>
            <w:rFonts w:ascii="Times New Roman" w:hAnsi="Times New Roman" w:cs="Times New Roman"/>
            <w:noProof/>
          </w:rPr>
          <w:t>TDN; 22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same study reports urea uptake rates that mimicked the distributional patterns of urea concentrations, while accounting for approximately 32% of N productivity (nitrate, ammonium, and urea). A more recent study in the Beaufort Sea found that urea supplied almost half of the phytoplankton N uptake annually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&lt;EndNote&gt;&lt;Cite&gt;&lt;Author&gt;Simpson&lt;/Author&gt;&lt;Year&gt;2013&lt;/Year&gt;&lt;RecNum&gt;211&lt;/RecNum&gt;&lt;DisplayText&gt;(23)&lt;/DisplayText&gt;&lt;record&gt;&lt;rec-number&gt;211&lt;/rec-number&gt;&lt;foreign-keys&gt;&lt;key app="EN" db-id="tr2ad0ar92vw5se0vsn5dpzfzztxfewxszs5"&gt;211&lt;/key&gt;&lt;key app="ENWeb" db-id="T8bYFwrtqggAAAL5Ygk"&gt;632&lt;/key&gt;&lt;/foreign-keys&gt;&lt;ref-type name="Journal Article"&gt;17&lt;/ref-type&gt;&lt;contributors&gt;&lt;authors&gt;&lt;author&gt;Simpson, K. G.&lt;/author&gt;&lt;author&gt;Tremblay, J. E.&lt;/author&gt;&lt;author&gt;Brugel, S.&lt;/author&gt;&lt;author&gt;Price, N. M.&lt;/author&gt;&lt;/authors&gt;&lt;/contributors&gt;&lt;auth-address&gt;Simpson, KG&amp;#xD;Fisheries &amp;amp; Oceans Canada, Inst Ocean Sci, POB 6000,9860 W Saanich Rd, Sidney, BC V8L 4B2, Canada&amp;#xD;Fisheries &amp;amp; Oceans Canada, Inst Ocean Sci, POB 6000,9860 W Saanich Rd, Sidney, BC V8L 4B2, Canada&amp;#xD;McGill Univ, Dept Biol, Montreal, PQ H3A 1B1, Canada&amp;#xD;Univ Quebec, Inst Sci Mer Rimouski, Rimouski, PQ G5L 3A1, Canada&lt;/auth-address&gt;&lt;titles&gt;&lt;title&gt;Nutrient dynamics in the western Canadian Arctic. II. Estimates of new and regenerated production over the Mackenzie Shelf and Cape Bathurst Polynya&lt;/title&gt;&lt;secondary-title&gt;Marine Ecology Progress Series&lt;/secondary-title&gt;&lt;alt-title&gt;Mar Ecol Prog Ser&lt;/alt-title&gt;&lt;/titles&gt;&lt;periodical&gt;&lt;full-title&gt;Marine Ecology Progress Series&lt;/full-title&gt;&lt;abbr-1&gt;Mar. Ecol. Prog. Ser.&lt;/abbr-1&gt;&lt;abbr-2&gt;Mar Ecol Prog Ser&lt;/abbr-2&gt;&lt;/periodical&gt;&lt;alt-periodical&gt;&lt;full-title&gt;Marine Ecology Progress Series&lt;/full-title&gt;&lt;abbr-1&gt;Mar. Ecol. Prog. Ser.&lt;/abbr-1&gt;&lt;abbr-2&gt;Mar Ecol Prog Ser&lt;/abbr-2&gt;&lt;/alt-periodical&gt;&lt;pages&gt;47-62&lt;/pages&gt;&lt;volume&gt;484&lt;/volume&gt;&lt;dates&gt;&lt;year&gt;2013&lt;/year&gt;&lt;/dates&gt;&lt;isbn&gt;0171-8630&lt;/isbn&gt;&lt;accession-num&gt;ISI:000320321300004&lt;/accession-num&gt;&lt;urls&gt;&lt;related-urls&gt;&lt;url&gt;&amp;lt;Go to ISI&amp;gt;://000320321300004&lt;/url&gt;&lt;url&gt;http://www.int-res.com/articles/meps_oa/m484p047.pdf&lt;/url&gt;&lt;/related-urls&gt;&lt;/urls&gt;&lt;electronic-resource-num&gt;Doi 10.3354/Meps10298&lt;/electronic-resource-num&gt;&lt;language&gt;English&lt;/language&gt;&lt;/record&gt;&lt;/Cite&gt;&lt;/EndNote&gt;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3" w:tooltip="Simpson, 2013 #211" w:history="1">
        <w:r w:rsidRPr="00262C68">
          <w:rPr>
            <w:rFonts w:ascii="Times New Roman" w:hAnsi="Times New Roman" w:cs="Times New Roman"/>
            <w:noProof/>
          </w:rPr>
          <w:t>23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on a seasonal basis it was reported that urea uptake increased relative to other N substrates as the year progressed from winter to spring to summer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&lt;EndNote&gt;&lt;Cite&gt;&lt;Author&gt;Baer&lt;/Author&gt;&lt;Year&gt;in review&lt;/Year&gt;&lt;RecNum&gt;6&lt;/RecNum&gt;&lt;DisplayText&gt;(24)&lt;/DisplayText&gt;&lt;record&gt;&lt;rec-number&gt;6&lt;/rec-number&gt;&lt;foreign-keys&gt;&lt;key app="EN" db-id="tr2ad0ar92vw5se0vsn5dpzfzztxfewxszs5"&gt;6&lt;/key&gt;&lt;key app="ENWeb" db-id="T8bYFwrtqggAAAL5Ygk"&gt;9&lt;/key&gt;&lt;/foreign-keys&gt;&lt;ref-type name="Journal Article"&gt;17&lt;/ref-type&gt;&lt;contributors&gt;&lt;authors&gt;&lt;author&gt;Baer, Steven E.&lt;/author&gt;&lt;author&gt;Sipler, Rachel E.&lt;/author&gt;&lt;author&gt;Roberts, Quinn N.&lt;/author&gt;&lt;author&gt;Yager, Patricia L.&lt;/author&gt;&lt;author&gt;Frischer, Marc E.&lt;/author&gt;&lt;author&gt;Bronk, Deborah A.&lt;/author&gt;&lt;/authors&gt;&lt;/contributors&gt;&lt;titles&gt;&lt;title&gt;Seasonal Nitrogen Uptake and Regeneration in the Western Coastal Arctic&lt;/title&gt;&lt;secondary-title&gt;Limnology and Oceanography&lt;/secondary-title&gt;&lt;/titles&gt;&lt;periodical&gt;&lt;full-title&gt;Limnology and Oceanography&lt;/full-title&gt;&lt;abbr-1&gt;Limnol. Oceanogr.&lt;/abbr-1&gt;&lt;abbr-2&gt;Limnol Oceanogr&lt;/abbr-2&gt;&lt;/periodical&gt;&lt;dates&gt;&lt;year&gt;in review&lt;/year&gt;&lt;/dates&gt;&lt;urls&gt;&lt;/urls&gt;&lt;/record&gt;&lt;/Cite&gt;&lt;/EndNote&gt;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4" w:tooltip="Baer, in review #6" w:history="1">
        <w:r w:rsidRPr="00262C68">
          <w:rPr>
            <w:rFonts w:ascii="Times New Roman" w:hAnsi="Times New Roman" w:cs="Times New Roman"/>
            <w:noProof/>
          </w:rPr>
          <w:t>24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In the Northern Baffin Bay cycloheximide and streptomycin were utilized as inhibitors and it was found that urea was primarily consumed by phytoplankton (58-95%) but may also be utilized by bacteria (5-42%)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&lt;EndNote&gt;&lt;Cite&gt;&lt;Author&gt;Fouilland&lt;/Author&gt;&lt;Year&gt;2007&lt;/Year&gt;&lt;RecNum&gt;30&lt;/RecNum&gt;&lt;DisplayText&gt;(25)&lt;/DisplayText&gt;&lt;record&gt;&lt;rec-number&gt;30&lt;/rec-number&gt;&lt;foreign-keys&gt;&lt;key app="EN" db-id="tr2ad0ar92vw5se0vsn5dpzfzztxfewxszs5"&gt;30&lt;/key&gt;&lt;key app="ENWeb" db-id="T8bYFwrtqggAAAL5Ygk"&gt;11&lt;/key&gt;&lt;/foreign-keys&gt;&lt;ref-type name="Journal Article"&gt;17&lt;/ref-type&gt;&lt;contributors&gt;&lt;authors&gt;&lt;author&gt;Fouilland, E.&lt;/author&gt;&lt;author&gt;Gosselin, M.&lt;/author&gt;&lt;author&gt;Rivkin, R. B.&lt;/author&gt;&lt;author&gt;Vasseur, C.&lt;/author&gt;&lt;author&gt;Mostajir, B.&lt;/author&gt;&lt;/authors&gt;&lt;/contributors&gt;&lt;titles&gt;&lt;title&gt;Nitrogen uptake by heterotrophic bacteria and phytoplankton in Arctic surface waters&lt;/title&gt;&lt;secondary-title&gt;Journal of Plankton Research&lt;/secondary-title&gt;&lt;/titles&gt;&lt;periodical&gt;&lt;full-title&gt;Journal of Plankton Research&lt;/full-title&gt;&lt;abbr-1&gt;J. Plankton Res.&lt;/abbr-1&gt;&lt;abbr-2&gt;J Plankton Res&lt;/abbr-2&gt;&lt;/periodical&gt;&lt;pages&gt;369-376&lt;/pages&gt;&lt;volume&gt;29&lt;/volume&gt;&lt;number&gt;4&lt;/number&gt;&lt;dates&gt;&lt;year&gt;2007&lt;/year&gt;&lt;/dates&gt;&lt;urls&gt;&lt;/urls&gt;&lt;/record&gt;&lt;/Cite&gt;&lt;/EndNote&gt;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5" w:tooltip="Fouilland, 2007 #30" w:history="1">
        <w:r w:rsidRPr="00262C68">
          <w:rPr>
            <w:rFonts w:ascii="Times New Roman" w:hAnsi="Times New Roman" w:cs="Times New Roman"/>
            <w:noProof/>
          </w:rPr>
          <w:t>25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Collectively these studies suggest that urea is likely an important source of N in Arctic systems.  It remains uncertain, however, what the dynamics of competition for urea between phytoplankton and bacteria are at the community level and which populations of cells successfully compete for urea N under different conditions.  Size fractionation experiments often retain significant numbers of bacteria in the ‘phytoplankton fraction’ (traditionally collected on GF/F filters with a nominal pore size of 0.7 µm), and they provide no phylogenetic information about active microbial community members.  </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The ability of pelagic bacteria and archaea to fix carbon independent of light in oxygenic waters is becoming more widely recognized </w:t>
      </w:r>
      <w:r w:rsidR="00653E56" w:rsidRPr="00262C68">
        <w:rPr>
          <w:rFonts w:ascii="Times New Roman" w:hAnsi="Times New Roman" w:cs="Times New Roman"/>
        </w:rPr>
        <w:fldChar w:fldCharType="begin">
          <w:fldData xml:space="preserve">PEVuZE5vdGU+PENpdGU+PEF1dGhvcj5XdWNodGVyPC9BdXRob3I+PFllYXI+MjAwMzwvWWVhcj48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PEVuZE5vdGU+PENpdGU+PEF1dGhvcj5XdWNodGVyPC9BdXRob3I+PFllYXI+MjAwMzwvWWVhcj48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6" w:tooltip="Wuchter, 2003 #236" w:history="1">
        <w:r w:rsidRPr="00262C68">
          <w:rPr>
            <w:rFonts w:ascii="Times New Roman" w:hAnsi="Times New Roman" w:cs="Times New Roman"/>
            <w:noProof/>
          </w:rPr>
          <w:t>26-29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especially in deeper </w:t>
      </w:r>
      <w:r w:rsidRPr="00262C68">
        <w:rPr>
          <w:rFonts w:ascii="Times New Roman" w:hAnsi="Times New Roman" w:cs="Times New Roman"/>
        </w:rPr>
        <w:lastRenderedPageBreak/>
        <w:t xml:space="preserve">oceanic waters </w:t>
      </w:r>
      <w:r w:rsidR="00653E56" w:rsidRPr="00262C68">
        <w:rPr>
          <w:rFonts w:ascii="Times New Roman" w:hAnsi="Times New Roman" w:cs="Times New Roman"/>
        </w:rPr>
        <w:fldChar w:fldCharType="begin">
          <w:fldData xml:space="preserve">PEVuZE5vdGU+PENpdGU+PEF1dGhvcj5IZXJuZGw8L0F1dGhvcj48WWVhcj4yMDA1PC9ZZWFyPjxS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PC9mdWxsLXRpdGxlPjxhYmJyLTE+UHJvYy4gTmF0bC4gQWNhZC4gU2NpLiBVU0E8L2FiYnItMT48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PEVuZE5vdGU+PENpdGU+PEF1dGhvcj5IZXJuZGw8L0F1dGhvcj48WWVhcj4yMDA1PC9ZZWFyPjxS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PC9mdWxsLXRpdGxlPjxhYmJyLTE+UHJvYy4gTmF0bC4gQWNhZC4gU2NpLiBVU0E8L2FiYnItMT48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0" w:tooltip="Herndl, 2005 #175" w:history="1">
        <w:r w:rsidRPr="00262C68">
          <w:rPr>
            <w:rFonts w:ascii="Times New Roman" w:hAnsi="Times New Roman" w:cs="Times New Roman"/>
            <w:noProof/>
          </w:rPr>
          <w:t>30-32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However, the extent that dark carbon fixation is occurring in the world’s oceans and how important this metabolism is for the life strategy of specific taxa is still unknown. It is hypothesized that dark carbon fixation can be important in compensating for metabolic imbalances under oligotrophic conditions. Since much of the world’s oceans are oligotrophic, the significance of dark carbon fixation could therefore be large. This may be especially true under dark winter conditions in the Arctic when photosynthesis rates are low. Previously, Alonso-Sáez </w:t>
      </w:r>
      <w:r w:rsidRPr="00262C68">
        <w:rPr>
          <w:rFonts w:ascii="Times New Roman" w:hAnsi="Times New Roman" w:cs="Times New Roman"/>
          <w:i/>
        </w:rPr>
        <w:t>et al.</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&lt;EndNote&gt;&lt;Cite&gt;&lt;Author&gt;Alonso-Sáez&lt;/Author&gt;&lt;Year&gt;2010&lt;/Year&gt;&lt;RecNum&gt;119&lt;/RecNum&gt;&lt;DisplayText&gt;(27)&lt;/DisplayText&gt;&lt;record&gt;&lt;rec-number&gt;119&lt;/rec-number&gt;&lt;foreign-keys&gt;&lt;key app="EN" db-id="tr2ad0ar92vw5se0vsn5dpzfzztxfewxszs5"&gt;119&lt;/key&gt;&lt;key app="ENWeb" db-id="T8bYFwrtqggAAAL5Ygk"&gt;560&lt;/key&gt;&lt;/foreign-keys&gt;&lt;ref-type name="Journal Article"&gt;17&lt;/ref-type&gt;&lt;contributors&gt;&lt;authors&gt;&lt;author&gt;Alonso-Sáez, Laura&lt;/author&gt;&lt;author&gt;Galand, Pierre E.&lt;/author&gt;&lt;author&gt;Casamayor, Emilio O.&lt;/author&gt;&lt;author&gt;Pedros-Alio, Carlos&lt;/author&gt;&lt;author&gt;Bertilsson, Stefan&lt;/author&gt;&lt;/authors&gt;&lt;/contributors&gt;&lt;titles&gt;&lt;title&gt;High bicarbonate assimilation in the dark by Arctic bacteria&lt;/title&gt;&lt;secondary-title&gt;The ISME Journal&lt;/secondary-title&gt;&lt;/titles&gt;&lt;periodical&gt;&lt;full-title&gt;The ISME Journal&lt;/full-title&gt;&lt;abbr-1&gt;ISME J.&lt;/abbr-1&gt;&lt;abbr-2&gt;ISME J&lt;/abbr-2&gt;&lt;/periodical&gt;&lt;pages&gt;1581-1590&lt;/pages&gt;&lt;volume&gt;4&lt;/volume&gt;&lt;number&gt;12&lt;/number&gt;&lt;dates&gt;&lt;year&gt;2010&lt;/year&gt;&lt;/dates&gt;&lt;publisher&gt;International Society for Microbial Ecology&lt;/publisher&gt;&lt;isbn&gt;1751-7362&lt;/isbn&gt;&lt;call-num&gt;http://www.nature.com/ismej/journal/v4/n12/suppinfo/ismej201069s1.html&lt;/call-num&gt;&lt;urls&gt;&lt;related-urls&gt;&lt;url&gt;http://dx.doi.org/10.1038/ismej.2010.69&lt;/url&gt;&lt;/related-urls&gt;&lt;/urls&gt;&lt;electronic-resource-num&gt;doi:10.1038/ismej.2010.69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7" w:tooltip="Alonso-Sáez, 2010 #119" w:history="1">
        <w:r w:rsidRPr="00262C68">
          <w:rPr>
            <w:rFonts w:ascii="Times New Roman" w:hAnsi="Times New Roman" w:cs="Times New Roman"/>
            <w:noProof/>
          </w:rPr>
          <w:t>27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found that certain taxa of bacteria (e.g., </w:t>
      </w:r>
      <w:r w:rsidRPr="00262C68">
        <w:rPr>
          <w:rFonts w:ascii="Times New Roman" w:hAnsi="Times New Roman" w:cs="Times New Roman"/>
          <w:i/>
        </w:rPr>
        <w:t>Oleispira</w:t>
      </w:r>
      <w:r w:rsidRPr="00262C68">
        <w:rPr>
          <w:rFonts w:ascii="Times New Roman" w:hAnsi="Times New Roman" w:cs="Times New Roman"/>
        </w:rPr>
        <w:t xml:space="preserve"> and </w:t>
      </w:r>
      <w:r w:rsidRPr="00262C68">
        <w:rPr>
          <w:rFonts w:ascii="Times New Roman" w:hAnsi="Times New Roman" w:cs="Times New Roman"/>
          <w:i/>
        </w:rPr>
        <w:t>Pseudoalteromonas-Colwellia</w:t>
      </w:r>
      <w:r w:rsidRPr="00262C68">
        <w:rPr>
          <w:rFonts w:ascii="Times New Roman" w:hAnsi="Times New Roman" w:cs="Times New Roman"/>
        </w:rPr>
        <w:t>) collected from shelf waters in the Arctic and cultured in aged seawater had the potential to fix carbon. The authors concluded that heterotrophs were primarily responsible for the observed bicarbonate uptake and proposed that this metabolism would be advantageous for survival during periods of low nutrient availability, such as winter.</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In this study, we combined DIN and urea uptake rate measurements with </w:t>
      </w:r>
      <w:r w:rsidRPr="00262C68">
        <w:rPr>
          <w:rFonts w:ascii="Times New Roman" w:hAnsi="Times New Roman" w:cs="Times New Roman"/>
          <w:vertAlign w:val="superscript"/>
        </w:rPr>
        <w:t>13</w:t>
      </w:r>
      <w:r w:rsidRPr="00262C68">
        <w:rPr>
          <w:rFonts w:ascii="Times New Roman" w:hAnsi="Times New Roman" w:cs="Times New Roman"/>
        </w:rPr>
        <w:t xml:space="preserve">C and </w:t>
      </w:r>
      <w:r w:rsidRPr="00262C68">
        <w:rPr>
          <w:rFonts w:ascii="Times New Roman" w:hAnsi="Times New Roman" w:cs="Times New Roman"/>
          <w:vertAlign w:val="superscript"/>
        </w:rPr>
        <w:t>15</w:t>
      </w:r>
      <w:r w:rsidRPr="00262C68">
        <w:rPr>
          <w:rFonts w:ascii="Times New Roman" w:hAnsi="Times New Roman" w:cs="Times New Roman"/>
        </w:rPr>
        <w:t xml:space="preserve">N DNA-SIP in order to investigate the role of prokaryotic plankton in C and N cycling during the Arctic summer and winter seasons.  We hypothesized that both bacteria and archaea would successfully compete for N from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and urea during the Arctic winter, but not the summer when phytoplankton dominate the absolute uptake of these N sources.  Further, </w:t>
      </w:r>
      <w:r w:rsidRPr="00262C68">
        <w:rPr>
          <w:rFonts w:ascii="Times New Roman" w:hAnsi="Times New Roman" w:cs="Times New Roman"/>
          <w:vertAlign w:val="superscript"/>
        </w:rPr>
        <w:t>13</w:t>
      </w:r>
      <w:r w:rsidRPr="00262C68">
        <w:rPr>
          <w:rFonts w:ascii="Times New Roman" w:hAnsi="Times New Roman" w:cs="Times New Roman"/>
        </w:rPr>
        <w:t xml:space="preserve">C-based SIP was used to investigate the </w:t>
      </w:r>
      <w:r w:rsidRPr="00262C68">
        <w:rPr>
          <w:rFonts w:ascii="Times New Roman" w:hAnsi="Times New Roman" w:cs="Times New Roman"/>
          <w:i/>
        </w:rPr>
        <w:t xml:space="preserve">in situ </w:t>
      </w:r>
      <w:r w:rsidRPr="00262C68">
        <w:rPr>
          <w:rFonts w:ascii="Times New Roman" w:hAnsi="Times New Roman" w:cs="Times New Roman"/>
        </w:rPr>
        <w:t xml:space="preserve">capability of both bacteria and archaea to incorporate carbon from bicarbonate into DNA to demonstrate their potential involvement in fixation of carbon during the dark winter months. </w:t>
      </w:r>
    </w:p>
    <w:p w:rsidR="00B5562A" w:rsidRPr="00262C68" w:rsidRDefault="00B5562A" w:rsidP="00B5562A">
      <w:pPr>
        <w:rPr>
          <w:rFonts w:ascii="Times New Roman" w:hAnsi="Times New Roman" w:cs="Times New Roman"/>
        </w:rPr>
      </w:pPr>
    </w:p>
    <w:p w:rsidR="00B82A6D" w:rsidRPr="00262C68" w:rsidRDefault="0076764A" w:rsidP="006F5F31">
      <w:pPr>
        <w:pStyle w:val="Heading2"/>
      </w:pPr>
      <w:bookmarkStart w:id="50" w:name="_Toc353121377"/>
      <w:bookmarkStart w:id="51" w:name="_Toc353124616"/>
      <w:bookmarkStart w:id="52" w:name="_Toc353425333"/>
      <w:bookmarkStart w:id="53" w:name="_Toc353425465"/>
      <w:bookmarkStart w:id="54" w:name="_Toc353426914"/>
      <w:bookmarkStart w:id="55" w:name="_Toc353427006"/>
      <w:bookmarkStart w:id="56" w:name="_Toc353445981"/>
      <w:bookmarkStart w:id="57" w:name="_Toc353446797"/>
      <w:r w:rsidRPr="00262C68">
        <w:lastRenderedPageBreak/>
        <w:t>Material and Methods</w:t>
      </w:r>
      <w:bookmarkEnd w:id="50"/>
      <w:bookmarkEnd w:id="51"/>
      <w:bookmarkEnd w:id="52"/>
      <w:bookmarkEnd w:id="53"/>
      <w:bookmarkEnd w:id="54"/>
      <w:bookmarkEnd w:id="55"/>
      <w:bookmarkEnd w:id="56"/>
      <w:bookmarkEnd w:id="57"/>
    </w:p>
    <w:p w:rsidR="006539A7" w:rsidRPr="00262C68" w:rsidRDefault="006539A7" w:rsidP="006539A7">
      <w:pPr>
        <w:pStyle w:val="Heading3"/>
      </w:pPr>
      <w:r w:rsidRPr="00262C68">
        <w:t>Field sample collection</w:t>
      </w:r>
    </w:p>
    <w:p w:rsidR="00B5562A" w:rsidRPr="00262C68" w:rsidRDefault="00B5562A" w:rsidP="00B5562A">
      <w:pPr>
        <w:spacing w:line="480" w:lineRule="auto"/>
        <w:ind w:firstLine="720"/>
        <w:rPr>
          <w:rFonts w:ascii="Times New Roman" w:hAnsi="Times New Roman" w:cs="Times New Roman"/>
          <w:i/>
        </w:rPr>
      </w:pPr>
      <w:r w:rsidRPr="00262C68">
        <w:rPr>
          <w:rFonts w:ascii="Times New Roman" w:hAnsi="Times New Roman" w:cs="Times New Roman"/>
        </w:rPr>
        <w:t xml:space="preserve">Sampling was performed at 71°20.660’ N, 156°41.416’ W, which is approximately 2.5 km northwest of Barrow, Alaska.  To capture the extreme Arctic light and physical conditions, sampling took place during summer (August 2011) and winter (January 2012).  During the ice-covered seasons of winter, a small hole was drilled through the ice to allow access for a </w:t>
      </w:r>
      <w:r w:rsidRPr="00262C68">
        <w:rPr>
          <w:rFonts w:ascii="Times New Roman" w:hAnsi="Times New Roman" w:cs="Times New Roman"/>
          <w:szCs w:val="23"/>
        </w:rPr>
        <w:t>low-pressure electric pump for sample collection</w:t>
      </w:r>
      <w:r w:rsidRPr="00262C68">
        <w:rPr>
          <w:rFonts w:ascii="Times New Roman" w:hAnsi="Times New Roman" w:cs="Times New Roman"/>
        </w:rPr>
        <w:t xml:space="preserve">.  Every effort was made to reduce stress on the organisms by limiting light and temperature changes.  Sampling depth was at 1 m depth in the winter and at 8 m in the summer.  A small tent was erected and heated to approximately -1°C (near the temperature of the ambient seawater) to prevent the pumped seawater and sampling equipment from freezing.  During the summer, samples were collected onboard a small boat via the same pump arrangement at the same location as determined by GPS coordinates.  </w:t>
      </w:r>
    </w:p>
    <w:p w:rsidR="006539A7" w:rsidRPr="00262C68" w:rsidRDefault="00B5562A" w:rsidP="006539A7">
      <w:pPr>
        <w:pStyle w:val="Heading3"/>
      </w:pPr>
      <w:r w:rsidRPr="00262C68">
        <w:rPr>
          <w:vertAlign w:val="superscript"/>
        </w:rPr>
        <w:t>15</w:t>
      </w:r>
      <w:r w:rsidRPr="00262C68">
        <w:t xml:space="preserve">N and </w:t>
      </w:r>
      <w:r w:rsidRPr="00262C68">
        <w:rPr>
          <w:vertAlign w:val="superscript"/>
        </w:rPr>
        <w:t>13</w:t>
      </w:r>
      <w:r w:rsidR="006539A7" w:rsidRPr="00262C68">
        <w:t>C Additions</w:t>
      </w:r>
      <w:r w:rsidRPr="00262C68">
        <w:t xml:space="preserve"> </w:t>
      </w:r>
    </w:p>
    <w:p w:rsidR="00B5562A" w:rsidRPr="00262C68" w:rsidRDefault="00B5562A" w:rsidP="006539A7">
      <w:pPr>
        <w:spacing w:line="480" w:lineRule="auto"/>
        <w:ind w:firstLine="720"/>
        <w:rPr>
          <w:rFonts w:ascii="Times New Roman" w:hAnsi="Times New Roman" w:cs="Times New Roman"/>
        </w:rPr>
      </w:pPr>
      <w:r w:rsidRPr="00262C68">
        <w:rPr>
          <w:rFonts w:ascii="Times New Roman" w:hAnsi="Times New Roman" w:cs="Times New Roman"/>
        </w:rPr>
        <w:t>Water was collected into a series of 2 L acid-washed PETG bottles. A subset was used to determine ambient nutrient concentrations. Samples for SIP and uptake rate incubations were each run in duplicate and were inoculated with additions of unlabeled (</w:t>
      </w:r>
      <w:r w:rsidRPr="00262C68">
        <w:rPr>
          <w:rFonts w:ascii="Times New Roman" w:hAnsi="Times New Roman" w:cs="Times New Roman"/>
          <w:vertAlign w:val="superscript"/>
        </w:rPr>
        <w:t>14</w:t>
      </w:r>
      <w:r w:rsidRPr="00262C68">
        <w:rPr>
          <w:rFonts w:ascii="Times New Roman" w:hAnsi="Times New Roman" w:cs="Times New Roman"/>
        </w:rPr>
        <w:t>N) or labeled (</w:t>
      </w:r>
      <w:r w:rsidRPr="00262C68">
        <w:rPr>
          <w:rFonts w:ascii="Times New Roman" w:hAnsi="Times New Roman" w:cs="Times New Roman"/>
          <w:vertAlign w:val="superscript"/>
        </w:rPr>
        <w:t>15</w:t>
      </w:r>
      <w:r w:rsidRPr="00262C68">
        <w:rPr>
          <w:rFonts w:ascii="Times New Roman" w:hAnsi="Times New Roman" w:cs="Times New Roman"/>
        </w:rPr>
        <w:t xml:space="preserve">N)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and urea (&gt;98% </w:t>
      </w:r>
      <w:r w:rsidRPr="00262C68">
        <w:rPr>
          <w:rFonts w:ascii="Times New Roman" w:hAnsi="Times New Roman" w:cs="Times New Roman"/>
          <w:vertAlign w:val="superscript"/>
        </w:rPr>
        <w:t>15</w:t>
      </w:r>
      <w:r w:rsidRPr="00262C68">
        <w:rPr>
          <w:rFonts w:ascii="Times New Roman" w:hAnsi="Times New Roman" w:cs="Times New Roman"/>
        </w:rPr>
        <w:t xml:space="preserve">N).  Previously reported ambient concentrations were used to establish N additions for uptake rate incubations.  Since DNA stable isotope probing (SIP) requires substantial isotopic labeling, incubations for SIP samples were made with saturating additions of 2.0 μmol N </w:t>
      </w:r>
      <w:r w:rsidRPr="00262C68">
        <w:rPr>
          <w:rFonts w:ascii="Times New Roman" w:hAnsi="Times New Roman" w:cs="Times New Roman"/>
          <w:bCs/>
          <w:iCs/>
        </w:rPr>
        <w:t>L</w:t>
      </w:r>
      <w:r w:rsidRPr="00262C68">
        <w:rPr>
          <w:rFonts w:ascii="Times New Roman" w:hAnsi="Times New Roman" w:cs="Times New Roman"/>
          <w:bCs/>
          <w:iCs/>
          <w:vertAlign w:val="superscript"/>
        </w:rPr>
        <w:t>-1</w:t>
      </w:r>
      <w:r w:rsidRPr="00262C68">
        <w:rPr>
          <w:rFonts w:ascii="Times New Roman" w:hAnsi="Times New Roman" w:cs="Times New Roman"/>
        </w:rPr>
        <w:t xml:space="preserve"> of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and urea during summer.  Winter additions were 3.25 μmol N </w:t>
      </w:r>
      <w:r w:rsidRPr="00262C68">
        <w:rPr>
          <w:rFonts w:ascii="Times New Roman" w:hAnsi="Times New Roman" w:cs="Times New Roman"/>
          <w:bCs/>
          <w:iCs/>
        </w:rPr>
        <w:t>L</w:t>
      </w:r>
      <w:r w:rsidRPr="00262C68">
        <w:rPr>
          <w:rFonts w:ascii="Times New Roman" w:hAnsi="Times New Roman" w:cs="Times New Roman"/>
          <w:bCs/>
          <w:iCs/>
          <w:vertAlign w:val="superscript"/>
        </w:rPr>
        <w:t>-1</w:t>
      </w:r>
      <w:r w:rsidRPr="00262C68">
        <w:rPr>
          <w:rFonts w:ascii="Times New Roman" w:hAnsi="Times New Roman" w:cs="Times New Roman"/>
        </w:rPr>
        <w:t xml:space="preserve"> for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or urea, and 7.7 </w:t>
      </w:r>
      <w:r w:rsidRPr="00262C68">
        <w:rPr>
          <w:rFonts w:ascii="Times New Roman" w:hAnsi="Times New Roman" w:cs="Times New Roman"/>
        </w:rPr>
        <w:lastRenderedPageBreak/>
        <w:t xml:space="preserve">μmol N </w:t>
      </w:r>
      <w:r w:rsidRPr="00262C68">
        <w:rPr>
          <w:rFonts w:ascii="Times New Roman" w:hAnsi="Times New Roman" w:cs="Times New Roman"/>
          <w:bCs/>
          <w:iCs/>
        </w:rPr>
        <w:t>L</w:t>
      </w:r>
      <w:r w:rsidRPr="00262C68">
        <w:rPr>
          <w:rFonts w:ascii="Times New Roman" w:hAnsi="Times New Roman" w:cs="Times New Roman"/>
          <w:bCs/>
          <w:iCs/>
          <w:vertAlign w:val="superscript"/>
        </w:rPr>
        <w:t>-1</w:t>
      </w:r>
      <w:r w:rsidRPr="00262C68">
        <w:rPr>
          <w:rFonts w:ascii="Times New Roman" w:hAnsi="Times New Roman" w:cs="Times New Roman"/>
        </w:rPr>
        <w:t xml:space="preserve"> of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For dark carbon fixation experiments, duplicate sets of samples were incubated with 200 mM of either labeled  (</w:t>
      </w:r>
      <w:r w:rsidRPr="00262C68">
        <w:rPr>
          <w:rFonts w:ascii="Times New Roman" w:hAnsi="Times New Roman" w:cs="Times New Roman"/>
          <w:vertAlign w:val="superscript"/>
        </w:rPr>
        <w:t>13</w:t>
      </w:r>
      <w:r w:rsidRPr="00262C68">
        <w:rPr>
          <w:rFonts w:ascii="Times New Roman" w:hAnsi="Times New Roman" w:cs="Times New Roman"/>
        </w:rPr>
        <w:t>C) or unlabeled (</w:t>
      </w:r>
      <w:r w:rsidRPr="00262C68">
        <w:rPr>
          <w:rFonts w:ascii="Times New Roman" w:hAnsi="Times New Roman" w:cs="Times New Roman"/>
          <w:vertAlign w:val="superscript"/>
        </w:rPr>
        <w:t>12</w:t>
      </w:r>
      <w:r w:rsidRPr="00262C68">
        <w:rPr>
          <w:rFonts w:ascii="Times New Roman" w:hAnsi="Times New Roman" w:cs="Times New Roman"/>
        </w:rPr>
        <w:t xml:space="preserve">C) bicarbonate.  The bottles were then surrounded by ambient seawater, placed in insulated coolers, and brought to the laboratory within one hour of collection to prevent freezing.  Samples were incubated in a temperature-controlled chamber for 24 hours at ambient water temperature (+4.7°C in summer; -1.8°C in winter).  To mimic spectral attenuation from the field during summer, light levels were maintained by GAM Hynix blue films and confirmed using a Li-COR PAR sensor.  Winter samples were incubated in the dark. At the end of incubations, samples were filtered separately for uptake rates and SIP analyses, and water was collected for nutrient analyses. For uptake rates determinations, samples were filtered through Whatman GF/F (nominal pore size of 0.7 μm) filters.  The filters were placed in cryovials and frozen until analysis.  For determination of nutrient concentrations at the end of incubations, the filtrate was poured into polypropylene tubes and frozen until analysis.  Samples from SIP incubation bottles were filtered onto 0.45 μm Supor filters (PALL Life Sciences) and frozen in 750 μL STE buffer (1 M NaCl, 100 mM Tris·HCL pH 8.0, 10 mM EDTA pH 8.0).  </w:t>
      </w:r>
    </w:p>
    <w:p w:rsidR="006539A7" w:rsidRPr="00262C68" w:rsidRDefault="00B5562A" w:rsidP="006539A7">
      <w:pPr>
        <w:pStyle w:val="Heading3"/>
      </w:pPr>
      <w:r w:rsidRPr="00262C68">
        <w:t>Nut</w:t>
      </w:r>
      <w:r w:rsidR="006539A7" w:rsidRPr="00262C68">
        <w:t>rient Analysis and Uptake Rates</w:t>
      </w:r>
    </w:p>
    <w:p w:rsidR="00B5562A" w:rsidRPr="00262C68" w:rsidRDefault="00B5562A" w:rsidP="006539A7">
      <w:pPr>
        <w:spacing w:line="480" w:lineRule="auto"/>
        <w:ind w:firstLine="720"/>
        <w:rPr>
          <w:rFonts w:ascii="Times New Roman" w:hAnsi="Times New Roman" w:cs="Times New Roman"/>
        </w:rPr>
      </w:pPr>
      <w:r w:rsidRPr="00262C68">
        <w:rPr>
          <w:rFonts w:ascii="Times New Roman" w:hAnsi="Times New Roman" w:cs="Times New Roman"/>
        </w:rPr>
        <w:t>Nutrients were measured on ambient seawater and water incubated with labeled substrate in order to correct for isotope dilution in the uptake rate calculations. Concentrations of ammonium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color w:val="000000"/>
        </w:rPr>
        <w:t>)</w:t>
      </w:r>
      <w:r w:rsidRPr="00262C68">
        <w:rPr>
          <w:rFonts w:ascii="Times New Roman" w:hAnsi="Times New Roman" w:cs="Times New Roman"/>
        </w:rPr>
        <w:t xml:space="preserve"> were measured in triplicate using the phenol-hypochlorite method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&lt;EndNote&gt;&lt;Cite&gt;&lt;Author&gt;Koroleff&lt;/Author&gt;&lt;Year&gt;1983&lt;/Year&gt;&lt;RecNum&gt;226&lt;/RecNum&gt;&lt;DisplayText&gt;(33)&lt;/DisplayText&gt;&lt;record&gt;&lt;rec-number&gt;226&lt;/rec-number&gt;&lt;foreign-keys&gt;&lt;key app="EN" db-id="tr2ad0ar92vw5se0vsn5dpzfzztxfewxszs5"&gt;226&lt;/key&gt;&lt;/foreign-keys&gt;&lt;ref-type name="Book Section"&gt;5&lt;/ref-type&gt;&lt;contributors&gt;&lt;authors&gt;&lt;author&gt;Koroleff, F.&lt;/author&gt;&lt;/authors&gt;&lt;secondary-authors&gt;&lt;author&gt;Grasshoff, K.&lt;/author&gt;&lt;author&gt;Ehrhardt, M.&lt;/author&gt;&lt;author&gt;Kremling, K.&lt;/author&gt;&lt;/secondary-authors&gt;&lt;/contributors&gt;&lt;titles&gt;&lt;title&gt;Determination of nutrients&lt;/title&gt;&lt;secondary-title&gt;Methods of Seawater Analysis&lt;/secondary-title&gt;&lt;/titles&gt;&lt;pages&gt;125-187&lt;/pages&gt;&lt;keywords&gt;&lt;keyword&gt;N method, P method, C method&lt;/keyword&gt;&lt;/keywords&gt;&lt;dates&gt;&lt;year&gt;1983&lt;/year&gt;&lt;/dates&gt;&lt;pub-location&gt;New York&lt;/pub-location&gt;&lt;publisher&gt;Verlag Chemie&lt;/publisher&gt;&lt;urls&gt;&lt;/urls&gt;&lt;/record&gt;&lt;/Cite&gt;&lt;/EndNote&gt;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3" w:tooltip="Koroleff, 1983 #226" w:history="1">
        <w:r w:rsidRPr="00262C68">
          <w:rPr>
            <w:rFonts w:ascii="Times New Roman" w:hAnsi="Times New Roman" w:cs="Times New Roman"/>
            <w:noProof/>
          </w:rPr>
          <w:t>33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Duplicates of nitrate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)and nitrite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2</w:t>
      </w:r>
      <w:r w:rsidRPr="00262C68">
        <w:rPr>
          <w:rFonts w:ascii="Times New Roman" w:hAnsi="Times New Roman" w:cs="Times New Roman"/>
          <w:color w:val="000000"/>
          <w:vertAlign w:val="superscript"/>
        </w:rPr>
        <w:t>-</w:t>
      </w:r>
      <w:r w:rsidRPr="00262C68">
        <w:rPr>
          <w:rFonts w:ascii="Times New Roman" w:hAnsi="Times New Roman" w:cs="Times New Roman"/>
          <w:color w:val="000000"/>
        </w:rPr>
        <w:t>)</w:t>
      </w:r>
      <w:r w:rsidRPr="00262C68">
        <w:rPr>
          <w:rFonts w:ascii="Times New Roman" w:hAnsi="Times New Roman" w:cs="Times New Roman"/>
        </w:rPr>
        <w:t xml:space="preserve"> were measured on a Lachat QuikChem 8500 autoanalyzer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&lt;EndNote&gt;&lt;Cite&gt;&lt;Author&gt;Parsons&lt;/Author&gt;&lt;Year&gt;1984&lt;/Year&gt;&lt;RecNum&gt;227&lt;/RecNum&gt;&lt;DisplayText&gt;(34)&lt;/DisplayText&gt;&lt;record&gt;&lt;rec-number&gt;227&lt;/rec-number&gt;&lt;foreign-keys&gt;&lt;key app="EN" db-id="tr2ad0ar92vw5se0vsn5dpzfzztxfewxszs5"&gt;227&lt;/key&gt;&lt;/foreign-keys&gt;&lt;ref-type name="Book"&gt;6&lt;/ref-type&gt;&lt;contributors&gt;&lt;authors&gt;&lt;author&gt;Parsons, T. R.&lt;/author&gt;&lt;author&gt;Maita, Y.&lt;/author&gt;&lt;author&gt;Lalli, C. M.&lt;/author&gt;&lt;/authors&gt;&lt;/contributors&gt;&lt;titles&gt;&lt;title&gt;A manual of chemical and biological methods for seawater analysis&lt;/title&gt;&lt;/titles&gt;&lt;dates&gt;&lt;year&gt;1984&lt;/year&gt;&lt;/dates&gt;&lt;pub-location&gt;Oxford&lt;/pub-location&gt;&lt;publisher&gt;Pergamon&lt;/publisher&gt;&lt;urls&gt;&lt;/urls&gt;&lt;/record&gt;&lt;/Cite&gt;&lt;/EndNote&gt;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4" w:tooltip="Parsons, 1984 #227" w:history="1">
        <w:r w:rsidRPr="00262C68">
          <w:rPr>
            <w:rFonts w:ascii="Times New Roman" w:hAnsi="Times New Roman" w:cs="Times New Roman"/>
            <w:noProof/>
          </w:rPr>
          <w:t>34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Urea was measured in duplicate using the manual monoxime method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&lt;EndNote&gt;&lt;Cite&gt;&lt;Author&gt;Price&lt;/Author&gt;&lt;Year&gt;1987&lt;/Year&gt;&lt;RecNum&gt;67&lt;/RecNum&gt;&lt;DisplayText&gt;(35)&lt;/DisplayText&gt;&lt;record&gt;&lt;rec-number&gt;67&lt;/rec-number&gt;&lt;foreign-keys&gt;&lt;key app="EN" db-id="tr2ad0ar92vw5se0vsn5dpzfzztxfewxszs5"&gt;67&lt;/key&gt;&lt;key app="ENWeb" db-id="T8bYFwrtqggAAAL5Ygk"&gt;16&lt;/key&gt;&lt;/foreign-keys&gt;&lt;ref-type name="Journal Article"&gt;17&lt;/ref-type&gt;&lt;contributors&gt;&lt;authors&gt;&lt;author&gt;Price, N. M.&lt;/author&gt;&lt;author&gt;Harrison, P. J.&lt;/author&gt;&lt;/authors&gt;&lt;/contributors&gt;&lt;titles&gt;&lt;title&gt;Comparison of methods for the analysis of dissolved urea in seawater&lt;/title&gt;&lt;secondary-title&gt;Marine Biology&lt;/secondary-title&gt;&lt;/titles&gt;&lt;periodical&gt;&lt;full-title&gt;Marine Biology&lt;/full-title&gt;&lt;abbr-1&gt;Mar. Biol.&lt;/abbr-1&gt;&lt;abbr-2&gt;Mar Biol&lt;/abbr-2&gt;&lt;/periodical&gt;&lt;pages&gt;307-317&lt;/pages&gt;&lt;volume&gt;94&lt;/volume&gt;&lt;dates&gt;&lt;year&gt;1987&lt;/year&gt;&lt;/dates&gt;&lt;urls&gt;&lt;/urls&gt;&lt;/record&gt;&lt;/Cite&gt;&lt;/EndNote&gt;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5" w:tooltip="Price, 1987 #67" w:history="1">
        <w:r w:rsidRPr="00262C68">
          <w:rPr>
            <w:rFonts w:ascii="Times New Roman" w:hAnsi="Times New Roman" w:cs="Times New Roman"/>
            <w:noProof/>
          </w:rPr>
          <w:t>35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 Europa GEO 20/20 mass spectrometer with an </w:t>
      </w:r>
      <w:r w:rsidRPr="00262C68">
        <w:rPr>
          <w:rFonts w:ascii="Times New Roman" w:hAnsi="Times New Roman" w:cs="Times New Roman"/>
        </w:rPr>
        <w:lastRenderedPageBreak/>
        <w:t xml:space="preserve">ANCA autosampler was used to make isotopic measurements of </w:t>
      </w:r>
      <w:r w:rsidRPr="00262C68">
        <w:rPr>
          <w:rFonts w:ascii="Times New Roman" w:hAnsi="Times New Roman" w:cs="Times New Roman"/>
          <w:vertAlign w:val="superscript"/>
        </w:rPr>
        <w:t>15</w:t>
      </w:r>
      <w:r w:rsidRPr="00262C68">
        <w:rPr>
          <w:rFonts w:ascii="Times New Roman" w:hAnsi="Times New Roman" w:cs="Times New Roman"/>
        </w:rPr>
        <w:t xml:space="preserve">N samples.  Nitrogen uptake rates were calculated as per Dugdale and Goering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 ExcludeAuth="1"&gt;&lt;Author&gt;Dugdale&lt;/Author&gt;&lt;Year&gt;1967&lt;/Year&gt;&lt;RecNum&gt;25&lt;/RecNum&gt;&lt;DisplayText&gt;(36)&lt;/DisplayText&gt;&lt;record&gt;&lt;rec-number&gt;25&lt;/rec-number&gt;&lt;foreign-keys&gt;&lt;key app="EN" db-id="tr2ad0ar92vw5se0vsn5dpzfzztxfewxszs5"&gt;25&lt;/key&gt;&lt;key app="ENWeb" db-id="T8bYFwrtqggAAAL5Ygk"&gt;17&lt;/key&gt;&lt;/foreign-keys&gt;&lt;ref-type name="Journal Article"&gt;17&lt;/ref-type&gt;&lt;contributors&gt;&lt;authors&gt;&lt;author&gt;Dugdale, R. C.&lt;/author&gt;&lt;author&gt;Goering, J. J.&lt;/author&gt;&lt;/authors&gt;&lt;/contributors&gt;&lt;titles&gt;&lt;title&gt;Uptake of new and regenerated forms of nitrogen in primary productivity&lt;/title&gt;&lt;secondary-title&gt;Limnology and Oceanography&lt;/secondary-title&gt;&lt;/titles&gt;&lt;periodical&gt;&lt;full-title&gt;Limnology and Oceanography&lt;/full-title&gt;&lt;abbr-1&gt;Limnol. Oceanogr.&lt;/abbr-1&gt;&lt;abbr-2&gt;Limnol Oceanogr&lt;/abbr-2&gt;&lt;/periodical&gt;&lt;pages&gt;196-206&lt;/pages&gt;&lt;volume&gt;12&lt;/volume&gt;&lt;number&gt;2&lt;/number&gt;&lt;dates&gt;&lt;year&gt;1967&lt;/year&gt;&lt;/dates&gt;&lt;urls&gt;&lt;/urls&gt;&lt;/record&gt;&lt;/Cite&gt;&lt;/EndNote&gt;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6" w:tooltip="Dugdale, 1967 #25" w:history="1">
        <w:r w:rsidRPr="00262C68">
          <w:rPr>
            <w:rFonts w:ascii="Times New Roman" w:hAnsi="Times New Roman" w:cs="Times New Roman"/>
            <w:noProof/>
          </w:rPr>
          <w:t>36</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carbon uptake rates as per Hama et al.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&lt;EndNote&gt;&lt;Cite&gt;&lt;Author&gt;Hama&lt;/Author&gt;&lt;Year&gt;1983&lt;/Year&gt;&lt;RecNum&gt;234&lt;/RecNum&gt;&lt;DisplayText&gt;(37)&lt;/DisplayText&gt;&lt;record&gt;&lt;rec-number&gt;234&lt;/rec-number&gt;&lt;foreign-keys&gt;&lt;key app="EN" db-id="tr2ad0ar92vw5se0vsn5dpzfzztxfewxszs5"&gt;234&lt;/key&gt;&lt;/foreign-keys&gt;&lt;ref-type name="Journal Article"&gt;17&lt;/ref-type&gt;&lt;contributors&gt;&lt;authors&gt;&lt;author&gt;Hama, T.&lt;/author&gt;&lt;author&gt;Miyazaki, T.&lt;/author&gt;&lt;author&gt;Ogawa, Y.&lt;/author&gt;&lt;author&gt;Iwakuma, T.&lt;/author&gt;&lt;author&gt;Takahashi, M.&lt;/author&gt;&lt;author&gt;Otsuki, A.&lt;/author&gt;&lt;author&gt;Ichimura, S.&lt;/author&gt;&lt;/authors&gt;&lt;/contributors&gt;&lt;auth-address&gt;Univ Tsukuba,Inst Biol Sci,Sakura,Ibaraki 305,Japan&amp;#xD;Natl Inst Environm Sci,Yatabe,Ibaraki 305,Japan&lt;/auth-address&gt;&lt;titles&gt;&lt;title&gt;Measurement of Photosynthetic Production of a Marine-Phytoplankton Population Using a Stable C-13 Isotope&lt;/title&gt;&lt;secondary-title&gt;Marine Biology&lt;/secondary-title&gt;&lt;alt-title&gt;Mar Biol&lt;/alt-title&gt;&lt;/titles&gt;&lt;periodical&gt;&lt;full-title&gt;Marine Biology&lt;/full-title&gt;&lt;abbr-1&gt;Mar. Biol.&lt;/abbr-1&gt;&lt;abbr-2&gt;Mar Biol&lt;/abbr-2&gt;&lt;/periodical&gt;&lt;alt-periodical&gt;&lt;full-title&gt;Marine Biology&lt;/full-title&gt;&lt;abbr-1&gt;Mar. Biol.&lt;/abbr-1&gt;&lt;abbr-2&gt;Mar Biol&lt;/abbr-2&gt;&lt;/alt-periodical&gt;&lt;pages&gt;31-36&lt;/pages&gt;&lt;volume&gt;73&lt;/volume&gt;&lt;number&gt;1&lt;/number&gt;&lt;dates&gt;&lt;year&gt;1983&lt;/year&gt;&lt;/dates&gt;&lt;isbn&gt;0025-3162&lt;/isbn&gt;&lt;accession-num&gt;ISI:A1983QK35200004&lt;/accession-num&gt;&lt;urls&gt;&lt;related-urls&gt;&lt;url&gt;&amp;lt;Go to ISI&amp;gt;://A1983QK35200004&lt;/url&gt;&lt;/related-urls&gt;&lt;/urls&gt;&lt;electronic-resource-num&gt;Doi 10.1007/Bf00396282&lt;/electronic-resource-num&gt;&lt;language&gt;English&lt;/language&gt;&lt;/record&gt;&lt;/Cite&gt;&lt;/EndNote&gt;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7" w:tooltip="Hama, 1983 #234" w:history="1">
        <w:r w:rsidRPr="00262C68">
          <w:rPr>
            <w:rFonts w:ascii="Times New Roman" w:hAnsi="Times New Roman" w:cs="Times New Roman"/>
            <w:noProof/>
          </w:rPr>
          <w:t>37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pool was isolated at the end of the incubation by solid phase extraction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&lt;EndNote&gt;&lt;Cite&gt;&lt;Author&gt;Dudek&lt;/Author&gt;&lt;Year&gt;1986&lt;/Year&gt;&lt;RecNum&gt;228&lt;/RecNum&gt;&lt;DisplayText&gt;(38, 39)&lt;/DisplayText&gt;&lt;record&gt;&lt;rec-number&gt;228&lt;/rec-number&gt;&lt;foreign-keys&gt;&lt;key app="EN" db-id="tr2ad0ar92vw5se0vsn5dpzfzztxfewxszs5"&gt;228&lt;/key&gt;&lt;/foreign-keys&gt;&lt;ref-type name="Journal Article"&gt;17&lt;/ref-type&gt;&lt;contributors&gt;&lt;authors&gt;&lt;author&gt;Dudek, N.&lt;/author&gt;&lt;author&gt;Brzezinski, M. A.&lt;/author&gt;&lt;author&gt;Wheeler, P. A.&lt;/author&gt;&lt;/authors&gt;&lt;/contributors&gt;&lt;titles&gt;&lt;title&gt;&lt;style face="normal" font="default" size="100%"&gt;Recovery of ammonium nitrogen by solvent extraction for the determination of relative &lt;/style&gt;&lt;style face="superscript" font="default" size="100%"&gt;15&lt;/style&gt;&lt;style face="normal" font="default" size="100%"&gt;N abundance in regeneration experiments&lt;/style&gt;&lt;/title&gt;&lt;secondary-title&gt;Marine Chemistry&lt;/secondary-title&gt;&lt;/titles&gt;&lt;periodical&gt;&lt;full-title&gt;Marine Chemistry&lt;/full-title&gt;&lt;abbr-1&gt;Mar. Chem.&lt;/abbr-1&gt;&lt;abbr-2&gt;Mar Chem&lt;/abbr-2&gt;&lt;/periodical&gt;&lt;pages&gt;59-69&lt;/pages&gt;&lt;volume&gt;18&lt;/volume&gt;&lt;number&gt;1&lt;/number&gt;&lt;dates&gt;&lt;year&gt;1986&lt;/year&gt;&lt;/dates&gt;&lt;urls&gt;&lt;/urls&gt;&lt;/record&gt;&lt;/Cite&gt;&lt;Cite&gt;&lt;Author&gt;Brzezinski&lt;/Author&gt;&lt;Year&gt;1987&lt;/Year&gt;&lt;RecNum&gt;229&lt;/RecNum&gt;&lt;record&gt;&lt;rec-number&gt;229&lt;/rec-number&gt;&lt;foreign-keys&gt;&lt;key app="EN" db-id="tr2ad0ar92vw5se0vsn5dpzfzztxfewxszs5"&gt;229&lt;/key&gt;&lt;/foreign-keys&gt;&lt;ref-type name="Journal Article"&gt;17&lt;/ref-type&gt;&lt;contributors&gt;&lt;authors&gt;&lt;author&gt;Brzezinski, M. A.&lt;/author&gt;&lt;/authors&gt;&lt;/contributors&gt;&lt;titles&gt;&lt;title&gt;Colorimetric determination of nanomolar concentrations of ammonium in seawater using solvent extraction&lt;/title&gt;&lt;secondary-title&gt;Marine Chemistry&lt;/secondary-title&gt;&lt;/titles&gt;&lt;periodical&gt;&lt;full-title&gt;Marine Chemistry&lt;/full-title&gt;&lt;abbr-1&gt;Mar. Chem.&lt;/abbr-1&gt;&lt;abbr-2&gt;Mar Chem&lt;/abbr-2&gt;&lt;/periodical&gt;&lt;pages&gt;277-288&lt;/pages&gt;&lt;volume&gt;20&lt;/volume&gt;&lt;number&gt;3&lt;/number&gt;&lt;dates&gt;&lt;year&gt;1987&lt;/year&gt;&lt;/dates&gt;&lt;urls&gt;&lt;/urls&gt;&lt;/record&gt;&lt;/Cite&gt;&lt;/EndNote&gt;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8" w:tooltip="Dudek, 1986 #228" w:history="1">
        <w:r w:rsidRPr="00262C68">
          <w:rPr>
            <w:rFonts w:ascii="Times New Roman" w:hAnsi="Times New Roman" w:cs="Times New Roman"/>
            <w:noProof/>
          </w:rPr>
          <w:t>38</w:t>
        </w:r>
      </w:hyperlink>
      <w:r w:rsidRPr="00262C68">
        <w:rPr>
          <w:rFonts w:ascii="Times New Roman" w:hAnsi="Times New Roman" w:cs="Times New Roman"/>
          <w:noProof/>
        </w:rPr>
        <w:t xml:space="preserve">, </w:t>
      </w:r>
      <w:hyperlink w:anchor="_ENREF_39" w:tooltip="Brzezinski, 1987 #229" w:history="1">
        <w:r w:rsidRPr="00262C68">
          <w:rPr>
            <w:rFonts w:ascii="Times New Roman" w:hAnsi="Times New Roman" w:cs="Times New Roman"/>
            <w:noProof/>
          </w:rPr>
          <w:t>39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the </w:t>
      </w:r>
      <w:r w:rsidRPr="00262C68">
        <w:rPr>
          <w:rFonts w:ascii="Times New Roman" w:hAnsi="Times New Roman" w:cs="Times New Roman"/>
          <w:vertAlign w:val="superscript"/>
        </w:rPr>
        <w:t>15</w:t>
      </w:r>
      <w:r w:rsidRPr="00262C68">
        <w:rPr>
          <w:rFonts w:ascii="Times New Roman" w:hAnsi="Times New Roman" w:cs="Times New Roman"/>
        </w:rPr>
        <w:t xml:space="preserve">N enrichment determined so that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uptake rates could be corrected for isotope </w:t>
      </w:r>
      <w:r w:rsidRPr="00262C68">
        <w:rPr>
          <w:rFonts w:ascii="Times New Roman" w:hAnsi="Times New Roman" w:cs="Times New Roman"/>
          <w:color w:val="000000"/>
        </w:rPr>
        <w:t>dilution and 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regeneration rates measured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&lt;EndNote&gt;&lt;Cite&gt;&lt;Author&gt;Glibert&lt;/Author&gt;&lt;Year&gt;1982&lt;/Year&gt;&lt;RecNum&gt;230&lt;/RecNum&gt;&lt;DisplayText&gt;(40)&lt;/DisplayText&gt;&lt;record&gt;&lt;rec-number&gt;230&lt;/rec-number&gt;&lt;foreign-keys&gt;&lt;key app="EN" db-id="tr2ad0ar92vw5se0vsn5dpzfzztxfewxszs5"&gt;230&lt;/key&gt;&lt;/foreign-keys&gt;&lt;ref-type name="Journal Article"&gt;17&lt;/ref-type&gt;&lt;contributors&gt;&lt;authors&gt;&lt;author&gt;Glibert, P. M.&lt;/author&gt;&lt;author&gt;Lispschultz, F.&lt;/author&gt;&lt;author&gt;McCarthy, J. J.&lt;/author&gt;&lt;author&gt;Altabet, M. A.&lt;/author&gt;&lt;/authors&gt;&lt;/contributors&gt;&lt;titles&gt;&lt;title&gt;Isotope dilution models of uptake ammonium by marine plankton&lt;/title&gt;&lt;secondary-title&gt;Limnology and Oceanography&lt;/secondary-title&gt;&lt;/titles&gt;&lt;periodical&gt;&lt;full-title&gt;Limnology and Oceanography&lt;/full-title&gt;&lt;abbr-1&gt;Limnol. Oceanogr.&lt;/abbr-1&gt;&lt;abbr-2&gt;Limnol Oceanogr&lt;/abbr-2&gt;&lt;/periodical&gt;&lt;pages&gt;639-650&lt;/pages&gt;&lt;volume&gt;27&lt;/volume&gt;&lt;number&gt;4&lt;/number&gt;&lt;dates&gt;&lt;year&gt;1982&lt;/year&gt;&lt;/dates&gt;&lt;urls&gt;&lt;/urls&gt;&lt;/record&gt;&lt;/Cite&gt;&lt;/EndNote&gt;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0" w:tooltip="Glibert, 1982 #230" w:history="1">
        <w:r w:rsidRPr="00262C68">
          <w:rPr>
            <w:rFonts w:ascii="Times New Roman" w:hAnsi="Times New Roman" w:cs="Times New Roman"/>
            <w:noProof/>
          </w:rPr>
          <w:t>40</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w:t>
      </w:r>
    </w:p>
    <w:p w:rsidR="006539A7" w:rsidRPr="00262C68" w:rsidRDefault="006539A7" w:rsidP="006539A7">
      <w:pPr>
        <w:pStyle w:val="Heading3"/>
      </w:pPr>
      <w:r w:rsidRPr="00262C68">
        <w:t>Stable Isotope Probing</w:t>
      </w:r>
    </w:p>
    <w:p w:rsidR="00B5562A" w:rsidRPr="00262C68" w:rsidRDefault="00B5562A" w:rsidP="006539A7">
      <w:pPr>
        <w:spacing w:line="480" w:lineRule="auto"/>
        <w:ind w:firstLine="720"/>
        <w:rPr>
          <w:rFonts w:ascii="Times New Roman" w:hAnsi="Times New Roman" w:cs="Times New Roman"/>
        </w:rPr>
      </w:pPr>
      <w:r w:rsidRPr="00262C68">
        <w:rPr>
          <w:rFonts w:ascii="Times New Roman" w:hAnsi="Times New Roman" w:cs="Times New Roman"/>
        </w:rPr>
        <w:t xml:space="preserve">DNA extractions were conducted as previously described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&lt;EndNote&gt;&lt;Cite&gt;&lt;Author&gt;Wawrik&lt;/Author&gt;&lt;Year&gt;2009&lt;/Year&gt;&lt;RecNum&gt;84&lt;/RecNum&gt;&lt;DisplayText&gt;(41)&lt;/DisplayText&gt;&lt;record&gt;&lt;rec-number&gt;84&lt;/rec-number&gt;&lt;foreign-keys&gt;&lt;key app="EN" db-id="tr2ad0ar92vw5se0vsn5dpzfzztxfewxszs5"&gt;84&lt;/key&gt;&lt;key app="ENWeb" db-id="T8bYFwrtqggAAAL5Ygk"&gt;19&lt;/key&gt;&lt;/foreign-keys&gt;&lt;ref-type name="Journal Article"&gt;17&lt;/ref-type&gt;&lt;contributors&gt;&lt;authors&gt;&lt;author&gt;Wawrik, Boris&lt;/author&gt;&lt;author&gt;Callaghan, Amy V.&lt;/author&gt;&lt;author&gt;Bronk, Deborah A.&lt;/author&gt;&lt;/authors&gt;&lt;/contributors&gt;&lt;titles&gt;&lt;title&gt;&lt;style face="normal" font="default" size="100%"&gt;Use of inorganic and organic nitrogen use by &lt;/style&gt;&lt;style face="italic" font="default" size="100%"&gt;Synechococcus&lt;/style&gt;&lt;style face="normal" font="default" size="100%"&gt; spp. and diatoms on the West Florida Shelf as measured using stable isotope probing&lt;/style&gt;&lt;/title&gt;&lt;secondary-title&gt;Applied and Environmental Microbiology&lt;/secondary-title&gt;&lt;/titles&gt;&lt;periodical&gt;&lt;full-title&gt;Applied and Environmental Microbiology&lt;/full-title&gt;&lt;abbr-1&gt;Appl. Environ. Microbiol.&lt;/abbr-1&gt;&lt;/periodical&gt;&lt;pages&gt;6662-6670&lt;/pages&gt;&lt;volume&gt;75&lt;/volume&gt;&lt;number&gt;21&lt;/number&gt;&lt;dates&gt;&lt;year&gt;2009&lt;/year&gt;&lt;/dates&gt;&lt;urls&gt;&lt;/urls&gt;&lt;/record&gt;&lt;/Cite&gt;&lt;/EndNote&gt;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1" w:tooltip="Wawrik, 2009 #84" w:history="1">
        <w:r w:rsidRPr="00262C68">
          <w:rPr>
            <w:rFonts w:ascii="Times New Roman" w:hAnsi="Times New Roman" w:cs="Times New Roman"/>
            <w:noProof/>
          </w:rPr>
          <w:t>41</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by lysis with 75 μL of 5% SDS and 20 μL of 20 mg mL</w:t>
      </w:r>
      <w:r w:rsidRPr="00262C68">
        <w:rPr>
          <w:rFonts w:ascii="Times New Roman" w:hAnsi="Times New Roman" w:cs="Times New Roman"/>
          <w:vertAlign w:val="superscript"/>
        </w:rPr>
        <w:t>-1</w:t>
      </w:r>
      <w:r w:rsidRPr="00262C68">
        <w:rPr>
          <w:rFonts w:ascii="Times New Roman" w:hAnsi="Times New Roman" w:cs="Times New Roman"/>
        </w:rPr>
        <w:t xml:space="preserve"> proteinase K for 30 min at 37 °C. Muffled glass beads (50–100 mg of 0.1 mm beads) were added, and samples were homogenized by bead-beating for two minutes before extraction with phenol/chloroform/isoamyl alcohol (25:24:1).  DNA was subsequently precipitated with 0.7 volumes of isopropanol and pellets were suspended in 50 μL of TE buffer (1 mM Tris pH 9.0, 10 mM EDTA pH 8.0). Cesium chloride (CsCl) density centrifugation and fractionation were conducted as previously described </w:t>
      </w:r>
      <w:r w:rsidR="00653E56" w:rsidRPr="00262C68">
        <w:rPr>
          <w:rFonts w:ascii="Times New Roman" w:hAnsi="Times New Roman" w:cs="Times New Roman"/>
        </w:rPr>
        <w:fldChar w:fldCharType="begin">
          <w:fldData xml:space="preserve">PEVuZE5vdGU+PENpdGU+PEF1dGhvcj5CdWNrbGV5PC9BdXRob3I+PFllYXI+MjAwNzwvWWVhcj48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PEVuZE5vdGU+PENpdGU+PEF1dGhvcj5CdWNrbGV5PC9BdXRob3I+PFllYXI+MjAwNzwvWWVhcj48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1" w:tooltip="Wawrik, 2009 #84" w:history="1">
        <w:r w:rsidRPr="00262C68">
          <w:rPr>
            <w:rFonts w:ascii="Times New Roman" w:hAnsi="Times New Roman" w:cs="Times New Roman"/>
            <w:noProof/>
          </w:rPr>
          <w:t>41-44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Briefly, two micrograms of DNA in 0.40 ml TE buffer were spun for 48-72 hours in 4.7-ml polyallomer Optiseal tubes (Beckman) containing 4.35 mL of CsCl solution (1.701 g mL</w:t>
      </w:r>
      <w:r w:rsidRPr="00262C68">
        <w:rPr>
          <w:rFonts w:ascii="Times New Roman" w:hAnsi="Times New Roman" w:cs="Times New Roman"/>
          <w:vertAlign w:val="superscript"/>
        </w:rPr>
        <w:t>-1</w:t>
      </w:r>
      <w:r w:rsidRPr="00262C68">
        <w:rPr>
          <w:rFonts w:ascii="Times New Roman" w:hAnsi="Times New Roman" w:cs="Times New Roman"/>
        </w:rPr>
        <w:t xml:space="preserve">) in gradient buffer (15 mM Tris-HCL pH 8.0, 15 mM KCL, 15 mM EDTA pH 8.0) in a Beckman VTI65.2 rotor at 140,000 x g. Thirty 150-µL fractions were then collected from each tube using a fraction collector (Beckman) by displacing contents with mineral oil at a constant rate using a peristaltic pump.  Densities for each fraction were calculated from their refractive index as described elsewhere </w:t>
      </w:r>
      <w:r w:rsidR="00653E56" w:rsidRPr="00262C68">
        <w:rPr>
          <w:rFonts w:ascii="Times New Roman" w:hAnsi="Times New Roman" w:cs="Times New Roman"/>
        </w:rPr>
        <w:fldChar w:fldCharType="begin">
          <w:fldData xml:space="preserve">PEVuZE5vdGU+PENpdGU+PEF1dGhvcj5CdWNrbGV5PC9BdXRob3I+PFllYXI+MjAwNzwvWWVhcj48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PEVuZE5vdGU+PENpdGU+PEF1dGhvcj5CdWNrbGV5PC9BdXRob3I+PFllYXI+MjAwNzwvWWVhcj48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1" w:tooltip="Wawrik, 2009 #84" w:history="1">
        <w:r w:rsidRPr="00262C68">
          <w:rPr>
            <w:rFonts w:ascii="Times New Roman" w:hAnsi="Times New Roman" w:cs="Times New Roman"/>
            <w:noProof/>
          </w:rPr>
          <w:t>41</w:t>
        </w:r>
      </w:hyperlink>
      <w:r w:rsidRPr="00262C68">
        <w:rPr>
          <w:rFonts w:ascii="Times New Roman" w:hAnsi="Times New Roman" w:cs="Times New Roman"/>
          <w:noProof/>
        </w:rPr>
        <w:t xml:space="preserve">, </w:t>
      </w:r>
      <w:hyperlink w:anchor="_ENREF_43" w:tooltip="Buckley, 2007 #13" w:history="1">
        <w:r w:rsidRPr="00262C68">
          <w:rPr>
            <w:rFonts w:ascii="Times New Roman" w:hAnsi="Times New Roman" w:cs="Times New Roman"/>
            <w:noProof/>
          </w:rPr>
          <w:t>43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After ethanol re-precipitation with 1.0 µL of molecular grade glycogen, DNA was suspended in 30 µL sterile, nuclease free DI water.  These purified fractions served as template for qPCR and 16S PCR for Illumina </w:t>
      </w:r>
      <w:r w:rsidRPr="00262C68">
        <w:rPr>
          <w:rFonts w:ascii="Times New Roman" w:hAnsi="Times New Roman" w:cs="Times New Roman"/>
        </w:rPr>
        <w:lastRenderedPageBreak/>
        <w:t>sequencing.  We note that all direct comparisons made in this paper are for fractions and gradients from the same centrifuge run, which used the same batch of buffer.</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Labeling was assessed by integrating the area of DNA and OTU abundance peaks observed in gradients and thereby estimating their average density. For bacteria and archaea, the proportional abundance from qPCR was used. Average densities for individual phylogenetic groups were calculated from 16S community OTU frequency data.  To minimize biases introduced by baseline variability (i.e. because target DNA is typically found throughout gradients, and because the obtained density range can vary slightly among gradient runs), only the major peak of DNA was integrated. All </w:t>
      </w:r>
      <w:r w:rsidR="006B7832" w:rsidRPr="00262C68">
        <w:rPr>
          <w:rFonts w:ascii="Times New Roman" w:hAnsi="Times New Roman" w:cs="Times New Roman"/>
        </w:rPr>
        <w:t>fractions, which</w:t>
      </w:r>
      <w:r w:rsidRPr="00262C68">
        <w:rPr>
          <w:rFonts w:ascii="Times New Roman" w:hAnsi="Times New Roman" w:cs="Times New Roman"/>
        </w:rPr>
        <w:t xml:space="preserve"> contained &gt;20% of the maximum observed quantity were hence integrated (see Figure 2). Percent labeling was calculated by assuming that 100 % labeling of DNA with </w:t>
      </w:r>
      <w:r w:rsidRPr="00262C68">
        <w:rPr>
          <w:rFonts w:ascii="Times New Roman" w:hAnsi="Times New Roman" w:cs="Times New Roman"/>
          <w:vertAlign w:val="superscript"/>
        </w:rPr>
        <w:t>15</w:t>
      </w:r>
      <w:r w:rsidRPr="00262C68">
        <w:rPr>
          <w:rFonts w:ascii="Times New Roman" w:hAnsi="Times New Roman" w:cs="Times New Roman"/>
        </w:rPr>
        <w:t xml:space="preserve">N and </w:t>
      </w:r>
      <w:r w:rsidRPr="00262C68">
        <w:rPr>
          <w:rFonts w:ascii="Times New Roman" w:hAnsi="Times New Roman" w:cs="Times New Roman"/>
          <w:vertAlign w:val="superscript"/>
        </w:rPr>
        <w:t>13</w:t>
      </w:r>
      <w:r w:rsidRPr="00262C68">
        <w:rPr>
          <w:rFonts w:ascii="Times New Roman" w:hAnsi="Times New Roman" w:cs="Times New Roman"/>
        </w:rPr>
        <w:t>C would yield a density shift of 0.016 g cm</w:t>
      </w:r>
      <w:r w:rsidRPr="00262C68">
        <w:rPr>
          <w:rFonts w:ascii="Times New Roman" w:hAnsi="Times New Roman" w:cs="Times New Roman"/>
          <w:vertAlign w:val="superscript"/>
        </w:rPr>
        <w:t>-3</w:t>
      </w:r>
      <w:r w:rsidRPr="00262C68">
        <w:rPr>
          <w:rFonts w:ascii="Times New Roman" w:hAnsi="Times New Roman" w:cs="Times New Roman"/>
        </w:rPr>
        <w:t xml:space="preserve"> and 0.036 g cm</w:t>
      </w:r>
      <w:r w:rsidRPr="00262C68">
        <w:rPr>
          <w:rFonts w:ascii="Times New Roman" w:hAnsi="Times New Roman" w:cs="Times New Roman"/>
          <w:vertAlign w:val="superscript"/>
        </w:rPr>
        <w:t>-3</w:t>
      </w:r>
      <w:r w:rsidRPr="00262C68">
        <w:rPr>
          <w:rFonts w:ascii="Times New Roman" w:hAnsi="Times New Roman" w:cs="Times New Roman"/>
        </w:rPr>
        <w:t xml:space="preserve"> respectively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&lt;EndNote&gt;&lt;Cite&gt;&lt;Author&gt;Buckley&lt;/Author&gt;&lt;Year&gt;2007&lt;/Year&gt;&lt;RecNum&gt;13&lt;/RecNum&gt;&lt;DisplayText&gt;(43)&lt;/DisplayText&gt;&lt;record&gt;&lt;rec-number&gt;13&lt;/rec-number&gt;&lt;foreign-keys&gt;&lt;key app="EN" db-id="tr2ad0ar92vw5se0vsn5dpzfzztxfewxszs5"&gt;13&lt;/key&gt;&lt;key app="ENWeb" db-id="T8bYFwrtqggAAAL5Ygk"&gt;15&lt;/key&gt;&lt;/foreign-keys&gt;&lt;ref-type name="Journal Article"&gt;17&lt;/ref-type&gt;&lt;contributors&gt;&lt;authors&gt;&lt;author&gt;Buckley, Daniel H.&lt;/author&gt;&lt;author&gt;Huangyutitham, Varisa&lt;/author&gt;&lt;author&gt;Hsu, Shi-Fang&lt;/author&gt;&lt;author&gt;Nelson, Tyrrell A.&lt;/author&gt;&lt;/authors&gt;&lt;/contributors&gt;&lt;titles&gt;&lt;title&gt;&lt;style face="normal" font="default" size="100%"&gt;Stable isotope probing with &lt;/style&gt;&lt;style face="superscript" font="default" size="100%"&gt;15&lt;/style&gt;&lt;style face="normal" font="default" size="100%"&gt;N achieved by disentangling the effects of genome G+C content and isotope enrichment on DNA density&lt;/style&gt;&lt;/title&gt;&lt;secondary-title&gt;Applied and Environmental Microbiology&lt;/secondary-title&gt;&lt;/titles&gt;&lt;periodical&gt;&lt;full-title&gt;Applied and Environmental Microbiology&lt;/full-title&gt;&lt;abbr-1&gt;Appl. Environ. Microbiol.&lt;/abbr-1&gt;&lt;/periodical&gt;&lt;pages&gt;3189-3195&lt;/pages&gt;&lt;volume&gt;73&lt;/volume&gt;&lt;number&gt;10&lt;/number&gt;&lt;dates&gt;&lt;year&gt;2007&lt;/year&gt;&lt;/dates&gt;&lt;urls&gt;&lt;related-urls&gt;&lt;url&gt;http://aem.asm.org/cgi/content/abstract/73/10/3189&lt;/url&gt;&lt;url&gt;http://aem.asm.org/content/73/10/3189.full.pdf&lt;/url&gt;&lt;/related-urls&gt;&lt;/urls&gt;&lt;electronic-resource-num&gt;10.1128/aem.02609-06&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3" w:tooltip="Buckley, 2007 #13" w:history="1">
        <w:r w:rsidRPr="00262C68">
          <w:rPr>
            <w:rFonts w:ascii="Times New Roman" w:hAnsi="Times New Roman" w:cs="Times New Roman"/>
            <w:noProof/>
          </w:rPr>
          <w:t>43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Sequential gradient fractions differed in average by ~0.0035±0.0001 g cm</w:t>
      </w:r>
      <w:r w:rsidRPr="00262C68">
        <w:rPr>
          <w:rFonts w:ascii="Times New Roman" w:hAnsi="Times New Roman" w:cs="Times New Roman"/>
          <w:vertAlign w:val="superscript"/>
        </w:rPr>
        <w:t>-3</w:t>
      </w:r>
      <w:r w:rsidRPr="00262C68">
        <w:rPr>
          <w:rFonts w:ascii="Times New Roman" w:hAnsi="Times New Roman" w:cs="Times New Roman"/>
        </w:rPr>
        <w:t xml:space="preserve">. Positive labeling was therefore interpreted to have occurred when shifts of &gt;30% and &gt;15% for </w:t>
      </w:r>
      <w:r w:rsidRPr="00262C68">
        <w:rPr>
          <w:rFonts w:ascii="Times New Roman" w:hAnsi="Times New Roman" w:cs="Times New Roman"/>
          <w:vertAlign w:val="superscript"/>
        </w:rPr>
        <w:t>15</w:t>
      </w:r>
      <w:r w:rsidRPr="00262C68">
        <w:rPr>
          <w:rFonts w:ascii="Times New Roman" w:hAnsi="Times New Roman" w:cs="Times New Roman"/>
        </w:rPr>
        <w:t xml:space="preserve">N and </w:t>
      </w:r>
      <w:r w:rsidRPr="00262C68">
        <w:rPr>
          <w:rFonts w:ascii="Times New Roman" w:hAnsi="Times New Roman" w:cs="Times New Roman"/>
          <w:vertAlign w:val="superscript"/>
        </w:rPr>
        <w:t>13</w:t>
      </w:r>
      <w:r w:rsidRPr="00262C68">
        <w:rPr>
          <w:rFonts w:ascii="Times New Roman" w:hAnsi="Times New Roman" w:cs="Times New Roman"/>
        </w:rPr>
        <w:t xml:space="preserve">C respectively were observed. This corresponds to density shift of approximately 1.5 fractions in our gradients, where complete (i.e. 100%) labeling would correspond to a shift of 4.6 and 10 fractions for </w:t>
      </w:r>
      <w:r w:rsidRPr="00262C68">
        <w:rPr>
          <w:rFonts w:ascii="Times New Roman" w:hAnsi="Times New Roman" w:cs="Times New Roman"/>
          <w:vertAlign w:val="superscript"/>
        </w:rPr>
        <w:t>15</w:t>
      </w:r>
      <w:r w:rsidRPr="00262C68">
        <w:rPr>
          <w:rFonts w:ascii="Times New Roman" w:hAnsi="Times New Roman" w:cs="Times New Roman"/>
        </w:rPr>
        <w:t xml:space="preserve">N and </w:t>
      </w:r>
      <w:r w:rsidRPr="00262C68">
        <w:rPr>
          <w:rFonts w:ascii="Times New Roman" w:hAnsi="Times New Roman" w:cs="Times New Roman"/>
          <w:vertAlign w:val="superscript"/>
        </w:rPr>
        <w:t>13</w:t>
      </w:r>
      <w:r w:rsidRPr="00262C68">
        <w:rPr>
          <w:rFonts w:ascii="Times New Roman" w:hAnsi="Times New Roman" w:cs="Times New Roman"/>
        </w:rPr>
        <w:t xml:space="preserve">C respectively.  </w:t>
      </w:r>
    </w:p>
    <w:p w:rsidR="006539A7" w:rsidRPr="00262C68" w:rsidRDefault="00B5562A" w:rsidP="006539A7">
      <w:pPr>
        <w:spacing w:line="480" w:lineRule="auto"/>
        <w:rPr>
          <w:rFonts w:ascii="Times New Roman" w:hAnsi="Times New Roman" w:cs="Times New Roman"/>
          <w:b/>
        </w:rPr>
      </w:pPr>
      <w:r w:rsidRPr="00262C68">
        <w:rPr>
          <w:rFonts w:ascii="Times New Roman" w:hAnsi="Times New Roman" w:cs="Times New Roman"/>
          <w:b/>
        </w:rPr>
        <w:t>qP</w:t>
      </w:r>
      <w:r w:rsidR="006539A7" w:rsidRPr="00262C68">
        <w:rPr>
          <w:rFonts w:ascii="Times New Roman" w:hAnsi="Times New Roman" w:cs="Times New Roman"/>
          <w:b/>
        </w:rPr>
        <w:t>CR for 16S Bacteria and Archaea</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Bacterial and archaeal 16S rRNA gene copy numbers were determined for each SIP fractionation via quantitative PCR (qPCR).  Bacterial 16S rRNA gene qPCR primers were 27F (5’-AGA GTT TGA TCM TGG CTC AG-3’) and reverse primer 519R (5’-GWA TTA CCG CKG CTG-3’).  Archaeal specific qPCR primers were 8AF </w:t>
      </w:r>
      <w:r w:rsidRPr="00262C68">
        <w:rPr>
          <w:rFonts w:ascii="Times New Roman" w:hAnsi="Times New Roman" w:cs="Times New Roman"/>
        </w:rPr>
        <w:lastRenderedPageBreak/>
        <w:t xml:space="preserve">(5’-TCC GGT TGA TCC TGC C-3’) and the reverse primer A344R (5’-TCG CGC CTG CTC CIC CCC GT-3’).  SYBR green qPCR reactions were run in 30 μL volumes using </w:t>
      </w:r>
      <w:r w:rsidRPr="00262C68">
        <w:rPr>
          <w:rFonts w:ascii="Times New Roman" w:hAnsi="Times New Roman" w:cs="Times New Roman"/>
          <w:i/>
        </w:rPr>
        <w:t>Power</w:t>
      </w:r>
      <w:r w:rsidRPr="00262C68">
        <w:rPr>
          <w:rFonts w:ascii="Times New Roman" w:hAnsi="Times New Roman" w:cs="Times New Roman"/>
        </w:rPr>
        <w:t xml:space="preserve"> SYBR® Green PCR Master Mix (Applied Biosystems), 500 nM final concentration of each primer and 2 μL of template DNA.  Using an Applied Biosystems ABI 7300 Real Time PCR System, qPCR was conducted as follows: 50°C for 2 minutes and 95°C for 8 minutes, followed by 40 cycles of 95°C for 30 seconds, 55°C for 30 seconds.  Genomic DNA of </w:t>
      </w:r>
      <w:r w:rsidRPr="00262C68">
        <w:rPr>
          <w:rFonts w:ascii="Times New Roman" w:hAnsi="Times New Roman" w:cs="Times New Roman"/>
          <w:i/>
        </w:rPr>
        <w:t>Roseobacter dendrificans</w:t>
      </w:r>
      <w:r w:rsidRPr="00262C68">
        <w:rPr>
          <w:rFonts w:ascii="Times New Roman" w:hAnsi="Times New Roman" w:cs="Times New Roman"/>
        </w:rPr>
        <w:t xml:space="preserve"> Och114 was used as a standard for bacteria, while a plasmid contacting the complete 16S gene of </w:t>
      </w:r>
      <w:r w:rsidRPr="00262C68">
        <w:rPr>
          <w:rFonts w:ascii="Times New Roman" w:hAnsi="Times New Roman" w:cs="Times New Roman"/>
          <w:i/>
        </w:rPr>
        <w:t>Methanospirillum hungatei</w:t>
      </w:r>
      <w:r w:rsidRPr="00262C68">
        <w:rPr>
          <w:rFonts w:ascii="Times New Roman" w:hAnsi="Times New Roman" w:cs="Times New Roman"/>
        </w:rPr>
        <w:t xml:space="preserve"> JF-1 served as a standard for archaea.</w:t>
      </w:r>
    </w:p>
    <w:p w:rsidR="006539A7" w:rsidRPr="00262C68" w:rsidRDefault="00B5562A" w:rsidP="006539A7">
      <w:pPr>
        <w:pStyle w:val="Heading3"/>
      </w:pPr>
      <w:r w:rsidRPr="00262C68">
        <w:t>16S community analysis</w:t>
      </w:r>
    </w:p>
    <w:p w:rsidR="00B5562A" w:rsidRPr="00262C68" w:rsidRDefault="00B5562A" w:rsidP="006539A7">
      <w:pPr>
        <w:spacing w:line="480" w:lineRule="auto"/>
        <w:ind w:firstLine="720"/>
        <w:rPr>
          <w:rFonts w:ascii="Times New Roman" w:hAnsi="Times New Roman" w:cs="Times New Roman"/>
        </w:rPr>
      </w:pPr>
      <w:r w:rsidRPr="00262C68">
        <w:rPr>
          <w:rFonts w:ascii="Times New Roman" w:hAnsi="Times New Roman" w:cs="Times New Roman"/>
        </w:rPr>
        <w:t xml:space="preserve">Environmental genomic DNA and DNA from CsCl gradient fractions were amplified by targeting partial 16S rRNA genes with the universal (bacteria and archaea) primers S-D-Arch-0519-a-S-15 (5’-CAG CMG CCG CGG TAA-3’) and S-D-Bact-785-a-A-21 (5’-GAC TAC HVG GGT ATC TAA TCC-3’) as previously described </w:t>
      </w:r>
      <w:r w:rsidR="00653E56" w:rsidRPr="00262C68">
        <w:rPr>
          <w:rFonts w:ascii="Times New Roman" w:hAnsi="Times New Roman" w:cs="Times New Roman"/>
        </w:rPr>
        <w:fldChar w:fldCharType="begin">
          <w:fldData xml:space="preserve">PEVuZE5vdGU+PENpdGU+PEF1dGhvcj5LbGluZHdvcnRoPC9BdXRob3I+PFllYXI+MjAxMzwvWWVh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PEVuZE5vdGU+PENpdGU+PEF1dGhvcj5LbGluZHdvcnRoPC9BdXRob3I+PFllYXI+MjAxMzwvWWVh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5" w:tooltip="Klindworth, 2013 #97" w:history="1">
        <w:r w:rsidRPr="00262C68">
          <w:rPr>
            <w:rFonts w:ascii="Times New Roman" w:hAnsi="Times New Roman" w:cs="Times New Roman"/>
            <w:noProof/>
          </w:rPr>
          <w:t>45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These primers do not amplify ribosomal RNA genes from eukaryotes, but cover 86.5% and 87.1% of bacterial and archaeal phyla, respectively.  If one mismatch is allowed (which frequently occurs during PCR), 94.6% and 94.8% of bacterial and archaeal phyla are covered respectively </w:t>
      </w:r>
      <w:r w:rsidR="00653E56" w:rsidRPr="00262C68">
        <w:rPr>
          <w:rFonts w:ascii="Times New Roman" w:hAnsi="Times New Roman" w:cs="Times New Roman"/>
        </w:rPr>
        <w:fldChar w:fldCharType="begin">
          <w:fldData xml:space="preserve">PEVuZE5vdGU+PENpdGU+PEF1dGhvcj5LbGluZHdvcnRoPC9BdXRob3I+PFllYXI+MjAxMzwvWWVh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PEVuZE5vdGU+PENpdGU+PEF1dGhvcj5LbGluZHdvcnRoPC9BdXRob3I+PFllYXI+MjAxMzwvWWVh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5" w:tooltip="Klindworth, 2013 #97" w:history="1">
        <w:r w:rsidRPr="00262C68">
          <w:rPr>
            <w:rFonts w:ascii="Times New Roman" w:hAnsi="Times New Roman" w:cs="Times New Roman"/>
            <w:noProof/>
          </w:rPr>
          <w:t>45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Amplification of candidate divisions WS6, TM7, and OP11, as well as phylum Nanoarchaeota was deemed unlikely via </w:t>
      </w:r>
      <w:r w:rsidRPr="00262C68">
        <w:rPr>
          <w:rFonts w:ascii="Times New Roman" w:hAnsi="Times New Roman" w:cs="Times New Roman"/>
          <w:i/>
        </w:rPr>
        <w:t>in silico</w:t>
      </w:r>
      <w:r w:rsidRPr="00262C68">
        <w:rPr>
          <w:rFonts w:ascii="Times New Roman" w:hAnsi="Times New Roman" w:cs="Times New Roman"/>
        </w:rPr>
        <w:t xml:space="preserve"> analysis </w:t>
      </w:r>
      <w:r w:rsidR="00653E56" w:rsidRPr="00262C68">
        <w:rPr>
          <w:rFonts w:ascii="Times New Roman" w:hAnsi="Times New Roman" w:cs="Times New Roman"/>
        </w:rPr>
        <w:fldChar w:fldCharType="begin">
          <w:fldData xml:space="preserve">PEVuZE5vdGU+PENpdGU+PEF1dGhvcj5LbGluZHdvcnRoPC9BdXRob3I+PFllYXI+MjAxMzwvWWVh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PEVuZE5vdGU+PENpdGU+PEF1dGhvcj5LbGluZHdvcnRoPC9BdXRob3I+PFllYXI+MjAxMzwvWWVh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5" w:tooltip="Klindworth, 2013 #97" w:history="1">
        <w:r w:rsidRPr="00262C68">
          <w:rPr>
            <w:rFonts w:ascii="Times New Roman" w:hAnsi="Times New Roman" w:cs="Times New Roman"/>
            <w:noProof/>
          </w:rPr>
          <w:t>45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forward primer was modified to include a 5’-M13 tag used for labeling the PCR products with Illumina tags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&lt;EndNote&gt;&lt;Cite&gt;&lt;Author&gt;Wawrik&lt;/Author&gt;&lt;Year&gt;2012&lt;/Year&gt;&lt;RecNum&gt;96&lt;/RecNum&gt;&lt;DisplayText&gt;(46)&lt;/DisplayText&gt;&lt;record&gt;&lt;rec-number&gt;96&lt;/rec-number&gt;&lt;foreign-keys&gt;&lt;key app="EN" db-id="tr2ad0ar92vw5se0vsn5dpzfzztxfewxszs5"&gt;96&lt;/key&gt;&lt;key app="ENWeb" db-id="T8bYFwrtqggAAAL5Ygk"&gt;544&lt;/key&gt;&lt;/foreign-keys&gt;&lt;ref-type name="Journal Article"&gt;17&lt;/ref-type&gt;&lt;contributors&gt;&lt;authors&gt;&lt;author&gt;Wawrik, B.&lt;/author&gt;&lt;author&gt;Mendivelso, M.&lt;/author&gt;&lt;author&gt;Parisi, V. A.&lt;/author&gt;&lt;author&gt;Suflita, J. M.&lt;/author&gt;&lt;author&gt;Davidova, I. A.&lt;/author&gt;&lt;author&gt;Marks, C. R.&lt;/author&gt;&lt;author&gt;Van Nostrand, J. D.&lt;/author&gt;&lt;author&gt;Liang, Y.&lt;/author&gt;&lt;author&gt;Zhou, J.&lt;/author&gt;&lt;author&gt;Huizinga, B. J.&lt;/author&gt;&lt;author&gt;Strapoc, D.&lt;/author&gt;&lt;author&gt;Callaghan, A. V.&lt;/author&gt;&lt;/authors&gt;&lt;/contributors&gt;&lt;auth-address&gt;Department of Botany and Microbiology, University of Oklahoma, Norman, OK 73019, USA. bwawrik@ou.edu&lt;/auth-address&gt;&lt;titles&gt;&lt;title&gt;Field and laboratory studies on the bioconversion of coal to methane in the San Juan Basin&lt;/title&gt;&lt;secondary-title&gt;FEMS Microbiology Ecology&lt;/secondary-title&gt;&lt;/titles&gt;&lt;periodical&gt;&lt;full-title&gt;FEMS Microbiology Ecology&lt;/full-title&gt;&lt;abbr-1&gt;FEMS Microbiol. Ecol.&lt;/abbr-1&gt;&lt;abbr-2&gt;FEMS Microbiol Ecol&lt;/abbr-2&gt;&lt;/periodical&gt;&lt;pages&gt;26-42&lt;/pages&gt;&lt;volume&gt;81&lt;/volume&gt;&lt;number&gt;1&lt;/number&gt;&lt;edition&gt;2011/12/08&lt;/edition&gt;&lt;dates&gt;&lt;year&gt;2012&lt;/year&gt;&lt;pub-dates&gt;&lt;date&gt;Jul&lt;/date&gt;&lt;/pub-dates&gt;&lt;/dates&gt;&lt;isbn&gt;1574-6941 (Electronic)&amp;#xD;0168-6496 (Linking)&lt;/isbn&gt;&lt;accession-num&gt;22146015&lt;/accession-num&gt;&lt;urls&gt;&lt;related-urls&gt;&lt;url&gt;http://www.ncbi.nlm.nih.gov/pubmed/22146015&lt;/url&gt;&lt;/related-urls&gt;&lt;/urls&gt;&lt;electronic-resource-num&gt;10.1111/j.1574-6941.2011.01272.x&lt;/electronic-resource-num&gt;&lt;language&gt;eng&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6" w:tooltip="Wawrik, 2012 #96" w:history="1">
        <w:r w:rsidRPr="00262C68">
          <w:rPr>
            <w:rFonts w:ascii="Times New Roman" w:hAnsi="Times New Roman" w:cs="Times New Roman"/>
            <w:noProof/>
          </w:rPr>
          <w:t>46</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Primary PCR reactions (30 μL total) were carried out using 2X PCR Master Mix (Fermentas/ThermoScientific).  Amplicons were checked by gel electrophoresis and confirmation of a single band and then cleaned </w:t>
      </w:r>
      <w:r w:rsidRPr="00262C68">
        <w:rPr>
          <w:rFonts w:ascii="Times New Roman" w:hAnsi="Times New Roman" w:cs="Times New Roman"/>
        </w:rPr>
        <w:lastRenderedPageBreak/>
        <w:t xml:space="preserve">using the QIAquick® PCR Purification Kit (Qiagen). The M13-containing amplicons were then tagged for MiSeq Illumina sequencing by including a unique 8bp barcode into each amplicon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&lt;EndNote&gt;&lt;Cite&gt;&lt;Author&gt;Wawrik&lt;/Author&gt;&lt;Year&gt;2012&lt;/Year&gt;&lt;RecNum&gt;96&lt;/RecNum&gt;&lt;DisplayText&gt;(46)&lt;/DisplayText&gt;&lt;record&gt;&lt;rec-number&gt;96&lt;/rec-number&gt;&lt;foreign-keys&gt;&lt;key app="EN" db-id="tr2ad0ar92vw5se0vsn5dpzfzztxfewxszs5"&gt;96&lt;/key&gt;&lt;key app="ENWeb" db-id="T8bYFwrtqggAAAL5Ygk"&gt;544&lt;/key&gt;&lt;/foreign-keys&gt;&lt;ref-type name="Journal Article"&gt;17&lt;/ref-type&gt;&lt;contributors&gt;&lt;authors&gt;&lt;author&gt;Wawrik, B.&lt;/author&gt;&lt;author&gt;Mendivelso, M.&lt;/author&gt;&lt;author&gt;Parisi, V. A.&lt;/author&gt;&lt;author&gt;Suflita, J. M.&lt;/author&gt;&lt;author&gt;Davidova, I. A.&lt;/author&gt;&lt;author&gt;Marks, C. R.&lt;/author&gt;&lt;author&gt;Van Nostrand, J. D.&lt;/author&gt;&lt;author&gt;Liang, Y.&lt;/author&gt;&lt;author&gt;Zhou, J.&lt;/author&gt;&lt;author&gt;Huizinga, B. J.&lt;/author&gt;&lt;author&gt;Strapoc, D.&lt;/author&gt;&lt;author&gt;Callaghan, A. V.&lt;/author&gt;&lt;/authors&gt;&lt;/contributors&gt;&lt;auth-address&gt;Department of Botany and Microbiology, University of Oklahoma, Norman, OK 73019, USA. bwawrik@ou.edu&lt;/auth-address&gt;&lt;titles&gt;&lt;title&gt;Field and laboratory studies on the bioconversion of coal to methane in the San Juan Basin&lt;/title&gt;&lt;secondary-title&gt;FEMS Microbiology Ecology&lt;/secondary-title&gt;&lt;/titles&gt;&lt;periodical&gt;&lt;full-title&gt;FEMS Microbiology Ecology&lt;/full-title&gt;&lt;abbr-1&gt;FEMS Microbiol. Ecol.&lt;/abbr-1&gt;&lt;abbr-2&gt;FEMS Microbiol Ecol&lt;/abbr-2&gt;&lt;/periodical&gt;&lt;pages&gt;26-42&lt;/pages&gt;&lt;volume&gt;81&lt;/volume&gt;&lt;number&gt;1&lt;/number&gt;&lt;edition&gt;2011/12/08&lt;/edition&gt;&lt;dates&gt;&lt;year&gt;2012&lt;/year&gt;&lt;pub-dates&gt;&lt;date&gt;Jul&lt;/date&gt;&lt;/pub-dates&gt;&lt;/dates&gt;&lt;isbn&gt;1574-6941 (Electronic)&amp;#xD;0168-6496 (Linking)&lt;/isbn&gt;&lt;accession-num&gt;22146015&lt;/accession-num&gt;&lt;urls&gt;&lt;related-urls&gt;&lt;url&gt;http://www.ncbi.nlm.nih.gov/pubmed/22146015&lt;/url&gt;&lt;/related-urls&gt;&lt;/urls&gt;&lt;electronic-resource-num&gt;10.1111/j.1574-6941.2011.01272.x&lt;/electronic-resource-num&gt;&lt;language&gt;eng&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6" w:tooltip="Wawrik, 2012 #96" w:history="1">
        <w:r w:rsidRPr="00262C68">
          <w:rPr>
            <w:rFonts w:ascii="Times New Roman" w:hAnsi="Times New Roman" w:cs="Times New Roman"/>
            <w:noProof/>
          </w:rPr>
          <w:t>46</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MiSeq Illumina sequencing was performed as previously described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&lt;EndNote&gt;&lt;Cite&gt;&lt;Author&gt;Caporaso&lt;/Author&gt;&lt;Year&gt;2010&lt;/Year&gt;&lt;RecNum&gt;95&lt;/RecNum&gt;&lt;DisplayText&gt;(47)&lt;/DisplayText&gt;&lt;record&gt;&lt;rec-number&gt;95&lt;/rec-number&gt;&lt;foreign-keys&gt;&lt;key app="EN" db-id="tr2ad0ar92vw5se0vsn5dpzfzztxfewxszs5"&gt;95&lt;/key&gt;&lt;key app="ENWeb" db-id="T8bYFwrtqggAAAL5Ygk"&gt;543&lt;/key&gt;&lt;/foreign-keys&gt;&lt;ref-type name="Journal Article"&gt;17&lt;/ref-type&gt;&lt;contributors&gt;&lt;authors&gt;&lt;author&gt;Caporaso, J. G.&lt;/author&gt;&lt;author&gt;Kuczynski, J.&lt;/author&gt;&lt;author&gt;Stombaugh, J.&lt;/author&gt;&lt;author&gt;Bittinger, K.&lt;/author&gt;&lt;author&gt;Bushman, F. D.&lt;/author&gt;&lt;author&gt;Costello, E. K.&lt;/author&gt;&lt;author&gt;Fierer, N.&lt;/author&gt;&lt;author&gt;Pena, A. G.&lt;/author&gt;&lt;author&gt;Goodrich, J. K.&lt;/author&gt;&lt;author&gt;Gordon, J. I.&lt;/author&gt;&lt;author&gt;Huttley, G. A.&lt;/author&gt;&lt;author&gt;Kelley, S. T.&lt;/author&gt;&lt;author&gt;Knights, D.&lt;/author&gt;&lt;author&gt;Koenig, J. E.&lt;/author&gt;&lt;author&gt;Ley, R. E.&lt;/author&gt;&lt;author&gt;Lozupone, C. A.&lt;/author&gt;&lt;author&gt;McDonald, D.&lt;/author&gt;&lt;author&gt;Muegge, B. D.&lt;/author&gt;&lt;author&gt;Pirrung, M.&lt;/author&gt;&lt;author&gt;Reeder, J.&lt;/author&gt;&lt;author&gt;Sevinsky, J. R.&lt;/author&gt;&lt;author&gt;Turnbaugh, P. J.&lt;/author&gt;&lt;author&gt;Walters, W. A.&lt;/author&gt;&lt;author&gt;Widmann, J.&lt;/author&gt;&lt;author&gt;Yatsunenko, T.&lt;/author&gt;&lt;author&gt;Zaneveld, J.&lt;/author&gt;&lt;author&gt;Knight, R.&lt;/author&gt;&lt;/authors&gt;&lt;/contributors&gt;&lt;titles&gt;&lt;title&gt;QIIME allows analysis of high-throughput community sequencing data&lt;/title&gt;&lt;secondary-title&gt;Nature Methods&lt;/secondary-title&gt;&lt;/titles&gt;&lt;periodical&gt;&lt;full-title&gt;Nature Methods&lt;/full-title&gt;&lt;abbr-1&gt;Nat. Methods&lt;/abbr-1&gt;&lt;/periodical&gt;&lt;pages&gt;335-6&lt;/pages&gt;&lt;volume&gt;7&lt;/volume&gt;&lt;number&gt;5&lt;/number&gt;&lt;edition&gt;2010/04/13&lt;/edition&gt;&lt;dates&gt;&lt;year&gt;2010&lt;/year&gt;&lt;pub-dates&gt;&lt;date&gt;May&lt;/date&gt;&lt;/pub-dates&gt;&lt;/dates&gt;&lt;isbn&gt;1548-7105 (Electronic)&amp;#xD;1548-7091 (Linking)&lt;/isbn&gt;&lt;accession-num&gt;20383131&lt;/accession-num&gt;&lt;urls&gt;&lt;related-urls&gt;&lt;url&gt;http://www.ncbi.nlm.nih.gov/pubmed/20383131&lt;/url&gt;&lt;url&gt;http://www.nature.com/nmeth/journal/v7/n5/pdf/nmeth.f.303.pdf&lt;/url&gt;&lt;/related-urls&gt;&lt;/urls&gt;&lt;custom2&gt;3156573&lt;/custom2&gt;&lt;electronic-resource-num&gt;10.1038/nmeth.f.303&amp;#xD;nmeth.f.303 [pii]&lt;/electronic-resource-num&gt;&lt;language&gt;eng&lt;/language&gt;&lt;/record&gt;&lt;/Cite&gt;&lt;/EndNote&gt;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7" w:tooltip="Caporaso, 2010 #95" w:history="1">
        <w:r w:rsidRPr="00262C68">
          <w:rPr>
            <w:rFonts w:ascii="Times New Roman" w:hAnsi="Times New Roman" w:cs="Times New Roman"/>
            <w:noProof/>
          </w:rPr>
          <w:t>47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with the modification of an added CC spacer between adapter and barcode.  </w:t>
      </w:r>
    </w:p>
    <w:p w:rsidR="006539A7" w:rsidRPr="00262C68" w:rsidRDefault="006539A7" w:rsidP="006539A7">
      <w:pPr>
        <w:pStyle w:val="Heading3"/>
      </w:pPr>
      <w:r w:rsidRPr="00262C68">
        <w:t>Sequence Classification</w:t>
      </w:r>
      <w:r w:rsidR="00B5562A" w:rsidRPr="00262C68">
        <w:t xml:space="preserve"> </w:t>
      </w:r>
    </w:p>
    <w:p w:rsidR="00B5562A" w:rsidRPr="00262C68" w:rsidRDefault="00B5562A" w:rsidP="006539A7">
      <w:pPr>
        <w:spacing w:line="480" w:lineRule="auto"/>
        <w:ind w:firstLine="720"/>
        <w:rPr>
          <w:rFonts w:ascii="Times New Roman" w:hAnsi="Times New Roman" w:cs="Times New Roman"/>
        </w:rPr>
      </w:pPr>
      <w:r w:rsidRPr="00262C68">
        <w:rPr>
          <w:rFonts w:ascii="Times New Roman" w:hAnsi="Times New Roman" w:cs="Times New Roman"/>
        </w:rPr>
        <w:t xml:space="preserve">Raw Illumina sequence reads were processed by first removing adapter sequences and then stitching overlapping forward and reverse reads.  Sequences were then clustered and assigned taxonomy using the QIIME pipeline.  They were de-multiplexed and then clustered into Operational Taxonomic Units (OTUs) using UCLUST at the 95% identity level.  A representative set of sequences was picked at random from each OTU and aligned to the SILVA small subunit rRNA reference alignment (www.arb-silva.de) using the PyNAST algorithm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&lt;EndNote&gt;&lt;Cite&gt;&lt;Author&gt;Caporaso&lt;/Author&gt;&lt;Year&gt;2010&lt;/Year&gt;&lt;RecNum&gt;205&lt;/RecNum&gt;&lt;DisplayText&gt;(48)&lt;/DisplayText&gt;&lt;record&gt;&lt;rec-number&gt;205&lt;/rec-number&gt;&lt;foreign-keys&gt;&lt;key app="EN" db-id="tr2ad0ar92vw5se0vsn5dpzfzztxfewxszs5"&gt;205&lt;/key&gt;&lt;key app="ENWeb" db-id="T8bYFwrtqggAAAL5Ygk"&gt;626&lt;/key&gt;&lt;/foreign-keys&gt;&lt;ref-type name="Journal Article"&gt;17&lt;/ref-type&gt;&lt;contributors&gt;&lt;authors&gt;&lt;author&gt;Caporaso, J. G.&lt;/author&gt;&lt;author&gt;Bittinger, K.&lt;/author&gt;&lt;author&gt;Bushman, F. D.&lt;/author&gt;&lt;author&gt;DeSantis, T. Z.&lt;/author&gt;&lt;author&gt;Andersen, G. L.&lt;/author&gt;&lt;author&gt;Knight, R.&lt;/author&gt;&lt;/authors&gt;&lt;/contributors&gt;&lt;auth-address&gt;Knight, R&amp;#xD;Univ Colorado, Dept Chem &amp;amp; Biochem, Campus Box 215, Boulder, CO 80309 USA&amp;#xD;Univ Colorado, Dept Chem &amp;amp; Biochem, Campus Box 215, Boulder, CO 80309 USA&amp;#xD;Univ Colorado, Dept Chem &amp;amp; Biochem, Boulder, CO 80309 USA&amp;#xD;Univ Penn, Sch Med, Dept Microbiol, Philadelphia, PA 19104 USA&amp;#xD;Univ Calif Berkeley, Lawrence Berkeley Lab, Ctr Environm Biotechnol, Berkeley, CA 94720 USA&lt;/auth-address&gt;&lt;titles&gt;&lt;title&gt;PyNAST: a flexible tool for aligning sequences to a template alignment&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266-267&lt;/pages&gt;&lt;volume&gt;26&lt;/volume&gt;&lt;number&gt;2&lt;/number&gt;&lt;dates&gt;&lt;year&gt;2010&lt;/year&gt;&lt;pub-dates&gt;&lt;date&gt;Jan 15&lt;/date&gt;&lt;/pub-dates&gt;&lt;/dates&gt;&lt;isbn&gt;1367-4803&lt;/isbn&gt;&lt;accession-num&gt;ISI:000273696900018&lt;/accession-num&gt;&lt;urls&gt;&lt;related-urls&gt;&lt;url&gt;&amp;lt;Go to ISI&amp;gt;://000273696900018&lt;/url&gt;&lt;/related-urls&gt;&lt;/urls&gt;&lt;electronic-resource-num&gt;DOI 10.1093/bioinformatics/btp636&lt;/electronic-resource-num&gt;&lt;language&gt;English&lt;/language&gt;&lt;/record&gt;&lt;/Cite&gt;&lt;/EndNote&gt;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8" w:tooltip="Caporaso, 2010 #205" w:history="1">
        <w:r w:rsidRPr="00262C68">
          <w:rPr>
            <w:rFonts w:ascii="Times New Roman" w:hAnsi="Times New Roman" w:cs="Times New Roman"/>
            <w:noProof/>
          </w:rPr>
          <w:t>48</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Core taxa were defined as those OTUs which represented &gt;1% of reads within a sample, and rare OTUs were defined as those having a representation &lt;0.1% within a sample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&lt;EndNote&gt;&lt;Cite&gt;&lt;Author&gt;Pedrós-Alió&lt;/Author&gt;&lt;Year&gt;2006&lt;/Year&gt;&lt;RecNum&gt;146&lt;/RecNum&gt;&lt;DisplayText&gt;(49)&lt;/DisplayText&gt;&lt;record&gt;&lt;rec-number&gt;146&lt;/rec-number&gt;&lt;foreign-keys&gt;&lt;key app="EN" db-id="tr2ad0ar92vw5se0vsn5dpzfzztxfewxszs5"&gt;146&lt;/key&gt;&lt;key app="ENWeb" db-id="T8bYFwrtqggAAAL5Ygk"&gt;582&lt;/key&gt;&lt;/foreign-keys&gt;&lt;ref-type name="Journal Article"&gt;17&lt;/ref-type&gt;&lt;contributors&gt;&lt;authors&gt;&lt;author&gt;Pedrós-Alió, Carlos&lt;/author&gt;&lt;/authors&gt;&lt;/contributors&gt;&lt;titles&gt;&lt;title&gt;Marine microbial diversity: can it be determined?&lt;/title&gt;&lt;secondary-title&gt;Trends in Microbiology&lt;/secondary-title&gt;&lt;/titles&gt;&lt;periodical&gt;&lt;full-title&gt;Trends in Microbiology&lt;/full-title&gt;&lt;abbr-1&gt;Trend. Microbiol.&lt;/abbr-1&gt;&lt;abbr-2&gt;Trend Microbiol&lt;/abbr-2&gt;&lt;/periodical&gt;&lt;pages&gt;257-263&lt;/pages&gt;&lt;volume&gt;14&lt;/volume&gt;&lt;number&gt;6&lt;/number&gt;&lt;dates&gt;&lt;year&gt;2006&lt;/year&gt;&lt;/dates&gt;&lt;isbn&gt;0966-842X&lt;/isbn&gt;&lt;urls&gt;&lt;related-urls&gt;&lt;url&gt;http://www.sciencedirect.com/science/article/pii/S0966842X06000989&lt;/url&gt;&lt;/related-urls&gt;&lt;/urls&gt;&lt;electronic-resource-num&gt;http://dx.doi.org/10.1016/j.tim.2006.04.007&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9" w:tooltip="Pedrós-Alió, 2006 #146" w:history="1">
        <w:r w:rsidRPr="00262C68">
          <w:rPr>
            <w:rFonts w:ascii="Times New Roman" w:hAnsi="Times New Roman" w:cs="Times New Roman"/>
            <w:noProof/>
          </w:rPr>
          <w:t>49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Classification was then exported at the genus, class, and phylum levels.  16S rRNA gene frequencies at each level were then normalized to the respective qPCR quantities (bacterial OTUs to bacterial 16S qPCR, and archaeal OTUs to archaeal 16S qPCR).  This was done because frequencies of OTUs are in reference to the whole 16S dataset which includes both bacterial and archaeal data. The qPCR normalization was also performed to account for the differential abundance and distribution of their DNA in gradients.  Data were then converted to ratios of quantities in which the highest measured normalized frequency equaled one. </w:t>
      </w:r>
    </w:p>
    <w:p w:rsidR="00A430C1" w:rsidRPr="00262C68" w:rsidRDefault="00AF4AA4" w:rsidP="006F5F31">
      <w:pPr>
        <w:pStyle w:val="Heading2"/>
      </w:pPr>
      <w:bookmarkStart w:id="58" w:name="_Toc353121384"/>
      <w:bookmarkStart w:id="59" w:name="_Toc353124623"/>
      <w:bookmarkStart w:id="60" w:name="_Toc353425340"/>
      <w:bookmarkStart w:id="61" w:name="_Toc353425472"/>
      <w:bookmarkStart w:id="62" w:name="_Toc353426921"/>
      <w:bookmarkStart w:id="63" w:name="_Toc353427013"/>
      <w:bookmarkStart w:id="64" w:name="_Toc353445988"/>
      <w:bookmarkStart w:id="65" w:name="_Toc353446804"/>
      <w:r w:rsidRPr="00262C68">
        <w:lastRenderedPageBreak/>
        <w:t>Results</w:t>
      </w:r>
      <w:bookmarkEnd w:id="58"/>
      <w:bookmarkEnd w:id="59"/>
      <w:bookmarkEnd w:id="60"/>
      <w:bookmarkEnd w:id="61"/>
      <w:bookmarkEnd w:id="62"/>
      <w:bookmarkEnd w:id="63"/>
      <w:bookmarkEnd w:id="64"/>
      <w:bookmarkEnd w:id="65"/>
    </w:p>
    <w:p w:rsidR="00B5562A" w:rsidRPr="00262C68" w:rsidRDefault="00B5562A" w:rsidP="00B5562A">
      <w:pPr>
        <w:spacing w:line="480" w:lineRule="auto"/>
        <w:ind w:firstLine="720"/>
        <w:rPr>
          <w:rFonts w:ascii="Times New Roman" w:hAnsi="Times New Roman" w:cs="Times New Roman"/>
        </w:rPr>
      </w:pPr>
      <w:bookmarkStart w:id="66" w:name="_Toc353121385"/>
      <w:bookmarkStart w:id="67" w:name="_Toc353124624"/>
      <w:bookmarkStart w:id="68" w:name="_Toc353425341"/>
      <w:bookmarkStart w:id="69" w:name="_Toc353425473"/>
      <w:bookmarkStart w:id="70" w:name="_Toc353426922"/>
      <w:bookmarkStart w:id="71" w:name="_Toc353427014"/>
      <w:bookmarkStart w:id="72" w:name="_Toc353445989"/>
      <w:bookmarkStart w:id="73" w:name="_Toc353446805"/>
      <w:r w:rsidRPr="00262C68">
        <w:rPr>
          <w:rFonts w:ascii="Times New Roman" w:hAnsi="Times New Roman" w:cs="Times New Roman"/>
        </w:rPr>
        <w:t xml:space="preserve">The water column during late August was well-mixed, with a water temperature of +4.7°C and salinity of 30.2.  Chlorophyll </w:t>
      </w:r>
      <w:r w:rsidRPr="00262C68">
        <w:rPr>
          <w:rFonts w:ascii="Times New Roman" w:hAnsi="Times New Roman" w:cs="Times New Roman"/>
          <w:i/>
        </w:rPr>
        <w:t>a</w:t>
      </w:r>
      <w:r w:rsidRPr="00262C68">
        <w:rPr>
          <w:rFonts w:ascii="Times New Roman" w:hAnsi="Times New Roman" w:cs="Times New Roman"/>
        </w:rPr>
        <w:t xml:space="preserve"> was 0.4 μg </w:t>
      </w:r>
      <w:r w:rsidRPr="00262C68">
        <w:rPr>
          <w:rFonts w:ascii="Times New Roman" w:hAnsi="Times New Roman" w:cs="Times New Roman"/>
          <w:bCs/>
          <w:iCs/>
        </w:rPr>
        <w:t>L</w:t>
      </w:r>
      <w:r w:rsidRPr="00262C68">
        <w:rPr>
          <w:rFonts w:ascii="Times New Roman" w:hAnsi="Times New Roman" w:cs="Times New Roman"/>
          <w:bCs/>
          <w:iCs/>
          <w:vertAlign w:val="superscript"/>
        </w:rPr>
        <w:t>-1</w:t>
      </w:r>
      <w:r w:rsidRPr="00262C68">
        <w:rPr>
          <w:rFonts w:ascii="Times New Roman" w:hAnsi="Times New Roman" w:cs="Times New Roman"/>
        </w:rPr>
        <w:t xml:space="preserve">.  In winter, the water column remained well-mixed, with a water temperature of -1.8°C, salinity of 33.7, and chlorophyll </w:t>
      </w:r>
      <w:r w:rsidRPr="00262C68">
        <w:rPr>
          <w:rFonts w:ascii="Times New Roman" w:hAnsi="Times New Roman" w:cs="Times New Roman"/>
          <w:i/>
        </w:rPr>
        <w:t>a</w:t>
      </w:r>
      <w:r w:rsidRPr="00262C68">
        <w:rPr>
          <w:rFonts w:ascii="Times New Roman" w:hAnsi="Times New Roman" w:cs="Times New Roman"/>
        </w:rPr>
        <w:t xml:space="preserve"> concentrations of 0.01 μg </w:t>
      </w:r>
      <w:r w:rsidRPr="00262C68">
        <w:rPr>
          <w:rFonts w:ascii="Times New Roman" w:hAnsi="Times New Roman" w:cs="Times New Roman"/>
          <w:bCs/>
          <w:iCs/>
        </w:rPr>
        <w:t>L</w:t>
      </w:r>
      <w:r w:rsidRPr="00262C68">
        <w:rPr>
          <w:rFonts w:ascii="Times New Roman" w:hAnsi="Times New Roman" w:cs="Times New Roman"/>
          <w:bCs/>
          <w:iCs/>
          <w:vertAlign w:val="superscript"/>
        </w:rPr>
        <w:t>-1</w:t>
      </w:r>
      <w:r w:rsidRPr="00262C68">
        <w:rPr>
          <w:rFonts w:ascii="Times New Roman" w:hAnsi="Times New Roman" w:cs="Times New Roman"/>
        </w:rPr>
        <w:t>. Light levels were low in the water column under the sea ice at 0.12 μ</w:t>
      </w:r>
      <w:r w:rsidRPr="00262C68">
        <w:rPr>
          <w:rFonts w:ascii="Times New Roman" w:hAnsi="Times New Roman" w:cs="Times New Roman"/>
          <w:color w:val="000000"/>
        </w:rPr>
        <w:t>mol quanta</w:t>
      </w:r>
      <w:r w:rsidRPr="00262C68">
        <w:rPr>
          <w:rFonts w:ascii="Times New Roman" w:hAnsi="Times New Roman" w:cs="Times New Roman"/>
          <w:color w:val="000000"/>
          <w:vertAlign w:val="superscript"/>
        </w:rPr>
        <w:t>-1</w:t>
      </w:r>
      <w:r w:rsidRPr="00262C68">
        <w:rPr>
          <w:rFonts w:ascii="Times New Roman" w:hAnsi="Times New Roman" w:cs="Times New Roman"/>
          <w:color w:val="000000"/>
        </w:rPr>
        <w:t xml:space="preserve"> m</w:t>
      </w:r>
      <w:r w:rsidRPr="00262C68">
        <w:rPr>
          <w:rFonts w:ascii="Times New Roman" w:hAnsi="Times New Roman" w:cs="Times New Roman"/>
          <w:color w:val="000000"/>
          <w:vertAlign w:val="superscript"/>
        </w:rPr>
        <w:t>-2</w:t>
      </w:r>
      <w:r w:rsidRPr="00262C68">
        <w:rPr>
          <w:rFonts w:ascii="Times New Roman" w:hAnsi="Times New Roman" w:cs="Times New Roman"/>
          <w:color w:val="000000"/>
        </w:rPr>
        <w:t xml:space="preserve"> s</w:t>
      </w:r>
      <w:r w:rsidRPr="00262C68">
        <w:rPr>
          <w:rFonts w:ascii="Times New Roman" w:hAnsi="Times New Roman" w:cs="Times New Roman"/>
          <w:color w:val="000000"/>
          <w:vertAlign w:val="superscript"/>
        </w:rPr>
        <w:t>-1</w:t>
      </w:r>
      <w:r w:rsidRPr="00262C68">
        <w:rPr>
          <w:rFonts w:ascii="Times New Roman" w:hAnsi="Times New Roman" w:cs="Times New Roman"/>
          <w:color w:val="000000"/>
        </w:rPr>
        <w:t>.  Summer concentrations of ambient nutrients were greatest for 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color w:val="000000"/>
        </w:rPr>
        <w:t xml:space="preserve"> (Table 1).  Uptake rates were similarly dominated by 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color w:val="000000"/>
        </w:rPr>
        <w:t>, which was close to an order of magnitude greater than 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color w:val="000000"/>
        </w:rPr>
        <w:t xml:space="preserve"> and urea uptake rates</w:t>
      </w:r>
      <w:r w:rsidRPr="00262C68">
        <w:rPr>
          <w:rFonts w:ascii="Times New Roman" w:hAnsi="Times New Roman" w:cs="Times New Roman"/>
          <w:i/>
        </w:rPr>
        <w:t xml:space="preserve">. </w:t>
      </w:r>
      <w:r w:rsidRPr="00262C68">
        <w:rPr>
          <w:rFonts w:ascii="Times New Roman" w:hAnsi="Times New Roman" w:cs="Times New Roman"/>
        </w:rPr>
        <w:t xml:space="preserve"> Regeneration of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was more than six times greater than uptake.  During winter,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concentrations increased dramatically, but all of the uptake rates fell to extremely low levels, with urea uptake rates the lowest of those measured.</w:t>
      </w:r>
    </w:p>
    <w:p w:rsidR="00B5562A" w:rsidRPr="00262C68" w:rsidRDefault="00B5562A" w:rsidP="00B5562A">
      <w:pPr>
        <w:spacing w:line="480" w:lineRule="auto"/>
        <w:ind w:firstLine="720"/>
        <w:outlineLvl w:val="0"/>
        <w:rPr>
          <w:rFonts w:ascii="Times New Roman" w:hAnsi="Times New Roman" w:cs="Times New Roman"/>
        </w:rPr>
      </w:pPr>
      <w:r w:rsidRPr="00262C68">
        <w:rPr>
          <w:rFonts w:ascii="Times New Roman" w:hAnsi="Times New Roman" w:cs="Times New Roman"/>
        </w:rPr>
        <w:t>Sequencing of amplified 16S rRNA genes from ambient community DNA yielded 97,858 and 25,666 quality paired-end Illumina reads for summer and winter samples respectively.  A breakdown of ambient microbial communities at the phylum/family-level is shown in Figure 1.  Overall, samples contained fairly similar microbial communities during both seasons, with some notable differences. Archaea accounted for a smaller proportion of overall reads in the summer (1.8%) as compared to the winter (11.8%).  These data are consistent with results from qPCR of community DNA, which detected 7.1x10</w:t>
      </w:r>
      <w:r w:rsidRPr="00262C68">
        <w:rPr>
          <w:rFonts w:ascii="Times New Roman" w:hAnsi="Times New Roman" w:cs="Times New Roman"/>
          <w:vertAlign w:val="superscript"/>
        </w:rPr>
        <w:t xml:space="preserve">6 </w:t>
      </w:r>
      <w:r w:rsidRPr="00262C68">
        <w:rPr>
          <w:rFonts w:ascii="Times New Roman" w:hAnsi="Times New Roman" w:cs="Times New Roman"/>
        </w:rPr>
        <w:t>± 4.1x10</w:t>
      </w:r>
      <w:r w:rsidRPr="00262C68">
        <w:rPr>
          <w:rFonts w:ascii="Times New Roman" w:hAnsi="Times New Roman" w:cs="Times New Roman"/>
          <w:vertAlign w:val="superscript"/>
        </w:rPr>
        <w:t>5</w:t>
      </w:r>
      <w:r w:rsidRPr="00262C68">
        <w:rPr>
          <w:rFonts w:ascii="Times New Roman" w:hAnsi="Times New Roman" w:cs="Times New Roman"/>
        </w:rPr>
        <w:t xml:space="preserve"> and 2.5x10</w:t>
      </w:r>
      <w:r w:rsidRPr="00262C68">
        <w:rPr>
          <w:rFonts w:ascii="Times New Roman" w:hAnsi="Times New Roman" w:cs="Times New Roman"/>
          <w:vertAlign w:val="superscript"/>
        </w:rPr>
        <w:t xml:space="preserve">6 </w:t>
      </w:r>
      <w:r w:rsidRPr="00262C68">
        <w:rPr>
          <w:rFonts w:ascii="Times New Roman" w:hAnsi="Times New Roman" w:cs="Times New Roman"/>
        </w:rPr>
        <w:t>± 2.0x10</w:t>
      </w:r>
      <w:r w:rsidRPr="00262C68">
        <w:rPr>
          <w:rFonts w:ascii="Times New Roman" w:hAnsi="Times New Roman" w:cs="Times New Roman"/>
          <w:vertAlign w:val="superscript"/>
        </w:rPr>
        <w:t>5</w:t>
      </w:r>
      <w:r w:rsidRPr="00262C68">
        <w:rPr>
          <w:rFonts w:ascii="Times New Roman" w:hAnsi="Times New Roman" w:cs="Times New Roman"/>
        </w:rPr>
        <w:t xml:space="preserve"> bacterial and 8.4x10</w:t>
      </w:r>
      <w:r w:rsidRPr="00262C68">
        <w:rPr>
          <w:rFonts w:ascii="Times New Roman" w:hAnsi="Times New Roman" w:cs="Times New Roman"/>
          <w:vertAlign w:val="superscript"/>
        </w:rPr>
        <w:t xml:space="preserve">4 </w:t>
      </w:r>
      <w:r w:rsidRPr="00262C68">
        <w:rPr>
          <w:rFonts w:ascii="Times New Roman" w:hAnsi="Times New Roman" w:cs="Times New Roman"/>
        </w:rPr>
        <w:t>± 5.4x10</w:t>
      </w:r>
      <w:r w:rsidRPr="00262C68">
        <w:rPr>
          <w:rFonts w:ascii="Times New Roman" w:hAnsi="Times New Roman" w:cs="Times New Roman"/>
          <w:vertAlign w:val="superscript"/>
        </w:rPr>
        <w:t>3</w:t>
      </w:r>
      <w:r w:rsidRPr="00262C68">
        <w:rPr>
          <w:rFonts w:ascii="Times New Roman" w:hAnsi="Times New Roman" w:cs="Times New Roman"/>
        </w:rPr>
        <w:t xml:space="preserve"> and 3.0x10</w:t>
      </w:r>
      <w:r w:rsidRPr="00262C68">
        <w:rPr>
          <w:rFonts w:ascii="Times New Roman" w:hAnsi="Times New Roman" w:cs="Times New Roman"/>
          <w:vertAlign w:val="superscript"/>
        </w:rPr>
        <w:t xml:space="preserve">5 </w:t>
      </w:r>
      <w:r w:rsidRPr="00262C68">
        <w:rPr>
          <w:rFonts w:ascii="Times New Roman" w:hAnsi="Times New Roman" w:cs="Times New Roman"/>
        </w:rPr>
        <w:t>± 1.7x10</w:t>
      </w:r>
      <w:r w:rsidRPr="00262C68">
        <w:rPr>
          <w:rFonts w:ascii="Times New Roman" w:hAnsi="Times New Roman" w:cs="Times New Roman"/>
          <w:vertAlign w:val="superscript"/>
        </w:rPr>
        <w:t>4</w:t>
      </w:r>
      <w:r w:rsidRPr="00262C68">
        <w:rPr>
          <w:rFonts w:ascii="Times New Roman" w:hAnsi="Times New Roman" w:cs="Times New Roman"/>
        </w:rPr>
        <w:t xml:space="preserve"> archaeal rRNA gene copies per ml of seawater in summer and winter samples respectively.  Archaea were therefore 3.6-fold more abundant in winter samples as compared to those collected during the summer, while bacteria were 2.8-fold more abundant during the summer.  The ratio of bacterial to </w:t>
      </w:r>
      <w:r w:rsidRPr="00262C68">
        <w:rPr>
          <w:rFonts w:ascii="Times New Roman" w:hAnsi="Times New Roman" w:cs="Times New Roman"/>
        </w:rPr>
        <w:lastRenderedPageBreak/>
        <w:t xml:space="preserve">archaeal 16S rRNA genes was 85 in the summer and 8.3 in winter samples.  Thirty-eight archaeal OTUs were shared among summer and winter libraries, but winter communities were characterized by a greater proportion of MGIC and a smaller proportions of reads classified as </w:t>
      </w:r>
      <w:r w:rsidRPr="00262C68">
        <w:rPr>
          <w:rFonts w:ascii="Times New Roman" w:hAnsi="Times New Roman" w:cs="Times New Roman"/>
          <w:i/>
        </w:rPr>
        <w:t>Halobacteria</w:t>
      </w:r>
      <w:r w:rsidRPr="00262C68">
        <w:rPr>
          <w:rFonts w:ascii="Times New Roman" w:hAnsi="Times New Roman" w:cs="Times New Roman"/>
        </w:rPr>
        <w:t xml:space="preserve"> (&lt;1%) and </w:t>
      </w:r>
      <w:r w:rsidRPr="00262C68">
        <w:rPr>
          <w:rFonts w:ascii="Times New Roman" w:hAnsi="Times New Roman" w:cs="Times New Roman"/>
          <w:i/>
        </w:rPr>
        <w:t>Methanobacteria</w:t>
      </w:r>
      <w:r w:rsidRPr="00262C68">
        <w:rPr>
          <w:rFonts w:ascii="Times New Roman" w:hAnsi="Times New Roman" w:cs="Times New Roman"/>
        </w:rPr>
        <w:t xml:space="preserve"> (&lt;0.3%; Figure 1A and 1B). </w:t>
      </w:r>
    </w:p>
    <w:p w:rsidR="00B5562A" w:rsidRPr="00262C68" w:rsidRDefault="00B5562A" w:rsidP="00B5562A">
      <w:pPr>
        <w:spacing w:line="480" w:lineRule="auto"/>
        <w:ind w:firstLine="720"/>
        <w:outlineLvl w:val="0"/>
        <w:rPr>
          <w:rFonts w:ascii="Times New Roman" w:hAnsi="Times New Roman" w:cs="Times New Roman"/>
        </w:rPr>
      </w:pPr>
      <w:r w:rsidRPr="00262C68">
        <w:rPr>
          <w:rFonts w:ascii="Times New Roman" w:hAnsi="Times New Roman" w:cs="Times New Roman"/>
        </w:rPr>
        <w:t>Bacterial communities also exhibited strong similarities, with 19 core OTUs (&gt;1.0% of reads) shared among summer and winter, accounting for 65% and 53% of reads during summer and winter respectively. The prominent difference between the two seasons was a greater proportion of sequences classified within the Cyanobacteria/Chloroplast and Verrucomicrobia in the summer sample (Figure 1C and 1D).  Winter samples conversely had greater proportions of reads within the Proteobacteria, Bacteriodetes, and Planctomycetes as compared to the summer.  Within the Proteobacteria, most OTUs were classified within the SAR11 group and the Alteromonadales (</w:t>
      </w:r>
      <w:r w:rsidRPr="00262C68">
        <w:rPr>
          <w:rFonts w:ascii="Times New Roman" w:hAnsi="Times New Roman" w:cs="Times New Roman"/>
          <w:i/>
        </w:rPr>
        <w:t>Oceanospirillum</w:t>
      </w:r>
      <w:r w:rsidRPr="00262C68">
        <w:rPr>
          <w:rFonts w:ascii="Times New Roman" w:hAnsi="Times New Roman" w:cs="Times New Roman"/>
        </w:rPr>
        <w:t>) during the winter sampling.  A greater diversity of taxa within the proteobacteria was observed during the summer.  The winter samples exhibited greater species richness, containing 594 unique OTUs (found only in the winter sequence libraries) compared to 144 unique taxa in summer samples.  The rare biosphere was prominent, with 93% and 96% of the OTUs found in less than 0.1% of reads in libraries during the summer and winter respectively.</w:t>
      </w:r>
    </w:p>
    <w:p w:rsidR="00B5562A" w:rsidRPr="00262C68" w:rsidRDefault="00B5562A" w:rsidP="00B5562A">
      <w:pPr>
        <w:spacing w:line="480" w:lineRule="auto"/>
        <w:ind w:firstLine="720"/>
        <w:outlineLvl w:val="0"/>
        <w:rPr>
          <w:rFonts w:ascii="Times New Roman" w:hAnsi="Times New Roman" w:cs="Times New Roman"/>
        </w:rPr>
      </w:pPr>
      <w:r w:rsidRPr="00262C68">
        <w:rPr>
          <w:rFonts w:ascii="Times New Roman" w:hAnsi="Times New Roman" w:cs="Times New Roman"/>
        </w:rPr>
        <w:t xml:space="preserve">CsCl DNA density gradients from </w:t>
      </w:r>
      <w:r w:rsidRPr="00262C68">
        <w:rPr>
          <w:rFonts w:ascii="Times New Roman" w:hAnsi="Times New Roman" w:cs="Times New Roman"/>
          <w:vertAlign w:val="superscript"/>
        </w:rPr>
        <w:t>14</w:t>
      </w:r>
      <w:r w:rsidRPr="00262C68">
        <w:rPr>
          <w:rFonts w:ascii="Times New Roman" w:hAnsi="Times New Roman" w:cs="Times New Roman"/>
        </w:rPr>
        <w:t xml:space="preserve">N- and </w:t>
      </w:r>
      <w:r w:rsidRPr="00262C68">
        <w:rPr>
          <w:rFonts w:ascii="Times New Roman" w:hAnsi="Times New Roman" w:cs="Times New Roman"/>
          <w:vertAlign w:val="superscript"/>
        </w:rPr>
        <w:t>15</w:t>
      </w:r>
      <w:r w:rsidRPr="00262C68">
        <w:rPr>
          <w:rFonts w:ascii="Times New Roman" w:hAnsi="Times New Roman" w:cs="Times New Roman"/>
        </w:rPr>
        <w:t xml:space="preserve">N-labeled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and urea (summer and winter) as well as </w:t>
      </w:r>
      <w:r w:rsidRPr="00262C68">
        <w:rPr>
          <w:rFonts w:ascii="Times New Roman" w:hAnsi="Times New Roman" w:cs="Times New Roman"/>
          <w:vertAlign w:val="superscript"/>
        </w:rPr>
        <w:t>12</w:t>
      </w:r>
      <w:r w:rsidRPr="00262C68">
        <w:rPr>
          <w:rFonts w:ascii="Times New Roman" w:hAnsi="Times New Roman" w:cs="Times New Roman"/>
        </w:rPr>
        <w:t xml:space="preserve">C and </w:t>
      </w:r>
      <w:r w:rsidRPr="00262C68">
        <w:rPr>
          <w:rFonts w:ascii="Times New Roman" w:hAnsi="Times New Roman" w:cs="Times New Roman"/>
          <w:vertAlign w:val="superscript"/>
        </w:rPr>
        <w:t>13</w:t>
      </w:r>
      <w:r w:rsidRPr="00262C68">
        <w:rPr>
          <w:rFonts w:ascii="Times New Roman" w:hAnsi="Times New Roman" w:cs="Times New Roman"/>
        </w:rPr>
        <w:t xml:space="preserve">C-bicarbonate treatments (winter only) were fractionated. Each of the resulting fractions was assayed via qPCR for bacterial and archaeal 16S rRNA genes to estimate the degree of isotopic labeling (Figure 2).  </w:t>
      </w:r>
      <w:r w:rsidRPr="00262C68">
        <w:rPr>
          <w:rFonts w:ascii="Times New Roman" w:hAnsi="Times New Roman" w:cs="Times New Roman"/>
        </w:rPr>
        <w:lastRenderedPageBreak/>
        <w:t xml:space="preserve">Addition of </w:t>
      </w:r>
      <w:r w:rsidRPr="00262C68">
        <w:rPr>
          <w:rFonts w:ascii="Times New Roman" w:hAnsi="Times New Roman" w:cs="Times New Roman"/>
          <w:vertAlign w:val="superscript"/>
        </w:rPr>
        <w:t>15</w:t>
      </w:r>
      <w:r w:rsidRPr="00262C68">
        <w:rPr>
          <w:rFonts w:ascii="Times New Roman" w:hAnsi="Times New Roman" w:cs="Times New Roman"/>
        </w:rPr>
        <w:t>N-</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led to isotopic labeling of bacterial and archaeal DNA in summer but not winter samples, when 30% labeling for the major peak in the gradient is used as a conservative cutoff (Table 2).  Evidence for the incorporation of </w:t>
      </w:r>
      <w:r w:rsidRPr="00262C68">
        <w:rPr>
          <w:rFonts w:ascii="Times New Roman" w:hAnsi="Times New Roman" w:cs="Times New Roman"/>
          <w:vertAlign w:val="superscript"/>
        </w:rPr>
        <w:t>15</w:t>
      </w:r>
      <w:r w:rsidRPr="00262C68">
        <w:rPr>
          <w:rFonts w:ascii="Times New Roman" w:hAnsi="Times New Roman" w:cs="Times New Roman"/>
        </w:rPr>
        <w:t>N-</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into either bacteria or archaea was not observed in either season.  Incubation with </w:t>
      </w:r>
      <w:r w:rsidRPr="00262C68">
        <w:rPr>
          <w:rFonts w:ascii="Times New Roman" w:hAnsi="Times New Roman" w:cs="Times New Roman"/>
          <w:vertAlign w:val="superscript"/>
        </w:rPr>
        <w:t>15</w:t>
      </w:r>
      <w:r w:rsidRPr="00262C68">
        <w:rPr>
          <w:rFonts w:ascii="Times New Roman" w:hAnsi="Times New Roman" w:cs="Times New Roman"/>
        </w:rPr>
        <w:t xml:space="preserve">N-urea produced no evidence of incorporation of N from urea in summer samples, however, winter samples yielded estimates of 30% and 35% isotopic labeling for bacterial and archaeal populations respectively (Figure 2A). Winter </w:t>
      </w:r>
      <w:r w:rsidRPr="00262C68">
        <w:rPr>
          <w:rFonts w:ascii="Times New Roman" w:hAnsi="Times New Roman" w:cs="Times New Roman"/>
          <w:vertAlign w:val="superscript"/>
        </w:rPr>
        <w:t>14</w:t>
      </w:r>
      <w:r w:rsidRPr="00262C68">
        <w:rPr>
          <w:rFonts w:ascii="Times New Roman" w:hAnsi="Times New Roman" w:cs="Times New Roman"/>
        </w:rPr>
        <w:t>N/</w:t>
      </w:r>
      <w:r w:rsidRPr="00262C68">
        <w:rPr>
          <w:rFonts w:ascii="Times New Roman" w:hAnsi="Times New Roman" w:cs="Times New Roman"/>
          <w:vertAlign w:val="superscript"/>
        </w:rPr>
        <w:t>15</w:t>
      </w:r>
      <w:r w:rsidRPr="00262C68">
        <w:rPr>
          <w:rFonts w:ascii="Times New Roman" w:hAnsi="Times New Roman" w:cs="Times New Roman"/>
        </w:rPr>
        <w:t xml:space="preserve">N-urea treatments were therefore chosen for a more detailed analysis by high throughput sequencing.  In addition, </w:t>
      </w:r>
      <w:r w:rsidRPr="00262C68">
        <w:rPr>
          <w:rFonts w:ascii="Times New Roman" w:hAnsi="Times New Roman" w:cs="Times New Roman"/>
          <w:vertAlign w:val="superscript"/>
        </w:rPr>
        <w:t>12</w:t>
      </w:r>
      <w:r w:rsidRPr="00262C68">
        <w:rPr>
          <w:rFonts w:ascii="Times New Roman" w:hAnsi="Times New Roman" w:cs="Times New Roman"/>
        </w:rPr>
        <w:t>C/</w:t>
      </w:r>
      <w:r w:rsidRPr="00262C68">
        <w:rPr>
          <w:rFonts w:ascii="Times New Roman" w:hAnsi="Times New Roman" w:cs="Times New Roman"/>
          <w:vertAlign w:val="superscript"/>
        </w:rPr>
        <w:t>13</w:t>
      </w:r>
      <w:r w:rsidRPr="00262C68">
        <w:rPr>
          <w:rFonts w:ascii="Times New Roman" w:hAnsi="Times New Roman" w:cs="Times New Roman"/>
        </w:rPr>
        <w:t xml:space="preserve">C-bicarbonate treated samples were analyzed via SIP to investigate dark (winter) carbon fixation activity by the major prokaryotic populations, revealing 17 and 18% labeling of DNA with </w:t>
      </w:r>
      <w:r w:rsidRPr="00262C68">
        <w:rPr>
          <w:rFonts w:ascii="Times New Roman" w:hAnsi="Times New Roman" w:cs="Times New Roman"/>
          <w:vertAlign w:val="superscript"/>
        </w:rPr>
        <w:t>13</w:t>
      </w:r>
      <w:r w:rsidRPr="00262C68">
        <w:rPr>
          <w:rFonts w:ascii="Times New Roman" w:hAnsi="Times New Roman" w:cs="Times New Roman"/>
        </w:rPr>
        <w:t>C for bacterial and archaeal populations in the winter respectively.</w:t>
      </w:r>
    </w:p>
    <w:p w:rsidR="00B5562A" w:rsidRPr="00262C68" w:rsidRDefault="00B5562A" w:rsidP="00B5562A">
      <w:pPr>
        <w:spacing w:line="480" w:lineRule="auto"/>
        <w:ind w:firstLine="720"/>
        <w:outlineLvl w:val="0"/>
        <w:rPr>
          <w:rFonts w:ascii="Times New Roman" w:hAnsi="Times New Roman" w:cs="Times New Roman"/>
        </w:rPr>
      </w:pPr>
      <w:r w:rsidRPr="00262C68">
        <w:rPr>
          <w:rFonts w:ascii="Times New Roman" w:hAnsi="Times New Roman" w:cs="Times New Roman"/>
        </w:rPr>
        <w:t>A total of 1.27x10</w:t>
      </w:r>
      <w:r w:rsidRPr="00262C68">
        <w:rPr>
          <w:rFonts w:ascii="Times New Roman" w:hAnsi="Times New Roman" w:cs="Times New Roman"/>
          <w:vertAlign w:val="superscript"/>
        </w:rPr>
        <w:t>6</w:t>
      </w:r>
      <w:r w:rsidRPr="00262C68">
        <w:rPr>
          <w:rFonts w:ascii="Times New Roman" w:hAnsi="Times New Roman" w:cs="Times New Roman"/>
        </w:rPr>
        <w:t xml:space="preserve"> paired-end reads were generated from </w:t>
      </w:r>
      <w:r w:rsidRPr="00262C68">
        <w:rPr>
          <w:rFonts w:ascii="Times New Roman" w:hAnsi="Times New Roman" w:cs="Times New Roman"/>
          <w:vertAlign w:val="superscript"/>
        </w:rPr>
        <w:t>14</w:t>
      </w:r>
      <w:r w:rsidRPr="00262C68">
        <w:rPr>
          <w:rFonts w:ascii="Times New Roman" w:hAnsi="Times New Roman" w:cs="Times New Roman"/>
        </w:rPr>
        <w:t>N/</w:t>
      </w:r>
      <w:r w:rsidRPr="00262C68">
        <w:rPr>
          <w:rFonts w:ascii="Times New Roman" w:hAnsi="Times New Roman" w:cs="Times New Roman"/>
          <w:vertAlign w:val="superscript"/>
        </w:rPr>
        <w:t>15</w:t>
      </w:r>
      <w:r w:rsidRPr="00262C68">
        <w:rPr>
          <w:rFonts w:ascii="Times New Roman" w:hAnsi="Times New Roman" w:cs="Times New Roman"/>
        </w:rPr>
        <w:t>N-urea treatments using the Illumina MiSeq platform, yielding an average of 3.59x10</w:t>
      </w:r>
      <w:r w:rsidRPr="00262C68">
        <w:rPr>
          <w:rFonts w:ascii="Times New Roman" w:hAnsi="Times New Roman" w:cs="Times New Roman"/>
          <w:vertAlign w:val="superscript"/>
        </w:rPr>
        <w:t>4</w:t>
      </w:r>
      <w:r w:rsidRPr="00262C68">
        <w:rPr>
          <w:rFonts w:ascii="Times New Roman" w:hAnsi="Times New Roman" w:cs="Times New Roman"/>
        </w:rPr>
        <w:t xml:space="preserve"> paired-end sequences for each fraction.  The ten most abundant divisions (</w:t>
      </w:r>
      <w:r w:rsidR="0079735E" w:rsidRPr="00262C68">
        <w:rPr>
          <w:rFonts w:ascii="Times New Roman" w:hAnsi="Times New Roman" w:cs="Times New Roman"/>
        </w:rPr>
        <w:t xml:space="preserve">Proteobacteria </w:t>
      </w:r>
      <w:r w:rsidRPr="00262C68">
        <w:rPr>
          <w:rFonts w:ascii="Times New Roman" w:hAnsi="Times New Roman" w:cs="Times New Roman"/>
        </w:rPr>
        <w:t xml:space="preserve">are shown at the family level; Figure 1) accounted for 60% of the read data and were chosen for further analysis.  Less abundant divisions generally did not contain sufficient read data in each fraction to resolve frequency distributions sufficiently well.  SIP analysis, as presented here, therefore only addresses major phyla and orders from our sampling site. Overall, labeling with N from </w:t>
      </w:r>
      <w:r w:rsidRPr="00262C68">
        <w:rPr>
          <w:rFonts w:ascii="Times New Roman" w:hAnsi="Times New Roman" w:cs="Times New Roman"/>
          <w:vertAlign w:val="superscript"/>
        </w:rPr>
        <w:t>15</w:t>
      </w:r>
      <w:r w:rsidRPr="00262C68">
        <w:rPr>
          <w:rFonts w:ascii="Times New Roman" w:hAnsi="Times New Roman" w:cs="Times New Roman"/>
        </w:rPr>
        <w:t xml:space="preserve">N-urea appeared to be widespread among taxonomic groups and individual OTUs (Table 3).  Firmicutes and </w:t>
      </w:r>
      <w:r w:rsidR="0079735E" w:rsidRPr="00262C68">
        <w:rPr>
          <w:rFonts w:ascii="Times New Roman" w:hAnsi="Times New Roman" w:cs="Times New Roman"/>
        </w:rPr>
        <w:t xml:space="preserve">Betaproteobacteria </w:t>
      </w:r>
      <w:r w:rsidRPr="00262C68">
        <w:rPr>
          <w:rFonts w:ascii="Times New Roman" w:hAnsi="Times New Roman" w:cs="Times New Roman"/>
        </w:rPr>
        <w:t xml:space="preserve">exhibited labeling above the 30% threshold (Table 3).  Alphaproteobacterial DNA displayed a shift of only 20% at the phylum level, but specific </w:t>
      </w:r>
      <w:r w:rsidR="0079735E" w:rsidRPr="00262C68">
        <w:rPr>
          <w:rFonts w:ascii="Times New Roman" w:hAnsi="Times New Roman" w:cs="Times New Roman"/>
        </w:rPr>
        <w:t xml:space="preserve">Alphaproteobacterial </w:t>
      </w:r>
      <w:r w:rsidRPr="00262C68">
        <w:rPr>
          <w:rFonts w:ascii="Times New Roman" w:hAnsi="Times New Roman" w:cs="Times New Roman"/>
        </w:rPr>
        <w:lastRenderedPageBreak/>
        <w:t xml:space="preserve">OTUs which classified within the Sar11-clade, exhibited density shifts of &gt;30% (data not shown).  In addition, labeling of 25% and 39% were observed for a </w:t>
      </w:r>
      <w:r w:rsidR="0079735E" w:rsidRPr="00262C68">
        <w:rPr>
          <w:rFonts w:ascii="Times New Roman" w:hAnsi="Times New Roman" w:cs="Times New Roman"/>
        </w:rPr>
        <w:t xml:space="preserve">Gammaproteobacterial </w:t>
      </w:r>
      <w:r w:rsidRPr="00262C68">
        <w:rPr>
          <w:rFonts w:ascii="Times New Roman" w:hAnsi="Times New Roman" w:cs="Times New Roman"/>
        </w:rPr>
        <w:t xml:space="preserve">OTU classified as Oceanospirillum and </w:t>
      </w:r>
      <w:r w:rsidR="0079735E" w:rsidRPr="00262C68">
        <w:rPr>
          <w:rFonts w:ascii="Times New Roman" w:hAnsi="Times New Roman" w:cs="Times New Roman"/>
        </w:rPr>
        <w:t xml:space="preserve">Deltaproteobacterial </w:t>
      </w:r>
      <w:r w:rsidRPr="00262C68">
        <w:rPr>
          <w:rFonts w:ascii="Times New Roman" w:hAnsi="Times New Roman" w:cs="Times New Roman"/>
        </w:rPr>
        <w:t xml:space="preserve">OTU classified within the Sar324-clade respectively.  The dominant archaeal OTU classified within the MGIC lineage and displayed 31% </w:t>
      </w:r>
      <w:r w:rsidR="006B7832" w:rsidRPr="00262C68">
        <w:rPr>
          <w:rFonts w:ascii="Times New Roman" w:hAnsi="Times New Roman" w:cs="Times New Roman"/>
        </w:rPr>
        <w:t>labeling</w:t>
      </w:r>
      <w:r w:rsidRPr="00262C68">
        <w:rPr>
          <w:rFonts w:ascii="Times New Roman" w:hAnsi="Times New Roman" w:cs="Times New Roman"/>
        </w:rPr>
        <w:t xml:space="preserve"> with </w:t>
      </w:r>
      <w:r w:rsidRPr="00262C68">
        <w:rPr>
          <w:rFonts w:ascii="Times New Roman" w:hAnsi="Times New Roman" w:cs="Times New Roman"/>
          <w:vertAlign w:val="superscript"/>
        </w:rPr>
        <w:t>15</w:t>
      </w:r>
      <w:r w:rsidRPr="00262C68">
        <w:rPr>
          <w:rFonts w:ascii="Times New Roman" w:hAnsi="Times New Roman" w:cs="Times New Roman"/>
        </w:rPr>
        <w:t xml:space="preserve">N from </w:t>
      </w:r>
      <w:r w:rsidRPr="00262C68">
        <w:rPr>
          <w:rFonts w:ascii="Times New Roman" w:hAnsi="Times New Roman" w:cs="Times New Roman"/>
          <w:vertAlign w:val="superscript"/>
        </w:rPr>
        <w:t>15</w:t>
      </w:r>
      <w:r w:rsidRPr="00262C68">
        <w:rPr>
          <w:rFonts w:ascii="Times New Roman" w:hAnsi="Times New Roman" w:cs="Times New Roman"/>
        </w:rPr>
        <w:t>N-urea.</w:t>
      </w:r>
    </w:p>
    <w:p w:rsidR="00B5562A" w:rsidRPr="00262C68" w:rsidRDefault="00B5562A" w:rsidP="00B5562A">
      <w:pPr>
        <w:spacing w:line="480" w:lineRule="auto"/>
        <w:ind w:firstLine="720"/>
        <w:outlineLvl w:val="0"/>
        <w:rPr>
          <w:rFonts w:ascii="Times New Roman" w:hAnsi="Times New Roman" w:cs="Times New Roman"/>
        </w:rPr>
      </w:pPr>
      <w:r w:rsidRPr="00262C68">
        <w:rPr>
          <w:rFonts w:ascii="Times New Roman" w:hAnsi="Times New Roman" w:cs="Times New Roman"/>
        </w:rPr>
        <w:t xml:space="preserve">Both the bacterial and the archaeal qPCR analysis of SIP fractions provided evidence of </w:t>
      </w:r>
      <w:r w:rsidRPr="00262C68">
        <w:rPr>
          <w:rFonts w:ascii="Times New Roman" w:hAnsi="Times New Roman" w:cs="Times New Roman"/>
          <w:vertAlign w:val="superscript"/>
        </w:rPr>
        <w:t>13</w:t>
      </w:r>
      <w:r w:rsidRPr="00262C68">
        <w:rPr>
          <w:rFonts w:ascii="Times New Roman" w:hAnsi="Times New Roman" w:cs="Times New Roman"/>
        </w:rPr>
        <w:t xml:space="preserve">C-bicarbonate uptake during the winter (Figure 2B), exhibiting 17% and 18% labeling respectively. Sequencing of fractions from </w:t>
      </w:r>
      <w:r w:rsidRPr="00262C68">
        <w:rPr>
          <w:rFonts w:ascii="Times New Roman" w:hAnsi="Times New Roman" w:cs="Times New Roman"/>
          <w:vertAlign w:val="superscript"/>
        </w:rPr>
        <w:t>12</w:t>
      </w:r>
      <w:r w:rsidRPr="00262C68">
        <w:rPr>
          <w:rFonts w:ascii="Times New Roman" w:hAnsi="Times New Roman" w:cs="Times New Roman"/>
        </w:rPr>
        <w:t xml:space="preserve">C and </w:t>
      </w:r>
      <w:r w:rsidRPr="00262C68">
        <w:rPr>
          <w:rFonts w:ascii="Times New Roman" w:hAnsi="Times New Roman" w:cs="Times New Roman"/>
          <w:vertAlign w:val="superscript"/>
        </w:rPr>
        <w:t>13</w:t>
      </w:r>
      <w:r w:rsidRPr="00262C68">
        <w:rPr>
          <w:rFonts w:ascii="Times New Roman" w:hAnsi="Times New Roman" w:cs="Times New Roman"/>
        </w:rPr>
        <w:t>C-bicaronate treated samples produced 1.40x10</w:t>
      </w:r>
      <w:r w:rsidRPr="00262C68">
        <w:rPr>
          <w:rFonts w:ascii="Times New Roman" w:hAnsi="Times New Roman" w:cs="Times New Roman"/>
          <w:vertAlign w:val="superscript"/>
        </w:rPr>
        <w:t>6</w:t>
      </w:r>
      <w:r w:rsidRPr="00262C68">
        <w:rPr>
          <w:rFonts w:ascii="Times New Roman" w:hAnsi="Times New Roman" w:cs="Times New Roman"/>
        </w:rPr>
        <w:t xml:space="preserve"> </w:t>
      </w:r>
      <w:r w:rsidR="006B7832" w:rsidRPr="00262C68">
        <w:rPr>
          <w:rFonts w:ascii="Times New Roman" w:hAnsi="Times New Roman" w:cs="Times New Roman"/>
        </w:rPr>
        <w:t>reads, which</w:t>
      </w:r>
      <w:r w:rsidRPr="00262C68">
        <w:rPr>
          <w:rFonts w:ascii="Times New Roman" w:hAnsi="Times New Roman" w:cs="Times New Roman"/>
        </w:rPr>
        <w:t xml:space="preserve"> yielded an average of 2.38 x10</w:t>
      </w:r>
      <w:r w:rsidRPr="00262C68">
        <w:rPr>
          <w:rFonts w:ascii="Times New Roman" w:hAnsi="Times New Roman" w:cs="Times New Roman"/>
          <w:vertAlign w:val="superscript"/>
        </w:rPr>
        <w:t>4</w:t>
      </w:r>
      <w:r w:rsidRPr="00262C68">
        <w:rPr>
          <w:rFonts w:ascii="Times New Roman" w:hAnsi="Times New Roman" w:cs="Times New Roman"/>
        </w:rPr>
        <w:t xml:space="preserve"> paired-end sequences for each fraction. No appreciable difference in the overall phylogenetic composition of these data as compared to the </w:t>
      </w:r>
      <w:r w:rsidRPr="00262C68">
        <w:rPr>
          <w:rFonts w:ascii="Times New Roman" w:hAnsi="Times New Roman" w:cs="Times New Roman"/>
          <w:vertAlign w:val="superscript"/>
        </w:rPr>
        <w:t>15</w:t>
      </w:r>
      <w:r w:rsidRPr="00262C68">
        <w:rPr>
          <w:rFonts w:ascii="Times New Roman" w:hAnsi="Times New Roman" w:cs="Times New Roman"/>
        </w:rPr>
        <w:t xml:space="preserve">N fractions was observed (data not shown).  Evidence of labeling was observed for all four major </w:t>
      </w:r>
      <w:r w:rsidR="0079735E" w:rsidRPr="00262C68">
        <w:rPr>
          <w:rFonts w:ascii="Times New Roman" w:hAnsi="Times New Roman" w:cs="Times New Roman"/>
        </w:rPr>
        <w:t xml:space="preserve">Proteobacterial </w:t>
      </w:r>
      <w:r w:rsidRPr="00262C68">
        <w:rPr>
          <w:rFonts w:ascii="Times New Roman" w:hAnsi="Times New Roman" w:cs="Times New Roman"/>
        </w:rPr>
        <w:t xml:space="preserve">families detected here, as well as the </w:t>
      </w:r>
      <w:r w:rsidR="0079735E" w:rsidRPr="00262C68">
        <w:rPr>
          <w:rFonts w:ascii="Times New Roman" w:hAnsi="Times New Roman" w:cs="Times New Roman"/>
        </w:rPr>
        <w:t xml:space="preserve">Firmicutes </w:t>
      </w:r>
      <w:r w:rsidRPr="00262C68">
        <w:rPr>
          <w:rFonts w:ascii="Times New Roman" w:hAnsi="Times New Roman" w:cs="Times New Roman"/>
        </w:rPr>
        <w:t>and the Crenarchaeota.</w:t>
      </w:r>
    </w:p>
    <w:p w:rsidR="00B5562A" w:rsidRPr="00262C68" w:rsidRDefault="0037257F" w:rsidP="004B099F">
      <w:pPr>
        <w:pStyle w:val="Heading2"/>
        <w:spacing w:before="0"/>
      </w:pPr>
      <w:r w:rsidRPr="00262C68">
        <w:br w:type="page"/>
      </w:r>
      <w:r w:rsidR="00AF4AA4" w:rsidRPr="00262C68">
        <w:lastRenderedPageBreak/>
        <w:t>Discussion</w:t>
      </w:r>
      <w:bookmarkEnd w:id="66"/>
      <w:bookmarkEnd w:id="67"/>
      <w:bookmarkEnd w:id="68"/>
      <w:bookmarkEnd w:id="69"/>
      <w:bookmarkEnd w:id="70"/>
      <w:bookmarkEnd w:id="71"/>
      <w:bookmarkEnd w:id="72"/>
      <w:bookmarkEnd w:id="73"/>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Marine prokaryotic plankton play a critical role in the biogeochemical cycling of C and N in the world’s oceans </w:t>
      </w:r>
      <w:r w:rsidR="00653E56" w:rsidRPr="00262C68">
        <w:rPr>
          <w:rFonts w:ascii="Times New Roman" w:hAnsi="Times New Roman" w:cs="Times New Roman"/>
        </w:rPr>
        <w:fldChar w:fldCharType="begin">
          <w:fldData xml:space="preserve">PEVuZE5vdGU+PENpdGU+PEF1dGhvcj5LaXJjaG1hbjwvQXV0aG9yPjxZZWFyPjIwMDk8L1llYXI+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=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PEVuZE5vdGU+PENpdGU+PEF1dGhvcj5LaXJjaG1hbjwvQXV0aG9yPjxZZWFyPjIwMDk8L1llYXI+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=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0" w:tooltip="Kirchman, 2009 #231" w:history="1">
        <w:r w:rsidRPr="00262C68">
          <w:rPr>
            <w:rFonts w:ascii="Times New Roman" w:hAnsi="Times New Roman" w:cs="Times New Roman"/>
            <w:noProof/>
          </w:rPr>
          <w:t>50</w:t>
        </w:r>
      </w:hyperlink>
      <w:r w:rsidRPr="00262C68">
        <w:rPr>
          <w:rFonts w:ascii="Times New Roman" w:hAnsi="Times New Roman" w:cs="Times New Roman"/>
          <w:noProof/>
        </w:rPr>
        <w:t xml:space="preserve">, </w:t>
      </w:r>
      <w:hyperlink w:anchor="_ENREF_51" w:tooltip="Azam, 2007 #116" w:history="1">
        <w:r w:rsidRPr="00262C68">
          <w:rPr>
            <w:rFonts w:ascii="Times New Roman" w:hAnsi="Times New Roman" w:cs="Times New Roman"/>
            <w:noProof/>
          </w:rPr>
          <w:t>51</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Identifying the phylogenetic groups that are responsible for specific C or N cycling activities can provide insights into the forces that drive marine productivity and community function, as well as the spatial and temporal dynamics of individual C and N transformation processes themselves.  The work presented here aimed to quantify uptake rates of DIN sources and urea, while placing these rates into context with a targeted SIP experiment to identify incorporation by dominant groups of bacteria and archaea. In addition, we explored dark carbon fixation by bacteria and archaea, which can potentially be coupled to ammonium oxidation (via urea deamination).</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SIP data suggests </w:t>
      </w:r>
      <w:r w:rsidRPr="00262C68">
        <w:rPr>
          <w:rFonts w:ascii="Times New Roman" w:hAnsi="Times New Roman" w:cs="Times New Roman"/>
          <w:color w:val="000000"/>
        </w:rPr>
        <w:t>an important seasonal transition of microbial N incorporation from</w:t>
      </w:r>
      <w:r w:rsidRPr="00262C68">
        <w:rPr>
          <w:rFonts w:ascii="Times New Roman" w:hAnsi="Times New Roman" w:cs="Times New Roman"/>
        </w:rPr>
        <w:t xml:space="preserve">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during the summer to u</w:t>
      </w:r>
      <w:r w:rsidRPr="00262C68">
        <w:rPr>
          <w:rFonts w:ascii="Times New Roman" w:hAnsi="Times New Roman" w:cs="Times New Roman"/>
          <w:color w:val="000000"/>
        </w:rPr>
        <w:t>rea during the winter (Table 2</w:t>
      </w:r>
      <w:r w:rsidRPr="00262C68">
        <w:rPr>
          <w:rFonts w:ascii="Times New Roman" w:hAnsi="Times New Roman" w:cs="Times New Roman"/>
        </w:rPr>
        <w:t xml:space="preserve">).  In addition, SIP implicated a broad range of microbial taxa in winter urea utilization, including Proteobacteria, Firmicutes, and MGIC. Utilization of </w:t>
      </w:r>
      <w:r w:rsidRPr="00262C68">
        <w:rPr>
          <w:rFonts w:ascii="Times New Roman" w:hAnsi="Times New Roman" w:cs="Times New Roman"/>
          <w:vertAlign w:val="superscript"/>
        </w:rPr>
        <w:t>15</w:t>
      </w:r>
      <w:r w:rsidRPr="00262C68">
        <w:rPr>
          <w:rFonts w:ascii="Times New Roman" w:hAnsi="Times New Roman" w:cs="Times New Roman"/>
        </w:rPr>
        <w:t xml:space="preserve">N-urea is not necessarily expected, given that other sources of N were available, but it is not inconsistent with the phylogenetic distribution of urease genes among bacteria and archaea.  Although it has been argued that ureases are rare in the domain Archaea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&lt;EndNote&gt;&lt;Cite&gt;&lt;Author&gt;Solomon&lt;/Author&gt;&lt;Year&gt;2010&lt;/Year&gt;&lt;RecNum&gt;76&lt;/RecNum&gt;&lt;DisplayText&gt;(17)&lt;/DisplayText&gt;&lt;record&gt;&lt;rec-number&gt;76&lt;/rec-number&gt;&lt;foreign-keys&gt;&lt;key app="EN" db-id="tr2ad0ar92vw5se0vsn5dpzfzztxfewxszs5"&gt;76&lt;/key&gt;&lt;key app="ENWeb" db-id="T8bYFwrtqggAAAL5Ygk"&gt;5&lt;/key&gt;&lt;/foreign-keys&gt;&lt;ref-type name="Journal Article"&gt;17&lt;/ref-type&gt;&lt;contributors&gt;&lt;authors&gt;&lt;author&gt;Solomon, Caroline M.&lt;/author&gt;&lt;author&gt;Collier, Jackie L.&lt;/author&gt;&lt;author&gt;Berg, Gry Mine&lt;/author&gt;&lt;author&gt;Glibert, Patricia M.&lt;/author&gt;&lt;/authors&gt;&lt;/contributors&gt;&lt;titles&gt;&lt;title&gt;Role of urea in microbial metabolism in aquatic systems: a biochemical and molecular review&lt;/title&gt;&lt;secondary-title&gt;Aquatic Microbial Ecology&lt;/secondary-title&gt;&lt;/titles&gt;&lt;periodical&gt;&lt;full-title&gt;Aquatic Microbial Ecology&lt;/full-title&gt;&lt;abbr-1&gt;Aquat. Microb. Ecol.&lt;/abbr-1&gt;&lt;/periodical&gt;&lt;pages&gt;67-88&lt;/pages&gt;&lt;volume&gt;59&lt;/volume&gt;&lt;dates&gt;&lt;year&gt;2010&lt;/year&gt;&lt;/dates&gt;&lt;urls&gt;&lt;related-urls&gt;&lt;url&gt;http://www.int-res.com/articles/ame_oa/a059p067.pdf&lt;/url&gt;&lt;/related-urls&gt;&lt;/urls&gt;&lt;electronic-resource-num&gt;doi:10.3354/ame01390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17" w:tooltip="Solomon, 2010 #76" w:history="1">
        <w:r w:rsidRPr="00262C68">
          <w:rPr>
            <w:rFonts w:ascii="Times New Roman" w:hAnsi="Times New Roman" w:cs="Times New Roman"/>
            <w:noProof/>
          </w:rPr>
          <w:t>17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it has been noted that urease genes are absent from the genomes of </w:t>
      </w:r>
      <w:r w:rsidRPr="00262C68">
        <w:rPr>
          <w:rFonts w:ascii="Times New Roman" w:hAnsi="Times New Roman" w:cs="Times New Roman"/>
          <w:i/>
        </w:rPr>
        <w:t>Nitrosopumilis maritimus</w:t>
      </w:r>
      <w:r w:rsidRPr="00262C68">
        <w:rPr>
          <w:rFonts w:ascii="Times New Roman" w:hAnsi="Times New Roman" w:cs="Times New Roman"/>
        </w:rPr>
        <w:t xml:space="preserve"> and </w:t>
      </w:r>
      <w:r w:rsidRPr="00262C68">
        <w:rPr>
          <w:rFonts w:ascii="Times New Roman" w:hAnsi="Times New Roman" w:cs="Times New Roman"/>
          <w:i/>
        </w:rPr>
        <w:t>Nitrosoarchaeum limnia</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&lt;EndNote&gt;&lt;Cite&gt;&lt;Author&gt;Alonso-Sáez&lt;/Author&gt;&lt;Year&gt;2012&lt;/Year&gt;&lt;RecNum&gt;3&lt;/RecNum&gt;&lt;DisplayText&gt;(52)&lt;/DisplayText&gt;&lt;record&gt;&lt;rec-number&gt;3&lt;/rec-number&gt;&lt;foreign-keys&gt;&lt;key app="EN" db-id="tr2ad0ar92vw5se0vsn5dpzfzztxfewxszs5"&gt;3&lt;/key&gt;&lt;key app="ENWeb" db-id="T8bYFwrtqggAAAL5Ygk"&gt;13&lt;/key&gt;&lt;/foreign-keys&gt;&lt;ref-type name="Journal Article"&gt;17&lt;/ref-type&gt;&lt;contributors&gt;&lt;authors&gt;&lt;author&gt;Alonso-Sáez, Laura&lt;/author&gt;&lt;author&gt;Waller, Alison S.&lt;/author&gt;&lt;author&gt;Mende, Daniel R.&lt;/author&gt;&lt;author&gt;Bakker, Kevin&lt;/author&gt;&lt;author&gt;Farnelid, Hanna&lt;/author&gt;&lt;author&gt;Yager, Patricia L.&lt;/author&gt;&lt;author&gt;Lovejoy, Connie&lt;/author&gt;&lt;author&gt;Tremblay, Jean-Éric&lt;/author&gt;&lt;author&gt;Potvin, Marianne&lt;/author&gt;&lt;author&gt;Heinrich, Friederike&lt;/author&gt;&lt;author&gt;Estrada, Marta&lt;/author&gt;&lt;author&gt;Riemann, Lasse&lt;/author&gt;&lt;author&gt;Bork, Peer&lt;/author&gt;&lt;author&gt;Pedrós-Alió, Carlos&lt;/author&gt;&lt;author&gt;Bertilsson, Stefan&lt;/author&gt;&lt;/authors&gt;&lt;/contributors&gt;&lt;titles&gt;&lt;title&gt;Role for urea in nitrification by polar marine Archaea&lt;/title&gt;&lt;secondary-title&gt;Proceedings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USA&lt;/abbr-1&gt;&lt;abbr-2&gt;Proc Natl Acad Sci USA&lt;/abbr-2&gt;&lt;/periodical&gt;&lt;pages&gt;17989-17994&lt;/pages&gt;&lt;volume&gt;109&lt;/volume&gt;&lt;number&gt;44&lt;/number&gt;&lt;dates&gt;&lt;year&gt;2012&lt;/year&gt;&lt;pub-dates&gt;&lt;date&gt;October 1, 2012&lt;/date&gt;&lt;/pub-dates&gt;&lt;/dates&gt;&lt;urls&gt;&lt;related-urls&gt;&lt;url&gt;http://www.pnas.org/content/early/2012/09/26/1201914109.abstract&lt;/url&gt;&lt;url&gt;http://www.pnas.org/content/109/44/17989.full.pdf&lt;/url&gt;&lt;/related-urls&gt;&lt;/urls&gt;&lt;electronic-resource-num&gt;10.1073/pnas.1201914109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2" w:tooltip="Alonso-Sáez, 2012 #3" w:history="1">
        <w:r w:rsidRPr="00262C68">
          <w:rPr>
            <w:rFonts w:ascii="Times New Roman" w:hAnsi="Times New Roman" w:cs="Times New Roman"/>
            <w:noProof/>
          </w:rPr>
          <w:t>52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it has also been observed that </w:t>
      </w:r>
      <w:r w:rsidRPr="00262C68">
        <w:rPr>
          <w:rFonts w:ascii="Times New Roman" w:hAnsi="Times New Roman" w:cs="Times New Roman"/>
          <w:i/>
        </w:rPr>
        <w:t>ureC</w:t>
      </w:r>
      <w:r w:rsidRPr="00262C68">
        <w:rPr>
          <w:rFonts w:ascii="Times New Roman" w:hAnsi="Times New Roman" w:cs="Times New Roman"/>
        </w:rPr>
        <w:t xml:space="preserve"> genes are abundant in polar archaea, with an average ratio close to or greater than one as compared to 16S rRNA genes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&lt;EndNote&gt;&lt;Cite&gt;&lt;Author&gt;Parmentier&lt;/Author&gt;&lt;Year&gt;2013&lt;/Year&gt;&lt;RecNum&gt;159&lt;/RecNum&gt;&lt;DisplayText&gt;(2)&lt;/DisplayText&gt;&lt;record&gt;&lt;rec-number&gt;159&lt;/rec-number&gt;&lt;foreign-keys&gt;&lt;key app="EN" db-id="tr2ad0ar92vw5se0vsn5dpzfzztxfewxszs5"&gt;159&lt;/key&gt;&lt;key app="ENWeb" db-id="T8bYFwrtqggAAAL5Ygk"&gt;594&lt;/key&gt;&lt;/foreign-keys&gt;&lt;ref-type name="Journal Article"&gt;17&lt;/ref-type&gt;&lt;contributors&gt;&lt;authors&gt;&lt;author&gt;Parmentier, Frans-Jan W.&lt;/author&gt;&lt;author&gt;Christensen, Torben R.&lt;/author&gt;&lt;author&gt;Sorensen, Lise Lotte&lt;/author&gt;&lt;author&gt;Rysgaard, Soren&lt;/author&gt;&lt;author&gt;McGuire, A. David&lt;/author&gt;&lt;author&gt;Miller, Paul A.&lt;/author&gt;&lt;author&gt;Walker, Donald A.&lt;/author&gt;&lt;/authors&gt;&lt;/contributors&gt;&lt;titles&gt;&lt;title&gt;The impact of lower sea-ice extent on Arctic greenhouse-gas exchange&lt;/title&gt;&lt;secondary-title&gt;Nature Climate Change&lt;/secondary-title&gt;&lt;/titles&gt;&lt;periodical&gt;&lt;full-title&gt;Nature Climate Change&lt;/full-title&gt;&lt;abbr-1&gt;Nat. Clim. Change&lt;/abbr-1&gt;&lt;/periodical&gt;&lt;pages&gt;195-202&lt;/pages&gt;&lt;volume&gt;3&lt;/volume&gt;&lt;number&gt;3&lt;/number&gt;&lt;dates&gt;&lt;year&gt;2013&lt;/year&gt;&lt;/dates&gt;&lt;publisher&gt;Nature Publishing Group, a division of Macmillan Publishers Limited. All Rights Reserved.&lt;/publisher&gt;&lt;isbn&gt;1758-678X&lt;/isbn&gt;&lt;work-type&gt;10.1038/nclimate1784&lt;/work-type&gt;&lt;urls&gt;&lt;related-urls&gt;&lt;url&gt;http://dx.doi.org/10.1038/nclimate1784&lt;/url&gt;&lt;/related-urls&gt;&lt;/urls&gt;&lt;electronic-resource-num&gt;http://www.nature.com/nclimate/journal/v3/n3/abs/nclimate1784.html#supplementary-information&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 w:tooltip="Parmentier, 2013 #159" w:history="1">
        <w:r w:rsidRPr="00262C68">
          <w:rPr>
            <w:rFonts w:ascii="Times New Roman" w:hAnsi="Times New Roman" w:cs="Times New Roman"/>
            <w:noProof/>
          </w:rPr>
          <w:t>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 search of genome sequences available in the DOE’s Joint Genome Institute IMG database (as of August 2013) identifies urease genes within genomes of </w:t>
      </w:r>
      <w:r w:rsidRPr="00262C68">
        <w:rPr>
          <w:rFonts w:ascii="Times New Roman" w:hAnsi="Times New Roman" w:cs="Times New Roman"/>
        </w:rPr>
        <w:lastRenderedPageBreak/>
        <w:t xml:space="preserve">several </w:t>
      </w:r>
      <w:r w:rsidRPr="00262C68">
        <w:rPr>
          <w:rFonts w:ascii="Times New Roman" w:hAnsi="Times New Roman" w:cs="Times New Roman"/>
          <w:i/>
        </w:rPr>
        <w:t>Halobacteria</w:t>
      </w:r>
      <w:r w:rsidRPr="00262C68">
        <w:rPr>
          <w:rFonts w:ascii="Times New Roman" w:hAnsi="Times New Roman" w:cs="Times New Roman"/>
        </w:rPr>
        <w:t xml:space="preserve"> and Crenarchaeota, the latter of which are relevant to our samples.  Similarly, this search identifies ureases in the genomes of Alpha-, Beta-, Gamma-, and Epsilon-</w:t>
      </w:r>
      <w:r w:rsidR="004B099F" w:rsidRPr="00262C68">
        <w:rPr>
          <w:rFonts w:ascii="Times New Roman" w:hAnsi="Times New Roman" w:cs="Times New Roman"/>
        </w:rPr>
        <w:t>P</w:t>
      </w:r>
      <w:r w:rsidRPr="00262C68">
        <w:rPr>
          <w:rFonts w:ascii="Times New Roman" w:hAnsi="Times New Roman" w:cs="Times New Roman"/>
        </w:rPr>
        <w:t xml:space="preserve">roteobacteria, Actinobacteria, and Firmicutes, which were the main phylogenetic groups at our sampling site. In contrast to SIP observations, urea uptake rates were measurable but very low in both summer and winter samples. This discrepancy is likely a reflection of our choice of filters. GF/F filters (nominal pore size of 0.7 µm) were employed in our study to determine rates, while DNA extractions for SIP were conducted using 0.45 µm filters.  Flow cytometric analysis of seawater samples indicates that most bacterial cells in winter samples were smaller than the 0.7 µm cutoff of GF/F filters (data not shown; more details provided in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&lt;EndNote&gt;&lt;Cite&gt;&lt;Author&gt;Baer&lt;/Author&gt;&lt;Year&gt;in review&lt;/Year&gt;&lt;RecNum&gt;6&lt;/RecNum&gt;&lt;DisplayText&gt;(24)&lt;/DisplayText&gt;&lt;record&gt;&lt;rec-number&gt;6&lt;/rec-number&gt;&lt;foreign-keys&gt;&lt;key app="EN" db-id="tr2ad0ar92vw5se0vsn5dpzfzztxfewxszs5"&gt;6&lt;/key&gt;&lt;key app="ENWeb" db-id="T8bYFwrtqggAAAL5Ygk"&gt;9&lt;/key&gt;&lt;/foreign-keys&gt;&lt;ref-type name="Journal Article"&gt;17&lt;/ref-type&gt;&lt;contributors&gt;&lt;authors&gt;&lt;author&gt;Baer, Steven E.&lt;/author&gt;&lt;author&gt;Sipler, Rachel E.&lt;/author&gt;&lt;author&gt;Roberts, Quinn N.&lt;/author&gt;&lt;author&gt;Yager, Patricia L.&lt;/author&gt;&lt;author&gt;Frischer, Marc E.&lt;/author&gt;&lt;author&gt;Bronk, Deborah A.&lt;/author&gt;&lt;/authors&gt;&lt;/contributors&gt;&lt;titles&gt;&lt;title&gt;Seasonal Nitrogen Uptake and Regeneration in the Western Coastal Arctic&lt;/title&gt;&lt;secondary-title&gt;Limnology and Oceanography&lt;/secondary-title&gt;&lt;/titles&gt;&lt;periodical&gt;&lt;full-title&gt;Limnology and Oceanography&lt;/full-title&gt;&lt;abbr-1&gt;Limnol. Oceanogr.&lt;/abbr-1&gt;&lt;abbr-2&gt;Limnol Oceanogr&lt;/abbr-2&gt;&lt;/periodical&gt;&lt;dates&gt;&lt;year&gt;in review&lt;/year&gt;&lt;/dates&gt;&lt;urls&gt;&lt;/urls&gt;&lt;/record&gt;&lt;/Cite&gt;&lt;/EndNote&gt;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4" w:tooltip="Baer, in review #6" w:history="1">
        <w:r w:rsidRPr="00262C68">
          <w:rPr>
            <w:rFonts w:ascii="Times New Roman" w:hAnsi="Times New Roman" w:cs="Times New Roman"/>
            <w:noProof/>
          </w:rPr>
          <w:t>24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 AuthorYear="1"&gt;&lt;Author&gt;Simpson&lt;/Author&gt;&lt;Year&gt;2013&lt;/Year&gt;&lt;RecNum&gt;211&lt;/RecNum&gt;&lt;DisplayText&gt;Simpson, et al. (23)&lt;/DisplayText&gt;&lt;record&gt;&lt;rec-number&gt;211&lt;/rec-number&gt;&lt;foreign-keys&gt;&lt;key app="EN" db-id="tr2ad0ar92vw5se0vsn5dpzfzztxfewxszs5"&gt;211&lt;/key&gt;&lt;key app="ENWeb" db-id="T8bYFwrtqggAAAL5Ygk"&gt;632&lt;/key&gt;&lt;/foreign-keys&gt;&lt;ref-type name="Journal Article"&gt;17&lt;/ref-type&gt;&lt;contributors&gt;&lt;authors&gt;&lt;author&gt;Simpson, K. G.&lt;/author&gt;&lt;author&gt;Tremblay, J. E.&lt;/author&gt;&lt;author&gt;Brugel, S.&lt;/author&gt;&lt;author&gt;Price, N. M.&lt;/author&gt;&lt;/authors&gt;&lt;/contributors&gt;&lt;auth-address&gt;Simpson, KG&amp;#xD;Fisheries &amp;amp; Oceans Canada, Inst Ocean Sci, POB 6000,9860 W Saanich Rd, Sidney, BC V8L 4B2, Canada&amp;#xD;Fisheries &amp;amp; Oceans Canada, Inst Ocean Sci, POB 6000,9860 W Saanich Rd, Sidney, BC V8L 4B2, Canada&amp;#xD;McGill Univ, Dept Biol, Montreal, PQ H3A 1B1, Canada&amp;#xD;Univ Quebec, Inst Sci Mer Rimouski, Rimouski, PQ G5L 3A1, Canada&lt;/auth-address&gt;&lt;titles&gt;&lt;title&gt;Nutrient dynamics in the western Canadian Arctic. II. Estimates of new and regenerated production over the Mackenzie Shelf and Cape Bathurst Polynya&lt;/title&gt;&lt;secondary-title&gt;Marine Ecology Progress Series&lt;/secondary-title&gt;&lt;alt-title&gt;Mar Ecol Prog Ser&lt;/alt-title&gt;&lt;/titles&gt;&lt;periodical&gt;&lt;full-title&gt;Marine Ecology Progress Series&lt;/full-title&gt;&lt;abbr-1&gt;Mar. Ecol. Prog. Ser.&lt;/abbr-1&gt;&lt;abbr-2&gt;Mar Ecol Prog Ser&lt;/abbr-2&gt;&lt;/periodical&gt;&lt;alt-periodical&gt;&lt;full-title&gt;Marine Ecology Progress Series&lt;/full-title&gt;&lt;abbr-1&gt;Mar. Ecol. Prog. Ser.&lt;/abbr-1&gt;&lt;abbr-2&gt;Mar Ecol Prog Ser&lt;/abbr-2&gt;&lt;/alt-periodical&gt;&lt;pages&gt;47-62&lt;/pages&gt;&lt;volume&gt;484&lt;/volume&gt;&lt;dates&gt;&lt;year&gt;2013&lt;/year&gt;&lt;/dates&gt;&lt;isbn&gt;0171-8630&lt;/isbn&gt;&lt;accession-num&gt;ISI:000320321300004&lt;/accession-num&gt;&lt;urls&gt;&lt;related-urls&gt;&lt;url&gt;&amp;lt;Go to ISI&amp;gt;://000320321300004&lt;/url&gt;&lt;url&gt;http://www.int-res.com/articles/meps_oa/m484p047.pdf&lt;/url&gt;&lt;/related-urls&gt;&lt;/urls&gt;&lt;electronic-resource-num&gt;Doi 10.3354/Meps10298&lt;/electronic-resource-num&gt;&lt;language&gt;English&lt;/language&gt;&lt;/record&gt;&lt;/Cite&gt;&lt;/EndNote&gt;</w:instrText>
      </w:r>
      <w:r w:rsidR="00653E56" w:rsidRPr="00262C68">
        <w:rPr>
          <w:rFonts w:ascii="Times New Roman" w:hAnsi="Times New Roman" w:cs="Times New Roman"/>
        </w:rPr>
        <w:fldChar w:fldCharType="separate"/>
      </w:r>
      <w:hyperlink w:anchor="_ENREF_23" w:tooltip="Simpson, 2013 #211" w:history="1">
        <w:r w:rsidRPr="00262C68">
          <w:rPr>
            <w:rFonts w:ascii="Times New Roman" w:hAnsi="Times New Roman" w:cs="Times New Roman"/>
            <w:noProof/>
          </w:rPr>
          <w:t>Simpson, et al. (23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reported that the 0.2-0.7 μm fraction accounts for &lt;10% of N uptake during summer, and that bacteria assimilated relatively more N when phytoplankton were less important in N uptake.  Urea uptake rates as reported here are therefore likely an underestimation of actual </w:t>
      </w:r>
      <w:r w:rsidRPr="00262C68">
        <w:rPr>
          <w:rFonts w:ascii="Times New Roman" w:hAnsi="Times New Roman" w:cs="Times New Roman"/>
          <w:i/>
        </w:rPr>
        <w:t xml:space="preserve">in situ </w:t>
      </w:r>
      <w:r w:rsidRPr="00262C68">
        <w:rPr>
          <w:rFonts w:ascii="Times New Roman" w:hAnsi="Times New Roman" w:cs="Times New Roman"/>
        </w:rPr>
        <w:t xml:space="preserve">activity, particularly for the winter.  </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The metabolic advantage of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leads to the expectation of universal labeling of DNA with </w:t>
      </w:r>
      <w:r w:rsidRPr="00262C68">
        <w:rPr>
          <w:rFonts w:ascii="Times New Roman" w:hAnsi="Times New Roman" w:cs="Times New Roman"/>
          <w:vertAlign w:val="superscript"/>
        </w:rPr>
        <w:t>15</w:t>
      </w:r>
      <w:r w:rsidRPr="00262C68">
        <w:rPr>
          <w:rFonts w:ascii="Times New Roman" w:hAnsi="Times New Roman" w:cs="Times New Roman"/>
        </w:rPr>
        <w:t xml:space="preserve">N from </w:t>
      </w:r>
      <w:r w:rsidRPr="00262C68">
        <w:rPr>
          <w:rFonts w:ascii="Times New Roman" w:hAnsi="Times New Roman" w:cs="Times New Roman"/>
          <w:vertAlign w:val="superscript"/>
        </w:rPr>
        <w:t>15</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during either season.  A lack of labeling with </w:t>
      </w:r>
      <w:r w:rsidRPr="00262C68">
        <w:rPr>
          <w:rFonts w:ascii="Times New Roman" w:hAnsi="Times New Roman" w:cs="Times New Roman"/>
          <w:vertAlign w:val="superscript"/>
        </w:rPr>
        <w:t>15</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might indicate incubation times inconsistent with rates of uptake.  However, summer and winter samples exhibited good incorporation of </w:t>
      </w:r>
      <w:r w:rsidRPr="00262C68">
        <w:rPr>
          <w:rFonts w:ascii="Times New Roman" w:hAnsi="Times New Roman" w:cs="Times New Roman"/>
          <w:vertAlign w:val="superscript"/>
        </w:rPr>
        <w:t>15</w:t>
      </w:r>
      <w:r w:rsidRPr="00262C68">
        <w:rPr>
          <w:rFonts w:ascii="Times New Roman" w:hAnsi="Times New Roman" w:cs="Times New Roman"/>
        </w:rPr>
        <w:t xml:space="preserve">N from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and urea respectively, indicating that incubation times chosen for our experiments were sufficiently long.  Conversely, incubation times that are too long can lead to cross-feeding and eliminate the ability to resolve differential uptake in SIP experiments </w:t>
      </w:r>
      <w:r w:rsidR="00653E56" w:rsidRPr="00262C68">
        <w:rPr>
          <w:rFonts w:ascii="Times New Roman" w:hAnsi="Times New Roman" w:cs="Times New Roman"/>
        </w:rPr>
        <w:fldChar w:fldCharType="begin">
          <w:fldData xml:space="preserve">PEVuZE5vdGU+PENpdGU+PEF1dGhvcj5XYXdyaWs8L0F1dGhvcj48WWVhcj4yMDEyPC9ZZWFyPjxS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PEVuZE5vdGU+PENpdGU+PEF1dGhvcj5XYXdyaWs8L0F1dGhvcj48WWVhcj4yMDEyPC9ZZWFyPjxS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4" w:tooltip="Wawrik, 2012 #83" w:history="1">
        <w:r w:rsidRPr="00262C68">
          <w:rPr>
            <w:rFonts w:ascii="Times New Roman" w:hAnsi="Times New Roman" w:cs="Times New Roman"/>
            <w:noProof/>
          </w:rPr>
          <w:t>44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Cross-feeding results when a substrate is added in one form but is converted to another form during the incubation.  Nitrification, for example, can occur at high rates during </w:t>
      </w:r>
      <w:r w:rsidRPr="00262C68">
        <w:rPr>
          <w:rFonts w:ascii="Times New Roman" w:hAnsi="Times New Roman" w:cs="Times New Roman"/>
        </w:rPr>
        <w:lastRenderedPageBreak/>
        <w:t xml:space="preserve">the Arctic winter </w:t>
      </w:r>
      <w:r w:rsidR="00653E56" w:rsidRPr="00262C68">
        <w:rPr>
          <w:rFonts w:ascii="Times New Roman" w:hAnsi="Times New Roman" w:cs="Times New Roman"/>
        </w:rPr>
        <w:fldChar w:fldCharType="begin">
          <w:fldData xml:space="preserve">PEVuZE5vdGU+PENpdGU+PEF1dGhvcj5CYWVyPC9BdXRob3I+PFllYXI+aW4gcmV2aWV3PC9ZZWFy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PEVuZE5vdGU+PENpdGU+PEF1dGhvcj5CYWVyPC9BdXRob3I+PFllYXI+aW4gcmV2aWV3PC9ZZWFy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4" w:tooltip="Baer, in review #6" w:history="1">
        <w:r w:rsidRPr="00262C68">
          <w:rPr>
            <w:rFonts w:ascii="Times New Roman" w:hAnsi="Times New Roman" w:cs="Times New Roman"/>
            <w:noProof/>
          </w:rPr>
          <w:t>24</w:t>
        </w:r>
      </w:hyperlink>
      <w:r w:rsidRPr="00262C68">
        <w:rPr>
          <w:rFonts w:ascii="Times New Roman" w:hAnsi="Times New Roman" w:cs="Times New Roman"/>
          <w:noProof/>
        </w:rPr>
        <w:t xml:space="preserve">, </w:t>
      </w:r>
      <w:hyperlink w:anchor="_ENREF_53" w:tooltip="Christman, 2011 #17" w:history="1">
        <w:r w:rsidRPr="00262C68">
          <w:rPr>
            <w:rFonts w:ascii="Times New Roman" w:hAnsi="Times New Roman" w:cs="Times New Roman"/>
            <w:noProof/>
          </w:rPr>
          <w:t>53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therefore additions of </w:t>
      </w:r>
      <w:r w:rsidRPr="00262C68">
        <w:rPr>
          <w:rFonts w:ascii="Times New Roman" w:hAnsi="Times New Roman" w:cs="Times New Roman"/>
          <w:vertAlign w:val="superscript"/>
        </w:rPr>
        <w:t>15</w:t>
      </w:r>
      <w:r w:rsidRPr="00262C68">
        <w:rPr>
          <w:rFonts w:ascii="Times New Roman" w:hAnsi="Times New Roman" w:cs="Times New Roman"/>
        </w:rPr>
        <w:t>N-</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could result in the production of </w:t>
      </w:r>
      <w:r w:rsidRPr="00262C68">
        <w:rPr>
          <w:rFonts w:ascii="Times New Roman" w:hAnsi="Times New Roman" w:cs="Times New Roman"/>
          <w:vertAlign w:val="superscript"/>
        </w:rPr>
        <w:t>15</w:t>
      </w:r>
      <w:r w:rsidRPr="00262C68">
        <w:rPr>
          <w:rFonts w:ascii="Times New Roman" w:hAnsi="Times New Roman" w:cs="Times New Roman"/>
        </w:rPr>
        <w:t>N-</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which could subsequently be incorporated. Additionally, conversion of urea to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is likely to occur, but there is no current information on the rate of that process in the environment.  Given those caveats, our relatively short incubation times and low ambient rates of uptake (Table 1), it is unlikely that cross-feeding represented an important factor in our results.</w:t>
      </w:r>
    </w:p>
    <w:p w:rsidR="00B5562A" w:rsidRPr="00262C68" w:rsidRDefault="00B5562A" w:rsidP="00B5562A">
      <w:pPr>
        <w:spacing w:line="480" w:lineRule="auto"/>
        <w:ind w:firstLine="720"/>
        <w:outlineLvl w:val="0"/>
        <w:rPr>
          <w:rFonts w:ascii="Times New Roman" w:hAnsi="Times New Roman" w:cs="Times New Roman"/>
        </w:rPr>
      </w:pPr>
      <w:r w:rsidRPr="00262C68">
        <w:rPr>
          <w:rFonts w:ascii="Times New Roman" w:hAnsi="Times New Roman" w:cs="Times New Roman"/>
        </w:rPr>
        <w:t xml:space="preserve">Incorporation of N from </w:t>
      </w:r>
      <w:r w:rsidRPr="00262C68">
        <w:rPr>
          <w:rFonts w:ascii="Times New Roman" w:hAnsi="Times New Roman" w:cs="Times New Roman"/>
          <w:vertAlign w:val="superscript"/>
        </w:rPr>
        <w:t>15</w:t>
      </w:r>
      <w:r w:rsidRPr="00262C68">
        <w:rPr>
          <w:rFonts w:ascii="Times New Roman" w:hAnsi="Times New Roman" w:cs="Times New Roman"/>
        </w:rPr>
        <w:t>N-</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by bacterial or archaeal populations was not supported by SIP for either season (Table 2). This is contrary to prior studies that indicate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can serve as an important N source to bacterioplankton in the Arctic.  For example, using protein synthesis inhibitors and </w:t>
      </w:r>
      <w:r w:rsidRPr="00262C68">
        <w:rPr>
          <w:rFonts w:ascii="Times New Roman" w:hAnsi="Times New Roman" w:cs="Times New Roman"/>
          <w:vertAlign w:val="superscript"/>
        </w:rPr>
        <w:t>15</w:t>
      </w:r>
      <w:r w:rsidRPr="00262C68">
        <w:rPr>
          <w:rFonts w:ascii="Times New Roman" w:hAnsi="Times New Roman" w:cs="Times New Roman"/>
        </w:rPr>
        <w:t xml:space="preserve">N-tracers in waters collected from northern Baffin Bay it was observed that heterotrophic bacteria can account for as much as 25% of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uptake when chlorophyll concentrations are low (&lt;2 µg L</w:t>
      </w:r>
      <w:r w:rsidRPr="00262C68">
        <w:rPr>
          <w:rFonts w:ascii="Times New Roman" w:hAnsi="Times New Roman" w:cs="Times New Roman"/>
          <w:vertAlign w:val="superscript"/>
        </w:rPr>
        <w:t>-1</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&lt;EndNote&gt;&lt;Cite&gt;&lt;Author&gt;Fouilland&lt;/Author&gt;&lt;Year&gt;2007&lt;/Year&gt;&lt;RecNum&gt;30&lt;/RecNum&gt;&lt;DisplayText&gt;(25)&lt;/DisplayText&gt;&lt;record&gt;&lt;rec-number&gt;30&lt;/rec-number&gt;&lt;foreign-keys&gt;&lt;key app="EN" db-id="tr2ad0ar92vw5se0vsn5dpzfzztxfewxszs5"&gt;30&lt;/key&gt;&lt;key app="ENWeb" db-id="T8bYFwrtqggAAAL5Ygk"&gt;11&lt;/key&gt;&lt;/foreign-keys&gt;&lt;ref-type name="Journal Article"&gt;17&lt;/ref-type&gt;&lt;contributors&gt;&lt;authors&gt;&lt;author&gt;Fouilland, E.&lt;/author&gt;&lt;author&gt;Gosselin, M.&lt;/author&gt;&lt;author&gt;Rivkin, R. B.&lt;/author&gt;&lt;author&gt;Vasseur, C.&lt;/author&gt;&lt;author&gt;Mostajir, B.&lt;/author&gt;&lt;/authors&gt;&lt;/contributors&gt;&lt;titles&gt;&lt;title&gt;Nitrogen uptake by heterotrophic bacteria and phytoplankton in Arctic surface waters&lt;/title&gt;&lt;secondary-title&gt;Journal of Plankton Research&lt;/secondary-title&gt;&lt;/titles&gt;&lt;periodical&gt;&lt;full-title&gt;Journal of Plankton Research&lt;/full-title&gt;&lt;abbr-1&gt;J. Plankton Res.&lt;/abbr-1&gt;&lt;abbr-2&gt;J Plankton Res&lt;/abbr-2&gt;&lt;/periodical&gt;&lt;pages&gt;369-376&lt;/pages&gt;&lt;volume&gt;29&lt;/volume&gt;&lt;number&gt;4&lt;/number&gt;&lt;dates&gt;&lt;year&gt;2007&lt;/year&gt;&lt;/dates&gt;&lt;urls&gt;&lt;/urls&gt;&lt;/record&gt;&lt;/Cite&gt;&lt;/EndNote&gt;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5" w:tooltip="Fouilland, 2007 #30" w:history="1">
        <w:r w:rsidRPr="00262C68">
          <w:rPr>
            <w:rFonts w:ascii="Times New Roman" w:hAnsi="Times New Roman" w:cs="Times New Roman"/>
            <w:noProof/>
          </w:rPr>
          <w:t>25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Experiments in the Barents Sea similarly indicated that bacteria can account for 16-40% of total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uptake, with greater importance of this process at stations near ice cover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&lt;EndNote&gt;&lt;Cite&gt;&lt;Author&gt;Allen&lt;/Author&gt;&lt;Year&gt;2002&lt;/Year&gt;&lt;RecNum&gt;206&lt;/RecNum&gt;&lt;DisplayText&gt;(54)&lt;/DisplayText&gt;&lt;record&gt;&lt;rec-number&gt;206&lt;/rec-number&gt;&lt;foreign-keys&gt;&lt;key app="EN" db-id="tr2ad0ar92vw5se0vsn5dpzfzztxfewxszs5"&gt;206&lt;/key&gt;&lt;key app="ENWeb" db-id="T8bYFwrtqggAAAL5Ygk"&gt;627&lt;/key&gt;&lt;/foreign-keys&gt;&lt;ref-type name="Journal Article"&gt;17&lt;/ref-type&gt;&lt;contributors&gt;&lt;authors&gt;&lt;author&gt;Allen, A. E.&lt;/author&gt;&lt;author&gt;Howard-Jones, M. H.&lt;/author&gt;&lt;author&gt;Booth, M. G.&lt;/author&gt;&lt;author&gt;Frischer, M. E.&lt;/author&gt;&lt;author&gt;Verity, P. G.&lt;/author&gt;&lt;author&gt;Bronk, D. A.&lt;/author&gt;&lt;author&gt;Sanderson, M. P.&lt;/author&gt;&lt;/authors&gt;&lt;/contributors&gt;&lt;auth-address&gt;Verity, PG&amp;#xD;Skidaway Inst Oceanog, 10 Ocean Sci Circle, Savannah, GA 31411 USA&amp;#xD;Skidaway Inst Oceanog, 10 Ocean Sci Circle, Savannah, GA 31411 USA&amp;#xD;Skidaway Inst Oceanog, Savannah, GA 31411 USA&amp;#xD;Univ Georgia, Inst Ecol, Athens, GA 30602 USA&amp;#xD;Georgia Inst Technol, Atlanta, GA 30338 USA&amp;#xD;Virginia Inst Marine Sci, Gloucester Point, VA 23062 USA&lt;/auth-address&gt;&lt;titles&gt;&lt;title&gt;Importance of heterotrophic bacterial assimilation of ammonium and nitrate in the Barents Sea during summer&lt;/title&gt;&lt;secondary-title&gt;Journal of Marine Systems&lt;/secondary-title&gt;&lt;alt-title&gt;J Marine Syst&lt;/alt-title&gt;&lt;/titles&gt;&lt;periodical&gt;&lt;full-title&gt;Journal of Marine Systems&lt;/full-title&gt;&lt;abbr-1&gt;J. Mar. Syst.&lt;/abbr-1&gt;&lt;abbr-2&gt;J Mar Syst&lt;/abbr-2&gt;&lt;/periodical&gt;&lt;pages&gt;93-108&lt;/pages&gt;&lt;volume&gt;38&lt;/volume&gt;&lt;number&gt;1-2&lt;/number&gt;&lt;dates&gt;&lt;year&gt;2002&lt;/year&gt;&lt;pub-dates&gt;&lt;date&gt;Dec&lt;/date&gt;&lt;/pub-dates&gt;&lt;/dates&gt;&lt;isbn&gt;0924-7963&lt;/isbn&gt;&lt;accession-num&gt;ISI:000179499900006&lt;/accession-num&gt;&lt;urls&gt;&lt;related-urls&gt;&lt;url&gt;&amp;lt;Go to ISI&amp;gt;://000179499900006&lt;/url&gt;&lt;/related-urls&gt;&lt;/urls&gt;&lt;electronic-resource-num&gt;Pii S0924-7963(02)00171-9&amp;#xD;Doi 10.1016/S0924-7963(02)00171-9&lt;/electronic-resource-num&gt;&lt;language&gt;English&lt;/language&gt;&lt;/record&gt;&lt;/Cite&gt;&lt;/EndNote&gt;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4" w:tooltip="Allen, 2002 #206" w:history="1">
        <w:r w:rsidRPr="00262C68">
          <w:rPr>
            <w:rFonts w:ascii="Times New Roman" w:hAnsi="Times New Roman" w:cs="Times New Roman"/>
            <w:noProof/>
          </w:rPr>
          <w:t>54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 study of sub-Arctic Pacific communities revealed that bacteria can account for 32% of total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uptake, roughly similar to heterotrophic bacterial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uptake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&lt;EndNote&gt;&lt;Cite&gt;&lt;Author&gt;Kirchman&lt;/Author&gt;&lt;Year&gt;1998&lt;/Year&gt;&lt;RecNum&gt;208&lt;/RecNum&gt;&lt;DisplayText&gt;(55)&lt;/DisplayText&gt;&lt;record&gt;&lt;rec-number&gt;208&lt;/rec-number&gt;&lt;foreign-keys&gt;&lt;key app="EN" db-id="tr2ad0ar92vw5se0vsn5dpzfzztxfewxszs5"&gt;208&lt;/key&gt;&lt;key app="ENWeb" db-id="T8bYFwrtqggAAAL5Ygk"&gt;629&lt;/key&gt;&lt;/foreign-keys&gt;&lt;ref-type name="Journal Article"&gt;17&lt;/ref-type&gt;&lt;contributors&gt;&lt;authors&gt;&lt;author&gt;Kirchman, D. L.&lt;/author&gt;&lt;author&gt;Wheeler, P. A.&lt;/author&gt;&lt;/authors&gt;&lt;/contributors&gt;&lt;auth-address&gt;Kirchman, DL&amp;#xD;Univ Delaware, Coll Marine Studies, Lewes, DE 19958 USA&amp;#xD;Univ Delaware, Coll Marine Studies, Lewes, DE 19958 USA&amp;#xD;Univ Delaware, Coll Marine Studies, Lewes, DE 19958 USA&amp;#xD;Oregon State Univ, Coll Oceanog &amp;amp; Atmospher Sci, Corvallis, OR 97331 USA&lt;/auth-address&gt;&lt;titles&gt;&lt;title&gt;Uptake of ammonium and nitrate by heterotrophic bacteria and phytoplankton in the sub-Arctic Pacific&lt;/title&gt;&lt;secondary-title&gt;Deep-Sea Research Part I: Oceanographic Research Papers&lt;/secondary-title&gt;&lt;alt-title&gt;Deep-Sea Res Pt I&lt;/alt-title&gt;&lt;/titles&gt;&lt;periodical&gt;&lt;full-title&gt;Deep-Sea Research Part I: Oceanographic Research Papers&lt;/full-title&gt;&lt;abbr-1&gt;Deep-Sea Res. Pt. I: Oceanogr. Res. Papers&lt;/abbr-1&gt;&lt;abbr-2&gt;Deep-Sea Res Pt I: Oceanogr Res Papers&lt;/abbr-2&gt;&lt;/periodical&gt;&lt;pages&gt;347-365&lt;/pages&gt;&lt;volume&gt;45&lt;/volume&gt;&lt;number&gt;2-3&lt;/number&gt;&lt;dates&gt;&lt;year&gt;1998&lt;/year&gt;&lt;pub-dates&gt;&lt;date&gt;Feb-Mar&lt;/date&gt;&lt;/pub-dates&gt;&lt;/dates&gt;&lt;isbn&gt;0967-0637&lt;/isbn&gt;&lt;accession-num&gt;ISI:000074794300008&lt;/accession-num&gt;&lt;urls&gt;&lt;related-urls&gt;&lt;url&gt;&amp;lt;Go to ISI&amp;gt;://000074794300008&lt;/url&gt;&lt;/related-urls&gt;&lt;/urls&gt;&lt;electronic-resource-num&gt;Doi 10.1016/S0967-0637(97)00075-7&lt;/electronic-resource-num&gt;&lt;language&gt;English&lt;/language&gt;&lt;/record&gt;&lt;/Cite&gt;&lt;/EndNote&gt;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5" w:tooltip="Kirchman, 1998 #208" w:history="1">
        <w:r w:rsidRPr="00262C68">
          <w:rPr>
            <w:rFonts w:ascii="Times New Roman" w:hAnsi="Times New Roman" w:cs="Times New Roman"/>
            <w:noProof/>
          </w:rPr>
          <w:t>55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Overall, a meta-analysis of these and other data suggests a pattern of greater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utilization by heterotrophic bacterioplankton under low chlorophyll conditions and relatively lower contributions when phytoplankton are more prevalent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&lt;EndNote&gt;&lt;Cite&gt;&lt;Author&gt;Fouilland&lt;/Author&gt;&lt;Year&gt;2007&lt;/Year&gt;&lt;RecNum&gt;30&lt;/RecNum&gt;&lt;DisplayText&gt;(25)&lt;/DisplayText&gt;&lt;record&gt;&lt;rec-number&gt;30&lt;/rec-number&gt;&lt;foreign-keys&gt;&lt;key app="EN" db-id="tr2ad0ar92vw5se0vsn5dpzfzztxfewxszs5"&gt;30&lt;/key&gt;&lt;key app="ENWeb" db-id="T8bYFwrtqggAAAL5Ygk"&gt;11&lt;/key&gt;&lt;/foreign-keys&gt;&lt;ref-type name="Journal Article"&gt;17&lt;/ref-type&gt;&lt;contributors&gt;&lt;authors&gt;&lt;author&gt;Fouilland, E.&lt;/author&gt;&lt;author&gt;Gosselin, M.&lt;/author&gt;&lt;author&gt;Rivkin, R. B.&lt;/author&gt;&lt;author&gt;Vasseur, C.&lt;/author&gt;&lt;author&gt;Mostajir, B.&lt;/author&gt;&lt;/authors&gt;&lt;/contributors&gt;&lt;titles&gt;&lt;title&gt;Nitrogen uptake by heterotrophic bacteria and phytoplankton in Arctic surface waters&lt;/title&gt;&lt;secondary-title&gt;Journal of Plankton Research&lt;/secondary-title&gt;&lt;/titles&gt;&lt;periodical&gt;&lt;full-title&gt;Journal of Plankton Research&lt;/full-title&gt;&lt;abbr-1&gt;J. Plankton Res.&lt;/abbr-1&gt;&lt;abbr-2&gt;J Plankton Res&lt;/abbr-2&gt;&lt;/periodical&gt;&lt;pages&gt;369-376&lt;/pages&gt;&lt;volume&gt;29&lt;/volume&gt;&lt;number&gt;4&lt;/number&gt;&lt;dates&gt;&lt;year&gt;2007&lt;/year&gt;&lt;/dates&gt;&lt;urls&gt;&lt;/urls&gt;&lt;/record&gt;&lt;/Cite&gt;&lt;/EndNote&gt;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5" w:tooltip="Fouilland, 2007 #30" w:history="1">
        <w:r w:rsidRPr="00262C68">
          <w:rPr>
            <w:rFonts w:ascii="Times New Roman" w:hAnsi="Times New Roman" w:cs="Times New Roman"/>
            <w:noProof/>
          </w:rPr>
          <w:t>25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Although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incorporation, as determined via SIP, was not observed in this study, we note that background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levels (~10 µM, Table 1) in winter samples were substantially above our additions.  SIP experiments, as performed here, require an excess of </w:t>
      </w:r>
      <w:r w:rsidRPr="00262C68">
        <w:rPr>
          <w:rFonts w:ascii="Times New Roman" w:hAnsi="Times New Roman" w:cs="Times New Roman"/>
          <w:vertAlign w:val="superscript"/>
        </w:rPr>
        <w:t>15</w:t>
      </w:r>
      <w:r w:rsidRPr="00262C68">
        <w:rPr>
          <w:rFonts w:ascii="Times New Roman" w:hAnsi="Times New Roman" w:cs="Times New Roman"/>
        </w:rPr>
        <w:t xml:space="preserve">N-labeled substrate in order to result in &gt;30% labeling of cellular DNA.  Additions of </w:t>
      </w:r>
      <w:r w:rsidRPr="00262C68">
        <w:rPr>
          <w:rFonts w:ascii="Times New Roman" w:hAnsi="Times New Roman" w:cs="Times New Roman"/>
          <w:vertAlign w:val="superscript"/>
        </w:rPr>
        <w:t>15</w:t>
      </w:r>
      <w:r w:rsidRPr="00262C68">
        <w:rPr>
          <w:rFonts w:ascii="Times New Roman" w:hAnsi="Times New Roman" w:cs="Times New Roman"/>
        </w:rPr>
        <w:t>N-</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to </w:t>
      </w:r>
      <w:r w:rsidRPr="00262C68">
        <w:rPr>
          <w:rFonts w:ascii="Times New Roman" w:hAnsi="Times New Roman" w:cs="Times New Roman"/>
        </w:rPr>
        <w:lastRenderedPageBreak/>
        <w:t xml:space="preserve">winter samples were therefore likely below the limit of detection for our experimental setup.  Summer additions, on the contrary, were sufficiently high and a lack of </w:t>
      </w:r>
      <w:r w:rsidRPr="00262C68">
        <w:rPr>
          <w:rFonts w:ascii="Times New Roman" w:hAnsi="Times New Roman" w:cs="Times New Roman"/>
          <w:vertAlign w:val="superscript"/>
        </w:rPr>
        <w:t>15</w:t>
      </w:r>
      <w:r w:rsidRPr="00262C68">
        <w:rPr>
          <w:rFonts w:ascii="Times New Roman" w:hAnsi="Times New Roman" w:cs="Times New Roman"/>
        </w:rPr>
        <w:t>N-DNA labeling is consistent with NO</w:t>
      </w:r>
      <w:r w:rsidRPr="00262C68">
        <w:rPr>
          <w:rFonts w:ascii="Times New Roman" w:hAnsi="Times New Roman" w:cs="Times New Roman"/>
          <w:vertAlign w:val="subscript"/>
        </w:rPr>
        <w:t>3</w:t>
      </w:r>
      <w:r w:rsidRPr="00262C68">
        <w:rPr>
          <w:rFonts w:ascii="Times New Roman" w:hAnsi="Times New Roman" w:cs="Times New Roman"/>
          <w:vertAlign w:val="superscript"/>
        </w:rPr>
        <w:t>-</w:t>
      </w:r>
      <w:r w:rsidRPr="00262C68">
        <w:rPr>
          <w:rFonts w:ascii="Times New Roman" w:hAnsi="Times New Roman" w:cs="Times New Roman"/>
        </w:rPr>
        <w:t xml:space="preserve"> uptake being dominated by phytoplankton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&lt;EndNote&gt;&lt;Cite&gt;&lt;Author&gt;Simpson&lt;/Author&gt;&lt;Year&gt;2013&lt;/Year&gt;&lt;RecNum&gt;232&lt;/RecNum&gt;&lt;DisplayText&gt;(56)&lt;/DisplayText&gt;&lt;record&gt;&lt;rec-number&gt;232&lt;/rec-number&gt;&lt;foreign-keys&gt;&lt;key app="EN" db-id="tr2ad0ar92vw5se0vsn5dpzfzztxfewxszs5"&gt;232&lt;/key&gt;&lt;/foreign-keys&gt;&lt;ref-type name="Journal Article"&gt;17&lt;/ref-type&gt;&lt;contributors&gt;&lt;authors&gt;&lt;author&gt;Simpson, Kyle G.&lt;/author&gt;&lt;author&gt;Tremblay, Jean-Éric&lt;/author&gt;&lt;author&gt;Price, Neil M.&lt;/author&gt;&lt;/authors&gt;&lt;/contributors&gt;&lt;titles&gt;&lt;title&gt;Nutrient dynamics in the western Canadian Arctic. I. New production in spring inferred from nutrient draw-down in the Cape Bathurst Polynya&lt;/title&gt;&lt;secondary-title&gt;Marine Ecology Progress Series&lt;/secondary-title&gt;&lt;/titles&gt;&lt;periodical&gt;&lt;full-title&gt;Marine Ecology Progress Series&lt;/full-title&gt;&lt;abbr-1&gt;Mar. Ecol. Prog. Ser.&lt;/abbr-1&gt;&lt;abbr-2&gt;Mar Ecol Prog Ser&lt;/abbr-2&gt;&lt;/periodical&gt;&lt;pages&gt;33-45&lt;/pages&gt;&lt;volume&gt;484&lt;/volume&gt;&lt;dates&gt;&lt;year&gt;2013&lt;/year&gt;&lt;/dates&gt;&lt;urls&gt;&lt;related-urls&gt;&lt;url&gt;http://www.int-res.com/abstracts/meps/v484/p33-45/&lt;/url&gt;&lt;/related-urls&gt;&lt;/urls&gt;&lt;electronic-resource-num&gt;10.3354/meps10275&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6" w:tooltip="Simpson, 2013 #232" w:history="1">
        <w:r w:rsidRPr="00262C68">
          <w:rPr>
            <w:rFonts w:ascii="Times New Roman" w:hAnsi="Times New Roman" w:cs="Times New Roman"/>
            <w:noProof/>
          </w:rPr>
          <w:t>56</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It has also been noted that microbial growth parameters do not correlate well with NO</w:t>
      </w:r>
      <w:r w:rsidRPr="00262C68">
        <w:rPr>
          <w:rFonts w:ascii="Times New Roman" w:hAnsi="Times New Roman" w:cs="Times New Roman"/>
          <w:vertAlign w:val="subscript"/>
        </w:rPr>
        <w:t>3</w:t>
      </w:r>
      <w:r w:rsidRPr="00262C68">
        <w:rPr>
          <w:rFonts w:ascii="Times New Roman" w:hAnsi="Times New Roman" w:cs="Times New Roman"/>
          <w:vertAlign w:val="superscript"/>
        </w:rPr>
        <w:t xml:space="preserve">- </w:t>
      </w:r>
      <w:r w:rsidRPr="00262C68">
        <w:rPr>
          <w:rFonts w:ascii="Times New Roman" w:hAnsi="Times New Roman" w:cs="Times New Roman"/>
        </w:rPr>
        <w:t xml:space="preserve">uptake in the sub-Arctic Pacific, and that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is likely the least preferred N source supporting bacterial growth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&lt;EndNote&gt;&lt;Cite&gt;&lt;Author&gt;Kirchman&lt;/Author&gt;&lt;Year&gt;1998&lt;/Year&gt;&lt;RecNum&gt;208&lt;/RecNum&gt;&lt;DisplayText&gt;(55)&lt;/DisplayText&gt;&lt;record&gt;&lt;rec-number&gt;208&lt;/rec-number&gt;&lt;foreign-keys&gt;&lt;key app="EN" db-id="tr2ad0ar92vw5se0vsn5dpzfzztxfewxszs5"&gt;208&lt;/key&gt;&lt;key app="ENWeb" db-id="T8bYFwrtqggAAAL5Ygk"&gt;629&lt;/key&gt;&lt;/foreign-keys&gt;&lt;ref-type name="Journal Article"&gt;17&lt;/ref-type&gt;&lt;contributors&gt;&lt;authors&gt;&lt;author&gt;Kirchman, D. L.&lt;/author&gt;&lt;author&gt;Wheeler, P. A.&lt;/author&gt;&lt;/authors&gt;&lt;/contributors&gt;&lt;auth-address&gt;Kirchman, DL&amp;#xD;Univ Delaware, Coll Marine Studies, Lewes, DE 19958 USA&amp;#xD;Univ Delaware, Coll Marine Studies, Lewes, DE 19958 USA&amp;#xD;Univ Delaware, Coll Marine Studies, Lewes, DE 19958 USA&amp;#xD;Oregon State Univ, Coll Oceanog &amp;amp; Atmospher Sci, Corvallis, OR 97331 USA&lt;/auth-address&gt;&lt;titles&gt;&lt;title&gt;Uptake of ammonium and nitrate by heterotrophic bacteria and phytoplankton in the sub-Arctic Pacific&lt;/title&gt;&lt;secondary-title&gt;Deep-Sea Research Part I: Oceanographic Research Papers&lt;/secondary-title&gt;&lt;alt-title&gt;Deep-Sea Res Pt I&lt;/alt-title&gt;&lt;/titles&gt;&lt;periodical&gt;&lt;full-title&gt;Deep-Sea Research Part I: Oceanographic Research Papers&lt;/full-title&gt;&lt;abbr-1&gt;Deep-Sea Res. Pt. I: Oceanogr. Res. Papers&lt;/abbr-1&gt;&lt;abbr-2&gt;Deep-Sea Res Pt I: Oceanogr Res Papers&lt;/abbr-2&gt;&lt;/periodical&gt;&lt;pages&gt;347-365&lt;/pages&gt;&lt;volume&gt;45&lt;/volume&gt;&lt;number&gt;2-3&lt;/number&gt;&lt;dates&gt;&lt;year&gt;1998&lt;/year&gt;&lt;pub-dates&gt;&lt;date&gt;Feb-Mar&lt;/date&gt;&lt;/pub-dates&gt;&lt;/dates&gt;&lt;isbn&gt;0967-0637&lt;/isbn&gt;&lt;accession-num&gt;ISI:000074794300008&lt;/accession-num&gt;&lt;urls&gt;&lt;related-urls&gt;&lt;url&gt;&amp;lt;Go to ISI&amp;gt;://000074794300008&lt;/url&gt;&lt;/related-urls&gt;&lt;/urls&gt;&lt;electronic-resource-num&gt;Doi 10.1016/S0967-0637(97)00075-7&lt;/electronic-resource-num&gt;&lt;language&gt;English&lt;/language&gt;&lt;/record&gt;&lt;/Cite&gt;&lt;/EndNote&gt;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5" w:tooltip="Kirchman, 1998 #208" w:history="1">
        <w:r w:rsidRPr="00262C68">
          <w:rPr>
            <w:rFonts w:ascii="Times New Roman" w:hAnsi="Times New Roman" w:cs="Times New Roman"/>
            <w:noProof/>
          </w:rPr>
          <w:t>55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Utilization of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in the Arctic varies both seasonally and spatially, but it appears that NO</w:t>
      </w:r>
      <w:r w:rsidRPr="00262C68">
        <w:rPr>
          <w:rFonts w:ascii="Times New Roman" w:hAnsi="Times New Roman" w:cs="Times New Roman"/>
          <w:vertAlign w:val="subscript"/>
        </w:rPr>
        <w:t>3</w:t>
      </w:r>
      <w:r w:rsidRPr="00262C68">
        <w:rPr>
          <w:rFonts w:ascii="Times New Roman" w:hAnsi="Times New Roman" w:cs="Times New Roman"/>
          <w:vertAlign w:val="superscript"/>
        </w:rPr>
        <w:t>-</w:t>
      </w:r>
      <w:r w:rsidRPr="00262C68">
        <w:rPr>
          <w:rFonts w:ascii="Times New Roman" w:hAnsi="Times New Roman" w:cs="Times New Roman"/>
        </w:rPr>
        <w:t xml:space="preserve"> may be a source of N only as a last resort for bacterioplankton, especially during times other than the spring bloom when energetically more favorable sources of N such as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amino acids, and urea are abundant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&lt;EndNote&gt;&lt;Cite&gt;&lt;Author&gt;Baer&lt;/Author&gt;&lt;Year&gt;in review&lt;/Year&gt;&lt;RecNum&gt;6&lt;/RecNum&gt;&lt;DisplayText&gt;(24)&lt;/DisplayText&gt;&lt;record&gt;&lt;rec-number&gt;6&lt;/rec-number&gt;&lt;foreign-keys&gt;&lt;key app="EN" db-id="tr2ad0ar92vw5se0vsn5dpzfzztxfewxszs5"&gt;6&lt;/key&gt;&lt;key app="ENWeb" db-id="T8bYFwrtqggAAAL5Ygk"&gt;9&lt;/key&gt;&lt;/foreign-keys&gt;&lt;ref-type name="Journal Article"&gt;17&lt;/ref-type&gt;&lt;contributors&gt;&lt;authors&gt;&lt;author&gt;Baer, Steven E.&lt;/author&gt;&lt;author&gt;Sipler, Rachel E.&lt;/author&gt;&lt;author&gt;Roberts, Quinn N.&lt;/author&gt;&lt;author&gt;Yager, Patricia L.&lt;/author&gt;&lt;author&gt;Frischer, Marc E.&lt;/author&gt;&lt;author&gt;Bronk, Deborah A.&lt;/author&gt;&lt;/authors&gt;&lt;/contributors&gt;&lt;titles&gt;&lt;title&gt;Seasonal Nitrogen Uptake and Regeneration in the Western Coastal Arctic&lt;/title&gt;&lt;secondary-title&gt;Limnology and Oceanography&lt;/secondary-title&gt;&lt;/titles&gt;&lt;periodical&gt;&lt;full-title&gt;Limnology and Oceanography&lt;/full-title&gt;&lt;abbr-1&gt;Limnol. Oceanogr.&lt;/abbr-1&gt;&lt;abbr-2&gt;Limnol Oceanogr&lt;/abbr-2&gt;&lt;/periodical&gt;&lt;dates&gt;&lt;year&gt;in review&lt;/year&gt;&lt;/dates&gt;&lt;urls&gt;&lt;/urls&gt;&lt;/record&gt;&lt;/Cite&gt;&lt;/EndNote&gt;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4" w:tooltip="Baer, in review #6" w:history="1">
        <w:r w:rsidRPr="00262C68">
          <w:rPr>
            <w:rFonts w:ascii="Times New Roman" w:hAnsi="Times New Roman" w:cs="Times New Roman"/>
            <w:noProof/>
          </w:rPr>
          <w:t>24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Community analysis of 16S rRNA genes revealed that summer and winter communities were largely similar, while displaying some notable differences.  Minor seasonal differences in microbial community composition are in line with previous reports for Arctic Ocean microbial communities </w:t>
      </w:r>
      <w:r w:rsidR="00653E56" w:rsidRPr="00262C68">
        <w:rPr>
          <w:rFonts w:ascii="Times New Roman" w:hAnsi="Times New Roman" w:cs="Times New Roman"/>
        </w:rPr>
        <w:fldChar w:fldCharType="begin">
          <w:fldData xml:space="preserve">PEVuZE5vdGU+PENpdGU+PEF1dGhvcj5LaXJjaG1hbjwvQXV0aG9yPjxZZWFyPjIwMTA8L1llYXI+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PEVuZE5vdGU+PENpdGU+PEF1dGhvcj5LaXJjaG1hbjwvQXV0aG9yPjxZZWFyPjIwMTA8L1llYXI+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7" w:tooltip="Kirchman, 2010 #47" w:history="1">
        <w:r w:rsidRPr="00262C68">
          <w:rPr>
            <w:rFonts w:ascii="Times New Roman" w:hAnsi="Times New Roman" w:cs="Times New Roman"/>
            <w:noProof/>
          </w:rPr>
          <w:t>57-59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For example, analysis of DGGE fingerprints from Arctic and Antarctic samples revealed no seasonal variation in archaeal community structure, but suggested greater richness of archaea in water from greater depth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&lt;EndNote&gt;&lt;Cite&gt;&lt;Author&gt;Bano&lt;/Author&gt;&lt;Year&gt;2004&lt;/Year&gt;&lt;RecNum&gt;125&lt;/RecNum&gt;&lt;DisplayText&gt;(59)&lt;/DisplayText&gt;&lt;record&gt;&lt;rec-number&gt;125&lt;/rec-number&gt;&lt;foreign-keys&gt;&lt;key app="EN" db-id="tr2ad0ar92vw5se0vsn5dpzfzztxfewxszs5"&gt;125&lt;/key&gt;&lt;key app="ENWeb" db-id="T8bYFwrtqggAAAL5Ygk"&gt;565&lt;/key&gt;&lt;/foreign-keys&gt;&lt;ref-type name="Journal Article"&gt;17&lt;/ref-type&gt;&lt;contributors&gt;&lt;authors&gt;&lt;author&gt;Bano, Nasreen&lt;/author&gt;&lt;author&gt;Ruffin, Shomari&lt;/author&gt;&lt;author&gt;Ransom, Briana&lt;/author&gt;&lt;author&gt;Hollibaugh, James T.&lt;/author&gt;&lt;/authors&gt;&lt;/contributors&gt;&lt;titles&gt;&lt;title&gt;Phylogenetic Composition of Arctic Ocean Archaeal Assemblages and Comparison with Antarctic Assemblages&lt;/title&gt;&lt;secondary-title&gt;Applied and Environmental Microbiology&lt;/secondary-title&gt;&lt;/titles&gt;&lt;periodical&gt;&lt;full-title&gt;Applied and Environmental Microbiology&lt;/full-title&gt;&lt;abbr-1&gt;Appl. Environ. Microbiol.&lt;/abbr-1&gt;&lt;/periodical&gt;&lt;pages&gt;781-789&lt;/pages&gt;&lt;volume&gt;70&lt;/volume&gt;&lt;number&gt;2&lt;/number&gt;&lt;dates&gt;&lt;year&gt;2004&lt;/year&gt;&lt;pub-dates&gt;&lt;date&gt;February 1, 2004&lt;/date&gt;&lt;/pub-dates&gt;&lt;/dates&gt;&lt;urls&gt;&lt;related-urls&gt;&lt;url&gt;http://aem.asm.org/content/70/2/781.abstract&lt;/url&gt;&lt;url&gt;http://aem.asm.org/content/70/2/781.full.pdf&lt;/url&gt;&lt;/related-urls&gt;&lt;/urls&gt;&lt;electronic-resource-num&gt;10.1128/aem.70.2.781-789.2004&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9" w:tooltip="Bano, 2004 #125" w:history="1">
        <w:r w:rsidRPr="00262C68">
          <w:rPr>
            <w:rFonts w:ascii="Times New Roman" w:hAnsi="Times New Roman" w:cs="Times New Roman"/>
            <w:noProof/>
          </w:rPr>
          <w:t>59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dominant contributors to archaeal community composition in the study by Bano et al.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&lt;EndNote&gt;&lt;Cite&gt;&lt;Author&gt;Bano&lt;/Author&gt;&lt;Year&gt;2004&lt;/Year&gt;&lt;RecNum&gt;125&lt;/RecNum&gt;&lt;DisplayText&gt;(59)&lt;/DisplayText&gt;&lt;record&gt;&lt;rec-number&gt;125&lt;/rec-number&gt;&lt;foreign-keys&gt;&lt;key app="EN" db-id="tr2ad0ar92vw5se0vsn5dpzfzztxfewxszs5"&gt;125&lt;/key&gt;&lt;key app="ENWeb" db-id="T8bYFwrtqggAAAL5Ygk"&gt;565&lt;/key&gt;&lt;/foreign-keys&gt;&lt;ref-type name="Journal Article"&gt;17&lt;/ref-type&gt;&lt;contributors&gt;&lt;authors&gt;&lt;author&gt;Bano, Nasreen&lt;/author&gt;&lt;author&gt;Ruffin, Shomari&lt;/author&gt;&lt;author&gt;Ransom, Briana&lt;/author&gt;&lt;author&gt;Hollibaugh, James T.&lt;/author&gt;&lt;/authors&gt;&lt;/contributors&gt;&lt;titles&gt;&lt;title&gt;Phylogenetic Composition of Arctic Ocean Archaeal Assemblages and Comparison with Antarctic Assemblages&lt;/title&gt;&lt;secondary-title&gt;Applied and Environmental Microbiology&lt;/secondary-title&gt;&lt;/titles&gt;&lt;periodical&gt;&lt;full-title&gt;Applied and Environmental Microbiology&lt;/full-title&gt;&lt;abbr-1&gt;Appl. Environ. Microbiol.&lt;/abbr-1&gt;&lt;/periodical&gt;&lt;pages&gt;781-789&lt;/pages&gt;&lt;volume&gt;70&lt;/volume&gt;&lt;number&gt;2&lt;/number&gt;&lt;dates&gt;&lt;year&gt;2004&lt;/year&gt;&lt;pub-dates&gt;&lt;date&gt;February 1, 2004&lt;/date&gt;&lt;/pub-dates&gt;&lt;/dates&gt;&lt;urls&gt;&lt;related-urls&gt;&lt;url&gt;http://aem.asm.org/content/70/2/781.abstract&lt;/url&gt;&lt;url&gt;http://aem.asm.org/content/70/2/781.full.pdf&lt;/url&gt;&lt;/related-urls&gt;&lt;/urls&gt;&lt;electronic-resource-num&gt;10.1128/aem.70.2.781-789.2004&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9" w:tooltip="Bano, 2004 #125" w:history="1">
        <w:r w:rsidRPr="00262C68">
          <w:rPr>
            <w:rFonts w:ascii="Times New Roman" w:hAnsi="Times New Roman" w:cs="Times New Roman"/>
            <w:noProof/>
          </w:rPr>
          <w:t>59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were MGIC, similar to populations described here.  We also observed a greater relative proportion of archaea during the winter, similar to prior observations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&lt;EndNote&gt;&lt;Cite&gt;&lt;Author&gt;Alonso-Sáez&lt;/Author&gt;&lt;Year&gt;2012&lt;/Year&gt;&lt;RecNum&gt;3&lt;/RecNum&gt;&lt;DisplayText&gt;(52)&lt;/DisplayText&gt;&lt;record&gt;&lt;rec-number&gt;3&lt;/rec-number&gt;&lt;foreign-keys&gt;&lt;key app="EN" db-id="tr2ad0ar92vw5se0vsn5dpzfzztxfewxszs5"&gt;3&lt;/key&gt;&lt;key app="ENWeb" db-id="T8bYFwrtqggAAAL5Ygk"&gt;13&lt;/key&gt;&lt;/foreign-keys&gt;&lt;ref-type name="Journal Article"&gt;17&lt;/ref-type&gt;&lt;contributors&gt;&lt;authors&gt;&lt;author&gt;Alonso-Sáez, Laura&lt;/author&gt;&lt;author&gt;Waller, Alison S.&lt;/author&gt;&lt;author&gt;Mende, Daniel R.&lt;/author&gt;&lt;author&gt;Bakker, Kevin&lt;/author&gt;&lt;author&gt;Farnelid, Hanna&lt;/author&gt;&lt;author&gt;Yager, Patricia L.&lt;/author&gt;&lt;author&gt;Lovejoy, Connie&lt;/author&gt;&lt;author&gt;Tremblay, Jean-Éric&lt;/author&gt;&lt;author&gt;Potvin, Marianne&lt;/author&gt;&lt;author&gt;Heinrich, Friederike&lt;/author&gt;&lt;author&gt;Estrada, Marta&lt;/author&gt;&lt;author&gt;Riemann, Lasse&lt;/author&gt;&lt;author&gt;Bork, Peer&lt;/author&gt;&lt;author&gt;Pedrós-Alió, Carlos&lt;/author&gt;&lt;author&gt;Bertilsson, Stefan&lt;/author&gt;&lt;/authors&gt;&lt;/contributors&gt;&lt;titles&gt;&lt;title&gt;Role for urea in nitrification by polar marine Archaea&lt;/title&gt;&lt;secondary-title&gt;Proceedings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USA&lt;/abbr-1&gt;&lt;abbr-2&gt;Proc Natl Acad Sci USA&lt;/abbr-2&gt;&lt;/periodical&gt;&lt;pages&gt;17989-17994&lt;/pages&gt;&lt;volume&gt;109&lt;/volume&gt;&lt;number&gt;44&lt;/number&gt;&lt;dates&gt;&lt;year&gt;2012&lt;/year&gt;&lt;pub-dates&gt;&lt;date&gt;October 1, 2012&lt;/date&gt;&lt;/pub-dates&gt;&lt;/dates&gt;&lt;urls&gt;&lt;related-urls&gt;&lt;url&gt;http://www.pnas.org/content/early/2012/09/26/1201914109.abstract&lt;/url&gt;&lt;url&gt;http://www.pnas.org/content/109/44/17989.full.pdf&lt;/url&gt;&lt;/related-urls&gt;&lt;/urls&gt;&lt;electronic-resource-num&gt;10.1073/pnas.1201914109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2" w:tooltip="Alonso-Sáez, 2012 #3" w:history="1">
        <w:r w:rsidRPr="00262C68">
          <w:rPr>
            <w:rFonts w:ascii="Times New Roman" w:hAnsi="Times New Roman" w:cs="Times New Roman"/>
            <w:noProof/>
          </w:rPr>
          <w:t>52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abundance of MGIC in the Southeast Beaufort Sea has been observed to be from 6% to 18% between January and March, while decreasing to ca. 5% of cells in May and June of the same year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&lt;EndNote&gt;&lt;Cite&gt;&lt;Author&gt;Alonso-Sáez&lt;/Author&gt;&lt;Year&gt;2012&lt;/Year&gt;&lt;RecNum&gt;3&lt;/RecNum&gt;&lt;DisplayText&gt;(52)&lt;/DisplayText&gt;&lt;record&gt;&lt;rec-number&gt;3&lt;/rec-number&gt;&lt;foreign-keys&gt;&lt;key app="EN" db-id="tr2ad0ar92vw5se0vsn5dpzfzztxfewxszs5"&gt;3&lt;/key&gt;&lt;key app="ENWeb" db-id="T8bYFwrtqggAAAL5Ygk"&gt;13&lt;/key&gt;&lt;/foreign-keys&gt;&lt;ref-type name="Journal Article"&gt;17&lt;/ref-type&gt;&lt;contributors&gt;&lt;authors&gt;&lt;author&gt;Alonso-Sáez, Laura&lt;/author&gt;&lt;author&gt;Waller, Alison S.&lt;/author&gt;&lt;author&gt;Mende, Daniel R.&lt;/author&gt;&lt;author&gt;Bakker, Kevin&lt;/author&gt;&lt;author&gt;Farnelid, Hanna&lt;/author&gt;&lt;author&gt;Yager, Patricia L.&lt;/author&gt;&lt;author&gt;Lovejoy, Connie&lt;/author&gt;&lt;author&gt;Tremblay, Jean-Éric&lt;/author&gt;&lt;author&gt;Potvin, Marianne&lt;/author&gt;&lt;author&gt;Heinrich, Friederike&lt;/author&gt;&lt;author&gt;Estrada, Marta&lt;/author&gt;&lt;author&gt;Riemann, Lasse&lt;/author&gt;&lt;author&gt;Bork, Peer&lt;/author&gt;&lt;author&gt;Pedrós-Alió, Carlos&lt;/author&gt;&lt;author&gt;Bertilsson, Stefan&lt;/author&gt;&lt;/authors&gt;&lt;/contributors&gt;&lt;titles&gt;&lt;title&gt;Role for urea in nitrification by polar marine Archaea&lt;/title&gt;&lt;secondary-title&gt;Proceedings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USA&lt;/abbr-1&gt;&lt;abbr-2&gt;Proc Natl Acad Sci USA&lt;/abbr-2&gt;&lt;/periodical&gt;&lt;pages&gt;17989-17994&lt;/pages&gt;&lt;volume&gt;109&lt;/volume&gt;&lt;number&gt;44&lt;/number&gt;&lt;dates&gt;&lt;year&gt;2012&lt;/year&gt;&lt;pub-dates&gt;&lt;date&gt;October 1, 2012&lt;/date&gt;&lt;/pub-dates&gt;&lt;/dates&gt;&lt;urls&gt;&lt;related-urls&gt;&lt;url&gt;http://www.pnas.org/content/early/2012/09/26/1201914109.abstract&lt;/url&gt;&lt;url&gt;http://www.pnas.org/content/109/44/17989.full.pdf&lt;/url&gt;&lt;/related-urls&gt;&lt;/urls&gt;&lt;electronic-resource-num&gt;10.1073/pnas.1201914109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2" w:tooltip="Alonso-Sáez, 2012 #3" w:history="1">
        <w:r w:rsidRPr="00262C68">
          <w:rPr>
            <w:rFonts w:ascii="Times New Roman" w:hAnsi="Times New Roman" w:cs="Times New Roman"/>
            <w:noProof/>
          </w:rPr>
          <w:t>52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This change was attributed to growth of the archaeal populations during the winter and not mixing with deeper water </w:t>
      </w:r>
      <w:r w:rsidRPr="00262C68">
        <w:rPr>
          <w:rFonts w:ascii="Times New Roman" w:hAnsi="Times New Roman" w:cs="Times New Roman"/>
        </w:rPr>
        <w:lastRenderedPageBreak/>
        <w:t xml:space="preserve">masses, which often contain greater proportions of these organisms.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 AuthorYear="1"&gt;&lt;Author&gt;Galand&lt;/Author&gt;&lt;Year&gt;2009&lt;/Year&gt;&lt;RecNum&gt;131&lt;/RecNum&gt;&lt;DisplayText&gt;Galand, et al. (60)&lt;/DisplayText&gt;&lt;record&gt;&lt;rec-number&gt;131&lt;/rec-number&gt;&lt;foreign-keys&gt;&lt;key app="EN" db-id="tr2ad0ar92vw5se0vsn5dpzfzztxfewxszs5"&gt;131&lt;/key&gt;&lt;key app="ENWeb" db-id="T8bYFwrtqggAAAL5Ygk"&gt;569&lt;/key&gt;&lt;/foreign-keys&gt;&lt;ref-type name="Journal Article"&gt;17&lt;/ref-type&gt;&lt;contributors&gt;&lt;authors&gt;&lt;author&gt;Galand, Pierre E.&lt;/author&gt;&lt;author&gt;Casamayor, Emilio O.&lt;/author&gt;&lt;author&gt;Kirchman, David L.&lt;/author&gt;&lt;author&gt;Potvin, Marianne&lt;/author&gt;&lt;author&gt;Lovejoy, Connie&lt;/author&gt;&lt;/authors&gt;&lt;/contributors&gt;&lt;titles&gt;&lt;title&gt;Unique archaeal assemblages in the Arctic Ocean unveiled by massively parallel tag sequencing&lt;/title&gt;&lt;secondary-title&gt;The ISME Journal&lt;/secondary-title&gt;&lt;short-title&gt;ISME J&lt;/short-title&gt;&lt;/titles&gt;&lt;periodical&gt;&lt;full-title&gt;The ISME Journal&lt;/full-title&gt;&lt;abbr-1&gt;ISME J.&lt;/abbr-1&gt;&lt;abbr-2&gt;ISME J&lt;/abbr-2&gt;&lt;/periodical&gt;&lt;pages&gt;860-869&lt;/pages&gt;&lt;volume&gt;3&lt;/volume&gt;&lt;number&gt;7&lt;/number&gt;&lt;dates&gt;&lt;year&gt;2009&lt;/year&gt;&lt;/dates&gt;&lt;publisher&gt;International Society for Microbial Ecology&lt;/publisher&gt;&lt;isbn&gt;1751-7362&lt;/isbn&gt;&lt;urls&gt;&lt;related-urls&gt;&lt;url&gt;http://dx.doi.org/10.1038/ismej.2009.23&lt;/url&gt;&lt;/related-urls&gt;&lt;/urls&gt;&lt;electronic-resource-num&gt;http://www.nature.com/ismej/journal/v3/n7/suppinfo/ismej200923s1.html&lt;/electronic-resource-num&gt;&lt;/record&gt;&lt;/Cite&gt;&lt;/EndNote&gt;</w:instrText>
      </w:r>
      <w:r w:rsidR="00653E56" w:rsidRPr="00262C68">
        <w:rPr>
          <w:rFonts w:ascii="Times New Roman" w:hAnsi="Times New Roman" w:cs="Times New Roman"/>
        </w:rPr>
        <w:fldChar w:fldCharType="separate"/>
      </w:r>
      <w:hyperlink w:anchor="_ENREF_60" w:tooltip="Galand, 2009 #131" w:history="1">
        <w:r w:rsidRPr="00262C68">
          <w:rPr>
            <w:rFonts w:ascii="Times New Roman" w:hAnsi="Times New Roman" w:cs="Times New Roman"/>
            <w:noProof/>
          </w:rPr>
          <w:t>Galand, et al. (60</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reported that MGIC were the most abundant archaea when five distinct water masses of the Arctic Ocean were interrogated, representing between 27% and 63% of sequences in pyrotag libraries.  Overall, these data suggest that archaea are a salient and stable feature of Arctic marine prokaryotic plankton communities and that their relative importance increases during the dark and cold months of the Arctic winter. Seasonal differences in bacterial communities are equally constrained.  A study using samples collected from the western Arctic reported no significant seasonal differences in bacterial communities, as determined via pyrotag sequencing, despite large differences in biogeochemical parameters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&lt;EndNote&gt;&lt;Cite&gt;&lt;Author&gt;Kirchman&lt;/Author&gt;&lt;Year&gt;2010&lt;/Year&gt;&lt;RecNum&gt;47&lt;/RecNum&gt;&lt;DisplayText&gt;(57)&lt;/DisplayText&gt;&lt;record&gt;&lt;rec-number&gt;47&lt;/rec-number&gt;&lt;foreign-keys&gt;&lt;key app="EN" db-id="tr2ad0ar92vw5se0vsn5dpzfzztxfewxszs5"&gt;47&lt;/key&gt;&lt;key app="ENWeb" db-id="T8bYFwrtqggAAAL5Ygk"&gt;498&lt;/key&gt;&lt;/foreign-keys&gt;&lt;ref-type name="Journal Article"&gt;17&lt;/ref-type&gt;&lt;contributors&gt;&lt;authors&gt;&lt;author&gt;Kirchman, David L.&lt;/author&gt;&lt;author&gt;Cottrell, Matthew T.&lt;/author&gt;&lt;author&gt;Lovejoy, Connie&lt;/author&gt;&lt;/authors&gt;&lt;/contributors&gt;&lt;titles&gt;&lt;title&gt;The structure of bacterial communities in the western Arctic Ocean as revealed by pyrosequencing of 16S rRNA genes&lt;/title&gt;&lt;secondary-title&gt;Environmental Microbiology&lt;/secondary-title&gt;&lt;/titles&gt;&lt;periodical&gt;&lt;full-title&gt;Environmental Microbiology&lt;/full-title&gt;&lt;abbr-1&gt;Environ. Microbiol.&lt;/abbr-1&gt;&lt;abbr-2&gt;Environ Microbiol&lt;/abbr-2&gt;&lt;/periodical&gt;&lt;pages&gt;1132-1143&lt;/pages&gt;&lt;volume&gt;12&lt;/volume&gt;&lt;number&gt;5&lt;/number&gt;&lt;dates&gt;&lt;year&gt;2010&lt;/year&gt;&lt;/dates&gt;&lt;publisher&gt;Blackwell Publishing Ltd&lt;/publisher&gt;&lt;isbn&gt;1462-2920&lt;/isbn&gt;&lt;urls&gt;&lt;related-urls&gt;&lt;url&gt;http://dx.doi.org/10.1111/j.1462-2920.2010.02154.x&lt;/url&gt;&lt;url&gt;http://onlinelibrary.wiley.com/store/10.1111/j.1462-2920.2010.02154.x/asset/j.1462-2920.2010.02154.x.pdf?v=1&amp;amp;t=hjaa0dv1&amp;amp;s=778c900cebbd87dbf93e9d1bf2684797d48d3168&lt;/url&gt;&lt;/related-urls&gt;&lt;/urls&gt;&lt;electronic-resource-num&gt;10.1111/j.1462-2920.2010.02154.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7" w:tooltip="Kirchman, 2010 #47" w:history="1">
        <w:r w:rsidRPr="00262C68">
          <w:rPr>
            <w:rFonts w:ascii="Times New Roman" w:hAnsi="Times New Roman" w:cs="Times New Roman"/>
            <w:noProof/>
          </w:rPr>
          <w:t>57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The dominant bacterial taxa in that study were the Alpha- and Gamma-proteobacteria as well as the Bacteroidetes (</w:t>
      </w:r>
      <w:r w:rsidRPr="00262C68">
        <w:rPr>
          <w:rFonts w:ascii="Times New Roman" w:hAnsi="Times New Roman" w:cs="Times New Roman"/>
          <w:i/>
        </w:rPr>
        <w:t>Flavobacteria</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&lt;EndNote&gt;&lt;Cite&gt;&lt;Author&gt;Kirchman&lt;/Author&gt;&lt;Year&gt;2010&lt;/Year&gt;&lt;RecNum&gt;47&lt;/RecNum&gt;&lt;DisplayText&gt;(57)&lt;/DisplayText&gt;&lt;record&gt;&lt;rec-number&gt;47&lt;/rec-number&gt;&lt;foreign-keys&gt;&lt;key app="EN" db-id="tr2ad0ar92vw5se0vsn5dpzfzztxfewxszs5"&gt;47&lt;/key&gt;&lt;key app="ENWeb" db-id="T8bYFwrtqggAAAL5Ygk"&gt;498&lt;/key&gt;&lt;/foreign-keys&gt;&lt;ref-type name="Journal Article"&gt;17&lt;/ref-type&gt;&lt;contributors&gt;&lt;authors&gt;&lt;author&gt;Kirchman, David L.&lt;/author&gt;&lt;author&gt;Cottrell, Matthew T.&lt;/author&gt;&lt;author&gt;Lovejoy, Connie&lt;/author&gt;&lt;/authors&gt;&lt;/contributors&gt;&lt;titles&gt;&lt;title&gt;The structure of bacterial communities in the western Arctic Ocean as revealed by pyrosequencing of 16S rRNA genes&lt;/title&gt;&lt;secondary-title&gt;Environmental Microbiology&lt;/secondary-title&gt;&lt;/titles&gt;&lt;periodical&gt;&lt;full-title&gt;Environmental Microbiology&lt;/full-title&gt;&lt;abbr-1&gt;Environ. Microbiol.&lt;/abbr-1&gt;&lt;abbr-2&gt;Environ Microbiol&lt;/abbr-2&gt;&lt;/periodical&gt;&lt;pages&gt;1132-1143&lt;/pages&gt;&lt;volume&gt;12&lt;/volume&gt;&lt;number&gt;5&lt;/number&gt;&lt;dates&gt;&lt;year&gt;2010&lt;/year&gt;&lt;/dates&gt;&lt;publisher&gt;Blackwell Publishing Ltd&lt;/publisher&gt;&lt;isbn&gt;1462-2920&lt;/isbn&gt;&lt;urls&gt;&lt;related-urls&gt;&lt;url&gt;http://dx.doi.org/10.1111/j.1462-2920.2010.02154.x&lt;/url&gt;&lt;url&gt;http://onlinelibrary.wiley.com/store/10.1111/j.1462-2920.2010.02154.x/asset/j.1462-2920.2010.02154.x.pdf?v=1&amp;amp;t=hjaa0dv1&amp;amp;s=778c900cebbd87dbf93e9d1bf2684797d48d3168&lt;/url&gt;&lt;/related-urls&gt;&lt;/urls&gt;&lt;electronic-resource-num&gt;10.1111/j.1462-2920.2010.02154.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7" w:tooltip="Kirchman, 2010 #47" w:history="1">
        <w:r w:rsidRPr="00262C68">
          <w:rPr>
            <w:rFonts w:ascii="Times New Roman" w:hAnsi="Times New Roman" w:cs="Times New Roman"/>
            <w:noProof/>
          </w:rPr>
          <w:t>57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Our findings match these observations, although, Kirchman et al. </w:t>
      </w:r>
      <w:r w:rsidR="00DB1808" w:rsidRPr="00262C68">
        <w:rPr>
          <w:rFonts w:ascii="Times New Roman" w:hAnsi="Times New Roman" w:cs="Times New Roman"/>
        </w:rPr>
        <w:t xml:space="preserve">(50) </w:t>
      </w:r>
      <w:r w:rsidRPr="00262C68">
        <w:rPr>
          <w:rFonts w:ascii="Times New Roman" w:hAnsi="Times New Roman" w:cs="Times New Roman"/>
        </w:rPr>
        <w:t xml:space="preserve">did not observe a shift towards greater proportions of chloroplast and SAR11-like sequences during the summer.  These discrepancies likely arise from the use of 0.8 µm pre-filtered samples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&lt;EndNote&gt;&lt;Cite&gt;&lt;Author&gt;Kirchman&lt;/Author&gt;&lt;Year&gt;1998&lt;/Year&gt;&lt;RecNum&gt;208&lt;/RecNum&gt;&lt;DisplayText&gt;(55)&lt;/DisplayText&gt;&lt;record&gt;&lt;rec-number&gt;208&lt;/rec-number&gt;&lt;foreign-keys&gt;&lt;key app="EN" db-id="tr2ad0ar92vw5se0vsn5dpzfzztxfewxszs5"&gt;208&lt;/key&gt;&lt;key app="ENWeb" db-id="T8bYFwrtqggAAAL5Ygk"&gt;629&lt;/key&gt;&lt;/foreign-keys&gt;&lt;ref-type name="Journal Article"&gt;17&lt;/ref-type&gt;&lt;contributors&gt;&lt;authors&gt;&lt;author&gt;Kirchman, D. L.&lt;/author&gt;&lt;author&gt;Wheeler, P. A.&lt;/author&gt;&lt;/authors&gt;&lt;/contributors&gt;&lt;auth-address&gt;Kirchman, DL&amp;#xD;Univ Delaware, Coll Marine Studies, Lewes, DE 19958 USA&amp;#xD;Univ Delaware, Coll Marine Studies, Lewes, DE 19958 USA&amp;#xD;Univ Delaware, Coll Marine Studies, Lewes, DE 19958 USA&amp;#xD;Oregon State Univ, Coll Oceanog &amp;amp; Atmospher Sci, Corvallis, OR 97331 USA&lt;/auth-address&gt;&lt;titles&gt;&lt;title&gt;Uptake of ammonium and nitrate by heterotrophic bacteria and phytoplankton in the sub-Arctic Pacific&lt;/title&gt;&lt;secondary-title&gt;Deep-Sea Research Part I: Oceanographic Research Papers&lt;/secondary-title&gt;&lt;alt-title&gt;Deep-Sea Res Pt I&lt;/alt-title&gt;&lt;/titles&gt;&lt;periodical&gt;&lt;full-title&gt;Deep-Sea Research Part I: Oceanographic Research Papers&lt;/full-title&gt;&lt;abbr-1&gt;Deep-Sea Res. Pt. I: Oceanogr. Res. Papers&lt;/abbr-1&gt;&lt;abbr-2&gt;Deep-Sea Res Pt I: Oceanogr Res Papers&lt;/abbr-2&gt;&lt;/periodical&gt;&lt;pages&gt;347-365&lt;/pages&gt;&lt;volume&gt;45&lt;/volume&gt;&lt;number&gt;2-3&lt;/number&gt;&lt;dates&gt;&lt;year&gt;1998&lt;/year&gt;&lt;pub-dates&gt;&lt;date&gt;Feb-Mar&lt;/date&gt;&lt;/pub-dates&gt;&lt;/dates&gt;&lt;isbn&gt;0967-0637&lt;/isbn&gt;&lt;accession-num&gt;ISI:000074794300008&lt;/accession-num&gt;&lt;urls&gt;&lt;related-urls&gt;&lt;url&gt;&amp;lt;Go to ISI&amp;gt;://000074794300008&lt;/url&gt;&lt;/related-urls&gt;&lt;/urls&gt;&lt;electronic-resource-num&gt;Doi 10.1016/S0967-0637(97)00075-7&lt;/electronic-resource-num&gt;&lt;language&gt;English&lt;/language&gt;&lt;/record&gt;&lt;/Cite&gt;&lt;/EndNote&gt;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5" w:tooltip="Kirchman, 1998 #208" w:history="1">
        <w:r w:rsidRPr="00262C68">
          <w:rPr>
            <w:rFonts w:ascii="Times New Roman" w:hAnsi="Times New Roman" w:cs="Times New Roman"/>
            <w:noProof/>
          </w:rPr>
          <w:t>55</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in order to remove much of the eukaryotic phytoplankton, including their chloroplasts.</w:t>
      </w:r>
    </w:p>
    <w:p w:rsidR="00B5562A" w:rsidRPr="00262C68" w:rsidRDefault="00B5562A" w:rsidP="00B5562A">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Urea is present in relatively high concentrations in polar seawater </w:t>
      </w:r>
      <w:r w:rsidR="00653E56" w:rsidRPr="00262C68">
        <w:rPr>
          <w:rFonts w:ascii="Times New Roman" w:hAnsi="Times New Roman" w:cs="Times New Roman"/>
        </w:rPr>
        <w:fldChar w:fldCharType="begin">
          <w:fldData xml:space="preserve">PEVuZE5vdGU+PENpdGU+PEF1dGhvcj5BbG9uc28tU8OhZXo8L0F1dGhvcj48WWVhcj4yMDEyPC9Z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=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PEVuZE5vdGU+PENpdGU+PEF1dGhvcj5BbG9uc28tU8OhZXo8L0F1dGhvcj48WWVhcj4yMDEyPC9Z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=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2" w:tooltip="Harrison, 1985 #40" w:history="1">
        <w:r w:rsidRPr="00262C68">
          <w:rPr>
            <w:rFonts w:ascii="Times New Roman" w:hAnsi="Times New Roman" w:cs="Times New Roman"/>
            <w:noProof/>
          </w:rPr>
          <w:t>22</w:t>
        </w:r>
      </w:hyperlink>
      <w:r w:rsidRPr="00262C68">
        <w:rPr>
          <w:rFonts w:ascii="Times New Roman" w:hAnsi="Times New Roman" w:cs="Times New Roman"/>
          <w:noProof/>
        </w:rPr>
        <w:t xml:space="preserve">, </w:t>
      </w:r>
      <w:hyperlink w:anchor="_ENREF_23" w:tooltip="Simpson, 2013 #211" w:history="1">
        <w:r w:rsidRPr="00262C68">
          <w:rPr>
            <w:rFonts w:ascii="Times New Roman" w:hAnsi="Times New Roman" w:cs="Times New Roman"/>
            <w:noProof/>
          </w:rPr>
          <w:t>23</w:t>
        </w:r>
      </w:hyperlink>
      <w:r w:rsidRPr="00262C68">
        <w:rPr>
          <w:rFonts w:ascii="Times New Roman" w:hAnsi="Times New Roman" w:cs="Times New Roman"/>
          <w:noProof/>
        </w:rPr>
        <w:t xml:space="preserve">, </w:t>
      </w:r>
      <w:hyperlink w:anchor="_ENREF_52" w:tooltip="Alonso-Sáez, 2012 #3" w:history="1">
        <w:r w:rsidRPr="00262C68">
          <w:rPr>
            <w:rFonts w:ascii="Times New Roman" w:hAnsi="Times New Roman" w:cs="Times New Roman"/>
            <w:noProof/>
          </w:rPr>
          <w:t>52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its role as an important component of the Arctic N cycle has been recognized.  Urea can account for as much as 30-50% of the N assimilated by phytoplankton annually </w:t>
      </w:r>
      <w:r w:rsidR="00653E56" w:rsidRPr="00262C68">
        <w:rPr>
          <w:rFonts w:ascii="Times New Roman" w:hAnsi="Times New Roman" w:cs="Times New Roman"/>
        </w:rPr>
        <w:fldChar w:fldCharType="begin">
          <w:fldData xml:space="preserve">PEVuZE5vdGU+PENpdGU+PEF1dGhvcj5TaW1wc29uPC9BdXRob3I+PFllYXI+MjAxMzwvWWVhcj48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PEVuZE5vdGU+PENpdGU+PEF1dGhvcj5TaW1wc29uPC9BdXRob3I+PFllYXI+MjAxMzwvWWVhcj48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2" w:tooltip="Harrison, 1985 #40" w:history="1">
        <w:r w:rsidRPr="00262C68">
          <w:rPr>
            <w:rFonts w:ascii="Times New Roman" w:hAnsi="Times New Roman" w:cs="Times New Roman"/>
            <w:noProof/>
          </w:rPr>
          <w:t>22</w:t>
        </w:r>
      </w:hyperlink>
      <w:r w:rsidRPr="00262C68">
        <w:rPr>
          <w:rFonts w:ascii="Times New Roman" w:hAnsi="Times New Roman" w:cs="Times New Roman"/>
          <w:noProof/>
        </w:rPr>
        <w:t xml:space="preserve">, </w:t>
      </w:r>
      <w:hyperlink w:anchor="_ENREF_23" w:tooltip="Simpson, 2013 #211" w:history="1">
        <w:r w:rsidRPr="00262C68">
          <w:rPr>
            <w:rFonts w:ascii="Times New Roman" w:hAnsi="Times New Roman" w:cs="Times New Roman"/>
            <w:noProof/>
          </w:rPr>
          <w:t>23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as much as 80% of the regenerated production during the spring bloom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&lt;EndNote&gt;&lt;Cite&gt;&lt;Author&gt;Simpson&lt;/Author&gt;&lt;Year&gt;2013&lt;/Year&gt;&lt;RecNum&gt;211&lt;/RecNum&gt;&lt;DisplayText&gt;(23)&lt;/DisplayText&gt;&lt;record&gt;&lt;rec-number&gt;211&lt;/rec-number&gt;&lt;foreign-keys&gt;&lt;key app="EN" db-id="tr2ad0ar92vw5se0vsn5dpzfzztxfewxszs5"&gt;211&lt;/key&gt;&lt;key app="ENWeb" db-id="T8bYFwrtqggAAAL5Ygk"&gt;632&lt;/key&gt;&lt;/foreign-keys&gt;&lt;ref-type name="Journal Article"&gt;17&lt;/ref-type&gt;&lt;contributors&gt;&lt;authors&gt;&lt;author&gt;Simpson, K. G.&lt;/author&gt;&lt;author&gt;Tremblay, J. E.&lt;/author&gt;&lt;author&gt;Brugel, S.&lt;/author&gt;&lt;author&gt;Price, N. M.&lt;/author&gt;&lt;/authors&gt;&lt;/contributors&gt;&lt;auth-address&gt;Simpson, KG&amp;#xD;Fisheries &amp;amp; Oceans Canada, Inst Ocean Sci, POB 6000,9860 W Saanich Rd, Sidney, BC V8L 4B2, Canada&amp;#xD;Fisheries &amp;amp; Oceans Canada, Inst Ocean Sci, POB 6000,9860 W Saanich Rd, Sidney, BC V8L 4B2, Canada&amp;#xD;McGill Univ, Dept Biol, Montreal, PQ H3A 1B1, Canada&amp;#xD;Univ Quebec, Inst Sci Mer Rimouski, Rimouski, PQ G5L 3A1, Canada&lt;/auth-address&gt;&lt;titles&gt;&lt;title&gt;Nutrient dynamics in the western Canadian Arctic. II. Estimates of new and regenerated production over the Mackenzie Shelf and Cape Bathurst Polynya&lt;/title&gt;&lt;secondary-title&gt;Marine Ecology Progress Series&lt;/secondary-title&gt;&lt;alt-title&gt;Mar Ecol Prog Ser&lt;/alt-title&gt;&lt;/titles&gt;&lt;periodical&gt;&lt;full-title&gt;Marine Ecology Progress Series&lt;/full-title&gt;&lt;abbr-1&gt;Mar. Ecol. Prog. Ser.&lt;/abbr-1&gt;&lt;abbr-2&gt;Mar Ecol Prog Ser&lt;/abbr-2&gt;&lt;/periodical&gt;&lt;alt-periodical&gt;&lt;full-title&gt;Marine Ecology Progress Series&lt;/full-title&gt;&lt;abbr-1&gt;Mar. Ecol. Prog. Ser.&lt;/abbr-1&gt;&lt;abbr-2&gt;Mar Ecol Prog Ser&lt;/abbr-2&gt;&lt;/alt-periodical&gt;&lt;pages&gt;47-62&lt;/pages&gt;&lt;volume&gt;484&lt;/volume&gt;&lt;dates&gt;&lt;year&gt;2013&lt;/year&gt;&lt;/dates&gt;&lt;isbn&gt;0171-8630&lt;/isbn&gt;&lt;accession-num&gt;ISI:000320321300004&lt;/accession-num&gt;&lt;urls&gt;&lt;related-urls&gt;&lt;url&gt;&amp;lt;Go to ISI&amp;gt;://000320321300004&lt;/url&gt;&lt;url&gt;http://www.int-res.com/articles/meps_oa/m484p047.pdf&lt;/url&gt;&lt;/related-urls&gt;&lt;/urls&gt;&lt;electronic-resource-num&gt;Doi 10.3354/Meps10298&lt;/electronic-resource-num&gt;&lt;language&gt;English&lt;/language&gt;&lt;/record&gt;&lt;/Cite&gt;&lt;/EndNote&gt;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3" w:tooltip="Simpson, 2013 #211" w:history="1">
        <w:r w:rsidRPr="00262C68">
          <w:rPr>
            <w:rFonts w:ascii="Times New Roman" w:hAnsi="Times New Roman" w:cs="Times New Roman"/>
            <w:noProof/>
          </w:rPr>
          <w:t>23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Urea also has been reported to have similar half saturation constants but greater maximum uptake rates as compared to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xml:space="preserve"> </w:t>
      </w:r>
      <w:r w:rsidR="00653E56" w:rsidRPr="00262C68">
        <w:rPr>
          <w:rFonts w:ascii="Times New Roman" w:hAnsi="Times New Roman" w:cs="Times New Roman"/>
        </w:rPr>
        <w:fldChar w:fldCharType="begin">
          <w:fldData xml:space="preserve">PEVuZE5vdGU+PENpdGU+PEF1dGhvcj5TbWl0aDwvQXV0aG9yPjxZZWFyPjE5OTE8L1llYXI+PFJl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PEVuZE5vdGU+PENpdGU+PEF1dGhvcj5TbWl0aDwvQXV0aG9yPjxZZWFyPjE5OTE8L1llYXI+PFJl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1" w:tooltip="Smith, 1991 #217" w:history="1">
        <w:r w:rsidRPr="00262C68">
          <w:rPr>
            <w:rFonts w:ascii="Times New Roman" w:hAnsi="Times New Roman" w:cs="Times New Roman"/>
            <w:noProof/>
          </w:rPr>
          <w:t>61</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 more recent study has investigated the role of urea in nitrification by polar marine archaea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&lt;EndNote&gt;&lt;Cite&gt;&lt;Author&gt;Alonso-Sáez&lt;/Author&gt;&lt;Year&gt;2012&lt;/Year&gt;&lt;RecNum&gt;3&lt;/RecNum&gt;&lt;DisplayText&gt;(52)&lt;/DisplayText&gt;&lt;record&gt;&lt;rec-number&gt;3&lt;/rec-number&gt;&lt;foreign-keys&gt;&lt;key app="EN" db-id="tr2ad0ar92vw5se0vsn5dpzfzztxfewxszs5"&gt;3&lt;/key&gt;&lt;key app="ENWeb" db-id="T8bYFwrtqggAAAL5Ygk"&gt;13&lt;/key&gt;&lt;/foreign-keys&gt;&lt;ref-type name="Journal Article"&gt;17&lt;/ref-type&gt;&lt;contributors&gt;&lt;authors&gt;&lt;author&gt;Alonso-Sáez, Laura&lt;/author&gt;&lt;author&gt;Waller, Alison S.&lt;/author&gt;&lt;author&gt;Mende, Daniel R.&lt;/author&gt;&lt;author&gt;Bakker, Kevin&lt;/author&gt;&lt;author&gt;Farnelid, Hanna&lt;/author&gt;&lt;author&gt;Yager, Patricia L.&lt;/author&gt;&lt;author&gt;Lovejoy, Connie&lt;/author&gt;&lt;author&gt;Tremblay, Jean-Éric&lt;/author&gt;&lt;author&gt;Potvin, Marianne&lt;/author&gt;&lt;author&gt;Heinrich, Friederike&lt;/author&gt;&lt;author&gt;Estrada, Marta&lt;/author&gt;&lt;author&gt;Riemann, Lasse&lt;/author&gt;&lt;author&gt;Bork, Peer&lt;/author&gt;&lt;author&gt;Pedrós-Alió, Carlos&lt;/author&gt;&lt;author&gt;Bertilsson, Stefan&lt;/author&gt;&lt;/authors&gt;&lt;/contributors&gt;&lt;titles&gt;&lt;title&gt;Role for urea in nitrification by polar marine Archaea&lt;/title&gt;&lt;secondary-title&gt;Proceedings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USA&lt;/abbr-1&gt;&lt;abbr-2&gt;Proc Natl Acad Sci USA&lt;/abbr-2&gt;&lt;/periodical&gt;&lt;pages&gt;17989-17994&lt;/pages&gt;&lt;volume&gt;109&lt;/volume&gt;&lt;number&gt;44&lt;/number&gt;&lt;dates&gt;&lt;year&gt;2012&lt;/year&gt;&lt;pub-dates&gt;&lt;date&gt;October 1, 2012&lt;/date&gt;&lt;/pub-dates&gt;&lt;/dates&gt;&lt;urls&gt;&lt;related-urls&gt;&lt;url&gt;http://www.pnas.org/content/early/2012/09/26/1201914109.abstract&lt;/url&gt;&lt;url&gt;http://www.pnas.org/content/109/44/17989.full.pdf&lt;/url&gt;&lt;/related-urls&gt;&lt;/urls&gt;&lt;electronic-resource-num&gt;10.1073/pnas.1201914109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2" w:tooltip="Alonso-Sáez, 2012 #3" w:history="1">
        <w:r w:rsidRPr="00262C68">
          <w:rPr>
            <w:rFonts w:ascii="Times New Roman" w:hAnsi="Times New Roman" w:cs="Times New Roman"/>
            <w:noProof/>
          </w:rPr>
          <w:t>52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In that study, </w:t>
      </w:r>
      <w:r w:rsidRPr="00262C68">
        <w:rPr>
          <w:rFonts w:ascii="Times New Roman" w:hAnsi="Times New Roman" w:cs="Times New Roman"/>
        </w:rPr>
        <w:lastRenderedPageBreak/>
        <w:t xml:space="preserve">metagenomic analysis of Arctic winter samples revealed an abundance of urea transport and degradation genes.  Quantitative PCR assays resulted in good correlation between the number of MGIC and </w:t>
      </w:r>
      <w:r w:rsidRPr="00262C68">
        <w:rPr>
          <w:rFonts w:ascii="Times New Roman" w:hAnsi="Times New Roman" w:cs="Times New Roman"/>
          <w:i/>
        </w:rPr>
        <w:t>ureC</w:t>
      </w:r>
      <w:r w:rsidRPr="00262C68">
        <w:rPr>
          <w:rFonts w:ascii="Times New Roman" w:hAnsi="Times New Roman" w:cs="Times New Roman"/>
        </w:rPr>
        <w:t xml:space="preserve"> genes, suggesting that </w:t>
      </w:r>
      <w:r w:rsidRPr="00262C68">
        <w:rPr>
          <w:rFonts w:ascii="Times New Roman" w:hAnsi="Times New Roman" w:cs="Times New Roman"/>
          <w:i/>
        </w:rPr>
        <w:t>ureC</w:t>
      </w:r>
      <w:r w:rsidRPr="00262C68">
        <w:rPr>
          <w:rFonts w:ascii="Times New Roman" w:hAnsi="Times New Roman" w:cs="Times New Roman"/>
        </w:rPr>
        <w:t xml:space="preserve"> genes were abundant in polar archaea.  Experiments with </w:t>
      </w:r>
      <w:r w:rsidRPr="00262C68">
        <w:rPr>
          <w:rFonts w:ascii="Times New Roman" w:hAnsi="Times New Roman" w:cs="Times New Roman"/>
          <w:vertAlign w:val="superscript"/>
        </w:rPr>
        <w:t>14</w:t>
      </w:r>
      <w:r w:rsidRPr="00262C68">
        <w:rPr>
          <w:rFonts w:ascii="Times New Roman" w:hAnsi="Times New Roman" w:cs="Times New Roman"/>
        </w:rPr>
        <w:t xml:space="preserve">C-labeled urea demonstrated uptake of C from urea (carbon dioxide is generated from urea by urease activity) by the 0.2-0.6 µm fraction and that this activity was greater under dark conditions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&lt;EndNote&gt;&lt;Cite&gt;&lt;Author&gt;Alonso-Sáez&lt;/Author&gt;&lt;Year&gt;2012&lt;/Year&gt;&lt;RecNum&gt;3&lt;/RecNum&gt;&lt;DisplayText&gt;(52)&lt;/DisplayText&gt;&lt;record&gt;&lt;rec-number&gt;3&lt;/rec-number&gt;&lt;foreign-keys&gt;&lt;key app="EN" db-id="tr2ad0ar92vw5se0vsn5dpzfzztxfewxszs5"&gt;3&lt;/key&gt;&lt;key app="ENWeb" db-id="T8bYFwrtqggAAAL5Ygk"&gt;13&lt;/key&gt;&lt;/foreign-keys&gt;&lt;ref-type name="Journal Article"&gt;17&lt;/ref-type&gt;&lt;contributors&gt;&lt;authors&gt;&lt;author&gt;Alonso-Sáez, Laura&lt;/author&gt;&lt;author&gt;Waller, Alison S.&lt;/author&gt;&lt;author&gt;Mende, Daniel R.&lt;/author&gt;&lt;author&gt;Bakker, Kevin&lt;/author&gt;&lt;author&gt;Farnelid, Hanna&lt;/author&gt;&lt;author&gt;Yager, Patricia L.&lt;/author&gt;&lt;author&gt;Lovejoy, Connie&lt;/author&gt;&lt;author&gt;Tremblay, Jean-Éric&lt;/author&gt;&lt;author&gt;Potvin, Marianne&lt;/author&gt;&lt;author&gt;Heinrich, Friederike&lt;/author&gt;&lt;author&gt;Estrada, Marta&lt;/author&gt;&lt;author&gt;Riemann, Lasse&lt;/author&gt;&lt;author&gt;Bork, Peer&lt;/author&gt;&lt;author&gt;Pedrós-Alió, Carlos&lt;/author&gt;&lt;author&gt;Bertilsson, Stefan&lt;/author&gt;&lt;/authors&gt;&lt;/contributors&gt;&lt;titles&gt;&lt;title&gt;Role for urea in nitrification by polar marine Archaea&lt;/title&gt;&lt;secondary-title&gt;Proceedings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USA&lt;/abbr-1&gt;&lt;abbr-2&gt;Proc Natl Acad Sci USA&lt;/abbr-2&gt;&lt;/periodical&gt;&lt;pages&gt;17989-17994&lt;/pages&gt;&lt;volume&gt;109&lt;/volume&gt;&lt;number&gt;44&lt;/number&gt;&lt;dates&gt;&lt;year&gt;2012&lt;/year&gt;&lt;pub-dates&gt;&lt;date&gt;October 1, 2012&lt;/date&gt;&lt;/pub-dates&gt;&lt;/dates&gt;&lt;urls&gt;&lt;related-urls&gt;&lt;url&gt;http://www.pnas.org/content/early/2012/09/26/1201914109.abstract&lt;/url&gt;&lt;url&gt;http://www.pnas.org/content/109/44/17989.full.pdf&lt;/url&gt;&lt;/related-urls&gt;&lt;/urls&gt;&lt;electronic-resource-num&gt;10.1073/pnas.1201914109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2" w:tooltip="Alonso-Sáez, 2012 #3" w:history="1">
        <w:r w:rsidRPr="00262C68">
          <w:rPr>
            <w:rFonts w:ascii="Times New Roman" w:hAnsi="Times New Roman" w:cs="Times New Roman"/>
            <w:noProof/>
          </w:rPr>
          <w:t>52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implication is that urea may fuel nitrification and autotrophic growth by polar archaea via the release of ammonium from urea.  This may be advantageous under dark conditions, when urea can be a more reliable source of energy for ammonium oxidizers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&lt;EndNote&gt;&lt;Cite&gt;&lt;Author&gt;Parmentier&lt;/Author&gt;&lt;Year&gt;2013&lt;/Year&gt;&lt;RecNum&gt;159&lt;/RecNum&gt;&lt;DisplayText&gt;(2)&lt;/DisplayText&gt;&lt;record&gt;&lt;rec-number&gt;159&lt;/rec-number&gt;&lt;foreign-keys&gt;&lt;key app="EN" db-id="tr2ad0ar92vw5se0vsn5dpzfzztxfewxszs5"&gt;159&lt;/key&gt;&lt;key app="ENWeb" db-id="T8bYFwrtqggAAAL5Ygk"&gt;594&lt;/key&gt;&lt;/foreign-keys&gt;&lt;ref-type name="Journal Article"&gt;17&lt;/ref-type&gt;&lt;contributors&gt;&lt;authors&gt;&lt;author&gt;Parmentier, Frans-Jan W.&lt;/author&gt;&lt;author&gt;Christensen, Torben R.&lt;/author&gt;&lt;author&gt;Sorensen, Lise Lotte&lt;/author&gt;&lt;author&gt;Rysgaard, Soren&lt;/author&gt;&lt;author&gt;McGuire, A. David&lt;/author&gt;&lt;author&gt;Miller, Paul A.&lt;/author&gt;&lt;author&gt;Walker, Donald A.&lt;/author&gt;&lt;/authors&gt;&lt;/contributors&gt;&lt;titles&gt;&lt;title&gt;The impact of lower sea-ice extent on Arctic greenhouse-gas exchange&lt;/title&gt;&lt;secondary-title&gt;Nature Climate Change&lt;/secondary-title&gt;&lt;/titles&gt;&lt;periodical&gt;&lt;full-title&gt;Nature Climate Change&lt;/full-title&gt;&lt;abbr-1&gt;Nat. Clim. Change&lt;/abbr-1&gt;&lt;/periodical&gt;&lt;pages&gt;195-202&lt;/pages&gt;&lt;volume&gt;3&lt;/volume&gt;&lt;number&gt;3&lt;/number&gt;&lt;dates&gt;&lt;year&gt;2013&lt;/year&gt;&lt;/dates&gt;&lt;publisher&gt;Nature Publishing Group, a division of Macmillan Publishers Limited. All Rights Reserved.&lt;/publisher&gt;&lt;isbn&gt;1758-678X&lt;/isbn&gt;&lt;work-type&gt;10.1038/nclimate1784&lt;/work-type&gt;&lt;urls&gt;&lt;related-urls&gt;&lt;url&gt;http://dx.doi.org/10.1038/nclimate1784&lt;/url&gt;&lt;/related-urls&gt;&lt;/urls&gt;&lt;electronic-resource-num&gt;http://www.nature.com/nclimate/journal/v3/n3/abs/nclimate1784.html#supplementary-information&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 w:tooltip="Parmentier, 2013 #159" w:history="1">
        <w:r w:rsidRPr="00262C68">
          <w:rPr>
            <w:rFonts w:ascii="Times New Roman" w:hAnsi="Times New Roman" w:cs="Times New Roman"/>
            <w:noProof/>
          </w:rPr>
          <w:t>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Urea may also be continually produced during the Arctic winter via microbial and zooplankton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&lt;EndNote&gt;&lt;Cite&gt;&lt;Author&gt;Conover&lt;/Author&gt;&lt;Year&gt;1999&lt;/Year&gt;&lt;RecNum&gt;21&lt;/RecNum&gt;&lt;DisplayText&gt;(20)&lt;/DisplayText&gt;&lt;record&gt;&lt;rec-number&gt;21&lt;/rec-number&gt;&lt;foreign-keys&gt;&lt;key app="EN" db-id="tr2ad0ar92vw5se0vsn5dpzfzztxfewxszs5"&gt;21&lt;/key&gt;&lt;key app="ENWeb" db-id="T8bYFwrtqggAAAL5Ygk"&gt;8&lt;/key&gt;&lt;/foreign-keys&gt;&lt;ref-type name="Journal Article"&gt;17&lt;/ref-type&gt;&lt;contributors&gt;&lt;authors&gt;&lt;author&gt;Conover, R. J.&lt;/author&gt;&lt;author&gt;Mumm, N.&lt;/author&gt;&lt;author&gt;Bruecker, P.&lt;/author&gt;&lt;author&gt;MacKenzie, S.&lt;/author&gt;&lt;/authors&gt;&lt;/contributors&gt;&lt;titles&gt;&lt;title&gt;Sources of urea in arctic seas: seasonal fast ice&lt;/title&gt;&lt;secondary-title&gt;Marine Ecology Progress Series&lt;/secondary-title&gt;&lt;/titles&gt;&lt;periodical&gt;&lt;full-title&gt;Marine Ecology Progress Series&lt;/full-title&gt;&lt;abbr-1&gt;Mar. Ecol. Prog. Ser.&lt;/abbr-1&gt;&lt;abbr-2&gt;Mar Ecol Prog Ser&lt;/abbr-2&gt;&lt;/periodical&gt;&lt;pages&gt;55-69&lt;/pages&gt;&lt;volume&gt;179&lt;/volume&gt;&lt;dates&gt;&lt;year&gt;1999&lt;/year&gt;&lt;/dates&gt;&lt;urls&gt;&lt;/urls&gt;&lt;/record&gt;&lt;/Cite&gt;&lt;/EndNote&gt;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0" w:tooltip="Conover, 1999 #21" w:history="1">
        <w:r w:rsidRPr="00262C68">
          <w:rPr>
            <w:rFonts w:ascii="Times New Roman" w:hAnsi="Times New Roman" w:cs="Times New Roman"/>
            <w:noProof/>
          </w:rPr>
          <w:t>20</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activities. The notion of urea-fueled nitrification is not without precedent.  It has been argued that urea hydrolysis may serve to generate ammonium and carbon dioxide by ammonium oxidizers </w:t>
      </w:r>
      <w:r w:rsidR="00653E56" w:rsidRPr="00262C68">
        <w:rPr>
          <w:rFonts w:ascii="Times New Roman" w:hAnsi="Times New Roman" w:cs="Times New Roman"/>
        </w:rPr>
        <w:fldChar w:fldCharType="begin">
          <w:fldData xml:space="preserve">PEVuZE5vdGU+PENpdGU+PEF1dGhvcj5Lb3BlcjwvQXV0aG9yPjxZZWFyPjIwMDQ8L1llYXI+PFJl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PEVuZE5vdGU+PENpdGU+PEF1dGhvcj5Lb3BlcjwvQXV0aG9yPjxZZWFyPjIwMDQ8L1llYXI+PFJl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2" w:tooltip="Koper, 2004 #218" w:history="1">
        <w:r w:rsidRPr="00262C68">
          <w:rPr>
            <w:rFonts w:ascii="Times New Roman" w:hAnsi="Times New Roman" w:cs="Times New Roman"/>
            <w:noProof/>
          </w:rPr>
          <w:t>62</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allowing these bacteria to generate energy to fuel dark carbon fixation. </w:t>
      </w:r>
    </w:p>
    <w:p w:rsidR="00B5562A" w:rsidRPr="00262C68" w:rsidRDefault="00B5562A" w:rsidP="00B5562A">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A recent study using DNA-SIP on bacterial communities in the coastal northwest Pacific Ocean found dark carbon fixation to be widespread across different bacterial taxa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&lt;EndNote&gt;&lt;Cite&gt;&lt;Author&gt;DeLorenzo&lt;/Author&gt;&lt;Year&gt;2012&lt;/Year&gt;&lt;RecNum&gt;22&lt;/RecNum&gt;&lt;DisplayText&gt;(29)&lt;/DisplayText&gt;&lt;record&gt;&lt;rec-number&gt;22&lt;/rec-number&gt;&lt;foreign-keys&gt;&lt;key app="EN" db-id="tr2ad0ar92vw5se0vsn5dpzfzztxfewxszs5"&gt;22&lt;/key&gt;&lt;key app="ENWeb" db-id="T8bYFwrtqggAAAL5Ygk"&gt;400&lt;/key&gt;&lt;/foreign-keys&gt;&lt;ref-type name="Journal Article"&gt;17&lt;/ref-type&gt;&lt;contributors&gt;&lt;authors&gt;&lt;author&gt;DeLorenzo, Suzanne&lt;/author&gt;&lt;author&gt;Bräuer, Suzanna L.&lt;/author&gt;&lt;author&gt;Edgmont, Chelsea A.&lt;/author&gt;&lt;author&gt;Herfort, Lydie&lt;/author&gt;&lt;author&gt;Tebo, Bradley M.&lt;/author&gt;&lt;author&gt;Zuber, Peter&lt;/author&gt;&lt;/authors&gt;&lt;/contributors&gt;&lt;titles&gt;&lt;title&gt;Ubiquitous Dissolved Inorganic Carbon Assimilation by Marine Bacteria in the Pacific Northwest Coastal Ocean as Determined by Stable Isotope Probing&lt;/title&gt;&lt;secondary-title&gt;PLoS ONE&lt;/secondary-title&gt;&lt;/titles&gt;&lt;periodical&gt;&lt;full-title&gt;PLoS ONE&lt;/full-title&gt;&lt;/periodical&gt;&lt;pages&gt;e46695&lt;/pages&gt;&lt;volume&gt;7&lt;/volume&gt;&lt;number&gt;10&lt;/number&gt;&lt;dates&gt;&lt;year&gt;2012&lt;/year&gt;&lt;/dates&gt;&lt;publisher&gt;Public Library of Science&lt;/publisher&gt;&lt;urls&gt;&lt;related-urls&gt;&lt;url&gt;http://dx.doi.org/10.1371%2Fjournal.pone.0046695&lt;/url&gt;&lt;/related-urls&gt;&lt;/urls&gt;&lt;electronic-resource-num&gt;10.1371/journal.pone.0046695&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9" w:tooltip="DeLorenzo, 2012 #22" w:history="1">
        <w:r w:rsidRPr="00262C68">
          <w:rPr>
            <w:rFonts w:ascii="Times New Roman" w:hAnsi="Times New Roman" w:cs="Times New Roman"/>
            <w:noProof/>
          </w:rPr>
          <w:t>29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In another study in deeper waters (&gt;50m) of the Chukchi Sea during spring and summer, results from microautoradiography-catalyzed reporter deposition fluorescence </w:t>
      </w:r>
      <w:r w:rsidRPr="00262C68">
        <w:rPr>
          <w:rFonts w:ascii="Times New Roman" w:hAnsi="Times New Roman" w:cs="Times New Roman"/>
          <w:i/>
        </w:rPr>
        <w:t xml:space="preserve">in situ </w:t>
      </w:r>
      <w:r w:rsidRPr="00262C68">
        <w:rPr>
          <w:rFonts w:ascii="Times New Roman" w:hAnsi="Times New Roman" w:cs="Times New Roman"/>
        </w:rPr>
        <w:t xml:space="preserve">hybridization (MAR-CARDFISH) showed that the percent of bacteria and Crenarcheota actively incorporating bicarbonate was highest on the shelf at 20% (for both groups) and decreased to &lt;10% further offshore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&lt;EndNote&gt;&lt;Cite&gt;&lt;Author&gt;Kirchman&lt;/Author&gt;&lt;Year&gt;2007&lt;/Year&gt;&lt;RecNum&gt;235&lt;/RecNum&gt;&lt;DisplayText&gt;(63)&lt;/DisplayText&gt;&lt;record&gt;&lt;rec-number&gt;235&lt;/rec-number&gt;&lt;foreign-keys&gt;&lt;key app="EN" db-id="tr2ad0ar92vw5se0vsn5dpzfzztxfewxszs5"&gt;235&lt;/key&gt;&lt;/foreign-keys&gt;&lt;ref-type name="Journal Article"&gt;17&lt;/ref-type&gt;&lt;contributors&gt;&lt;authors&gt;&lt;author&gt;Kirchman, D. L.&lt;/author&gt;&lt;author&gt;Elifantz, H.&lt;/author&gt;&lt;author&gt;Dittel, A. I.&lt;/author&gt;&lt;author&gt;Malmstrom, R. R.&lt;/author&gt;&lt;author&gt;Cottrell, M. T.&lt;/author&gt;&lt;/authors&gt;&lt;/contributors&gt;&lt;auth-address&gt;Kirchman, DL&amp;#xD;Univ Delaware, Coll Marine &amp;amp; Earth Studies, Lewes, DE 19958 USA&amp;#xD;Univ Delaware, Coll Marine &amp;amp; Earth Studies, Lewes, DE 19958 USA&amp;#xD;Univ Delaware, Coll Marine &amp;amp; Earth Studies, Lewes, DE 19958 USA&lt;/auth-address&gt;&lt;titles&gt;&lt;title&gt;Standing stocks and activity of Archaea and Bacteria in the western Arctic Ocean&lt;/title&gt;&lt;secondary-title&gt;Limnology and Oceanography&lt;/secondary-title&gt;&lt;alt-title&gt;Limnol Oceanogr&lt;/alt-title&gt;&lt;/titles&gt;&lt;periodical&gt;&lt;full-title&gt;Limnology and Oceanography&lt;/full-title&gt;&lt;abbr-1&gt;Limnol. Oceanogr.&lt;/abbr-1&gt;&lt;abbr-2&gt;Limnol Oceanogr&lt;/abbr-2&gt;&lt;/periodical&gt;&lt;alt-periodical&gt;&lt;full-title&gt;Limnology and Oceanography&lt;/full-title&gt;&lt;abbr-1&gt;Limnol. Oceanogr.&lt;/abbr-1&gt;&lt;abbr-2&gt;Limnol Oceanogr&lt;/abbr-2&gt;&lt;/alt-periodical&gt;&lt;pages&gt;495-507&lt;/pages&gt;&lt;volume&gt;52&lt;/volume&gt;&lt;number&gt;2&lt;/number&gt;&lt;keywords&gt;&lt;keyword&gt;dissolved organic-matter&lt;/keyword&gt;&lt;keyword&gt;marine planktonic archaea&lt;/keyword&gt;&lt;keyword&gt;in-situ hybridization&lt;/keyword&gt;&lt;keyword&gt;delaware estuary&lt;/keyword&gt;&lt;keyword&gt;community structure&lt;/keyword&gt;&lt;keyword&gt;biomass production&lt;/keyword&gt;&lt;keyword&gt;atlantic-ocean&lt;/keyword&gt;&lt;keyword&gt;beaufort shelf&lt;/keyword&gt;&lt;keyword&gt;amino-acids&lt;/keyword&gt;&lt;keyword&gt;assemblages&lt;/keyword&gt;&lt;/keywords&gt;&lt;dates&gt;&lt;year&gt;2007&lt;/year&gt;&lt;pub-dates&gt;&lt;date&gt;Mar&lt;/date&gt;&lt;/pub-dates&gt;&lt;/dates&gt;&lt;isbn&gt;0024-3590&lt;/isbn&gt;&lt;accession-num&gt;ISI:000245145200002&lt;/accession-num&gt;&lt;urls&gt;&lt;related-urls&gt;&lt;url&gt;&amp;lt;Go to ISI&amp;gt;://000245145200002&lt;/url&gt;&lt;/related-urls&gt;&lt;/urls&gt;&lt;language&gt;English&lt;/language&gt;&lt;/record&gt;&lt;/Cite&gt;&lt;/EndNote&gt;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3" w:tooltip="Kirchman, 2007 #235" w:history="1">
        <w:r w:rsidRPr="00262C68">
          <w:rPr>
            <w:rFonts w:ascii="Times New Roman" w:hAnsi="Times New Roman" w:cs="Times New Roman"/>
            <w:noProof/>
          </w:rPr>
          <w:t>63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Also using MAR-CARDFISH, a study in the Canadian Arctic found that Gamma- and Beta-</w:t>
      </w:r>
      <w:r w:rsidR="0079735E" w:rsidRPr="00262C68">
        <w:rPr>
          <w:rFonts w:ascii="Times New Roman" w:hAnsi="Times New Roman" w:cs="Times New Roman"/>
        </w:rPr>
        <w:t xml:space="preserve">Proteobacteria </w:t>
      </w:r>
      <w:r w:rsidRPr="00262C68">
        <w:rPr>
          <w:rFonts w:ascii="Times New Roman" w:hAnsi="Times New Roman" w:cs="Times New Roman"/>
        </w:rPr>
        <w:t xml:space="preserve">were active in the assimilation of bicarbonate when stationary phase </w:t>
      </w:r>
      <w:r w:rsidRPr="00262C68">
        <w:rPr>
          <w:rFonts w:ascii="Times New Roman" w:hAnsi="Times New Roman" w:cs="Times New Roman"/>
        </w:rPr>
        <w:lastRenderedPageBreak/>
        <w:t xml:space="preserve">seawater cultures were grown on a resource deplete medium, specifically the Gammaproteobacteria </w:t>
      </w:r>
      <w:r w:rsidRPr="00262C68">
        <w:rPr>
          <w:rFonts w:ascii="Times New Roman" w:hAnsi="Times New Roman" w:cs="Times New Roman"/>
          <w:i/>
        </w:rPr>
        <w:t>Oleispira</w:t>
      </w:r>
      <w:r w:rsidRPr="00262C68">
        <w:rPr>
          <w:rFonts w:ascii="Times New Roman" w:hAnsi="Times New Roman" w:cs="Times New Roman"/>
        </w:rPr>
        <w:t xml:space="preserve"> and </w:t>
      </w:r>
      <w:r w:rsidRPr="00262C68">
        <w:rPr>
          <w:rFonts w:ascii="Times New Roman" w:hAnsi="Times New Roman" w:cs="Times New Roman"/>
          <w:i/>
        </w:rPr>
        <w:t xml:space="preserve">Pseudoalteromonas-Colwellia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&lt;EndNote&gt;&lt;Cite&gt;&lt;Author&gt;Alonso-Sáez&lt;/Author&gt;&lt;Year&gt;2010&lt;/Year&gt;&lt;RecNum&gt;119&lt;/RecNum&gt;&lt;DisplayText&gt;(27)&lt;/DisplayText&gt;&lt;record&gt;&lt;rec-number&gt;119&lt;/rec-number&gt;&lt;foreign-keys&gt;&lt;key app="EN" db-id="tr2ad0ar92vw5se0vsn5dpzfzztxfewxszs5"&gt;119&lt;/key&gt;&lt;key app="ENWeb" db-id="T8bYFwrtqggAAAL5Ygk"&gt;560&lt;/key&gt;&lt;/foreign-keys&gt;&lt;ref-type name="Journal Article"&gt;17&lt;/ref-type&gt;&lt;contributors&gt;&lt;authors&gt;&lt;author&gt;Alonso-Sáez, Laura&lt;/author&gt;&lt;author&gt;Galand, Pierre E.&lt;/author&gt;&lt;author&gt;Casamayor, Emilio O.&lt;/author&gt;&lt;author&gt;Pedros-Alio, Carlos&lt;/author&gt;&lt;author&gt;Bertilsson, Stefan&lt;/author&gt;&lt;/authors&gt;&lt;/contributors&gt;&lt;titles&gt;&lt;title&gt;High bicarbonate assimilation in the dark by Arctic bacteria&lt;/title&gt;&lt;secondary-title&gt;The ISME Journal&lt;/secondary-title&gt;&lt;/titles&gt;&lt;periodical&gt;&lt;full-title&gt;The ISME Journal&lt;/full-title&gt;&lt;abbr-1&gt;ISME J.&lt;/abbr-1&gt;&lt;abbr-2&gt;ISME J&lt;/abbr-2&gt;&lt;/periodical&gt;&lt;pages&gt;1581-1590&lt;/pages&gt;&lt;volume&gt;4&lt;/volume&gt;&lt;number&gt;12&lt;/number&gt;&lt;dates&gt;&lt;year&gt;2010&lt;/year&gt;&lt;/dates&gt;&lt;publisher&gt;International Society for Microbial Ecology&lt;/publisher&gt;&lt;isbn&gt;1751-7362&lt;/isbn&gt;&lt;call-num&gt;http://www.nature.com/ismej/journal/v4/n12/suppinfo/ismej201069s1.html&lt;/call-num&gt;&lt;urls&gt;&lt;related-urls&gt;&lt;url&gt;http://dx.doi.org/10.1038/ismej.2010.69&lt;/url&gt;&lt;/related-urls&gt;&lt;/urls&gt;&lt;electronic-resource-num&gt;doi:10.1038/ismej.2010.69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7" w:tooltip="Alonso-Sáez, 2010 #119" w:history="1">
        <w:r w:rsidRPr="00262C68">
          <w:rPr>
            <w:rFonts w:ascii="Times New Roman" w:hAnsi="Times New Roman" w:cs="Times New Roman"/>
            <w:noProof/>
          </w:rPr>
          <w:t>27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Our results demonstrate that dark carbon fixation may not be limited to dilution cultures grown under enhanced substrate-depletion, but may also be a viable metabolic strategy for many taxa under </w:t>
      </w:r>
      <w:r w:rsidRPr="00262C68">
        <w:rPr>
          <w:rFonts w:ascii="Times New Roman" w:hAnsi="Times New Roman" w:cs="Times New Roman"/>
          <w:i/>
        </w:rPr>
        <w:t xml:space="preserve">in situ </w:t>
      </w:r>
      <w:r w:rsidRPr="00262C68">
        <w:rPr>
          <w:rFonts w:ascii="Times New Roman" w:hAnsi="Times New Roman" w:cs="Times New Roman"/>
        </w:rPr>
        <w:t>conditions. Moreover, our work expands on the previously reported diversity of bacteria and archaea active in the assimilation of dissolved inorganic carbon (DIC) in the Arctic during winter</w:t>
      </w:r>
      <w:r w:rsidRPr="00262C68">
        <w:rPr>
          <w:rFonts w:ascii="Times New Roman" w:hAnsi="Times New Roman" w:cs="Times New Roman"/>
          <w:i/>
        </w:rPr>
        <w:t xml:space="preserve">. </w:t>
      </w:r>
    </w:p>
    <w:p w:rsidR="00B5562A" w:rsidRPr="00262C68" w:rsidRDefault="00B5562A" w:rsidP="00B5562A">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The relevance of chemoautotrophy, such as ammonia oxidation by bacteria and archaea, may increase from summer to winter in Arctic waters when light levels and photosynthetic primary production are low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&lt;EndNote&gt;&lt;Cite&gt;&lt;Author&gt;Christman&lt;/Author&gt;&lt;Year&gt;2011&lt;/Year&gt;&lt;RecNum&gt;17&lt;/RecNum&gt;&lt;DisplayText&gt;(53)&lt;/DisplayText&gt;&lt;record&gt;&lt;rec-number&gt;17&lt;/rec-number&gt;&lt;foreign-keys&gt;&lt;key app="EN" db-id="tr2ad0ar92vw5se0vsn5dpzfzztxfewxszs5"&gt;17&lt;/key&gt;&lt;key app="ENWeb" db-id="T8bYFwrtqggAAAL5Ygk"&gt;395&lt;/key&gt;&lt;/foreign-keys&gt;&lt;ref-type name="Journal Article"&gt;17&lt;/ref-type&gt;&lt;contributors&gt;&lt;authors&gt;&lt;author&gt;Christman, Glenn D.&lt;/author&gt;&lt;author&gt;Cottrell, Matthew T.&lt;/author&gt;&lt;author&gt;Popp, Brian N.&lt;/author&gt;&lt;author&gt;Gier, Elizabeth&lt;/author&gt;&lt;author&gt;Kirchman, David L.&lt;/author&gt;&lt;/authors&gt;&lt;/contributors&gt;&lt;titles&gt;&lt;title&gt;Abundance, Diversity, and Activity of Ammonia-Oxidizing Prokaryotes in the Coastal Arctic Ocean in Summer and Winter&lt;/title&gt;&lt;secondary-title&gt;Applied and Environmental Microbiology&lt;/secondary-title&gt;&lt;/titles&gt;&lt;periodical&gt;&lt;full-title&gt;Applied and Environmental Microbiology&lt;/full-title&gt;&lt;abbr-1&gt;Appl. Environ. Microbiol.&lt;/abbr-1&gt;&lt;/periodical&gt;&lt;pages&gt;2026-2034&lt;/pages&gt;&lt;volume&gt;77&lt;/volume&gt;&lt;number&gt;6&lt;/number&gt;&lt;dates&gt;&lt;year&gt;2011&lt;/year&gt;&lt;pub-dates&gt;&lt;date&gt;March 15, 2011&lt;/date&gt;&lt;/pub-dates&gt;&lt;/dates&gt;&lt;urls&gt;&lt;related-urls&gt;&lt;url&gt;http://aem.asm.org/content/77/6/2026.abstract&lt;/url&gt;&lt;url&gt;http://aem.asm.org/content/77/6/2026.full.pdf&lt;/url&gt;&lt;/related-urls&gt;&lt;/urls&gt;&lt;electronic-resource-num&gt;10.1128/aem.01907-10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3" w:tooltip="Christman, 2011 #17" w:history="1">
        <w:r w:rsidRPr="00262C68">
          <w:rPr>
            <w:rFonts w:ascii="Times New Roman" w:hAnsi="Times New Roman" w:cs="Times New Roman"/>
            <w:noProof/>
          </w:rPr>
          <w:t>53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 important role of ammonia oxidizing Crenarchaeota to carbon fixation and nitrogen cycling in deeper waters of the world’s oceans is becoming well established </w:t>
      </w:r>
      <w:r w:rsidR="00653E56" w:rsidRPr="00262C68">
        <w:rPr>
          <w:rFonts w:ascii="Times New Roman" w:hAnsi="Times New Roman" w:cs="Times New Roman"/>
        </w:rPr>
        <w:fldChar w:fldCharType="begin">
          <w:fldData xml:space="preserve">PEVuZE5vdGU+PENpdGU+PEF1dGhvcj5IZXJuZGw8L0F1dGhvcj48WWVhcj4yMDA1PC9ZZWFyPjxS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ZXJpY2E8L2Z1bGwtdGl0bGU+PGFiYnItMT5Qcm9jLiBOYXRsLiBBY2FkLiBTY2kuIFVTQTwvYWJi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PEVuZE5vdGU+PENpdGU+PEF1dGhvcj5IZXJuZGw8L0F1dGhvcj48WWVhcj4yMDA1PC9ZZWFyPjxS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ZXJpY2E8L2Z1bGwtdGl0bGU+PGFiYnItMT5Qcm9jLiBOYXRsLiBBY2FkLiBTY2kuIFVTQTwvYWJi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30" w:tooltip="Herndl, 2005 #175" w:history="1">
        <w:r w:rsidRPr="00262C68">
          <w:rPr>
            <w:rFonts w:ascii="Times New Roman" w:hAnsi="Times New Roman" w:cs="Times New Roman"/>
            <w:noProof/>
          </w:rPr>
          <w:t>30</w:t>
        </w:r>
      </w:hyperlink>
      <w:r w:rsidRPr="00262C68">
        <w:rPr>
          <w:rFonts w:ascii="Times New Roman" w:hAnsi="Times New Roman" w:cs="Times New Roman"/>
          <w:noProof/>
        </w:rPr>
        <w:t xml:space="preserve">, </w:t>
      </w:r>
      <w:hyperlink w:anchor="_ENREF_31" w:tooltip="Ingalls, 2006 #238" w:history="1">
        <w:r w:rsidRPr="00262C68">
          <w:rPr>
            <w:rFonts w:ascii="Times New Roman" w:hAnsi="Times New Roman" w:cs="Times New Roman"/>
            <w:noProof/>
          </w:rPr>
          <w:t>31</w:t>
        </w:r>
      </w:hyperlink>
      <w:r w:rsidRPr="00262C68">
        <w:rPr>
          <w:rFonts w:ascii="Times New Roman" w:hAnsi="Times New Roman" w:cs="Times New Roman"/>
          <w:noProof/>
        </w:rPr>
        <w:t xml:space="preserve">, </w:t>
      </w:r>
      <w:hyperlink w:anchor="_ENREF_64" w:tooltip="Wuchter, 2006 #176" w:history="1">
        <w:r w:rsidRPr="00262C68">
          <w:rPr>
            <w:rFonts w:ascii="Times New Roman" w:hAnsi="Times New Roman" w:cs="Times New Roman"/>
            <w:noProof/>
          </w:rPr>
          <w:t>64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For example, it is estimated that dark carbon fixation by ammonia-oxidizing archaea to be &gt;700 Tg-C y</w:t>
      </w:r>
      <w:r w:rsidRPr="00262C68">
        <w:rPr>
          <w:rFonts w:ascii="Times New Roman" w:hAnsi="Times New Roman" w:cs="Times New Roman"/>
          <w:vertAlign w:val="superscript"/>
        </w:rPr>
        <w:t xml:space="preserve">-1 </w:t>
      </w:r>
      <w:r w:rsidR="00653E56" w:rsidRPr="00262C68">
        <w:rPr>
          <w:rFonts w:ascii="Times New Roman" w:hAnsi="Times New Roman" w:cs="Times New Roman"/>
          <w:vertAlign w:val="superscript"/>
        </w:rPr>
        <w:fldChar w:fldCharType="begin"/>
      </w:r>
      <w:r w:rsidRPr="00262C68">
        <w:rPr>
          <w:rFonts w:ascii="Times New Roman" w:hAnsi="Times New Roman" w:cs="Times New Roman"/>
          <w:vertAlign w:val="superscript"/>
        </w:rPr>
        <w:instrText xml:space="preserve"> ADDIN EN.CITE &lt;EndNote&gt;&lt;Cite&gt;&lt;Author&gt;Herndl&lt;/Author&gt;&lt;Year&gt;2005&lt;/Year&gt;&lt;RecNum&gt;175&lt;/RecNum&gt;&lt;DisplayText&gt;(30)&lt;/DisplayText&gt;&lt;record&gt;&lt;rec-number&gt;175&lt;/rec-number&gt;&lt;foreign-keys&gt;&lt;key app="EN" db-id="tr2ad0ar92vw5se0vsn5dpzfzztxfewxszs5"&gt;175&lt;/key&gt;&lt;key app="ENWeb" db-id="T8bYFwrtqggAAAL5Ygk"&gt;610&lt;/key&gt;&lt;/foreign-keys&gt;&lt;ref-type name="Journal Article"&gt;17&lt;/ref-type&gt;&lt;contributors&gt;&lt;authors&gt;&lt;author&gt;Herndl, Gerhard J.&lt;/author&gt;&lt;author&gt;Reinthaler, Thomas&lt;/author&gt;&lt;author&gt;Teira, Eva&lt;/author&gt;&lt;author&gt;van Aken, Hendrik&lt;/author&gt;&lt;author&gt;Veth, Cornelius&lt;/author&gt;&lt;author&gt;Pernthaler, Annelie&lt;/author&gt;&lt;author&gt;Pernthaler, Jakob&lt;/author&gt;&lt;/authors&gt;&lt;/contributors&gt;&lt;titles&gt;&lt;title&gt;Contribution of Archaea to Total Prokaryotic Production in the Deep Atlantic Ocean&lt;/title&gt;&lt;secondary-title&gt;Applied and Environmental Microbiology&lt;/secondary-title&gt;&lt;/titles&gt;&lt;periodical&gt;&lt;full-title&gt;Applied and Environmental Microbiology&lt;/full-title&gt;&lt;abbr-1&gt;Appl. Environ. Microbiol.&lt;/abbr-1&gt;&lt;/periodical&gt;&lt;pages&gt;2303-2309&lt;/pages&gt;&lt;volume&gt;71&lt;/volume&gt;&lt;number&gt;5&lt;/number&gt;&lt;dates&gt;&lt;year&gt;2005&lt;/year&gt;&lt;pub-dates&gt;&lt;date&gt;May 1, 2005&lt;/date&gt;&lt;/pub-dates&gt;&lt;/dates&gt;&lt;urls&gt;&lt;related-urls&gt;&lt;url&gt;http://aem.asm.org/content/71/5/2303.abstract&lt;/url&gt;&lt;/related-urls&gt;&lt;/urls&gt;&lt;electronic-resource-num&gt;10.1128/aem.71.5.2303-2309.2005&lt;/electronic-resource-num&gt;&lt;/record&gt;&lt;/Cite&gt;&lt;/EndNote&gt;</w:instrText>
      </w:r>
      <w:r w:rsidR="00653E56" w:rsidRPr="00262C68">
        <w:rPr>
          <w:rFonts w:ascii="Times New Roman" w:hAnsi="Times New Roman" w:cs="Times New Roman"/>
          <w:vertAlign w:val="superscript"/>
        </w:rPr>
        <w:fldChar w:fldCharType="separate"/>
      </w:r>
      <w:r w:rsidRPr="00262C68">
        <w:rPr>
          <w:rFonts w:ascii="Times New Roman" w:hAnsi="Times New Roman" w:cs="Times New Roman"/>
          <w:noProof/>
          <w:vertAlign w:val="superscript"/>
        </w:rPr>
        <w:t>(</w:t>
      </w:r>
      <w:hyperlink w:anchor="_ENREF_30" w:tooltip="Herndl, 2005 #175" w:history="1">
        <w:r w:rsidRPr="00262C68">
          <w:rPr>
            <w:rFonts w:ascii="Times New Roman" w:hAnsi="Times New Roman" w:cs="Times New Roman"/>
            <w:noProof/>
            <w:vertAlign w:val="superscript"/>
          </w:rPr>
          <w:t>30</w:t>
        </w:r>
      </w:hyperlink>
      <w:r w:rsidRPr="00262C68">
        <w:rPr>
          <w:rFonts w:ascii="Times New Roman" w:hAnsi="Times New Roman" w:cs="Times New Roman"/>
          <w:noProof/>
          <w:vertAlign w:val="superscript"/>
        </w:rPr>
        <w:t>)</w:t>
      </w:r>
      <w:r w:rsidR="00653E56" w:rsidRPr="00262C68">
        <w:rPr>
          <w:rFonts w:ascii="Times New Roman" w:hAnsi="Times New Roman" w:cs="Times New Roman"/>
          <w:vertAlign w:val="superscript"/>
        </w:rPr>
        <w:fldChar w:fldCharType="end"/>
      </w:r>
      <w:r w:rsidRPr="00262C68">
        <w:rPr>
          <w:rFonts w:ascii="Times New Roman" w:hAnsi="Times New Roman" w:cs="Times New Roman"/>
        </w:rPr>
        <w:t>, of which approximately 400 Tg-C y</w:t>
      </w:r>
      <w:r w:rsidRPr="00262C68">
        <w:rPr>
          <w:rFonts w:ascii="Times New Roman" w:hAnsi="Times New Roman" w:cs="Times New Roman"/>
          <w:vertAlign w:val="superscript"/>
        </w:rPr>
        <w:t>-1</w:t>
      </w:r>
      <w:r w:rsidRPr="00262C68">
        <w:rPr>
          <w:rFonts w:ascii="Times New Roman" w:hAnsi="Times New Roman" w:cs="Times New Roman"/>
        </w:rPr>
        <w:t xml:space="preserve"> is fixed by Crenarchaeota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&lt;EndNote&gt;&lt;Cite&gt;&lt;Author&gt;Wuchter&lt;/Author&gt;&lt;Year&gt;2006&lt;/Year&gt;&lt;RecNum&gt;176&lt;/RecNum&gt;&lt;DisplayText&gt;(64)&lt;/DisplayText&gt;&lt;record&gt;&lt;rec-number&gt;176&lt;/rec-number&gt;&lt;foreign-keys&gt;&lt;key app="EN" db-id="tr2ad0ar92vw5se0vsn5dpzfzztxfewxszs5"&gt;176&lt;/key&gt;&lt;key app="ENWeb" db-id="T8bYFwrtqggAAAL5Ygk"&gt;611&lt;/key&gt;&lt;/foreign-keys&gt;&lt;ref-type name="Journal Article"&gt;17&lt;/ref-type&gt;&lt;contributors&gt;&lt;authors&gt;&lt;author&gt;Wuchter, Cornelia&lt;/author&gt;&lt;author&gt;Abbas, Ben&lt;/author&gt;&lt;author&gt;Coolen, Marco J. L.&lt;/author&gt;&lt;author&gt;Herfort, Lydie&lt;/author&gt;&lt;author&gt;van Bleijswijk, Judith&lt;/author&gt;&lt;author&gt;Timmers, Peer&lt;/author&gt;&lt;author&gt;Strous, Marc&lt;/author&gt;&lt;author&gt;Teira, Eva&lt;/author&gt;&lt;author&gt;Herndl, Gerhard J.&lt;/author&gt;&lt;author&gt;Middelburg, Jack J.&lt;/author&gt;&lt;author&gt;Schouten, Stefan&lt;/author&gt;&lt;author&gt;Sinninghe Damsté, Jaap S.&lt;/author&gt;&lt;/authors&gt;&lt;/contributors&gt;&lt;titles&gt;&lt;title&gt;Archaeal nitrification in the ocean&lt;/title&gt;&lt;secondary-title&gt;Proceedings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USA&lt;/abbr-1&gt;&lt;abbr-2&gt;Proc Natl Acad Sci USA&lt;/abbr-2&gt;&lt;/periodical&gt;&lt;pages&gt;12317-12322&lt;/pages&gt;&lt;volume&gt;103&lt;/volume&gt;&lt;number&gt;33&lt;/number&gt;&lt;dates&gt;&lt;year&gt;2006&lt;/year&gt;&lt;pub-dates&gt;&lt;date&gt;August 15, 2006&lt;/date&gt;&lt;/pub-dates&gt;&lt;/dates&gt;&lt;urls&gt;&lt;related-urls&gt;&lt;url&gt;http://www.pnas.org/content/103/33/12317.abstract&lt;/url&gt;&lt;/related-urls&gt;&lt;/urls&gt;&lt;electronic-resource-num&gt;10.1073/pnas.0600756103&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4" w:tooltip="Wuchter, 2006 #176" w:history="1">
        <w:r w:rsidRPr="00262C68">
          <w:rPr>
            <w:rFonts w:ascii="Times New Roman" w:hAnsi="Times New Roman" w:cs="Times New Roman"/>
            <w:noProof/>
          </w:rPr>
          <w:t>64</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Yet, the relevance of ammonia oxidation in surface waters of the ocean are thought to remain low due to inhibition from light and competition for ammonia with phytoplankton </w:t>
      </w:r>
      <w:r w:rsidR="00653E56" w:rsidRPr="00262C68">
        <w:rPr>
          <w:rFonts w:ascii="Times New Roman" w:hAnsi="Times New Roman" w:cs="Times New Roman"/>
        </w:rPr>
        <w:fldChar w:fldCharType="begin">
          <w:fldData xml:space="preserve">PEVuZE5vdGU+PENpdGU+PEF1dGhvcj5XYXJkPC9BdXRob3I+PFllYXI+MjAwODwvWWVhcj48UmVj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PEVuZE5vdGU+PENpdGU+PEF1dGhvcj5XYXJkPC9BdXRob3I+PFllYXI+MjAwODwvWWVhcj48UmVj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5" w:tooltip="Ward, 2008 #240" w:history="1">
        <w:r w:rsidRPr="00262C68">
          <w:rPr>
            <w:rFonts w:ascii="Times New Roman" w:hAnsi="Times New Roman" w:cs="Times New Roman"/>
            <w:noProof/>
          </w:rPr>
          <w:t>65</w:t>
        </w:r>
      </w:hyperlink>
      <w:r w:rsidRPr="00262C68">
        <w:rPr>
          <w:rFonts w:ascii="Times New Roman" w:hAnsi="Times New Roman" w:cs="Times New Roman"/>
          <w:noProof/>
        </w:rPr>
        <w:t xml:space="preserve">, </w:t>
      </w:r>
      <w:hyperlink w:anchor="_ENREF_66" w:tooltip="Middelburg, 2011 #241" w:history="1">
        <w:r w:rsidRPr="00262C68">
          <w:rPr>
            <w:rFonts w:ascii="Times New Roman" w:hAnsi="Times New Roman" w:cs="Times New Roman"/>
            <w:noProof/>
          </w:rPr>
          <w:t>66</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Arctic winter surface waters are comparable to deeper waters in the ocean due to limited light as a consequence of sea-ice coverage and short day lengths, and low inputs of organic matter from photosynthesis. Further, ammonium concentrations in the Arctic are higher in winter than in summer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&lt;EndNote&gt;&lt;Cite&gt;&lt;Author&gt;Christman&lt;/Author&gt;&lt;Year&gt;2011&lt;/Year&gt;&lt;RecNum&gt;17&lt;/RecNum&gt;&lt;DisplayText&gt;(53)&lt;/DisplayText&gt;&lt;record&gt;&lt;rec-number&gt;17&lt;/rec-number&gt;&lt;foreign-keys&gt;&lt;key app="EN" db-id="tr2ad0ar92vw5se0vsn5dpzfzztxfewxszs5"&gt;17&lt;/key&gt;&lt;key app="ENWeb" db-id="T8bYFwrtqggAAAL5Ygk"&gt;395&lt;/key&gt;&lt;/foreign-keys&gt;&lt;ref-type name="Journal Article"&gt;17&lt;/ref-type&gt;&lt;contributors&gt;&lt;authors&gt;&lt;author&gt;Christman, Glenn D.&lt;/author&gt;&lt;author&gt;Cottrell, Matthew T.&lt;/author&gt;&lt;author&gt;Popp, Brian N.&lt;/author&gt;&lt;author&gt;Gier, Elizabeth&lt;/author&gt;&lt;author&gt;Kirchman, David L.&lt;/author&gt;&lt;/authors&gt;&lt;/contributors&gt;&lt;titles&gt;&lt;title&gt;Abundance, Diversity, and Activity of Ammonia-Oxidizing Prokaryotes in the Coastal Arctic Ocean in Summer and Winter&lt;/title&gt;&lt;secondary-title&gt;Applied and Environmental Microbiology&lt;/secondary-title&gt;&lt;/titles&gt;&lt;periodical&gt;&lt;full-title&gt;Applied and Environmental Microbiology&lt;/full-title&gt;&lt;abbr-1&gt;Appl. Environ. Microbiol.&lt;/abbr-1&gt;&lt;/periodical&gt;&lt;pages&gt;2026-2034&lt;/pages&gt;&lt;volume&gt;77&lt;/volume&gt;&lt;number&gt;6&lt;/number&gt;&lt;dates&gt;&lt;year&gt;2011&lt;/year&gt;&lt;pub-dates&gt;&lt;date&gt;March 15, 2011&lt;/date&gt;&lt;/pub-dates&gt;&lt;/dates&gt;&lt;urls&gt;&lt;related-urls&gt;&lt;url&gt;http://aem.asm.org/content/77/6/2026.abstract&lt;/url&gt;&lt;url&gt;http://aem.asm.org/content/77/6/2026.full.pdf&lt;/url&gt;&lt;/related-urls&gt;&lt;/urls&gt;&lt;electronic-resource-num&gt;10.1128/aem.01907-10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3" w:tooltip="Christman, 2011 #17" w:history="1">
        <w:r w:rsidRPr="00262C68">
          <w:rPr>
            <w:rFonts w:ascii="Times New Roman" w:hAnsi="Times New Roman" w:cs="Times New Roman"/>
            <w:noProof/>
          </w:rPr>
          <w:t>53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(this study). Thus, the role of chemoautotrophy from ammonia oxidation may be notable in Arctic surface waters during winter, as it is for deeper waters in the world’s oceans. Consistent with this proposition, Christman </w:t>
      </w:r>
      <w:r w:rsidRPr="00262C68">
        <w:rPr>
          <w:rFonts w:ascii="Times New Roman" w:hAnsi="Times New Roman" w:cs="Times New Roman"/>
          <w:i/>
        </w:rPr>
        <w:t>et al.</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&lt;EndNote&gt;&lt;Cite&gt;&lt;Author&gt;Christman&lt;/Author&gt;&lt;Year&gt;2011&lt;/Year&gt;&lt;RecNum&gt;17&lt;/RecNum&gt;&lt;DisplayText&gt;(53)&lt;/DisplayText&gt;&lt;record&gt;&lt;rec-number&gt;17&lt;/rec-number&gt;&lt;foreign-keys&gt;&lt;key app="EN" db-id="tr2ad0ar92vw5se0vsn5dpzfzztxfewxszs5"&gt;17&lt;/key&gt;&lt;key app="ENWeb" db-id="T8bYFwrtqggAAAL5Ygk"&gt;395&lt;/key&gt;&lt;/foreign-keys&gt;&lt;ref-type name="Journal Article"&gt;17&lt;/ref-type&gt;&lt;contributors&gt;&lt;authors&gt;&lt;author&gt;Christman, Glenn D.&lt;/author&gt;&lt;author&gt;Cottrell, Matthew T.&lt;/author&gt;&lt;author&gt;Popp, Brian N.&lt;/author&gt;&lt;author&gt;Gier, Elizabeth&lt;/author&gt;&lt;author&gt;Kirchman, David L.&lt;/author&gt;&lt;/authors&gt;&lt;/contributors&gt;&lt;titles&gt;&lt;title&gt;Abundance, Diversity, and Activity of Ammonia-Oxidizing Prokaryotes in the Coastal Arctic Ocean in Summer and Winter&lt;/title&gt;&lt;secondary-title&gt;Applied and Environmental Microbiology&lt;/secondary-title&gt;&lt;/titles&gt;&lt;periodical&gt;&lt;full-title&gt;Applied and Environmental Microbiology&lt;/full-title&gt;&lt;abbr-1&gt;Appl. Environ. Microbiol.&lt;/abbr-1&gt;&lt;/periodical&gt;&lt;pages&gt;2026-2034&lt;/pages&gt;&lt;volume&gt;77&lt;/volume&gt;&lt;number&gt;6&lt;/number&gt;&lt;dates&gt;&lt;year&gt;2011&lt;/year&gt;&lt;pub-dates&gt;&lt;date&gt;March 15, 2011&lt;/date&gt;&lt;/pub-dates&gt;&lt;/dates&gt;&lt;urls&gt;&lt;related-urls&gt;&lt;url&gt;http://aem.asm.org/content/77/6/2026.abstract&lt;/url&gt;&lt;url&gt;http://aem.asm.org/content/77/6/2026.full.pdf&lt;/url&gt;&lt;/related-urls&gt;&lt;/urls&gt;&lt;electronic-resource-num&gt;10.1128/aem.01907-10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53" w:tooltip="Christman, 2011 #17" w:history="1">
        <w:r w:rsidRPr="00262C68">
          <w:rPr>
            <w:rFonts w:ascii="Times New Roman" w:hAnsi="Times New Roman" w:cs="Times New Roman"/>
            <w:noProof/>
          </w:rPr>
          <w:t>53</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found that ammonia monooxygenase (</w:t>
      </w:r>
      <w:r w:rsidRPr="00262C68">
        <w:rPr>
          <w:rFonts w:ascii="Times New Roman" w:hAnsi="Times New Roman" w:cs="Times New Roman"/>
          <w:i/>
        </w:rPr>
        <w:t>amoA</w:t>
      </w:r>
      <w:r w:rsidRPr="00262C68">
        <w:rPr>
          <w:rFonts w:ascii="Times New Roman" w:hAnsi="Times New Roman" w:cs="Times New Roman"/>
        </w:rPr>
        <w:t xml:space="preserve">) genes from Crenarchaeota and </w:t>
      </w:r>
      <w:r w:rsidRPr="00262C68">
        <w:rPr>
          <w:rFonts w:ascii="Times New Roman" w:hAnsi="Times New Roman" w:cs="Times New Roman"/>
        </w:rPr>
        <w:lastRenderedPageBreak/>
        <w:t xml:space="preserve">Betaproteobacteria in surface waters near Barrow, Alaska were almost two magnitudes greater in winter than in summer, with most or all Crenarchaeota likely being capable of ammonia oxidation.  </w:t>
      </w:r>
    </w:p>
    <w:p w:rsidR="00B5562A" w:rsidRPr="00262C68" w:rsidRDefault="00B5562A" w:rsidP="00B5562A">
      <w:pPr>
        <w:spacing w:line="480" w:lineRule="auto"/>
        <w:ind w:firstLine="720"/>
        <w:rPr>
          <w:rFonts w:ascii="Times New Roman" w:hAnsi="Times New Roman" w:cs="Times New Roman"/>
        </w:rPr>
      </w:pPr>
      <w:r w:rsidRPr="00262C68">
        <w:rPr>
          <w:rFonts w:ascii="Times New Roman" w:hAnsi="Times New Roman" w:cs="Times New Roman"/>
        </w:rPr>
        <w:t xml:space="preserve">In addition to chemoautotrophic contributions to DIC uptake in oxygenic waters, all heterotrophic bacteria are thought to be able to assimilate bicarbonate via pathways involved in anaplerotic reactions of the tricarboxylic acid cycle. However, carbon fixation by heterotrophs via anaplerotic reactions is assumed to only account for 1-8% of bacterial biomass production </w:t>
      </w:r>
      <w:r w:rsidR="00653E56" w:rsidRPr="00262C68">
        <w:rPr>
          <w:rFonts w:ascii="Times New Roman" w:hAnsi="Times New Roman" w:cs="Times New Roman"/>
        </w:rPr>
        <w:fldChar w:fldCharType="begin">
          <w:fldData xml:space="preserve">PEVuZE5vdGU+PENpdGU+PEF1dGhvcj5MaTwvQXV0aG9yPjxZZWFyPjE5ODI8L1llYXI+PFJlY051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PEVuZE5vdGU+PENpdGU+PEF1dGhvcj5MaTwvQXV0aG9yPjxZZWFyPjE5ODI8L1llYXI+PFJlY051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7" w:tooltip="Li, 1982 #242" w:history="1">
        <w:r w:rsidRPr="00262C68">
          <w:rPr>
            <w:rFonts w:ascii="Times New Roman" w:hAnsi="Times New Roman" w:cs="Times New Roman"/>
            <w:noProof/>
          </w:rPr>
          <w:t>67</w:t>
        </w:r>
      </w:hyperlink>
      <w:r w:rsidRPr="00262C68">
        <w:rPr>
          <w:rFonts w:ascii="Times New Roman" w:hAnsi="Times New Roman" w:cs="Times New Roman"/>
          <w:noProof/>
        </w:rPr>
        <w:t xml:space="preserve">, </w:t>
      </w:r>
      <w:hyperlink w:anchor="_ENREF_68" w:tooltip="Roslev, 2004 #243" w:history="1">
        <w:r w:rsidRPr="00262C68">
          <w:rPr>
            <w:rFonts w:ascii="Times New Roman" w:hAnsi="Times New Roman" w:cs="Times New Roman"/>
            <w:noProof/>
          </w:rPr>
          <w:t>68</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and thus, play only a minor role in DIC uptake. In contrast, ammonium additions failed to stimulate bicarbonate assimilation on a per cell basis leading Alonso-Sáez </w:t>
      </w:r>
      <w:r w:rsidRPr="00262C68">
        <w:rPr>
          <w:rFonts w:ascii="Times New Roman" w:hAnsi="Times New Roman" w:cs="Times New Roman"/>
          <w:i/>
        </w:rPr>
        <w:t>et al.</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&lt;EndNote&gt;&lt;Cite&gt;&lt;Author&gt;Alonso-Sáez&lt;/Author&gt;&lt;Year&gt;2010&lt;/Year&gt;&lt;RecNum&gt;119&lt;/RecNum&gt;&lt;DisplayText&gt;(27)&lt;/DisplayText&gt;&lt;record&gt;&lt;rec-number&gt;119&lt;/rec-number&gt;&lt;foreign-keys&gt;&lt;key app="EN" db-id="tr2ad0ar92vw5se0vsn5dpzfzztxfewxszs5"&gt;119&lt;/key&gt;&lt;key app="ENWeb" db-id="T8bYFwrtqggAAAL5Ygk"&gt;560&lt;/key&gt;&lt;/foreign-keys&gt;&lt;ref-type name="Journal Article"&gt;17&lt;/ref-type&gt;&lt;contributors&gt;&lt;authors&gt;&lt;author&gt;Alonso-Sáez, Laura&lt;/author&gt;&lt;author&gt;Galand, Pierre E.&lt;/author&gt;&lt;author&gt;Casamayor, Emilio O.&lt;/author&gt;&lt;author&gt;Pedros-Alio, Carlos&lt;/author&gt;&lt;author&gt;Bertilsson, Stefan&lt;/author&gt;&lt;/authors&gt;&lt;/contributors&gt;&lt;titles&gt;&lt;title&gt;High bicarbonate assimilation in the dark by Arctic bacteria&lt;/title&gt;&lt;secondary-title&gt;The ISME Journal&lt;/secondary-title&gt;&lt;/titles&gt;&lt;periodical&gt;&lt;full-title&gt;The ISME Journal&lt;/full-title&gt;&lt;abbr-1&gt;ISME J.&lt;/abbr-1&gt;&lt;abbr-2&gt;ISME J&lt;/abbr-2&gt;&lt;/periodical&gt;&lt;pages&gt;1581-1590&lt;/pages&gt;&lt;volume&gt;4&lt;/volume&gt;&lt;number&gt;12&lt;/number&gt;&lt;dates&gt;&lt;year&gt;2010&lt;/year&gt;&lt;/dates&gt;&lt;publisher&gt;International Society for Microbial Ecology&lt;/publisher&gt;&lt;isbn&gt;1751-7362&lt;/isbn&gt;&lt;call-num&gt;http://www.nature.com/ismej/journal/v4/n12/suppinfo/ismej201069s1.html&lt;/call-num&gt;&lt;urls&gt;&lt;related-urls&gt;&lt;url&gt;http://dx.doi.org/10.1038/ismej.2010.69&lt;/url&gt;&lt;/related-urls&gt;&lt;/urls&gt;&lt;electronic-resource-num&gt;doi:10.1038/ismej.2010.69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27" w:tooltip="Alonso-Sáez, 2010 #119" w:history="1">
        <w:r w:rsidRPr="00262C68">
          <w:rPr>
            <w:rFonts w:ascii="Times New Roman" w:hAnsi="Times New Roman" w:cs="Times New Roman"/>
            <w:noProof/>
          </w:rPr>
          <w:t>27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to conclude that the high rates of bicarbonate assimilation they observed in their seawater cultures resulted from dark carbon fixation by heterotrophs. Dark carbon fixation therefore does not appear restricted to deeper waters and has the potential to be an essential survival strategy for heterotrophs, chemoautotrophs, mixotrophs, and other organisms in the microbial loop that rely on archaeal and bacterial production during the Arctic winter.</w:t>
      </w:r>
    </w:p>
    <w:p w:rsidR="00B5562A" w:rsidRPr="00262C68" w:rsidRDefault="00B5562A" w:rsidP="00B5562A">
      <w:pPr>
        <w:spacing w:line="480" w:lineRule="auto"/>
        <w:ind w:firstLine="720"/>
        <w:contextualSpacing/>
        <w:rPr>
          <w:rFonts w:ascii="Times New Roman" w:hAnsi="Times New Roman" w:cs="Times New Roman"/>
          <w:highlight w:val="lightGray"/>
        </w:rPr>
      </w:pPr>
      <w:r w:rsidRPr="00262C68">
        <w:rPr>
          <w:rFonts w:ascii="Times New Roman" w:hAnsi="Times New Roman" w:cs="Times New Roman"/>
        </w:rPr>
        <w:t xml:space="preserve">To determine the extent that dark-carbon fixation is a significant aspect of community ecology during the Arctic winter, specifically for those microorganisms that are primarily heterotrophic, additional research is needed. To start, quantification of the </w:t>
      </w:r>
      <w:r w:rsidRPr="00262C68">
        <w:rPr>
          <w:rFonts w:ascii="Times New Roman" w:hAnsi="Times New Roman" w:cs="Times New Roman"/>
          <w:i/>
        </w:rPr>
        <w:t xml:space="preserve">in situ </w:t>
      </w:r>
      <w:r w:rsidRPr="00262C68">
        <w:rPr>
          <w:rFonts w:ascii="Times New Roman" w:hAnsi="Times New Roman" w:cs="Times New Roman"/>
        </w:rPr>
        <w:t>rates of bicarbonate uptake by bacteria and archaea in the dark is essential (e.g.,</w:t>
      </w:r>
      <w:r w:rsidR="00653E56" w:rsidRPr="00262C68">
        <w:rPr>
          <w:rFonts w:ascii="Times New Roman" w:hAnsi="Times New Roman" w:cs="Times New Roman"/>
        </w:rPr>
        <w:fldChar w:fldCharType="begin">
          <w:fldData xml:space="preserve">PEVuZE5vdGU+PENpdGU+PEF1dGhvcj5SZWludGhhbGVyPC9BdXRob3I+PFllYXI+MjAxMDwvWWVh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PEVuZE5vdGU+PENpdGU+PEF1dGhvcj5SZWludGhhbGVyPC9BdXRob3I+PFllYXI+MjAxMDwvWWVh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69" w:tooltip="Reinthaler, 2010 #244" w:history="1">
        <w:r w:rsidRPr="00262C68">
          <w:rPr>
            <w:rFonts w:ascii="Times New Roman" w:hAnsi="Times New Roman" w:cs="Times New Roman"/>
            <w:noProof/>
          </w:rPr>
          <w:t>69</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Preliminary data from our study area during January suggest an </w:t>
      </w:r>
      <w:r w:rsidRPr="00262C68">
        <w:rPr>
          <w:rFonts w:ascii="Times New Roman" w:hAnsi="Times New Roman" w:cs="Times New Roman"/>
          <w:i/>
        </w:rPr>
        <w:t xml:space="preserve">in situ </w:t>
      </w:r>
      <w:r w:rsidRPr="00262C68">
        <w:rPr>
          <w:rFonts w:ascii="Times New Roman" w:hAnsi="Times New Roman" w:cs="Times New Roman"/>
        </w:rPr>
        <w:t>bicarbonate uptake rate of 0.09 µg-C L</w:t>
      </w:r>
      <w:r w:rsidRPr="00262C68">
        <w:rPr>
          <w:rFonts w:ascii="Times New Roman" w:hAnsi="Times New Roman" w:cs="Times New Roman"/>
          <w:vertAlign w:val="superscript"/>
        </w:rPr>
        <w:t>-1</w:t>
      </w:r>
      <w:r w:rsidRPr="00262C68">
        <w:rPr>
          <w:rFonts w:ascii="Times New Roman" w:hAnsi="Times New Roman" w:cs="Times New Roman"/>
        </w:rPr>
        <w:t xml:space="preserve"> d</w:t>
      </w:r>
      <w:r w:rsidRPr="00262C68">
        <w:rPr>
          <w:rFonts w:ascii="Times New Roman" w:hAnsi="Times New Roman" w:cs="Times New Roman"/>
          <w:vertAlign w:val="superscript"/>
        </w:rPr>
        <w:t>-1</w:t>
      </w:r>
      <w:r w:rsidRPr="00262C68">
        <w:rPr>
          <w:rFonts w:ascii="Times New Roman" w:hAnsi="Times New Roman" w:cs="Times New Roman"/>
        </w:rPr>
        <w:t xml:space="preserve"> (SE Baer, DA Bronk, unpublished data), which is similar to rates observed by L. Alonso-Sáez (personal communication) in the Canadian Beaufort Sea and within the range for reported heterotrophic production rates </w:t>
      </w:r>
      <w:r w:rsidRPr="00262C68">
        <w:rPr>
          <w:rFonts w:ascii="Times New Roman" w:hAnsi="Times New Roman" w:cs="Times New Roman"/>
        </w:rPr>
        <w:lastRenderedPageBreak/>
        <w:t xml:space="preserve">in the Arctic in winter and spring </w:t>
      </w:r>
      <w:r w:rsidR="00653E56" w:rsidRPr="00262C68">
        <w:rPr>
          <w:rFonts w:ascii="Times New Roman" w:hAnsi="Times New Roman" w:cs="Times New Roman"/>
        </w:rPr>
        <w:fldChar w:fldCharType="begin">
          <w:fldData xml:space="preserve">PEVuZE5vdGU+PENpdGU+PEF1dGhvcj5HYXJuZWF1PC9BdXRob3I+PFllYXI+MjAwODwvWWVhcj48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PEVuZE5vdGU+PENpdGU+PEF1dGhvcj5HYXJuZWF1PC9BdXRob3I+PFllYXI+MjAwODwvWWVhcj48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70" w:tooltip="Garneau, 2008 #245" w:history="1">
        <w:r w:rsidRPr="00262C68">
          <w:rPr>
            <w:rFonts w:ascii="Times New Roman" w:hAnsi="Times New Roman" w:cs="Times New Roman"/>
            <w:noProof/>
          </w:rPr>
          <w:t>70</w:t>
        </w:r>
      </w:hyperlink>
      <w:r w:rsidRPr="00262C68">
        <w:rPr>
          <w:rFonts w:ascii="Times New Roman" w:hAnsi="Times New Roman" w:cs="Times New Roman"/>
          <w:noProof/>
        </w:rPr>
        <w:t xml:space="preserve">, </w:t>
      </w:r>
      <w:hyperlink w:anchor="_ENREF_71" w:tooltip="Nguyen, 2012 #246" w:history="1">
        <w:r w:rsidRPr="00262C68">
          <w:rPr>
            <w:rFonts w:ascii="Times New Roman" w:hAnsi="Times New Roman" w:cs="Times New Roman"/>
            <w:noProof/>
          </w:rPr>
          <w:t>71</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hAnsi="Times New Roman" w:cs="Times New Roman"/>
        </w:rPr>
        <w:t xml:space="preserve">. These scarce uptake measurements suggest that dark carbon fixation may be notable for marine Arctic ecosystems during winter and highlight the need for additional observations.  Given this, the phylogenetic diversity of labeled bacterial populations in </w:t>
      </w:r>
      <w:r w:rsidRPr="00262C68">
        <w:rPr>
          <w:rFonts w:ascii="Times New Roman" w:hAnsi="Times New Roman" w:cs="Times New Roman"/>
          <w:vertAlign w:val="superscript"/>
        </w:rPr>
        <w:t>15</w:t>
      </w:r>
      <w:r w:rsidRPr="00262C68">
        <w:rPr>
          <w:rFonts w:ascii="Times New Roman" w:hAnsi="Times New Roman" w:cs="Times New Roman"/>
        </w:rPr>
        <w:t xml:space="preserve">N-urea and </w:t>
      </w:r>
      <w:r w:rsidRPr="00262C68">
        <w:rPr>
          <w:rFonts w:ascii="Times New Roman" w:hAnsi="Times New Roman" w:cs="Times New Roman"/>
          <w:vertAlign w:val="superscript"/>
        </w:rPr>
        <w:t>13</w:t>
      </w:r>
      <w:r w:rsidRPr="00262C68">
        <w:rPr>
          <w:rFonts w:ascii="Times New Roman" w:hAnsi="Times New Roman" w:cs="Times New Roman"/>
        </w:rPr>
        <w:t>C-bicarbonate SIP experiment, it appears that this process could also be an important bacterial survival strategy in Arctic seawater during the winter.  Future investigations of Arctic urea driven ammonium oxidation and carbon fixation dynamics should therefore consider both bacterial and archaeal plankton components.</w:t>
      </w:r>
    </w:p>
    <w:p w:rsidR="00B5562A" w:rsidRPr="00262C68" w:rsidRDefault="00B5562A" w:rsidP="00353913">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The current study, in conjunction with discoveries made by others, continues to call our attention to several unresolved questions, such as: How widespread is a seasonal shift in ammonium and urea utilization? Do ambient resources have a role in regulating N utilization in the Arctic? What is the capacity and rate of dark DIC assimilation by heterotrophic bacteria? How does this metabolism influence other members of the ecosystem such as bacteriovores, especially in oligotrophic environments like the Arctic in winter? And, what is the role of dark carbon fixation in the energy and carbon budget of the world’s oceans? It was only recently that ammonia-oxidizing archaea were identified as key players, capable of dark carbon fixation in oxygenic mesopelagic environments. The above questions remain poorly addressed for aerobic chemoautotrophs, mixotrophs, and heterotrophs. Recent methodological advances with DNA-SIP, RNA-SIP, lipid-SIP, MAR-CARDFISH and metagenomics have promise to help us resolve the importance of dark carbon fixation in oxygenated waters on a seasonal basis in the Arctic Ocean or on global scales and to deepen our </w:t>
      </w:r>
      <w:r w:rsidRPr="00262C68">
        <w:rPr>
          <w:rFonts w:ascii="Times New Roman" w:hAnsi="Times New Roman" w:cs="Times New Roman"/>
        </w:rPr>
        <w:lastRenderedPageBreak/>
        <w:t>understanding of life-history strategies adapted for survival in resource limited environments.</w:t>
      </w:r>
    </w:p>
    <w:p w:rsidR="00353913" w:rsidRPr="00262C68" w:rsidRDefault="00353913" w:rsidP="00353913">
      <w:pPr>
        <w:pStyle w:val="Heading2"/>
      </w:pPr>
      <w:bookmarkStart w:id="74" w:name="_Toc353124625"/>
      <w:bookmarkStart w:id="75" w:name="_Toc353425342"/>
      <w:bookmarkStart w:id="76" w:name="_Toc353425474"/>
      <w:bookmarkStart w:id="77" w:name="_Toc353426923"/>
      <w:bookmarkStart w:id="78" w:name="_Toc353427015"/>
      <w:bookmarkStart w:id="79" w:name="_Toc353445990"/>
      <w:bookmarkStart w:id="80" w:name="_Toc353446806"/>
      <w:r w:rsidRPr="00262C68">
        <w:br w:type="page"/>
      </w:r>
      <w:r w:rsidRPr="00262C68">
        <w:lastRenderedPageBreak/>
        <w:t>Acknowledgements</w:t>
      </w:r>
      <w:bookmarkEnd w:id="74"/>
      <w:bookmarkEnd w:id="75"/>
      <w:bookmarkEnd w:id="76"/>
      <w:bookmarkEnd w:id="77"/>
      <w:bookmarkEnd w:id="78"/>
      <w:bookmarkEnd w:id="79"/>
      <w:bookmarkEnd w:id="80"/>
    </w:p>
    <w:p w:rsidR="00353913" w:rsidRPr="00262C68" w:rsidRDefault="00353913" w:rsidP="00353913">
      <w:pPr>
        <w:spacing w:line="480" w:lineRule="auto"/>
        <w:ind w:firstLine="720"/>
        <w:rPr>
          <w:rFonts w:ascii="Times New Roman" w:hAnsi="Times New Roman" w:cs="Times New Roman"/>
        </w:rPr>
      </w:pPr>
      <w:r w:rsidRPr="00262C68">
        <w:rPr>
          <w:rFonts w:ascii="Times New Roman" w:hAnsi="Times New Roman" w:cs="Times New Roman"/>
        </w:rPr>
        <w:t xml:space="preserve">We wish to thank Q. N. Roberts, K. Sines and R. E. Sipler for fieldwork.  We also thank M. P. Sanderson for running mass spectrometry samples.  This work would not have been possible without the guidance and support of the UMIAQ support team, led by B. France, and the support by the United States National Science Foundation grants </w:t>
      </w:r>
      <w:r w:rsidRPr="00262C68">
        <w:rPr>
          <w:rFonts w:ascii="Times New Roman" w:eastAsia="Times New Roman" w:hAnsi="Times New Roman" w:cs="Times New Roman"/>
        </w:rPr>
        <w:t>OCE 0961900, ARC 0910252, and ARC 0909839</w:t>
      </w:r>
      <w:r w:rsidRPr="00262C68">
        <w:rPr>
          <w:rFonts w:ascii="Times New Roman" w:hAnsi="Times New Roman" w:cs="Times New Roman"/>
        </w:rPr>
        <w:t>.</w:t>
      </w:r>
    </w:p>
    <w:p w:rsidR="00353913" w:rsidRPr="00262C68" w:rsidRDefault="00353913" w:rsidP="00353913">
      <w:pPr>
        <w:pStyle w:val="Heading2"/>
      </w:pPr>
      <w:r w:rsidRPr="00262C68">
        <w:br w:type="page"/>
      </w:r>
      <w:r w:rsidRPr="00262C68">
        <w:lastRenderedPageBreak/>
        <w:t>References</w:t>
      </w:r>
    </w:p>
    <w:p w:rsidR="00353913" w:rsidRPr="00262C68" w:rsidRDefault="00353913" w:rsidP="00353913">
      <w:pPr>
        <w:ind w:left="720" w:hanging="720"/>
        <w:rPr>
          <w:rFonts w:ascii="Times New Roman" w:hAnsi="Times New Roman" w:cs="Times New Roman"/>
          <w:noProof/>
        </w:rPr>
      </w:pPr>
      <w:bookmarkStart w:id="81" w:name="_ENREF_1"/>
      <w:r w:rsidRPr="00262C68">
        <w:rPr>
          <w:rFonts w:ascii="Times New Roman" w:hAnsi="Times New Roman" w:cs="Times New Roman"/>
          <w:noProof/>
        </w:rPr>
        <w:t>1.</w:t>
      </w:r>
      <w:r w:rsidRPr="00262C68">
        <w:rPr>
          <w:rFonts w:ascii="Times New Roman" w:hAnsi="Times New Roman" w:cs="Times New Roman"/>
          <w:noProof/>
        </w:rPr>
        <w:tab/>
        <w:t>Duarte CM, Lenton TM, Wadhams P, Wassmann P. 2012. Abrupt climate change in the Arctic. Nat. Clim. Change 2:60-62.</w:t>
      </w:r>
      <w:bookmarkEnd w:id="81"/>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2" w:name="_ENREF_2"/>
      <w:r w:rsidRPr="00262C68">
        <w:rPr>
          <w:rFonts w:ascii="Times New Roman" w:hAnsi="Times New Roman" w:cs="Times New Roman"/>
          <w:noProof/>
        </w:rPr>
        <w:t>2.</w:t>
      </w:r>
      <w:r w:rsidRPr="00262C68">
        <w:rPr>
          <w:rFonts w:ascii="Times New Roman" w:hAnsi="Times New Roman" w:cs="Times New Roman"/>
          <w:noProof/>
        </w:rPr>
        <w:tab/>
        <w:t>Parmentier F-JW, Christensen TR, Sorensen LL, Rysgaard S, McGuire AD, Miller PA, Walker DA. 2013. The impact of lower sea-ice extent on Arctic greenhouse-gas exchange. Nat. Clim. Change 3:195-202.</w:t>
      </w:r>
      <w:bookmarkEnd w:id="82"/>
      <w:r w:rsidRPr="00262C68">
        <w:rPr>
          <w:rFonts w:ascii="Times New Roman" w:hAnsi="Times New Roman" w:cs="Times New Roman"/>
          <w:noProof/>
        </w:rPr>
        <w:t xml:space="preserve"> </w:t>
      </w:r>
    </w:p>
    <w:p w:rsidR="00353913" w:rsidRPr="00262C68" w:rsidRDefault="00353913" w:rsidP="00353913">
      <w:pPr>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3" w:name="_ENREF_3"/>
      <w:r w:rsidRPr="00262C68">
        <w:rPr>
          <w:rFonts w:ascii="Times New Roman" w:hAnsi="Times New Roman" w:cs="Times New Roman"/>
          <w:noProof/>
        </w:rPr>
        <w:t>3.</w:t>
      </w:r>
      <w:r w:rsidRPr="00262C68">
        <w:rPr>
          <w:rFonts w:ascii="Times New Roman" w:hAnsi="Times New Roman" w:cs="Times New Roman"/>
          <w:noProof/>
        </w:rPr>
        <w:tab/>
        <w:t>Holland MM, Bitz CM. 2003. Polar amplification of climate change in coupled models. Clim. Dynam. 21:221-232.</w:t>
      </w:r>
      <w:bookmarkEnd w:id="83"/>
      <w:r w:rsidRPr="00262C68">
        <w:rPr>
          <w:rFonts w:ascii="Times New Roman" w:hAnsi="Times New Roman" w:cs="Times New Roman"/>
          <w:noProof/>
        </w:rPr>
        <w:t xml:space="preserve"> </w:t>
      </w:r>
    </w:p>
    <w:p w:rsidR="00353913" w:rsidRPr="00262C68" w:rsidRDefault="00353913" w:rsidP="00353913">
      <w:pPr>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4" w:name="_ENREF_4"/>
      <w:r w:rsidRPr="00262C68">
        <w:rPr>
          <w:rFonts w:ascii="Times New Roman" w:hAnsi="Times New Roman" w:cs="Times New Roman"/>
          <w:noProof/>
        </w:rPr>
        <w:t>4.</w:t>
      </w:r>
      <w:r w:rsidRPr="00262C68">
        <w:rPr>
          <w:rFonts w:ascii="Times New Roman" w:hAnsi="Times New Roman" w:cs="Times New Roman"/>
          <w:noProof/>
        </w:rPr>
        <w:tab/>
        <w:t>Stroeve JC, Serreze MC, Holland MM, Kay JE, Maslanik J, Barrett AP. 2012. The Arctic's rapidly shrinking sea ice cover: a research synthesis. Clim. Change 110:1005-1027.</w:t>
      </w:r>
      <w:bookmarkEnd w:id="84"/>
      <w:r w:rsidRPr="00262C68">
        <w:rPr>
          <w:rFonts w:ascii="Times New Roman" w:hAnsi="Times New Roman" w:cs="Times New Roman"/>
          <w:noProof/>
        </w:rPr>
        <w:t xml:space="preserve"> </w:t>
      </w:r>
    </w:p>
    <w:p w:rsidR="00353913" w:rsidRPr="00262C68" w:rsidRDefault="00353913" w:rsidP="00353913">
      <w:pPr>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5" w:name="_ENREF_5"/>
      <w:r w:rsidRPr="00262C68">
        <w:rPr>
          <w:rFonts w:ascii="Times New Roman" w:hAnsi="Times New Roman" w:cs="Times New Roman"/>
          <w:noProof/>
        </w:rPr>
        <w:t>5.</w:t>
      </w:r>
      <w:r w:rsidRPr="00262C68">
        <w:rPr>
          <w:rFonts w:ascii="Times New Roman" w:hAnsi="Times New Roman" w:cs="Times New Roman"/>
          <w:noProof/>
        </w:rPr>
        <w:tab/>
        <w:t>Serreze MC, Francis JA. 2006. The arctic amplification debate. Clim. Change 76:214-264.</w:t>
      </w:r>
      <w:bookmarkEnd w:id="85"/>
      <w:r w:rsidRPr="00262C68">
        <w:rPr>
          <w:rFonts w:ascii="Times New Roman" w:hAnsi="Times New Roman" w:cs="Times New Roman"/>
          <w:noProof/>
        </w:rPr>
        <w:t xml:space="preserve"> </w:t>
      </w:r>
    </w:p>
    <w:p w:rsidR="00353913" w:rsidRPr="00262C68" w:rsidRDefault="00353913" w:rsidP="00353913">
      <w:pPr>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6" w:name="_ENREF_6"/>
      <w:r w:rsidRPr="00262C68">
        <w:rPr>
          <w:rFonts w:ascii="Times New Roman" w:hAnsi="Times New Roman" w:cs="Times New Roman"/>
          <w:noProof/>
        </w:rPr>
        <w:t>6.</w:t>
      </w:r>
      <w:r w:rsidRPr="00262C68">
        <w:rPr>
          <w:rFonts w:ascii="Times New Roman" w:hAnsi="Times New Roman" w:cs="Times New Roman"/>
          <w:noProof/>
        </w:rPr>
        <w:tab/>
        <w:t>Doney SC, Ruckelshaus M, Emmett Duffy J, Barry JP, Chan F, English CA, Galindo HM, Grebmeier JM, Hollowed AB, Knowlton N, Polovina J, Rabalais NN, Sydeman WJ, Talley LD. 2012. Climate Change Impacts on Marine Ecosystems. Annu. Rev. Mar. Sci. 4:11-37.</w:t>
      </w:r>
      <w:bookmarkEnd w:id="86"/>
      <w:r w:rsidRPr="00262C68">
        <w:rPr>
          <w:rFonts w:ascii="Times New Roman" w:hAnsi="Times New Roman" w:cs="Times New Roman"/>
          <w:noProof/>
        </w:rPr>
        <w:t xml:space="preserve"> </w:t>
      </w:r>
    </w:p>
    <w:p w:rsidR="00353913" w:rsidRPr="00262C68" w:rsidRDefault="00353913" w:rsidP="00353913">
      <w:pPr>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7" w:name="_ENREF_7"/>
      <w:r w:rsidRPr="00262C68">
        <w:rPr>
          <w:rFonts w:ascii="Times New Roman" w:hAnsi="Times New Roman" w:cs="Times New Roman"/>
          <w:noProof/>
        </w:rPr>
        <w:t>7.</w:t>
      </w:r>
      <w:r w:rsidRPr="00262C68">
        <w:rPr>
          <w:rFonts w:ascii="Times New Roman" w:hAnsi="Times New Roman" w:cs="Times New Roman"/>
          <w:noProof/>
        </w:rPr>
        <w:tab/>
        <w:t>Bellard C, Bertelsmeier C, Leadley P, Thuiller W, Courchamp F. 2012. Impacts of climate change on the future of biodiversity. Ecol. Let. 15:365-377.</w:t>
      </w:r>
      <w:bookmarkEnd w:id="87"/>
      <w:r w:rsidRPr="00262C68">
        <w:rPr>
          <w:rFonts w:ascii="Times New Roman" w:hAnsi="Times New Roman" w:cs="Times New Roman"/>
          <w:noProof/>
        </w:rPr>
        <w:t xml:space="preserve"> </w:t>
      </w:r>
    </w:p>
    <w:p w:rsidR="00353913" w:rsidRPr="00262C68" w:rsidRDefault="00353913" w:rsidP="00353913">
      <w:pPr>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8" w:name="_ENREF_8"/>
      <w:r w:rsidRPr="00262C68">
        <w:rPr>
          <w:rFonts w:ascii="Times New Roman" w:hAnsi="Times New Roman" w:cs="Times New Roman"/>
          <w:noProof/>
        </w:rPr>
        <w:t>8.</w:t>
      </w:r>
      <w:r w:rsidRPr="00262C68">
        <w:rPr>
          <w:rFonts w:ascii="Times New Roman" w:hAnsi="Times New Roman" w:cs="Times New Roman"/>
          <w:noProof/>
        </w:rPr>
        <w:tab/>
        <w:t>Perrette M, Yool A, Quartly GD, Popova EE. 2011. Near-ubiquity of ice-edge blooms in the Arctic. Biogeosci. 8:515-524.</w:t>
      </w:r>
      <w:bookmarkEnd w:id="88"/>
    </w:p>
    <w:p w:rsidR="00353913" w:rsidRPr="00262C68" w:rsidRDefault="00353913" w:rsidP="00353913">
      <w:pPr>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89" w:name="_ENREF_9"/>
      <w:r w:rsidRPr="00262C68">
        <w:rPr>
          <w:rFonts w:ascii="Times New Roman" w:hAnsi="Times New Roman" w:cs="Times New Roman"/>
          <w:noProof/>
        </w:rPr>
        <w:t>9.</w:t>
      </w:r>
      <w:r w:rsidRPr="00262C68">
        <w:rPr>
          <w:rFonts w:ascii="Times New Roman" w:hAnsi="Times New Roman" w:cs="Times New Roman"/>
          <w:noProof/>
        </w:rPr>
        <w:tab/>
        <w:t>Sherr EB, Sherr BF, Wheeler PA, Thompson K. 2003. Temporal and spatial variation in stocks of autotrophic and heterotrophic microbes in the upper water column of the central Arctic Ocean. Deep-Sea Res. Pt. I: Oceanogr. Res. Papers 50:557-571.</w:t>
      </w:r>
      <w:bookmarkEnd w:id="89"/>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0" w:name="_ENREF_10"/>
      <w:r w:rsidRPr="00262C68">
        <w:rPr>
          <w:rFonts w:ascii="Times New Roman" w:hAnsi="Times New Roman" w:cs="Times New Roman"/>
          <w:noProof/>
        </w:rPr>
        <w:t>10.</w:t>
      </w:r>
      <w:r w:rsidRPr="00262C68">
        <w:rPr>
          <w:rFonts w:ascii="Times New Roman" w:hAnsi="Times New Roman" w:cs="Times New Roman"/>
          <w:noProof/>
        </w:rPr>
        <w:tab/>
        <w:t>Antia NJ, Harrison PJ, Oliveira L. 1991. The Role of Dissolved Organic Nitrogen in Phytoplankton Nutrition, Cell Biology and Ecology. Phycologia 30:1-89.</w:t>
      </w:r>
      <w:bookmarkEnd w:id="90"/>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lang w:val="de-DE"/>
        </w:rPr>
      </w:pPr>
      <w:bookmarkStart w:id="91" w:name="_ENREF_11"/>
      <w:r w:rsidRPr="00262C68">
        <w:rPr>
          <w:rFonts w:ascii="Times New Roman" w:hAnsi="Times New Roman" w:cs="Times New Roman"/>
          <w:noProof/>
        </w:rPr>
        <w:t>11.</w:t>
      </w:r>
      <w:r w:rsidRPr="00262C68">
        <w:rPr>
          <w:rFonts w:ascii="Times New Roman" w:hAnsi="Times New Roman" w:cs="Times New Roman"/>
          <w:noProof/>
        </w:rPr>
        <w:tab/>
        <w:t xml:space="preserve">Aluwihare LI, Meador T. 2008. Chemical composition of marine dissolved organic nitrogen. </w:t>
      </w:r>
      <w:r w:rsidRPr="00262C68">
        <w:rPr>
          <w:rFonts w:ascii="Times New Roman" w:hAnsi="Times New Roman" w:cs="Times New Roman"/>
          <w:i/>
          <w:noProof/>
        </w:rPr>
        <w:t>In</w:t>
      </w:r>
      <w:r w:rsidRPr="00262C68">
        <w:rPr>
          <w:rFonts w:ascii="Times New Roman" w:hAnsi="Times New Roman" w:cs="Times New Roman"/>
          <w:noProof/>
        </w:rPr>
        <w:t xml:space="preserve"> Capone DG, Bronk DA, Mulholland M, Carpenter EJ (ed.), Nitrogen in the marine environment, 2nd ed. </w:t>
      </w:r>
      <w:r w:rsidRPr="00262C68">
        <w:rPr>
          <w:rFonts w:ascii="Times New Roman" w:hAnsi="Times New Roman" w:cs="Times New Roman"/>
          <w:noProof/>
          <w:lang w:val="de-DE"/>
        </w:rPr>
        <w:t>Elsevier, San Diego.</w:t>
      </w:r>
      <w:bookmarkEnd w:id="91"/>
    </w:p>
    <w:p w:rsidR="00353913" w:rsidRPr="00262C68" w:rsidRDefault="00353913" w:rsidP="00353913">
      <w:pPr>
        <w:ind w:left="720" w:hanging="720"/>
        <w:rPr>
          <w:rFonts w:ascii="Times New Roman" w:hAnsi="Times New Roman" w:cs="Times New Roman"/>
          <w:noProof/>
          <w:lang w:val="de-DE"/>
        </w:rPr>
      </w:pPr>
    </w:p>
    <w:p w:rsidR="00353913" w:rsidRPr="00262C68" w:rsidRDefault="00353913" w:rsidP="00353913">
      <w:pPr>
        <w:ind w:left="720" w:hanging="720"/>
        <w:rPr>
          <w:rFonts w:ascii="Times New Roman" w:hAnsi="Times New Roman" w:cs="Times New Roman"/>
          <w:noProof/>
        </w:rPr>
      </w:pPr>
      <w:bookmarkStart w:id="92" w:name="_ENREF_12"/>
      <w:r w:rsidRPr="00262C68">
        <w:rPr>
          <w:rFonts w:ascii="Times New Roman" w:hAnsi="Times New Roman" w:cs="Times New Roman"/>
          <w:noProof/>
          <w:lang w:val="de-DE"/>
        </w:rPr>
        <w:t>12.</w:t>
      </w:r>
      <w:r w:rsidRPr="00262C68">
        <w:rPr>
          <w:rFonts w:ascii="Times New Roman" w:hAnsi="Times New Roman" w:cs="Times New Roman"/>
          <w:noProof/>
          <w:lang w:val="de-DE"/>
        </w:rPr>
        <w:tab/>
        <w:t xml:space="preserve">Letscher RT, Hansell DA, Kadko D, Bates NR. 2013. </w:t>
      </w:r>
      <w:r w:rsidRPr="00262C68">
        <w:rPr>
          <w:rFonts w:ascii="Times New Roman" w:hAnsi="Times New Roman" w:cs="Times New Roman"/>
          <w:noProof/>
        </w:rPr>
        <w:t>Dissolved organic nitrogen dynamics in the Arctic Ocean. Mar. Chem. 148:1-9.</w:t>
      </w:r>
      <w:bookmarkEnd w:id="92"/>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3" w:name="_ENREF_13"/>
      <w:r w:rsidRPr="00262C68">
        <w:rPr>
          <w:rFonts w:ascii="Times New Roman" w:hAnsi="Times New Roman" w:cs="Times New Roman"/>
          <w:noProof/>
        </w:rPr>
        <w:t>13.</w:t>
      </w:r>
      <w:r w:rsidRPr="00262C68">
        <w:rPr>
          <w:rFonts w:ascii="Times New Roman" w:hAnsi="Times New Roman" w:cs="Times New Roman"/>
          <w:noProof/>
        </w:rPr>
        <w:tab/>
        <w:t>L’Helguen S, Slawyk G, Le Corre P. 2005. Seasonal patterns of urea regeneration by size-fractionated microheterotrophs in well-mixed temperate coastal waters. J. Plankton Res. 27:263-270.</w:t>
      </w:r>
      <w:bookmarkEnd w:id="93"/>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4" w:name="_ENREF_14"/>
      <w:r w:rsidRPr="00262C68">
        <w:rPr>
          <w:rFonts w:ascii="Times New Roman" w:hAnsi="Times New Roman" w:cs="Times New Roman"/>
          <w:noProof/>
        </w:rPr>
        <w:t>14.</w:t>
      </w:r>
      <w:r w:rsidRPr="00262C68">
        <w:rPr>
          <w:rFonts w:ascii="Times New Roman" w:hAnsi="Times New Roman" w:cs="Times New Roman"/>
          <w:noProof/>
        </w:rPr>
        <w:tab/>
        <w:t>Remsen CC. 1971. The Distribution of Urea in Coastal and Oceanic Waters. Limnol. Oceanogr. 16:732-740.</w:t>
      </w:r>
      <w:bookmarkEnd w:id="94"/>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5" w:name="_ENREF_15"/>
      <w:r w:rsidRPr="00262C68">
        <w:rPr>
          <w:rFonts w:ascii="Times New Roman" w:hAnsi="Times New Roman" w:cs="Times New Roman"/>
          <w:noProof/>
        </w:rPr>
        <w:t>15.</w:t>
      </w:r>
      <w:r w:rsidRPr="00262C68">
        <w:rPr>
          <w:rFonts w:ascii="Times New Roman" w:hAnsi="Times New Roman" w:cs="Times New Roman"/>
          <w:noProof/>
        </w:rPr>
        <w:tab/>
        <w:t xml:space="preserve">Remsen CC, Carpenter EJ, Schroeder BW. 1974. The role of urea in marine microbial ecology, p. 286–304. </w:t>
      </w:r>
      <w:r w:rsidRPr="00262C68">
        <w:rPr>
          <w:rFonts w:ascii="Times New Roman" w:hAnsi="Times New Roman" w:cs="Times New Roman"/>
          <w:i/>
          <w:noProof/>
        </w:rPr>
        <w:t>In</w:t>
      </w:r>
      <w:r w:rsidRPr="00262C68">
        <w:rPr>
          <w:rFonts w:ascii="Times New Roman" w:hAnsi="Times New Roman" w:cs="Times New Roman"/>
          <w:noProof/>
        </w:rPr>
        <w:t xml:space="preserve"> Colwell RRaM, R. Y. (ed.), Effect of the Ocean Environment on Microbial Activities. University Park Press, Baltimore.</w:t>
      </w:r>
      <w:bookmarkEnd w:id="95"/>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6" w:name="_ENREF_16"/>
      <w:r w:rsidRPr="00262C68">
        <w:rPr>
          <w:rFonts w:ascii="Times New Roman" w:hAnsi="Times New Roman" w:cs="Times New Roman"/>
          <w:noProof/>
        </w:rPr>
        <w:t>16.</w:t>
      </w:r>
      <w:r w:rsidRPr="00262C68">
        <w:rPr>
          <w:rFonts w:ascii="Times New Roman" w:hAnsi="Times New Roman" w:cs="Times New Roman"/>
          <w:noProof/>
        </w:rPr>
        <w:tab/>
        <w:t>McCarthy JJ. 1972. The Uptake of Urea by Natural Populations of Marine Phytoplankton. Limnol. Oceanogr. 17:738-748.</w:t>
      </w:r>
      <w:bookmarkEnd w:id="96"/>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7" w:name="_ENREF_17"/>
      <w:r w:rsidRPr="00262C68">
        <w:rPr>
          <w:rFonts w:ascii="Times New Roman" w:hAnsi="Times New Roman" w:cs="Times New Roman"/>
          <w:noProof/>
        </w:rPr>
        <w:t>17.</w:t>
      </w:r>
      <w:r w:rsidRPr="00262C68">
        <w:rPr>
          <w:rFonts w:ascii="Times New Roman" w:hAnsi="Times New Roman" w:cs="Times New Roman"/>
          <w:noProof/>
        </w:rPr>
        <w:tab/>
        <w:t>Solomon CM, Collier JL, Berg GM, Glibert PM. 2010. Role of urea in microbial metabolism in aquatic systems: a biochemical and molecular review. Aquat. Microb. Ecol. 59:67-88.</w:t>
      </w:r>
      <w:bookmarkEnd w:id="97"/>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8" w:name="_ENREF_18"/>
      <w:r w:rsidRPr="00262C68">
        <w:rPr>
          <w:rFonts w:ascii="Times New Roman" w:hAnsi="Times New Roman" w:cs="Times New Roman"/>
          <w:noProof/>
        </w:rPr>
        <w:t>18.</w:t>
      </w:r>
      <w:r w:rsidRPr="00262C68">
        <w:rPr>
          <w:rFonts w:ascii="Times New Roman" w:hAnsi="Times New Roman" w:cs="Times New Roman"/>
          <w:noProof/>
        </w:rPr>
        <w:tab/>
        <w:t>Glibert P, Magnien R, Lomas M, Alexander J, Tan C, Haramoto E, Trice M, Kana T. 2001. Harmful algal blooms in the Chesapeake and Coastal Bays of Maryland, USA: Comparison of 1997, 1998, and 1999 events. Estuaries 24:875-883.</w:t>
      </w:r>
      <w:bookmarkEnd w:id="98"/>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99" w:name="_ENREF_19"/>
      <w:r w:rsidRPr="00262C68">
        <w:rPr>
          <w:rFonts w:ascii="Times New Roman" w:hAnsi="Times New Roman" w:cs="Times New Roman"/>
          <w:noProof/>
        </w:rPr>
        <w:t>19.</w:t>
      </w:r>
      <w:r w:rsidRPr="00262C68">
        <w:rPr>
          <w:rFonts w:ascii="Times New Roman" w:hAnsi="Times New Roman" w:cs="Times New Roman"/>
          <w:noProof/>
        </w:rPr>
        <w:tab/>
        <w:t>Conover RJ, Gustavson KR. 1999. Sources of urea in arctic seas: zooplankton metabolism. Mar. Ecol. Prog. Ser. 179:41-54.</w:t>
      </w:r>
      <w:bookmarkEnd w:id="99"/>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00" w:name="_ENREF_20"/>
      <w:r w:rsidRPr="00262C68">
        <w:rPr>
          <w:rFonts w:ascii="Times New Roman" w:hAnsi="Times New Roman" w:cs="Times New Roman"/>
          <w:noProof/>
        </w:rPr>
        <w:t>20.</w:t>
      </w:r>
      <w:r w:rsidRPr="00262C68">
        <w:rPr>
          <w:rFonts w:ascii="Times New Roman" w:hAnsi="Times New Roman" w:cs="Times New Roman"/>
          <w:noProof/>
        </w:rPr>
        <w:tab/>
        <w:t>Conover RJ, Mumm N, Bruecker P, MacKenzie S. 1999. Sources of urea in arctic seas: seasonal fast ice. Mar. Ecol. Prog. Ser. 179:55-69.</w:t>
      </w:r>
      <w:bookmarkEnd w:id="100"/>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01" w:name="_ENREF_21"/>
      <w:r w:rsidRPr="00262C68">
        <w:rPr>
          <w:rFonts w:ascii="Times New Roman" w:hAnsi="Times New Roman" w:cs="Times New Roman"/>
          <w:noProof/>
        </w:rPr>
        <w:t>21.</w:t>
      </w:r>
      <w:r w:rsidRPr="00262C68">
        <w:rPr>
          <w:rFonts w:ascii="Times New Roman" w:hAnsi="Times New Roman" w:cs="Times New Roman"/>
          <w:noProof/>
        </w:rPr>
        <w:tab/>
        <w:t>Pedersen H, Lomstein BA, T. Henry B. 1993. Evidence for bacterial urea production in marine sediments. FEMS Microbiol. Ecol. 12:51-59.</w:t>
      </w:r>
      <w:bookmarkEnd w:id="101"/>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02" w:name="_ENREF_22"/>
      <w:r w:rsidRPr="00262C68">
        <w:rPr>
          <w:rFonts w:ascii="Times New Roman" w:hAnsi="Times New Roman" w:cs="Times New Roman"/>
          <w:noProof/>
        </w:rPr>
        <w:t>22.</w:t>
      </w:r>
      <w:r w:rsidRPr="00262C68">
        <w:rPr>
          <w:rFonts w:ascii="Times New Roman" w:hAnsi="Times New Roman" w:cs="Times New Roman"/>
          <w:noProof/>
        </w:rPr>
        <w:tab/>
        <w:t>Harrison WG, Head EJH, Conover RJ, Longhurst AR, Sameoto DD. 1985. The distribution and metabolism of urea in the eastern Canadian Arctic. Deep-Sea Res. Pt. A: Oceanogr. Res. Papers 32:23-42.</w:t>
      </w:r>
      <w:bookmarkEnd w:id="102"/>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03" w:name="_ENREF_23"/>
      <w:r w:rsidRPr="00262C68">
        <w:rPr>
          <w:rFonts w:ascii="Times New Roman" w:hAnsi="Times New Roman" w:cs="Times New Roman"/>
          <w:noProof/>
        </w:rPr>
        <w:t>23.</w:t>
      </w:r>
      <w:r w:rsidRPr="00262C68">
        <w:rPr>
          <w:rFonts w:ascii="Times New Roman" w:hAnsi="Times New Roman" w:cs="Times New Roman"/>
          <w:noProof/>
        </w:rPr>
        <w:tab/>
        <w:t>Simpson KG, Tremblay JE, Brugel S, Price NM. 2013. Nutrient dynamics in the western Canadian Arctic. II. Estimates of new and regenerated production over the Mackenzie Shelf and Cape Bathurst Polynya. Mar. Ecol. Prog. Ser. 484:47-62.</w:t>
      </w:r>
      <w:bookmarkEnd w:id="103"/>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04" w:name="_ENREF_24"/>
      <w:r w:rsidRPr="00262C68">
        <w:rPr>
          <w:rFonts w:ascii="Times New Roman" w:hAnsi="Times New Roman" w:cs="Times New Roman"/>
          <w:noProof/>
        </w:rPr>
        <w:t>24.</w:t>
      </w:r>
      <w:r w:rsidRPr="00262C68">
        <w:rPr>
          <w:rFonts w:ascii="Times New Roman" w:hAnsi="Times New Roman" w:cs="Times New Roman"/>
          <w:noProof/>
        </w:rPr>
        <w:tab/>
        <w:t>Baer SE, Sipler RE, Roberts QN, Yager PL, Frischer ME, Bronk DA. in review. Seasonal Nitrogen Uptake and Regeneration in the Western Coastal Arctic. Limnol. Oceanogr.</w:t>
      </w:r>
      <w:bookmarkEnd w:id="104"/>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lang w:val="de-DE"/>
        </w:rPr>
      </w:pPr>
      <w:bookmarkStart w:id="105" w:name="_ENREF_25"/>
      <w:r w:rsidRPr="00262C68">
        <w:rPr>
          <w:rFonts w:ascii="Times New Roman" w:hAnsi="Times New Roman" w:cs="Times New Roman"/>
          <w:noProof/>
        </w:rPr>
        <w:lastRenderedPageBreak/>
        <w:t>25.</w:t>
      </w:r>
      <w:r w:rsidRPr="00262C68">
        <w:rPr>
          <w:rFonts w:ascii="Times New Roman" w:hAnsi="Times New Roman" w:cs="Times New Roman"/>
          <w:noProof/>
        </w:rPr>
        <w:tab/>
        <w:t xml:space="preserve">Fouilland E, Gosselin M, Rivkin RB, Vasseur C, Mostajir B. 2007. Nitrogen uptake by heterotrophic bacteria and phytoplankton in Arctic surface waters. </w:t>
      </w:r>
      <w:r w:rsidRPr="00262C68">
        <w:rPr>
          <w:rFonts w:ascii="Times New Roman" w:hAnsi="Times New Roman" w:cs="Times New Roman"/>
          <w:noProof/>
          <w:lang w:val="de-DE"/>
        </w:rPr>
        <w:t>J. Plankton Res. 29:369-376.</w:t>
      </w:r>
      <w:bookmarkEnd w:id="105"/>
    </w:p>
    <w:p w:rsidR="00353913" w:rsidRPr="00262C68" w:rsidRDefault="00353913" w:rsidP="00353913">
      <w:pPr>
        <w:ind w:left="720" w:hanging="720"/>
        <w:rPr>
          <w:rFonts w:ascii="Times New Roman" w:hAnsi="Times New Roman" w:cs="Times New Roman"/>
          <w:noProof/>
          <w:lang w:val="de-DE"/>
        </w:rPr>
      </w:pPr>
    </w:p>
    <w:p w:rsidR="00353913" w:rsidRPr="00262C68" w:rsidRDefault="00353913" w:rsidP="00353913">
      <w:pPr>
        <w:ind w:left="720" w:hanging="720"/>
        <w:rPr>
          <w:rFonts w:ascii="Times New Roman" w:hAnsi="Times New Roman" w:cs="Times New Roman"/>
          <w:noProof/>
        </w:rPr>
      </w:pPr>
      <w:bookmarkStart w:id="106" w:name="_ENREF_26"/>
      <w:r w:rsidRPr="00262C68">
        <w:rPr>
          <w:rFonts w:ascii="Times New Roman" w:hAnsi="Times New Roman" w:cs="Times New Roman"/>
          <w:noProof/>
          <w:lang w:val="de-DE"/>
        </w:rPr>
        <w:t>26.</w:t>
      </w:r>
      <w:r w:rsidRPr="00262C68">
        <w:rPr>
          <w:rFonts w:ascii="Times New Roman" w:hAnsi="Times New Roman" w:cs="Times New Roman"/>
          <w:noProof/>
          <w:lang w:val="de-DE"/>
        </w:rPr>
        <w:tab/>
        <w:t xml:space="preserve">Wuchter C, Schouten S, Boschker HTS, Damste JSS. 2003. </w:t>
      </w:r>
      <w:r w:rsidRPr="00262C68">
        <w:rPr>
          <w:rFonts w:ascii="Times New Roman" w:hAnsi="Times New Roman" w:cs="Times New Roman"/>
          <w:noProof/>
        </w:rPr>
        <w:t>Bicarbonate uptake by marine Crenarchaeota. FEMS Microbiol. Lett. 219:203-207.</w:t>
      </w:r>
      <w:bookmarkEnd w:id="106"/>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07" w:name="_ENREF_27"/>
      <w:r w:rsidRPr="00262C68">
        <w:rPr>
          <w:rFonts w:ascii="Times New Roman" w:hAnsi="Times New Roman" w:cs="Times New Roman"/>
          <w:noProof/>
        </w:rPr>
        <w:t>27.</w:t>
      </w:r>
      <w:r w:rsidRPr="00262C68">
        <w:rPr>
          <w:rFonts w:ascii="Times New Roman" w:hAnsi="Times New Roman" w:cs="Times New Roman"/>
          <w:noProof/>
        </w:rPr>
        <w:tab/>
        <w:t>Alonso-Sáez L, Galand PE, Casamayor EO, Pedros-Alio C, Bertilsson S. 2010. High bicarbonate assimilation in the dark by Arctic bacteria. ISME J. 4:1581-1590.</w:t>
      </w:r>
      <w:bookmarkEnd w:id="107"/>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08" w:name="_ENREF_28"/>
      <w:r w:rsidRPr="00262C68">
        <w:rPr>
          <w:rFonts w:ascii="Times New Roman" w:hAnsi="Times New Roman" w:cs="Times New Roman"/>
          <w:noProof/>
        </w:rPr>
        <w:t>28.</w:t>
      </w:r>
      <w:r w:rsidRPr="00262C68">
        <w:rPr>
          <w:rFonts w:ascii="Times New Roman" w:hAnsi="Times New Roman" w:cs="Times New Roman"/>
          <w:noProof/>
        </w:rPr>
        <w:tab/>
        <w:t>Hügler M, Sievert SM. 2011. Beyond the Calvin Cycle: Autotrophic Carbon Fixation in the Ocean. Annu Rev Mar Sci 3:261-289.</w:t>
      </w:r>
      <w:bookmarkEnd w:id="108"/>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lang w:val="de-DE"/>
        </w:rPr>
      </w:pPr>
      <w:bookmarkStart w:id="109" w:name="_ENREF_29"/>
      <w:r w:rsidRPr="00262C68">
        <w:rPr>
          <w:rFonts w:ascii="Times New Roman" w:hAnsi="Times New Roman" w:cs="Times New Roman"/>
          <w:noProof/>
        </w:rPr>
        <w:t>29.</w:t>
      </w:r>
      <w:r w:rsidRPr="00262C68">
        <w:rPr>
          <w:rFonts w:ascii="Times New Roman" w:hAnsi="Times New Roman" w:cs="Times New Roman"/>
          <w:noProof/>
        </w:rPr>
        <w:tab/>
        <w:t xml:space="preserve">DeLorenzo S, Bräuer SL, Edgmont CA, Herfort L, Tebo BM, Zuber P. 2012. Ubiquitous Dissolved Inorganic Carbon Assimilation by Marine Bacteria in the Pacific Northwest Coastal Ocean as Determined by Stable Isotope Probing. </w:t>
      </w:r>
      <w:r w:rsidRPr="00262C68">
        <w:rPr>
          <w:rFonts w:ascii="Times New Roman" w:hAnsi="Times New Roman" w:cs="Times New Roman"/>
          <w:noProof/>
          <w:lang w:val="de-DE"/>
        </w:rPr>
        <w:t>PLoS ONE 7:e46695.</w:t>
      </w:r>
      <w:bookmarkEnd w:id="109"/>
    </w:p>
    <w:p w:rsidR="00353913" w:rsidRPr="00262C68" w:rsidRDefault="00353913" w:rsidP="00353913">
      <w:pPr>
        <w:ind w:left="720" w:hanging="720"/>
        <w:rPr>
          <w:rFonts w:ascii="Times New Roman" w:hAnsi="Times New Roman" w:cs="Times New Roman"/>
          <w:noProof/>
          <w:lang w:val="de-DE"/>
        </w:rPr>
      </w:pPr>
    </w:p>
    <w:p w:rsidR="00353913" w:rsidRPr="00262C68" w:rsidRDefault="00353913" w:rsidP="00353913">
      <w:pPr>
        <w:ind w:left="720" w:hanging="720"/>
        <w:rPr>
          <w:rFonts w:ascii="Times New Roman" w:hAnsi="Times New Roman" w:cs="Times New Roman"/>
          <w:noProof/>
        </w:rPr>
      </w:pPr>
      <w:bookmarkStart w:id="110" w:name="_ENREF_30"/>
      <w:r w:rsidRPr="00262C68">
        <w:rPr>
          <w:rFonts w:ascii="Times New Roman" w:hAnsi="Times New Roman" w:cs="Times New Roman"/>
          <w:noProof/>
          <w:lang w:val="de-DE"/>
        </w:rPr>
        <w:t>30.</w:t>
      </w:r>
      <w:r w:rsidRPr="00262C68">
        <w:rPr>
          <w:rFonts w:ascii="Times New Roman" w:hAnsi="Times New Roman" w:cs="Times New Roman"/>
          <w:noProof/>
          <w:lang w:val="de-DE"/>
        </w:rPr>
        <w:tab/>
        <w:t xml:space="preserve">Herndl GJ, Reinthaler T, Teira E, van Aken H, Veth C, Pernthaler A, Pernthaler J. 2005. </w:t>
      </w:r>
      <w:r w:rsidRPr="00262C68">
        <w:rPr>
          <w:rFonts w:ascii="Times New Roman" w:hAnsi="Times New Roman" w:cs="Times New Roman"/>
          <w:noProof/>
        </w:rPr>
        <w:t>Contribution of Archaea to Total Prokaryotic Production in the Deep Atlantic Ocean. Appl. Environ. Microbiol. 71:2303-2309.</w:t>
      </w:r>
      <w:bookmarkEnd w:id="110"/>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1" w:name="_ENREF_31"/>
      <w:r w:rsidRPr="00262C68">
        <w:rPr>
          <w:rFonts w:ascii="Times New Roman" w:hAnsi="Times New Roman" w:cs="Times New Roman"/>
          <w:noProof/>
        </w:rPr>
        <w:t>31.</w:t>
      </w:r>
      <w:r w:rsidRPr="00262C68">
        <w:rPr>
          <w:rFonts w:ascii="Times New Roman" w:hAnsi="Times New Roman" w:cs="Times New Roman"/>
          <w:noProof/>
        </w:rPr>
        <w:tab/>
        <w:t>Ingalls AE, Shah SR, Hansman RL, Aluwihare LI, Santos GM, Druffel ERM, Pearson A. 2006. Quantifying archaeal community autotrophy in the mesopelagic ocean using natural radiocarbon. Proc. Natl. Acad. Sci. USA 103:6442-6447.</w:t>
      </w:r>
      <w:bookmarkEnd w:id="111"/>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2" w:name="_ENREF_32"/>
      <w:r w:rsidRPr="00262C68">
        <w:rPr>
          <w:rFonts w:ascii="Times New Roman" w:hAnsi="Times New Roman" w:cs="Times New Roman"/>
          <w:noProof/>
        </w:rPr>
        <w:t>32.</w:t>
      </w:r>
      <w:r w:rsidRPr="00262C68">
        <w:rPr>
          <w:rFonts w:ascii="Times New Roman" w:hAnsi="Times New Roman" w:cs="Times New Roman"/>
          <w:noProof/>
        </w:rPr>
        <w:tab/>
        <w:t>Yakimov MM, La Cono V, Smedile F, DeLuca TH, Juarez S, Ciordia S, Fernandez M, Albar JP, Ferrer M, Golyshin PN, Giuliano L. 2011. Contribution of crenarchaeal autotrophic ammonia oxidizers to the dark primary production in Tyrrhenian deep waters (Central Mediterranean Sea). ISME J. 5:945-961.</w:t>
      </w:r>
      <w:bookmarkEnd w:id="112"/>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3" w:name="_ENREF_33"/>
      <w:r w:rsidRPr="00262C68">
        <w:rPr>
          <w:rFonts w:ascii="Times New Roman" w:hAnsi="Times New Roman" w:cs="Times New Roman"/>
          <w:noProof/>
        </w:rPr>
        <w:t>33.</w:t>
      </w:r>
      <w:r w:rsidRPr="00262C68">
        <w:rPr>
          <w:rFonts w:ascii="Times New Roman" w:hAnsi="Times New Roman" w:cs="Times New Roman"/>
          <w:noProof/>
        </w:rPr>
        <w:tab/>
        <w:t xml:space="preserve">Koroleff F. 1983. Determination of nutrients, p. 125-187. </w:t>
      </w:r>
      <w:r w:rsidRPr="00262C68">
        <w:rPr>
          <w:rFonts w:ascii="Times New Roman" w:hAnsi="Times New Roman" w:cs="Times New Roman"/>
          <w:i/>
          <w:noProof/>
        </w:rPr>
        <w:t>In</w:t>
      </w:r>
      <w:r w:rsidRPr="00262C68">
        <w:rPr>
          <w:rFonts w:ascii="Times New Roman" w:hAnsi="Times New Roman" w:cs="Times New Roman"/>
          <w:noProof/>
        </w:rPr>
        <w:t xml:space="preserve"> Grasshoff K, Ehrhardt M, Kremling K (ed.), Methods of Seawater Analysis. Verlag Chemie, New York.</w:t>
      </w:r>
      <w:bookmarkEnd w:id="113"/>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4" w:name="_ENREF_34"/>
      <w:r w:rsidRPr="00262C68">
        <w:rPr>
          <w:rFonts w:ascii="Times New Roman" w:hAnsi="Times New Roman" w:cs="Times New Roman"/>
          <w:noProof/>
        </w:rPr>
        <w:t>34.</w:t>
      </w:r>
      <w:r w:rsidRPr="00262C68">
        <w:rPr>
          <w:rFonts w:ascii="Times New Roman" w:hAnsi="Times New Roman" w:cs="Times New Roman"/>
          <w:noProof/>
        </w:rPr>
        <w:tab/>
        <w:t>Parsons TR, Maita Y, Lalli CM. 1984. A manual of chemical and biological methods for seawater analysis. Pergamon, Oxford.</w:t>
      </w:r>
      <w:bookmarkEnd w:id="114"/>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5" w:name="_ENREF_35"/>
      <w:r w:rsidRPr="00262C68">
        <w:rPr>
          <w:rFonts w:ascii="Times New Roman" w:hAnsi="Times New Roman" w:cs="Times New Roman"/>
          <w:noProof/>
        </w:rPr>
        <w:t>35.</w:t>
      </w:r>
      <w:r w:rsidRPr="00262C68">
        <w:rPr>
          <w:rFonts w:ascii="Times New Roman" w:hAnsi="Times New Roman" w:cs="Times New Roman"/>
          <w:noProof/>
        </w:rPr>
        <w:tab/>
        <w:t>Price NM, Harrison PJ. 1987. Comparison of methods for the analysis of dissolved urea in seawater. Mar. Biol. 94:307-317.</w:t>
      </w:r>
      <w:bookmarkEnd w:id="115"/>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6" w:name="_ENREF_36"/>
      <w:r w:rsidRPr="00262C68">
        <w:rPr>
          <w:rFonts w:ascii="Times New Roman" w:hAnsi="Times New Roman" w:cs="Times New Roman"/>
          <w:noProof/>
        </w:rPr>
        <w:t>36.</w:t>
      </w:r>
      <w:r w:rsidRPr="00262C68">
        <w:rPr>
          <w:rFonts w:ascii="Times New Roman" w:hAnsi="Times New Roman" w:cs="Times New Roman"/>
          <w:noProof/>
        </w:rPr>
        <w:tab/>
        <w:t>Dugdale RC, Goering JJ. 1967. Uptake of new and regenerated forms of nitrogen in primary productivity. Limnol. Oceanogr. 12:196-206.</w:t>
      </w:r>
      <w:bookmarkEnd w:id="116"/>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7" w:name="_ENREF_37"/>
      <w:r w:rsidRPr="00262C68">
        <w:rPr>
          <w:rFonts w:ascii="Times New Roman" w:hAnsi="Times New Roman" w:cs="Times New Roman"/>
          <w:noProof/>
        </w:rPr>
        <w:lastRenderedPageBreak/>
        <w:t>37.</w:t>
      </w:r>
      <w:r w:rsidRPr="00262C68">
        <w:rPr>
          <w:rFonts w:ascii="Times New Roman" w:hAnsi="Times New Roman" w:cs="Times New Roman"/>
          <w:noProof/>
        </w:rPr>
        <w:tab/>
        <w:t>Hama T, Miyazaki T, Ogawa Y, Iwakuma T, Takahashi M, Otsuki A, Ichimura S. 1983. Measurement of Photosynthetic Production of a Marine-Phytoplankton Population Using a Stable C-13 Isotope. Mar. Biol. 73:31-36.</w:t>
      </w:r>
      <w:bookmarkEnd w:id="117"/>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18" w:name="_ENREF_38"/>
      <w:r w:rsidRPr="00262C68">
        <w:rPr>
          <w:rFonts w:ascii="Times New Roman" w:hAnsi="Times New Roman" w:cs="Times New Roman"/>
          <w:noProof/>
        </w:rPr>
        <w:t>38.</w:t>
      </w:r>
      <w:r w:rsidRPr="00262C68">
        <w:rPr>
          <w:rFonts w:ascii="Times New Roman" w:hAnsi="Times New Roman" w:cs="Times New Roman"/>
          <w:noProof/>
        </w:rPr>
        <w:tab/>
        <w:t xml:space="preserve">Dudek N, Brzezinski MA, Wheeler PA. 1986. Recovery of ammonium nitrogen by solvent extraction for the determination of relative </w:t>
      </w:r>
      <w:r w:rsidRPr="00262C68">
        <w:rPr>
          <w:rFonts w:ascii="Times New Roman" w:hAnsi="Times New Roman" w:cs="Times New Roman"/>
          <w:noProof/>
          <w:vertAlign w:val="superscript"/>
        </w:rPr>
        <w:t>15</w:t>
      </w:r>
      <w:r w:rsidRPr="00262C68">
        <w:rPr>
          <w:rFonts w:ascii="Times New Roman" w:hAnsi="Times New Roman" w:cs="Times New Roman"/>
          <w:noProof/>
        </w:rPr>
        <w:t>N abundance in regeneration experiments. Mar. Chem. 18:59-69.</w:t>
      </w:r>
      <w:bookmarkEnd w:id="118"/>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lang w:val="de-DE"/>
        </w:rPr>
      </w:pPr>
      <w:bookmarkStart w:id="119" w:name="_ENREF_39"/>
      <w:r w:rsidRPr="00262C68">
        <w:rPr>
          <w:rFonts w:ascii="Times New Roman" w:hAnsi="Times New Roman" w:cs="Times New Roman"/>
          <w:noProof/>
        </w:rPr>
        <w:t>39.</w:t>
      </w:r>
      <w:r w:rsidRPr="00262C68">
        <w:rPr>
          <w:rFonts w:ascii="Times New Roman" w:hAnsi="Times New Roman" w:cs="Times New Roman"/>
          <w:noProof/>
        </w:rPr>
        <w:tab/>
        <w:t xml:space="preserve">Brzezinski MA. 1987. Colorimetric determination of nanomolar concentrations of ammonium in seawater using solvent extraction. </w:t>
      </w:r>
      <w:r w:rsidRPr="00262C68">
        <w:rPr>
          <w:rFonts w:ascii="Times New Roman" w:hAnsi="Times New Roman" w:cs="Times New Roman"/>
          <w:noProof/>
          <w:lang w:val="de-DE"/>
        </w:rPr>
        <w:t>Mar. Chem. 20:277-288.</w:t>
      </w:r>
      <w:bookmarkEnd w:id="119"/>
    </w:p>
    <w:p w:rsidR="00353913" w:rsidRPr="00262C68" w:rsidRDefault="00353913" w:rsidP="00353913">
      <w:pPr>
        <w:ind w:left="720" w:hanging="720"/>
        <w:rPr>
          <w:rFonts w:ascii="Times New Roman" w:hAnsi="Times New Roman" w:cs="Times New Roman"/>
          <w:noProof/>
          <w:lang w:val="de-DE"/>
        </w:rPr>
      </w:pPr>
    </w:p>
    <w:p w:rsidR="00353913" w:rsidRPr="00262C68" w:rsidRDefault="00353913" w:rsidP="00353913">
      <w:pPr>
        <w:ind w:left="720" w:hanging="720"/>
        <w:rPr>
          <w:rFonts w:ascii="Times New Roman" w:hAnsi="Times New Roman" w:cs="Times New Roman"/>
          <w:noProof/>
        </w:rPr>
      </w:pPr>
      <w:bookmarkStart w:id="120" w:name="_ENREF_40"/>
      <w:r w:rsidRPr="00262C68">
        <w:rPr>
          <w:rFonts w:ascii="Times New Roman" w:hAnsi="Times New Roman" w:cs="Times New Roman"/>
          <w:noProof/>
          <w:lang w:val="de-DE"/>
        </w:rPr>
        <w:t>40.</w:t>
      </w:r>
      <w:r w:rsidRPr="00262C68">
        <w:rPr>
          <w:rFonts w:ascii="Times New Roman" w:hAnsi="Times New Roman" w:cs="Times New Roman"/>
          <w:noProof/>
          <w:lang w:val="de-DE"/>
        </w:rPr>
        <w:tab/>
        <w:t xml:space="preserve">Glibert PM, Lispschultz F, McCarthy JJ, Altabet MA. 1982. </w:t>
      </w:r>
      <w:r w:rsidRPr="00262C68">
        <w:rPr>
          <w:rFonts w:ascii="Times New Roman" w:hAnsi="Times New Roman" w:cs="Times New Roman"/>
          <w:noProof/>
        </w:rPr>
        <w:t>Isotope dilution models of uptake ammonium by marine plankton. Limnol. Oceanogr. 27:639-650.</w:t>
      </w:r>
      <w:bookmarkEnd w:id="120"/>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1" w:name="_ENREF_41"/>
      <w:r w:rsidRPr="00262C68">
        <w:rPr>
          <w:rFonts w:ascii="Times New Roman" w:hAnsi="Times New Roman" w:cs="Times New Roman"/>
          <w:noProof/>
        </w:rPr>
        <w:t>41.</w:t>
      </w:r>
      <w:r w:rsidRPr="00262C68">
        <w:rPr>
          <w:rFonts w:ascii="Times New Roman" w:hAnsi="Times New Roman" w:cs="Times New Roman"/>
          <w:noProof/>
        </w:rPr>
        <w:tab/>
        <w:t xml:space="preserve">Wawrik B, Callaghan AV, Bronk DA. 2009. Use of inorganic and organic nitrogen use by </w:t>
      </w:r>
      <w:r w:rsidRPr="00262C68">
        <w:rPr>
          <w:rFonts w:ascii="Times New Roman" w:hAnsi="Times New Roman" w:cs="Times New Roman"/>
          <w:i/>
          <w:noProof/>
        </w:rPr>
        <w:t>Synechococcus</w:t>
      </w:r>
      <w:r w:rsidRPr="00262C68">
        <w:rPr>
          <w:rFonts w:ascii="Times New Roman" w:hAnsi="Times New Roman" w:cs="Times New Roman"/>
          <w:noProof/>
        </w:rPr>
        <w:t xml:space="preserve"> spp. and diatoms on the West Florida Shelf as measured using stable isotope probing. Appl. Environ. Microbiol. 75:6662-6670.</w:t>
      </w:r>
      <w:bookmarkEnd w:id="121"/>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2" w:name="_ENREF_42"/>
      <w:r w:rsidRPr="00262C68">
        <w:rPr>
          <w:rFonts w:ascii="Times New Roman" w:hAnsi="Times New Roman" w:cs="Times New Roman"/>
          <w:noProof/>
        </w:rPr>
        <w:t>42.</w:t>
      </w:r>
      <w:r w:rsidRPr="00262C68">
        <w:rPr>
          <w:rFonts w:ascii="Times New Roman" w:hAnsi="Times New Roman" w:cs="Times New Roman"/>
          <w:noProof/>
        </w:rPr>
        <w:tab/>
        <w:t xml:space="preserve">Buckley DH, Huangyutitham V, Hsu S-F, Nelson TA. 2007. Stable isotope probing with </w:t>
      </w:r>
      <w:r w:rsidRPr="00262C68">
        <w:rPr>
          <w:rFonts w:ascii="Times New Roman" w:hAnsi="Times New Roman" w:cs="Times New Roman"/>
          <w:noProof/>
          <w:vertAlign w:val="superscript"/>
        </w:rPr>
        <w:t>15</w:t>
      </w:r>
      <w:r w:rsidRPr="00262C68">
        <w:rPr>
          <w:rFonts w:ascii="Times New Roman" w:hAnsi="Times New Roman" w:cs="Times New Roman"/>
          <w:noProof/>
        </w:rPr>
        <w:t>N</w:t>
      </w:r>
      <w:r w:rsidRPr="00262C68">
        <w:rPr>
          <w:rFonts w:ascii="Times New Roman" w:hAnsi="Times New Roman" w:cs="Times New Roman"/>
          <w:noProof/>
          <w:vertAlign w:val="subscript"/>
        </w:rPr>
        <w:t>2</w:t>
      </w:r>
      <w:r w:rsidRPr="00262C68">
        <w:rPr>
          <w:rFonts w:ascii="Times New Roman" w:hAnsi="Times New Roman" w:cs="Times New Roman"/>
          <w:noProof/>
        </w:rPr>
        <w:t xml:space="preserve"> reveals novel noncultivated diazotrophs in soil. Appl. Environ. Microbiol. 73:3196-3204.</w:t>
      </w:r>
      <w:bookmarkEnd w:id="122"/>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3" w:name="_ENREF_43"/>
      <w:r w:rsidRPr="00262C68">
        <w:rPr>
          <w:rFonts w:ascii="Times New Roman" w:hAnsi="Times New Roman" w:cs="Times New Roman"/>
          <w:noProof/>
        </w:rPr>
        <w:t>43.</w:t>
      </w:r>
      <w:r w:rsidRPr="00262C68">
        <w:rPr>
          <w:rFonts w:ascii="Times New Roman" w:hAnsi="Times New Roman" w:cs="Times New Roman"/>
          <w:noProof/>
        </w:rPr>
        <w:tab/>
        <w:t xml:space="preserve">Buckley DH, Huangyutitham V, Hsu S-F, Nelson TA. 2007. Stable isotope probing with </w:t>
      </w:r>
      <w:r w:rsidRPr="00262C68">
        <w:rPr>
          <w:rFonts w:ascii="Times New Roman" w:hAnsi="Times New Roman" w:cs="Times New Roman"/>
          <w:noProof/>
          <w:vertAlign w:val="superscript"/>
        </w:rPr>
        <w:t>15</w:t>
      </w:r>
      <w:r w:rsidRPr="00262C68">
        <w:rPr>
          <w:rFonts w:ascii="Times New Roman" w:hAnsi="Times New Roman" w:cs="Times New Roman"/>
          <w:noProof/>
        </w:rPr>
        <w:t>N achieved by disentangling the effects of genome G+C content and isotope enrichment on DNA density. Appl. Environ. Microbiol. 73:3189-3195.</w:t>
      </w:r>
      <w:bookmarkEnd w:id="123"/>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4" w:name="_ENREF_44"/>
      <w:r w:rsidRPr="00262C68">
        <w:rPr>
          <w:rFonts w:ascii="Times New Roman" w:hAnsi="Times New Roman" w:cs="Times New Roman"/>
          <w:noProof/>
        </w:rPr>
        <w:t>44.</w:t>
      </w:r>
      <w:r w:rsidRPr="00262C68">
        <w:rPr>
          <w:rFonts w:ascii="Times New Roman" w:hAnsi="Times New Roman" w:cs="Times New Roman"/>
          <w:noProof/>
        </w:rPr>
        <w:tab/>
        <w:t>Wawrik B, Boling WB, Van Nostrand JD, Xie JP, Zhou JZ, Bronk DA. 2012. Assimilatory nitrate utilization by bacteria on the West Florida Shelf as determined by stable isotope probing and functional microarray analysis. FEMS Microbiol. Ecol. 79:400-411.</w:t>
      </w:r>
      <w:bookmarkEnd w:id="124"/>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5" w:name="_ENREF_45"/>
      <w:r w:rsidRPr="00262C68">
        <w:rPr>
          <w:rFonts w:ascii="Times New Roman" w:hAnsi="Times New Roman" w:cs="Times New Roman"/>
          <w:noProof/>
        </w:rPr>
        <w:t>45.</w:t>
      </w:r>
      <w:r w:rsidRPr="00262C68">
        <w:rPr>
          <w:rFonts w:ascii="Times New Roman" w:hAnsi="Times New Roman" w:cs="Times New Roman"/>
          <w:noProof/>
        </w:rPr>
        <w:tab/>
        <w:t>Klindworth A, Pruesse E, Schweer T, Peplies J, Quast C, Horn M, Glockner FO. 2013. Evaluation of general 16S ribosomal RNA gene PCR primers for classical and next-generation sequencing-based diversity studies. Nucleic Acids Res. 41:e1.</w:t>
      </w:r>
      <w:bookmarkEnd w:id="125"/>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6" w:name="_ENREF_46"/>
      <w:r w:rsidRPr="00262C68">
        <w:rPr>
          <w:rFonts w:ascii="Times New Roman" w:hAnsi="Times New Roman" w:cs="Times New Roman"/>
          <w:noProof/>
        </w:rPr>
        <w:t>46.</w:t>
      </w:r>
      <w:r w:rsidRPr="00262C68">
        <w:rPr>
          <w:rFonts w:ascii="Times New Roman" w:hAnsi="Times New Roman" w:cs="Times New Roman"/>
          <w:noProof/>
        </w:rPr>
        <w:tab/>
        <w:t>Wawrik B, Mendivelso M, Parisi VA, Suflita JM, Davidova IA, Marks CR, Van Nostrand JD, Liang Y, Zhou J, Huizinga BJ, Strapoc D, Callaghan AV. 2012. Field and laboratory studies on the bioconversion of coal to methane in the San Juan Basin. FEMS Microbiol. Ecol. 81:26-42.</w:t>
      </w:r>
      <w:bookmarkEnd w:id="126"/>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7" w:name="_ENREF_47"/>
      <w:r w:rsidRPr="00262C68">
        <w:rPr>
          <w:rFonts w:ascii="Times New Roman" w:hAnsi="Times New Roman" w:cs="Times New Roman"/>
          <w:noProof/>
        </w:rPr>
        <w:t>47.</w:t>
      </w:r>
      <w:r w:rsidRPr="00262C68">
        <w:rPr>
          <w:rFonts w:ascii="Times New Roman" w:hAnsi="Times New Roman" w:cs="Times New Roman"/>
          <w:noProof/>
        </w:rPr>
        <w:tab/>
        <w:t xml:space="preserve">Caporaso JG, Kuczynski J, Stombaugh J, Bittinger K, Bushman FD, Costello EK, Fierer N, Pena AG, Goodrich JK, Gordon JI, Huttley GA, Kelley ST, </w:t>
      </w:r>
      <w:r w:rsidRPr="00262C68">
        <w:rPr>
          <w:rFonts w:ascii="Times New Roman" w:hAnsi="Times New Roman" w:cs="Times New Roman"/>
          <w:noProof/>
        </w:rPr>
        <w:lastRenderedPageBreak/>
        <w:t>Knights D, Koenig JE, Ley RE, Lozupone CA, McDonald D, Muegge BD, Pirrung M, Reeder J, Sevinsky JR, Turnbaugh PJ, Walters WA, Widmann J, Yatsunenko T, Zaneveld J, Knight R. 2010. QIIME allows analysis of high-throughput community sequencing data. Nat. Methods 7:335-336.</w:t>
      </w:r>
      <w:bookmarkEnd w:id="127"/>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8" w:name="_ENREF_48"/>
      <w:r w:rsidRPr="00262C68">
        <w:rPr>
          <w:rFonts w:ascii="Times New Roman" w:hAnsi="Times New Roman" w:cs="Times New Roman"/>
          <w:noProof/>
        </w:rPr>
        <w:t>48.</w:t>
      </w:r>
      <w:r w:rsidRPr="00262C68">
        <w:rPr>
          <w:rFonts w:ascii="Times New Roman" w:hAnsi="Times New Roman" w:cs="Times New Roman"/>
          <w:noProof/>
        </w:rPr>
        <w:tab/>
        <w:t>Caporaso JG, Bittinger K, Bushman FD, DeSantis TZ, Andersen GL, Knight R. 2010. PyNAST: a flexible tool for aligning sequences to a template alignment. Bioinformatics 26:266-267.</w:t>
      </w:r>
      <w:bookmarkEnd w:id="128"/>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29" w:name="_ENREF_49"/>
      <w:r w:rsidRPr="00262C68">
        <w:rPr>
          <w:rFonts w:ascii="Times New Roman" w:hAnsi="Times New Roman" w:cs="Times New Roman"/>
          <w:noProof/>
        </w:rPr>
        <w:t>49.</w:t>
      </w:r>
      <w:r w:rsidRPr="00262C68">
        <w:rPr>
          <w:rFonts w:ascii="Times New Roman" w:hAnsi="Times New Roman" w:cs="Times New Roman"/>
          <w:noProof/>
        </w:rPr>
        <w:tab/>
        <w:t>Pedrós-Alió C. 2006. Marine microbial diversity: can it be determined? Trend. Microbiol. 14:257-263.</w:t>
      </w:r>
      <w:bookmarkEnd w:id="129"/>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0" w:name="_ENREF_50"/>
      <w:r w:rsidRPr="00262C68">
        <w:rPr>
          <w:rFonts w:ascii="Times New Roman" w:hAnsi="Times New Roman" w:cs="Times New Roman"/>
          <w:noProof/>
        </w:rPr>
        <w:t>50.</w:t>
      </w:r>
      <w:r w:rsidRPr="00262C68">
        <w:rPr>
          <w:rFonts w:ascii="Times New Roman" w:hAnsi="Times New Roman" w:cs="Times New Roman"/>
          <w:noProof/>
        </w:rPr>
        <w:tab/>
        <w:t>Kirchman DL, Moran XA, Ducklow H. 2009. Microbial growth in the polar oceans - role of temperature and potential impact of climate change. Nature Rev. Microbiol. 7:451-459.</w:t>
      </w:r>
      <w:bookmarkEnd w:id="130"/>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1" w:name="_ENREF_51"/>
      <w:r w:rsidRPr="00262C68">
        <w:rPr>
          <w:rFonts w:ascii="Times New Roman" w:hAnsi="Times New Roman" w:cs="Times New Roman"/>
          <w:noProof/>
        </w:rPr>
        <w:t>51.</w:t>
      </w:r>
      <w:r w:rsidRPr="00262C68">
        <w:rPr>
          <w:rFonts w:ascii="Times New Roman" w:hAnsi="Times New Roman" w:cs="Times New Roman"/>
          <w:noProof/>
        </w:rPr>
        <w:tab/>
        <w:t>Azam F, Malfatti F. 2007. Microbial structuring of marine ecosystems. Nature Rev. Microbiol. 5:966-966.</w:t>
      </w:r>
      <w:bookmarkEnd w:id="131"/>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lang w:val="de-DE"/>
        </w:rPr>
      </w:pPr>
      <w:bookmarkStart w:id="132" w:name="_ENREF_52"/>
      <w:r w:rsidRPr="00262C68">
        <w:rPr>
          <w:rFonts w:ascii="Times New Roman" w:hAnsi="Times New Roman" w:cs="Times New Roman"/>
          <w:noProof/>
        </w:rPr>
        <w:t>52.</w:t>
      </w:r>
      <w:r w:rsidRPr="00262C68">
        <w:rPr>
          <w:rFonts w:ascii="Times New Roman" w:hAnsi="Times New Roman" w:cs="Times New Roman"/>
          <w:noProof/>
        </w:rPr>
        <w:tab/>
        <w:t xml:space="preserve">Alonso-Sáez L, Waller AS, Mende DR, Bakker K, Farnelid H, Yager PL, Lovejoy C, Tremblay J-É, Potvin M, Heinrich F, Estrada M, Riemann L, Bork P, Pedrós-Alió C, Bertilsson S. 2012. Role for urea in nitrification by polar marine Archaea. Proc. </w:t>
      </w:r>
      <w:r w:rsidRPr="00262C68">
        <w:rPr>
          <w:rFonts w:ascii="Times New Roman" w:hAnsi="Times New Roman" w:cs="Times New Roman"/>
          <w:noProof/>
          <w:lang w:val="de-DE"/>
        </w:rPr>
        <w:t>Natl. Acad. Sci. USA 109:17989-17994.</w:t>
      </w:r>
      <w:bookmarkEnd w:id="132"/>
    </w:p>
    <w:p w:rsidR="00353913" w:rsidRPr="00262C68" w:rsidRDefault="00353913" w:rsidP="00353913">
      <w:pPr>
        <w:ind w:left="720" w:hanging="720"/>
        <w:rPr>
          <w:rFonts w:ascii="Times New Roman" w:hAnsi="Times New Roman" w:cs="Times New Roman"/>
          <w:noProof/>
          <w:lang w:val="de-DE"/>
        </w:rPr>
      </w:pPr>
    </w:p>
    <w:p w:rsidR="00353913" w:rsidRPr="00262C68" w:rsidRDefault="00353913" w:rsidP="00353913">
      <w:pPr>
        <w:ind w:left="720" w:hanging="720"/>
        <w:rPr>
          <w:rFonts w:ascii="Times New Roman" w:hAnsi="Times New Roman" w:cs="Times New Roman"/>
          <w:noProof/>
        </w:rPr>
      </w:pPr>
      <w:bookmarkStart w:id="133" w:name="_ENREF_53"/>
      <w:r w:rsidRPr="00262C68">
        <w:rPr>
          <w:rFonts w:ascii="Times New Roman" w:hAnsi="Times New Roman" w:cs="Times New Roman"/>
          <w:noProof/>
          <w:lang w:val="de-DE"/>
        </w:rPr>
        <w:t>53.</w:t>
      </w:r>
      <w:r w:rsidRPr="00262C68">
        <w:rPr>
          <w:rFonts w:ascii="Times New Roman" w:hAnsi="Times New Roman" w:cs="Times New Roman"/>
          <w:noProof/>
          <w:lang w:val="de-DE"/>
        </w:rPr>
        <w:tab/>
        <w:t xml:space="preserve">Christman GD, Cottrell MT, Popp BN, Gier E, Kirchman DL. 2011. </w:t>
      </w:r>
      <w:r w:rsidRPr="00262C68">
        <w:rPr>
          <w:rFonts w:ascii="Times New Roman" w:hAnsi="Times New Roman" w:cs="Times New Roman"/>
          <w:noProof/>
        </w:rPr>
        <w:t>Abundance, Diversity, and Activity of Ammonia-Oxidizing Prokaryotes in the Coastal Arctic Ocean in Summer and Winter. Appl. Environ. Microbiol. 77:2026-2034.</w:t>
      </w:r>
      <w:bookmarkEnd w:id="133"/>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4" w:name="_ENREF_54"/>
      <w:r w:rsidRPr="00262C68">
        <w:rPr>
          <w:rFonts w:ascii="Times New Roman" w:hAnsi="Times New Roman" w:cs="Times New Roman"/>
          <w:noProof/>
        </w:rPr>
        <w:t>54.</w:t>
      </w:r>
      <w:r w:rsidRPr="00262C68">
        <w:rPr>
          <w:rFonts w:ascii="Times New Roman" w:hAnsi="Times New Roman" w:cs="Times New Roman"/>
          <w:noProof/>
        </w:rPr>
        <w:tab/>
        <w:t>Allen AE, Howard-Jones MH, Booth MG, Frischer ME, Verity PG, Bronk DA, Sanderson MP. 2002. Importance of heterotrophic bacterial assimilation of ammonium and nitrate in the Barents Sea during summer. J. Mar. Syst. 38:93-108.</w:t>
      </w:r>
      <w:bookmarkEnd w:id="134"/>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5" w:name="_ENREF_55"/>
      <w:r w:rsidRPr="00262C68">
        <w:rPr>
          <w:rFonts w:ascii="Times New Roman" w:hAnsi="Times New Roman" w:cs="Times New Roman"/>
          <w:noProof/>
        </w:rPr>
        <w:t>55.</w:t>
      </w:r>
      <w:r w:rsidRPr="00262C68">
        <w:rPr>
          <w:rFonts w:ascii="Times New Roman" w:hAnsi="Times New Roman" w:cs="Times New Roman"/>
          <w:noProof/>
        </w:rPr>
        <w:tab/>
        <w:t>Kirchman DL, Wheeler PA. 1998. Uptake of ammonium and nitrate by heterotrophic bacteria and phytoplankton in the sub-Arctic Pacific. Deep-Sea Res. Pt. I: Oceanogr. Res. Papers 45:347-365.</w:t>
      </w:r>
      <w:bookmarkEnd w:id="135"/>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6" w:name="_ENREF_56"/>
      <w:r w:rsidRPr="00262C68">
        <w:rPr>
          <w:rFonts w:ascii="Times New Roman" w:hAnsi="Times New Roman" w:cs="Times New Roman"/>
          <w:noProof/>
        </w:rPr>
        <w:t>56.</w:t>
      </w:r>
      <w:r w:rsidRPr="00262C68">
        <w:rPr>
          <w:rFonts w:ascii="Times New Roman" w:hAnsi="Times New Roman" w:cs="Times New Roman"/>
          <w:noProof/>
        </w:rPr>
        <w:tab/>
        <w:t>Simpson KG, Tremblay J-É, Price NM. 2013. Nutrient dynamics in the western Canadian Arctic. I. New production in spring inferred from nutrient draw-down in the Cape Bathurst Polynya. Mar. Ecol. Prog. Ser. 484:33-45.</w:t>
      </w:r>
      <w:bookmarkEnd w:id="136"/>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7" w:name="_ENREF_57"/>
      <w:r w:rsidRPr="00262C68">
        <w:rPr>
          <w:rFonts w:ascii="Times New Roman" w:hAnsi="Times New Roman" w:cs="Times New Roman"/>
          <w:noProof/>
        </w:rPr>
        <w:t>57.</w:t>
      </w:r>
      <w:r w:rsidRPr="00262C68">
        <w:rPr>
          <w:rFonts w:ascii="Times New Roman" w:hAnsi="Times New Roman" w:cs="Times New Roman"/>
          <w:noProof/>
        </w:rPr>
        <w:tab/>
        <w:t>Kirchman DL, Cottrell MT, Lovejoy C. 2010. The structure of bacterial communities in the western Arctic Ocean as revealed by pyrosequencing of 16S rRNA genes. Environ. Microbiol. 12:1132-1143.</w:t>
      </w:r>
      <w:bookmarkEnd w:id="137"/>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8" w:name="_ENREF_58"/>
      <w:r w:rsidRPr="00262C68">
        <w:rPr>
          <w:rFonts w:ascii="Times New Roman" w:hAnsi="Times New Roman" w:cs="Times New Roman"/>
          <w:noProof/>
        </w:rPr>
        <w:lastRenderedPageBreak/>
        <w:t>58.</w:t>
      </w:r>
      <w:r w:rsidRPr="00262C68">
        <w:rPr>
          <w:rFonts w:ascii="Times New Roman" w:hAnsi="Times New Roman" w:cs="Times New Roman"/>
          <w:noProof/>
        </w:rPr>
        <w:tab/>
        <w:t>Nikrad MP, Cottrell MT, Kirchman DL. 2012. Abundance and Single-Cell Activity of Heterotrophic Bacterial Groups in the Western Arctic Ocean in Summer and Winter. Appl. Environ. Microbiol. 78:2402-2409.</w:t>
      </w:r>
      <w:bookmarkEnd w:id="138"/>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39" w:name="_ENREF_59"/>
      <w:r w:rsidRPr="00262C68">
        <w:rPr>
          <w:rFonts w:ascii="Times New Roman" w:hAnsi="Times New Roman" w:cs="Times New Roman"/>
          <w:noProof/>
        </w:rPr>
        <w:t>59.</w:t>
      </w:r>
      <w:r w:rsidRPr="00262C68">
        <w:rPr>
          <w:rFonts w:ascii="Times New Roman" w:hAnsi="Times New Roman" w:cs="Times New Roman"/>
          <w:noProof/>
        </w:rPr>
        <w:tab/>
        <w:t>Bano N, Ruffin S, Ransom B, Hollibaugh JT. 2004. Phylogenetic Composition of Arctic Ocean Archaeal Assemblages and Comparison with Antarctic Assemblages. Appl. Environ. Microbiol. 70:781-789.</w:t>
      </w:r>
      <w:bookmarkEnd w:id="139"/>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40" w:name="_ENREF_60"/>
      <w:r w:rsidRPr="00262C68">
        <w:rPr>
          <w:rFonts w:ascii="Times New Roman" w:hAnsi="Times New Roman" w:cs="Times New Roman"/>
          <w:noProof/>
        </w:rPr>
        <w:t>60.</w:t>
      </w:r>
      <w:r w:rsidRPr="00262C68">
        <w:rPr>
          <w:rFonts w:ascii="Times New Roman" w:hAnsi="Times New Roman" w:cs="Times New Roman"/>
          <w:noProof/>
        </w:rPr>
        <w:tab/>
        <w:t>Galand PE, Casamayor EO, Kirchman DL, Potvin M, Lovejoy C. 2009. Unique archaeal assemblages in the Arctic Ocean unveiled by massively parallel tag sequencing. ISME J. 3:860-869.</w:t>
      </w:r>
      <w:bookmarkEnd w:id="140"/>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41" w:name="_ENREF_61"/>
      <w:r w:rsidRPr="00262C68">
        <w:rPr>
          <w:rFonts w:ascii="Times New Roman" w:hAnsi="Times New Roman" w:cs="Times New Roman"/>
          <w:noProof/>
        </w:rPr>
        <w:t>61.</w:t>
      </w:r>
      <w:r w:rsidRPr="00262C68">
        <w:rPr>
          <w:rFonts w:ascii="Times New Roman" w:hAnsi="Times New Roman" w:cs="Times New Roman"/>
          <w:noProof/>
        </w:rPr>
        <w:tab/>
        <w:t>Smith WO, Harrison WG. 1991. New Production in Polar-Regions - the Role of Environmental Controls. Deep-Sea Res. Pt. A: Oceanogr. Res. Papers 38:1463-1479.</w:t>
      </w:r>
      <w:bookmarkEnd w:id="141"/>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42" w:name="_ENREF_62"/>
      <w:r w:rsidRPr="00262C68">
        <w:rPr>
          <w:rFonts w:ascii="Times New Roman" w:hAnsi="Times New Roman" w:cs="Times New Roman"/>
          <w:noProof/>
        </w:rPr>
        <w:t>62.</w:t>
      </w:r>
      <w:r w:rsidRPr="00262C68">
        <w:rPr>
          <w:rFonts w:ascii="Times New Roman" w:hAnsi="Times New Roman" w:cs="Times New Roman"/>
          <w:noProof/>
        </w:rPr>
        <w:tab/>
        <w:t>Koper TE, El-Sheikh AF, Norton JM, Klotz MG. 2004. Urease-encoding genes in ammonia-oxidizing bacteria. Appl. Environ. Microbiol. 70:2342-2348.</w:t>
      </w:r>
      <w:bookmarkEnd w:id="142"/>
    </w:p>
    <w:p w:rsidR="00353913" w:rsidRPr="00262C68" w:rsidRDefault="00353913" w:rsidP="00353913">
      <w:pPr>
        <w:ind w:left="720" w:hanging="720"/>
        <w:rPr>
          <w:rFonts w:ascii="Times New Roman" w:hAnsi="Times New Roman" w:cs="Times New Roman"/>
          <w:noProof/>
        </w:rPr>
      </w:pPr>
      <w:bookmarkStart w:id="143" w:name="_ENREF_63"/>
      <w:r w:rsidRPr="00262C68">
        <w:rPr>
          <w:rFonts w:ascii="Times New Roman" w:hAnsi="Times New Roman" w:cs="Times New Roman"/>
          <w:noProof/>
        </w:rPr>
        <w:t>63.</w:t>
      </w:r>
      <w:r w:rsidRPr="00262C68">
        <w:rPr>
          <w:rFonts w:ascii="Times New Roman" w:hAnsi="Times New Roman" w:cs="Times New Roman"/>
          <w:noProof/>
        </w:rPr>
        <w:tab/>
        <w:t>Kirchman DL, Elifantz H, Dittel AI, Malmstrom RR, Cottrell MT. 2007. Standing stocks and activity of Archaea and Bacteria in the western Arctic Ocean. Limnol. Oceanogr. 52:495-507.</w:t>
      </w:r>
      <w:bookmarkEnd w:id="143"/>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44" w:name="_ENREF_64"/>
      <w:r w:rsidRPr="00262C68">
        <w:rPr>
          <w:rFonts w:ascii="Times New Roman" w:hAnsi="Times New Roman" w:cs="Times New Roman"/>
          <w:noProof/>
        </w:rPr>
        <w:t>64.</w:t>
      </w:r>
      <w:r w:rsidRPr="00262C68">
        <w:rPr>
          <w:rFonts w:ascii="Times New Roman" w:hAnsi="Times New Roman" w:cs="Times New Roman"/>
          <w:noProof/>
        </w:rPr>
        <w:tab/>
        <w:t>Wuchter C, Abbas B, Coolen MJL, Herfort L, van Bleijswijk J, Timmers P, Strous M, Teira E, Herndl GJ, Middelburg JJ, Schouten S, Sinninghe Damsté JS. 2006. Archaeal nitrification in the ocean. Proc. Natl. Acad. Sci. USA 103:12317-12322.</w:t>
      </w:r>
      <w:bookmarkEnd w:id="144"/>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45" w:name="_ENREF_65"/>
      <w:r w:rsidRPr="00262C68">
        <w:rPr>
          <w:rFonts w:ascii="Times New Roman" w:hAnsi="Times New Roman" w:cs="Times New Roman"/>
          <w:noProof/>
        </w:rPr>
        <w:t>65.</w:t>
      </w:r>
      <w:r w:rsidRPr="00262C68">
        <w:rPr>
          <w:rFonts w:ascii="Times New Roman" w:hAnsi="Times New Roman" w:cs="Times New Roman"/>
          <w:noProof/>
        </w:rPr>
        <w:tab/>
        <w:t xml:space="preserve">Ward BB. 2008. Nitrification in marine systems. </w:t>
      </w:r>
      <w:r w:rsidRPr="00262C68">
        <w:rPr>
          <w:rFonts w:ascii="Times New Roman" w:hAnsi="Times New Roman" w:cs="Times New Roman"/>
          <w:i/>
          <w:noProof/>
        </w:rPr>
        <w:t>In</w:t>
      </w:r>
      <w:r w:rsidRPr="00262C68">
        <w:rPr>
          <w:rFonts w:ascii="Times New Roman" w:hAnsi="Times New Roman" w:cs="Times New Roman"/>
          <w:noProof/>
        </w:rPr>
        <w:t xml:space="preserve"> Capone DG, Bronk DA, Mulholland MR, Carpenter EJ (ed.), Nitrogen in the Marine Environment. Elsevier, Amsterdam, The Netherlands.</w:t>
      </w:r>
      <w:bookmarkEnd w:id="145"/>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46" w:name="_ENREF_66"/>
      <w:r w:rsidRPr="00262C68">
        <w:rPr>
          <w:rFonts w:ascii="Times New Roman" w:hAnsi="Times New Roman" w:cs="Times New Roman"/>
          <w:noProof/>
        </w:rPr>
        <w:t>66.</w:t>
      </w:r>
      <w:r w:rsidRPr="00262C68">
        <w:rPr>
          <w:rFonts w:ascii="Times New Roman" w:hAnsi="Times New Roman" w:cs="Times New Roman"/>
          <w:noProof/>
        </w:rPr>
        <w:tab/>
        <w:t>Middelburg JJ. 2011. Chemoautotrophy in the ocean. Geophys. Res. Lett. 38.</w:t>
      </w:r>
      <w:bookmarkEnd w:id="146"/>
    </w:p>
    <w:p w:rsidR="00353913" w:rsidRPr="00262C68" w:rsidRDefault="00353913" w:rsidP="00353913">
      <w:pPr>
        <w:ind w:left="720" w:hanging="720"/>
        <w:rPr>
          <w:rFonts w:ascii="Times New Roman" w:hAnsi="Times New Roman" w:cs="Times New Roman"/>
          <w:noProof/>
        </w:rPr>
      </w:pPr>
      <w:bookmarkStart w:id="147" w:name="_ENREF_67"/>
      <w:r w:rsidRPr="00262C68">
        <w:rPr>
          <w:rFonts w:ascii="Times New Roman" w:hAnsi="Times New Roman" w:cs="Times New Roman"/>
          <w:noProof/>
        </w:rPr>
        <w:t>67.</w:t>
      </w:r>
      <w:r w:rsidRPr="00262C68">
        <w:rPr>
          <w:rFonts w:ascii="Times New Roman" w:hAnsi="Times New Roman" w:cs="Times New Roman"/>
          <w:noProof/>
        </w:rPr>
        <w:tab/>
        <w:t>Li WKW. 1982. Estimating Heterotrophic Bacterial Productivity by Inorganic Radiocarbon Uptake - Importance of Establishing Time Courses of Uptake. Mar. Ecol. Prog. Ser. 8:167-172.</w:t>
      </w:r>
      <w:bookmarkEnd w:id="147"/>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lang w:val="de-DE"/>
        </w:rPr>
      </w:pPr>
      <w:bookmarkStart w:id="148" w:name="_ENREF_68"/>
      <w:r w:rsidRPr="00262C68">
        <w:rPr>
          <w:rFonts w:ascii="Times New Roman" w:hAnsi="Times New Roman" w:cs="Times New Roman"/>
          <w:noProof/>
        </w:rPr>
        <w:t>68.</w:t>
      </w:r>
      <w:r w:rsidRPr="00262C68">
        <w:rPr>
          <w:rFonts w:ascii="Times New Roman" w:hAnsi="Times New Roman" w:cs="Times New Roman"/>
          <w:noProof/>
        </w:rPr>
        <w:tab/>
        <w:t xml:space="preserve">Roslev P, Larsen MB, Jorgensen D, Hesselsoe M. 2004. Use of heterotrophic CO2 assimilation as a measure of metabolic activity in planktonic and sessile bacteria. </w:t>
      </w:r>
      <w:r w:rsidRPr="00262C68">
        <w:rPr>
          <w:rFonts w:ascii="Times New Roman" w:hAnsi="Times New Roman" w:cs="Times New Roman"/>
          <w:noProof/>
          <w:lang w:val="de-DE"/>
        </w:rPr>
        <w:t>J Microbiol Meth 59:381-393.</w:t>
      </w:r>
      <w:bookmarkEnd w:id="148"/>
    </w:p>
    <w:p w:rsidR="00353913" w:rsidRPr="00262C68" w:rsidRDefault="00353913" w:rsidP="00353913">
      <w:pPr>
        <w:ind w:left="720" w:hanging="720"/>
        <w:rPr>
          <w:rFonts w:ascii="Times New Roman" w:hAnsi="Times New Roman" w:cs="Times New Roman"/>
          <w:noProof/>
          <w:lang w:val="de-DE"/>
        </w:rPr>
      </w:pPr>
    </w:p>
    <w:p w:rsidR="00353913" w:rsidRPr="00262C68" w:rsidRDefault="00353913" w:rsidP="00353913">
      <w:pPr>
        <w:ind w:left="720" w:hanging="720"/>
        <w:rPr>
          <w:rFonts w:ascii="Times New Roman" w:hAnsi="Times New Roman" w:cs="Times New Roman"/>
          <w:noProof/>
        </w:rPr>
      </w:pPr>
      <w:bookmarkStart w:id="149" w:name="_ENREF_69"/>
      <w:r w:rsidRPr="00262C68">
        <w:rPr>
          <w:rFonts w:ascii="Times New Roman" w:hAnsi="Times New Roman" w:cs="Times New Roman"/>
          <w:noProof/>
          <w:lang w:val="de-DE"/>
        </w:rPr>
        <w:t>69.</w:t>
      </w:r>
      <w:r w:rsidRPr="00262C68">
        <w:rPr>
          <w:rFonts w:ascii="Times New Roman" w:hAnsi="Times New Roman" w:cs="Times New Roman"/>
          <w:noProof/>
          <w:lang w:val="de-DE"/>
        </w:rPr>
        <w:tab/>
        <w:t xml:space="preserve">Reinthaler T, van Aken HM, Herndl GJ. 2010. </w:t>
      </w:r>
      <w:r w:rsidRPr="00262C68">
        <w:rPr>
          <w:rFonts w:ascii="Times New Roman" w:hAnsi="Times New Roman" w:cs="Times New Roman"/>
          <w:noProof/>
        </w:rPr>
        <w:t>Major contribution of autotrophy to microbial carbon cycling in the deep North Atlantic's interior. Deep-Sea Res Pt Ii 57:1572-1580.</w:t>
      </w:r>
      <w:bookmarkEnd w:id="149"/>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50" w:name="_ENREF_70"/>
      <w:r w:rsidRPr="00262C68">
        <w:rPr>
          <w:rFonts w:ascii="Times New Roman" w:hAnsi="Times New Roman" w:cs="Times New Roman"/>
          <w:noProof/>
        </w:rPr>
        <w:lastRenderedPageBreak/>
        <w:t>70.</w:t>
      </w:r>
      <w:r w:rsidRPr="00262C68">
        <w:rPr>
          <w:rFonts w:ascii="Times New Roman" w:hAnsi="Times New Roman" w:cs="Times New Roman"/>
          <w:noProof/>
        </w:rPr>
        <w:tab/>
        <w:t>Garneau ME, Roy S, Lovejoy C, Gratton Y, Vincent WF. 2008. Seasonal dynamics of bacterial biomass and production in a coastal arctic ecosystem: Franklin Bay, western Canadian Arctic. J Geophys Res-Oceans 113.</w:t>
      </w:r>
      <w:bookmarkEnd w:id="150"/>
    </w:p>
    <w:p w:rsidR="00353913" w:rsidRPr="00262C68" w:rsidRDefault="00353913" w:rsidP="00353913">
      <w:pPr>
        <w:ind w:left="720" w:hanging="720"/>
        <w:rPr>
          <w:rFonts w:ascii="Times New Roman" w:hAnsi="Times New Roman" w:cs="Times New Roman"/>
          <w:noProof/>
        </w:rPr>
      </w:pPr>
    </w:p>
    <w:p w:rsidR="00353913" w:rsidRPr="00262C68" w:rsidRDefault="00353913" w:rsidP="00353913">
      <w:pPr>
        <w:ind w:left="720" w:hanging="720"/>
        <w:rPr>
          <w:rFonts w:ascii="Times New Roman" w:hAnsi="Times New Roman" w:cs="Times New Roman"/>
          <w:noProof/>
        </w:rPr>
      </w:pPr>
      <w:bookmarkStart w:id="151" w:name="_ENREF_71"/>
      <w:r w:rsidRPr="00262C68">
        <w:rPr>
          <w:rFonts w:ascii="Times New Roman" w:hAnsi="Times New Roman" w:cs="Times New Roman"/>
          <w:noProof/>
        </w:rPr>
        <w:t>71.</w:t>
      </w:r>
      <w:r w:rsidRPr="00262C68">
        <w:rPr>
          <w:rFonts w:ascii="Times New Roman" w:hAnsi="Times New Roman" w:cs="Times New Roman"/>
          <w:noProof/>
        </w:rPr>
        <w:tab/>
        <w:t>Nguyen D, Maranger R, Tremblay JE, Gosselin M. 2012. Respiration and bacterial carbon dynamics in the Amundsen Gulf, western Canadian Arctic. J Geophys Res-Oceans 117.</w:t>
      </w:r>
      <w:bookmarkEnd w:id="151"/>
    </w:p>
    <w:p w:rsidR="00353913" w:rsidRPr="00262C68" w:rsidRDefault="00353913" w:rsidP="00B5562A">
      <w:pPr>
        <w:spacing w:line="480" w:lineRule="auto"/>
        <w:rPr>
          <w:rFonts w:ascii="Times New Roman" w:hAnsi="Times New Roman" w:cs="Times New Roman"/>
        </w:rPr>
        <w:sectPr w:rsidR="00353913" w:rsidRPr="00262C68" w:rsidSect="00184AD2">
          <w:pgSz w:w="12240" w:h="15840"/>
          <w:pgMar w:top="1440" w:right="1440" w:bottom="1440" w:left="2304" w:header="720" w:footer="720" w:gutter="0"/>
          <w:pgNumType w:start="1"/>
          <w:cols w:space="720"/>
        </w:sectPr>
      </w:pPr>
    </w:p>
    <w:p w:rsidR="00B5562A" w:rsidRPr="00262C68" w:rsidRDefault="00B5562A" w:rsidP="00B5562A">
      <w:pPr>
        <w:spacing w:line="480" w:lineRule="auto"/>
        <w:rPr>
          <w:rFonts w:ascii="Times New Roman" w:hAnsi="Times New Roman" w:cs="Times New Roman"/>
          <w:b/>
        </w:rPr>
      </w:pPr>
      <w:r w:rsidRPr="00262C68">
        <w:rPr>
          <w:rFonts w:ascii="Times New Roman" w:hAnsi="Times New Roman" w:cs="Times New Roman"/>
          <w:b/>
        </w:rPr>
        <w:lastRenderedPageBreak/>
        <w:t>TABLES</w:t>
      </w:r>
    </w:p>
    <w:p w:rsidR="00353913" w:rsidRPr="00262C68" w:rsidRDefault="00B5562A" w:rsidP="00353913">
      <w:pPr>
        <w:spacing w:line="480" w:lineRule="auto"/>
        <w:rPr>
          <w:rFonts w:ascii="Times New Roman" w:hAnsi="Times New Roman" w:cs="Times New Roman"/>
        </w:rPr>
      </w:pPr>
      <w:r w:rsidRPr="00262C68">
        <w:rPr>
          <w:rFonts w:ascii="Times New Roman" w:hAnsi="Times New Roman" w:cs="Times New Roman"/>
          <w:b/>
        </w:rPr>
        <w:t xml:space="preserve">Table 1.  </w:t>
      </w:r>
      <w:r w:rsidRPr="00262C68">
        <w:rPr>
          <w:rFonts w:ascii="Times New Roman" w:hAnsi="Times New Roman" w:cs="Times New Roman"/>
        </w:rPr>
        <w:t>Concentrations and uptake rates of ammonium (</w:t>
      </w:r>
      <w:r w:rsidRPr="00262C68">
        <w:rPr>
          <w:rFonts w:ascii="Times New Roman" w:hAnsi="Times New Roman" w:cs="Times New Roman"/>
          <w:color w:val="000000"/>
        </w:rPr>
        <w:t>NH</w:t>
      </w:r>
      <w:r w:rsidRPr="00262C68">
        <w:rPr>
          <w:rFonts w:ascii="Times New Roman" w:hAnsi="Times New Roman" w:cs="Times New Roman"/>
          <w:color w:val="000000"/>
          <w:vertAlign w:val="subscript"/>
        </w:rPr>
        <w:t>4</w:t>
      </w:r>
      <w:r w:rsidRPr="00262C68">
        <w:rPr>
          <w:rFonts w:ascii="Times New Roman" w:hAnsi="Times New Roman" w:cs="Times New Roman"/>
          <w:color w:val="000000"/>
          <w:vertAlign w:val="superscript"/>
        </w:rPr>
        <w:t>+</w:t>
      </w:r>
      <w:r w:rsidRPr="00262C68">
        <w:rPr>
          <w:rFonts w:ascii="Times New Roman" w:hAnsi="Times New Roman" w:cs="Times New Roman"/>
        </w:rPr>
        <w:t>), nitrate (</w:t>
      </w:r>
      <w:r w:rsidRPr="00262C68">
        <w:rPr>
          <w:rFonts w:ascii="Times New Roman" w:hAnsi="Times New Roman" w:cs="Times New Roman"/>
          <w:color w:val="000000"/>
        </w:rPr>
        <w:t>NO</w:t>
      </w:r>
      <w:r w:rsidRPr="00262C68">
        <w:rPr>
          <w:rFonts w:ascii="Times New Roman" w:hAnsi="Times New Roman" w:cs="Times New Roman"/>
          <w:color w:val="000000"/>
          <w:vertAlign w:val="subscript"/>
        </w:rPr>
        <w:t>3</w:t>
      </w:r>
      <w:r w:rsidRPr="00262C68">
        <w:rPr>
          <w:rFonts w:ascii="Times New Roman" w:hAnsi="Times New Roman" w:cs="Times New Roman"/>
          <w:color w:val="000000"/>
          <w:vertAlign w:val="superscript"/>
        </w:rPr>
        <w:t>-</w:t>
      </w:r>
      <w:r w:rsidRPr="00262C68">
        <w:rPr>
          <w:rFonts w:ascii="Times New Roman" w:hAnsi="Times New Roman" w:cs="Times New Roman"/>
        </w:rPr>
        <w:t>) and urea in near-shore waters of the Alaskan Arctic during January (winter) and August (summer).  Uptake rates were determined with GF/F filters (nominal pore size of 0.7 μm).  Where the standard deviation (SD) is noted as not available (n.a.) it implies that n=1 for that measurement.</w:t>
      </w:r>
    </w:p>
    <w:p w:rsidR="00353913" w:rsidRPr="00262C68" w:rsidRDefault="00353913" w:rsidP="00353913">
      <w:pPr>
        <w:spacing w:line="480" w:lineRule="auto"/>
        <w:rPr>
          <w:rFonts w:ascii="Times New Roman" w:hAnsi="Times New Roman" w:cs="Times New Roman"/>
          <w:b/>
        </w:rPr>
      </w:pPr>
      <w:r w:rsidRPr="00262C68">
        <w:rPr>
          <w:rFonts w:ascii="Times New Roman" w:hAnsi="Times New Roman" w:cs="Times New Roman"/>
          <w:b/>
        </w:rPr>
        <w:t xml:space="preserve"> </w:t>
      </w:r>
      <w:r w:rsidRPr="00262C68">
        <w:rPr>
          <w:rFonts w:ascii="Times New Roman" w:hAnsi="Times New Roman" w:cs="Times New Roman"/>
          <w:noProof/>
        </w:rPr>
        <w:drawing>
          <wp:inline distT="0" distB="0" distL="0" distR="0">
            <wp:extent cx="5241290" cy="2482717"/>
            <wp:effectExtent l="1905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1"/>
                    <a:srcRect/>
                    <a:stretch>
                      <a:fillRect/>
                    </a:stretch>
                  </pic:blipFill>
                  <pic:spPr bwMode="auto">
                    <a:xfrm>
                      <a:off x="0" y="0"/>
                      <a:ext cx="5241941" cy="2483025"/>
                    </a:xfrm>
                    <a:prstGeom prst="rect">
                      <a:avLst/>
                    </a:prstGeom>
                    <a:noFill/>
                    <a:ln w="9525">
                      <a:noFill/>
                      <a:miter lim="800000"/>
                      <a:headEnd/>
                      <a:tailEnd/>
                    </a:ln>
                  </pic:spPr>
                </pic:pic>
              </a:graphicData>
            </a:graphic>
          </wp:inline>
        </w:drawing>
      </w:r>
    </w:p>
    <w:p w:rsidR="00B5562A" w:rsidRPr="00262C68" w:rsidRDefault="00353913" w:rsidP="00B5562A">
      <w:pPr>
        <w:spacing w:line="480" w:lineRule="auto"/>
        <w:rPr>
          <w:rFonts w:ascii="Times New Roman" w:hAnsi="Times New Roman" w:cs="Times New Roman"/>
        </w:rPr>
      </w:pPr>
      <w:r w:rsidRPr="00262C68">
        <w:rPr>
          <w:rFonts w:ascii="Times New Roman" w:hAnsi="Times New Roman" w:cs="Times New Roman"/>
          <w:b/>
        </w:rPr>
        <w:br w:type="page"/>
      </w:r>
      <w:r w:rsidR="00B5562A" w:rsidRPr="00262C68">
        <w:rPr>
          <w:rFonts w:ascii="Times New Roman" w:hAnsi="Times New Roman" w:cs="Times New Roman"/>
          <w:b/>
        </w:rPr>
        <w:lastRenderedPageBreak/>
        <w:t xml:space="preserve">Table 2.  </w:t>
      </w:r>
      <w:r w:rsidR="00B5562A" w:rsidRPr="00262C68">
        <w:rPr>
          <w:rFonts w:ascii="Times New Roman" w:hAnsi="Times New Roman" w:cs="Times New Roman"/>
        </w:rPr>
        <w:t xml:space="preserve">Percent isotopic labeling of DNA with </w:t>
      </w:r>
      <w:r w:rsidR="00B5562A" w:rsidRPr="00262C68">
        <w:rPr>
          <w:rFonts w:ascii="Times New Roman" w:hAnsi="Times New Roman" w:cs="Times New Roman"/>
          <w:vertAlign w:val="superscript"/>
        </w:rPr>
        <w:t>15</w:t>
      </w:r>
      <w:r w:rsidR="00B5562A" w:rsidRPr="00262C68">
        <w:rPr>
          <w:rFonts w:ascii="Times New Roman" w:hAnsi="Times New Roman" w:cs="Times New Roman"/>
        </w:rPr>
        <w:t xml:space="preserve">N or </w:t>
      </w:r>
      <w:r w:rsidR="00B5562A" w:rsidRPr="00262C68">
        <w:rPr>
          <w:rFonts w:ascii="Times New Roman" w:hAnsi="Times New Roman" w:cs="Times New Roman"/>
          <w:vertAlign w:val="superscript"/>
        </w:rPr>
        <w:t>13</w:t>
      </w:r>
      <w:r w:rsidR="00B5562A" w:rsidRPr="00262C68">
        <w:rPr>
          <w:rFonts w:ascii="Times New Roman" w:hAnsi="Times New Roman" w:cs="Times New Roman"/>
        </w:rPr>
        <w:t xml:space="preserve">C calculated from qPCR data of SIP fractions. Bold percentages are above the 30% and 15% thresholds used to define </w:t>
      </w:r>
      <w:r w:rsidR="00B5562A" w:rsidRPr="00262C68">
        <w:rPr>
          <w:rFonts w:ascii="Times New Roman" w:hAnsi="Times New Roman" w:cs="Times New Roman"/>
          <w:vertAlign w:val="superscript"/>
        </w:rPr>
        <w:t>15</w:t>
      </w:r>
      <w:r w:rsidR="00B5562A" w:rsidRPr="00262C68">
        <w:rPr>
          <w:rFonts w:ascii="Times New Roman" w:hAnsi="Times New Roman" w:cs="Times New Roman"/>
        </w:rPr>
        <w:t xml:space="preserve">N- and </w:t>
      </w:r>
      <w:r w:rsidR="00B5562A" w:rsidRPr="00262C68">
        <w:rPr>
          <w:rFonts w:ascii="Times New Roman" w:hAnsi="Times New Roman" w:cs="Times New Roman"/>
          <w:vertAlign w:val="superscript"/>
        </w:rPr>
        <w:t>13</w:t>
      </w:r>
      <w:r w:rsidR="00B5562A" w:rsidRPr="00262C68">
        <w:rPr>
          <w:rFonts w:ascii="Times New Roman" w:hAnsi="Times New Roman" w:cs="Times New Roman"/>
        </w:rPr>
        <w:t>C-substrate uptake, respectively.</w:t>
      </w:r>
    </w:p>
    <w:tbl>
      <w:tblPr>
        <w:tblW w:w="8096" w:type="dxa"/>
        <w:tblInd w:w="93" w:type="dxa"/>
        <w:tblLook w:val="04A0"/>
      </w:tblPr>
      <w:tblGrid>
        <w:gridCol w:w="1372"/>
        <w:gridCol w:w="2285"/>
        <w:gridCol w:w="1958"/>
        <w:gridCol w:w="2481"/>
      </w:tblGrid>
      <w:tr w:rsidR="00B5562A" w:rsidRPr="00262C68" w:rsidTr="00353913">
        <w:trPr>
          <w:trHeight w:val="367"/>
        </w:trPr>
        <w:tc>
          <w:tcPr>
            <w:tcW w:w="1372"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color w:val="000000"/>
              </w:rPr>
            </w:pPr>
            <w:r w:rsidRPr="00262C68">
              <w:rPr>
                <w:rFonts w:ascii="Times New Roman" w:eastAsia="Times New Roman" w:hAnsi="Times New Roman" w:cs="Times New Roman"/>
                <w:b/>
                <w:color w:val="000000"/>
              </w:rPr>
              <w:t>Kingdom</w:t>
            </w:r>
          </w:p>
        </w:tc>
        <w:tc>
          <w:tcPr>
            <w:tcW w:w="2285"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color w:val="000000"/>
              </w:rPr>
            </w:pPr>
            <w:r w:rsidRPr="00262C68">
              <w:rPr>
                <w:rFonts w:ascii="Times New Roman" w:eastAsia="Times New Roman" w:hAnsi="Times New Roman" w:cs="Times New Roman"/>
                <w:b/>
                <w:color w:val="000000"/>
              </w:rPr>
              <w:t>Season</w:t>
            </w:r>
          </w:p>
        </w:tc>
        <w:tc>
          <w:tcPr>
            <w:tcW w:w="1958"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color w:val="000000"/>
              </w:rPr>
            </w:pPr>
            <w:r w:rsidRPr="00262C68">
              <w:rPr>
                <w:rFonts w:ascii="Times New Roman" w:eastAsia="Times New Roman" w:hAnsi="Times New Roman" w:cs="Times New Roman"/>
                <w:b/>
                <w:color w:val="000000"/>
              </w:rPr>
              <w:t>Substrate</w:t>
            </w:r>
          </w:p>
        </w:tc>
        <w:tc>
          <w:tcPr>
            <w:tcW w:w="2481"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color w:val="000000"/>
              </w:rPr>
            </w:pPr>
            <w:r w:rsidRPr="00262C68">
              <w:rPr>
                <w:rFonts w:ascii="Times New Roman" w:eastAsia="Times New Roman" w:hAnsi="Times New Roman" w:cs="Times New Roman"/>
                <w:b/>
                <w:color w:val="000000"/>
              </w:rPr>
              <w:t xml:space="preserve"> % Incorporation</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Bacteria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Summer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N-NH</w:t>
            </w:r>
            <w:r w:rsidRPr="00262C68">
              <w:rPr>
                <w:rFonts w:ascii="Times New Roman" w:eastAsia="Times New Roman" w:hAnsi="Times New Roman" w:cs="Times New Roman"/>
                <w:color w:val="000000"/>
                <w:vertAlign w:val="subscript"/>
              </w:rPr>
              <w:t>4</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bCs/>
                <w:color w:val="000000"/>
              </w:rPr>
            </w:pPr>
            <w:r w:rsidRPr="00262C68">
              <w:rPr>
                <w:rFonts w:ascii="Times New Roman" w:eastAsia="Times New Roman" w:hAnsi="Times New Roman" w:cs="Times New Roman"/>
                <w:b/>
                <w:bCs/>
                <w:color w:val="000000"/>
              </w:rPr>
              <w:t>31</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Bacteria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Summer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N-NO</w:t>
            </w:r>
            <w:r w:rsidRPr="00262C68">
              <w:rPr>
                <w:rFonts w:ascii="Times New Roman" w:eastAsia="Times New Roman" w:hAnsi="Times New Roman" w:cs="Times New Roman"/>
                <w:color w:val="000000"/>
                <w:vertAlign w:val="subscript"/>
              </w:rPr>
              <w:t>3</w:t>
            </w:r>
            <w:r w:rsidRPr="00262C68">
              <w:rPr>
                <w:rFonts w:ascii="Times New Roman" w:eastAsia="Times New Roman" w:hAnsi="Times New Roman" w:cs="Times New Roman"/>
                <w:color w:val="000000"/>
                <w:vertAlign w:val="superscript"/>
              </w:rPr>
              <w:t>-</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Bacteria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Summer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N-Urea</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Archaea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Summer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N-NH</w:t>
            </w:r>
            <w:r w:rsidRPr="00262C68">
              <w:rPr>
                <w:rFonts w:ascii="Times New Roman" w:eastAsia="Times New Roman" w:hAnsi="Times New Roman" w:cs="Times New Roman"/>
                <w:color w:val="000000"/>
                <w:vertAlign w:val="subscript"/>
              </w:rPr>
              <w:t>4</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bCs/>
                <w:color w:val="000000"/>
              </w:rPr>
            </w:pPr>
            <w:r w:rsidRPr="00262C68">
              <w:rPr>
                <w:rFonts w:ascii="Times New Roman" w:eastAsia="Times New Roman" w:hAnsi="Times New Roman" w:cs="Times New Roman"/>
                <w:b/>
                <w:bCs/>
                <w:color w:val="000000"/>
              </w:rPr>
              <w:t>31</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Archaea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Summer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 NO</w:t>
            </w:r>
            <w:r w:rsidRPr="00262C68">
              <w:rPr>
                <w:rFonts w:ascii="Times New Roman" w:eastAsia="Times New Roman" w:hAnsi="Times New Roman" w:cs="Times New Roman"/>
                <w:color w:val="000000"/>
                <w:vertAlign w:val="subscript"/>
              </w:rPr>
              <w:t>3</w:t>
            </w:r>
            <w:r w:rsidRPr="00262C68">
              <w:rPr>
                <w:rFonts w:ascii="Times New Roman" w:eastAsia="Times New Roman" w:hAnsi="Times New Roman" w:cs="Times New Roman"/>
                <w:color w:val="000000"/>
                <w:vertAlign w:val="superscript"/>
              </w:rPr>
              <w:t>-</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w:t>
            </w:r>
          </w:p>
        </w:tc>
      </w:tr>
      <w:tr w:rsidR="00B5562A" w:rsidRPr="00262C68" w:rsidTr="00353913">
        <w:trPr>
          <w:trHeight w:val="367"/>
        </w:trPr>
        <w:tc>
          <w:tcPr>
            <w:tcW w:w="1372"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Archaea</w:t>
            </w:r>
          </w:p>
        </w:tc>
        <w:tc>
          <w:tcPr>
            <w:tcW w:w="2285"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Summer</w:t>
            </w:r>
          </w:p>
        </w:tc>
        <w:tc>
          <w:tcPr>
            <w:tcW w:w="1958"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N-Urea</w:t>
            </w:r>
          </w:p>
        </w:tc>
        <w:tc>
          <w:tcPr>
            <w:tcW w:w="2481"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Bacteria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N-NH</w:t>
            </w:r>
            <w:r w:rsidRPr="00262C68">
              <w:rPr>
                <w:rFonts w:ascii="Times New Roman" w:eastAsia="Times New Roman" w:hAnsi="Times New Roman" w:cs="Times New Roman"/>
                <w:color w:val="000000"/>
                <w:vertAlign w:val="subscript"/>
              </w:rPr>
              <w:t>4</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9</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Bacteria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 NO</w:t>
            </w:r>
            <w:r w:rsidRPr="00262C68">
              <w:rPr>
                <w:rFonts w:ascii="Times New Roman" w:eastAsia="Times New Roman" w:hAnsi="Times New Roman" w:cs="Times New Roman"/>
                <w:color w:val="000000"/>
                <w:vertAlign w:val="subscript"/>
              </w:rPr>
              <w:t>3</w:t>
            </w:r>
            <w:r w:rsidRPr="00262C68">
              <w:rPr>
                <w:rFonts w:ascii="Times New Roman" w:eastAsia="Times New Roman" w:hAnsi="Times New Roman" w:cs="Times New Roman"/>
                <w:color w:val="000000"/>
                <w:vertAlign w:val="superscript"/>
              </w:rPr>
              <w:t>-</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6</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Bacteria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N-Urea</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bCs/>
                <w:color w:val="000000"/>
              </w:rPr>
            </w:pPr>
            <w:r w:rsidRPr="00262C68">
              <w:rPr>
                <w:rFonts w:ascii="Times New Roman" w:eastAsia="Times New Roman" w:hAnsi="Times New Roman" w:cs="Times New Roman"/>
                <w:b/>
                <w:bCs/>
                <w:color w:val="000000"/>
              </w:rPr>
              <w:t>30</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Archaea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N-NH</w:t>
            </w:r>
            <w:r w:rsidRPr="00262C68">
              <w:rPr>
                <w:rFonts w:ascii="Times New Roman" w:eastAsia="Times New Roman" w:hAnsi="Times New Roman" w:cs="Times New Roman"/>
                <w:color w:val="000000"/>
                <w:vertAlign w:val="subscript"/>
              </w:rPr>
              <w:t>4</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23</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Archaea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 NO</w:t>
            </w:r>
            <w:r w:rsidRPr="00262C68">
              <w:rPr>
                <w:rFonts w:ascii="Times New Roman" w:eastAsia="Times New Roman" w:hAnsi="Times New Roman" w:cs="Times New Roman"/>
                <w:color w:val="000000"/>
                <w:vertAlign w:val="subscript"/>
              </w:rPr>
              <w:t>3</w:t>
            </w:r>
            <w:r w:rsidRPr="00262C68">
              <w:rPr>
                <w:rFonts w:ascii="Times New Roman" w:eastAsia="Times New Roman" w:hAnsi="Times New Roman" w:cs="Times New Roman"/>
                <w:color w:val="000000"/>
                <w:vertAlign w:val="superscript"/>
              </w:rPr>
              <w:t>-</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17</w:t>
            </w:r>
          </w:p>
        </w:tc>
      </w:tr>
      <w:tr w:rsidR="00B5562A" w:rsidRPr="00262C68" w:rsidTr="00353913">
        <w:trPr>
          <w:trHeight w:val="367"/>
        </w:trPr>
        <w:tc>
          <w:tcPr>
            <w:tcW w:w="1372"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Archaea</w:t>
            </w:r>
          </w:p>
        </w:tc>
        <w:tc>
          <w:tcPr>
            <w:tcW w:w="2285"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15</w:t>
            </w:r>
            <w:r w:rsidRPr="00262C68">
              <w:rPr>
                <w:rFonts w:ascii="Times New Roman" w:eastAsia="Times New Roman" w:hAnsi="Times New Roman" w:cs="Times New Roman"/>
                <w:color w:val="000000"/>
              </w:rPr>
              <w:t>N-Urea</w:t>
            </w:r>
          </w:p>
        </w:tc>
        <w:tc>
          <w:tcPr>
            <w:tcW w:w="2481" w:type="dxa"/>
            <w:tcBorders>
              <w:top w:val="nil"/>
              <w:left w:val="nil"/>
              <w:bottom w:val="single" w:sz="4"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bCs/>
                <w:color w:val="000000"/>
              </w:rPr>
            </w:pPr>
            <w:r w:rsidRPr="00262C68">
              <w:rPr>
                <w:rFonts w:ascii="Times New Roman" w:eastAsia="Times New Roman" w:hAnsi="Times New Roman" w:cs="Times New Roman"/>
                <w:b/>
                <w:bCs/>
                <w:color w:val="000000"/>
              </w:rPr>
              <w:t>35</w:t>
            </w:r>
          </w:p>
        </w:tc>
      </w:tr>
      <w:tr w:rsidR="00B5562A" w:rsidRPr="00262C68" w:rsidTr="00353913">
        <w:trPr>
          <w:trHeight w:val="367"/>
        </w:trPr>
        <w:tc>
          <w:tcPr>
            <w:tcW w:w="1372"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Bacteria</w:t>
            </w:r>
          </w:p>
        </w:tc>
        <w:tc>
          <w:tcPr>
            <w:tcW w:w="2285"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13</w:t>
            </w:r>
            <w:r w:rsidRPr="00262C68">
              <w:rPr>
                <w:rFonts w:ascii="Times New Roman" w:eastAsia="Times New Roman" w:hAnsi="Times New Roman" w:cs="Times New Roman"/>
                <w:color w:val="000000"/>
              </w:rPr>
              <w:t>C-bicaronate</w:t>
            </w:r>
          </w:p>
        </w:tc>
        <w:tc>
          <w:tcPr>
            <w:tcW w:w="2481" w:type="dxa"/>
            <w:tcBorders>
              <w:top w:val="nil"/>
              <w:left w:val="nil"/>
              <w:bottom w:val="nil"/>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color w:val="000000"/>
              </w:rPr>
            </w:pPr>
            <w:r w:rsidRPr="00262C68">
              <w:rPr>
                <w:rFonts w:ascii="Times New Roman" w:eastAsia="Times New Roman" w:hAnsi="Times New Roman" w:cs="Times New Roman"/>
                <w:b/>
                <w:color w:val="000000"/>
              </w:rPr>
              <w:t>17</w:t>
            </w:r>
          </w:p>
        </w:tc>
      </w:tr>
      <w:tr w:rsidR="00B5562A" w:rsidRPr="00262C68" w:rsidTr="00353913">
        <w:trPr>
          <w:trHeight w:val="385"/>
        </w:trPr>
        <w:tc>
          <w:tcPr>
            <w:tcW w:w="1372"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Archaea</w:t>
            </w:r>
          </w:p>
        </w:tc>
        <w:tc>
          <w:tcPr>
            <w:tcW w:w="2285"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Winter</w:t>
            </w:r>
          </w:p>
        </w:tc>
        <w:tc>
          <w:tcPr>
            <w:tcW w:w="1958"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vertAlign w:val="superscript"/>
              </w:rPr>
              <w:t>13</w:t>
            </w:r>
            <w:r w:rsidRPr="00262C68">
              <w:rPr>
                <w:rFonts w:ascii="Times New Roman" w:eastAsia="Times New Roman" w:hAnsi="Times New Roman" w:cs="Times New Roman"/>
                <w:color w:val="000000"/>
              </w:rPr>
              <w:t>C-bicaronate</w:t>
            </w:r>
          </w:p>
        </w:tc>
        <w:tc>
          <w:tcPr>
            <w:tcW w:w="2481" w:type="dxa"/>
            <w:tcBorders>
              <w:top w:val="nil"/>
              <w:left w:val="nil"/>
              <w:bottom w:val="single" w:sz="8" w:space="0" w:color="auto"/>
              <w:right w:val="nil"/>
            </w:tcBorders>
            <w:shd w:val="clear" w:color="auto" w:fill="auto"/>
            <w:noWrap/>
            <w:vAlign w:val="bottom"/>
            <w:hideMark/>
          </w:tcPr>
          <w:p w:rsidR="00B5562A" w:rsidRPr="00262C68" w:rsidRDefault="00B5562A" w:rsidP="00B5562A">
            <w:pPr>
              <w:jc w:val="center"/>
              <w:rPr>
                <w:rFonts w:ascii="Times New Roman" w:eastAsia="Times New Roman" w:hAnsi="Times New Roman" w:cs="Times New Roman"/>
                <w:b/>
                <w:color w:val="000000"/>
              </w:rPr>
            </w:pPr>
            <w:r w:rsidRPr="00262C68">
              <w:rPr>
                <w:rFonts w:ascii="Times New Roman" w:eastAsia="Times New Roman" w:hAnsi="Times New Roman" w:cs="Times New Roman"/>
                <w:b/>
                <w:color w:val="000000"/>
              </w:rPr>
              <w:t>18</w:t>
            </w:r>
          </w:p>
        </w:tc>
      </w:tr>
    </w:tbl>
    <w:p w:rsidR="00B5562A" w:rsidRPr="00262C68" w:rsidRDefault="00B5562A" w:rsidP="00B5562A">
      <w:pPr>
        <w:spacing w:line="480" w:lineRule="auto"/>
        <w:rPr>
          <w:rFonts w:ascii="Times New Roman" w:hAnsi="Times New Roman" w:cs="Times New Roman"/>
          <w:b/>
        </w:rPr>
      </w:pPr>
      <w:r w:rsidRPr="00262C68">
        <w:rPr>
          <w:rFonts w:ascii="Times New Roman" w:hAnsi="Times New Roman" w:cs="Times New Roman"/>
          <w:b/>
        </w:rPr>
        <w:t xml:space="preserve"> </w:t>
      </w:r>
    </w:p>
    <w:p w:rsidR="00353913" w:rsidRPr="00262C68" w:rsidRDefault="00184F29" w:rsidP="00353913">
      <w:pPr>
        <w:spacing w:line="480" w:lineRule="auto"/>
        <w:rPr>
          <w:rFonts w:ascii="Times New Roman" w:hAnsi="Times New Roman" w:cs="Times New Roman"/>
        </w:rPr>
      </w:pPr>
      <w:r w:rsidRPr="00262C68">
        <w:rPr>
          <w:rFonts w:ascii="Times New Roman" w:hAnsi="Times New Roman" w:cs="Times New Roman"/>
          <w:b/>
        </w:rPr>
        <w:br w:type="page"/>
      </w:r>
      <w:r w:rsidR="00B5562A" w:rsidRPr="00262C68">
        <w:rPr>
          <w:rFonts w:ascii="Times New Roman" w:hAnsi="Times New Roman" w:cs="Times New Roman"/>
          <w:b/>
        </w:rPr>
        <w:lastRenderedPageBreak/>
        <w:t xml:space="preserve">Table 3. </w:t>
      </w:r>
      <w:r w:rsidR="00B5562A" w:rsidRPr="00262C68">
        <w:rPr>
          <w:rFonts w:ascii="Times New Roman" w:hAnsi="Times New Roman" w:cs="Times New Roman"/>
        </w:rPr>
        <w:t xml:space="preserve">Percent isotopic labeling of DNA with </w:t>
      </w:r>
      <w:r w:rsidR="00B5562A" w:rsidRPr="00262C68">
        <w:rPr>
          <w:rFonts w:ascii="Times New Roman" w:hAnsi="Times New Roman" w:cs="Times New Roman"/>
          <w:vertAlign w:val="superscript"/>
        </w:rPr>
        <w:t>15</w:t>
      </w:r>
      <w:r w:rsidR="00B5562A" w:rsidRPr="00262C68">
        <w:rPr>
          <w:rFonts w:ascii="Times New Roman" w:hAnsi="Times New Roman" w:cs="Times New Roman"/>
        </w:rPr>
        <w:t xml:space="preserve">N or </w:t>
      </w:r>
      <w:r w:rsidR="00B5562A" w:rsidRPr="00262C68">
        <w:rPr>
          <w:rFonts w:ascii="Times New Roman" w:hAnsi="Times New Roman" w:cs="Times New Roman"/>
          <w:vertAlign w:val="superscript"/>
        </w:rPr>
        <w:t>13</w:t>
      </w:r>
      <w:r w:rsidR="00B5562A" w:rsidRPr="00262C68">
        <w:rPr>
          <w:rFonts w:ascii="Times New Roman" w:hAnsi="Times New Roman" w:cs="Times New Roman"/>
        </w:rPr>
        <w:t xml:space="preserve">C derived from 16S rRNA gene sequenced data obtained for SIP fractions of winter samples. Bold percentages are ≥ 30% and 15%, the thresholds used to define </w:t>
      </w:r>
      <w:r w:rsidR="00B5562A" w:rsidRPr="00262C68">
        <w:rPr>
          <w:rFonts w:ascii="Times New Roman" w:hAnsi="Times New Roman" w:cs="Times New Roman"/>
          <w:vertAlign w:val="superscript"/>
        </w:rPr>
        <w:t>15</w:t>
      </w:r>
      <w:r w:rsidR="00B5562A" w:rsidRPr="00262C68">
        <w:rPr>
          <w:rFonts w:ascii="Times New Roman" w:hAnsi="Times New Roman" w:cs="Times New Roman"/>
        </w:rPr>
        <w:t xml:space="preserve">N- and </w:t>
      </w:r>
      <w:r w:rsidR="00B5562A" w:rsidRPr="00262C68">
        <w:rPr>
          <w:rFonts w:ascii="Times New Roman" w:hAnsi="Times New Roman" w:cs="Times New Roman"/>
          <w:vertAlign w:val="superscript"/>
        </w:rPr>
        <w:t>13</w:t>
      </w:r>
      <w:r w:rsidR="00B5562A" w:rsidRPr="00262C68">
        <w:rPr>
          <w:rFonts w:ascii="Times New Roman" w:hAnsi="Times New Roman" w:cs="Times New Roman"/>
        </w:rPr>
        <w:t>C-substrate uptake, respectively.</w:t>
      </w:r>
    </w:p>
    <w:p w:rsidR="00353913" w:rsidRPr="00262C68" w:rsidRDefault="00353913" w:rsidP="00353913">
      <w:pPr>
        <w:spacing w:line="480" w:lineRule="auto"/>
        <w:rPr>
          <w:rFonts w:ascii="Times New Roman" w:hAnsi="Times New Roman" w:cs="Times New Roman"/>
          <w:b/>
        </w:rPr>
      </w:pPr>
      <w:r w:rsidRPr="00262C68">
        <w:rPr>
          <w:rFonts w:ascii="Times New Roman" w:hAnsi="Times New Roman" w:cs="Times New Roman"/>
          <w:b/>
        </w:rPr>
        <w:t xml:space="preserve"> </w:t>
      </w:r>
      <w:r w:rsidR="00A9308F" w:rsidRPr="00A9308F">
        <w:rPr>
          <w:noProof/>
        </w:rPr>
        <w:drawing>
          <wp:inline distT="0" distB="0" distL="0" distR="0">
            <wp:extent cx="4743450" cy="4958080"/>
            <wp:effectExtent l="1905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2"/>
                    <a:srcRect/>
                    <a:stretch>
                      <a:fillRect/>
                    </a:stretch>
                  </pic:blipFill>
                  <pic:spPr bwMode="auto">
                    <a:xfrm>
                      <a:off x="0" y="0"/>
                      <a:ext cx="4743450" cy="4958080"/>
                    </a:xfrm>
                    <a:prstGeom prst="rect">
                      <a:avLst/>
                    </a:prstGeom>
                    <a:noFill/>
                    <a:ln w="9525">
                      <a:noFill/>
                      <a:miter lim="800000"/>
                      <a:headEnd/>
                      <a:tailEnd/>
                    </a:ln>
                  </pic:spPr>
                </pic:pic>
              </a:graphicData>
            </a:graphic>
          </wp:inline>
        </w:drawing>
      </w:r>
    </w:p>
    <w:p w:rsidR="00B5562A" w:rsidRPr="00262C68" w:rsidRDefault="00353913" w:rsidP="00B5562A">
      <w:pPr>
        <w:spacing w:line="480" w:lineRule="auto"/>
        <w:rPr>
          <w:rFonts w:ascii="Times New Roman" w:hAnsi="Times New Roman" w:cs="Times New Roman"/>
          <w:b/>
        </w:rPr>
      </w:pPr>
      <w:r w:rsidRPr="00262C68">
        <w:rPr>
          <w:rFonts w:ascii="Times New Roman" w:hAnsi="Times New Roman" w:cs="Times New Roman"/>
          <w:b/>
        </w:rPr>
        <w:br w:type="page"/>
      </w:r>
      <w:r w:rsidR="00B82A6D" w:rsidRPr="00262C68">
        <w:rPr>
          <w:rFonts w:ascii="Times New Roman" w:hAnsi="Times New Roman" w:cs="Times New Roman"/>
          <w:b/>
        </w:rPr>
        <w:lastRenderedPageBreak/>
        <w:t>FIGURE LEGENDS</w:t>
      </w:r>
    </w:p>
    <w:p w:rsidR="00B5562A" w:rsidRPr="00262C68" w:rsidRDefault="00B5562A" w:rsidP="00B5562A">
      <w:pPr>
        <w:spacing w:line="480" w:lineRule="auto"/>
        <w:rPr>
          <w:rFonts w:ascii="Times New Roman" w:eastAsia="Times New Roman" w:hAnsi="Times New Roman" w:cs="Times New Roman"/>
        </w:rPr>
      </w:pPr>
      <w:r w:rsidRPr="00262C68">
        <w:rPr>
          <w:rFonts w:ascii="Times New Roman" w:hAnsi="Times New Roman" w:cs="Times New Roman"/>
          <w:b/>
        </w:rPr>
        <w:t xml:space="preserve">Figure 1.  </w:t>
      </w:r>
      <w:r w:rsidRPr="00262C68">
        <w:rPr>
          <w:rFonts w:ascii="Times New Roman" w:hAnsi="Times New Roman" w:cs="Times New Roman"/>
        </w:rPr>
        <w:t xml:space="preserve">Phylogenetic analysis of archaeal (A &amp; B) and bacterial (C &amp; D) 16S rRNA gene sequences for </w:t>
      </w:r>
      <w:r w:rsidR="006C66FC" w:rsidRPr="00262C68">
        <w:rPr>
          <w:rFonts w:ascii="Times New Roman" w:hAnsi="Times New Roman" w:cs="Times New Roman"/>
        </w:rPr>
        <w:t xml:space="preserve">arctic </w:t>
      </w:r>
      <w:r w:rsidRPr="00262C68">
        <w:rPr>
          <w:rFonts w:ascii="Times New Roman" w:hAnsi="Times New Roman" w:cs="Times New Roman"/>
        </w:rPr>
        <w:t xml:space="preserve">summer (A&amp;C) and winter (B &amp; D) seasons.  PCR products were barcoded and sequenced using the Illumina MiSeq platform.  </w:t>
      </w:r>
      <w:r w:rsidRPr="00262C68">
        <w:rPr>
          <w:rFonts w:ascii="Times New Roman" w:eastAsia="Times New Roman" w:hAnsi="Times New Roman" w:cs="Times New Roman"/>
        </w:rPr>
        <w:t xml:space="preserve">Operational Taxonomic Units (OTU) </w:t>
      </w:r>
      <w:proofErr w:type="gramStart"/>
      <w:r w:rsidRPr="00262C68">
        <w:rPr>
          <w:rFonts w:ascii="Times New Roman" w:eastAsia="Times New Roman" w:hAnsi="Times New Roman" w:cs="Times New Roman"/>
        </w:rPr>
        <w:t>were</w:t>
      </w:r>
      <w:proofErr w:type="gramEnd"/>
      <w:r w:rsidRPr="00262C68">
        <w:rPr>
          <w:rFonts w:ascii="Times New Roman" w:eastAsia="Times New Roman" w:hAnsi="Times New Roman" w:cs="Times New Roman"/>
        </w:rPr>
        <w:t xml:space="preserve"> defined at the 9</w:t>
      </w:r>
      <w:r w:rsidRPr="00262C68">
        <w:rPr>
          <w:rFonts w:ascii="Times New Roman" w:hAnsi="Times New Roman" w:cs="Times New Roman"/>
        </w:rPr>
        <w:t>5% identity level for bacteria.</w:t>
      </w:r>
      <w:r w:rsidRPr="00262C68">
        <w:rPr>
          <w:rFonts w:ascii="Times New Roman" w:eastAsia="Times New Roman" w:hAnsi="Times New Roman" w:cs="Times New Roman"/>
        </w:rPr>
        <w:t xml:space="preserve">  Representative sequences from each OTU were chosen at random </w:t>
      </w:r>
      <w:r w:rsidRPr="00262C68">
        <w:rPr>
          <w:rFonts w:ascii="Times New Roman" w:hAnsi="Times New Roman" w:cs="Times New Roman"/>
        </w:rPr>
        <w:t>and</w:t>
      </w:r>
      <w:r w:rsidRPr="00262C68">
        <w:rPr>
          <w:rFonts w:ascii="Times New Roman" w:eastAsia="Times New Roman" w:hAnsi="Times New Roman" w:cs="Times New Roman"/>
        </w:rPr>
        <w:t xml:space="preserve"> their phylogenetic affiliations were determined using </w:t>
      </w:r>
      <w:r w:rsidRPr="00262C68">
        <w:rPr>
          <w:rFonts w:ascii="Times New Roman" w:hAnsi="Times New Roman" w:cs="Times New Roman"/>
        </w:rPr>
        <w:t xml:space="preserve">QIIME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&lt;EndNote&gt;&lt;Cite&gt;&lt;Author&gt;Caporaso&lt;/Author&gt;&lt;Year&gt;2010&lt;/Year&gt;&lt;RecNum&gt;95&lt;/RecNum&gt;&lt;DisplayText&gt;(47)&lt;/DisplayText&gt;&lt;record&gt;&lt;rec-number&gt;95&lt;/rec-number&gt;&lt;foreign-keys&gt;&lt;key app="EN" db-id="tr2ad0ar92vw5se0vsn5dpzfzztxfewxszs5"&gt;95&lt;/key&gt;&lt;key app="ENWeb" db-id="T8bYFwrtqggAAAL5Ygk"&gt;543&lt;/key&gt;&lt;/foreign-keys&gt;&lt;ref-type name="Journal Article"&gt;17&lt;/ref-type&gt;&lt;contributors&gt;&lt;authors&gt;&lt;author&gt;Caporaso, J. G.&lt;/author&gt;&lt;author&gt;Kuczynski, J.&lt;/author&gt;&lt;author&gt;Stombaugh, J.&lt;/author&gt;&lt;author&gt;Bittinger, K.&lt;/author&gt;&lt;author&gt;Bushman, F. D.&lt;/author&gt;&lt;author&gt;Costello, E. K.&lt;/author&gt;&lt;author&gt;Fierer, N.&lt;/author&gt;&lt;author&gt;Pena, A. G.&lt;/author&gt;&lt;author&gt;Goodrich, J. K.&lt;/author&gt;&lt;author&gt;Gordon, J. I.&lt;/author&gt;&lt;author&gt;Huttley, G. A.&lt;/author&gt;&lt;author&gt;Kelley, S. T.&lt;/author&gt;&lt;author&gt;Knights, D.&lt;/author&gt;&lt;author&gt;Koenig, J. E.&lt;/author&gt;&lt;author&gt;Ley, R. E.&lt;/author&gt;&lt;author&gt;Lozupone, C. A.&lt;/author&gt;&lt;author&gt;McDonald, D.&lt;/author&gt;&lt;author&gt;Muegge, B. D.&lt;/author&gt;&lt;author&gt;Pirrung, M.&lt;/author&gt;&lt;author&gt;Reeder, J.&lt;/author&gt;&lt;author&gt;Sevinsky, J. R.&lt;/author&gt;&lt;author&gt;Turnbaugh, P. J.&lt;/author&gt;&lt;author&gt;Walters, W. A.&lt;/author&gt;&lt;author&gt;Widmann, J.&lt;/author&gt;&lt;author&gt;Yatsunenko, T.&lt;/author&gt;&lt;author&gt;Zaneveld, J.&lt;/author&gt;&lt;author&gt;Knight, R.&lt;/author&gt;&lt;/authors&gt;&lt;/contributors&gt;&lt;titles&gt;&lt;title&gt;QIIME allows analysis of high-throughput community sequencing data&lt;/title&gt;&lt;secondary-title&gt;Nature Methods&lt;/secondary-title&gt;&lt;/titles&gt;&lt;periodical&gt;&lt;full-title&gt;Nature Methods&lt;/full-title&gt;&lt;abbr-1&gt;Nat. Methods&lt;/abbr-1&gt;&lt;/periodical&gt;&lt;pages&gt;335-6&lt;/pages&gt;&lt;volume&gt;7&lt;/volume&gt;&lt;number&gt;5&lt;/number&gt;&lt;edition&gt;2010/04/13&lt;/edition&gt;&lt;dates&gt;&lt;year&gt;2010&lt;/year&gt;&lt;pub-dates&gt;&lt;date&gt;May&lt;/date&gt;&lt;/pub-dates&gt;&lt;/dates&gt;&lt;isbn&gt;1548-7105 (Electronic)&amp;#xD;1548-7091 (Linking)&lt;/isbn&gt;&lt;accession-num&gt;20383131&lt;/accession-num&gt;&lt;urls&gt;&lt;related-urls&gt;&lt;url&gt;http://www.ncbi.nlm.nih.gov/pubmed/20383131&lt;/url&gt;&lt;url&gt;http://www.nature.com/nmeth/journal/v7/n5/pdf/nmeth.f.303.pdf&lt;/url&gt;&lt;/related-urls&gt;&lt;/urls&gt;&lt;custom2&gt;3156573&lt;/custom2&gt;&lt;electronic-resource-num&gt;10.1038/nmeth.f.303&amp;#xD;nmeth.f.303 [pii]&lt;/electronic-resource-num&gt;&lt;language&gt;eng&lt;/language&gt;&lt;/record&gt;&lt;/Cite&gt;&lt;/EndNote&gt;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hyperlink w:anchor="_ENREF_47" w:tooltip="Caporaso, 2010 #95" w:history="1">
        <w:r w:rsidRPr="00262C68">
          <w:rPr>
            <w:rFonts w:ascii="Times New Roman" w:hAnsi="Times New Roman" w:cs="Times New Roman"/>
            <w:noProof/>
          </w:rPr>
          <w:t>47</w:t>
        </w:r>
      </w:hyperlink>
      <w:r w:rsidRPr="00262C68">
        <w:rPr>
          <w:rFonts w:ascii="Times New Roman" w:hAnsi="Times New Roman" w:cs="Times New Roman"/>
          <w:noProof/>
        </w:rPr>
        <w:t>)</w:t>
      </w:r>
      <w:r w:rsidR="00653E56" w:rsidRPr="00262C68">
        <w:rPr>
          <w:rFonts w:ascii="Times New Roman" w:hAnsi="Times New Roman" w:cs="Times New Roman"/>
        </w:rPr>
        <w:fldChar w:fldCharType="end"/>
      </w:r>
      <w:r w:rsidRPr="00262C68">
        <w:rPr>
          <w:rFonts w:ascii="Times New Roman" w:eastAsia="Times New Roman" w:hAnsi="Times New Roman" w:cs="Times New Roman"/>
        </w:rPr>
        <w:t>.</w:t>
      </w:r>
      <w:r w:rsidRPr="00262C68">
        <w:rPr>
          <w:rFonts w:ascii="Times New Roman" w:hAnsi="Times New Roman" w:cs="Times New Roman"/>
        </w:rPr>
        <w:t xml:space="preserve"> </w:t>
      </w:r>
      <w:r w:rsidRPr="00262C68">
        <w:rPr>
          <w:rFonts w:ascii="Times New Roman" w:eastAsia="Times New Roman" w:hAnsi="Times New Roman" w:cs="Times New Roman"/>
        </w:rPr>
        <w:t xml:space="preserve"> Underlined taxa indicate phylum (division) level classification.  Non-underlined taxa are family level assignments (not all are shown).</w:t>
      </w:r>
    </w:p>
    <w:p w:rsidR="00B5562A" w:rsidRPr="00262C68" w:rsidRDefault="00B5562A" w:rsidP="00B5562A">
      <w:pPr>
        <w:spacing w:line="480" w:lineRule="auto"/>
        <w:rPr>
          <w:rFonts w:ascii="Times New Roman" w:eastAsia="Times New Roman" w:hAnsi="Times New Roman" w:cs="Times New Roman"/>
        </w:rPr>
      </w:pPr>
    </w:p>
    <w:p w:rsidR="00B5562A" w:rsidRPr="00262C68" w:rsidRDefault="00B5562A" w:rsidP="00B5562A">
      <w:pPr>
        <w:spacing w:line="480" w:lineRule="auto"/>
        <w:rPr>
          <w:rFonts w:ascii="Times New Roman" w:hAnsi="Times New Roman" w:cs="Times New Roman"/>
        </w:rPr>
      </w:pPr>
      <w:r w:rsidRPr="00262C68">
        <w:rPr>
          <w:rFonts w:ascii="Times New Roman" w:hAnsi="Times New Roman" w:cs="Times New Roman"/>
          <w:b/>
          <w:bCs/>
        </w:rPr>
        <w:t>Figure 2.</w:t>
      </w:r>
      <w:r w:rsidRPr="00262C68">
        <w:rPr>
          <w:rFonts w:ascii="Times New Roman" w:hAnsi="Times New Roman" w:cs="Times New Roman"/>
          <w:bCs/>
        </w:rPr>
        <w:t xml:space="preserve"> Shown are examples of </w:t>
      </w:r>
      <w:r w:rsidRPr="00262C68">
        <w:rPr>
          <w:rFonts w:ascii="Times New Roman" w:hAnsi="Times New Roman" w:cs="Times New Roman"/>
        </w:rPr>
        <w:t>qPCR analysis of SIP gradient fractions for bacterial and archaeal 16S rRNA gene copies</w:t>
      </w:r>
      <w:r w:rsidRPr="00262C68">
        <w:rPr>
          <w:rFonts w:ascii="Times New Roman" w:hAnsi="Times New Roman" w:cs="Times New Roman"/>
          <w:bCs/>
        </w:rPr>
        <w:t xml:space="preserve">. </w:t>
      </w:r>
      <w:r w:rsidRPr="00262C68">
        <w:rPr>
          <w:rFonts w:ascii="Times New Roman" w:hAnsi="Times New Roman" w:cs="Times New Roman"/>
        </w:rPr>
        <w:t xml:space="preserve">Relative quantities detected in each fraction are shown as a function of density.  All data are normalized to the highest observed quantities and are hence shown as a ratio, where 1 equals the highest observed value. Error bars indicate one standard deviation calculated from three replicate qPCR measurements.  The horizontal </w:t>
      </w:r>
      <w:proofErr w:type="gramStart"/>
      <w:r w:rsidRPr="00262C68">
        <w:rPr>
          <w:rFonts w:ascii="Times New Roman" w:hAnsi="Times New Roman" w:cs="Times New Roman"/>
        </w:rPr>
        <w:t>lines indicates</w:t>
      </w:r>
      <w:proofErr w:type="gramEnd"/>
      <w:r w:rsidRPr="00262C68">
        <w:rPr>
          <w:rFonts w:ascii="Times New Roman" w:hAnsi="Times New Roman" w:cs="Times New Roman"/>
        </w:rPr>
        <w:t xml:space="preserve"> the threshold above which quantities were integrated to calculate average DNA density and percent incorporation. (A) Comparison of winter and summer </w:t>
      </w:r>
      <w:r w:rsidRPr="00262C68">
        <w:rPr>
          <w:rFonts w:ascii="Times New Roman" w:hAnsi="Times New Roman" w:cs="Times New Roman"/>
          <w:vertAlign w:val="superscript"/>
        </w:rPr>
        <w:t>14</w:t>
      </w:r>
      <w:r w:rsidRPr="00262C68">
        <w:rPr>
          <w:rFonts w:ascii="Times New Roman" w:hAnsi="Times New Roman" w:cs="Times New Roman"/>
        </w:rPr>
        <w:t xml:space="preserve">N-urea (◌) and </w:t>
      </w:r>
      <w:r w:rsidRPr="00262C68">
        <w:rPr>
          <w:rFonts w:ascii="Times New Roman" w:hAnsi="Times New Roman" w:cs="Times New Roman"/>
          <w:vertAlign w:val="superscript"/>
        </w:rPr>
        <w:t>15</w:t>
      </w:r>
      <w:r w:rsidRPr="00262C68">
        <w:rPr>
          <w:rFonts w:ascii="Times New Roman" w:hAnsi="Times New Roman" w:cs="Times New Roman"/>
        </w:rPr>
        <w:t xml:space="preserve">N-urea (●) treatments. (B) Dark carbon fixation SIP experiment showing </w:t>
      </w:r>
      <w:r w:rsidRPr="00262C68">
        <w:rPr>
          <w:rFonts w:ascii="Times New Roman" w:hAnsi="Times New Roman" w:cs="Times New Roman"/>
          <w:vertAlign w:val="superscript"/>
        </w:rPr>
        <w:t>12</w:t>
      </w:r>
      <w:r w:rsidRPr="00262C68">
        <w:rPr>
          <w:rFonts w:ascii="Times New Roman" w:hAnsi="Times New Roman" w:cs="Times New Roman"/>
        </w:rPr>
        <w:t xml:space="preserve">C-bicarbonate (◌) and </w:t>
      </w:r>
      <w:r w:rsidRPr="00262C68">
        <w:rPr>
          <w:rFonts w:ascii="Times New Roman" w:hAnsi="Times New Roman" w:cs="Times New Roman"/>
          <w:vertAlign w:val="superscript"/>
        </w:rPr>
        <w:t>13</w:t>
      </w:r>
      <w:r w:rsidRPr="00262C68">
        <w:rPr>
          <w:rFonts w:ascii="Times New Roman" w:hAnsi="Times New Roman" w:cs="Times New Roman"/>
        </w:rPr>
        <w:t>C-bicarbonate (●) treatments for bacteria and archaea respectively.</w:t>
      </w:r>
    </w:p>
    <w:p w:rsidR="004F1DF9" w:rsidRPr="00262C68" w:rsidRDefault="004F1DF9" w:rsidP="001D6033">
      <w:pPr>
        <w:spacing w:line="480" w:lineRule="auto"/>
        <w:rPr>
          <w:rFonts w:ascii="Times New Roman" w:hAnsi="Times New Roman" w:cs="Times New Roman"/>
          <w:b/>
        </w:rPr>
      </w:pPr>
    </w:p>
    <w:p w:rsidR="00B82A6D" w:rsidRPr="00262C68" w:rsidRDefault="00B82A6D" w:rsidP="001D6033">
      <w:pPr>
        <w:spacing w:line="480" w:lineRule="auto"/>
        <w:rPr>
          <w:rFonts w:ascii="Times New Roman" w:hAnsi="Times New Roman" w:cs="Times New Roman"/>
          <w:b/>
        </w:rPr>
        <w:sectPr w:rsidR="00B82A6D" w:rsidRPr="00262C68" w:rsidSect="00C17B63">
          <w:pgSz w:w="12240" w:h="15840"/>
          <w:pgMar w:top="1440" w:right="1440" w:bottom="1440" w:left="2304" w:header="720" w:footer="720" w:gutter="0"/>
          <w:cols w:space="720"/>
        </w:sectPr>
      </w:pPr>
    </w:p>
    <w:p w:rsidR="00B82A6D" w:rsidRPr="00262C68" w:rsidRDefault="00B82A6D" w:rsidP="001D6033">
      <w:pPr>
        <w:pStyle w:val="Caption"/>
        <w:keepNext/>
        <w:spacing w:after="0" w:line="480" w:lineRule="auto"/>
        <w:rPr>
          <w:rFonts w:ascii="Times New Roman" w:hAnsi="Times New Roman" w:cs="Times New Roman"/>
          <w:b/>
        </w:rPr>
      </w:pPr>
      <w:r w:rsidRPr="00262C68">
        <w:rPr>
          <w:rFonts w:ascii="Times New Roman" w:hAnsi="Times New Roman" w:cs="Times New Roman"/>
          <w:b/>
        </w:rPr>
        <w:lastRenderedPageBreak/>
        <w:t>FIGURES</w:t>
      </w:r>
    </w:p>
    <w:p w:rsidR="00B82A6D" w:rsidRPr="00262C68" w:rsidRDefault="00B82A6D" w:rsidP="001D6033">
      <w:pPr>
        <w:pStyle w:val="Caption"/>
        <w:keepNext/>
        <w:spacing w:after="0" w:line="480" w:lineRule="auto"/>
        <w:rPr>
          <w:rFonts w:ascii="Times New Roman" w:hAnsi="Times New Roman" w:cs="Times New Roman"/>
          <w:b/>
        </w:rPr>
      </w:pPr>
      <w:r w:rsidRPr="00262C68">
        <w:rPr>
          <w:rFonts w:ascii="Times New Roman" w:hAnsi="Times New Roman" w:cs="Times New Roman"/>
          <w:b/>
        </w:rPr>
        <w:t>Figure 1</w:t>
      </w:r>
    </w:p>
    <w:p w:rsidR="00B82A6D" w:rsidRPr="00262C68" w:rsidRDefault="004B099F" w:rsidP="001D6033">
      <w:pPr>
        <w:spacing w:line="480" w:lineRule="auto"/>
        <w:jc w:val="cente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66432" behindDoc="1" locked="0" layoutInCell="1" allowOverlap="1">
            <wp:simplePos x="0" y="0"/>
            <wp:positionH relativeFrom="column">
              <wp:posOffset>-789940</wp:posOffset>
            </wp:positionH>
            <wp:positionV relativeFrom="paragraph">
              <wp:posOffset>958850</wp:posOffset>
            </wp:positionV>
            <wp:extent cx="6985000" cy="5264785"/>
            <wp:effectExtent l="0" t="857250" r="0" b="850265"/>
            <wp:wrapTight wrapText="bothSides">
              <wp:wrapPolygon edited="0">
                <wp:start x="21591" y="-90"/>
                <wp:lineTo x="30" y="-90"/>
                <wp:lineTo x="30" y="21638"/>
                <wp:lineTo x="21591" y="21638"/>
                <wp:lineTo x="21591" y="-9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rot="16200000">
                      <a:off x="0" y="0"/>
                      <a:ext cx="6985000" cy="5264785"/>
                    </a:xfrm>
                    <a:prstGeom prst="rect">
                      <a:avLst/>
                    </a:prstGeom>
                    <a:noFill/>
                    <a:ln w="9525">
                      <a:noFill/>
                      <a:miter lim="800000"/>
                      <a:headEnd/>
                      <a:tailEnd/>
                    </a:ln>
                  </pic:spPr>
                </pic:pic>
              </a:graphicData>
            </a:graphic>
          </wp:anchor>
        </w:drawing>
      </w:r>
    </w:p>
    <w:p w:rsidR="00B5562A" w:rsidRPr="00262C68" w:rsidRDefault="00B5562A" w:rsidP="001D6033">
      <w:pPr>
        <w:spacing w:line="480" w:lineRule="auto"/>
        <w:jc w:val="center"/>
        <w:rPr>
          <w:rFonts w:ascii="Times New Roman" w:hAnsi="Times New Roman" w:cs="Times New Roman"/>
        </w:rPr>
        <w:sectPr w:rsidR="00B5562A" w:rsidRPr="00262C68" w:rsidSect="004B099F">
          <w:footerReference w:type="even" r:id="rId14"/>
          <w:pgSz w:w="12240" w:h="15840"/>
          <w:pgMar w:top="1440" w:right="1440" w:bottom="1440" w:left="2304" w:header="720" w:footer="720" w:gutter="0"/>
          <w:cols w:space="720"/>
          <w:docGrid w:linePitch="326"/>
        </w:sectPr>
      </w:pPr>
    </w:p>
    <w:p w:rsidR="00557C0A" w:rsidRPr="00262C68" w:rsidRDefault="00557C0A" w:rsidP="00557C0A">
      <w:pPr>
        <w:spacing w:line="480" w:lineRule="auto"/>
        <w:outlineLvl w:val="0"/>
        <w:rPr>
          <w:rFonts w:ascii="Times New Roman" w:hAnsi="Times New Roman" w:cs="Times New Roman"/>
          <w:b/>
          <w:sz w:val="22"/>
        </w:rPr>
      </w:pPr>
      <w:r w:rsidRPr="00262C68">
        <w:rPr>
          <w:rFonts w:ascii="Times New Roman" w:hAnsi="Times New Roman" w:cs="Times New Roman"/>
          <w:b/>
        </w:rPr>
        <w:lastRenderedPageBreak/>
        <w:t>Figure 2</w:t>
      </w:r>
    </w:p>
    <w:p w:rsidR="00557C0A" w:rsidRPr="00262C68" w:rsidRDefault="00557C0A" w:rsidP="00557C0A">
      <w:pPr>
        <w:spacing w:line="480" w:lineRule="auto"/>
        <w:outlineLvl w:val="0"/>
        <w:rPr>
          <w:rFonts w:ascii="Times New Roman" w:hAnsi="Times New Roman" w:cs="Times New Roman"/>
          <w:b/>
          <w:sz w:val="22"/>
        </w:rPr>
      </w:pPr>
      <w:r w:rsidRPr="00262C68">
        <w:rPr>
          <w:rFonts w:ascii="Times New Roman" w:hAnsi="Times New Roman" w:cs="Times New Roman"/>
          <w:b/>
          <w:sz w:val="22"/>
        </w:rPr>
        <w:tab/>
      </w:r>
      <w:r w:rsidRPr="00262C68">
        <w:rPr>
          <w:rFonts w:ascii="Times New Roman" w:hAnsi="Times New Roman" w:cs="Times New Roman"/>
          <w:b/>
          <w:sz w:val="36"/>
        </w:rPr>
        <w:t>A</w:t>
      </w:r>
    </w:p>
    <w:p w:rsidR="004B099F" w:rsidRPr="00262C68" w:rsidRDefault="00557C0A" w:rsidP="004B099F">
      <w:pPr>
        <w:spacing w:line="480" w:lineRule="auto"/>
        <w:jc w:val="center"/>
        <w:outlineLvl w:val="0"/>
        <w:rPr>
          <w:rFonts w:ascii="Times New Roman" w:hAnsi="Times New Roman" w:cs="Times New Roman"/>
          <w:b/>
        </w:rPr>
      </w:pPr>
      <w:r w:rsidRPr="00262C68">
        <w:rPr>
          <w:rFonts w:ascii="Times New Roman" w:hAnsi="Times New Roman" w:cs="Times New Roman"/>
          <w:b/>
          <w:noProof/>
        </w:rPr>
        <w:drawing>
          <wp:inline distT="0" distB="0" distL="0" distR="0">
            <wp:extent cx="4303986" cy="4154029"/>
            <wp:effectExtent l="19050" t="0" r="1314"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3986" cy="4154029"/>
                    </a:xfrm>
                    <a:prstGeom prst="rect">
                      <a:avLst/>
                    </a:prstGeom>
                    <a:noFill/>
                    <a:ln>
                      <a:noFill/>
                    </a:ln>
                  </pic:spPr>
                </pic:pic>
              </a:graphicData>
            </a:graphic>
          </wp:inline>
        </w:drawing>
      </w:r>
    </w:p>
    <w:p w:rsidR="00557C0A" w:rsidRPr="00262C68" w:rsidRDefault="004B099F" w:rsidP="004B099F">
      <w:pPr>
        <w:spacing w:line="480" w:lineRule="auto"/>
        <w:outlineLvl w:val="0"/>
        <w:rPr>
          <w:rFonts w:ascii="Times New Roman" w:hAnsi="Times New Roman" w:cs="Times New Roman"/>
          <w:b/>
        </w:rPr>
      </w:pPr>
      <w:r w:rsidRPr="00262C68">
        <w:rPr>
          <w:rFonts w:ascii="Times New Roman" w:hAnsi="Times New Roman" w:cs="Times New Roman"/>
          <w:b/>
        </w:rPr>
        <w:tab/>
      </w:r>
      <w:r w:rsidR="00557C0A" w:rsidRPr="00262C68">
        <w:rPr>
          <w:rFonts w:ascii="Times New Roman" w:hAnsi="Times New Roman" w:cs="Times New Roman"/>
          <w:b/>
          <w:sz w:val="36"/>
        </w:rPr>
        <w:t>B</w:t>
      </w:r>
    </w:p>
    <w:p w:rsidR="00557C0A" w:rsidRPr="00262C68" w:rsidRDefault="00557C0A" w:rsidP="00557C0A">
      <w:pPr>
        <w:spacing w:line="480" w:lineRule="auto"/>
        <w:jc w:val="center"/>
        <w:outlineLvl w:val="0"/>
        <w:rPr>
          <w:rFonts w:ascii="Times New Roman" w:hAnsi="Times New Roman" w:cs="Times New Roman"/>
          <w:b/>
        </w:rPr>
      </w:pPr>
      <w:r w:rsidRPr="00262C68">
        <w:rPr>
          <w:rFonts w:ascii="Times New Roman" w:hAnsi="Times New Roman" w:cs="Times New Roman"/>
          <w:b/>
          <w:noProof/>
        </w:rPr>
        <w:drawing>
          <wp:inline distT="0" distB="0" distL="0" distR="0">
            <wp:extent cx="4170085" cy="234369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5878" cy="2346952"/>
                    </a:xfrm>
                    <a:prstGeom prst="rect">
                      <a:avLst/>
                    </a:prstGeom>
                    <a:noFill/>
                    <a:ln>
                      <a:noFill/>
                    </a:ln>
                  </pic:spPr>
                </pic:pic>
              </a:graphicData>
            </a:graphic>
          </wp:inline>
        </w:drawing>
      </w:r>
    </w:p>
    <w:p w:rsidR="00B82A6D" w:rsidRPr="00262C68" w:rsidRDefault="00B82A6D" w:rsidP="001D6033">
      <w:pPr>
        <w:rPr>
          <w:rFonts w:ascii="Times New Roman" w:hAnsi="Times New Roman" w:cs="Times New Roman"/>
        </w:rPr>
        <w:sectPr w:rsidR="00B82A6D" w:rsidRPr="00262C68" w:rsidSect="00C17B63">
          <w:pgSz w:w="12240" w:h="15840"/>
          <w:pgMar w:top="1440" w:right="1440" w:bottom="1440" w:left="2304" w:header="720" w:footer="720" w:gutter="0"/>
          <w:cols w:space="720"/>
        </w:sectPr>
      </w:pPr>
    </w:p>
    <w:p w:rsidR="00B82A6D" w:rsidRPr="00262C68" w:rsidRDefault="001D6033" w:rsidP="00353913">
      <w:pPr>
        <w:pStyle w:val="Heading1"/>
      </w:pPr>
      <w:bookmarkStart w:id="152" w:name="_Toc353121387"/>
      <w:bookmarkStart w:id="153" w:name="_Toc353124627"/>
      <w:bookmarkStart w:id="154" w:name="_Toc353425344"/>
      <w:bookmarkStart w:id="155" w:name="_Toc353425476"/>
      <w:bookmarkStart w:id="156" w:name="_Toc353426925"/>
      <w:bookmarkStart w:id="157" w:name="_Toc353427017"/>
      <w:bookmarkStart w:id="158" w:name="_Toc353445992"/>
      <w:bookmarkStart w:id="159" w:name="_Toc353446808"/>
      <w:r w:rsidRPr="00262C68">
        <w:lastRenderedPageBreak/>
        <w:t xml:space="preserve">Chapter </w:t>
      </w:r>
      <w:r w:rsidR="00841C10" w:rsidRPr="00262C68">
        <w:t>2</w:t>
      </w:r>
      <w:r w:rsidRPr="00262C68">
        <w:t xml:space="preserve">: </w:t>
      </w:r>
      <w:r w:rsidR="00B82A6D" w:rsidRPr="00262C68">
        <w:t xml:space="preserve">Transcriptome Analysis of </w:t>
      </w:r>
      <w:r w:rsidR="00B82A6D" w:rsidRPr="00262C68">
        <w:rPr>
          <w:i/>
        </w:rPr>
        <w:t>Scrippsiella trochoidea</w:t>
      </w:r>
      <w:r w:rsidR="00B82A6D" w:rsidRPr="00262C68">
        <w:t xml:space="preserve"> CCMP 3099 Reveals Physiological Changes Related to Nitrate Depletion</w:t>
      </w:r>
      <w:bookmarkEnd w:id="152"/>
      <w:bookmarkEnd w:id="153"/>
      <w:bookmarkEnd w:id="154"/>
      <w:bookmarkEnd w:id="155"/>
      <w:bookmarkEnd w:id="156"/>
      <w:bookmarkEnd w:id="157"/>
      <w:bookmarkEnd w:id="158"/>
      <w:bookmarkEnd w:id="159"/>
    </w:p>
    <w:p w:rsidR="00F90070" w:rsidRPr="00262C68" w:rsidRDefault="00F90070" w:rsidP="006539A7">
      <w:pPr>
        <w:spacing w:line="480" w:lineRule="auto"/>
        <w:rPr>
          <w:rFonts w:ascii="Times New Roman" w:hAnsi="Times New Roman" w:cs="Times New Roman"/>
        </w:rPr>
      </w:pPr>
    </w:p>
    <w:p w:rsidR="00FB5C9E" w:rsidRPr="00262C68" w:rsidRDefault="00A430C1" w:rsidP="001672EB">
      <w:pPr>
        <w:spacing w:line="480" w:lineRule="auto"/>
        <w:rPr>
          <w:rFonts w:ascii="Times New Roman" w:hAnsi="Times New Roman" w:cs="Times New Roman"/>
        </w:rPr>
      </w:pPr>
      <w:r w:rsidRPr="00262C68">
        <w:rPr>
          <w:rFonts w:ascii="Times New Roman" w:hAnsi="Times New Roman" w:cs="Times New Roman"/>
        </w:rPr>
        <w:t xml:space="preserve">This chapter </w:t>
      </w:r>
      <w:r w:rsidR="00F515B8" w:rsidRPr="00262C68">
        <w:rPr>
          <w:rFonts w:ascii="Times New Roman" w:hAnsi="Times New Roman" w:cs="Times New Roman"/>
        </w:rPr>
        <w:t xml:space="preserve">has been </w:t>
      </w:r>
      <w:r w:rsidRPr="00262C68">
        <w:rPr>
          <w:rFonts w:ascii="Times New Roman" w:hAnsi="Times New Roman" w:cs="Times New Roman"/>
        </w:rPr>
        <w:t xml:space="preserve">published </w:t>
      </w:r>
      <w:r w:rsidR="00F515B8" w:rsidRPr="00262C68">
        <w:rPr>
          <w:rFonts w:ascii="Times New Roman" w:hAnsi="Times New Roman" w:cs="Times New Roman"/>
        </w:rPr>
        <w:t xml:space="preserve">essentially in this form </w:t>
      </w:r>
      <w:r w:rsidRPr="00262C68">
        <w:rPr>
          <w:rFonts w:ascii="Times New Roman" w:hAnsi="Times New Roman" w:cs="Times New Roman"/>
        </w:rPr>
        <w:t>in Frontiers in Microbiology</w:t>
      </w:r>
      <w:r w:rsidR="00F515B8" w:rsidRPr="00262C68">
        <w:rPr>
          <w:rFonts w:ascii="Times New Roman" w:hAnsi="Times New Roman" w:cs="Times New Roman"/>
        </w:rPr>
        <w:t xml:space="preserve"> </w:t>
      </w:r>
      <w:r w:rsidRPr="00262C68">
        <w:rPr>
          <w:rFonts w:ascii="Times New Roman" w:hAnsi="Times New Roman" w:cs="Times New Roman"/>
        </w:rPr>
        <w:t>and</w:t>
      </w:r>
      <w:r w:rsidR="00D33813" w:rsidRPr="00262C68">
        <w:rPr>
          <w:rFonts w:ascii="Times New Roman" w:hAnsi="Times New Roman" w:cs="Times New Roman"/>
        </w:rPr>
        <w:t xml:space="preserve"> is</w:t>
      </w:r>
      <w:r w:rsidRPr="00262C68">
        <w:rPr>
          <w:rFonts w:ascii="Times New Roman" w:hAnsi="Times New Roman" w:cs="Times New Roman"/>
        </w:rPr>
        <w:t xml:space="preserve"> formatted in </w:t>
      </w:r>
      <w:r w:rsidR="00D33813" w:rsidRPr="00262C68">
        <w:rPr>
          <w:rFonts w:ascii="Times New Roman" w:hAnsi="Times New Roman" w:cs="Times New Roman"/>
        </w:rPr>
        <w:t>accordance to journal specifications</w:t>
      </w:r>
      <w:r w:rsidR="00FB5C9E" w:rsidRPr="00262C68">
        <w:rPr>
          <w:rFonts w:ascii="Times New Roman" w:hAnsi="Times New Roman" w:cs="Times New Roman"/>
        </w:rPr>
        <w:t>. The paper can be located under the following citation:</w:t>
      </w:r>
    </w:p>
    <w:p w:rsidR="001672EB" w:rsidRPr="00262C68" w:rsidRDefault="001672EB" w:rsidP="006539A7">
      <w:pPr>
        <w:spacing w:line="480" w:lineRule="auto"/>
        <w:rPr>
          <w:rFonts w:ascii="Times New Roman" w:hAnsi="Times New Roman" w:cs="Times New Roman"/>
        </w:rPr>
      </w:pPr>
    </w:p>
    <w:p w:rsidR="00A430C1" w:rsidRPr="00262C68" w:rsidRDefault="00A430C1" w:rsidP="006539A7">
      <w:pPr>
        <w:spacing w:line="480" w:lineRule="auto"/>
        <w:rPr>
          <w:rFonts w:ascii="Times New Roman" w:hAnsi="Times New Roman" w:cs="Times New Roman"/>
        </w:rPr>
      </w:pPr>
      <w:r w:rsidRPr="00262C68">
        <w:rPr>
          <w:rFonts w:ascii="Times New Roman" w:hAnsi="Times New Roman" w:cs="Times New Roman"/>
          <w:b/>
        </w:rPr>
        <w:t>Cooper Joshua T</w:t>
      </w:r>
      <w:r w:rsidRPr="00262C68">
        <w:rPr>
          <w:rFonts w:ascii="Times New Roman" w:hAnsi="Times New Roman" w:cs="Times New Roman"/>
        </w:rPr>
        <w:t>., Sinclair</w:t>
      </w:r>
      <w:r w:rsidR="00B10345" w:rsidRPr="00262C68">
        <w:rPr>
          <w:rFonts w:ascii="Times New Roman" w:hAnsi="Times New Roman" w:cs="Times New Roman"/>
        </w:rPr>
        <w:t>,</w:t>
      </w:r>
      <w:r w:rsidRPr="00262C68">
        <w:rPr>
          <w:rFonts w:ascii="Times New Roman" w:hAnsi="Times New Roman" w:cs="Times New Roman"/>
        </w:rPr>
        <w:t xml:space="preserve"> </w:t>
      </w:r>
      <w:r w:rsidR="00A12F6C" w:rsidRPr="00262C68">
        <w:rPr>
          <w:rFonts w:ascii="Times New Roman" w:hAnsi="Times New Roman" w:cs="Times New Roman"/>
        </w:rPr>
        <w:t>Geoff</w:t>
      </w:r>
      <w:r w:rsidRPr="00262C68">
        <w:rPr>
          <w:rFonts w:ascii="Times New Roman" w:hAnsi="Times New Roman" w:cs="Times New Roman"/>
        </w:rPr>
        <w:t xml:space="preserve"> A., Wawrik, Boris. 2016. Transcriptome Analysis of </w:t>
      </w:r>
      <w:r w:rsidRPr="00262C68">
        <w:rPr>
          <w:rFonts w:ascii="Times New Roman" w:hAnsi="Times New Roman" w:cs="Times New Roman"/>
          <w:i/>
        </w:rPr>
        <w:t>Scrippsiella trochoidea </w:t>
      </w:r>
      <w:r w:rsidRPr="00262C68">
        <w:rPr>
          <w:rFonts w:ascii="Times New Roman" w:hAnsi="Times New Roman" w:cs="Times New Roman"/>
        </w:rPr>
        <w:t>CCMP 3099 Reveals Physiological Changes Related to Nitrate Deple</w:t>
      </w:r>
      <w:r w:rsidR="00B10345" w:rsidRPr="00262C68">
        <w:rPr>
          <w:rFonts w:ascii="Times New Roman" w:hAnsi="Times New Roman" w:cs="Times New Roman"/>
        </w:rPr>
        <w:t>tion. Frontiers in Microbiology,</w:t>
      </w:r>
      <w:r w:rsidRPr="00262C68">
        <w:rPr>
          <w:rFonts w:ascii="Times New Roman" w:hAnsi="Times New Roman" w:cs="Times New Roman"/>
        </w:rPr>
        <w:t>7:639. doi:10.3389/fmicb.2016.00639.</w:t>
      </w:r>
    </w:p>
    <w:p w:rsidR="00A430C1" w:rsidRPr="00262C68" w:rsidRDefault="00A430C1" w:rsidP="006539A7">
      <w:pPr>
        <w:spacing w:line="480" w:lineRule="auto"/>
        <w:ind w:firstLine="720"/>
        <w:rPr>
          <w:rFonts w:ascii="Times New Roman" w:hAnsi="Times New Roman" w:cs="Times New Roman"/>
        </w:rPr>
      </w:pPr>
    </w:p>
    <w:p w:rsidR="00FB5C9E" w:rsidRPr="00262C68" w:rsidRDefault="00FB5C9E" w:rsidP="00FB5C9E">
      <w:pPr>
        <w:spacing w:line="480" w:lineRule="auto"/>
        <w:rPr>
          <w:rFonts w:ascii="Times New Roman" w:hAnsi="Times New Roman" w:cs="Times New Roman"/>
        </w:rPr>
      </w:pPr>
      <w:r w:rsidRPr="00262C68">
        <w:rPr>
          <w:rFonts w:ascii="Times New Roman" w:hAnsi="Times New Roman" w:cs="Times New Roman"/>
        </w:rPr>
        <w:t>Author contributions to the Frontiers in Microbiology paper:</w:t>
      </w:r>
    </w:p>
    <w:p w:rsidR="00A430C1" w:rsidRPr="00262C68" w:rsidRDefault="00A430C1" w:rsidP="006539A7">
      <w:pPr>
        <w:spacing w:line="480" w:lineRule="auto"/>
        <w:rPr>
          <w:rFonts w:ascii="Times New Roman" w:hAnsi="Times New Roman" w:cs="Times New Roman"/>
        </w:rPr>
      </w:pPr>
    </w:p>
    <w:p w:rsidR="00F90070" w:rsidRPr="00262C68" w:rsidRDefault="00A430C1" w:rsidP="00C0620A">
      <w:pPr>
        <w:spacing w:line="480" w:lineRule="auto"/>
        <w:rPr>
          <w:rFonts w:ascii="Times New Roman" w:hAnsi="Times New Roman" w:cs="Times New Roman"/>
          <w:sz w:val="28"/>
          <w:szCs w:val="28"/>
        </w:rPr>
      </w:pPr>
      <w:r w:rsidRPr="00262C68">
        <w:rPr>
          <w:rFonts w:ascii="Times New Roman" w:hAnsi="Times New Roman" w:cs="Times New Roman"/>
        </w:rPr>
        <w:t>JTC, GS</w:t>
      </w:r>
      <w:r w:rsidR="00B10345" w:rsidRPr="00262C68">
        <w:rPr>
          <w:rFonts w:ascii="Times New Roman" w:hAnsi="Times New Roman" w:cs="Times New Roman"/>
        </w:rPr>
        <w:t>,</w:t>
      </w:r>
      <w:r w:rsidRPr="00262C68">
        <w:rPr>
          <w:rFonts w:ascii="Times New Roman" w:hAnsi="Times New Roman" w:cs="Times New Roman"/>
        </w:rPr>
        <w:t xml:space="preserve"> and BW </w:t>
      </w:r>
      <w:r w:rsidR="00FB5C9E" w:rsidRPr="00262C68">
        <w:rPr>
          <w:rFonts w:ascii="Times New Roman" w:hAnsi="Times New Roman" w:cs="Times New Roman"/>
        </w:rPr>
        <w:t xml:space="preserve">contributed to experimental </w:t>
      </w:r>
      <w:r w:rsidRPr="00262C68">
        <w:rPr>
          <w:rFonts w:ascii="Times New Roman" w:hAnsi="Times New Roman" w:cs="Times New Roman"/>
        </w:rPr>
        <w:t>design</w:t>
      </w:r>
      <w:r w:rsidR="00FB5C9E" w:rsidRPr="00262C68">
        <w:rPr>
          <w:rFonts w:ascii="Times New Roman" w:hAnsi="Times New Roman" w:cs="Times New Roman"/>
        </w:rPr>
        <w:t xml:space="preserve">. JTC conducted </w:t>
      </w:r>
      <w:r w:rsidRPr="00262C68">
        <w:rPr>
          <w:rFonts w:ascii="Times New Roman" w:hAnsi="Times New Roman" w:cs="Times New Roman"/>
        </w:rPr>
        <w:t>the experiments</w:t>
      </w:r>
      <w:r w:rsidR="00FB5C9E" w:rsidRPr="00262C68">
        <w:rPr>
          <w:rFonts w:ascii="Times New Roman" w:hAnsi="Times New Roman" w:cs="Times New Roman"/>
        </w:rPr>
        <w:t>, analyzed the data and took the lead in preparing the manuscript.  BW and GS contributed to data analysis and manuscript preparation. The</w:t>
      </w:r>
      <w:r w:rsidR="00862CFD" w:rsidRPr="00262C68">
        <w:rPr>
          <w:rFonts w:ascii="Times New Roman" w:hAnsi="Times New Roman" w:cs="Times New Roman"/>
        </w:rPr>
        <w:t xml:space="preserve"> work was supported through NSF </w:t>
      </w:r>
      <w:r w:rsidR="00FB5C9E" w:rsidRPr="00262C68">
        <w:rPr>
          <w:rFonts w:ascii="Times New Roman" w:hAnsi="Times New Roman" w:cs="Times New Roman"/>
        </w:rPr>
        <w:t xml:space="preserve">grant </w:t>
      </w:r>
      <w:r w:rsidR="00FB5C9E" w:rsidRPr="00262C68">
        <w:rPr>
          <w:rFonts w:ascii="Times New Roman" w:eastAsia="Times New Roman" w:hAnsi="Times New Roman" w:cs="Times New Roman"/>
        </w:rPr>
        <w:t>OCE 0961900</w:t>
      </w:r>
      <w:r w:rsidR="001672EB" w:rsidRPr="00262C68">
        <w:rPr>
          <w:rFonts w:ascii="Times New Roman" w:eastAsia="Times New Roman" w:hAnsi="Times New Roman" w:cs="Times New Roman"/>
        </w:rPr>
        <w:t xml:space="preserve"> and a grant f</w:t>
      </w:r>
      <w:r w:rsidR="00862CFD" w:rsidRPr="00262C68">
        <w:rPr>
          <w:rFonts w:ascii="Times New Roman" w:eastAsia="Times New Roman" w:hAnsi="Times New Roman" w:cs="Times New Roman"/>
        </w:rPr>
        <w:t>r</w:t>
      </w:r>
      <w:r w:rsidR="001672EB" w:rsidRPr="00262C68">
        <w:rPr>
          <w:rFonts w:ascii="Times New Roman" w:eastAsia="Times New Roman" w:hAnsi="Times New Roman" w:cs="Times New Roman"/>
        </w:rPr>
        <w:t>o</w:t>
      </w:r>
      <w:r w:rsidR="00862CFD" w:rsidRPr="00262C68">
        <w:rPr>
          <w:rFonts w:ascii="Times New Roman" w:eastAsia="Times New Roman" w:hAnsi="Times New Roman" w:cs="Times New Roman"/>
        </w:rPr>
        <w:t>m the Gordon and Betty Moore Foundation</w:t>
      </w:r>
      <w:r w:rsidR="00FB5C9E" w:rsidRPr="00262C68">
        <w:rPr>
          <w:rFonts w:ascii="Times New Roman" w:eastAsia="Times New Roman" w:hAnsi="Times New Roman" w:cs="Times New Roman"/>
        </w:rPr>
        <w:t xml:space="preserve"> to BW.</w:t>
      </w:r>
      <w:r w:rsidR="007E6421" w:rsidRPr="00262C68">
        <w:rPr>
          <w:rFonts w:ascii="Times New Roman" w:hAnsi="Times New Roman" w:cs="Times New Roman"/>
          <w:b/>
          <w:bCs/>
          <w:sz w:val="28"/>
          <w:szCs w:val="28"/>
        </w:rPr>
        <w:br w:type="page"/>
      </w:r>
      <w:bookmarkStart w:id="160" w:name="_Toc353124628"/>
      <w:bookmarkStart w:id="161" w:name="_Toc353425345"/>
      <w:bookmarkStart w:id="162" w:name="_Toc353425477"/>
      <w:bookmarkStart w:id="163" w:name="_Toc353426926"/>
      <w:bookmarkStart w:id="164" w:name="_Toc353427018"/>
      <w:bookmarkStart w:id="165" w:name="_Toc353445993"/>
      <w:bookmarkStart w:id="166" w:name="_Toc353446809"/>
      <w:r w:rsidR="00B82A6D" w:rsidRPr="00262C68">
        <w:rPr>
          <w:rFonts w:ascii="Times New Roman" w:hAnsi="Times New Roman" w:cs="Times New Roman"/>
          <w:b/>
          <w:sz w:val="28"/>
          <w:szCs w:val="28"/>
        </w:rPr>
        <w:lastRenderedPageBreak/>
        <w:t>Abstract</w:t>
      </w:r>
      <w:bookmarkEnd w:id="160"/>
      <w:bookmarkEnd w:id="161"/>
      <w:bookmarkEnd w:id="162"/>
      <w:bookmarkEnd w:id="163"/>
      <w:bookmarkEnd w:id="164"/>
      <w:bookmarkEnd w:id="165"/>
      <w:bookmarkEnd w:id="166"/>
    </w:p>
    <w:p w:rsidR="00557C0A" w:rsidRPr="00262C68" w:rsidRDefault="00557C0A" w:rsidP="006539A7">
      <w:pPr>
        <w:spacing w:line="480" w:lineRule="auto"/>
        <w:ind w:firstLine="720"/>
        <w:rPr>
          <w:rFonts w:ascii="Times New Roman" w:hAnsi="Times New Roman" w:cs="Times New Roman"/>
        </w:rPr>
      </w:pPr>
      <w:bookmarkStart w:id="167" w:name="_Toc353121388"/>
      <w:bookmarkStart w:id="168" w:name="_Toc353124629"/>
      <w:bookmarkStart w:id="169" w:name="_Toc353425346"/>
      <w:bookmarkStart w:id="170" w:name="_Toc353425478"/>
      <w:bookmarkStart w:id="171" w:name="_Toc353426927"/>
      <w:bookmarkStart w:id="172" w:name="_Toc353427019"/>
      <w:bookmarkStart w:id="173" w:name="_Toc353445994"/>
      <w:bookmarkStart w:id="174" w:name="_Toc353446810"/>
      <w:r w:rsidRPr="00262C68">
        <w:rPr>
          <w:rFonts w:ascii="Times New Roman" w:hAnsi="Times New Roman" w:cs="Times New Roman"/>
        </w:rPr>
        <w:t xml:space="preserve">Dinoflagellates are a major component of marine phytoplankton and many species are recognized for their ability to produce harmful algal blooms (HABs). </w:t>
      </w:r>
      <w:r w:rsidRPr="00262C68">
        <w:rPr>
          <w:rFonts w:ascii="Times New Roman" w:hAnsi="Times New Roman" w:cs="Times New Roman"/>
          <w:i/>
        </w:rPr>
        <w:t>Scrippsiella trochoidea</w:t>
      </w:r>
      <w:r w:rsidRPr="00262C68">
        <w:rPr>
          <w:rFonts w:ascii="Times New Roman" w:hAnsi="Times New Roman" w:cs="Times New Roman"/>
        </w:rPr>
        <w:t xml:space="preserve"> is a non-toxic, marine dinoflagellate that can be found in both cold and tropic waters where it is known to produce “red tide” events. Little is known about the genomic makeup of </w:t>
      </w:r>
      <w:r w:rsidRPr="00262C68">
        <w:rPr>
          <w:rFonts w:ascii="Times New Roman" w:hAnsi="Times New Roman" w:cs="Times New Roman"/>
          <w:i/>
        </w:rPr>
        <w:t>S. trochoidea</w:t>
      </w:r>
      <w:r w:rsidRPr="00262C68">
        <w:rPr>
          <w:rFonts w:ascii="Times New Roman" w:hAnsi="Times New Roman" w:cs="Times New Roman"/>
        </w:rPr>
        <w:t xml:space="preserve"> and a transcriptome study was conducted to shed light on the biochemical and physiological adaptations related to nutrient depletion. Cultures were grown under N and P limiting conditions and transcriptomes were generated via RNAseq technology. </w:t>
      </w:r>
      <w:r w:rsidRPr="00262C68">
        <w:rPr>
          <w:rFonts w:ascii="Times New Roman" w:hAnsi="Times New Roman" w:cs="Times New Roman"/>
          <w:i/>
        </w:rPr>
        <w:t>De novo</w:t>
      </w:r>
      <w:r w:rsidRPr="00262C68">
        <w:rPr>
          <w:rFonts w:ascii="Times New Roman" w:hAnsi="Times New Roman" w:cs="Times New Roman"/>
        </w:rPr>
        <w:t xml:space="preserve"> assembly reconstructed 107,415 putative transcripts of which only 41% could be annotated. No significant transcriptomic response was observed in response to initial P depletion, however, a strong transcriptional response to N depletion was detected. Among the down-regulated pathways were those for glutamine/glutamate metabolism as well as urea and nitrate/nitrite transporters. Transcripts for ammonia transporters displayed both up- and down-regulation, perhaps related to a shift to higher affinity transporters. Genes for the utilization of DON compounds were up-regulated. These included transcripts for amino acids transporters, polyamine oxidase, and extracellular proteinase and peptidases. N depletion also triggered down regulation of transcripts related to the production of Photosystems I &amp; II and related proteins. These data are consistent with a metabolic strategy that conserves N, while maximizing sustained metabolism by emphasizing the relative contribution of organic N sources. Surprisingly, the transcriptome also contained transcripts potentially related to secondary metabolite production, including a homolog to the Short Isoform Saxitoxin gene (</w:t>
      </w:r>
      <w:r w:rsidRPr="00262C68">
        <w:rPr>
          <w:rFonts w:ascii="Times New Roman" w:hAnsi="Times New Roman" w:cs="Times New Roman"/>
          <w:i/>
        </w:rPr>
        <w:t>sxtA</w:t>
      </w:r>
      <w:r w:rsidRPr="00262C68">
        <w:rPr>
          <w:rFonts w:ascii="Times New Roman" w:hAnsi="Times New Roman" w:cs="Times New Roman"/>
        </w:rPr>
        <w:t xml:space="preserve">) from </w:t>
      </w:r>
      <w:r w:rsidRPr="00262C68">
        <w:rPr>
          <w:rFonts w:ascii="Times New Roman" w:hAnsi="Times New Roman" w:cs="Times New Roman"/>
          <w:i/>
        </w:rPr>
        <w:t>Alexandrium fundyense</w:t>
      </w:r>
      <w:r w:rsidRPr="00262C68">
        <w:rPr>
          <w:rFonts w:ascii="Times New Roman" w:hAnsi="Times New Roman" w:cs="Times New Roman"/>
        </w:rPr>
        <w:t xml:space="preserve">, </w:t>
      </w:r>
      <w:r w:rsidRPr="00262C68">
        <w:rPr>
          <w:rFonts w:ascii="Times New Roman" w:hAnsi="Times New Roman" w:cs="Times New Roman"/>
        </w:rPr>
        <w:lastRenderedPageBreak/>
        <w:t xml:space="preserve">which was significantly up-regulated under N-depletion. A total of 113 unique hits to Sxt genes, covering 17 of the 34 genes found in </w:t>
      </w:r>
      <w:r w:rsidRPr="00262C68">
        <w:rPr>
          <w:rFonts w:ascii="Times New Roman" w:hAnsi="Times New Roman" w:cs="Times New Roman"/>
          <w:i/>
        </w:rPr>
        <w:t>C. raciborskii</w:t>
      </w:r>
      <w:r w:rsidRPr="00262C68">
        <w:rPr>
          <w:rFonts w:ascii="Times New Roman" w:hAnsi="Times New Roman" w:cs="Times New Roman"/>
        </w:rPr>
        <w:t xml:space="preserve"> were detected, indicating that </w:t>
      </w:r>
      <w:r w:rsidRPr="00262C68">
        <w:rPr>
          <w:rFonts w:ascii="Times New Roman" w:hAnsi="Times New Roman" w:cs="Times New Roman"/>
          <w:i/>
        </w:rPr>
        <w:t>S. trochoidea</w:t>
      </w:r>
      <w:r w:rsidRPr="00262C68">
        <w:rPr>
          <w:rFonts w:ascii="Times New Roman" w:hAnsi="Times New Roman" w:cs="Times New Roman"/>
        </w:rPr>
        <w:t xml:space="preserve"> has previously unrecognized potential for the production of secondary metabolites with potential toxicity.  </w:t>
      </w:r>
    </w:p>
    <w:p w:rsidR="00F90070" w:rsidRPr="00262C68" w:rsidRDefault="001672EB" w:rsidP="006539A7">
      <w:pPr>
        <w:pStyle w:val="Heading2"/>
      </w:pPr>
      <w:r w:rsidRPr="00262C68">
        <w:br w:type="page"/>
      </w:r>
      <w:r w:rsidR="00B82A6D" w:rsidRPr="00262C68">
        <w:lastRenderedPageBreak/>
        <w:t>Introduction</w:t>
      </w:r>
      <w:bookmarkEnd w:id="167"/>
      <w:bookmarkEnd w:id="168"/>
      <w:bookmarkEnd w:id="169"/>
      <w:bookmarkEnd w:id="170"/>
      <w:bookmarkEnd w:id="171"/>
      <w:bookmarkEnd w:id="172"/>
      <w:bookmarkEnd w:id="173"/>
      <w:bookmarkEnd w:id="174"/>
    </w:p>
    <w:p w:rsidR="00557C0A" w:rsidRPr="00262C68" w:rsidRDefault="00557C0A" w:rsidP="006539A7">
      <w:pPr>
        <w:spacing w:line="480" w:lineRule="auto"/>
        <w:ind w:firstLine="720"/>
        <w:rPr>
          <w:rFonts w:ascii="Times New Roman" w:hAnsi="Times New Roman" w:cs="Times New Roman"/>
        </w:rPr>
      </w:pPr>
      <w:bookmarkStart w:id="175" w:name="_Toc353121389"/>
      <w:bookmarkStart w:id="176" w:name="_Toc353124630"/>
      <w:bookmarkStart w:id="177" w:name="_Toc353425347"/>
      <w:bookmarkStart w:id="178" w:name="_Toc353425479"/>
      <w:bookmarkStart w:id="179" w:name="_Toc353426928"/>
      <w:bookmarkStart w:id="180" w:name="_Toc353427020"/>
      <w:bookmarkStart w:id="181" w:name="_Toc353445995"/>
      <w:bookmarkStart w:id="182" w:name="_Toc353446811"/>
      <w:r w:rsidRPr="00262C68">
        <w:rPr>
          <w:rFonts w:ascii="Times New Roman" w:hAnsi="Times New Roman" w:cs="Times New Roman"/>
        </w:rPr>
        <w:t xml:space="preserve">Harmful algal blooms (HABs) are a natural phenomenon </w:t>
      </w:r>
      <w:r w:rsidR="00653E56" w:rsidRPr="00262C68">
        <w:rPr>
          <w:rFonts w:ascii="Times New Roman" w:hAnsi="Times New Roman" w:cs="Times New Roman"/>
        </w:rPr>
        <w:fldChar w:fldCharType="begin">
          <w:fldData xml:space="preserve">PEVuZE5vdGU+PENpdGU+PEF1dGhvcj5HcmFuw6lsaTwvQXV0aG9yPjxZZWFyPjIwMDY8L1llYXI+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PEVuZE5vdGU+PENpdGU+PEF1dGhvcj5HcmFuw6lsaTwvQXV0aG9yPjxZZWFyPjIwMDY8L1llYXI+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(Hallegraeff, 1993; Granéli and Turner, 2006b)</w:t>
      </w:r>
      <w:r w:rsidR="00653E56" w:rsidRPr="00262C68">
        <w:rPr>
          <w:rFonts w:ascii="Times New Roman" w:hAnsi="Times New Roman" w:cs="Times New Roman"/>
        </w:rPr>
        <w:fldChar w:fldCharType="end"/>
      </w:r>
      <w:r w:rsidRPr="00262C68">
        <w:rPr>
          <w:rFonts w:ascii="Times New Roman" w:hAnsi="Times New Roman" w:cs="Times New Roman"/>
        </w:rPr>
        <w:t xml:space="preserve">, yet HAB frequencies and apparent ecological pervasiveness have increased within the last several decades. The formation of blooms occurs through the intersection of physical, chemical, and biological processes that are often specific to the HAB species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&lt;EndNote&gt;&lt;Cite&gt;&lt;Author&gt;Granéli&lt;/Author&gt;&lt;Year&gt;2006&lt;/Year&gt;&lt;RecNum&gt;3&lt;/RecNum&gt;&lt;DisplayText&gt;(Paerl, 1988;Granéli and Turner, 2006a)&lt;/DisplayText&gt;&lt;record&gt;&lt;rec-number&gt;3&lt;/rec-number&gt;&lt;foreign-keys&gt;&lt;key app="EN" db-id="5wpsrxat32w5aiet0xjvawxorsp5wdx2pds5" timestamp="1435671658"&gt;3&lt;/key&gt;&lt;/foreign-keys&gt;&lt;ref-type name="Edited Book"&gt;28&lt;/ref-type&gt;&lt;contributors&gt;&lt;authors&gt;&lt;author&gt;Edna Granéli&lt;/author&gt;&lt;author&gt;Jefferson T. Turner &lt;/author&gt;&lt;/authors&gt;&lt;/contributors&gt;&lt;titles&gt;&lt;title&gt;Ecology of Harmful Algae&lt;/title&gt;&lt;secondary-title&gt;Ecological Studies&lt;/secondary-title&gt;&lt;/titles&gt;&lt;pages&gt;415&lt;/pages&gt;&lt;volume&gt;189&lt;/volume&gt;&lt;dates&gt;&lt;year&gt;2006&lt;/year&gt;&lt;/dates&gt;&lt;pub-location&gt;The Netherlands&lt;/pub-location&gt;&lt;publisher&gt;Springer Berlin Heidelberg&lt;/publisher&gt;&lt;isbn&gt;978-3-540-32209-2&lt;/isbn&gt;&lt;urls&gt;&lt;/urls&gt;&lt;electronic-resource-num&gt;10.1007/978-3-540-32210-8&lt;/electronic-resource-num&gt;&lt;/record&gt;&lt;/Cite&gt;&lt;Cite&gt;&lt;Author&gt;Paerl&lt;/Author&gt;&lt;Year&gt;1988&lt;/Year&gt;&lt;RecNum&gt;4&lt;/RecNum&gt;&lt;record&gt;&lt;rec-number&gt;4&lt;/rec-number&gt;&lt;foreign-keys&gt;&lt;key app="EN" db-id="5wpsrxat32w5aiet0xjvawxorsp5wdx2pds5" timestamp="1435671658"&gt;4&lt;/key&gt;&lt;/foreign-keys&gt;&lt;ref-type name="Journal Article"&gt;17&lt;/ref-type&gt;&lt;contributors&gt;&lt;authors&gt;&lt;author&gt;Paerl, Hans W.&lt;/author&gt;&lt;/authors&gt;&lt;/contributors&gt;&lt;titles&gt;&lt;title&gt;Nuisance phytoplankton blooms in coastal, estuarine, and inland waters&lt;/title&gt;&lt;secondary-title&gt;Limnology and Oceanography&lt;/secondary-title&gt;&lt;/titles&gt;&lt;periodical&gt;&lt;full-title&gt;Limnology and Oceanography&lt;/full-title&gt;&lt;/periodical&gt;&lt;pages&gt;823-843&lt;/pages&gt;&lt;volume&gt;33&lt;/volume&gt;&lt;number&gt;4part2&lt;/number&gt;&lt;dates&gt;&lt;year&gt;1988&lt;/year&gt;&lt;/dates&gt;&lt;isbn&gt;1939-5590&lt;/isbn&gt;&lt;urls&gt;&lt;related-urls&gt;&lt;url&gt;http://dx.doi.org/10.4319/lo.1988.33.4part2.0823&lt;/url&gt;&lt;/related-urls&gt;&lt;/urls&gt;&lt;electronic-resource-num&gt;10.4319/lo.1988.33.4part2.0823&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(Paerl, 1988;Granéli and Turner, 2006a)</w:t>
      </w:r>
      <w:r w:rsidR="00653E56" w:rsidRPr="00262C68">
        <w:rPr>
          <w:rFonts w:ascii="Times New Roman" w:hAnsi="Times New Roman" w:cs="Times New Roman"/>
        </w:rPr>
        <w:fldChar w:fldCharType="end"/>
      </w:r>
      <w:r w:rsidRPr="00262C68">
        <w:rPr>
          <w:rFonts w:ascii="Times New Roman" w:hAnsi="Times New Roman" w:cs="Times New Roman"/>
        </w:rPr>
        <w:t xml:space="preserve">. Global prevalence and expansion of harmful algal blooms (HABs) appear, at least in some cases, to be linked to anthropogenic organic and inorganic nutrient loading into estuarine and coastal regions </w:t>
      </w:r>
      <w:r w:rsidR="00653E56" w:rsidRPr="00262C68">
        <w:rPr>
          <w:rFonts w:ascii="Times New Roman" w:hAnsi="Times New Roman" w:cs="Times New Roman"/>
        </w:rPr>
        <w:fldChar w:fldCharType="begin">
          <w:fldData xml:space="preserve">PEVuZE5vdGU+PENpdGU+PEF1dGhvcj5BbmRlcnNvbjwvQXV0aG9yPjxZZWFyPjIwMDg8L1llYXI+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PEVuZE5vdGU+PENpdGU+PEF1dGhvcj5BbmRlcnNvbjwvQXV0aG9yPjxZZWFyPjIwMDg8L1llYXI+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(Glibert et al., 2006;Anderson et al., 2008;Howarth, 2008)</w:t>
      </w:r>
      <w:r w:rsidR="00653E56" w:rsidRPr="00262C68">
        <w:rPr>
          <w:rFonts w:ascii="Times New Roman" w:hAnsi="Times New Roman" w:cs="Times New Roman"/>
        </w:rPr>
        <w:fldChar w:fldCharType="end"/>
      </w:r>
      <w:r w:rsidRPr="00262C68">
        <w:rPr>
          <w:rFonts w:ascii="Times New Roman" w:hAnsi="Times New Roman" w:cs="Times New Roman"/>
        </w:rPr>
        <w:t xml:space="preserve">. Agricultural runoff from the usage of inorganic nitrogen (nitrate and ammonium) has been shown to promote large phytoplankton algal blooms in the Gulf of California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&lt;EndNote&gt;&lt;Cite&gt;&lt;Author&gt;Beman&lt;/Author&gt;&lt;Year&gt;2005&lt;/Year&gt;&lt;RecNum&gt;13&lt;/RecNum&gt;&lt;DisplayText&gt;(Beman et al., 2005)&lt;/DisplayText&gt;&lt;record&gt;&lt;rec-number&gt;13&lt;/rec-number&gt;&lt;foreign-keys&gt;&lt;key app="EN" db-id="5wpsrxat32w5aiet0xjvawxorsp5wdx2pds5" timestamp="1435671659"&gt;13&lt;/key&gt;&lt;/foreign-keys&gt;&lt;ref-type name="Journal Article"&gt;17&lt;/ref-type&gt;&lt;contributors&gt;&lt;authors&gt;&lt;author&gt;J. Michael Beman&lt;/author&gt;&lt;author&gt;Arrigo, Kevin R.&lt;/author&gt;&lt;author&gt;Matson, Pamela A.&lt;/author&gt;&lt;/authors&gt;&lt;/contributors&gt;&lt;titles&gt;&lt;title&gt;Agricultural runoff fuels large phytoplankton blooms in vulnerable areas of the ocean&lt;/title&gt;&lt;secondary-title&gt;Nature&lt;/secondary-title&gt;&lt;/titles&gt;&lt;periodical&gt;&lt;full-title&gt;Nature&lt;/full-title&gt;&lt;/periodical&gt;&lt;pages&gt;211-214&lt;/pages&gt;&lt;volume&gt;434&lt;/volume&gt;&lt;number&gt;7030&lt;/number&gt;&lt;dates&gt;&lt;year&gt;2005&lt;/year&gt;&lt;pub-dates&gt;&lt;date&gt;03/10/print&lt;/date&gt;&lt;/pub-dates&gt;&lt;/dates&gt;&lt;isbn&gt;0028-0836&lt;/isbn&gt;&lt;work-type&gt;10.1038/nature03370&lt;/work-type&gt;&lt;urls&gt;&lt;related-urls&gt;&lt;url&gt;http://dx.doi.org/10.1038/nature03370&lt;/url&gt;&lt;/related-urls&gt;&lt;/urls&gt;&lt;electronic-resource-num&gt;http://www.nature.com/nature/journal/v434/n7030/suppinfo/nature03370_S1.html&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(Beman et al., 2005)</w:t>
      </w:r>
      <w:r w:rsidR="00653E56" w:rsidRPr="00262C68">
        <w:rPr>
          <w:rFonts w:ascii="Times New Roman" w:hAnsi="Times New Roman" w:cs="Times New Roman"/>
        </w:rPr>
        <w:fldChar w:fldCharType="end"/>
      </w:r>
      <w:r w:rsidRPr="00262C68">
        <w:rPr>
          <w:rFonts w:ascii="Times New Roman" w:hAnsi="Times New Roman" w:cs="Times New Roman"/>
        </w:rPr>
        <w:t xml:space="preserve">. Inorganic nitrogen has also been shown to promote many HABs as well as organic sources of nitrogen such as urea, glutamine, glycine and amino acids </w:t>
      </w:r>
      <w:r w:rsidR="00653E56" w:rsidRPr="00262C68">
        <w:rPr>
          <w:rFonts w:ascii="Times New Roman" w:hAnsi="Times New Roman" w:cs="Times New Roman"/>
        </w:rPr>
        <w:fldChar w:fldCharType="begin">
          <w:fldData xml:space="preserve">PEVuZE5vdGU+PENpdGU+PEF1dGhvcj5EeWhybWFuPC9BdXRob3I+PFllYXI+MjAwMzwvWWVhcj48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PEVuZE5vdGU+PENpdGU+PEF1dGhvcj5EeWhybWFuPC9BdXRob3I+PFllYXI+MjAwMzwvWWVhcj48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(Baden and Mende, 1979;Mulholland et al., 2002;Dyhrman and Anderson, 2003;Glibert and Legrand, 2006;Cochlan et al., 2008;Kudela et al., 2008)</w:t>
      </w:r>
      <w:r w:rsidR="00653E56" w:rsidRPr="00262C68">
        <w:rPr>
          <w:rFonts w:ascii="Times New Roman" w:hAnsi="Times New Roman" w:cs="Times New Roman"/>
        </w:rPr>
        <w:fldChar w:fldCharType="end"/>
      </w:r>
      <w:r w:rsidRPr="00262C68">
        <w:rPr>
          <w:rFonts w:ascii="Times New Roman" w:hAnsi="Times New Roman" w:cs="Times New Roman"/>
        </w:rPr>
        <w:t xml:space="preserve">. Similarly, HABs also have ways to incorporate organic forms of phosphate using secreted ectoenzymes (alkaline phosphatase) to hydrolyze the organic-P back to inorganic-P for uptake </w:t>
      </w:r>
      <w:r w:rsidR="00653E56" w:rsidRPr="00262C68">
        <w:rPr>
          <w:rFonts w:ascii="Times New Roman" w:hAnsi="Times New Roman" w:cs="Times New Roman"/>
        </w:rPr>
        <w:fldChar w:fldCharType="begin">
          <w:fldData xml:space="preserve">PEVuZE5vdGU+PENpdGU+PEF1dGhvcj5EeWhybWFuPC9BdXRob3I+PFllYXI+MjAwNTwvWWVhcj48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PEVuZE5vdGU+PENpdGU+PEF1dGhvcj5EeWhybWFuPC9BdXRob3I+PFllYXI+MjAwNTwvWWVhcj48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(Sakshaug et al., 1984;Dyhrman, 2005)</w:t>
      </w:r>
      <w:r w:rsidR="00653E56" w:rsidRPr="00262C68">
        <w:rPr>
          <w:rFonts w:ascii="Times New Roman" w:hAnsi="Times New Roman" w:cs="Times New Roman"/>
        </w:rPr>
        <w:fldChar w:fldCharType="end"/>
      </w:r>
      <w:r w:rsidRPr="00262C68">
        <w:rPr>
          <w:rFonts w:ascii="Times New Roman" w:hAnsi="Times New Roman" w:cs="Times New Roman"/>
        </w:rPr>
        <w:t>.</w:t>
      </w:r>
    </w:p>
    <w:p w:rsidR="00557C0A" w:rsidRPr="00262C68" w:rsidRDefault="00557C0A" w:rsidP="006539A7">
      <w:pPr>
        <w:spacing w:line="480" w:lineRule="auto"/>
        <w:ind w:firstLine="720"/>
        <w:rPr>
          <w:rFonts w:ascii="Times New Roman" w:hAnsi="Times New Roman" w:cs="Times New Roman"/>
        </w:rPr>
      </w:pPr>
      <w:r w:rsidRPr="00262C68">
        <w:rPr>
          <w:rFonts w:ascii="Times New Roman" w:hAnsi="Times New Roman" w:cs="Times New Roman"/>
        </w:rPr>
        <w:t xml:space="preserve">While some HAB occurrences appear to be strongly linked to nutrients, others show limited connections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&lt;EndNote&gt;&lt;Cite&gt;&lt;Author&gt;Anderson&lt;/Author&gt;&lt;Year&gt;2008&lt;/Year&gt;&lt;RecNum&gt;5&lt;/RecNum&gt;&lt;DisplayText&gt;(Anderson et al., 2008)&lt;/DisplayText&gt;&lt;record&gt;&lt;rec-number&gt;5&lt;/rec-number&gt;&lt;foreign-keys&gt;&lt;key app="EN" db-id="5wpsrxat32w5aiet0xjvawxorsp5wdx2pds5" timestamp="1435671658"&gt;5&lt;/key&gt;&lt;/foreign-keys&gt;&lt;ref-type name="Journal Article"&gt;17&lt;/ref-type&gt;&lt;contributors&gt;&lt;authors&gt;&lt;author&gt;Anderson, Donald M.&lt;/author&gt;&lt;author&gt;Burkholder, Joann M.&lt;/author&gt;&lt;author&gt;Cochlan, William P.&lt;/author&gt;&lt;author&gt;Glibert, Patricia M.&lt;/author&gt;&lt;author&gt;Gobler, Christopher J.&lt;/author&gt;&lt;author&gt;Heil, Cynthia A.&lt;/author&gt;&lt;author&gt;Kudela, Raphael M.&lt;/author&gt;&lt;author&gt;Parsons, Michael L.&lt;/author&gt;&lt;author&gt;Rensel, J. E. Jack&lt;/author&gt;&lt;author&gt;Townsend, David W.&lt;/author&gt;&lt;author&gt;Trainer, Vera L.&lt;/author&gt;&lt;author&gt;Vargo, Gabriel A.&lt;/author&gt;&lt;/authors&gt;&lt;/contributors&gt;&lt;titles&gt;&lt;title&gt;Harmful algal blooms and eutrophication: Examining linkages from selected coastal regions of the United States&lt;/title&gt;&lt;secondary-title&gt;Harmful Algae&lt;/secondary-title&gt;&lt;/titles&gt;&lt;periodical&gt;&lt;full-title&gt;Harmful Algae&lt;/full-title&gt;&lt;/periodical&gt;&lt;pages&gt;39-53&lt;/pages&gt;&lt;volume&gt;8&lt;/volume&gt;&lt;number&gt;1&lt;/number&gt;&lt;keywords&gt;&lt;keyword&gt;Eutrophication&lt;/keyword&gt;&lt;keyword&gt;Harmful algal blooms (HABs)&lt;/keyword&gt;&lt;keyword&gt;Nitrogen&lt;/keyword&gt;&lt;keyword&gt;Nutrients&lt;/keyword&gt;&lt;keyword&gt;Phosphorus&lt;/keyword&gt;&lt;keyword&gt;Red tides&lt;/keyword&gt;&lt;/keywords&gt;&lt;dates&gt;&lt;year&gt;2008&lt;/year&gt;&lt;pub-dates&gt;&lt;date&gt;12//&lt;/date&gt;&lt;/pub-dates&gt;&lt;/dates&gt;&lt;isbn&gt;1568-9883&lt;/isbn&gt;&lt;urls&gt;&lt;related-urls&gt;&lt;url&gt;http://www.sciencedirect.com/science/article/pii/S1568988308000978&lt;/url&gt;&lt;/related-urls&gt;&lt;/urls&gt;&lt;electronic-resource-num&gt;http://dx.doi.org/10.1016/j.hal.2008.08.017&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(Anderson et al., 2008)</w:t>
      </w:r>
      <w:r w:rsidR="00653E56" w:rsidRPr="00262C68">
        <w:rPr>
          <w:rFonts w:ascii="Times New Roman" w:hAnsi="Times New Roman" w:cs="Times New Roman"/>
        </w:rPr>
        <w:fldChar w:fldCharType="end"/>
      </w:r>
      <w:r w:rsidRPr="00262C68">
        <w:rPr>
          <w:rFonts w:ascii="Times New Roman" w:hAnsi="Times New Roman" w:cs="Times New Roman"/>
        </w:rPr>
        <w:t xml:space="preserve">. Instead, it appears that HAB dynamics exhibit complex relationships with biotic and abiotic factors. The strength of nutrient-HAB relationships are complicated by the variability in HAB adaptations to differing nutrient and light regimes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&lt;EndNote&gt;&lt;Cite&gt;&lt;Author&gt;Smayda&lt;/Author&gt;&lt;Year&gt;1997&lt;/Year&gt;&lt;RecNum&gt;32&lt;/RecNum&gt;&lt;DisplayText&gt;(Smayda, 1997)&lt;/DisplayText&gt;&lt;record&gt;&lt;rec-number&gt;32&lt;/rec-number&gt;&lt;foreign-keys&gt;&lt;key app="EN" db-id="5wpsrxat32w5aiet0xjvawxorsp5wdx2pds5" timestamp="1435671660"&gt;32&lt;/key&gt;&lt;/foreign-keys&gt;&lt;ref-type name="Journal Article"&gt;17&lt;/ref-type&gt;&lt;contributors&gt;&lt;authors&gt;&lt;author&gt;Smayda, Theodore J&lt;/author&gt;&lt;/authors&gt;&lt;/contributors&gt;&lt;titles&gt;&lt;title&gt;Harmful algal blooms: their ecophysiology and general relevance to phytoplankton blooms in the sea&lt;/title&gt;&lt;secondary-title&gt;Limnology and oceanography&lt;/secondary-title&gt;&lt;/titles&gt;&lt;periodical&gt;&lt;full-title&gt;Limnology and Oceanography&lt;/full-title&gt;&lt;/periodical&gt;&lt;pages&gt;1137-1153&lt;/pages&gt;&lt;volume&gt;42&lt;/volume&gt;&lt;number&gt;5&lt;/number&gt;&lt;dates&gt;&lt;year&gt;1997&lt;/year&gt;&lt;/dates&gt;&lt;isbn&gt;0024-3590&lt;/isb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(Smayda, 1997)</w:t>
      </w:r>
      <w:r w:rsidR="00653E56" w:rsidRPr="00262C68">
        <w:rPr>
          <w:rFonts w:ascii="Times New Roman" w:hAnsi="Times New Roman" w:cs="Times New Roman"/>
        </w:rPr>
        <w:fldChar w:fldCharType="end"/>
      </w:r>
      <w:r w:rsidRPr="00262C68">
        <w:rPr>
          <w:rFonts w:ascii="Times New Roman" w:hAnsi="Times New Roman" w:cs="Times New Roman"/>
        </w:rPr>
        <w:t xml:space="preserve">. In addition, many HAB species, </w:t>
      </w:r>
      <w:r w:rsidRPr="00262C68">
        <w:rPr>
          <w:rFonts w:ascii="Times New Roman" w:hAnsi="Times New Roman" w:cs="Times New Roman"/>
        </w:rPr>
        <w:lastRenderedPageBreak/>
        <w:t xml:space="preserve">such as some dinoflagellates, are capable of switching their dependence on strict photoautrophy to mixotrophy by feeding on bacteria, algae </w:t>
      </w:r>
      <w:r w:rsidR="00653E56" w:rsidRPr="00262C68">
        <w:rPr>
          <w:rFonts w:ascii="Times New Roman" w:hAnsi="Times New Roman" w:cs="Times New Roman"/>
        </w:rPr>
        <w:fldChar w:fldCharType="begin">
          <w:fldData xml:space="preserve">PEVuZE5vdGU+PENpdGU+PEF1dGhvcj5KZW9uZzwvQXV0aG9yPjxZZWFyPjIwMDU8L1llYXI+PFJl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==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PEVuZE5vdGU+PENpdGU+PEF1dGhvcj5KZW9uZzwvQXV0aG9yPjxZZWFyPjIwMDU8L1llYXI+PFJl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==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(Jeong et al., 2005a;Jeong et al., 2005b)</w:t>
      </w:r>
      <w:r w:rsidR="00653E56" w:rsidRPr="00262C68">
        <w:rPr>
          <w:rFonts w:ascii="Times New Roman" w:hAnsi="Times New Roman" w:cs="Times New Roman"/>
        </w:rPr>
        <w:fldChar w:fldCharType="end"/>
      </w:r>
      <w:r w:rsidRPr="00262C68">
        <w:rPr>
          <w:rFonts w:ascii="Times New Roman" w:hAnsi="Times New Roman" w:cs="Times New Roman"/>
        </w:rPr>
        <w:t xml:space="preserve">, or organic N and P from decaying fish killed by the bloom and zooplankton excretions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&lt;EndNote&gt;&lt;Cite&gt;&lt;Author&gt;Vargo&lt;/Author&gt;&lt;Year&gt;2008&lt;/Year&gt;&lt;RecNum&gt;38&lt;/RecNum&gt;&lt;DisplayText&gt;(Vargo et al., 2008)&lt;/DisplayText&gt;&lt;record&gt;&lt;rec-number&gt;38&lt;/rec-number&gt;&lt;foreign-keys&gt;&lt;key app="EN" db-id="5wpsrxat32w5aiet0xjvawxorsp5wdx2pds5" timestamp="1435671661"&gt;38&lt;/key&gt;&lt;/foreign-keys&gt;&lt;ref-type name="Journal Article"&gt;17&lt;/ref-type&gt;&lt;contributors&gt;&lt;authors&gt;&lt;author&gt;Vargo, Gabriel A.&lt;/author&gt;&lt;author&gt;Heil, Cynthia A.&lt;/author&gt;&lt;author&gt;Fanning, Kent A.&lt;/author&gt;&lt;author&gt;Dixon, L. Kellie&lt;/author&gt;&lt;author&gt;Neely, Merrie Beth&lt;/author&gt;&lt;author&gt;Lester, Kristen&lt;/author&gt;&lt;author&gt;Ault, Danylle&lt;/author&gt;&lt;author&gt;Murasko, Susan&lt;/author&gt;&lt;author&gt;Havens, Julie&lt;/author&gt;&lt;author&gt;Walsh, John&lt;/author&gt;&lt;author&gt;Bell, Steven&lt;/author&gt;&lt;/authors&gt;&lt;/contributors&gt;&lt;titles&gt;&lt;title&gt;&lt;style face="normal" font="default" size="100%"&gt;Nutrient availability in support of &lt;/style&gt;&lt;style face="italic" font="default" size="100%"&gt;Karenia brevis&lt;/style&gt;&lt;style face="normal" font="default" size="100%"&gt; blooms on the central West Florida Shelf: What keeps Karenia blooming?&lt;/style&gt;&lt;/title&gt;&lt;secondary-title&gt;Continental Shelf Research&lt;/secondary-title&gt;&lt;/titles&gt;&lt;periodical&gt;&lt;full-title&gt;Continental Shelf Research&lt;/full-title&gt;&lt;/periodical&gt;&lt;pages&gt;73-98&lt;/pages&gt;&lt;volume&gt;28&lt;/volume&gt;&lt;number&gt;1&lt;/number&gt;&lt;keywords&gt;&lt;keyword&gt;Red tides&lt;/keyword&gt;&lt;keyword&gt;Nutrients&lt;/keyword&gt;&lt;keyword&gt;Nutrient flux&lt;/keyword&gt;&lt;keyword&gt;Nitrogen&lt;/keyword&gt;&lt;keyword&gt;Phosphorus&lt;/keyword&gt;&lt;keyword&gt;Gulf of Mexico&lt;/keyword&gt;&lt;keyword&gt;West Florida Shelf&lt;/keyword&gt;&lt;keyword&gt;Tampa Bay&lt;/keyword&gt;&lt;keyword&gt;Charlotte Harbor&lt;/keyword&gt;&lt;/keywords&gt;&lt;dates&gt;&lt;year&gt;2008&lt;/year&gt;&lt;pub-dates&gt;&lt;date&gt;1//&lt;/date&gt;&lt;/pub-dates&gt;&lt;/dates&gt;&lt;isbn&gt;0278-4343&lt;/isbn&gt;&lt;urls&gt;&lt;related-urls&gt;&lt;url&gt;http://www.sciencedirect.com/science/article/pii/S0278434307001938&lt;/url&gt;&lt;/related-urls&gt;&lt;/urls&gt;&lt;electronic-resource-num&gt;http://dx.doi.org/10.1016/j.csr.2007.04.008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(Vargo et al., 2008)</w:t>
      </w:r>
      <w:r w:rsidR="00653E56" w:rsidRPr="00262C68">
        <w:rPr>
          <w:rFonts w:ascii="Times New Roman" w:hAnsi="Times New Roman" w:cs="Times New Roman"/>
        </w:rPr>
        <w:fldChar w:fldCharType="end"/>
      </w:r>
      <w:r w:rsidRPr="00262C68">
        <w:rPr>
          <w:rFonts w:ascii="Times New Roman" w:hAnsi="Times New Roman" w:cs="Times New Roman"/>
        </w:rPr>
        <w:t xml:space="preserve">.  In areas where nutrients limit growth, dinoflagellates may also migrate vertically to nutrient rich sediments to uptake dissolved N </w:t>
      </w:r>
      <w:r w:rsidR="00653E56" w:rsidRPr="00262C68">
        <w:rPr>
          <w:rFonts w:ascii="Times New Roman" w:hAnsi="Times New Roman" w:cs="Times New Roman"/>
        </w:rPr>
        <w:fldChar w:fldCharType="begin">
          <w:fldData xml:space="preserve">PEVuZE5vdGU+PENpdGU+PEF1dGhvcj5TaW5jbGFpcjwvQXV0aG9yPjxZZWFyPjIwMDY8L1llYXI+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PEVuZE5vdGU+PENpdGU+PEF1dGhvcj5TaW5jbGFpcjwvQXV0aG9yPjxZZWFyPjIwMDY8L1llYXI+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(Sinclair et al., 2006b;a;Sinclair and Kamykowski, 2008)</w:t>
      </w:r>
      <w:r w:rsidR="00653E56" w:rsidRPr="00262C68">
        <w:rPr>
          <w:rFonts w:ascii="Times New Roman" w:hAnsi="Times New Roman" w:cs="Times New Roman"/>
        </w:rPr>
        <w:fldChar w:fldCharType="end"/>
      </w:r>
      <w:r w:rsidRPr="00262C68">
        <w:rPr>
          <w:rFonts w:ascii="Times New Roman" w:hAnsi="Times New Roman" w:cs="Times New Roman"/>
        </w:rPr>
        <w:t xml:space="preserve"> thus alleviating nutrient stress. Given this, significant questions remain about the way in which many HAB species adapt to environmental variability at the molecular and cellular level, the way in which they conserve and utilize diverse dissolved organic and inorganic nutrients as resources are depleted during peak bloom conditions, and how requisite cellular mechanisms are controlled in the context of bloom persistence.</w:t>
      </w:r>
    </w:p>
    <w:p w:rsidR="00557C0A" w:rsidRPr="00262C68" w:rsidRDefault="00557C0A" w:rsidP="006539A7">
      <w:pPr>
        <w:spacing w:line="480" w:lineRule="auto"/>
        <w:ind w:firstLine="720"/>
        <w:rPr>
          <w:rFonts w:ascii="Times New Roman" w:hAnsi="Times New Roman" w:cs="Times New Roman"/>
        </w:rPr>
      </w:pPr>
      <w:r w:rsidRPr="00262C68">
        <w:rPr>
          <w:rFonts w:ascii="Times New Roman" w:hAnsi="Times New Roman" w:cs="Times New Roman"/>
        </w:rPr>
        <w:t xml:space="preserve">Dinoflagellates are a major component of marine phytoplankton and many species are recognized as toxin producing HABs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&lt;EndNote&gt;&lt;Cite&gt;&lt;Author&gt;Smayda&lt;/Author&gt;&lt;Year&gt;1997&lt;/Year&gt;&lt;RecNum&gt;32&lt;/RecNum&gt;&lt;DisplayText&gt;(Smayda, 1997)&lt;/DisplayText&gt;&lt;record&gt;&lt;rec-number&gt;32&lt;/rec-number&gt;&lt;foreign-keys&gt;&lt;key app="EN" db-id="5wpsrxat32w5aiet0xjvawxorsp5wdx2pds5" timestamp="1435671660"&gt;32&lt;/key&gt;&lt;/foreign-keys&gt;&lt;ref-type name="Journal Article"&gt;17&lt;/ref-type&gt;&lt;contributors&gt;&lt;authors&gt;&lt;author&gt;Smayda, Theodore J&lt;/author&gt;&lt;/authors&gt;&lt;/contributors&gt;&lt;titles&gt;&lt;title&gt;Harmful algal blooms: their ecophysiology and general relevance to phytoplankton blooms in the sea&lt;/title&gt;&lt;secondary-title&gt;Limnology and oceanography&lt;/secondary-title&gt;&lt;/titles&gt;&lt;periodical&gt;&lt;full-title&gt;Limnology and Oceanography&lt;/full-title&gt;&lt;/periodical&gt;&lt;pages&gt;1137-1153&lt;/pages&gt;&lt;volume&gt;42&lt;/volume&gt;&lt;number&gt;5&lt;/number&gt;&lt;dates&gt;&lt;year&gt;1997&lt;/year&gt;&lt;/dates&gt;&lt;isbn&gt;0024-3590&lt;/isb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(Smayda, 1997)</w:t>
      </w:r>
      <w:r w:rsidR="00653E56" w:rsidRPr="00262C68">
        <w:rPr>
          <w:rFonts w:ascii="Times New Roman" w:hAnsi="Times New Roman" w:cs="Times New Roman"/>
        </w:rPr>
        <w:fldChar w:fldCharType="end"/>
      </w:r>
      <w:r w:rsidRPr="00262C68">
        <w:rPr>
          <w:rFonts w:ascii="Times New Roman" w:hAnsi="Times New Roman" w:cs="Times New Roman"/>
        </w:rPr>
        <w:t xml:space="preserve">. Dinoflagellates bloom dynamics involve a complicated life cycle that includes stages of vegetative growth, sexual reproduction, and formation resting cysts </w:t>
      </w:r>
      <w:r w:rsidR="00653E56" w:rsidRPr="00262C68">
        <w:rPr>
          <w:rFonts w:ascii="Times New Roman" w:hAnsi="Times New Roman" w:cs="Times New Roman"/>
        </w:rPr>
        <w:fldChar w:fldCharType="begin">
          <w:fldData xml:space="preserve">PEVuZE5vdGU+PENpdGU+PEF1dGhvcj5YaWFvPC9BdXRob3I+PFllYXI+MjAwMzwvWWVhcj48UmVj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PEVuZE5vdGU+PENpdGU+PEF1dGhvcj5YaWFvPC9BdXRob3I+PFllYXI+MjAwMzwvWWVhcj48UmVj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(Xiao et al., 2003;Granéli and Turner, 2006a)</w:t>
      </w:r>
      <w:r w:rsidR="00653E56" w:rsidRPr="00262C68">
        <w:rPr>
          <w:rFonts w:ascii="Times New Roman" w:hAnsi="Times New Roman" w:cs="Times New Roman"/>
        </w:rPr>
        <w:fldChar w:fldCharType="end"/>
      </w:r>
      <w:r w:rsidRPr="00262C68">
        <w:rPr>
          <w:rFonts w:ascii="Times New Roman" w:hAnsi="Times New Roman" w:cs="Times New Roman"/>
        </w:rPr>
        <w:t xml:space="preserve">. Non-toxin producing dinoflagellates are less well studied than their toxic counterparts, but can frequently be as devastating to local fisheries via the formation of high-density, high-biomass blooms that result in hypoxia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&lt;EndNote&gt;&lt;Cite&gt;&lt;Author&gt;Horner&lt;/Author&gt;&lt;Year&gt;1997&lt;/Year&gt;&lt;RecNum&gt;236&lt;/RecNum&gt;&lt;DisplayText&gt;(Horner et al., 1997)&lt;/DisplayText&gt;&lt;record&gt;&lt;rec-number&gt;236&lt;/rec-number&gt;&lt;foreign-keys&gt;&lt;key app="EN" db-id="5wpsrxat32w5aiet0xjvawxorsp5wdx2pds5" timestamp="1445831451"&gt;236&lt;/key&gt;&lt;/foreign-keys&gt;&lt;ref-type name="Journal Article"&gt;17&lt;/ref-type&gt;&lt;contributors&gt;&lt;authors&gt;&lt;author&gt;Horner, Rita A.&lt;/author&gt;&lt;author&gt;Garrison, David L.&lt;/author&gt;&lt;author&gt;Plumley, F. Gerald&lt;/author&gt;&lt;/authors&gt;&lt;/contributors&gt;&lt;titles&gt;&lt;title&gt;Harmful algal blooms and red tide problems on the U.S. west coast&lt;/title&gt;&lt;secondary-title&gt;Limnology and Oceanography&lt;/secondary-title&gt;&lt;/titles&gt;&lt;periodical&gt;&lt;full-title&gt;Limnology and Oceanography&lt;/full-title&gt;&lt;/periodical&gt;&lt;pages&gt;1076-1088&lt;/pages&gt;&lt;volume&gt;42&lt;/volume&gt;&lt;number&gt;5part2&lt;/number&gt;&lt;dates&gt;&lt;year&gt;1997&lt;/year&gt;&lt;/dates&gt;&lt;isbn&gt;1939-5590&lt;/isbn&gt;&lt;urls&gt;&lt;related-urls&gt;&lt;url&gt;http://dx.doi.org/10.4319/lo.1997.42.5_part_2.1076&lt;/url&gt;&lt;/related-urls&gt;&lt;/urls&gt;&lt;electronic-resource-num&gt;10.4319/lo.1997.42.5_part_2.1076&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(Horner et al., 1997)</w:t>
      </w:r>
      <w:r w:rsidR="00653E56" w:rsidRPr="00262C68">
        <w:rPr>
          <w:rFonts w:ascii="Times New Roman" w:hAnsi="Times New Roman" w:cs="Times New Roman"/>
        </w:rPr>
        <w:fldChar w:fldCharType="end"/>
      </w:r>
      <w:r w:rsidRPr="00262C68">
        <w:rPr>
          <w:rFonts w:ascii="Times New Roman" w:hAnsi="Times New Roman" w:cs="Times New Roman"/>
        </w:rPr>
        <w:t xml:space="preserve">. </w:t>
      </w:r>
      <w:r w:rsidRPr="00262C68">
        <w:rPr>
          <w:rFonts w:ascii="Times New Roman" w:hAnsi="Times New Roman" w:cs="Times New Roman"/>
          <w:i/>
        </w:rPr>
        <w:t>Scrippsiella trochoidea</w:t>
      </w:r>
      <w:r w:rsidRPr="00262C68">
        <w:rPr>
          <w:rFonts w:ascii="Times New Roman" w:hAnsi="Times New Roman" w:cs="Times New Roman"/>
        </w:rPr>
        <w:t xml:space="preserve"> is a non-toxic, marine dinoflagellate that can be found in both cold and tropic waters where it is known to produce “red tide” events. </w:t>
      </w:r>
      <w:r w:rsidRPr="00262C68">
        <w:rPr>
          <w:rFonts w:ascii="Times New Roman" w:hAnsi="Times New Roman" w:cs="Times New Roman"/>
          <w:i/>
        </w:rPr>
        <w:t>Scrippsiella</w:t>
      </w:r>
      <w:r w:rsidRPr="00262C68">
        <w:rPr>
          <w:rFonts w:ascii="Times New Roman" w:hAnsi="Times New Roman" w:cs="Times New Roman"/>
        </w:rPr>
        <w:t xml:space="preserve"> blooms have been reported extensively from China </w:t>
      </w:r>
      <w:r w:rsidR="00653E56" w:rsidRPr="00262C68">
        <w:rPr>
          <w:rFonts w:ascii="Times New Roman" w:hAnsi="Times New Roman" w:cs="Times New Roman"/>
        </w:rPr>
        <w:fldChar w:fldCharType="begin">
          <w:fldData xml:space="preserve">PEVuZE5vdGU+PENpdGU+PEF1dGhvcj5RaW48L0F1dGhvcj48WWVhcj4xOTk3PC9ZZWFyPjxSZWNO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PEVuZE5vdGU+PENpdGU+PEF1dGhvcj5RaW48L0F1dGhvcj48WWVhcj4xOTk3PC9ZZWFyPjxSZWNO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(Qin et al., 1997;Wang et al., 2007;Zinssmeister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coasts of Japan, Northern Europe, Mediterranean Gulf, Southern Atlantic of Namibia </w:t>
      </w:r>
      <w:r w:rsidR="00653E56" w:rsidRPr="00262C68">
        <w:rPr>
          <w:rFonts w:ascii="Times New Roman" w:hAnsi="Times New Roman" w:cs="Times New Roman"/>
        </w:rPr>
        <w:fldChar w:fldCharType="begin">
          <w:fldData xml:space="preserve">PEVuZE5vdGU+PENpdGU+PEF1dGhvcj5TcGF0aGFyaXM8L0F1dGhvcj48WWVhcj4yMDA5PC9ZZWFy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PEVuZE5vdGU+PENpdGU+PEF1dGhvcj5TcGF0aGFyaXM8L0F1dGhvcj48WWVhcj4yMDA5PC9ZZWFy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 xml:space="preserve">(Montresor et al., 1998;Gottschling et al., 2005;Spatharis </w:t>
      </w:r>
      <w:r w:rsidRPr="00262C68">
        <w:rPr>
          <w:rFonts w:ascii="Times New Roman" w:hAnsi="Times New Roman" w:cs="Times New Roman"/>
          <w:noProof/>
        </w:rPr>
        <w:lastRenderedPageBreak/>
        <w:t>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Southern Gulf of Mexico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&lt;EndNote&gt;&lt;Cite&gt;&lt;Author&gt;Licea&lt;/Author&gt;&lt;Year&gt;2002&lt;/Year&gt;&lt;RecNum&gt;65&lt;/RecNum&gt;&lt;DisplayText&gt;(Licea et al., 2002)&lt;/DisplayText&gt;&lt;record&gt;&lt;rec-number&gt;65&lt;/rec-number&gt;&lt;foreign-keys&gt;&lt;key app="EN" db-id="5wpsrxat32w5aiet0xjvawxorsp5wdx2pds5" timestamp="1435671663"&gt;65&lt;/key&gt;&lt;/foreign-keys&gt;&lt;ref-type name="Journal Article"&gt;17&lt;/ref-type&gt;&lt;contributors&gt;&lt;authors&gt;&lt;author&gt;Licea, Sergio&lt;/author&gt;&lt;author&gt;Zamudio, María E&lt;/author&gt;&lt;author&gt;Luna, Ruth&lt;/author&gt;&lt;author&gt;Okolodkov, Yuri B&lt;/author&gt;&lt;author&gt;Gómez-Aguirre, Samuel&lt;/author&gt;&lt;/authors&gt;&lt;/contributors&gt;&lt;titles&gt;&lt;title&gt;Toxic and harmful dinoflagellates in the southern Gulf of Mexico&lt;/title&gt;&lt;secondary-title&gt;Harmful Algae&lt;/secondary-title&gt;&lt;/titles&gt;&lt;periodical&gt;&lt;full-title&gt;Harmful Algae&lt;/full-title&gt;&lt;/periodical&gt;&lt;pages&gt;380-382&lt;/pages&gt;&lt;volume&gt;2004&lt;/volume&gt;&lt;dates&gt;&lt;year&gt;2002&lt;/year&gt;&lt;/dates&gt;&lt;urls&gt;&lt;/urls&gt;&lt;/record&gt;&lt;/Cite&gt;&lt;/EndNote&gt;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(Licea et al., 2002)</w:t>
      </w:r>
      <w:r w:rsidR="00653E56" w:rsidRPr="00262C68">
        <w:rPr>
          <w:rFonts w:ascii="Times New Roman" w:hAnsi="Times New Roman" w:cs="Times New Roman"/>
        </w:rPr>
        <w:fldChar w:fldCharType="end"/>
      </w:r>
      <w:r w:rsidRPr="00262C68">
        <w:rPr>
          <w:rFonts w:ascii="Times New Roman" w:hAnsi="Times New Roman" w:cs="Times New Roman"/>
        </w:rPr>
        <w:t xml:space="preserve">, and the coastal United States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&lt;EndNote&gt;&lt;Cite&gt;&lt;Author&gt;Zinssmeister&lt;/Author&gt;&lt;Year&gt;2011&lt;/Year&gt;&lt;RecNum&gt;60&lt;/RecNum&gt;&lt;DisplayText&gt;(Zinssmeister et al., 2011)&lt;/DisplayText&gt;&lt;record&gt;&lt;rec-number&gt;60&lt;/rec-number&gt;&lt;foreign-keys&gt;&lt;key app="EN" db-id="5wpsrxat32w5aiet0xjvawxorsp5wdx2pds5" timestamp="1435671663"&gt;60&lt;/key&gt;&lt;/foreign-keys&gt;&lt;ref-type name="Journal Article"&gt;17&lt;/ref-type&gt;&lt;contributors&gt;&lt;authors&gt;&lt;author&gt;Zinssmeister, Carmen&lt;/author&gt;&lt;author&gt;Soehner, Sylvia&lt;/author&gt;&lt;author&gt;Facher, Eva&lt;/author&gt;&lt;author&gt;Kirsch, Monika&lt;/author&gt;&lt;author&gt;Meier, K. J. Sebastian&lt;/author&gt;&lt;author&gt;Gottschling, Marc&lt;/author&gt;&lt;/authors&gt;&lt;/contributors&gt;&lt;titles&gt;&lt;title&gt;&lt;style face="normal" font="default" size="100%"&gt;Catch me if you can: the taxonomic identity of &lt;/style&gt;&lt;style face="italic" font="default" size="100%"&gt;Scrippsiella trochoidea&lt;/style&gt;&lt;style face="normal" font="default" size="100%"&gt; (F.Stein) A.R.Loebl. (Thoracosphaeraceae, Dinophyceae)&lt;/style&gt;&lt;/title&gt;&lt;secondary-title&gt;Systematics and Biodiversity&lt;/secondary-title&gt;&lt;/titles&gt;&lt;periodical&gt;&lt;full-title&gt;Systematics and Biodiversity&lt;/full-title&gt;&lt;/periodical&gt;&lt;pages&gt;145-157&lt;/pages&gt;&lt;volume&gt;9&lt;/volume&gt;&lt;number&gt;2&lt;/number&gt;&lt;dates&gt;&lt;year&gt;2011&lt;/year&gt;&lt;pub-dates&gt;&lt;date&gt;2011/06/01&lt;/date&gt;&lt;/pub-dates&gt;&lt;/dates&gt;&lt;publisher&gt;Taylor &amp;amp; Francis&lt;/publisher&gt;&lt;isbn&gt;1477-2000&lt;/isbn&gt;&lt;urls&gt;&lt;related-urls&gt;&lt;url&gt;http://dx.doi.org/10.1080/14772000.2011.586071&lt;/url&gt;&lt;/related-urls&gt;&lt;/urls&gt;&lt;electronic-resource-num&gt;10.1080/14772000.2011.586071&lt;/electronic-resource-num&gt;&lt;access-date&gt;2014/08/15&lt;/access-dat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(Zinssmeister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w:t>
      </w:r>
      <w:r w:rsidRPr="00262C68">
        <w:rPr>
          <w:rFonts w:ascii="Times New Roman" w:hAnsi="Times New Roman" w:cs="Times New Roman"/>
          <w:i/>
        </w:rPr>
        <w:t>Scrippsiella</w:t>
      </w:r>
      <w:r w:rsidRPr="00262C68">
        <w:rPr>
          <w:rFonts w:ascii="Times New Roman" w:hAnsi="Times New Roman" w:cs="Times New Roman"/>
        </w:rPr>
        <w:t xml:space="preserve"> blooms can become high in cell density and can lead to oxygen depletion resulting in fish kills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&lt;EndNote&gt;&lt;Cite&gt;&lt;Author&gt;Hallegraeff&lt;/Author&gt;&lt;Year&gt;1992&lt;/Year&gt;&lt;RecNum&gt;241&lt;/RecNum&gt;&lt;DisplayText&gt;(Hallegraeff, 1992)&lt;/DisplayText&gt;&lt;record&gt;&lt;rec-number&gt;241&lt;/rec-number&gt;&lt;foreign-keys&gt;&lt;key app="EN" db-id="5wpsrxat32w5aiet0xjvawxorsp5wdx2pds5" timestamp="1455666768"&gt;241&lt;/key&gt;&lt;/foreign-keys&gt;&lt;ref-type name="Journal Article"&gt;17&lt;/ref-type&gt;&lt;contributors&gt;&lt;authors&gt;&lt;author&gt;Hallegraeff, Gustaaf M.&lt;/author&gt;&lt;/authors&gt;&lt;/contributors&gt;&lt;titles&gt;&lt;title&gt;Harmful algal blooms in the Australian region&lt;/title&gt;&lt;secondary-title&gt;Marine Pollution Bulletin&lt;/secondary-title&gt;&lt;/titles&gt;&lt;periodical&gt;&lt;full-title&gt;Marine pollution bulletin&lt;/full-title&gt;&lt;/periodical&gt;&lt;pages&gt;186-190&lt;/pages&gt;&lt;volume&gt;25&lt;/volume&gt;&lt;number&gt;5–8&lt;/number&gt;&lt;dates&gt;&lt;year&gt;1992&lt;/year&gt;&lt;pub-dates&gt;&lt;date&gt;//&lt;/date&gt;&lt;/pub-dates&gt;&lt;/dates&gt;&lt;isbn&gt;0025-326X&lt;/isbn&gt;&lt;urls&gt;&lt;related-urls&gt;&lt;url&gt;http://www.sciencedirect.com/science/article/pii/0025326X9290223S&lt;/url&gt;&lt;/related-urls&gt;&lt;/urls&gt;&lt;electronic-resource-num&gt;10.1016/0025-326X(92)90223-S&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(Hallegraeff, 1992)</w:t>
      </w:r>
      <w:r w:rsidR="00653E56" w:rsidRPr="00262C68">
        <w:rPr>
          <w:rFonts w:ascii="Times New Roman" w:hAnsi="Times New Roman" w:cs="Times New Roman"/>
        </w:rPr>
        <w:fldChar w:fldCharType="end"/>
      </w:r>
      <w:r w:rsidRPr="00262C68">
        <w:rPr>
          <w:rFonts w:ascii="Times New Roman" w:hAnsi="Times New Roman" w:cs="Times New Roman"/>
        </w:rPr>
        <w:t xml:space="preserve">.  </w:t>
      </w:r>
    </w:p>
    <w:p w:rsidR="00557C0A" w:rsidRPr="00262C68" w:rsidRDefault="00557C0A" w:rsidP="006539A7">
      <w:pPr>
        <w:spacing w:line="480" w:lineRule="auto"/>
        <w:ind w:firstLine="720"/>
        <w:rPr>
          <w:rFonts w:ascii="Times New Roman" w:hAnsi="Times New Roman" w:cs="Times New Roman"/>
        </w:rPr>
      </w:pPr>
      <w:r w:rsidRPr="00262C68">
        <w:rPr>
          <w:rFonts w:ascii="Times New Roman" w:hAnsi="Times New Roman" w:cs="Times New Roman"/>
        </w:rPr>
        <w:t xml:space="preserve">The interplay between inorganic nutrients and </w:t>
      </w:r>
      <w:r w:rsidRPr="00262C68">
        <w:rPr>
          <w:rFonts w:ascii="Times New Roman" w:hAnsi="Times New Roman" w:cs="Times New Roman"/>
          <w:i/>
        </w:rPr>
        <w:t>S. trochoidea</w:t>
      </w:r>
      <w:r w:rsidRPr="00262C68">
        <w:rPr>
          <w:rFonts w:ascii="Times New Roman" w:hAnsi="Times New Roman" w:cs="Times New Roman"/>
        </w:rPr>
        <w:t xml:space="preserve"> bloom formation appears complex.  For example, a bloom of </w:t>
      </w:r>
      <w:r w:rsidRPr="00262C68">
        <w:rPr>
          <w:rFonts w:ascii="Times New Roman" w:hAnsi="Times New Roman" w:cs="Times New Roman"/>
          <w:i/>
        </w:rPr>
        <w:t>S. trochoidea</w:t>
      </w:r>
      <w:r w:rsidRPr="00262C68">
        <w:rPr>
          <w:rFonts w:ascii="Times New Roman" w:hAnsi="Times New Roman" w:cs="Times New Roman"/>
        </w:rPr>
        <w:t xml:space="preserve"> in a semi-enclosed bay near Hong Kong maintained high cellular densities in the face of low inorganic nutrients (N, P, Si, metals), and bloom formation could not be stimulated via nutrient addition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&lt;EndNote&gt;&lt;Cite&gt;&lt;Author&gt;Yin&lt;/Author&gt;&lt;Year&gt;2008&lt;/Year&gt;&lt;RecNum&gt;188&lt;/RecNum&gt;&lt;DisplayText&gt;(Yin et al., 2008)&lt;/DisplayText&gt;&lt;record&gt;&lt;rec-number&gt;188&lt;/rec-number&gt;&lt;foreign-keys&gt;&lt;key app="EN" db-id="5wpsrxat32w5aiet0xjvawxorsp5wdx2pds5" timestamp="1435671671"&gt;188&lt;/key&gt;&lt;/foreign-keys&gt;&lt;ref-type name="Journal Article"&gt;17&lt;/ref-type&gt;&lt;contributors&gt;&lt;authors&gt;&lt;author&gt;Yin, Kedong&lt;/author&gt;&lt;author&gt;Song, Xiu-Xian&lt;/author&gt;&lt;author&gt;Liu, Sheng&lt;/author&gt;&lt;author&gt;Kan, Jinjun&lt;/author&gt;&lt;author&gt;Qian, Pei-Yuan&lt;/author&gt;&lt;/authors&gt;&lt;/contributors&gt;&lt;titles&gt;&lt;title&gt;&lt;style face="normal" font="default" size="100%"&gt;Is inorganic nutrient enrichment a driving force for the formation of red tides?: A case study of the dinoflagellate &lt;/style&gt;&lt;style face="italic" font="default" size="100%"&gt;Scrippsiella trochoidea&lt;/style&gt;&lt;style face="normal" font="default" size="100%"&gt; in an embayment&lt;/style&gt;&lt;/title&gt;&lt;secondary-title&gt;Harmful Algae&lt;/secondary-title&gt;&lt;/titles&gt;&lt;periodical&gt;&lt;full-title&gt;Harmful Algae&lt;/full-title&gt;&lt;/periodical&gt;&lt;pages&gt;54-59&lt;/pages&gt;&lt;volume&gt;8&lt;/volume&gt;&lt;number&gt;1&lt;/number&gt;&lt;keywords&gt;&lt;keyword&gt;HAB&lt;/keyword&gt;&lt;keyword&gt;Hong Kong water&lt;/keyword&gt;&lt;keyword&gt;Nutrient enrichment&lt;/keyword&gt;&lt;keyword&gt;Scrippsiella trochoidea&lt;/keyword&gt;&lt;/keywords&gt;&lt;dates&gt;&lt;year&gt;2008&lt;/year&gt;&lt;pub-dates&gt;&lt;date&gt;12//&lt;/date&gt;&lt;/pub-dates&gt;&lt;/dates&gt;&lt;isbn&gt;1568-9883&lt;/isbn&gt;&lt;urls&gt;&lt;related-urls&gt;&lt;url&gt;http://www.sciencedirect.com/science/article/pii/S1568988308001145&lt;/url&gt;&lt;/related-urls&gt;&lt;/urls&gt;&lt;electronic-resource-num&gt;http://dx.doi.org/10.1016/j.hal.2008.08.004&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(Yin et al., 2008)</w:t>
      </w:r>
      <w:r w:rsidR="00653E56" w:rsidRPr="00262C68">
        <w:rPr>
          <w:rFonts w:ascii="Times New Roman" w:hAnsi="Times New Roman" w:cs="Times New Roman"/>
        </w:rPr>
        <w:fldChar w:fldCharType="end"/>
      </w:r>
      <w:r w:rsidRPr="00262C68">
        <w:rPr>
          <w:rFonts w:ascii="Times New Roman" w:hAnsi="Times New Roman" w:cs="Times New Roman"/>
        </w:rPr>
        <w:t xml:space="preserve">. Modeling instead suggests that diel vertical migration of </w:t>
      </w:r>
      <w:r w:rsidRPr="00262C68">
        <w:rPr>
          <w:rFonts w:ascii="Times New Roman" w:hAnsi="Times New Roman" w:cs="Times New Roman"/>
          <w:i/>
        </w:rPr>
        <w:t>S. trochoidea</w:t>
      </w:r>
      <w:r w:rsidRPr="00262C68">
        <w:rPr>
          <w:rFonts w:ascii="Times New Roman" w:hAnsi="Times New Roman" w:cs="Times New Roman"/>
        </w:rPr>
        <w:t xml:space="preserve">, and wind/tidal currents can cause convergences where cells are concentrated by physical forces even when waters are nutrient depleted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&lt;EndNote&gt;&lt;Cite&gt;&lt;Author&gt;Lai&lt;/Author&gt;&lt;Year&gt;2014&lt;/Year&gt;&lt;RecNum&gt;77&lt;/RecNum&gt;&lt;DisplayText&gt;(Lai and Yin, 2014)&lt;/DisplayText&gt;&lt;record&gt;&lt;rec-number&gt;77&lt;/rec-number&gt;&lt;foreign-keys&gt;&lt;key app="EN" db-id="5wpsrxat32w5aiet0xjvawxorsp5wdx2pds5" timestamp="1435671665"&gt;77&lt;/key&gt;&lt;/foreign-keys&gt;&lt;ref-type name="Journal Article"&gt;17&lt;/ref-type&gt;&lt;contributors&gt;&lt;authors&gt;&lt;author&gt;Lai, Zhigang&lt;/author&gt;&lt;author&gt;Yin, Kedong&lt;/author&gt;&lt;/authors&gt;&lt;/contributors&gt;&lt;titles&gt;&lt;title&gt;Physical–biological coupling induced aggregation mechanism for the formation of high biomass red tides in low nutrient waters&lt;/title&gt;&lt;secondary-title&gt;Harmful Algae&lt;/secondary-title&gt;&lt;/titles&gt;&lt;periodical&gt;&lt;full-title&gt;Harmful Algae&lt;/full-title&gt;&lt;/periodical&gt;&lt;pages&gt;66-75&lt;/pages&gt;&lt;volume&gt;31&lt;/volume&gt;&lt;number&gt;0&lt;/number&gt;&lt;keywords&gt;&lt;keyword&gt;Red tides&lt;/keyword&gt;&lt;keyword&gt;Physical–biological coupled modeling&lt;/keyword&gt;&lt;keyword&gt;Dinoflagellate vertical migration&lt;/keyword&gt;&lt;keyword&gt;Physical–biological aggregation&lt;/keyword&gt;&lt;keyword&gt;Hong Kong&lt;/keyword&gt;&lt;/keywords&gt;&lt;dates&gt;&lt;year&gt;2014&lt;/year&gt;&lt;pub-dates&gt;&lt;date&gt;1//&lt;/date&gt;&lt;/pub-dates&gt;&lt;/dates&gt;&lt;isbn&gt;1568-9883&lt;/isbn&gt;&lt;urls&gt;&lt;related-urls&gt;&lt;url&gt;http://www.sciencedirect.com/science/article/pii/S1568988313001406&lt;/url&gt;&lt;/related-urls&gt;&lt;/urls&gt;&lt;electronic-resource-num&gt;http://dx.doi.org/10.1016/j.hal.2013.09.011&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(Lai and Yin, 2014)</w:t>
      </w:r>
      <w:r w:rsidR="00653E56" w:rsidRPr="00262C68">
        <w:rPr>
          <w:rFonts w:ascii="Times New Roman" w:hAnsi="Times New Roman" w:cs="Times New Roman"/>
        </w:rPr>
        <w:fldChar w:fldCharType="end"/>
      </w:r>
      <w:r w:rsidRPr="00262C68">
        <w:rPr>
          <w:rFonts w:ascii="Times New Roman" w:hAnsi="Times New Roman" w:cs="Times New Roman"/>
        </w:rPr>
        <w:t xml:space="preserve">.  It has also been suggested that HABs may succeed in the wake of preceding nutrient depleting blooms of other phytoplankton species, allowing species adapted to low nutrient concentrations or feeding on bacteria or organic pools to thrive. </w:t>
      </w:r>
      <w:r w:rsidRPr="00262C68">
        <w:rPr>
          <w:rFonts w:ascii="Times New Roman" w:hAnsi="Times New Roman" w:cs="Times New Roman"/>
          <w:i/>
        </w:rPr>
        <w:t>S. trochoidea</w:t>
      </w:r>
      <w:r w:rsidRPr="00262C68">
        <w:rPr>
          <w:rFonts w:ascii="Times New Roman" w:hAnsi="Times New Roman" w:cs="Times New Roman"/>
        </w:rPr>
        <w:t xml:space="preserve"> was traditionally considered to be strictly a photoautrophic dinoflagellate, however, experimental feeding studies have shown </w:t>
      </w:r>
      <w:r w:rsidRPr="00262C68">
        <w:rPr>
          <w:rFonts w:ascii="Times New Roman" w:hAnsi="Times New Roman" w:cs="Times New Roman"/>
          <w:i/>
        </w:rPr>
        <w:t>S. trochoidea</w:t>
      </w:r>
      <w:r w:rsidRPr="00262C68" w:rsidDel="005918F7">
        <w:rPr>
          <w:rFonts w:ascii="Times New Roman" w:hAnsi="Times New Roman" w:cs="Times New Roman"/>
          <w:i/>
        </w:rPr>
        <w:t xml:space="preserve"> </w:t>
      </w:r>
      <w:r w:rsidRPr="00262C68">
        <w:rPr>
          <w:rFonts w:ascii="Times New Roman" w:hAnsi="Times New Roman" w:cs="Times New Roman"/>
        </w:rPr>
        <w:t xml:space="preserve">to be mixotrophic, ingesting organic matter or prey including other dinoflagellates, cryptophytes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&lt;EndNote&gt;&lt;Cite&gt;&lt;Author&gt;Jeong&lt;/Author&gt;&lt;Year&gt;2005&lt;/Year&gt;&lt;RecNum&gt;33&lt;/RecNum&gt;&lt;DisplayText&gt;(Jeong et al., 2005b)&lt;/DisplayText&gt;&lt;record&gt;&lt;rec-number&gt;33&lt;/rec-number&gt;&lt;foreign-keys&gt;&lt;key app="EN" db-id="5wpsrxat32w5aiet0xjvawxorsp5wdx2pds5" timestamp="1435671661"&gt;33&lt;/key&gt;&lt;/foreign-keys&gt;&lt;ref-type name="Journal Article"&gt;17&lt;/ref-type&gt;&lt;contributors&gt;&lt;authors&gt;&lt;author&gt;Hae Jin Jeong&lt;/author&gt;&lt;author&gt;Yeong Du Yoo&lt;/author&gt;&lt;author&gt;Jae Yeon Park&lt;/author&gt;&lt;author&gt;Jae Yoon Song&lt;/author&gt;&lt;author&gt;Seong Taek Kim&lt;/author&gt;&lt;author&gt;Seung Hyun Lee&lt;/author&gt;&lt;author&gt;Kwang Young Kim&lt;/author&gt;&lt;author&gt;Won Ho Yih&lt;/author&gt;&lt;/authors&gt;&lt;/contributors&gt;&lt;titles&gt;&lt;title&gt;Feeding by phototrophic red-tide dinoflagellates: five species newly revealed and six species previously known to be mixotrophic&lt;/title&gt;&lt;secondary-title&gt;Aquatic Microbial Ecology&lt;/secondary-title&gt;&lt;/titles&gt;&lt;periodical&gt;&lt;full-title&gt;Aquatic Microbial Ecology&lt;/full-title&gt;&lt;/periodical&gt;&lt;pages&gt;133-150&lt;/pages&gt;&lt;volume&gt;40&lt;/volume&gt;&lt;number&gt;2&lt;/number&gt;&lt;dates&gt;&lt;year&gt;2005&lt;/year&gt;&lt;pub-dates&gt;&lt;date&gt;September 06, 2005&lt;/date&gt;&lt;/pub-dates&gt;&lt;/dates&gt;&lt;urls&gt;&lt;related-urls&gt;&lt;url&gt;http://www.int-res.com/abstracts/ame/v40/n2/p133-150/&lt;/url&gt;&lt;/related-urls&gt;&lt;/urls&gt;&lt;electronic-resource-num&gt;10.3354/ame040133&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(Jeong et al., 2005b)</w:t>
      </w:r>
      <w:r w:rsidR="00653E56" w:rsidRPr="00262C68">
        <w:rPr>
          <w:rFonts w:ascii="Times New Roman" w:hAnsi="Times New Roman" w:cs="Times New Roman"/>
        </w:rPr>
        <w:fldChar w:fldCharType="end"/>
      </w:r>
      <w:r w:rsidRPr="00262C68">
        <w:rPr>
          <w:rFonts w:ascii="Times New Roman" w:hAnsi="Times New Roman" w:cs="Times New Roman"/>
        </w:rPr>
        <w:t xml:space="preserve">, diatoms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&lt;EndNote&gt;&lt;Cite&gt;&lt;Author&gt;Du Yoo&lt;/Author&gt;&lt;Year&gt;2009&lt;/Year&gt;&lt;RecNum&gt;78&lt;/RecNum&gt;&lt;DisplayText&gt;(Du Yoo et al., 2009)&lt;/DisplayText&gt;&lt;record&gt;&lt;rec-number&gt;78&lt;/rec-number&gt;&lt;foreign-keys&gt;&lt;key app="EN" db-id="5wpsrxat32w5aiet0xjvawxorsp5wdx2pds5" timestamp="1435671665"&gt;78&lt;/key&gt;&lt;/foreign-keys&gt;&lt;ref-type name="Journal Article"&gt;17&lt;/ref-type&gt;&lt;contributors&gt;&lt;authors&gt;&lt;author&gt;Du Yoo, Yeong&lt;/author&gt;&lt;author&gt;Jeong, Hae Jin&lt;/author&gt;&lt;author&gt;Kim, Mi Seon&lt;/author&gt;&lt;author&gt;Kang, Nam Seon&lt;/author&gt;&lt;author&gt;Song, Jae Yoon&lt;/author&gt;&lt;author&gt;Shin, Woongghi&lt;/author&gt;&lt;author&gt;Kim, Kwang Young&lt;/author&gt;&lt;author&gt;Lee, Kitack&lt;/author&gt;&lt;/authors&gt;&lt;/contributors&gt;&lt;titles&gt;&lt;title&gt;&lt;style face="normal" font="default" size="100%"&gt;Feeding by Phototrophic Red-Tide Dinoflagellates on the Ubiquitous Marine Diatom &lt;/style&gt;&lt;style face="italic" font="default" size="100%"&gt;Skeletonema costatum&lt;/style&gt;&lt;/title&gt;&lt;secondary-title&gt;Journal of Eukaryotic Microbiology&lt;/secondary-title&gt;&lt;/titles&gt;&lt;periodical&gt;&lt;full-title&gt;Journal of Eukaryotic Microbiology&lt;/full-title&gt;&lt;/periodical&gt;&lt;pages&gt;413-420&lt;/pages&gt;&lt;volume&gt;56&lt;/volume&gt;&lt;number&gt;5&lt;/number&gt;&lt;keywords&gt;&lt;keyword&gt;Grazing&lt;/keyword&gt;&lt;keyword&gt;harmful algal bloom&lt;/keyword&gt;&lt;keyword&gt;ingestion&lt;/keyword&gt;&lt;keyword&gt;mixotroph&lt;/keyword&gt;&lt;keyword&gt;protist&lt;/keyword&gt;&lt;/keywords&gt;&lt;dates&gt;&lt;year&gt;2009&lt;/year&gt;&lt;/dates&gt;&lt;publisher&gt;Blackwell Publishing Inc&lt;/publisher&gt;&lt;isbn&gt;1550-7408&lt;/isbn&gt;&lt;urls&gt;&lt;related-urls&gt;&lt;url&gt;http://dx.doi.org/10.1111/j.1550-7408.2009.00421.x&lt;/url&gt;&lt;/related-urls&gt;&lt;/urls&gt;&lt;electronic-resource-num&gt;10.1111/j.1550-7408.2009.00421.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(Du Yoo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and bacteria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&lt;EndNote&gt;&lt;Cite&gt;&lt;Author&gt;Jeong&lt;/Author&gt;&lt;Year&gt;2005&lt;/Year&gt;&lt;RecNum&gt;34&lt;/RecNum&gt;&lt;DisplayText&gt;(Jeong et al., 2005a)&lt;/DisplayText&gt;&lt;record&gt;&lt;rec-number&gt;34&lt;/rec-number&gt;&lt;foreign-keys&gt;&lt;key app="EN" db-id="5wpsrxat32w5aiet0xjvawxorsp5wdx2pds5" timestamp="1435671661"&gt;34&lt;/key&gt;&lt;/foreign-keys&gt;&lt;ref-type name="Journal Article"&gt;17&lt;/ref-type&gt;&lt;contributors&gt;&lt;authors&gt;&lt;author&gt;Hae Jin Jeong&lt;/author&gt;&lt;author&gt;Jae Yeon Park&lt;/author&gt;&lt;author&gt;Jae Hoon Nho&lt;/author&gt;&lt;author&gt;Myung Ok Park&lt;/author&gt;&lt;author&gt;Jeong Hyun Ha&lt;/author&gt;&lt;author&gt;Kyeong Ah Seong&lt;/author&gt;&lt;author&gt;Chang Jeng&lt;/author&gt;&lt;author&gt;Chi Nam Seong&lt;/author&gt;&lt;author&gt;Kwang Ya Lee&lt;/author&gt;&lt;author&gt;Won Ho Yih&lt;/author&gt;&lt;/authors&gt;&lt;/contributors&gt;&lt;titles&gt;&lt;title&gt;&lt;style face="normal" font="default" size="100%"&gt;Feeding by red-tide dinoflagellates on the cyanobacterium &lt;/style&gt;&lt;style face="italic" font="default" size="100%"&gt;Synechococcus&lt;/style&gt;&lt;/title&gt;&lt;secondary-title&gt;Aquatic Microbial Ecology&lt;/secondary-title&gt;&lt;/titles&gt;&lt;periodical&gt;&lt;full-title&gt;Aquatic Microbial Ecology&lt;/full-title&gt;&lt;/periodical&gt;&lt;pages&gt;131-143&lt;/pages&gt;&lt;volume&gt;41&lt;/volume&gt;&lt;number&gt;2&lt;/number&gt;&lt;dates&gt;&lt;year&gt;2005&lt;/year&gt;&lt;pub-dates&gt;&lt;date&gt;November 25, 2005&lt;/date&gt;&lt;/pub-dates&gt;&lt;/dates&gt;&lt;urls&gt;&lt;related-urls&gt;&lt;url&gt;http://www.int-res.com/abstracts/ame/v41/n2/p131-143/&lt;/url&gt;&lt;/related-urls&gt;&lt;/urls&gt;&lt;electronic-resource-num&gt;10.3354/ame041131&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(Jeong et al., 2005a)</w:t>
      </w:r>
      <w:r w:rsidR="00653E56" w:rsidRPr="00262C68">
        <w:rPr>
          <w:rFonts w:ascii="Times New Roman" w:hAnsi="Times New Roman" w:cs="Times New Roman"/>
        </w:rPr>
        <w:fldChar w:fldCharType="end"/>
      </w:r>
      <w:r w:rsidRPr="00262C68">
        <w:rPr>
          <w:rFonts w:ascii="Times New Roman" w:hAnsi="Times New Roman" w:cs="Times New Roman"/>
        </w:rPr>
        <w:t>.  In fact most photoautrophic dinoflagellates are now thought to be capable of mixotrophy</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&lt;EndNote&gt;&lt;Cite&gt;&lt;Author&gt;Jeong&lt;/Author&gt;&lt;Year&gt;2005&lt;/Year&gt;&lt;RecNum&gt;33&lt;/RecNum&gt;&lt;DisplayText&gt;(Jeong et al., 2005b)&lt;/DisplayText&gt;&lt;record&gt;&lt;rec-number&gt;33&lt;/rec-number&gt;&lt;foreign-keys&gt;&lt;key app="EN" db-id="5wpsrxat32w5aiet0xjvawxorsp5wdx2pds5" timestamp="1435671661"&gt;33&lt;/key&gt;&lt;/foreign-keys&gt;&lt;ref-type name="Journal Article"&gt;17&lt;/ref-type&gt;&lt;contributors&gt;&lt;authors&gt;&lt;author&gt;Hae Jin Jeong&lt;/author&gt;&lt;author&gt;Yeong Du Yoo&lt;/author&gt;&lt;author&gt;Jae Yeon Park&lt;/author&gt;&lt;author&gt;Jae Yoon Song&lt;/author&gt;&lt;author&gt;Seong Taek Kim&lt;/author&gt;&lt;author&gt;Seung Hyun Lee&lt;/author&gt;&lt;author&gt;Kwang Young Kim&lt;/author&gt;&lt;author&gt;Won Ho Yih&lt;/author&gt;&lt;/authors&gt;&lt;/contributors&gt;&lt;titles&gt;&lt;title&gt;Feeding by phototrophic red-tide dinoflagellates: five species newly revealed and six species previously known to be mixotrophic&lt;/title&gt;&lt;secondary-title&gt;Aquatic Microbial Ecology&lt;/secondary-title&gt;&lt;/titles&gt;&lt;periodical&gt;&lt;full-title&gt;Aquatic Microbial Ecology&lt;/full-title&gt;&lt;/periodical&gt;&lt;pages&gt;133-150&lt;/pages&gt;&lt;volume&gt;40&lt;/volume&gt;&lt;number&gt;2&lt;/number&gt;&lt;dates&gt;&lt;year&gt;2005&lt;/year&gt;&lt;pub-dates&gt;&lt;date&gt;September 06, 2005&lt;/date&gt;&lt;/pub-dates&gt;&lt;/dates&gt;&lt;urls&gt;&lt;related-urls&gt;&lt;url&gt;http://www.int-res.com/abstracts/ame/v40/n2/p133-150/&lt;/url&gt;&lt;/related-urls&gt;&lt;/urls&gt;&lt;electronic-resource-num&gt;10.3354/ame040133&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(Jeong et al., 2005b)</w:t>
      </w:r>
      <w:r w:rsidR="00653E56" w:rsidRPr="00262C68">
        <w:rPr>
          <w:rFonts w:ascii="Times New Roman" w:hAnsi="Times New Roman" w:cs="Times New Roman"/>
        </w:rPr>
        <w:fldChar w:fldCharType="end"/>
      </w:r>
      <w:r w:rsidRPr="00262C68">
        <w:rPr>
          <w:rFonts w:ascii="Times New Roman" w:hAnsi="Times New Roman" w:cs="Times New Roman"/>
        </w:rPr>
        <w:t xml:space="preserve"> .</w:t>
      </w:r>
    </w:p>
    <w:p w:rsidR="00557C0A" w:rsidRPr="00262C68" w:rsidRDefault="00557C0A" w:rsidP="006539A7">
      <w:pPr>
        <w:spacing w:line="480" w:lineRule="auto"/>
        <w:ind w:firstLine="720"/>
        <w:rPr>
          <w:rFonts w:ascii="Times New Roman" w:hAnsi="Times New Roman" w:cs="Times New Roman"/>
        </w:rPr>
      </w:pPr>
      <w:r w:rsidRPr="00262C68">
        <w:rPr>
          <w:rFonts w:ascii="Times New Roman" w:hAnsi="Times New Roman" w:cs="Times New Roman"/>
        </w:rPr>
        <w:t xml:space="preserve">Here, we present a transcriptomic analysis of </w:t>
      </w:r>
      <w:r w:rsidRPr="00262C68">
        <w:rPr>
          <w:rFonts w:ascii="Times New Roman" w:hAnsi="Times New Roman" w:cs="Times New Roman"/>
          <w:i/>
        </w:rPr>
        <w:t>S. trochoidea</w:t>
      </w:r>
      <w:r w:rsidRPr="00262C68">
        <w:rPr>
          <w:rFonts w:ascii="Times New Roman" w:hAnsi="Times New Roman" w:cs="Times New Roman"/>
        </w:rPr>
        <w:t xml:space="preserve"> CCMP 3099, using RNA-seq, designed to examine the effects of nitrogen limitation on gene expression. The purpose of the study was threefold. First, the study was part of the Marine Microbial Eukaryote Transcriptome Sequencing Project (MMETSP) </w:t>
      </w:r>
      <w:r w:rsidR="00653E56" w:rsidRPr="00262C68">
        <w:rPr>
          <w:rFonts w:ascii="Times New Roman" w:hAnsi="Times New Roman" w:cs="Times New Roman"/>
        </w:rPr>
        <w:fldChar w:fldCharType="begin">
          <w:fldData xml:space="preserve">PEVuZE5vdGU+PENpdGU+PEF1dGhvcj5LZWVsaW5nPC9BdXRob3I+PFllYXI+MjAxNDwvWWVhcj48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PEVuZE5vdGU+PENpdGU+PEF1dGhvcj5LZWVsaW5nPC9BdXRob3I+PFllYXI+MjAxNDwvWWVhcj48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(Keeling et al., 2014)</w:t>
      </w:r>
      <w:r w:rsidR="00653E56" w:rsidRPr="00262C68">
        <w:rPr>
          <w:rFonts w:ascii="Times New Roman" w:hAnsi="Times New Roman" w:cs="Times New Roman"/>
        </w:rPr>
        <w:fldChar w:fldCharType="end"/>
      </w:r>
      <w:r w:rsidRPr="00262C68">
        <w:rPr>
          <w:rFonts w:ascii="Times New Roman" w:hAnsi="Times New Roman" w:cs="Times New Roman"/>
        </w:rPr>
        <w:t xml:space="preserve">, which, in part, aimed to characterize the diversity of protein coding genes in a </w:t>
      </w:r>
      <w:r w:rsidRPr="00262C68">
        <w:rPr>
          <w:rFonts w:ascii="Times New Roman" w:hAnsi="Times New Roman" w:cs="Times New Roman"/>
        </w:rPr>
        <w:lastRenderedPageBreak/>
        <w:t xml:space="preserve">broad diversity of marine algae. Dinoflagellates have some of the largest known genomes in nature as well as a high estimated genomic repeat content, which has made their genomes poor candidates for previous sequencing efforts. As a consequence, little is known about their complement of protein coding genes. Second, we investigated the transcriptional response triggered by N and P exhaustion, hypothesizing that regulation of gene expression would be in line with physiological adaptations related to nutrient limitation observed in other algal groups. Lastly, the genetic potential for toxin production was investigated by via an analysis of the transcriptome for the presence of transcripts encoding genes involved secondary metabolite production. </w:t>
      </w:r>
    </w:p>
    <w:p w:rsidR="00B82A6D" w:rsidRPr="00262C68" w:rsidRDefault="0037257F" w:rsidP="006539A7">
      <w:pPr>
        <w:pStyle w:val="Heading2"/>
      </w:pPr>
      <w:r w:rsidRPr="00262C68">
        <w:br w:type="page"/>
      </w:r>
      <w:r w:rsidR="00B82A6D" w:rsidRPr="00262C68">
        <w:lastRenderedPageBreak/>
        <w:t>Materials and Methods</w:t>
      </w:r>
      <w:bookmarkEnd w:id="175"/>
      <w:bookmarkEnd w:id="176"/>
      <w:bookmarkEnd w:id="177"/>
      <w:bookmarkEnd w:id="178"/>
      <w:bookmarkEnd w:id="179"/>
      <w:bookmarkEnd w:id="180"/>
      <w:bookmarkEnd w:id="181"/>
      <w:bookmarkEnd w:id="182"/>
    </w:p>
    <w:p w:rsidR="00F90070" w:rsidRPr="00262C68" w:rsidRDefault="00B82A6D" w:rsidP="006539A7">
      <w:pPr>
        <w:pStyle w:val="Heading3"/>
        <w:rPr>
          <w:i/>
        </w:rPr>
      </w:pPr>
      <w:bookmarkStart w:id="183" w:name="_Toc353121390"/>
      <w:bookmarkStart w:id="184" w:name="_Toc353124631"/>
      <w:bookmarkStart w:id="185" w:name="_Toc353425348"/>
      <w:bookmarkStart w:id="186" w:name="_Toc353425480"/>
      <w:bookmarkStart w:id="187" w:name="_Toc353426929"/>
      <w:bookmarkStart w:id="188" w:name="_Toc353427021"/>
      <w:bookmarkStart w:id="189" w:name="_Toc353445996"/>
      <w:bookmarkStart w:id="190" w:name="_Toc353446812"/>
      <w:r w:rsidRPr="00262C68">
        <w:t>Culture Conditions</w:t>
      </w:r>
      <w:bookmarkEnd w:id="183"/>
      <w:bookmarkEnd w:id="184"/>
      <w:bookmarkEnd w:id="185"/>
      <w:bookmarkEnd w:id="186"/>
      <w:bookmarkEnd w:id="187"/>
      <w:bookmarkEnd w:id="188"/>
      <w:bookmarkEnd w:id="189"/>
      <w:bookmarkEnd w:id="190"/>
      <w:r w:rsidR="00F90070" w:rsidRPr="00262C68">
        <w:rPr>
          <w:i/>
        </w:rPr>
        <w:t xml:space="preserve"> </w:t>
      </w:r>
    </w:p>
    <w:p w:rsidR="00B82A6D" w:rsidRPr="00262C68" w:rsidRDefault="00557C0A" w:rsidP="006539A7">
      <w:pPr>
        <w:spacing w:line="480" w:lineRule="auto"/>
        <w:ind w:firstLine="720"/>
        <w:rPr>
          <w:rFonts w:ascii="Times New Roman" w:hAnsi="Times New Roman" w:cs="Times New Roman"/>
        </w:rPr>
      </w:pPr>
      <w:r w:rsidRPr="00262C68">
        <w:rPr>
          <w:rFonts w:ascii="Times New Roman" w:hAnsi="Times New Roman" w:cs="Times New Roman"/>
        </w:rPr>
        <w:t xml:space="preserve">Non-axenic cultures of </w:t>
      </w:r>
      <w:r w:rsidRPr="00262C68">
        <w:rPr>
          <w:rFonts w:ascii="Times New Roman" w:hAnsi="Times New Roman" w:cs="Times New Roman"/>
          <w:i/>
        </w:rPr>
        <w:t>Scrippsiella trochoidea</w:t>
      </w:r>
      <w:r w:rsidRPr="00262C68">
        <w:rPr>
          <w:rFonts w:ascii="Times New Roman" w:hAnsi="Times New Roman" w:cs="Times New Roman"/>
        </w:rPr>
        <w:t xml:space="preserve"> CCMP 3099 were obtained from the National Center for Marine Algae and Microbiota (Provasoli-Guillard NCMA, Boothbay Harbor, ME). Cells were maintained in L1 </w:t>
      </w:r>
      <w:r w:rsidR="00653E56" w:rsidRPr="00262C68">
        <w:rPr>
          <w:rFonts w:ascii="Times New Roman" w:hAnsi="Times New Roman" w:cs="Times New Roman"/>
        </w:rPr>
        <w:fldChar w:fldCharType="begin">
          <w:fldData xml:space="preserve">PEVuZE5vdGU+PENpdGU+PEF1dGhvcj5HdWlsbGFyZDwvQXV0aG9yPjxZZWFyPjE5OTM8L1llYXI+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PEVuZE5vdGU+PENpdGU+PEF1dGhvcj5HdWlsbGFyZDwvQXV0aG9yPjxZZWFyPjE5OTM8L1llYXI+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(Guillard and Ryther, 1962;Guillard et al., 1973;Guillard and Hargraves, 1993)</w:t>
      </w:r>
      <w:r w:rsidR="00653E56" w:rsidRPr="00262C68">
        <w:rPr>
          <w:rFonts w:ascii="Times New Roman" w:hAnsi="Times New Roman" w:cs="Times New Roman"/>
        </w:rPr>
        <w:fldChar w:fldCharType="end"/>
      </w:r>
      <w:r w:rsidRPr="00262C68">
        <w:rPr>
          <w:rFonts w:ascii="Times New Roman" w:hAnsi="Times New Roman" w:cs="Times New Roman"/>
        </w:rPr>
        <w:t xml:space="preserve"> seawater media using 0.45 μm filtered, autoclaved natural seawater obtained from the Gulf of Mexico at 33 ppt salinity, which was stored in the dark and aged for at least 3 months. Cultures were grown in a light incubator at 23-24 °C and 30-40 μmol quanta·m</w:t>
      </w:r>
      <w:r w:rsidRPr="00262C68">
        <w:rPr>
          <w:rFonts w:ascii="Times New Roman" w:hAnsi="Times New Roman" w:cs="Times New Roman"/>
          <w:vertAlign w:val="superscript"/>
        </w:rPr>
        <w:t>-2</w:t>
      </w:r>
      <w:r w:rsidRPr="00262C68">
        <w:rPr>
          <w:rFonts w:ascii="Times New Roman" w:hAnsi="Times New Roman" w:cs="Times New Roman"/>
        </w:rPr>
        <w:t>s</w:t>
      </w:r>
      <w:r w:rsidRPr="00262C68">
        <w:rPr>
          <w:rFonts w:ascii="Times New Roman" w:hAnsi="Times New Roman" w:cs="Times New Roman"/>
          <w:vertAlign w:val="superscript"/>
        </w:rPr>
        <w:t>-1</w:t>
      </w:r>
      <w:r w:rsidRPr="00262C68">
        <w:rPr>
          <w:rFonts w:ascii="Times New Roman" w:hAnsi="Times New Roman" w:cs="Times New Roman"/>
        </w:rPr>
        <w:t xml:space="preserve">  on a 12-h light:12-h dark cycle. Prior to the experiment, cells were grown to early stationary phase in 350 mL of L1 media and served as the inoculum for the nutrient trials at a 1:10 dilution. Concentrations of nitrate and nitrite were determined using the method of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&lt;EndNote&gt;&lt;Cite&gt;&lt;Author&gt;Miranda&lt;/Author&gt;&lt;Year&gt;2001&lt;/Year&gt;&lt;RecNum&gt;86&lt;/RecNum&gt;&lt;DisplayText&gt;(Miranda et al., 2001)&lt;/DisplayText&gt;&lt;record&gt;&lt;rec-number&gt;86&lt;/rec-number&gt;&lt;foreign-keys&gt;&lt;key app="EN" db-id="5wpsrxat32w5aiet0xjvawxorsp5wdx2pds5" timestamp="1435671665"&gt;86&lt;/key&gt;&lt;/foreign-keys&gt;&lt;ref-type name="Journal Article"&gt;17&lt;/ref-type&gt;&lt;contributors&gt;&lt;authors&gt;&lt;author&gt;Miranda, Katrina M.&lt;/author&gt;&lt;author&gt;Espey, Michael G.&lt;/author&gt;&lt;author&gt;Wink, David A.&lt;/author&gt;&lt;/authors&gt;&lt;/contributors&gt;&lt;titles&gt;&lt;title&gt;A Rapid, Simple Spectrophotometric Method for Simultaneous Detection of Nitrate and Nitrite&lt;/title&gt;&lt;secondary-title&gt;Nitric Oxide&lt;/secondary-title&gt;&lt;/titles&gt;&lt;periodical&gt;&lt;full-title&gt;Nitric Oxide&lt;/full-title&gt;&lt;/periodical&gt;&lt;pages&gt;62-71&lt;/pages&gt;&lt;volume&gt;5&lt;/volume&gt;&lt;number&gt;1&lt;/number&gt;&lt;keywords&gt;&lt;keyword&gt;Griess assay&lt;/keyword&gt;&lt;keyword&gt;vanadium(III) reduction&lt;/keyword&gt;&lt;keyword&gt;nitric oxide&lt;/keyword&gt;&lt;keyword&gt;nitrate&lt;/keyword&gt;&lt;keyword&gt;nitrite&lt;/keyword&gt;&lt;/keywords&gt;&lt;dates&gt;&lt;year&gt;2001&lt;/year&gt;&lt;pub-dates&gt;&lt;date&gt;2//&lt;/date&gt;&lt;/pub-dates&gt;&lt;/dates&gt;&lt;isbn&gt;1089-8603&lt;/isbn&gt;&lt;urls&gt;&lt;related-urls&gt;&lt;url&gt;http://www.sciencedirect.com/science/article/pii/S1089860300903197&lt;/url&gt;&lt;/related-urls&gt;&lt;/urls&gt;&lt;electronic-resource-num&gt;http://dx.doi.org/10.1006/niox.2000.0319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(Miranda et al., 2001)</w:t>
      </w:r>
      <w:r w:rsidR="00653E56" w:rsidRPr="00262C68">
        <w:rPr>
          <w:rFonts w:ascii="Times New Roman" w:hAnsi="Times New Roman" w:cs="Times New Roman"/>
        </w:rPr>
        <w:fldChar w:fldCharType="end"/>
      </w:r>
      <w:r w:rsidRPr="00262C68">
        <w:rPr>
          <w:rFonts w:ascii="Times New Roman" w:hAnsi="Times New Roman" w:cs="Times New Roman"/>
        </w:rPr>
        <w:t>, which relies on the reduction of nitrate to nitrite with Vanadium(III). Nitrite in V-treated and untreated se</w:t>
      </w:r>
      <w:r w:rsidR="0079735E" w:rsidRPr="00262C68">
        <w:rPr>
          <w:rFonts w:ascii="Times New Roman" w:hAnsi="Times New Roman" w:cs="Times New Roman"/>
        </w:rPr>
        <w:t>aw</w:t>
      </w:r>
      <w:r w:rsidRPr="00262C68">
        <w:rPr>
          <w:rFonts w:ascii="Times New Roman" w:hAnsi="Times New Roman" w:cs="Times New Roman"/>
        </w:rPr>
        <w:t xml:space="preserve">ater was then quantified via the addition of acidic Greiss regent and spectrophotometric detection at 535nm. Phosphate concentrations were determined colorimetrically as per Grasshoff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&lt;EndNote&gt;&lt;Cite&gt;&lt;Author&gt;Grasshoff&lt;/Author&gt;&lt;Year&gt;1983&lt;/Year&gt;&lt;RecNum&gt;87&lt;/RecNum&gt;&lt;DisplayText&gt;(Grasshoff et al., 1983)&lt;/DisplayText&gt;&lt;record&gt;&lt;rec-number&gt;87&lt;/rec-number&gt;&lt;foreign-keys&gt;&lt;key app="EN" db-id="5wpsrxat32w5aiet0xjvawxorsp5wdx2pds5" timestamp="1435671665"&gt;87&lt;/key&gt;&lt;/foreign-keys&gt;&lt;ref-type name="Book"&gt;6&lt;/ref-type&gt;&lt;contributors&gt;&lt;authors&gt;&lt;author&gt;Grasshoff, K.&lt;/author&gt;&lt;author&gt;Ehrhardt, M.&lt;/author&gt;&lt;author&gt;Kremling, K.&lt;/author&gt;&lt;author&gt;Anderson, L.G.&lt;/author&gt;&lt;/authors&gt;&lt;/contributors&gt;&lt;titles&gt;&lt;title&gt;Methods of Seawater Analysis&lt;/title&gt;&lt;/titles&gt;&lt;edition&gt;2nd rev. and extended ed.&lt;/edition&gt;&lt;dates&gt;&lt;year&gt;1983&lt;/year&gt;&lt;/dates&gt;&lt;publisher&gt;Wiley&lt;/publisher&gt;&lt;isbn&gt;9783527295890&lt;/isbn&gt;&lt;urls&gt;&lt;related-urls&gt;&lt;url&gt;http://books.google.com/books?id=ep1A02HNlMIC&lt;/url&gt;&lt;/related-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(Grasshoff et al., 1983)</w:t>
      </w:r>
      <w:r w:rsidR="00653E56" w:rsidRPr="00262C68">
        <w:rPr>
          <w:rFonts w:ascii="Times New Roman" w:hAnsi="Times New Roman" w:cs="Times New Roman"/>
        </w:rPr>
        <w:fldChar w:fldCharType="end"/>
      </w:r>
      <w:r w:rsidRPr="00262C68">
        <w:rPr>
          <w:rFonts w:ascii="Times New Roman" w:hAnsi="Times New Roman" w:cs="Times New Roman"/>
        </w:rPr>
        <w:t>. Nutrient depletion rates were calculated as the difference in concentration between sequential time points divided by time (∆C/t).</w:t>
      </w:r>
      <w:r w:rsidR="0079735E" w:rsidRPr="00262C68">
        <w:rPr>
          <w:rFonts w:ascii="Times New Roman" w:hAnsi="Times New Roman" w:cs="Times New Roman"/>
        </w:rPr>
        <w:t xml:space="preserve"> </w:t>
      </w:r>
      <w:r w:rsidRPr="00262C68">
        <w:rPr>
          <w:rFonts w:ascii="Times New Roman" w:hAnsi="Times New Roman" w:cs="Times New Roman"/>
        </w:rPr>
        <w:t xml:space="preserve">The three treatments included the control (nutrient replete), nitrogen-limited, and phosphorus-limited and were run as static batches. To evaluate nutrient depletion responses in </w:t>
      </w:r>
      <w:r w:rsidRPr="00262C68">
        <w:rPr>
          <w:rFonts w:ascii="Times New Roman" w:hAnsi="Times New Roman" w:cs="Times New Roman"/>
          <w:i/>
        </w:rPr>
        <w:t>S. trochoidea</w:t>
      </w:r>
      <w:r w:rsidRPr="00262C68">
        <w:rPr>
          <w:rFonts w:ascii="Times New Roman" w:hAnsi="Times New Roman" w:cs="Times New Roman"/>
        </w:rPr>
        <w:t>, cultures were set up by modifying the ratio of available N to P.  N:P ratios were modified so that cultures would grow into either exhaustion of N or P with roughly similar incubation times. Replete conditions were defined as the normal L1 media containing 880 μM NaNO</w:t>
      </w:r>
      <w:r w:rsidRPr="00262C68">
        <w:rPr>
          <w:rFonts w:ascii="Times New Roman" w:hAnsi="Times New Roman" w:cs="Times New Roman"/>
          <w:vertAlign w:val="subscript"/>
        </w:rPr>
        <w:t>3</w:t>
      </w:r>
      <w:r w:rsidRPr="00262C68">
        <w:rPr>
          <w:rFonts w:ascii="Times New Roman" w:hAnsi="Times New Roman" w:cs="Times New Roman"/>
        </w:rPr>
        <w:t xml:space="preserve"> and 36 μM NaH</w:t>
      </w:r>
      <w:r w:rsidRPr="00262C68">
        <w:rPr>
          <w:rFonts w:ascii="Times New Roman" w:hAnsi="Times New Roman" w:cs="Times New Roman"/>
          <w:vertAlign w:val="subscript"/>
        </w:rPr>
        <w:t>2</w:t>
      </w:r>
      <w:r w:rsidRPr="00262C68">
        <w:rPr>
          <w:rFonts w:ascii="Times New Roman" w:hAnsi="Times New Roman" w:cs="Times New Roman"/>
        </w:rPr>
        <w:t>PO</w:t>
      </w:r>
      <w:r w:rsidRPr="00262C68">
        <w:rPr>
          <w:rFonts w:ascii="Times New Roman" w:hAnsi="Times New Roman" w:cs="Times New Roman"/>
          <w:vertAlign w:val="subscript"/>
        </w:rPr>
        <w:t xml:space="preserve">4 </w:t>
      </w:r>
      <w:r w:rsidRPr="00262C68">
        <w:rPr>
          <w:rFonts w:ascii="Times New Roman" w:hAnsi="Times New Roman" w:cs="Times New Roman"/>
        </w:rPr>
        <w:lastRenderedPageBreak/>
        <w:t>(N:P ratio 24:1). Nitrogen-limited cells were started with an N</w:t>
      </w:r>
      <w:proofErr w:type="gramStart"/>
      <w:r w:rsidRPr="00262C68">
        <w:rPr>
          <w:rFonts w:ascii="Times New Roman" w:hAnsi="Times New Roman" w:cs="Times New Roman"/>
        </w:rPr>
        <w:t>:P</w:t>
      </w:r>
      <w:proofErr w:type="gramEnd"/>
      <w:r w:rsidRPr="00262C68">
        <w:rPr>
          <w:rFonts w:ascii="Times New Roman" w:hAnsi="Times New Roman" w:cs="Times New Roman"/>
        </w:rPr>
        <w:t xml:space="preserve"> ratio of 4:1 using 146 μM nitrate and 36 μM phosphate. Phosphorus-limited were started with a higher N:P ratio of 40:1, with nitrogen kept at replete levels (880 μM) and phosphate at 22 μM. Experimental cultures were grown in larger 1 L volumes of L1 medium in 2500 mL Pyrex Fernbach flasks (10 inch bottom diameter; &lt;1 inch medium) without shaking. All treatment flasks were gently mixed daily during the course of the experiment to eliminate possibility of either carbon limitation or patchy nutrient distribution within the Fernbach flask. Cell counts were generated daily to monitor growth by preservation with 1% formalin (v/v) and counting via light microscopy as well as using a Hemocytometer. Growth rates were calculated by using standard growth equations for exponential growth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&lt;EndNote&gt;&lt;Cite&gt;&lt;Author&gt;Guillard&lt;/Author&gt;&lt;Year&gt;1973&lt;/Year&gt;&lt;RecNum&gt;250&lt;/RecNum&gt;&lt;DisplayText&gt;(Guillard, 1973)&lt;/DisplayText&gt;&lt;record&gt;&lt;rec-number&gt;250&lt;/rec-number&gt;&lt;foreign-keys&gt;&lt;key app="EN" db-id="5wpsrxat32w5aiet0xjvawxorsp5wdx2pds5" timestamp="1459374114"&gt;250&lt;/key&gt;&lt;/foreign-keys&gt;&lt;ref-type name="Book Section"&gt;5&lt;/ref-type&gt;&lt;contributors&gt;&lt;authors&gt;&lt;author&gt;Guillard, R. R. L.&lt;/author&gt;&lt;/authors&gt;&lt;secondary-authors&gt;&lt;author&gt;Stein, J.R.&lt;/author&gt;&lt;/secondary-authors&gt;&lt;/contributors&gt;&lt;titles&gt;&lt;title&gt;Division Rates&lt;/title&gt;&lt;secondary-title&gt;Handbook of Phycological Methods-Culture Methods and Growth Measurements&lt;/secondary-title&gt;&lt;/titles&gt;&lt;pages&gt;289-311&lt;/pages&gt;&lt;dates&gt;&lt;year&gt;1973&lt;/year&gt;&lt;/dates&gt;&lt;pub-location&gt;Cambridge&lt;/pub-location&gt;&lt;publisher&gt;Cambridge University Press&lt;/publisher&gt;&lt;urls&gt;&lt;/urls&gt;&lt;/record&gt;&lt;/Cite&gt;&lt;/EndNote&gt;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(Guillard, 1973)</w:t>
      </w:r>
      <w:r w:rsidR="00653E56" w:rsidRPr="00262C68">
        <w:rPr>
          <w:rFonts w:ascii="Times New Roman" w:hAnsi="Times New Roman" w:cs="Times New Roman"/>
        </w:rPr>
        <w:fldChar w:fldCharType="end"/>
      </w:r>
      <w:r w:rsidRPr="00262C68">
        <w:rPr>
          <w:rFonts w:ascii="Times New Roman" w:hAnsi="Times New Roman" w:cs="Times New Roman"/>
        </w:rPr>
        <w:t xml:space="preserve">. After sampling, cultures were transferred to new sterile culture flasks (150 ml volumes). The </w:t>
      </w:r>
      <w:proofErr w:type="gramStart"/>
      <w:r w:rsidRPr="00262C68">
        <w:rPr>
          <w:rFonts w:ascii="Times New Roman" w:hAnsi="Times New Roman" w:cs="Times New Roman"/>
        </w:rPr>
        <w:t>remainder of the N- and P-limited cultures were</w:t>
      </w:r>
      <w:proofErr w:type="gramEnd"/>
      <w:r w:rsidRPr="00262C68">
        <w:rPr>
          <w:rFonts w:ascii="Times New Roman" w:hAnsi="Times New Roman" w:cs="Times New Roman"/>
        </w:rPr>
        <w:t xml:space="preserve"> split, where one of the resulting sub-samples, respectively, was incubated under continued nutrient deplete conditions, while the other treatment was reconstituted to the original nitrate (N-deplete) or phosphate (P-deplete) concentration by nutrient addition (Figure 1). </w:t>
      </w:r>
      <w:r w:rsidR="00B82A6D" w:rsidRPr="00262C68">
        <w:rPr>
          <w:rFonts w:ascii="Times New Roman" w:hAnsi="Times New Roman" w:cs="Times New Roman"/>
        </w:rPr>
        <w:t xml:space="preserve"> </w:t>
      </w:r>
    </w:p>
    <w:p w:rsidR="00F90070" w:rsidRPr="00262C68" w:rsidRDefault="00B82A6D" w:rsidP="006539A7">
      <w:pPr>
        <w:pStyle w:val="Heading3"/>
        <w:rPr>
          <w:i/>
        </w:rPr>
      </w:pPr>
      <w:bookmarkStart w:id="191" w:name="_Toc353121391"/>
      <w:bookmarkStart w:id="192" w:name="_Toc353124632"/>
      <w:bookmarkStart w:id="193" w:name="_Toc353425349"/>
      <w:bookmarkStart w:id="194" w:name="_Toc353425481"/>
      <w:bookmarkStart w:id="195" w:name="_Toc353426930"/>
      <w:bookmarkStart w:id="196" w:name="_Toc353427022"/>
      <w:bookmarkStart w:id="197" w:name="_Toc353445997"/>
      <w:bookmarkStart w:id="198" w:name="_Toc353446813"/>
      <w:r w:rsidRPr="00262C68">
        <w:t>RNA Isolation</w:t>
      </w:r>
      <w:bookmarkEnd w:id="191"/>
      <w:bookmarkEnd w:id="192"/>
      <w:bookmarkEnd w:id="193"/>
      <w:bookmarkEnd w:id="194"/>
      <w:bookmarkEnd w:id="195"/>
      <w:bookmarkEnd w:id="196"/>
      <w:bookmarkEnd w:id="197"/>
      <w:bookmarkEnd w:id="198"/>
      <w:r w:rsidRPr="00262C68">
        <w:rPr>
          <w:i/>
        </w:rPr>
        <w:t xml:space="preserve"> </w:t>
      </w:r>
    </w:p>
    <w:p w:rsidR="00557C0A" w:rsidRPr="00262C68" w:rsidRDefault="00557C0A" w:rsidP="006539A7">
      <w:pPr>
        <w:spacing w:line="480" w:lineRule="auto"/>
        <w:ind w:firstLine="720"/>
        <w:rPr>
          <w:rFonts w:ascii="Times New Roman" w:hAnsi="Times New Roman" w:cs="Times New Roman"/>
        </w:rPr>
      </w:pPr>
      <w:bookmarkStart w:id="199" w:name="_Toc353121392"/>
      <w:bookmarkStart w:id="200" w:name="_Toc353124633"/>
      <w:bookmarkStart w:id="201" w:name="_Toc353425350"/>
      <w:bookmarkStart w:id="202" w:name="_Toc353425482"/>
      <w:bookmarkStart w:id="203" w:name="_Toc353426931"/>
      <w:bookmarkStart w:id="204" w:name="_Toc353427023"/>
      <w:bookmarkStart w:id="205" w:name="_Toc353445998"/>
      <w:bookmarkStart w:id="206" w:name="_Toc353446814"/>
      <w:r w:rsidRPr="00262C68">
        <w:rPr>
          <w:rFonts w:ascii="Times New Roman" w:hAnsi="Times New Roman" w:cs="Times New Roman"/>
        </w:rPr>
        <w:t xml:space="preserve">Nutrient concentrations were monitored daily. Once nitrate or phosphorous dropped below detection limits (~1 μM for phosphate, and ~0.1 μM for nitrate), cultures were allowed to continue growth for an additional 24 hours to encourage complete depletion of the respective nutrients in culture medium and reduce the potential impact of residual nitrogen/phosphorus stored in vacuoles. All treatments were harvested during the mid-exponential growth phase six hours into the 12-hour light cycle. Cells </w:t>
      </w:r>
      <w:r w:rsidRPr="00262C68">
        <w:rPr>
          <w:rFonts w:ascii="Times New Roman" w:hAnsi="Times New Roman" w:cs="Times New Roman"/>
        </w:rPr>
        <w:lastRenderedPageBreak/>
        <w:t>were gently filtered in 25-50 mL aliquots onto 3 μm Durapore (Millipore) membrane filters at 5 PSI negative pressure to minimize cell lysis. The 3 μm filters have pore sizes sufficiently small enough to capture dinoflagellate cells, while allowing a large portion of bacterioplankton to pass through the filter. Filters were immediately transferred to 2-mL screw cap tube containing 750 μL RLT buffer (QIAGEN, Valencia CA) and ca. 50 mg of muffled glass beads (Biospek, Bartlesville, OK), frozen using liquid N</w:t>
      </w:r>
      <w:r w:rsidRPr="00262C68">
        <w:rPr>
          <w:rFonts w:ascii="Times New Roman" w:hAnsi="Times New Roman" w:cs="Times New Roman"/>
          <w:vertAlign w:val="subscript"/>
        </w:rPr>
        <w:t>2</w:t>
      </w:r>
      <w:r w:rsidRPr="00262C68">
        <w:rPr>
          <w:rFonts w:ascii="Times New Roman" w:hAnsi="Times New Roman" w:cs="Times New Roman"/>
        </w:rPr>
        <w:t xml:space="preserve">, and stored at -80°C until extraction. All samples for all treatments were taken within a 30 minutes window to reduce the potential effect of diel variations. For extraction, filters were thawed and cells were lysed by bead beating using a Mini-Bead Beater (BioSpec Products, Bartlesville, OK). Two rounds of beating were conducted at maximum speed for 2 minutes, placing tubes on ice for 2 minutes between steps. Cellular debris and filters were removed by centrifugation at 14,000 x g for 1 min. The supernatants were transferred to QIAshredder (Qiagen, CA, USA) columns to remove residual cellular debris. Total RNA was then extracted using the RNeasy Mini Kit (Qiagen, CA, USA) according to the </w:t>
      </w:r>
      <w:proofErr w:type="gramStart"/>
      <w:r w:rsidRPr="00262C68">
        <w:rPr>
          <w:rFonts w:ascii="Times New Roman" w:hAnsi="Times New Roman" w:cs="Times New Roman"/>
        </w:rPr>
        <w:t>manufacturers</w:t>
      </w:r>
      <w:proofErr w:type="gramEnd"/>
      <w:r w:rsidRPr="00262C68">
        <w:rPr>
          <w:rFonts w:ascii="Times New Roman" w:hAnsi="Times New Roman" w:cs="Times New Roman"/>
        </w:rPr>
        <w:t xml:space="preserve"> protocol. Genomic DNA bound to the column was removed using an on-column RNase-free DNase I digestion protocol (Qiagen, Valencia CA, USA) as recommended by the manufacturer. </w:t>
      </w:r>
    </w:p>
    <w:p w:rsidR="00F90070" w:rsidRPr="00262C68" w:rsidRDefault="00B82A6D" w:rsidP="006539A7">
      <w:pPr>
        <w:pStyle w:val="Heading3"/>
      </w:pPr>
      <w:r w:rsidRPr="00262C68">
        <w:t>RNA Library Preparation and Sequencing</w:t>
      </w:r>
      <w:bookmarkEnd w:id="199"/>
      <w:bookmarkEnd w:id="200"/>
      <w:bookmarkEnd w:id="201"/>
      <w:bookmarkEnd w:id="202"/>
      <w:bookmarkEnd w:id="203"/>
      <w:bookmarkEnd w:id="204"/>
      <w:bookmarkEnd w:id="205"/>
      <w:bookmarkEnd w:id="206"/>
    </w:p>
    <w:p w:rsidR="00557C0A" w:rsidRPr="00262C68" w:rsidRDefault="00557C0A" w:rsidP="006539A7">
      <w:pPr>
        <w:spacing w:line="480" w:lineRule="auto"/>
        <w:ind w:firstLine="720"/>
        <w:rPr>
          <w:rFonts w:ascii="Times New Roman" w:hAnsi="Times New Roman" w:cs="Times New Roman"/>
        </w:rPr>
      </w:pPr>
      <w:bookmarkStart w:id="207" w:name="_Toc353121393"/>
      <w:bookmarkStart w:id="208" w:name="_Toc353124634"/>
      <w:bookmarkStart w:id="209" w:name="_Toc353425351"/>
      <w:bookmarkStart w:id="210" w:name="_Toc353425483"/>
      <w:bookmarkStart w:id="211" w:name="_Toc353426932"/>
      <w:bookmarkStart w:id="212" w:name="_Toc353427024"/>
      <w:bookmarkStart w:id="213" w:name="_Toc353445999"/>
      <w:bookmarkStart w:id="214" w:name="_Toc353446815"/>
      <w:r w:rsidRPr="00262C68">
        <w:rPr>
          <w:rFonts w:ascii="Times New Roman" w:hAnsi="Times New Roman" w:cs="Times New Roman"/>
        </w:rPr>
        <w:t xml:space="preserve">RNA samples were quantified via a Qubit BR Single Stranded RNA Kit (Life Technologies, Grand Island, NY). </w:t>
      </w:r>
      <w:r w:rsidR="001672EB" w:rsidRPr="00262C68">
        <w:rPr>
          <w:rFonts w:ascii="Times New Roman" w:hAnsi="Times New Roman" w:cs="Times New Roman"/>
        </w:rPr>
        <w:t>Qualities as well as RNA integrity were</w:t>
      </w:r>
      <w:r w:rsidRPr="00262C68">
        <w:rPr>
          <w:rFonts w:ascii="Times New Roman" w:hAnsi="Times New Roman" w:cs="Times New Roman"/>
        </w:rPr>
        <w:t xml:space="preserve"> also assessed using the Aglient 210 Bioanalyzer. Library preparation and sequencing were performed by the National Center for Genomic Research (NCGR). Illumina TruSeq RNA sample preparation started from 2 μg of total RNA. The TruSeq protocol selects for mRNA by </w:t>
      </w:r>
      <w:r w:rsidRPr="00262C68">
        <w:rPr>
          <w:rFonts w:ascii="Times New Roman" w:hAnsi="Times New Roman" w:cs="Times New Roman"/>
        </w:rPr>
        <w:lastRenderedPageBreak/>
        <w:t>using a poly-T primer for bead capture and subsequent reverse transcription, limiting both ribosomal rRNA and prokaryotic mRNA contamination in the final sequence libraries. After bead capture and cDNA synthesis, libraries were generated by sheering fragments to an average 200-300 bp insert size. Three separate cDNA libraries were sequenced with an Illumina HiSeq200 (Illumina, USA). The original sequence data can be obtained from the NCBI Sequence Read Archive under the accession numbers SRX551166, SRX551167, SRX551168 with MMETSP IDs of MMETSP0270, MMETSP0271, MMETSP0272 corresponding to the replete, nitrogen deplete, and phosphate deplete treatments.</w:t>
      </w:r>
    </w:p>
    <w:p w:rsidR="00F90070" w:rsidRPr="00262C68" w:rsidRDefault="00B82A6D" w:rsidP="006539A7">
      <w:pPr>
        <w:pStyle w:val="Heading3"/>
      </w:pPr>
      <w:r w:rsidRPr="00262C68">
        <w:rPr>
          <w:i/>
        </w:rPr>
        <w:t xml:space="preserve">De novo </w:t>
      </w:r>
      <w:r w:rsidRPr="00262C68">
        <w:t>Transcriptome Assembly</w:t>
      </w:r>
      <w:bookmarkEnd w:id="207"/>
      <w:bookmarkEnd w:id="208"/>
      <w:bookmarkEnd w:id="209"/>
      <w:bookmarkEnd w:id="210"/>
      <w:bookmarkEnd w:id="211"/>
      <w:bookmarkEnd w:id="212"/>
      <w:bookmarkEnd w:id="213"/>
      <w:bookmarkEnd w:id="214"/>
    </w:p>
    <w:p w:rsidR="00557C0A" w:rsidRPr="00262C68" w:rsidRDefault="00557C0A" w:rsidP="004B50DA">
      <w:pPr>
        <w:spacing w:line="480" w:lineRule="auto"/>
        <w:ind w:firstLine="720"/>
        <w:rPr>
          <w:rFonts w:ascii="Times New Roman" w:hAnsi="Times New Roman" w:cs="Times New Roman"/>
        </w:rPr>
      </w:pPr>
      <w:bookmarkStart w:id="215" w:name="_Toc353121394"/>
      <w:bookmarkStart w:id="216" w:name="_Toc353124635"/>
      <w:bookmarkStart w:id="217" w:name="_Toc353425352"/>
      <w:bookmarkStart w:id="218" w:name="_Toc353425484"/>
      <w:bookmarkStart w:id="219" w:name="_Toc353426933"/>
      <w:bookmarkStart w:id="220" w:name="_Toc353427025"/>
      <w:bookmarkStart w:id="221" w:name="_Toc353446000"/>
      <w:bookmarkStart w:id="222" w:name="_Toc353446816"/>
      <w:r w:rsidRPr="00262C68">
        <w:rPr>
          <w:rFonts w:ascii="Times New Roman" w:hAnsi="Times New Roman" w:cs="Times New Roman"/>
        </w:rPr>
        <w:t xml:space="preserve">Several de Bruijn graph assemblers for RNAseq transcriptome reconstruction were assessed (data not shown) including Trinity, Velvet/Oases, and Abyss/Trans-Abyss </w:t>
      </w:r>
      <w:r w:rsidR="00653E56" w:rsidRPr="00262C68">
        <w:rPr>
          <w:rFonts w:ascii="Times New Roman" w:hAnsi="Times New Roman" w:cs="Times New Roman"/>
        </w:rPr>
        <w:fldChar w:fldCharType="begin">
          <w:fldData xml:space="preserve">PEVuZE5vdGU+PENpdGU+PEF1dGhvcj5TaW1wc29uPC9BdXRob3I+PFllYXI+MjAwOTwvWWVhcj48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PEVuZE5vdGU+PENpdGU+PEF1dGhvcj5TaW1wc29uPC9BdXRob3I+PFllYXI+MjAwOTwvWWVhcj48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(Birol et al., 2009;Simpson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Among the tested assembly algorithms, ABySS/Trans-ABySS performed best at reconstructing full-length domains of highly conserved sequences, via repeated blastx (NCBI, blastx) queries. Raw Illumina reads were processed post-sequencing by NCGR to remove adapters. The trimmed read data provided by NCGR, still contained potential adapter artifacts and reads were therefore further processed in house to remove remaining residual adapters using Trimmomatic v.32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&lt;EndNote&gt;&lt;Cite&gt;&lt;Author&gt;Bolger&lt;/Author&gt;&lt;Year&gt;2014&lt;/Year&gt;&lt;RecNum&gt;93&lt;/RecNum&gt;&lt;DisplayText&gt;(Bolger et al., 2014)&lt;/DisplayText&gt;&lt;record&gt;&lt;rec-number&gt;93&lt;/rec-number&gt;&lt;foreign-keys&gt;&lt;key app="EN" db-id="5wpsrxat32w5aiet0xjvawxorsp5wdx2pds5" timestamp="1435671665"&gt;93&lt;/key&gt;&lt;/foreign-keys&gt;&lt;ref-type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Data&lt;/title&gt;&lt;secondary-title&gt;Bioinformatics&lt;/secondary-title&gt;&lt;/titles&gt;&lt;periodical&gt;&lt;full-title&gt;Bioinformatics&lt;/full-title&gt;&lt;/periodical&gt;&lt;dates&gt;&lt;year&gt;2014&lt;/year&gt;&lt;pub-dates&gt;&lt;date&gt;April 1, 2014&lt;/date&gt;&lt;/pub-dates&gt;&lt;/dates&gt;&lt;urls&gt;&lt;related-urls&gt;&lt;url&gt;http://bioinformatics.oxfordjournals.org/content/early/2014/04/01/bioinformatics.btu170.abstract&lt;/url&gt;&lt;/related-urls&gt;&lt;/urls&gt;&lt;electronic-resource-num&gt;10.1093/bioinformatics/btu170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(Bolger et al., 2014)</w:t>
      </w:r>
      <w:r w:rsidR="00653E56" w:rsidRPr="00262C68">
        <w:rPr>
          <w:rFonts w:ascii="Times New Roman" w:hAnsi="Times New Roman" w:cs="Times New Roman"/>
        </w:rPr>
        <w:fldChar w:fldCharType="end"/>
      </w:r>
      <w:r w:rsidRPr="00262C68">
        <w:rPr>
          <w:rFonts w:ascii="Times New Roman" w:hAnsi="Times New Roman" w:cs="Times New Roman"/>
        </w:rPr>
        <w:t xml:space="preserve">. Reads were then quality trimmed to remove low quality nucleotides with quality scores &lt;20. The </w:t>
      </w:r>
      <w:r w:rsidRPr="00262C68">
        <w:rPr>
          <w:rFonts w:ascii="Times New Roman" w:hAnsi="Times New Roman" w:cs="Times New Roman"/>
          <w:i/>
        </w:rPr>
        <w:t>de novo</w:t>
      </w:r>
      <w:r w:rsidRPr="00262C68">
        <w:rPr>
          <w:rFonts w:ascii="Times New Roman" w:hAnsi="Times New Roman" w:cs="Times New Roman"/>
        </w:rPr>
        <w:t xml:space="preserve"> transcriptome of </w:t>
      </w:r>
      <w:r w:rsidRPr="00262C68">
        <w:rPr>
          <w:rFonts w:ascii="Times New Roman" w:hAnsi="Times New Roman" w:cs="Times New Roman"/>
          <w:i/>
        </w:rPr>
        <w:t>S. trochoidea</w:t>
      </w:r>
      <w:r w:rsidRPr="00262C68">
        <w:rPr>
          <w:rFonts w:ascii="Times New Roman" w:hAnsi="Times New Roman" w:cs="Times New Roman"/>
        </w:rPr>
        <w:t xml:space="preserve"> was assembled by pooling data from all treatments together. Sequences were assembled using ABySS (v. 1.3.7; </w:t>
      </w:r>
      <w:r w:rsidR="00653E56" w:rsidRPr="00262C68">
        <w:rPr>
          <w:rFonts w:ascii="Times New Roman" w:hAnsi="Times New Roman" w:cs="Times New Roman"/>
        </w:rPr>
        <w:fldChar w:fldCharType="begin">
          <w:fldData xml:space="preserve">PEVuZE5vdGU+PENpdGU+PEF1dGhvcj5TaW1wc29uPC9BdXRob3I+PFllYXI+MjAwOTwvWWVhcj48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PEVuZE5vdGU+PENpdGU+PEF1dGhvcj5TaW1wc29uPC9BdXRob3I+PFllYXI+MjAwOTwvWWVhcj48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(Birol et al., 2009;Simpson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at fifteen different </w:t>
      </w:r>
      <w:r w:rsidRPr="00262C68">
        <w:rPr>
          <w:rFonts w:ascii="Times New Roman" w:hAnsi="Times New Roman" w:cs="Times New Roman"/>
          <w:i/>
        </w:rPr>
        <w:t>k-mer</w:t>
      </w:r>
      <w:r w:rsidRPr="00262C68">
        <w:rPr>
          <w:rFonts w:ascii="Times New Roman" w:hAnsi="Times New Roman" w:cs="Times New Roman"/>
        </w:rPr>
        <w:t xml:space="preserve"> settings ranging between 20 to 50 (stepwise increment of 2). The ‘erode’ flag was </w:t>
      </w:r>
      <w:r w:rsidRPr="00262C68">
        <w:rPr>
          <w:rFonts w:ascii="Times New Roman" w:hAnsi="Times New Roman" w:cs="Times New Roman"/>
        </w:rPr>
        <w:lastRenderedPageBreak/>
        <w:t xml:space="preserve">set to zero and the number of pairs to consider a contig was set to ten with scaffolding turned off as described elsewhere </w:t>
      </w:r>
      <w:r w:rsidR="00653E56" w:rsidRPr="00262C68">
        <w:rPr>
          <w:rFonts w:ascii="Times New Roman" w:hAnsi="Times New Roman" w:cs="Times New Roman"/>
        </w:rPr>
        <w:fldChar w:fldCharType="begin">
          <w:fldData xml:space="preserve">PEVuZE5vdGU+PENpdGU+PEF1dGhvcj5CaXJvbDwvQXV0aG9yPjxZZWFyPjIwMDk8L1llYXI+PFJl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PEVuZE5vdGU+PENpdGU+PEF1dGhvcj5CaXJvbDwvQXV0aG9yPjxZZWFyPjIwMDk8L1llYXI+PFJl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(Birol et al., 2009;Simpson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The multiple </w:t>
      </w:r>
      <w:r w:rsidRPr="00262C68">
        <w:rPr>
          <w:rFonts w:ascii="Times New Roman" w:hAnsi="Times New Roman" w:cs="Times New Roman"/>
          <w:i/>
        </w:rPr>
        <w:t>k-mer</w:t>
      </w:r>
      <w:r w:rsidRPr="00262C68">
        <w:rPr>
          <w:rFonts w:ascii="Times New Roman" w:hAnsi="Times New Roman" w:cs="Times New Roman"/>
        </w:rPr>
        <w:t xml:space="preserve"> strategy was chosen as several studies have shown that small </w:t>
      </w:r>
      <w:r w:rsidRPr="00262C68">
        <w:rPr>
          <w:rFonts w:ascii="Times New Roman" w:hAnsi="Times New Roman" w:cs="Times New Roman"/>
          <w:i/>
        </w:rPr>
        <w:t>k</w:t>
      </w:r>
      <w:r w:rsidRPr="00262C68">
        <w:rPr>
          <w:rFonts w:ascii="Times New Roman" w:hAnsi="Times New Roman" w:cs="Times New Roman"/>
        </w:rPr>
        <w:t xml:space="preserve">-mer values can recover more short transcripts and are likely to be assembled while at larger </w:t>
      </w:r>
      <w:r w:rsidRPr="00262C68">
        <w:rPr>
          <w:rFonts w:ascii="Times New Roman" w:hAnsi="Times New Roman" w:cs="Times New Roman"/>
          <w:i/>
        </w:rPr>
        <w:t>k</w:t>
      </w:r>
      <w:r w:rsidRPr="00262C68">
        <w:rPr>
          <w:rFonts w:ascii="Times New Roman" w:hAnsi="Times New Roman" w:cs="Times New Roman"/>
        </w:rPr>
        <w:t xml:space="preserve">-mer values, fewer but longer transcripts are assembled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&lt;EndNote&gt;&lt;Cite&gt;&lt;Author&gt;Surget-Groba&lt;/Author&gt;&lt;Year&gt;2010&lt;/Year&gt;&lt;RecNum&gt;94&lt;/RecNum&gt;&lt;DisplayText&gt;(Surget-Groba and Montoya-Burgos, 2010)&lt;/DisplayText&gt;&lt;record&gt;&lt;rec-number&gt;94&lt;/rec-number&gt;&lt;foreign-keys&gt;&lt;key app="EN" db-id="5wpsrxat32w5aiet0xjvawxorsp5wdx2pds5" timestamp="1435671666"&gt;94&lt;/key&gt;&lt;/foreign-keys&gt;&lt;ref-type name="Journal Article"&gt;17&lt;/ref-type&gt;&lt;contributors&gt;&lt;authors&gt;&lt;author&gt;Surget-Groba, Yann&lt;/author&gt;&lt;author&gt;Montoya-Burgos, Juan I.&lt;/author&gt;&lt;/authors&gt;&lt;/contributors&gt;&lt;titles&gt;&lt;title&gt;Optimization of de novo transcriptome assembly from next-generation sequencing data&lt;/title&gt;&lt;secondary-title&gt;Genome Research&lt;/secondary-title&gt;&lt;/titles&gt;&lt;periodical&gt;&lt;full-title&gt;Genome Research&lt;/full-title&gt;&lt;/periodical&gt;&lt;pages&gt;1432-1440&lt;/pages&gt;&lt;volume&gt;20&lt;/volume&gt;&lt;number&gt;10&lt;/number&gt;&lt;dates&gt;&lt;year&gt;2010&lt;/year&gt;&lt;pub-dates&gt;&lt;date&gt;October 1, 2010&lt;/date&gt;&lt;/pub-dates&gt;&lt;/dates&gt;&lt;urls&gt;&lt;related-urls&gt;&lt;url&gt;http://genome.cshlp.org/content/20/10/1432.abstract&lt;/url&gt;&lt;/related-urls&gt;&lt;/urls&gt;&lt;electronic-resource-num&gt;10.1101/gr.103846.109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(Surget-Groba and Montoya-Burgos, 2010)</w:t>
      </w:r>
      <w:r w:rsidR="00653E56" w:rsidRPr="00262C68">
        <w:rPr>
          <w:rFonts w:ascii="Times New Roman" w:hAnsi="Times New Roman" w:cs="Times New Roman"/>
        </w:rPr>
        <w:fldChar w:fldCharType="end"/>
      </w:r>
      <w:r w:rsidRPr="00262C68">
        <w:rPr>
          <w:rFonts w:ascii="Times New Roman" w:hAnsi="Times New Roman" w:cs="Times New Roman"/>
        </w:rPr>
        <w:t xml:space="preserve">. Large </w:t>
      </w:r>
      <w:r w:rsidRPr="00262C68">
        <w:rPr>
          <w:rFonts w:ascii="Times New Roman" w:hAnsi="Times New Roman" w:cs="Times New Roman"/>
          <w:i/>
        </w:rPr>
        <w:t>k-</w:t>
      </w:r>
      <w:r w:rsidRPr="00262C68">
        <w:rPr>
          <w:rFonts w:ascii="Times New Roman" w:hAnsi="Times New Roman" w:cs="Times New Roman"/>
        </w:rPr>
        <w:t xml:space="preserve">mers however enhance the possibility of closing gaps in shorter </w:t>
      </w:r>
      <w:r w:rsidRPr="00262C68">
        <w:rPr>
          <w:rFonts w:ascii="Times New Roman" w:hAnsi="Times New Roman" w:cs="Times New Roman"/>
          <w:i/>
        </w:rPr>
        <w:t>k-</w:t>
      </w:r>
      <w:r w:rsidRPr="00262C68">
        <w:rPr>
          <w:rFonts w:ascii="Times New Roman" w:hAnsi="Times New Roman" w:cs="Times New Roman"/>
        </w:rPr>
        <w:t xml:space="preserve">mer contigs, and thus a hybrid approach may recover complete fragments. Trans-ABySS version 1.4.8 </w:t>
      </w:r>
      <w:r w:rsidR="00653E56" w:rsidRPr="00262C68">
        <w:rPr>
          <w:rFonts w:ascii="Times New Roman" w:hAnsi="Times New Roman" w:cs="Times New Roman"/>
        </w:rPr>
        <w:fldChar w:fldCharType="begin">
          <w:fldData xml:space="preserve">PEVuZE5vdGU+PENpdGU+PEF1dGhvcj5Sb2JlcnRzb248L0F1dGhvcj48WWVhcj4yMDEwPC9ZZWFy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PEVuZE5vdGU+PENpdGU+PEF1dGhvcj5Sb2JlcnRzb248L0F1dGhvcj48WWVhcj4yMDEwPC9ZZWFy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(Robertson et al., 2010)</w:t>
      </w:r>
      <w:r w:rsidR="00653E56" w:rsidRPr="00262C68">
        <w:rPr>
          <w:rFonts w:ascii="Times New Roman" w:hAnsi="Times New Roman" w:cs="Times New Roman"/>
        </w:rPr>
        <w:fldChar w:fldCharType="end"/>
      </w:r>
      <w:r w:rsidRPr="00262C68">
        <w:rPr>
          <w:rFonts w:ascii="Times New Roman" w:hAnsi="Times New Roman" w:cs="Times New Roman"/>
        </w:rPr>
        <w:t xml:space="preserve"> was used to merge contigs from each single </w:t>
      </w:r>
      <w:r w:rsidRPr="00262C68">
        <w:rPr>
          <w:rFonts w:ascii="Times New Roman" w:hAnsi="Times New Roman" w:cs="Times New Roman"/>
          <w:i/>
        </w:rPr>
        <w:t>k-</w:t>
      </w:r>
      <w:r w:rsidRPr="00262C68">
        <w:rPr>
          <w:rFonts w:ascii="Times New Roman" w:hAnsi="Times New Roman" w:cs="Times New Roman"/>
        </w:rPr>
        <w:t xml:space="preserve">mer assembly into a final set of contigs. Trans-ABySS is a conservative merging algorithm, resulting in high redundancy. Contigs were therefore further collapsed and extended using the overlap consensus assembler CAP3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&lt;EndNote&gt;&lt;Cite&gt;&lt;Author&gt;Huang&lt;/Author&gt;&lt;Year&gt;1999&lt;/Year&gt;&lt;RecNum&gt;96&lt;/RecNum&gt;&lt;DisplayText&gt;(Huang and Madan, 1999)&lt;/DisplayText&gt;&lt;record&gt;&lt;rec-number&gt;96&lt;/rec-number&gt;&lt;foreign-keys&gt;&lt;key app="EN" db-id="5wpsrxat32w5aiet0xjvawxorsp5wdx2pds5" timestamp="1435671666"&gt;96&lt;/key&gt;&lt;/foreign-keys&gt;&lt;ref-type name="Journal Article"&gt;17&lt;/ref-type&gt;&lt;contributors&gt;&lt;authors&gt;&lt;author&gt;Huang, Xiaoqiu&lt;/author&gt;&lt;author&gt;Madan, Anup&lt;/author&gt;&lt;/authors&gt;&lt;/contributors&gt;&lt;titles&gt;&lt;title&gt;CAP3: A DNA Sequence Assembly Program&lt;/title&gt;&lt;secondary-title&gt;Genome Research&lt;/secondary-title&gt;&lt;/titles&gt;&lt;periodical&gt;&lt;full-title&gt;Genome Research&lt;/full-title&gt;&lt;/periodical&gt;&lt;pages&gt;868-877&lt;/pages&gt;&lt;volume&gt;9&lt;/volume&gt;&lt;number&gt;9&lt;/number&gt;&lt;dates&gt;&lt;year&gt;1999&lt;/year&gt;&lt;pub-dates&gt;&lt;date&gt;September 1, 1999&lt;/date&gt;&lt;/pub-dates&gt;&lt;/dates&gt;&lt;urls&gt;&lt;related-urls&gt;&lt;url&gt;http://genome.cshlp.org/content/9/9/868.abstract&lt;/url&gt;&lt;/related-urls&gt;&lt;/urls&gt;&lt;electronic-resource-num&gt;10.1101/gr.9.9.868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(Huang and Madan, 1999)</w:t>
      </w:r>
      <w:r w:rsidR="00653E56" w:rsidRPr="00262C68">
        <w:rPr>
          <w:rFonts w:ascii="Times New Roman" w:hAnsi="Times New Roman" w:cs="Times New Roman"/>
        </w:rPr>
        <w:fldChar w:fldCharType="end"/>
      </w:r>
      <w:r w:rsidRPr="00262C68">
        <w:rPr>
          <w:rFonts w:ascii="Times New Roman" w:hAnsi="Times New Roman" w:cs="Times New Roman"/>
        </w:rPr>
        <w:t xml:space="preserve">. Further CD-HIT-EST (v4.6;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&lt;EndNote&gt;&lt;Cite&gt;&lt;Author&gt;Li&lt;/Author&gt;&lt;Year&gt;2006&lt;/Year&gt;&lt;RecNum&gt;98&lt;/RecNum&gt;&lt;DisplayText&gt;(Li and Godzik, 2006)&lt;/DisplayText&gt;&lt;record&gt;&lt;rec-number&gt;98&lt;/rec-number&gt;&lt;foreign-keys&gt;&lt;key app="EN" db-id="5wpsrxat32w5aiet0xjvawxorsp5wdx2pds5" timestamp="1435671666"&gt;98&lt;/key&gt;&lt;/foreign-keys&gt;&lt;ref-type name="Journal Article"&gt;17&lt;/ref-type&gt;&lt;contributors&gt;&lt;authors&gt;&lt;author&gt;Li, Weizhong&lt;/author&gt;&lt;author&gt;Godzik, Adam&lt;/author&gt;&lt;/authors&gt;&lt;/contributors&gt;&lt;titles&gt;&lt;title&gt;Cd-hit: a fast program for clustering and comparing large sets of protein or nucleotide sequences&lt;/title&gt;&lt;secondary-title&gt;Bioinformatics&lt;/secondary-title&gt;&lt;/titles&gt;&lt;periodical&gt;&lt;full-title&gt;Bioinformatics&lt;/full-title&gt;&lt;/periodical&gt;&lt;pages&gt;1658-1659&lt;/pages&gt;&lt;volume&gt;22&lt;/volume&gt;&lt;number&gt;13&lt;/number&gt;&lt;dates&gt;&lt;year&gt;2006&lt;/year&gt;&lt;pub-dates&gt;&lt;date&gt;July 1, 2006&lt;/date&gt;&lt;/pub-dates&gt;&lt;/dates&gt;&lt;urls&gt;&lt;related-urls&gt;&lt;url&gt;http://bioinformatics.oxfordjournals.org/content/22/13/1658.abstract&lt;/url&gt;&lt;/related-urls&gt;&lt;/urls&gt;&lt;electronic-resource-num&gt;10.1093/bioinformatics/btl158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(Li and Godzik, 2006)</w:t>
      </w:r>
      <w:r w:rsidR="00653E56" w:rsidRPr="00262C68">
        <w:rPr>
          <w:rFonts w:ascii="Times New Roman" w:hAnsi="Times New Roman" w:cs="Times New Roman"/>
        </w:rPr>
        <w:fldChar w:fldCharType="end"/>
      </w:r>
      <w:r w:rsidRPr="00262C68">
        <w:rPr>
          <w:rFonts w:ascii="Times New Roman" w:hAnsi="Times New Roman" w:cs="Times New Roman"/>
        </w:rPr>
        <w:t xml:space="preserve">) was applied as per the manual instructions for clustering expressed sequence tags so that smaller sequences with &gt;90% identity to larger contig sequences would be collapsed. Previous studies of dinoflagellate transcripts suggest the possibility of many copies for individual genes </w:t>
      </w:r>
      <w:r w:rsidR="00653E56" w:rsidRPr="00262C68">
        <w:rPr>
          <w:rFonts w:ascii="Times New Roman" w:hAnsi="Times New Roman" w:cs="Times New Roman"/>
        </w:rPr>
        <w:fldChar w:fldCharType="begin">
          <w:fldData xml:space="preserve">PEVuZE5vdGU+PENpdGU+PEF1dGhvcj5CYWNodmFyb2ZmPC9BdXRob3I+PFllYXI+MjAwNDwvWWVh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PEVuZE5vdGU+PENpdGU+PEF1dGhvcj5CYWNodmFyb2ZmPC9BdXRob3I+PFllYXI+MjAwNDwvWWVh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(Bachvaroff et al., 2004;Hackett et al., 2004;Patron et al., 2005;Patron et al., 2006)</w:t>
      </w:r>
      <w:r w:rsidR="00653E56" w:rsidRPr="00262C68">
        <w:rPr>
          <w:rFonts w:ascii="Times New Roman" w:hAnsi="Times New Roman" w:cs="Times New Roman"/>
        </w:rPr>
        <w:fldChar w:fldCharType="end"/>
      </w:r>
      <w:r w:rsidRPr="00262C68">
        <w:rPr>
          <w:rFonts w:ascii="Times New Roman" w:hAnsi="Times New Roman" w:cs="Times New Roman"/>
        </w:rPr>
        <w:t xml:space="preserve">. Without a reference genome the approach taken here is likely a conservative underestimation of the true transcript diversity. To remove residual rRNA signal, blastn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&lt;EndNote&gt;&lt;Cite&gt;&lt;Author&gt;Camacho&lt;/Author&gt;&lt;Year&gt;2009&lt;/Year&gt;&lt;RecNum&gt;103&lt;/RecNum&gt;&lt;DisplayText&gt;(Camacho et al., 2009)&lt;/DisplayText&gt;&lt;record&gt;&lt;rec-number&gt;103&lt;/rec-number&gt;&lt;foreign-keys&gt;&lt;key app="EN" db-id="5wpsrxat32w5aiet0xjvawxorsp5wdx2pds5" timestamp="1435671666"&gt;103&lt;/key&gt;&lt;/foreign-keys&gt;&lt;ref-type name="Journal Article"&gt;17&lt;/ref-type&gt;&lt;contributors&gt;&lt;authors&gt;&lt;author&gt;Camacho, Christiam&lt;/author&gt;&lt;author&gt;Coulouris, George&lt;/author&gt;&lt;author&gt;Avagyan, Vahram&lt;/author&gt;&lt;author&gt;Ma, Ning&lt;/author&gt;&lt;author&gt;Papadopoulos, Jason&lt;/author&gt;&lt;author&gt;Bealer, Kevin&lt;/author&gt;&lt;author&gt;Madden, ThomasL&lt;/author&gt;&lt;/authors&gt;&lt;/contributors&gt;&lt;titles&gt;&lt;title&gt;BLAST+: architecture and applications&lt;/title&gt;&lt;secondary-title&gt;BMC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1-9&lt;/pages&gt;&lt;volume&gt;10&lt;/volume&gt;&lt;number&gt;1&lt;/number&gt;&lt;dates&gt;&lt;year&gt;2009&lt;/year&gt;&lt;pub-dates&gt;&lt;date&gt;2009/12/15&lt;/date&gt;&lt;/pub-dates&gt;&lt;/dates&gt;&lt;publisher&gt;BioMed Central&lt;/publisher&gt;&lt;urls&gt;&lt;related-urls&gt;&lt;url&gt;http://dx.doi.org/10.1186/1471-2105-10-421&lt;/url&gt;&lt;/related-urls&gt;&lt;/urls&gt;&lt;custom7&gt;421&lt;/custom7&gt;&lt;electronic-resource-num&gt;10.1186/1471-2105-10-421&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(Camacho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was used to compare reads to the SILVA Large Subunit (LSU build 115) and Small Subunit (SSU build 115) databases. Any read that matched a sequence in the SILVA databases with e-values &lt;1e</w:t>
      </w:r>
      <w:r w:rsidRPr="00262C68">
        <w:rPr>
          <w:rFonts w:ascii="Times New Roman" w:hAnsi="Times New Roman" w:cs="Times New Roman"/>
          <w:vertAlign w:val="superscript"/>
        </w:rPr>
        <w:t>-50</w:t>
      </w:r>
      <w:r w:rsidRPr="00262C68">
        <w:rPr>
          <w:rFonts w:ascii="Times New Roman" w:hAnsi="Times New Roman" w:cs="Times New Roman"/>
        </w:rPr>
        <w:t xml:space="preserve"> was removed.</w:t>
      </w:r>
    </w:p>
    <w:p w:rsidR="00F90070" w:rsidRPr="00262C68" w:rsidRDefault="00B82A6D" w:rsidP="006539A7">
      <w:pPr>
        <w:pStyle w:val="Heading3"/>
      </w:pPr>
      <w:r w:rsidRPr="00262C68">
        <w:lastRenderedPageBreak/>
        <w:t>Transcriptome Annotation</w:t>
      </w:r>
      <w:bookmarkEnd w:id="215"/>
      <w:bookmarkEnd w:id="216"/>
      <w:bookmarkEnd w:id="217"/>
      <w:bookmarkEnd w:id="218"/>
      <w:bookmarkEnd w:id="219"/>
      <w:bookmarkEnd w:id="220"/>
      <w:bookmarkEnd w:id="221"/>
      <w:bookmarkEnd w:id="222"/>
      <w:r w:rsidRPr="00262C68">
        <w:t xml:space="preserve"> </w:t>
      </w:r>
    </w:p>
    <w:p w:rsidR="00557C0A" w:rsidRPr="00262C68" w:rsidRDefault="00557C0A" w:rsidP="006539A7">
      <w:pPr>
        <w:spacing w:line="480" w:lineRule="auto"/>
        <w:ind w:firstLine="720"/>
        <w:rPr>
          <w:rFonts w:ascii="Times New Roman" w:hAnsi="Times New Roman" w:cs="Times New Roman"/>
        </w:rPr>
      </w:pPr>
      <w:bookmarkStart w:id="223" w:name="_Toc353121395"/>
      <w:bookmarkStart w:id="224" w:name="_Toc353124636"/>
      <w:bookmarkStart w:id="225" w:name="_Toc353425353"/>
      <w:bookmarkStart w:id="226" w:name="_Toc353425485"/>
      <w:bookmarkStart w:id="227" w:name="_Toc353426934"/>
      <w:bookmarkStart w:id="228" w:name="_Toc353427026"/>
      <w:bookmarkStart w:id="229" w:name="_Toc353446001"/>
      <w:bookmarkStart w:id="230" w:name="_Toc353446817"/>
      <w:r w:rsidRPr="00262C68">
        <w:rPr>
          <w:rFonts w:ascii="Times New Roman" w:hAnsi="Times New Roman" w:cs="Times New Roman"/>
        </w:rPr>
        <w:t>All contigs were searched using blastx (e &lt; 1e-5) against the NCBI-NR, UniprotKB/Swiss</w:t>
      </w:r>
      <w:r w:rsidR="006B7832" w:rsidRPr="00262C68">
        <w:rPr>
          <w:rFonts w:ascii="Times New Roman" w:hAnsi="Times New Roman" w:cs="Times New Roman"/>
        </w:rPr>
        <w:t>-</w:t>
      </w:r>
      <w:r w:rsidRPr="00262C68">
        <w:rPr>
          <w:rFonts w:ascii="Times New Roman" w:hAnsi="Times New Roman" w:cs="Times New Roman"/>
        </w:rPr>
        <w:t xml:space="preserve">Prot, and UniprotKB/TREMBL databases. Annotation was conducted as outlined in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&lt;EndNote&gt;&lt;Cite&gt;&lt;Author&gt;De Wit&lt;/Author&gt;&lt;Year&gt;2012&lt;/Year&gt;&lt;RecNum&gt;242&lt;/RecNum&gt;&lt;DisplayText&gt;(De Wit et al., 2012)&lt;/DisplayText&gt;&lt;record&gt;&lt;rec-number&gt;242&lt;/rec-number&gt;&lt;foreign-keys&gt;&lt;key app="EN" db-id="5wpsrxat32w5aiet0xjvawxorsp5wdx2pds5" timestamp="1455668459"&gt;242&lt;/key&gt;&lt;/foreign-keys&gt;&lt;ref-type name="Journal Article"&gt;17&lt;/ref-type&gt;&lt;contributors&gt;&lt;authors&gt;&lt;author&gt;De Wit, Pierre&lt;/author&gt;&lt;author&gt;Pespeni, Melissa H.&lt;/author&gt;&lt;author&gt;Ladner, Jason T.&lt;/author&gt;&lt;author&gt;Barshis, Daniel J.&lt;/author&gt;&lt;author&gt;Seneca, François&lt;/author&gt;&lt;author&gt;Jaris, Hannah&lt;/author&gt;&lt;author&gt;Therkildsen, Nina Overgaard&lt;/author&gt;&lt;author&gt;Morikawa, Megan&lt;/author&gt;&lt;author&gt;Palumbi, Stephen R.&lt;/author&gt;&lt;/authors&gt;&lt;/contributors&gt;&lt;titles&gt;&lt;title&gt;The simple fool&amp;apos;s guide to population genomics via RNA-Seq: an introduction to high-throughput sequencing data analysis&lt;/title&gt;&lt;secondary-title&gt;Molecular Ecology Resources&lt;/secondary-title&gt;&lt;/titles&gt;&lt;periodical&gt;&lt;full-title&gt;Molecular Ecology Resources&lt;/full-title&gt;&lt;/periodical&gt;&lt;pages&gt;1058-1067&lt;/pages&gt;&lt;volume&gt;12&lt;/volume&gt;&lt;number&gt;6&lt;/number&gt;&lt;keywords&gt;&lt;keyword&gt;bioinformatics&lt;/keyword&gt;&lt;keyword&gt;de novo assembly&lt;/keyword&gt;&lt;keyword&gt;gene expression&lt;/keyword&gt;&lt;keyword&gt;population genomics&lt;/keyword&gt;&lt;keyword&gt;RNA-Seq&lt;/keyword&gt;&lt;keyword&gt;SNP detection&lt;/keyword&gt;&lt;/keywords&gt;&lt;dates&gt;&lt;year&gt;2012&lt;/year&gt;&lt;/dates&gt;&lt;isbn&gt;1755-0998&lt;/isbn&gt;&lt;urls&gt;&lt;related-urls&gt;&lt;url&gt;http://dx.doi.org/10.1111/1755-0998.12003&lt;/url&gt;&lt;/related-urls&gt;&lt;/urls&gt;&lt;electronic-resource-num&gt;10.1111/1755-0998.12003&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(De Wit et al., 2012)</w:t>
      </w:r>
      <w:r w:rsidR="00653E56" w:rsidRPr="00262C68">
        <w:rPr>
          <w:rFonts w:ascii="Times New Roman" w:hAnsi="Times New Roman" w:cs="Times New Roman"/>
        </w:rPr>
        <w:fldChar w:fldCharType="end"/>
      </w:r>
      <w:r w:rsidRPr="00262C68">
        <w:rPr>
          <w:rFonts w:ascii="Times New Roman" w:hAnsi="Times New Roman" w:cs="Times New Roman"/>
        </w:rPr>
        <w:t xml:space="preserve">. Briefly, blastx hits are parsed for best hits, skipping hits for “hypothetical” or “unknown” proteins in favor of more descriptive terms. GO terms are assigned from Uniprot searches (De Wit et al. 2012). The pipeline also outputs Kyoto Encyclopedia of Gene and Genomes (KEGG) annotations. Krona was used to explore the taxonomy of hits to the NCBI-NR database and used to create Krona plots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&lt;EndNote&gt;&lt;Cite&gt;&lt;Author&gt;Ondov&lt;/Author&gt;&lt;Year&gt;2011&lt;/Year&gt;&lt;RecNum&gt;243&lt;/RecNum&gt;&lt;DisplayText&gt;(Ondov et al., 2011)&lt;/DisplayText&gt;&lt;record&gt;&lt;rec-number&gt;243&lt;/rec-number&gt;&lt;foreign-keys&gt;&lt;key app="EN" db-id="5wpsrxat32w5aiet0xjvawxorsp5wdx2pds5" timestamp="1455751260"&gt;243&lt;/key&gt;&lt;/foreign-keys&gt;&lt;ref-type name="Journal Article"&gt;17&lt;/ref-type&gt;&lt;contributors&gt;&lt;authors&gt;&lt;author&gt;Ondov, Brian D.&lt;/author&gt;&lt;author&gt;Bergman, Nicholas H.&lt;/author&gt;&lt;author&gt;Phillippy, Adam M.&lt;/author&gt;&lt;/authors&gt;&lt;/contributors&gt;&lt;titles&gt;&lt;title&gt;Interactive metagenomic visualization in a Web browser&lt;/title&gt;&lt;secondary-title&gt;BMC Bioinformatics&lt;/secondary-title&gt;&lt;/titles&gt;&lt;periodical&gt;&lt;full-title&gt;BMC Bioinformatics&lt;/full-title&gt;&lt;abbr-1&gt;BMC Bioinformatics&lt;/abbr-1&gt;&lt;/periodical&gt;&lt;pages&gt;1-10&lt;/pages&gt;&lt;volume&gt;12&lt;/volume&gt;&lt;number&gt;1&lt;/number&gt;&lt;dates&gt;&lt;year&gt;2011&lt;/year&gt;&lt;/dates&gt;&lt;isbn&gt;1471-2105&lt;/isbn&gt;&lt;label&gt;Ondov2011&lt;/label&gt;&lt;work-type&gt;journal article&lt;/work-type&gt;&lt;urls&gt;&lt;related-urls&gt;&lt;url&gt;http://dx.doi.org/10.1186/1471-2105-12-385&lt;/url&gt;&lt;/related-urls&gt;&lt;/urls&gt;&lt;electronic-resource-num&gt;10.1186/1471-2105-12-385&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(Ondov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KEGG </w:t>
      </w:r>
      <w:r w:rsidR="001672EB" w:rsidRPr="00262C68">
        <w:rPr>
          <w:rFonts w:ascii="Times New Roman" w:hAnsi="Times New Roman" w:cs="Times New Roman"/>
        </w:rPr>
        <w:t>mapper (http://www.genome.jp/kegg/mapper.html) was</w:t>
      </w:r>
      <w:r w:rsidRPr="00262C68">
        <w:rPr>
          <w:rFonts w:ascii="Times New Roman" w:hAnsi="Times New Roman" w:cs="Times New Roman"/>
        </w:rPr>
        <w:t xml:space="preserve"> used to examine KEGG biochemical pathway maps for critical pathways such as TCA cycle, Nitrogen Metabolism, Photosynthesis and to examine the overall global transcriptome.</w:t>
      </w:r>
    </w:p>
    <w:p w:rsidR="00557C0A" w:rsidRPr="00262C68" w:rsidRDefault="00557C0A" w:rsidP="004B50DA">
      <w:pPr>
        <w:spacing w:line="480" w:lineRule="auto"/>
        <w:ind w:firstLine="720"/>
        <w:rPr>
          <w:rFonts w:ascii="Times New Roman" w:hAnsi="Times New Roman" w:cs="Times New Roman"/>
        </w:rPr>
      </w:pPr>
      <w:r w:rsidRPr="00262C68">
        <w:rPr>
          <w:rFonts w:ascii="Times New Roman" w:hAnsi="Times New Roman" w:cs="Times New Roman"/>
        </w:rPr>
        <w:t xml:space="preserve">To further annotate sequences with poor blastx hit descriptions or lacked a database match, we choose to implement additional searches using RPS-BLAST against the CDD databases (COG, KOG, </w:t>
      </w:r>
      <w:proofErr w:type="gramStart"/>
      <w:r w:rsidRPr="00262C68">
        <w:rPr>
          <w:rFonts w:ascii="Times New Roman" w:hAnsi="Times New Roman" w:cs="Times New Roman"/>
        </w:rPr>
        <w:t>PRK</w:t>
      </w:r>
      <w:proofErr w:type="gramEnd"/>
      <w:r w:rsidRPr="00262C68">
        <w:rPr>
          <w:rFonts w:ascii="Times New Roman" w:hAnsi="Times New Roman" w:cs="Times New Roman"/>
        </w:rPr>
        <w:t xml:space="preserve">, SMART). For this, assembled contigs were translated into potential amino acid sequences using ORFpredictor (Min et al. 2005). ORFpredictor uses a blastx like strategy to search for the best ORF, and also orders contigs in same reading framings. Previous transcriptome studies have reported that ORFpredictor performs well at finding the correct reading frame in dinoflagellate transcriptomes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&lt;EndNote&gt;&lt;Cite&gt;&lt;Author&gt;Jaeckisch&lt;/Author&gt;&lt;Year&gt;2011&lt;/Year&gt;&lt;RecNum&gt;106&lt;/RecNum&gt;&lt;DisplayText&gt;(Jaeckisch et al., 2011)&lt;/DisplayText&gt;&lt;record&gt;&lt;rec-number&gt;106&lt;/rec-number&gt;&lt;foreign-keys&gt;&lt;key app="EN" db-id="5wpsrxat32w5aiet0xjvawxorsp5wdx2pds5" timestamp="1435671666"&gt;106&lt;/key&gt;&lt;/foreign-keys&gt;&lt;ref-type name="Journal Article"&gt;17&lt;/ref-type&gt;&lt;contributors&gt;&lt;authors&gt;&lt;author&gt;Jaeckisch, Nina&lt;/author&gt;&lt;author&gt;Yang, Ines&lt;/author&gt;&lt;author&gt;Wohlrab, Sylke&lt;/author&gt;&lt;author&gt;Glöckner, Gernot&lt;/author&gt;&lt;author&gt;Kroymann, Juergen&lt;/author&gt;&lt;author&gt;Vogel, Heiko&lt;/author&gt;&lt;author&gt;Cembella, Allan&lt;/author&gt;&lt;author&gt;John, Uwe&lt;/author&gt;&lt;/authors&gt;&lt;/contributors&gt;&lt;titles&gt;&lt;title&gt;&lt;style face="normal" font="default" size="100%"&gt;Comparative Genomic and Transcriptomic Characterization of the Toxigenic Marine Dinoflagellate &lt;/style&gt;&lt;style face="italic" font="default" size="100%"&gt;Alexandrium ostenfeldii&lt;/style&gt;&lt;/title&gt;&lt;secondary-title&gt;PLOS ONE&lt;/secondary-title&gt;&lt;/titles&gt;&lt;periodical&gt;&lt;full-title&gt;PLOS ONE&lt;/full-title&gt;&lt;/periodical&gt;&lt;pages&gt;e28012&lt;/pages&gt;&lt;volume&gt;6&lt;/volume&gt;&lt;number&gt;12&lt;/number&gt;&lt;dates&gt;&lt;year&gt;2011&lt;/year&gt;&lt;/dates&gt;&lt;publisher&gt;Public Library of Science&lt;/publisher&gt;&lt;urls&gt;&lt;related-urls&gt;&lt;url&gt;http://dx.doi.org/10.1371%2Fjournal.pone.0028012&lt;/url&gt;&lt;/related-urls&gt;&lt;/urls&gt;&lt;electronic-resource-num&gt;10.1371/journal.pone.0028012&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(Jaeckisch et al., 2011)</w:t>
      </w:r>
      <w:r w:rsidR="00653E56" w:rsidRPr="00262C68">
        <w:rPr>
          <w:rFonts w:ascii="Times New Roman" w:hAnsi="Times New Roman" w:cs="Times New Roman"/>
        </w:rPr>
        <w:fldChar w:fldCharType="end"/>
      </w:r>
      <w:r w:rsidRPr="00262C68">
        <w:rPr>
          <w:rFonts w:ascii="Times New Roman" w:hAnsi="Times New Roman" w:cs="Times New Roman"/>
        </w:rPr>
        <w:t>. Translated potential proteins were also annotated using HMMER3 hmmsearch (http://hmmer.janelia.org) against PfamA and PfamB (http://pfam.sanger.ac.uk), and Tigrfam (http://www.jcvi.org/cgi-</w:t>
      </w:r>
      <w:r w:rsidRPr="00262C68">
        <w:rPr>
          <w:rFonts w:ascii="Times New Roman" w:hAnsi="Times New Roman" w:cs="Times New Roman"/>
        </w:rPr>
        <w:lastRenderedPageBreak/>
        <w:t>bin/tigrfams/index.cgi) databases using the gathering thresholds for each model instead of an e-value threshold.</w:t>
      </w:r>
    </w:p>
    <w:p w:rsidR="00F90070" w:rsidRPr="00262C68" w:rsidRDefault="00B82A6D" w:rsidP="006539A7">
      <w:pPr>
        <w:pStyle w:val="Heading3"/>
      </w:pPr>
      <w:r w:rsidRPr="00262C68">
        <w:t>Analysis</w:t>
      </w:r>
      <w:r w:rsidR="00F90070" w:rsidRPr="00262C68">
        <w:t xml:space="preserve"> for transcriptome completeness</w:t>
      </w:r>
      <w:bookmarkEnd w:id="223"/>
      <w:bookmarkEnd w:id="224"/>
      <w:bookmarkEnd w:id="225"/>
      <w:bookmarkEnd w:id="226"/>
      <w:bookmarkEnd w:id="227"/>
      <w:bookmarkEnd w:id="228"/>
      <w:bookmarkEnd w:id="229"/>
      <w:bookmarkEnd w:id="230"/>
    </w:p>
    <w:p w:rsidR="00557C0A" w:rsidRPr="00262C68" w:rsidRDefault="00557C0A" w:rsidP="006539A7">
      <w:pPr>
        <w:spacing w:line="480" w:lineRule="auto"/>
        <w:ind w:firstLine="720"/>
        <w:rPr>
          <w:rFonts w:ascii="Times New Roman" w:hAnsi="Times New Roman" w:cs="Times New Roman"/>
        </w:rPr>
      </w:pPr>
      <w:bookmarkStart w:id="231" w:name="_Toc353121396"/>
      <w:bookmarkStart w:id="232" w:name="_Toc353124637"/>
      <w:bookmarkStart w:id="233" w:name="_Toc353425354"/>
      <w:bookmarkStart w:id="234" w:name="_Toc353425486"/>
      <w:bookmarkStart w:id="235" w:name="_Toc353426935"/>
      <w:bookmarkStart w:id="236" w:name="_Toc353427027"/>
      <w:bookmarkStart w:id="237" w:name="_Toc353446002"/>
      <w:bookmarkStart w:id="238" w:name="_Toc353446818"/>
      <w:r w:rsidRPr="00262C68">
        <w:rPr>
          <w:rFonts w:ascii="Times New Roman" w:hAnsi="Times New Roman" w:cs="Times New Roman"/>
        </w:rPr>
        <w:t xml:space="preserve">A lack of genome data for </w:t>
      </w:r>
      <w:r w:rsidRPr="00262C68">
        <w:rPr>
          <w:rFonts w:ascii="Times New Roman" w:hAnsi="Times New Roman" w:cs="Times New Roman"/>
          <w:i/>
        </w:rPr>
        <w:t xml:space="preserve">S. trochoidea </w:t>
      </w:r>
      <w:r w:rsidRPr="00262C68">
        <w:rPr>
          <w:rFonts w:ascii="Times New Roman" w:hAnsi="Times New Roman" w:cs="Times New Roman"/>
        </w:rPr>
        <w:t xml:space="preserve">makes it difficult to assess whether transcriptomes have been sequenced at sufficient depth. In genome sequencing projects, genome completeness is often assessed by mapping a transcriptome to the Core Eukaryotic Genes Mapping Approach (CEGMA) to estimate if core eukaryotic genes are present.  As applied here, the core set of eukaryotic genes was based originally on the KOG (eukaryotic orthologous genes) refined to 458 core eukaryotic gene families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&lt;EndNote&gt;&lt;Cite&gt;&lt;Author&gt;Parra&lt;/Author&gt;&lt;Year&gt;2007&lt;/Year&gt;&lt;RecNum&gt;108&lt;/RecNum&gt;&lt;DisplayText&gt;(Parra et al., 2007)&lt;/DisplayText&gt;&lt;record&gt;&lt;rec-number&gt;108&lt;/rec-number&gt;&lt;foreign-keys&gt;&lt;key app="EN" db-id="5wpsrxat32w5aiet0xjvawxorsp5wdx2pds5" timestamp="1435671666"&gt;108&lt;/key&gt;&lt;/foreign-keys&gt;&lt;ref-type name="Journal Article"&gt;17&lt;/ref-type&gt;&lt;contributors&gt;&lt;authors&gt;&lt;author&gt;Parra, Genis&lt;/author&gt;&lt;author&gt;Bradnam, Keith&lt;/author&gt;&lt;author&gt;Korf, Ian&lt;/author&gt;&lt;/authors&gt;&lt;/contributors&gt;&lt;titles&gt;&lt;title&gt;CEGMA: a pipeline to accurately annotate core genes in eukaryotic genomes&lt;/title&gt;&lt;secondary-title&gt;Bioinformatics&lt;/secondary-title&gt;&lt;/titles&gt;&lt;periodical&gt;&lt;full-title&gt;Bioinformatics&lt;/full-title&gt;&lt;/periodical&gt;&lt;pages&gt;1061-1067&lt;/pages&gt;&lt;volume&gt;23&lt;/volume&gt;&lt;number&gt;9&lt;/number&gt;&lt;dates&gt;&lt;year&gt;2007&lt;/year&gt;&lt;pub-dates&gt;&lt;date&gt;May 1, 2007&lt;/date&gt;&lt;/pub-dates&gt;&lt;/dates&gt;&lt;urls&gt;&lt;related-urls&gt;&lt;url&gt;http://bioinformatics.oxfordjournals.org/content/23/9/1061.abstract&lt;/url&gt;&lt;/related-urls&gt;&lt;/urls&gt;&lt;electronic-resource-num&gt;10.1093/bioinformatics/btm071&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(Parra et al., 2007)</w:t>
      </w:r>
      <w:r w:rsidR="00653E56" w:rsidRPr="00262C68">
        <w:rPr>
          <w:rFonts w:ascii="Times New Roman" w:hAnsi="Times New Roman" w:cs="Times New Roman"/>
        </w:rPr>
        <w:fldChar w:fldCharType="end"/>
      </w:r>
      <w:r w:rsidRPr="00262C68">
        <w:rPr>
          <w:rFonts w:ascii="Times New Roman" w:hAnsi="Times New Roman" w:cs="Times New Roman"/>
        </w:rPr>
        <w:t xml:space="preserve">. CEGMA was further developed to analyze those 248 ultra-conserved core eukaryotic genes (CEGs) that are thought to be present in low copy numbers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&lt;EndNote&gt;&lt;Cite&gt;&lt;Author&gt;Parra&lt;/Author&gt;&lt;Year&gt;2009&lt;/Year&gt;&lt;RecNum&gt;109&lt;/RecNum&gt;&lt;DisplayText&gt;(Parra et al., 2009)&lt;/DisplayText&gt;&lt;record&gt;&lt;rec-number&gt;109&lt;/rec-number&gt;&lt;foreign-keys&gt;&lt;key app="EN" db-id="5wpsrxat32w5aiet0xjvawxorsp5wdx2pds5" timestamp="1435671666"&gt;109&lt;/key&gt;&lt;/foreign-keys&gt;&lt;ref-type name="Journal Article"&gt;17&lt;/ref-type&gt;&lt;contributors&gt;&lt;authors&gt;&lt;author&gt;Parra, Genis&lt;/author&gt;&lt;author&gt;Bradnam, Keith&lt;/author&gt;&lt;author&gt;Ning, Zemin&lt;/author&gt;&lt;author&gt;Keane, Thomas&lt;/author&gt;&lt;author&gt;Korf, Ian&lt;/author&gt;&lt;/authors&gt;&lt;/contributors&gt;&lt;titles&gt;&lt;title&gt;Assessing the gene space in draft genomes&lt;/title&gt;&lt;secondary-title&gt;Nucleic Acids Research&lt;/secondary-title&gt;&lt;/titles&gt;&lt;periodical&gt;&lt;full-title&gt;Nucleic Acids Research&lt;/full-title&gt;&lt;/periodical&gt;&lt;pages&gt;289-297&lt;/pages&gt;&lt;volume&gt;37&lt;/volume&gt;&lt;number&gt;1&lt;/number&gt;&lt;dates&gt;&lt;year&gt;2009&lt;/year&gt;&lt;pub-dates&gt;&lt;date&gt;January 1, 2009&lt;/date&gt;&lt;/pub-dates&gt;&lt;/dates&gt;&lt;urls&gt;&lt;related-urls&gt;&lt;url&gt;http://nar.oxfordjournals.org/content/37/1/289.abstract&lt;/url&gt;&lt;/related-urls&gt;&lt;/urls&gt;&lt;electronic-resource-num&gt;10.1093/nar/gkn916&lt;/electronic-resource-num&gt;&lt;research-notes&gt;CEGMA ultra conserved&lt;/research-notes&gt;&lt;/record&gt;&lt;/Cite&gt;&lt;/EndNote&gt;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(Parra et al., 2009)</w:t>
      </w:r>
      <w:r w:rsidR="00653E56" w:rsidRPr="00262C68">
        <w:rPr>
          <w:rFonts w:ascii="Times New Roman" w:hAnsi="Times New Roman" w:cs="Times New Roman"/>
        </w:rPr>
        <w:fldChar w:fldCharType="end"/>
      </w:r>
      <w:r w:rsidRPr="00262C68">
        <w:rPr>
          <w:rFonts w:ascii="Times New Roman" w:hAnsi="Times New Roman" w:cs="Times New Roman"/>
        </w:rPr>
        <w:t>. The CEGMA output includes both complete ortholog</w:t>
      </w:r>
      <w:r w:rsidR="006B7832" w:rsidRPr="00262C68">
        <w:rPr>
          <w:rFonts w:ascii="Times New Roman" w:hAnsi="Times New Roman" w:cs="Times New Roman"/>
        </w:rPr>
        <w:t>s</w:t>
      </w:r>
      <w:r w:rsidRPr="00262C68">
        <w:rPr>
          <w:rFonts w:ascii="Times New Roman" w:hAnsi="Times New Roman" w:cs="Times New Roman"/>
        </w:rPr>
        <w:t xml:space="preserve"> as well as orthologs that are partial, and calculates a percent completeness for both partial and complete CEGs, in addition the average number of orthologs per family. In addition to </w:t>
      </w:r>
      <w:r w:rsidRPr="00262C68">
        <w:rPr>
          <w:rFonts w:ascii="Times New Roman" w:hAnsi="Times New Roman" w:cs="Times New Roman"/>
          <w:i/>
        </w:rPr>
        <w:t>S. trochoidea</w:t>
      </w:r>
      <w:r w:rsidRPr="00262C68">
        <w:rPr>
          <w:rFonts w:ascii="Times New Roman" w:hAnsi="Times New Roman" w:cs="Times New Roman"/>
        </w:rPr>
        <w:t xml:space="preserve"> transcriptome data, the CEGMA pipeline was also used to analyze previous public datasets downloaded from the NCBI Transcriptome Sequencing Archive, and genomes from JGI-DOE Genome portal that included dinoflagellates and other algae, which share close phylogenetic relationship to dinoflagellates.</w:t>
      </w:r>
    </w:p>
    <w:p w:rsidR="00F90070" w:rsidRPr="00262C68" w:rsidRDefault="00B82A6D" w:rsidP="006539A7">
      <w:pPr>
        <w:pStyle w:val="Heading3"/>
      </w:pPr>
      <w:r w:rsidRPr="00262C68">
        <w:t>Read Mapping and Qu</w:t>
      </w:r>
      <w:r w:rsidR="00F90070" w:rsidRPr="00262C68">
        <w:t>antification of Gene Expression</w:t>
      </w:r>
      <w:bookmarkEnd w:id="231"/>
      <w:bookmarkEnd w:id="232"/>
      <w:bookmarkEnd w:id="233"/>
      <w:bookmarkEnd w:id="234"/>
      <w:bookmarkEnd w:id="235"/>
      <w:bookmarkEnd w:id="236"/>
      <w:bookmarkEnd w:id="237"/>
      <w:bookmarkEnd w:id="238"/>
    </w:p>
    <w:p w:rsidR="00557C0A" w:rsidRPr="00262C68" w:rsidRDefault="00557C0A" w:rsidP="004B50DA">
      <w:pPr>
        <w:spacing w:line="480" w:lineRule="auto"/>
        <w:ind w:firstLine="720"/>
        <w:rPr>
          <w:rFonts w:ascii="Times New Roman" w:hAnsi="Times New Roman" w:cs="Times New Roman"/>
        </w:rPr>
      </w:pPr>
      <w:bookmarkStart w:id="239" w:name="_Toc353121397"/>
      <w:bookmarkStart w:id="240" w:name="_Toc353124638"/>
      <w:bookmarkStart w:id="241" w:name="_Toc353425355"/>
      <w:bookmarkStart w:id="242" w:name="_Toc353425487"/>
      <w:bookmarkStart w:id="243" w:name="_Toc353426936"/>
      <w:bookmarkStart w:id="244" w:name="_Toc353427028"/>
      <w:bookmarkStart w:id="245" w:name="_Toc353446003"/>
      <w:bookmarkStart w:id="246" w:name="_Toc353446819"/>
      <w:r w:rsidRPr="00262C68">
        <w:rPr>
          <w:rFonts w:ascii="Times New Roman" w:hAnsi="Times New Roman" w:cs="Times New Roman"/>
        </w:rPr>
        <w:t xml:space="preserve">The quality filtered, trimmed and rRNA free, paired-end fastq reads were mapped and aligned to the final transcriptome assembly using Bowtie2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&lt;EndNote&gt;&lt;Cite&gt;&lt;Author&gt;Langmead&lt;/Author&gt;&lt;Year&gt;2012&lt;/Year&gt;&lt;RecNum&gt;110&lt;/RecNum&gt;&lt;DisplayText&gt;(Langmead and Salzberg, 2012)&lt;/DisplayText&gt;&lt;record&gt;&lt;rec-number&gt;110&lt;/rec-number&gt;&lt;foreign-keys&gt;&lt;key app="EN" db-id="5wpsrxat32w5aiet0xjvawxorsp5wdx2pds5" timestamp="1435671666"&gt;110&lt;/key&gt;&lt;/foreign-keys&gt;&lt;ref-type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Methods&lt;/secondary-title&gt;&lt;/titles&gt;&lt;periodical&gt;&lt;full-title&gt;Nature Methods&lt;/full-title&gt;&lt;abbr-1&gt;Nat. Methods&lt;/abbr-1&gt;&lt;/periodical&gt;&lt;pages&gt;357-359&lt;/pages&gt;&lt;volume&gt;9&lt;/volume&gt;&lt;number&gt;4&lt;/number&gt;&lt;dates&gt;&lt;year&gt;2012&lt;/year&gt;&lt;pub-dates&gt;&lt;date&gt;04//print&lt;/date&gt;&lt;/pub-dates&gt;&lt;/dates&gt;&lt;publisher&gt;Nature Publishing Group, a division of Macmillan Publishers Limited. All Rights Reserved.&lt;/publisher&gt;&lt;isbn&gt;1548-7091&lt;/isbn&gt;&lt;work-type&gt;Brief Communication&lt;/work-type&gt;&lt;urls&gt;&lt;related-urls&gt;&lt;url&gt;http://dx.doi.org/10.1038/nmeth.1923&lt;/url&gt;&lt;/related-urls&gt;&lt;/urls&gt;&lt;electronic-resource-num&gt;10.1038/nmeth.1923&amp;#xD;http://www.nature.com/nmeth/journal/v9/n4/abs/nmeth.1923.html#supplementary-information&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(Langmead and Salzberg, 2012)</w:t>
      </w:r>
      <w:r w:rsidR="00653E56" w:rsidRPr="00262C68">
        <w:rPr>
          <w:rFonts w:ascii="Times New Roman" w:hAnsi="Times New Roman" w:cs="Times New Roman"/>
        </w:rPr>
        <w:fldChar w:fldCharType="end"/>
      </w:r>
      <w:r w:rsidRPr="00262C68">
        <w:rPr>
          <w:rFonts w:ascii="Times New Roman" w:hAnsi="Times New Roman" w:cs="Times New Roman"/>
        </w:rPr>
        <w:t xml:space="preserve"> and Samtools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&lt;EndNote&gt;&lt;Cite&gt;&lt;Author&gt;Li&lt;/Author&gt;&lt;Year&gt;2009&lt;/Year&gt;&lt;RecNum&gt;111&lt;/RecNum&gt;&lt;DisplayText&gt;(Li et al., 2009)&lt;/DisplayText&gt;&lt;record&gt;&lt;rec-number&gt;111&lt;/rec-number&gt;&lt;foreign-keys&gt;&lt;key app="EN" db-id="5wpsrxat32w5aiet0xjvawxorsp5wdx2pds5" timestamp="1435671666"&gt;111&lt;/key&gt;&lt;/foreign-keys&gt;&lt;ref-type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SAMtools&lt;/title&gt;&lt;secondary-title&gt;Bioinformatics&lt;/secondary-title&gt;&lt;alt-title&gt;Bioinformatics (Oxford, England)&lt;/alt-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-4803&lt;/isbn&gt;&lt;accession-num&gt;19505943&lt;/accession-num&gt;&lt;urls&gt;&lt;/urls&gt;&lt;custom2&gt;Pmc2723002&lt;/custom2&gt;&lt;electronic-resource-num&gt;10.1093/bioinformatics/btp352&lt;/electronic-resource-num&gt;&lt;remote-database-provider&gt;NLM&lt;/remote-database-provider&gt;&lt;language&gt;eng&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(Li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Bowtie2 was run with the “-sensitive”, “-no-mixed”, “no-discordant” parameters in “end-to-end” mode to only map reads that </w:t>
      </w:r>
      <w:r w:rsidRPr="00262C68">
        <w:rPr>
          <w:rFonts w:ascii="Times New Roman" w:hAnsi="Times New Roman" w:cs="Times New Roman"/>
        </w:rPr>
        <w:lastRenderedPageBreak/>
        <w:t xml:space="preserve">were paired properly and read counts were obtained using HTseq Count program (http://www.huber.embl.de/users/anders/HTSeq/) using “union” mode as the method to eliminate multi-mapping and transcripts that cover more than one contig. Examination of the transcriptome reveals fragmented genes and potential gene families. The resolution of the </w:t>
      </w:r>
      <w:r w:rsidRPr="00262C68">
        <w:rPr>
          <w:rFonts w:ascii="Times New Roman" w:hAnsi="Times New Roman" w:cs="Times New Roman"/>
          <w:i/>
        </w:rPr>
        <w:t>de novo</w:t>
      </w:r>
      <w:r w:rsidRPr="00262C68">
        <w:rPr>
          <w:rFonts w:ascii="Times New Roman" w:hAnsi="Times New Roman" w:cs="Times New Roman"/>
        </w:rPr>
        <w:t xml:space="preserve"> transcriptome is limited to gene level and not isoform level quantification. Redundancy in </w:t>
      </w:r>
      <w:r w:rsidRPr="00262C68">
        <w:rPr>
          <w:rFonts w:ascii="Times New Roman" w:hAnsi="Times New Roman" w:cs="Times New Roman"/>
          <w:i/>
        </w:rPr>
        <w:t>de novo</w:t>
      </w:r>
      <w:r w:rsidRPr="00262C68">
        <w:rPr>
          <w:rFonts w:ascii="Times New Roman" w:hAnsi="Times New Roman" w:cs="Times New Roman"/>
        </w:rPr>
        <w:t xml:space="preserve"> transcriptome assemblies may be artificial via the </w:t>
      </w:r>
      <w:r w:rsidRPr="00262C68">
        <w:rPr>
          <w:rFonts w:ascii="Times New Roman" w:hAnsi="Times New Roman" w:cs="Times New Roman"/>
          <w:i/>
        </w:rPr>
        <w:t>k-</w:t>
      </w:r>
      <w:r w:rsidRPr="00262C68">
        <w:rPr>
          <w:rFonts w:ascii="Times New Roman" w:hAnsi="Times New Roman" w:cs="Times New Roman"/>
        </w:rPr>
        <w:t xml:space="preserve">mer assembly strategy and could represent “real transcript variants/isoforms”, however the more conservative approach to collapse variants/isoforms was applied here. We note here that collapsing unigenes may lead to some loss of signal for differentially expressed paralogs.  Raw counts were then used as input into the R package DESeq to detect differentially expressed genes, following the “without replicates” as outline in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&lt;EndNote&gt;&lt;Cite&gt;&lt;Author&gt;Anders&lt;/Author&gt;&lt;Year&gt;2010&lt;/Year&gt;&lt;RecNum&gt;112&lt;/RecNum&gt;&lt;DisplayText&gt;(Anders and Huber, 2010)&lt;/DisplayText&gt;&lt;record&gt;&lt;rec-number&gt;112&lt;/rec-number&gt;&lt;foreign-keys&gt;&lt;key app="EN" db-id="5wpsrxat32w5aiet0xjvawxorsp5wdx2pds5" timestamp="1435671666"&gt;112&lt;/key&gt;&lt;/foreign-keys&gt;&lt;ref-type name="Journal Article"&gt;17&lt;/ref-type&gt;&lt;contributors&gt;&lt;authors&gt;&lt;author&gt;Anders, S.&lt;/author&gt;&lt;author&gt;Huber, W.&lt;/author&gt;&lt;/authors&gt;&lt;/contributors&gt;&lt;titles&gt;&lt;title&gt;Differential expression analysis for sequence count data&lt;/title&gt;&lt;secondary-title&gt;Genome Biology&lt;/secondary-title&gt;&lt;/titles&gt;&lt;periodical&gt;&lt;full-title&gt;Genome Biology&lt;/full-title&gt;&lt;/periodical&gt;&lt;pages&gt;R106&lt;/pages&gt;&lt;volume&gt;11&lt;/volume&gt;&lt;number&gt;10&lt;/number&gt;&lt;dates&gt;&lt;year&gt;2010&lt;/year&gt;&lt;/dates&gt;&lt;isbn&gt;1465-6906&lt;/isb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(Anders and Huber, 2010)</w:t>
      </w:r>
      <w:r w:rsidR="00653E56" w:rsidRPr="00262C68">
        <w:rPr>
          <w:rFonts w:ascii="Times New Roman" w:hAnsi="Times New Roman" w:cs="Times New Roman"/>
        </w:rPr>
        <w:fldChar w:fldCharType="end"/>
      </w:r>
      <w:r w:rsidRPr="00262C68">
        <w:rPr>
          <w:rFonts w:ascii="Times New Roman" w:hAnsi="Times New Roman" w:cs="Times New Roman"/>
        </w:rPr>
        <w:t xml:space="preserve"> and the DESeq manual. To estimate dispersion between samples without replicates, the method “blind”, and sharingMode set to “fit-only”. Only genes with adjusted p-values smaller than 0.1 (representing false discovery rate) were deemed differentially expressed (Benjamini and Hochberg, 1995).</w:t>
      </w:r>
    </w:p>
    <w:p w:rsidR="00F90070" w:rsidRPr="00262C68" w:rsidRDefault="00F90070" w:rsidP="006539A7">
      <w:pPr>
        <w:pStyle w:val="Heading3"/>
      </w:pPr>
      <w:r w:rsidRPr="00262C68">
        <w:t>Functional Enrichment</w:t>
      </w:r>
      <w:bookmarkEnd w:id="239"/>
      <w:bookmarkEnd w:id="240"/>
      <w:bookmarkEnd w:id="241"/>
      <w:bookmarkEnd w:id="242"/>
      <w:bookmarkEnd w:id="243"/>
      <w:bookmarkEnd w:id="244"/>
      <w:bookmarkEnd w:id="245"/>
      <w:bookmarkEnd w:id="246"/>
    </w:p>
    <w:p w:rsidR="006539A7" w:rsidRPr="00262C68" w:rsidRDefault="006539A7" w:rsidP="006539A7">
      <w:pPr>
        <w:spacing w:line="480" w:lineRule="auto"/>
        <w:ind w:firstLine="720"/>
        <w:rPr>
          <w:rFonts w:ascii="Times New Roman" w:hAnsi="Times New Roman" w:cs="Times New Roman"/>
        </w:rPr>
      </w:pPr>
      <w:bookmarkStart w:id="247" w:name="_Toc353121398"/>
      <w:bookmarkStart w:id="248" w:name="_Toc353124639"/>
      <w:bookmarkStart w:id="249" w:name="_Toc353425356"/>
      <w:bookmarkStart w:id="250" w:name="_Toc353425488"/>
      <w:bookmarkStart w:id="251" w:name="_Toc353426937"/>
      <w:bookmarkStart w:id="252" w:name="_Toc353427029"/>
      <w:bookmarkStart w:id="253" w:name="_Toc353446004"/>
      <w:bookmarkStart w:id="254" w:name="_Toc353446820"/>
      <w:r w:rsidRPr="00262C68">
        <w:rPr>
          <w:rFonts w:ascii="Times New Roman" w:hAnsi="Times New Roman" w:cs="Times New Roman"/>
        </w:rPr>
        <w:t xml:space="preserve">Functional enrichment of gene ontology was estimated using Fishers Exact test in topGO using the parent-child analysis to determine if genes identified as differential expressed were also enriched in biological processes, cellular components, and molecular function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&lt;EndNote&gt;&lt;Cite&gt;&lt;Author&gt;Alexa&lt;/Author&gt;&lt;Year&gt;2010&lt;/Year&gt;&lt;RecNum&gt;113&lt;/RecNum&gt;&lt;DisplayText&gt;(Alexa and Rahnenfuhrer, 2010)&lt;/DisplayText&gt;&lt;record&gt;&lt;rec-number&gt;113&lt;/rec-number&gt;&lt;foreign-keys&gt;&lt;key app="EN" db-id="5wpsrxat32w5aiet0xjvawxorsp5wdx2pds5" timestamp="1435671666"&gt;113&lt;/key&gt;&lt;/foreign-keys&gt;&lt;ref-type name="Journal Article"&gt;17&lt;/ref-type&gt;&lt;contributors&gt;&lt;authors&gt;&lt;author&gt;Alexa, Adrian&lt;/author&gt;&lt;author&gt;Rahnenfuhrer, Jorg&lt;/author&gt;&lt;/authors&gt;&lt;/contributors&gt;&lt;titles&gt;&lt;title&gt;topGO: enrichment analysis for gene ontology&lt;/title&gt;&lt;secondary-title&gt;R package version&lt;/secondary-title&gt;&lt;/titles&gt;&lt;periodical&gt;&lt;full-title&gt;R package version&lt;/full-title&gt;&lt;/periodical&gt;&lt;volume&gt;2.18.0&lt;/volume&gt;&lt;number&gt;0&lt;/number&gt;&lt;section&gt;  &amp;#xD;&lt;/section&gt;&lt;dates&gt;&lt;year&gt;2010&lt;/year&gt;&lt;/dates&gt;&lt;urls&gt;&lt;/urls&gt;&lt;/record&gt;&lt;/Cite&gt;&lt;/EndNote&gt;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(Alexa and Rahnenfuhrer, 2010)</w:t>
      </w:r>
      <w:r w:rsidR="00653E56" w:rsidRPr="00262C68">
        <w:rPr>
          <w:rFonts w:ascii="Times New Roman" w:hAnsi="Times New Roman" w:cs="Times New Roman"/>
        </w:rPr>
        <w:fldChar w:fldCharType="end"/>
      </w:r>
      <w:r w:rsidRPr="00262C68">
        <w:rPr>
          <w:rFonts w:ascii="Times New Roman" w:hAnsi="Times New Roman" w:cs="Times New Roman"/>
        </w:rPr>
        <w:t xml:space="preserve">. The adjusted p-values from the DESeq model of the replete vs. N-limited was used, as there were a number of genes identified as differentially expressed via the Benjamin Hochenberg adjusted p-value &lt; 0.05. The node size was 10, and a p-value &lt; 0.05 was applied to call GO categories as </w:t>
      </w:r>
      <w:r w:rsidRPr="00262C68">
        <w:rPr>
          <w:rFonts w:ascii="Times New Roman" w:hAnsi="Times New Roman" w:cs="Times New Roman"/>
        </w:rPr>
        <w:lastRenderedPageBreak/>
        <w:t>significantly enriched. Only those nodes that were less than p-value of 0.01 are summarized.</w:t>
      </w:r>
    </w:p>
    <w:p w:rsidR="00F90070" w:rsidRPr="00262C68" w:rsidRDefault="00B82A6D" w:rsidP="006539A7">
      <w:pPr>
        <w:pStyle w:val="Heading3"/>
      </w:pPr>
      <w:r w:rsidRPr="00262C68">
        <w:t>Analysis of Secondary Metabolite Genes</w:t>
      </w:r>
      <w:bookmarkEnd w:id="247"/>
      <w:bookmarkEnd w:id="248"/>
      <w:bookmarkEnd w:id="249"/>
      <w:bookmarkEnd w:id="250"/>
      <w:bookmarkEnd w:id="251"/>
      <w:bookmarkEnd w:id="252"/>
      <w:bookmarkEnd w:id="253"/>
      <w:bookmarkEnd w:id="254"/>
    </w:p>
    <w:p w:rsidR="00B82A6D" w:rsidRPr="00262C68" w:rsidRDefault="006539A7" w:rsidP="004B099F">
      <w:pPr>
        <w:spacing w:line="480" w:lineRule="auto"/>
        <w:ind w:firstLine="720"/>
        <w:rPr>
          <w:rFonts w:ascii="Times New Roman" w:hAnsi="Times New Roman" w:cs="Times New Roman"/>
        </w:rPr>
      </w:pPr>
      <w:bookmarkStart w:id="255" w:name="_Toc353121399"/>
      <w:bookmarkStart w:id="256" w:name="_Toc353124640"/>
      <w:bookmarkStart w:id="257" w:name="_Toc353425357"/>
      <w:bookmarkStart w:id="258" w:name="_Toc353425489"/>
      <w:bookmarkStart w:id="259" w:name="_Toc353426938"/>
      <w:bookmarkStart w:id="260" w:name="_Toc353427030"/>
      <w:bookmarkStart w:id="261" w:name="_Toc353446005"/>
      <w:bookmarkStart w:id="262" w:name="_Toc353446821"/>
      <w:r w:rsidRPr="00262C68">
        <w:rPr>
          <w:rFonts w:ascii="Times New Roman" w:hAnsi="Times New Roman" w:cs="Times New Roman"/>
        </w:rPr>
        <w:t xml:space="preserve">Blast analysis (blastx and blastp; e-values &lt; 1e-5) was used to compare </w:t>
      </w:r>
      <w:r w:rsidRPr="00262C68">
        <w:rPr>
          <w:rFonts w:ascii="Times New Roman" w:hAnsi="Times New Roman" w:cs="Times New Roman"/>
          <w:i/>
        </w:rPr>
        <w:t>S. trochoidea</w:t>
      </w:r>
      <w:r w:rsidRPr="00262C68">
        <w:rPr>
          <w:rFonts w:ascii="Times New Roman" w:hAnsi="Times New Roman" w:cs="Times New Roman"/>
        </w:rPr>
        <w:t xml:space="preserve"> transcriptome sequences with the NCBI NR database, as well</w:t>
      </w:r>
      <w:r w:rsidR="00970955" w:rsidRPr="00262C68">
        <w:rPr>
          <w:rFonts w:ascii="Times New Roman" w:hAnsi="Times New Roman" w:cs="Times New Roman"/>
        </w:rPr>
        <w:t xml:space="preserve"> as sequence data</w:t>
      </w:r>
      <w:r w:rsidRPr="00262C68">
        <w:rPr>
          <w:rFonts w:ascii="Times New Roman" w:hAnsi="Times New Roman" w:cs="Times New Roman"/>
        </w:rPr>
        <w:t xml:space="preserve">sets from other algae, including dinoflagellates. For phylogenetic analysis (Figure 5), a subset of sequences was retrieved from the database, which included best database hits, as determined by blast, as well as more distantly related, representative sequences for comparison. Protein sequences were aligned using MAFFT version 7.157b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&lt;EndNote&gt;&lt;Cite&gt;&lt;Author&gt;Katoh&lt;/Author&gt;&lt;Year&gt;2013&lt;/Year&gt;&lt;RecNum&gt;127&lt;/RecNum&gt;&lt;DisplayText&gt;(Katoh and Standley, 2013)&lt;/DisplayText&gt;&lt;record&gt;&lt;rec-number&gt;127&lt;/rec-number&gt;&lt;foreign-keys&gt;&lt;key app="EN" db-id="5wpsrxat32w5aiet0xjvawxorsp5wdx2pds5" timestamp="1435671667"&gt;127&lt;/key&gt;&lt;/foreign-keys&gt;&lt;ref-type name="Journal Article"&gt;17&lt;/ref-type&gt;&lt;contributors&gt;&lt;authors&gt;&lt;author&gt;Katoh, Kazutaka&lt;/author&gt;&lt;author&gt;Standley, Daron M.&lt;/author&gt;&lt;/authors&gt;&lt;/contributors&gt;&lt;titles&gt;&lt;title&gt;MAFFT Multiple Sequence Alignment Software Version 7: Improvements in Performance and Usability&lt;/title&gt;&lt;secondary-title&gt;Molecular Biology and Evolution&lt;/secondary-title&gt;&lt;/titles&gt;&lt;periodical&gt;&lt;full-title&gt;Molecular Biology and Evolution&lt;/full-title&gt;&lt;/periodical&gt;&lt;pages&gt;772-780&lt;/pages&gt;&lt;volume&gt;30&lt;/volume&gt;&lt;number&gt;4&lt;/number&gt;&lt;dates&gt;&lt;year&gt;2013&lt;/year&gt;&lt;pub-dates&gt;&lt;date&gt;April 1, 2013&lt;/date&gt;&lt;/pub-dates&gt;&lt;/dates&gt;&lt;urls&gt;&lt;related-urls&gt;&lt;url&gt;http://mbe.oxfordjournals.org/content/30/4/772.abstract&lt;/url&gt;&lt;/related-urls&gt;&lt;/urls&gt;&lt;electronic-resource-num&gt;10.1093/molbev/mst010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(Katoh and Standley, 2013)</w:t>
      </w:r>
      <w:r w:rsidR="00653E56" w:rsidRPr="00262C68">
        <w:rPr>
          <w:rFonts w:ascii="Times New Roman" w:hAnsi="Times New Roman" w:cs="Times New Roman"/>
        </w:rPr>
        <w:fldChar w:fldCharType="end"/>
      </w:r>
      <w:r w:rsidRPr="00262C68">
        <w:rPr>
          <w:rFonts w:ascii="Times New Roman" w:hAnsi="Times New Roman" w:cs="Times New Roman"/>
        </w:rPr>
        <w:t xml:space="preserve">, and trimmed using trimAL with the “automated1” setting optimized for Maximum Likelihood reconstruction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&lt;EndNote&gt;&lt;Cite&gt;&lt;Author&gt;Capella-Gutiérrez&lt;/Author&gt;&lt;Year&gt;2009&lt;/Year&gt;&lt;RecNum&gt;128&lt;/RecNum&gt;&lt;DisplayText&gt;(Capella-Gutiérrez et al., 2009)&lt;/DisplayText&gt;&lt;record&gt;&lt;rec-number&gt;128&lt;/rec-number&gt;&lt;foreign-keys&gt;&lt;key app="EN" db-id="5wpsrxat32w5aiet0xjvawxorsp5wdx2pds5" timestamp="1435671667"&gt;128&lt;/key&gt;&lt;/foreign-keys&gt;&lt;ref-type name="Journal Article"&gt;17&lt;/ref-type&gt;&lt;contributors&gt;&lt;authors&gt;&lt;author&gt;Capella-Gutiérrez, Salvador&lt;/author&gt;&lt;author&gt;Silla-Martínez, José M.&lt;/author&gt;&lt;author&gt;Gabaldón, Toni&lt;/author&gt;&lt;/authors&gt;&lt;/contributors&gt;&lt;titles&gt;&lt;title&gt;trimAl: a tool for automated alignment trimming in large-scale phylogenetic analyses&lt;/title&gt;&lt;secondary-title&gt;Bioinformatics&lt;/secondary-title&gt;&lt;/titles&gt;&lt;periodical&gt;&lt;full-title&gt;Bioinformatics&lt;/full-title&gt;&lt;/periodical&gt;&lt;pages&gt;1972-1973&lt;/pages&gt;&lt;volume&gt;25&lt;/volume&gt;&lt;number&gt;15&lt;/number&gt;&lt;dates&gt;&lt;year&gt;2009&lt;/year&gt;&lt;pub-dates&gt;&lt;date&gt;August 1, 2009&lt;/date&gt;&lt;/pub-dates&gt;&lt;/dates&gt;&lt;urls&gt;&lt;related-urls&gt;&lt;url&gt;http://bioinformatics.oxfordjournals.org/content/25/15/1972.abstract&lt;/url&gt;&lt;/related-urls&gt;&lt;/urls&gt;&lt;electronic-resource-num&gt;10.1093/bioinformatics/btp348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(Capella-Gutiérrez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The alignment was checked manually using SeaView 4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&lt;EndNote&gt;&lt;Cite&gt;&lt;Author&gt;Gouy&lt;/Author&gt;&lt;Year&gt;2010&lt;/Year&gt;&lt;RecNum&gt;129&lt;/RecNum&gt;&lt;DisplayText&gt;(Gouy et al., 2010)&lt;/DisplayText&gt;&lt;record&gt;&lt;rec-number&gt;129&lt;/rec-number&gt;&lt;foreign-keys&gt;&lt;key app="EN" db-id="5wpsrxat32w5aiet0xjvawxorsp5wdx2pds5" timestamp="1435671667"&gt;129&lt;/key&gt;&lt;/foreign-keys&gt;&lt;ref-type name="Journal Article"&gt;17&lt;/ref-type&gt;&lt;contributors&gt;&lt;authors&gt;&lt;author&gt;Gouy, Manolo&lt;/author&gt;&lt;author&gt;Guindon, Stéphane&lt;/author&gt;&lt;author&gt;Gascuel, Olivier&lt;/author&gt;&lt;/authors&gt;&lt;/contributors&gt;&lt;titles&gt;&lt;title&gt;SeaView Version 4: A Multiplatform Graphical User Interface for Sequence Alignment and Phylogenetic Tree Building&lt;/title&gt;&lt;secondary-title&gt;Molecular Biology and Evolution&lt;/secondary-title&gt;&lt;/titles&gt;&lt;periodical&gt;&lt;full-title&gt;Molecular Biology and Evolution&lt;/full-title&gt;&lt;/periodical&gt;&lt;pages&gt;221-224&lt;/pages&gt;&lt;volume&gt;27&lt;/volume&gt;&lt;number&gt;2&lt;/number&gt;&lt;dates&gt;&lt;year&gt;2010&lt;/year&gt;&lt;pub-dates&gt;&lt;date&gt;February 1, 2010&lt;/date&gt;&lt;/pub-dates&gt;&lt;/dates&gt;&lt;urls&gt;&lt;related-urls&gt;&lt;url&gt;http://mbe.oxfordjournals.org/content/27/2/221.abstract&lt;/url&gt;&lt;/related-urls&gt;&lt;/urls&gt;&lt;electronic-resource-num&gt;10.1093/molbev/msp259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(Gouy et al., 2010)</w:t>
      </w:r>
      <w:r w:rsidR="00653E56" w:rsidRPr="00262C68">
        <w:rPr>
          <w:rFonts w:ascii="Times New Roman" w:hAnsi="Times New Roman" w:cs="Times New Roman"/>
        </w:rPr>
        <w:fldChar w:fldCharType="end"/>
      </w:r>
      <w:r w:rsidRPr="00262C68">
        <w:rPr>
          <w:rFonts w:ascii="Times New Roman" w:hAnsi="Times New Roman" w:cs="Times New Roman"/>
        </w:rPr>
        <w:t xml:space="preserve"> and all gap, and sites with sparse numbers of potential homologous amino acids were removed. The alignment was then further evaluated for the best amino acid substitution model using ProtTest 3</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&lt;EndNote&gt;&lt;Cite&gt;&lt;Author&gt;Darriba&lt;/Author&gt;&lt;Year&gt;2011&lt;/Year&gt;&lt;RecNum&gt;130&lt;/RecNum&gt;&lt;DisplayText&gt;(Darriba et al., 2011)&lt;/DisplayText&gt;&lt;record&gt;&lt;rec-number&gt;130&lt;/rec-number&gt;&lt;foreign-keys&gt;&lt;key app="EN" db-id="5wpsrxat32w5aiet0xjvawxorsp5wdx2pds5" timestamp="1435671667"&gt;130&lt;/key&gt;&lt;/foreign-keys&gt;&lt;ref-type name="Journal Article"&gt;17&lt;/ref-type&gt;&lt;contributors&gt;&lt;authors&gt;&lt;author&gt;Darriba, Diego&lt;/author&gt;&lt;author&gt;Taboada, Guillermo L.&lt;/author&gt;&lt;author&gt;Doallo, Ramón&lt;/author&gt;&lt;author&gt;Posada, David&lt;/author&gt;&lt;/authors&gt;&lt;/contributors&gt;&lt;titles&gt;&lt;title&gt;ProtTest 3: fast selection of best-fit models of protein evolution&lt;/title&gt;&lt;secondary-title&gt;Bioinformatics&lt;/secondary-title&gt;&lt;/titles&gt;&lt;periodical&gt;&lt;full-title&gt;Bioinformatics&lt;/full-title&gt;&lt;/periodical&gt;&lt;dates&gt;&lt;year&gt;2011&lt;/year&gt;&lt;pub-dates&gt;&lt;date&gt;February 17, 2011&lt;/date&gt;&lt;/pub-dates&gt;&lt;/dates&gt;&lt;urls&gt;&lt;related-urls&gt;&lt;url&gt;http://bioinformatics.oxfordjournals.org/content/early/2011/02/17/bioinformatics.btr088.abstract&lt;/url&gt;&lt;/related-urls&gt;&lt;/urls&gt;&lt;electronic-resource-num&gt;10.1093/bioinformatics/btr088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(Darriba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which suggested a model with LG+GAMMA. RAxML-SSE version 8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&lt;EndNote&gt;&lt;Cite&gt;&lt;Author&gt;Stamatakis&lt;/Author&gt;&lt;Year&gt;2014&lt;/Year&gt;&lt;RecNum&gt;131&lt;/RecNum&gt;&lt;DisplayText&gt;(Stamatakis, 2014)&lt;/DisplayText&gt;&lt;record&gt;&lt;rec-number&gt;131&lt;/rec-number&gt;&lt;foreign-keys&gt;&lt;key app="EN" db-id="5wpsrxat32w5aiet0xjvawxorsp5wdx2pds5" timestamp="1435671667"&gt;131&lt;/key&gt;&lt;/foreign-keys&gt;&lt;ref-type name="Journal Article"&gt;17&lt;/ref-type&gt;&lt;contributors&gt;&lt;authors&gt;&lt;author&gt;Stamatakis, A.&lt;/author&gt;&lt;/authors&gt;&lt;/contributors&gt;&lt;auth-address&gt;Scientific Computing Group, Heidelberg Institute for Theoretical Studies, 69118 Heidelberg and Department of Informatics, Institute of Theoretical Informatics, Karlsruhe Institute of Technology, 76128 Karlsruhe, Germany.&lt;/auth-address&gt;&lt;titles&gt;&lt;title&gt;RAxML version 8: a tool for phylogenetic analysis and post-analysis of large phylogenies&lt;/title&gt;&lt;secondary-title&gt;Bioinformatics&lt;/secondary-title&gt;&lt;alt-title&gt;Bioinformatics (Oxford, England)&lt;/alt-title&gt;&lt;/titles&gt;&lt;periodical&gt;&lt;full-title&gt;Bioinformatics&lt;/full-title&gt;&lt;/periodical&gt;&lt;pages&gt;1312-3&lt;/pages&gt;&lt;volume&gt;30&lt;/volume&gt;&lt;number&gt;9&lt;/number&gt;&lt;edition&gt;2014/01/24&lt;/edition&gt;&lt;dates&gt;&lt;year&gt;2014&lt;/year&gt;&lt;pub-dates&gt;&lt;date&gt;May 1&lt;/date&gt;&lt;/pub-dates&gt;&lt;/dates&gt;&lt;isbn&gt;1367-4803&lt;/isbn&gt;&lt;accession-num&gt;24451623&lt;/accession-num&gt;&lt;urls&gt;&lt;/urls&gt;&lt;custom2&gt;Pmc3998144&lt;/custom2&gt;&lt;electronic-resource-num&gt;10.1093/bioinformatics/btu033&lt;/electronic-resource-num&gt;&lt;remote-database-provider&gt;NLM&lt;/remote-database-provider&gt;&lt;language&gt;eng&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(Stamatakis, 2014)</w:t>
      </w:r>
      <w:r w:rsidR="00653E56" w:rsidRPr="00262C68">
        <w:rPr>
          <w:rFonts w:ascii="Times New Roman" w:hAnsi="Times New Roman" w:cs="Times New Roman"/>
        </w:rPr>
        <w:fldChar w:fldCharType="end"/>
      </w:r>
      <w:r w:rsidRPr="00262C68">
        <w:rPr>
          <w:rFonts w:ascii="Times New Roman" w:hAnsi="Times New Roman" w:cs="Times New Roman"/>
        </w:rPr>
        <w:t xml:space="preserve"> was used to reconstruct a maximum likelihood tree. The PROTGAMMALG setting in RAxML was used to search for the best tree in 100 searches, and subsequently calculated 100 bootstraps values. Additionally the search method of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&lt;EndNote&gt;&lt;Cite&gt;&lt;Author&gt;Hackett&lt;/Author&gt;&lt;Year&gt;2013&lt;/Year&gt;&lt;RecNum&gt;124&lt;/RecNum&gt;&lt;DisplayText&gt;(Hackett et al., 2013)&lt;/DisplayText&gt;&lt;record&gt;&lt;rec-number&gt;124&lt;/rec-number&gt;&lt;foreign-keys&gt;&lt;key app="EN" db-id="5wpsrxat32w5aiet0xjvawxorsp5wdx2pds5" timestamp="1435671667"&gt;124&lt;/key&gt;&lt;/foreign-keys&gt;&lt;ref-type name="Journal Article"&gt;17&lt;/ref-type&gt;&lt;contributors&gt;&lt;authors&gt;&lt;author&gt;Hackett, Jeremiah D.&lt;/author&gt;&lt;author&gt;Wisecaver, Jennifer H.&lt;/author&gt;&lt;author&gt;Brosnahan, Michael L.&lt;/author&gt;&lt;author&gt;Kulis, David M.&lt;/author&gt;&lt;author&gt;Anderson, Donald M.&lt;/author&gt;&lt;author&gt;Bhattacharya, Debashish&lt;/author&gt;&lt;author&gt;Plumley, F. Gerald&lt;/author&gt;&lt;author&gt;Erdner, Deana L.&lt;/author&gt;&lt;/authors&gt;&lt;/contributors&gt;&lt;titles&gt;&lt;title&gt;Evolution of Saxitoxin Synthesis in Cyanobacteria and Dinoflagellates&lt;/title&gt;&lt;secondary-title&gt;Molecular Biology and Evolution&lt;/secondary-title&gt;&lt;/titles&gt;&lt;periodical&gt;&lt;full-title&gt;Molecular Biology and Evolution&lt;/full-title&gt;&lt;/periodical&gt;&lt;pages&gt;70-78&lt;/pages&gt;&lt;volume&gt;30&lt;/volume&gt;&lt;number&gt;1&lt;/number&gt;&lt;dates&gt;&lt;year&gt;2013&lt;/year&gt;&lt;pub-dates&gt;&lt;date&gt;January 1, 2013&lt;/date&gt;&lt;/pub-dates&gt;&lt;/dates&gt;&lt;urls&gt;&lt;related-urls&gt;&lt;url&gt;http://mbe.oxfordjournals.org/content/30/1/70.abstract&lt;/url&gt;&lt;/related-urls&gt;&lt;/urls&gt;&lt;electronic-resource-num&gt;10.1093/molbev/mss142&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(Hackett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was applied using protein sequences from </w:t>
      </w:r>
      <w:r w:rsidRPr="00262C68">
        <w:rPr>
          <w:rFonts w:ascii="Times New Roman" w:hAnsi="Times New Roman" w:cs="Times New Roman"/>
          <w:i/>
        </w:rPr>
        <w:t>Cylindrospermopsis raciborskii</w:t>
      </w:r>
      <w:r w:rsidRPr="00262C68">
        <w:rPr>
          <w:rFonts w:ascii="Times New Roman" w:hAnsi="Times New Roman" w:cs="Times New Roman"/>
        </w:rPr>
        <w:t xml:space="preserve"> T3 saxitoxin biosynthesis cluster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&lt;EndNote&gt;&lt;Cite&gt;&lt;Author&gt;Kellmann&lt;/Author&gt;&lt;Year&gt;2008&lt;/Year&gt;&lt;RecNum&gt;125&lt;/RecNum&gt;&lt;DisplayText&gt;(Kellmann et al., 2008)&lt;/DisplayText&gt;&lt;record&gt;&lt;rec-number&gt;125&lt;/rec-number&gt;&lt;foreign-keys&gt;&lt;key app="EN" db-id="5wpsrxat32w5aiet0xjvawxorsp5wdx2pds5" timestamp="1435671667"&gt;125&lt;/key&gt;&lt;/foreign-keys&gt;&lt;ref-type name="Journal Article"&gt;17&lt;/ref-type&gt;&lt;contributors&gt;&lt;authors&gt;&lt;author&gt;Kellmann, Ralf&lt;/author&gt;&lt;author&gt;Mihali, Troco Kaan&lt;/author&gt;&lt;author&gt;Jeon, Young Jae&lt;/author&gt;&lt;author&gt;Pickford, Russell&lt;/author&gt;&lt;author&gt;Pomati, Francesco&lt;/author&gt;&lt;author&gt;Neilan, Brett A.&lt;/author&gt;&lt;/authors&gt;&lt;/contributors&gt;&lt;titles&gt;&lt;title&gt;Biosynthetic Intermediate Analysis and Functional Homology Reveal a Saxitoxin Gene Cluster in Cyanobacteria&lt;/title&gt;&lt;secondary-title&gt;Applied and Environmental Microbiology&lt;/secondary-title&gt;&lt;/titles&gt;&lt;periodical&gt;&lt;full-title&gt;Applied and Environmental Microbiology&lt;/full-title&gt;&lt;/periodical&gt;&lt;pages&gt;4044-4053&lt;/pages&gt;&lt;volume&gt;74&lt;/volume&gt;&lt;number&gt;13&lt;/number&gt;&lt;dates&gt;&lt;year&gt;2008&lt;/year&gt;&lt;pub-dates&gt;&lt;date&gt;July 1, 2008&lt;/date&gt;&lt;/pub-dates&gt;&lt;/dates&gt;&lt;urls&gt;&lt;related-urls&gt;&lt;url&gt;http://aem.asm.org/content/74/13/4044.abstract&lt;/url&gt;&lt;url&gt;http://www.ncbi.nlm.nih.gov/pmc/articles/PMC2446512/pdf/0353-08.pdf&lt;/url&gt;&lt;/related-urls&gt;&lt;/urls&gt;&lt;electronic-resource-num&gt;10.1128/aem.00353-08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(Kellmann et al., 2008)</w:t>
      </w:r>
      <w:r w:rsidR="00653E56" w:rsidRPr="00262C68">
        <w:rPr>
          <w:rFonts w:ascii="Times New Roman" w:hAnsi="Times New Roman" w:cs="Times New Roman"/>
        </w:rPr>
        <w:fldChar w:fldCharType="end"/>
      </w:r>
      <w:r w:rsidRPr="00262C68">
        <w:rPr>
          <w:rFonts w:ascii="Times New Roman" w:hAnsi="Times New Roman" w:cs="Times New Roman"/>
        </w:rPr>
        <w:t xml:space="preserve"> to query to the un-translated </w:t>
      </w:r>
      <w:r w:rsidRPr="00262C68">
        <w:rPr>
          <w:rFonts w:ascii="Times New Roman" w:hAnsi="Times New Roman" w:cs="Times New Roman"/>
          <w:i/>
        </w:rPr>
        <w:t>S. trochoidea</w:t>
      </w:r>
      <w:r w:rsidRPr="00262C68">
        <w:rPr>
          <w:rFonts w:ascii="Times New Roman" w:hAnsi="Times New Roman" w:cs="Times New Roman"/>
        </w:rPr>
        <w:t xml:space="preserve"> transcriptome using BLAST (tblastn, e-value &lt; 1e-5) to identify additional Sxt genes in the transcriptome. In addition, secondary metabolite gene prediction was conducted via antiSMASH </w:t>
      </w:r>
      <w:r w:rsidR="00653E56" w:rsidRPr="00262C68">
        <w:rPr>
          <w:rFonts w:ascii="Times New Roman" w:hAnsi="Times New Roman" w:cs="Times New Roman"/>
        </w:rPr>
        <w:lastRenderedPageBreak/>
        <w:fldChar w:fldCharType="begin"/>
      </w:r>
      <w:r w:rsidRPr="00262C68">
        <w:rPr>
          <w:rFonts w:ascii="Times New Roman" w:hAnsi="Times New Roman" w:cs="Times New Roman"/>
        </w:rPr>
        <w:instrText xml:space="preserve"> ADDIN EN.CITE &lt;EndNote&gt;&lt;Cite&gt;&lt;Author&gt;Medema&lt;/Author&gt;&lt;Year&gt;2011&lt;/Year&gt;&lt;RecNum&gt;216&lt;/RecNum&gt;&lt;DisplayText&gt;(Medema et al., 2011)&lt;/DisplayText&gt;&lt;record&gt;&lt;rec-number&gt;216&lt;/rec-number&gt;&lt;foreign-keys&gt;&lt;key app="EN" db-id="5wpsrxat32w5aiet0xjvawxorsp5wdx2pds5" timestamp="1435671673"&gt;216&lt;/key&gt;&lt;/foreign-keys&gt;&lt;ref-type name="Journal Article"&gt;17&lt;/ref-type&gt;&lt;contributors&gt;&lt;authors&gt;&lt;author&gt;Medema, Marnix H.&lt;/author&gt;&lt;author&gt;Blin, Kai&lt;/author&gt;&lt;author&gt;Cimermancic, Peter&lt;/author&gt;&lt;author&gt;de Jager, Victor&lt;/author&gt;&lt;author&gt;Zakrzewski, Piotr&lt;/author&gt;&lt;author&gt;Fischbach, Michael A.&lt;/author&gt;&lt;author&gt;Weber, Tilmann&lt;/author&gt;&lt;author&gt;Takano, Eriko&lt;/author&gt;&lt;author&gt;Breitling, Rainer&lt;/author&gt;&lt;/authors&gt;&lt;/contributors&gt;&lt;titles&gt;&lt;title&gt;antiSMASH: rapid identification, annotation and analysis of secondary metabolite biosynthesis gene clusters in bacterial and fungal genome sequences&lt;/title&gt;&lt;secondary-title&gt;Nucleic Acids Research&lt;/secondary-title&gt;&lt;/titles&gt;&lt;periodical&gt;&lt;full-title&gt;Nucleic Acids Research&lt;/full-title&gt;&lt;/periodical&gt;&lt;pages&gt;W339-W346&lt;/pages&gt;&lt;volume&gt;39&lt;/volume&gt;&lt;number&gt;Web Server issue&lt;/number&gt;&lt;dates&gt;&lt;year&gt;2011&lt;/year&gt;&lt;pub-dates&gt;&lt;date&gt;06/14&amp;#xD;02/28/received&amp;#xD;05/09/revised&amp;#xD;05/21/accepted&lt;/date&gt;&lt;/pub-dates&gt;&lt;/dates&gt;&lt;publisher&gt;Oxford University Press&lt;/publisher&gt;&lt;isbn&gt;0305-1048&amp;#xD;1362-4962&lt;/isbn&gt;&lt;accession-num&gt;PMC3125804&lt;/accession-num&gt;&lt;urls&gt;&lt;related-urls&gt;&lt;url&gt;http://www.ncbi.nlm.nih.gov/pmc/articles/PMC3125804/&lt;/url&gt;&lt;/related-urls&gt;&lt;/urls&gt;&lt;electronic-resource-num&gt;10.1093/nar/gkr466&lt;/electronic-resource-num&gt;&lt;remote-database-name&gt;PMC&lt;/remote-database-nam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(Medema et al., 2011)</w:t>
      </w:r>
      <w:r w:rsidR="00653E56" w:rsidRPr="00262C68">
        <w:rPr>
          <w:rFonts w:ascii="Times New Roman" w:hAnsi="Times New Roman" w:cs="Times New Roman"/>
        </w:rPr>
        <w:fldChar w:fldCharType="end"/>
      </w:r>
      <w:r w:rsidRPr="00262C68">
        <w:rPr>
          <w:rFonts w:ascii="Times New Roman" w:hAnsi="Times New Roman" w:cs="Times New Roman"/>
        </w:rPr>
        <w:t>.</w:t>
      </w:r>
      <w:r w:rsidR="0037257F" w:rsidRPr="00262C68">
        <w:rPr>
          <w:rFonts w:ascii="Times New Roman" w:hAnsi="Times New Roman" w:cs="Times New Roman"/>
        </w:rPr>
        <w:br w:type="page"/>
      </w:r>
      <w:r w:rsidR="00B82A6D" w:rsidRPr="00262C68">
        <w:rPr>
          <w:rStyle w:val="Heading2Char"/>
        </w:rPr>
        <w:lastRenderedPageBreak/>
        <w:t>Results</w:t>
      </w:r>
      <w:bookmarkEnd w:id="255"/>
      <w:bookmarkEnd w:id="256"/>
      <w:bookmarkEnd w:id="257"/>
      <w:bookmarkEnd w:id="258"/>
      <w:bookmarkEnd w:id="259"/>
      <w:bookmarkEnd w:id="260"/>
      <w:bookmarkEnd w:id="261"/>
      <w:bookmarkEnd w:id="262"/>
    </w:p>
    <w:p w:rsidR="00F90070" w:rsidRPr="00262C68" w:rsidRDefault="00B82A6D" w:rsidP="006539A7">
      <w:pPr>
        <w:pStyle w:val="Heading3"/>
      </w:pPr>
      <w:bookmarkStart w:id="263" w:name="_Toc353121400"/>
      <w:bookmarkStart w:id="264" w:name="_Toc353124641"/>
      <w:bookmarkStart w:id="265" w:name="_Toc353425358"/>
      <w:bookmarkStart w:id="266" w:name="_Toc353425490"/>
      <w:bookmarkStart w:id="267" w:name="_Toc353426939"/>
      <w:bookmarkStart w:id="268" w:name="_Toc353427031"/>
      <w:bookmarkStart w:id="269" w:name="_Toc353446006"/>
      <w:bookmarkStart w:id="270" w:name="_Toc353446822"/>
      <w:r w:rsidRPr="00262C68">
        <w:t>Culture Conditions</w:t>
      </w:r>
      <w:bookmarkEnd w:id="263"/>
      <w:bookmarkEnd w:id="264"/>
      <w:bookmarkEnd w:id="265"/>
      <w:bookmarkEnd w:id="266"/>
      <w:bookmarkEnd w:id="267"/>
      <w:bookmarkEnd w:id="268"/>
      <w:bookmarkEnd w:id="269"/>
      <w:bookmarkEnd w:id="270"/>
    </w:p>
    <w:p w:rsidR="006539A7" w:rsidRPr="00262C68" w:rsidRDefault="006539A7" w:rsidP="006539A7">
      <w:pPr>
        <w:spacing w:line="480" w:lineRule="auto"/>
        <w:ind w:firstLine="720"/>
        <w:rPr>
          <w:rFonts w:ascii="Times New Roman" w:hAnsi="Times New Roman" w:cs="Times New Roman"/>
        </w:rPr>
      </w:pPr>
      <w:bookmarkStart w:id="271" w:name="_Toc353121401"/>
      <w:bookmarkStart w:id="272" w:name="_Toc353124642"/>
      <w:bookmarkStart w:id="273" w:name="_Toc353425359"/>
      <w:bookmarkStart w:id="274" w:name="_Toc353425491"/>
      <w:bookmarkStart w:id="275" w:name="_Toc353426940"/>
      <w:bookmarkStart w:id="276" w:name="_Toc353427032"/>
      <w:bookmarkStart w:id="277" w:name="_Toc353446007"/>
      <w:bookmarkStart w:id="278" w:name="_Toc353446823"/>
      <w:r w:rsidRPr="00262C68">
        <w:rPr>
          <w:rFonts w:ascii="Times New Roman" w:hAnsi="Times New Roman" w:cs="Times New Roman"/>
        </w:rPr>
        <w:t>During mid-log growth, cultures were depleting ca. 25 μM Day</w:t>
      </w:r>
      <w:r w:rsidRPr="00262C68">
        <w:rPr>
          <w:rFonts w:ascii="Times New Roman" w:hAnsi="Times New Roman" w:cs="Times New Roman"/>
          <w:vertAlign w:val="superscript"/>
        </w:rPr>
        <w:t>-1</w:t>
      </w:r>
      <w:r w:rsidRPr="00262C68">
        <w:rPr>
          <w:rFonts w:ascii="Times New Roman" w:hAnsi="Times New Roman" w:cs="Times New Roman"/>
        </w:rPr>
        <w:t xml:space="preserve"> </w:t>
      </w:r>
      <w:proofErr w:type="gramStart"/>
      <w:r w:rsidRPr="00262C68">
        <w:rPr>
          <w:rFonts w:ascii="Times New Roman" w:hAnsi="Times New Roman" w:cs="Times New Roman"/>
        </w:rPr>
        <w:t>nitrate</w:t>
      </w:r>
      <w:proofErr w:type="gramEnd"/>
      <w:r w:rsidRPr="00262C68">
        <w:rPr>
          <w:rFonts w:ascii="Times New Roman" w:hAnsi="Times New Roman" w:cs="Times New Roman"/>
        </w:rPr>
        <w:t xml:space="preserve"> and 3.5 μM Day</w:t>
      </w:r>
      <w:r w:rsidRPr="00262C68">
        <w:rPr>
          <w:rFonts w:ascii="Times New Roman" w:hAnsi="Times New Roman" w:cs="Times New Roman"/>
          <w:vertAlign w:val="superscript"/>
        </w:rPr>
        <w:t xml:space="preserve">-1 </w:t>
      </w:r>
      <w:r w:rsidRPr="00262C68">
        <w:rPr>
          <w:rFonts w:ascii="Times New Roman" w:hAnsi="Times New Roman" w:cs="Times New Roman"/>
        </w:rPr>
        <w:t>phosphate from the culture media (Figure 1, Figure 2).  Given that the detection limits for the N and P assays utilized here (~1 μM), the assumption was made that residual nutrients were insufficient to maintain additional consumption 24 hours after nutrient levels dropped below the limit of detection, and that a physiological response related to N and P depletion should be observed. Maximum growth rates for all three treatments were highest on day 3 with a maximum of 0.86 divisions per day for replete, 0.73 (d</w:t>
      </w:r>
      <w:r w:rsidRPr="00262C68">
        <w:rPr>
          <w:rFonts w:ascii="Times New Roman" w:hAnsi="Times New Roman" w:cs="Times New Roman"/>
          <w:vertAlign w:val="superscript"/>
        </w:rPr>
        <w:t>-1</w:t>
      </w:r>
      <w:r w:rsidRPr="00262C68">
        <w:rPr>
          <w:rFonts w:ascii="Times New Roman" w:hAnsi="Times New Roman" w:cs="Times New Roman"/>
        </w:rPr>
        <w:t>) for N-limited, and 0.91 (d</w:t>
      </w:r>
      <w:r w:rsidRPr="00262C68">
        <w:rPr>
          <w:rFonts w:ascii="Times New Roman" w:hAnsi="Times New Roman" w:cs="Times New Roman"/>
          <w:vertAlign w:val="superscript"/>
        </w:rPr>
        <w:t>-1</w:t>
      </w:r>
      <w:r w:rsidRPr="00262C68">
        <w:rPr>
          <w:rFonts w:ascii="Times New Roman" w:hAnsi="Times New Roman" w:cs="Times New Roman"/>
        </w:rPr>
        <w:t xml:space="preserve">) for P-limited treatments, respectively. Specific growth rates declined after day 3 in all cultures, as cell concentrations increased toward stationary phase and concomitant depletion of inorganic N and P. Immediately after sampling, the remaining culture volume (ca. 300 ml) was split into two equal volume sub-cultures, one of which was spiked with either 300 μM nitrate (for N-limited cultures) or 25 μM phosphate (for P-limited cultures) to demonstrate that growth would resume if limitation was relieved. In spiked flasks, cultures resumed rapid depletion for dissolved nutrients (Figure 1). The unspiked, N-limited culture continued to decline exhibiting net cell death, supporting the notion that the culture was indeed starved for N (Figure 2). Un-spiked P-limited cultures were able to maintain, albeit slow, growth suggesting that cells were not truly P-limited. In addition, measurable phosphate concentrations appeared to increase at and beyond the time of sampling in the P-limited culture (Paired t-test, t = -2.46, df=2, </w:t>
      </w:r>
      <w:r w:rsidRPr="00262C68">
        <w:rPr>
          <w:rFonts w:ascii="Times New Roman" w:hAnsi="Times New Roman" w:cs="Times New Roman"/>
          <w:i/>
        </w:rPr>
        <w:t>p</w:t>
      </w:r>
      <w:r w:rsidRPr="00262C68">
        <w:rPr>
          <w:rFonts w:ascii="Times New Roman" w:hAnsi="Times New Roman" w:cs="Times New Roman"/>
        </w:rPr>
        <w:t xml:space="preserve">=0.1331) (Figure 1).  We note that cultures were transferred </w:t>
      </w:r>
      <w:proofErr w:type="gramStart"/>
      <w:r w:rsidRPr="00262C68">
        <w:rPr>
          <w:rFonts w:ascii="Times New Roman" w:hAnsi="Times New Roman" w:cs="Times New Roman"/>
        </w:rPr>
        <w:t>to a smaller culture flasks</w:t>
      </w:r>
      <w:proofErr w:type="gramEnd"/>
      <w:r w:rsidRPr="00262C68">
        <w:rPr>
          <w:rFonts w:ascii="Times New Roman" w:hAnsi="Times New Roman" w:cs="Times New Roman"/>
        </w:rPr>
        <w:t xml:space="preserve"> after sampling, which might have </w:t>
      </w:r>
      <w:r w:rsidRPr="00262C68">
        <w:rPr>
          <w:rFonts w:ascii="Times New Roman" w:hAnsi="Times New Roman" w:cs="Times New Roman"/>
        </w:rPr>
        <w:lastRenderedPageBreak/>
        <w:t>affected culture behavior post transfer. Cultures were always maintained with high surface to volume ratios (large Fernbach flasks before sampling, and sideways incubated tissue culture flasks after sampling), to minimize impact of potential self-shading and light limitation.</w:t>
      </w:r>
    </w:p>
    <w:p w:rsidR="00F90070" w:rsidRPr="00262C68" w:rsidRDefault="00B82A6D" w:rsidP="006539A7">
      <w:pPr>
        <w:pStyle w:val="Heading3"/>
      </w:pPr>
      <w:r w:rsidRPr="00262C68">
        <w:t>General Transcriptome Features</w:t>
      </w:r>
      <w:bookmarkEnd w:id="271"/>
      <w:bookmarkEnd w:id="272"/>
      <w:bookmarkEnd w:id="273"/>
      <w:bookmarkEnd w:id="274"/>
      <w:bookmarkEnd w:id="275"/>
      <w:bookmarkEnd w:id="276"/>
      <w:bookmarkEnd w:id="277"/>
      <w:bookmarkEnd w:id="278"/>
      <w:r w:rsidRPr="00262C68">
        <w:t xml:space="preserve"> </w:t>
      </w:r>
    </w:p>
    <w:p w:rsidR="006539A7" w:rsidRPr="00262C68" w:rsidRDefault="006539A7" w:rsidP="004B50DA">
      <w:pPr>
        <w:spacing w:line="480" w:lineRule="auto"/>
        <w:ind w:firstLine="720"/>
        <w:rPr>
          <w:rFonts w:ascii="Times New Roman" w:hAnsi="Times New Roman" w:cs="Times New Roman"/>
        </w:rPr>
      </w:pPr>
      <w:bookmarkStart w:id="279" w:name="_Toc353121402"/>
      <w:bookmarkStart w:id="280" w:name="_Toc353124643"/>
      <w:bookmarkStart w:id="281" w:name="_Toc353425360"/>
      <w:bookmarkStart w:id="282" w:name="_Toc353425492"/>
      <w:bookmarkStart w:id="283" w:name="_Toc353426941"/>
      <w:bookmarkStart w:id="284" w:name="_Toc353427033"/>
      <w:bookmarkStart w:id="285" w:name="_Toc353446008"/>
      <w:bookmarkStart w:id="286" w:name="_Toc353446824"/>
      <w:r w:rsidRPr="00262C68">
        <w:rPr>
          <w:rFonts w:ascii="Times New Roman" w:hAnsi="Times New Roman" w:cs="Times New Roman"/>
        </w:rPr>
        <w:t xml:space="preserve">The assembled transcriptome of </w:t>
      </w:r>
      <w:r w:rsidRPr="00262C68">
        <w:rPr>
          <w:rFonts w:ascii="Times New Roman" w:hAnsi="Times New Roman" w:cs="Times New Roman"/>
          <w:i/>
        </w:rPr>
        <w:t>S. trochoidea</w:t>
      </w:r>
      <w:r w:rsidRPr="00262C68">
        <w:rPr>
          <w:rFonts w:ascii="Times New Roman" w:hAnsi="Times New Roman" w:cs="Times New Roman"/>
        </w:rPr>
        <w:t xml:space="preserve"> consists</w:t>
      </w:r>
      <w:r w:rsidRPr="00262C68" w:rsidDel="000E51E9">
        <w:rPr>
          <w:rFonts w:ascii="Times New Roman" w:hAnsi="Times New Roman" w:cs="Times New Roman"/>
        </w:rPr>
        <w:t xml:space="preserve"> </w:t>
      </w:r>
      <w:r w:rsidRPr="00262C68">
        <w:rPr>
          <w:rFonts w:ascii="Times New Roman" w:hAnsi="Times New Roman" w:cs="Times New Roman"/>
        </w:rPr>
        <w:t xml:space="preserve">of 201.9 million base pairs (Mbp) of sequence represented by 205,934 contigs (Supplemental Table 3). Redundancy reduction was used to collapse sequence isoforms and assembly errors using CAP3 and CD-HIT-EST, collapsing transcripts into 107,473 contigs with total length of 125 Mbp (Supplemental Table 3). Of these, 58 contigs produced significant hits to the Silva SSU and LSU rRNA databases and were removed from subsequent analysis, leaving a dataset of 107,415 complete or partial protein coding gene sequences. </w:t>
      </w:r>
    </w:p>
    <w:p w:rsidR="006539A7" w:rsidRPr="00262C68" w:rsidRDefault="006539A7" w:rsidP="006539A7">
      <w:pPr>
        <w:spacing w:line="480" w:lineRule="auto"/>
        <w:rPr>
          <w:rFonts w:ascii="Times New Roman" w:hAnsi="Times New Roman" w:cs="Times New Roman"/>
        </w:rPr>
      </w:pPr>
      <w:r w:rsidRPr="00262C68">
        <w:rPr>
          <w:rFonts w:ascii="Times New Roman" w:hAnsi="Times New Roman" w:cs="Times New Roman"/>
          <w:b/>
          <w:i/>
        </w:rPr>
        <w:tab/>
      </w:r>
      <w:r w:rsidRPr="00262C68">
        <w:rPr>
          <w:rFonts w:ascii="Times New Roman" w:hAnsi="Times New Roman" w:cs="Times New Roman"/>
        </w:rPr>
        <w:t xml:space="preserve">The blastx search of the NCBI-NR database yielded annotations for 41% of the total transcriptome. Of these, 93% were assigned to eukaryotes genes, 6% to Bacteria, and 0.4% to Archaea (Figure 3). Examination of hits within the Eukaryota showed that 50% could be assigned to Alveolata, 16% to the Stramenopiles, 11% to the Opisthokonta, 8% to Viridiplantae, while the remaining 15% belonged to a variety of less well represented clades. Most of the hit distribution within the largest group Alveolata yields most hits to </w:t>
      </w:r>
      <w:r w:rsidRPr="00262C68">
        <w:rPr>
          <w:rFonts w:ascii="Times New Roman" w:hAnsi="Times New Roman" w:cs="Times New Roman"/>
          <w:i/>
        </w:rPr>
        <w:t>Perkinus marinus</w:t>
      </w:r>
      <w:r w:rsidRPr="00262C68">
        <w:rPr>
          <w:rFonts w:ascii="Times New Roman" w:hAnsi="Times New Roman" w:cs="Times New Roman"/>
        </w:rPr>
        <w:t xml:space="preserve"> (27%), Dinophyceae (16%), Apicomplexa (5%), and Ciliphora (5%). Blastx searches against Uniprot-SwissProt and Uniprot-TREMBL database yielded a combined 43,797 hits accounting for 40.1% of the total transcriptome as per De Wit (2012). This generated 43,785 annotated </w:t>
      </w:r>
      <w:r w:rsidRPr="00262C68">
        <w:rPr>
          <w:rFonts w:ascii="Times New Roman" w:hAnsi="Times New Roman" w:cs="Times New Roman"/>
        </w:rPr>
        <w:lastRenderedPageBreak/>
        <w:t xml:space="preserve">transcripts. Of these, 16,148 transcripts could be assigned to enzymes in KEGG pathways, and 34,480 were assigned GO categories obtained from Uniprot-SwissProt. RPSblast with the conserved domain database (CDD) resulted in 31,725 contigs annotated with at least one CDD number, COG, Pfam or SMART identification. </w:t>
      </w:r>
    </w:p>
    <w:p w:rsidR="00B82A6D" w:rsidRPr="00262C68" w:rsidRDefault="00B82A6D" w:rsidP="006539A7">
      <w:pPr>
        <w:pStyle w:val="Heading3"/>
      </w:pPr>
      <w:r w:rsidRPr="00262C68">
        <w:t>Transcriptome Completeness</w:t>
      </w:r>
      <w:bookmarkEnd w:id="279"/>
      <w:bookmarkEnd w:id="280"/>
      <w:bookmarkEnd w:id="281"/>
      <w:bookmarkEnd w:id="282"/>
      <w:bookmarkEnd w:id="283"/>
      <w:bookmarkEnd w:id="284"/>
      <w:bookmarkEnd w:id="285"/>
      <w:bookmarkEnd w:id="286"/>
      <w:r w:rsidRPr="00262C68">
        <w:tab/>
      </w:r>
    </w:p>
    <w:p w:rsidR="006539A7" w:rsidRPr="00262C68" w:rsidRDefault="006539A7" w:rsidP="006539A7">
      <w:pPr>
        <w:spacing w:line="480" w:lineRule="auto"/>
        <w:ind w:firstLine="720"/>
        <w:rPr>
          <w:rFonts w:ascii="Times New Roman" w:hAnsi="Times New Roman" w:cs="Times New Roman"/>
        </w:rPr>
      </w:pPr>
      <w:bookmarkStart w:id="287" w:name="_Toc353121403"/>
      <w:bookmarkStart w:id="288" w:name="_Toc353124644"/>
      <w:bookmarkStart w:id="289" w:name="_Toc353425361"/>
      <w:bookmarkStart w:id="290" w:name="_Toc353425493"/>
      <w:bookmarkStart w:id="291" w:name="_Toc353426942"/>
      <w:bookmarkStart w:id="292" w:name="_Toc353427034"/>
      <w:bookmarkStart w:id="293" w:name="_Toc353446009"/>
      <w:bookmarkStart w:id="294" w:name="_Toc353446825"/>
      <w:r w:rsidRPr="00262C68">
        <w:rPr>
          <w:rFonts w:ascii="Times New Roman" w:hAnsi="Times New Roman" w:cs="Times New Roman"/>
        </w:rPr>
        <w:t xml:space="preserve">The potential protein coding content of </w:t>
      </w:r>
      <w:r w:rsidRPr="00262C68">
        <w:rPr>
          <w:rFonts w:ascii="Times New Roman" w:hAnsi="Times New Roman" w:cs="Times New Roman"/>
          <w:i/>
        </w:rPr>
        <w:t>S. trochoidea</w:t>
      </w:r>
      <w:r w:rsidRPr="00262C68">
        <w:rPr>
          <w:rFonts w:ascii="Times New Roman" w:hAnsi="Times New Roman" w:cs="Times New Roman"/>
        </w:rPr>
        <w:t xml:space="preserve"> was estimated using the non-linear equation from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&lt;EndNote&gt;&lt;Cite&gt;&lt;Author&gt;Hou&lt;/Author&gt;&lt;Year&gt;2009&lt;/Year&gt;&lt;RecNum&gt;150&lt;/RecNum&gt;&lt;DisplayText&gt;(Hou and Lin, 2009)&lt;/DisplayText&gt;&lt;record&gt;&lt;rec-number&gt;150&lt;/rec-number&gt;&lt;foreign-keys&gt;&lt;key app="EN" db-id="5wpsrxat32w5aiet0xjvawxorsp5wdx2pds5" timestamp="1435671668"&gt;150&lt;/key&gt;&lt;/foreign-keys&gt;&lt;ref-type name="Journal Article"&gt;17&lt;/ref-type&gt;&lt;contributors&gt;&lt;authors&gt;&lt;author&gt;Hou, Yubo&lt;/author&gt;&lt;author&gt;Lin, Senjie&lt;/author&gt;&lt;/authors&gt;&lt;/contributors&gt;&lt;titles&gt;&lt;title&gt;Distinct Gene Number-Genome Size Relationships for Eukaryotes and Non-Eukaryotes: Gene Content Estimation for Dinoflagellate Genomes&lt;/title&gt;&lt;secondary-title&gt;PLOS ONE&lt;/secondary-title&gt;&lt;/titles&gt;&lt;periodical&gt;&lt;full-title&gt;PLOS ONE&lt;/full-title&gt;&lt;/periodical&gt;&lt;pages&gt;e6978&lt;/pages&gt;&lt;volume&gt;4&lt;/volume&gt;&lt;number&gt;9&lt;/number&gt;&lt;dates&gt;&lt;year&gt;2009&lt;/year&gt;&lt;/dates&gt;&lt;publisher&gt;Public Library of Science&lt;/publisher&gt;&lt;urls&gt;&lt;related-urls&gt;&lt;url&gt;http://dx.doi.org/10.1371%2Fjournal.pone.0006978&lt;/url&gt;&lt;/related-urls&gt;&lt;/urls&gt;&lt;electronic-resource-num&gt;10.1371/journal.pone.0006978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(Hou and Lin, 2009)</w:t>
      </w:r>
      <w:r w:rsidR="00653E56" w:rsidRPr="00262C68">
        <w:rPr>
          <w:rFonts w:ascii="Times New Roman" w:hAnsi="Times New Roman" w:cs="Times New Roman"/>
        </w:rPr>
        <w:fldChar w:fldCharType="end"/>
      </w:r>
      <w:r w:rsidRPr="00262C68">
        <w:rPr>
          <w:rFonts w:ascii="Times New Roman" w:hAnsi="Times New Roman" w:cs="Times New Roman"/>
        </w:rPr>
        <w:t xml:space="preserve">, which estimates the number of protein coding genes by integrating genomic information from sequenced eukaryotic organisms and cellular DNA content. Typically, this number represents the haploid amount of DNA per cell, however, reports of genome size in </w:t>
      </w:r>
      <w:r w:rsidRPr="00262C68">
        <w:rPr>
          <w:rFonts w:ascii="Times New Roman" w:hAnsi="Times New Roman" w:cs="Times New Roman"/>
          <w:i/>
        </w:rPr>
        <w:t>S. trochoidea</w:t>
      </w:r>
      <w:r w:rsidRPr="00262C68">
        <w:rPr>
          <w:rFonts w:ascii="Times New Roman" w:hAnsi="Times New Roman" w:cs="Times New Roman"/>
        </w:rPr>
        <w:t xml:space="preserve"> differ considerably, and </w:t>
      </w:r>
      <w:r w:rsidRPr="00262C68">
        <w:rPr>
          <w:rFonts w:ascii="Times New Roman" w:hAnsi="Times New Roman" w:cs="Times New Roman"/>
          <w:i/>
        </w:rPr>
        <w:t>S. trochoidea</w:t>
      </w:r>
      <w:r w:rsidRPr="00262C68">
        <w:rPr>
          <w:rFonts w:ascii="Times New Roman" w:hAnsi="Times New Roman" w:cs="Times New Roman"/>
        </w:rPr>
        <w:t xml:space="preserve"> is known to make temporary cysts. Using values estimated by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&lt;EndNote&gt;&lt;Cite&gt;&lt;Author&gt;Rizzo&lt;/Author&gt;&lt;Year&gt;1973&lt;/Year&gt;&lt;RecNum&gt;151&lt;/RecNum&gt;&lt;DisplayText&gt;(Rizzo and Noodén, 1973)&lt;/DisplayText&gt;&lt;record&gt;&lt;rec-number&gt;151&lt;/rec-number&gt;&lt;foreign-keys&gt;&lt;key app="EN" db-id="5wpsrxat32w5aiet0xjvawxorsp5wdx2pds5" timestamp="1435671668"&gt;151&lt;/key&gt;&lt;/foreign-keys&gt;&lt;ref-type name="Journal Article"&gt;17&lt;/ref-type&gt;&lt;contributors&gt;&lt;authors&gt;&lt;author&gt;Rizzo, P. J.&lt;/author&gt;&lt;author&gt;Noodén, L. D.&lt;/author&gt;&lt;/authors&gt;&lt;/contributors&gt;&lt;titles&gt;&lt;title&gt;Isolation and Chemical Composition of Dinoflagellate Nuclei*&lt;/title&gt;&lt;secondary-title&gt;The Journal of Protozoology&lt;/secondary-title&gt;&lt;/titles&gt;&lt;periodical&gt;&lt;full-title&gt;The Journal of Protozoology&lt;/full-title&gt;&lt;/periodical&gt;&lt;pages&gt;666-672&lt;/pages&gt;&lt;volume&gt;20&lt;/volume&gt;&lt;number&gt;5&lt;/number&gt;&lt;keywords&gt;&lt;keyword&gt;Peridinium cinctum&lt;/keyword&gt;&lt;keyword&gt;P. trochoideum&lt;/keyword&gt;&lt;keyword&gt;Gyrodinium cohnii&lt;/keyword&gt;&lt;keyword&gt;Gymnodinium nelsoni&lt;/keyword&gt;&lt;keyword&gt;culture&lt;/keyword&gt;&lt;keyword&gt;nuclear isolation&lt;/keyword&gt;&lt;keyword&gt;nuclear composition&lt;/keyword&gt;&lt;/keywords&gt;&lt;dates&gt;&lt;year&gt;1973&lt;/year&gt;&lt;/dates&gt;&lt;publisher&gt;Blackwell Publishing Ltd&lt;/publisher&gt;&lt;isbn&gt;1550-7408&lt;/isbn&gt;&lt;urls&gt;&lt;related-urls&gt;&lt;url&gt;http://dx.doi.org/10.1111/j.1550-7408.1973.tb03595.x&lt;/url&gt;&lt;/related-urls&gt;&lt;/urls&gt;&lt;electronic-resource-num&gt;10.1111/j.1550-7408.1973.tb03595.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(Rizzo and Noodén, 1973)</w:t>
      </w:r>
      <w:r w:rsidR="00653E56" w:rsidRPr="00262C68">
        <w:rPr>
          <w:rFonts w:ascii="Times New Roman" w:hAnsi="Times New Roman" w:cs="Times New Roman"/>
        </w:rPr>
        <w:fldChar w:fldCharType="end"/>
      </w:r>
      <w:r w:rsidRPr="00262C68">
        <w:rPr>
          <w:rFonts w:ascii="Times New Roman" w:hAnsi="Times New Roman" w:cs="Times New Roman"/>
        </w:rPr>
        <w:t xml:space="preserve"> or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&lt;EndNote&gt;&lt;Cite&gt;&lt;Author&gt;Shuter&lt;/Author&gt;&lt;Year&gt;1983&lt;/Year&gt;&lt;RecNum&gt;152&lt;/RecNum&gt;&lt;DisplayText&gt;(Shuter et al., 1983)&lt;/DisplayText&gt;&lt;record&gt;&lt;rec-number&gt;152&lt;/rec-number&gt;&lt;foreign-keys&gt;&lt;key app="EN" db-id="5wpsrxat32w5aiet0xjvawxorsp5wdx2pds5" timestamp="1435671668"&gt;152&lt;/key&gt;&lt;/foreign-keys&gt;&lt;ref-type name="Journal Article"&gt;17&lt;/ref-type&gt;&lt;contributors&gt;&lt;authors&gt;&lt;author&gt;Shuter, B. J.&lt;/author&gt;&lt;author&gt;Thomas, J. E.&lt;/author&gt;&lt;author&gt;Taylor, W. D.&lt;/author&gt;&lt;author&gt;Zimmerman, A. M.&lt;/author&gt;&lt;/authors&gt;&lt;/contributors&gt;&lt;titles&gt;&lt;title&gt;Phenotypic Correlates of Genomic DNA Content in Unicellular Eukaryotes and Other Cells&lt;/title&gt;&lt;secondary-title&gt;The American Naturalist&lt;/secondary-title&gt;&lt;/titles&gt;&lt;periodical&gt;&lt;full-title&gt;The American Naturalist&lt;/full-title&gt;&lt;/periodical&gt;&lt;pages&gt;26-44&lt;/pages&gt;&lt;volume&gt;122&lt;/volume&gt;&lt;number&gt;1&lt;/number&gt;&lt;dates&gt;&lt;year&gt;1983&lt;/year&gt;&lt;/dates&gt;&lt;publisher&gt;The University of Chicago Press for The American Society of Naturalists&lt;/publisher&gt;&lt;isbn&gt;00030147&lt;/isbn&gt;&lt;urls&gt;&lt;related-urls&gt;&lt;url&gt;http://www.jstor.org/stable/2461004&lt;/url&gt;&lt;/related-urls&gt;&lt;/urls&gt;&lt;electronic-resource-num&gt;10.2307/2461004&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(Shuter et al., 1983)</w:t>
      </w:r>
      <w:r w:rsidR="00653E56" w:rsidRPr="00262C68">
        <w:rPr>
          <w:rFonts w:ascii="Times New Roman" w:hAnsi="Times New Roman" w:cs="Times New Roman"/>
        </w:rPr>
        <w:fldChar w:fldCharType="end"/>
      </w:r>
      <w:r w:rsidRPr="00262C68">
        <w:rPr>
          <w:rFonts w:ascii="Times New Roman" w:hAnsi="Times New Roman" w:cs="Times New Roman"/>
        </w:rPr>
        <w:t xml:space="preserve"> of haploid cells at 17 or 34 pg DNA cell</w:t>
      </w:r>
      <w:r w:rsidRPr="00262C68">
        <w:rPr>
          <w:rFonts w:ascii="Times New Roman" w:hAnsi="Times New Roman" w:cs="Times New Roman"/>
          <w:vertAlign w:val="superscript"/>
        </w:rPr>
        <w:t>-1</w:t>
      </w:r>
      <w:r w:rsidRPr="00262C68">
        <w:rPr>
          <w:rFonts w:ascii="Times New Roman" w:hAnsi="Times New Roman" w:cs="Times New Roman"/>
        </w:rPr>
        <w:t xml:space="preserve"> gives a general estimate that </w:t>
      </w:r>
      <w:r w:rsidRPr="00262C68">
        <w:rPr>
          <w:rFonts w:ascii="Times New Roman" w:hAnsi="Times New Roman" w:cs="Times New Roman"/>
          <w:i/>
        </w:rPr>
        <w:t>S. trochoidea</w:t>
      </w:r>
      <w:r w:rsidRPr="00262C68">
        <w:rPr>
          <w:rFonts w:ascii="Times New Roman" w:hAnsi="Times New Roman" w:cs="Times New Roman"/>
        </w:rPr>
        <w:t xml:space="preserve"> may contain between 58,464 to 66,579 protein-coding genes. </w:t>
      </w:r>
    </w:p>
    <w:p w:rsidR="006539A7" w:rsidRPr="00262C68" w:rsidRDefault="006539A7" w:rsidP="006539A7">
      <w:pPr>
        <w:spacing w:line="480" w:lineRule="auto"/>
        <w:ind w:firstLine="720"/>
        <w:rPr>
          <w:rFonts w:ascii="Times New Roman" w:hAnsi="Times New Roman" w:cs="Times New Roman"/>
        </w:rPr>
      </w:pPr>
      <w:r w:rsidRPr="00262C68">
        <w:rPr>
          <w:rFonts w:ascii="Times New Roman" w:hAnsi="Times New Roman" w:cs="Times New Roman"/>
        </w:rPr>
        <w:t xml:space="preserve">Alternatively, the completeness of ultra-conserved and conserved eukaryotic genes was estimated using the CEGMA pipeline, which uses a database of 248 single-copy, ultra-conserved eukaryotic genes originally based on the original eukaryotic orthologous groups (KOGs) as a measure of genome completeness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&lt;EndNote&gt;&lt;Cite&gt;&lt;Author&gt;Parra&lt;/Author&gt;&lt;Year&gt;2009&lt;/Year&gt;&lt;RecNum&gt;109&lt;/RecNum&gt;&lt;DisplayText&gt;(Parra et al., 2009)&lt;/DisplayText&gt;&lt;record&gt;&lt;rec-number&gt;109&lt;/rec-number&gt;&lt;foreign-keys&gt;&lt;key app="EN" db-id="5wpsrxat32w5aiet0xjvawxorsp5wdx2pds5" timestamp="1435671666"&gt;109&lt;/key&gt;&lt;/foreign-keys&gt;&lt;ref-type name="Journal Article"&gt;17&lt;/ref-type&gt;&lt;contributors&gt;&lt;authors&gt;&lt;author&gt;Parra, Genis&lt;/author&gt;&lt;author&gt;Bradnam, Keith&lt;/author&gt;&lt;author&gt;Ning, Zemin&lt;/author&gt;&lt;author&gt;Keane, Thomas&lt;/author&gt;&lt;author&gt;Korf, Ian&lt;/author&gt;&lt;/authors&gt;&lt;/contributors&gt;&lt;titles&gt;&lt;title&gt;Assessing the gene space in draft genomes&lt;/title&gt;&lt;secondary-title&gt;Nucleic Acids Research&lt;/secondary-title&gt;&lt;/titles&gt;&lt;periodical&gt;&lt;full-title&gt;Nucleic Acids Research&lt;/full-title&gt;&lt;/periodical&gt;&lt;pages&gt;289-297&lt;/pages&gt;&lt;volume&gt;37&lt;/volume&gt;&lt;number&gt;1&lt;/number&gt;&lt;dates&gt;&lt;year&gt;2009&lt;/year&gt;&lt;pub-dates&gt;&lt;date&gt;January 1, 2009&lt;/date&gt;&lt;/pub-dates&gt;&lt;/dates&gt;&lt;urls&gt;&lt;related-urls&gt;&lt;url&gt;http://nar.oxfordjournals.org/content/37/1/289.abstract&lt;/url&gt;&lt;/related-urls&gt;&lt;/urls&gt;&lt;electronic-resource-num&gt;10.1093/nar/gkn916&lt;/electronic-resource-num&gt;&lt;research-notes&gt;CEGMA ultra conserved&lt;/research-notes&gt;&lt;/record&gt;&lt;/Cite&gt;&lt;/EndNote&gt;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(Parra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The CEGMA pipeline predicted 210 ultra-conserved Core Eukaryotic Genes (CEG) in the </w:t>
      </w:r>
      <w:r w:rsidRPr="00262C68">
        <w:rPr>
          <w:rFonts w:ascii="Times New Roman" w:hAnsi="Times New Roman" w:cs="Times New Roman"/>
          <w:i/>
        </w:rPr>
        <w:t>S. trochoidea</w:t>
      </w:r>
      <w:r w:rsidRPr="00262C68">
        <w:rPr>
          <w:rFonts w:ascii="Times New Roman" w:hAnsi="Times New Roman" w:cs="Times New Roman"/>
        </w:rPr>
        <w:t xml:space="preserve"> transcriptome and an average of 2.74 orthologs per complete CEG. Of detected CEGs, 80.95% had more than one ortholog in the transcriptome. If CEGs with partial predictions are included, the number of ultra-CEGs increases to 220, suggesting </w:t>
      </w:r>
      <w:r w:rsidRPr="00262C68">
        <w:rPr>
          <w:rFonts w:ascii="Times New Roman" w:hAnsi="Times New Roman" w:cs="Times New Roman"/>
        </w:rPr>
        <w:lastRenderedPageBreak/>
        <w:t xml:space="preserve">that the transcriptome captures ca. 89% of the core genome in </w:t>
      </w:r>
      <w:r w:rsidRPr="00262C68">
        <w:rPr>
          <w:rFonts w:ascii="Times New Roman" w:hAnsi="Times New Roman" w:cs="Times New Roman"/>
          <w:i/>
        </w:rPr>
        <w:t>S. trochoidea</w:t>
      </w:r>
      <w:r w:rsidRPr="00262C68">
        <w:rPr>
          <w:rFonts w:ascii="Times New Roman" w:hAnsi="Times New Roman" w:cs="Times New Roman"/>
        </w:rPr>
        <w:t>, which is consistent with observations for other marine algae (</w:t>
      </w:r>
      <w:r w:rsidRPr="00262C68">
        <w:rPr>
          <w:rFonts w:ascii="Times New Roman" w:hAnsi="Times New Roman" w:cs="Times New Roman"/>
          <w:i/>
        </w:rPr>
        <w:t>Supplemental Table 6</w:t>
      </w:r>
      <w:r w:rsidRPr="00262C68">
        <w:rPr>
          <w:rFonts w:ascii="Times New Roman" w:hAnsi="Times New Roman" w:cs="Times New Roman"/>
        </w:rPr>
        <w:t>).</w:t>
      </w:r>
    </w:p>
    <w:p w:rsidR="00F90070" w:rsidRPr="00262C68" w:rsidRDefault="00B82A6D" w:rsidP="006539A7">
      <w:pPr>
        <w:pStyle w:val="Heading3"/>
      </w:pPr>
      <w:r w:rsidRPr="00262C68">
        <w:t>Low Phosphorus</w:t>
      </w:r>
      <w:r w:rsidR="001D6033" w:rsidRPr="00262C68">
        <w:t xml:space="preserve"> </w:t>
      </w:r>
      <w:r w:rsidRPr="00262C68">
        <w:t>Treatment</w:t>
      </w:r>
      <w:bookmarkEnd w:id="287"/>
      <w:bookmarkEnd w:id="288"/>
      <w:bookmarkEnd w:id="289"/>
      <w:bookmarkEnd w:id="290"/>
      <w:bookmarkEnd w:id="291"/>
      <w:bookmarkEnd w:id="292"/>
      <w:bookmarkEnd w:id="293"/>
      <w:bookmarkEnd w:id="294"/>
    </w:p>
    <w:p w:rsidR="006539A7" w:rsidRPr="00262C68" w:rsidRDefault="006539A7" w:rsidP="006539A7">
      <w:pPr>
        <w:spacing w:line="480" w:lineRule="auto"/>
        <w:ind w:firstLine="720"/>
        <w:rPr>
          <w:rFonts w:ascii="Times New Roman" w:hAnsi="Times New Roman" w:cs="Times New Roman"/>
        </w:rPr>
      </w:pPr>
      <w:bookmarkStart w:id="295" w:name="_Toc353121404"/>
      <w:bookmarkStart w:id="296" w:name="_Toc353124645"/>
      <w:bookmarkStart w:id="297" w:name="_Toc353425362"/>
      <w:bookmarkStart w:id="298" w:name="_Toc353425494"/>
      <w:bookmarkStart w:id="299" w:name="_Toc353426943"/>
      <w:bookmarkStart w:id="300" w:name="_Toc353427035"/>
      <w:bookmarkStart w:id="301" w:name="_Toc353446010"/>
      <w:bookmarkStart w:id="302" w:name="_Toc353446826"/>
      <w:r w:rsidRPr="00262C68">
        <w:rPr>
          <w:rFonts w:ascii="Times New Roman" w:hAnsi="Times New Roman" w:cs="Times New Roman"/>
        </w:rPr>
        <w:t>The results from nutrient measurements and growth curves (Figures 1 &amp; 2) indicate that cultures did not reach P-limitation by the time of sampling, even though phosphate concentrations had dropped below the limit of detection 24 hours before RNA collection. The absence of limitation is supported by DESeq analysis of the respective transcriptome data, which indicated that only 17 transcripts (&lt;0.016%) were differentially expressed (p-adjusted &lt; 0.1) (Figure 4b). Of these, 14 were down and 3 were up-regulated, while 12 were also significantly DE at an FDR=0.05. Eleven transcripts had matches in the database.  Among the down</w:t>
      </w:r>
      <w:r w:rsidR="0079735E" w:rsidRPr="00262C68">
        <w:rPr>
          <w:rFonts w:ascii="Times New Roman" w:hAnsi="Times New Roman" w:cs="Times New Roman"/>
        </w:rPr>
        <w:t>-</w:t>
      </w:r>
      <w:r w:rsidRPr="00262C68">
        <w:rPr>
          <w:rFonts w:ascii="Times New Roman" w:hAnsi="Times New Roman" w:cs="Times New Roman"/>
        </w:rPr>
        <w:t>regulated transcripts were genes for sulfate transport, two homologs for fibrocystin-L, three genes for cell-wall binding proteins, and 3-dehydroquinate synthase. The only up-regulated transcript with a database match encodes the Photosystem Q(B) protein PsbA.</w:t>
      </w:r>
    </w:p>
    <w:p w:rsidR="00F90070" w:rsidRPr="00262C68" w:rsidRDefault="00B82A6D" w:rsidP="006539A7">
      <w:pPr>
        <w:pStyle w:val="Heading3"/>
      </w:pPr>
      <w:r w:rsidRPr="00262C68">
        <w:t>Differentially Expressed Genes under N-depletion</w:t>
      </w:r>
      <w:bookmarkEnd w:id="295"/>
      <w:bookmarkEnd w:id="296"/>
      <w:bookmarkEnd w:id="297"/>
      <w:bookmarkEnd w:id="298"/>
      <w:bookmarkEnd w:id="299"/>
      <w:bookmarkEnd w:id="300"/>
      <w:bookmarkEnd w:id="301"/>
      <w:bookmarkEnd w:id="302"/>
      <w:r w:rsidRPr="00262C68">
        <w:t xml:space="preserve"> </w:t>
      </w:r>
    </w:p>
    <w:p w:rsidR="006539A7" w:rsidRPr="00262C68" w:rsidRDefault="006539A7" w:rsidP="006539A7">
      <w:pPr>
        <w:spacing w:line="480" w:lineRule="auto"/>
        <w:ind w:firstLine="720"/>
        <w:rPr>
          <w:rFonts w:ascii="Times New Roman" w:hAnsi="Times New Roman" w:cs="Times New Roman"/>
        </w:rPr>
      </w:pPr>
      <w:bookmarkStart w:id="303" w:name="_Toc353121405"/>
      <w:bookmarkStart w:id="304" w:name="_Toc353124646"/>
      <w:bookmarkStart w:id="305" w:name="_Toc353425363"/>
      <w:bookmarkStart w:id="306" w:name="_Toc353425495"/>
      <w:bookmarkStart w:id="307" w:name="_Toc353426944"/>
      <w:bookmarkStart w:id="308" w:name="_Toc353427036"/>
      <w:bookmarkStart w:id="309" w:name="_Toc353446011"/>
      <w:bookmarkStart w:id="310" w:name="_Toc353446827"/>
      <w:r w:rsidRPr="00262C68">
        <w:rPr>
          <w:rFonts w:ascii="Times New Roman" w:hAnsi="Times New Roman" w:cs="Times New Roman"/>
        </w:rPr>
        <w:t>Analysis of the replete versus N-limited treatment using DESeq indicated that 382 transcripts were differentially expressed (DE) at a FDR=0.1. Of these, 215 could be functionally annotated. Among the differentially expressed genes, 178 were also significantly DE at an FDR=0.05. Of the 215 annotated DE genes, 107 were significantly down-regulated, and 108 were up-regulated in comparison to the replete control. DE transcripts were then clustered based on Biological Process and Molecular Function GO categories using topGO. Within each putative category, transcripts were ranked by Log</w:t>
      </w:r>
      <w:r w:rsidRPr="00262C68">
        <w:rPr>
          <w:rFonts w:ascii="Times New Roman" w:hAnsi="Times New Roman" w:cs="Times New Roman"/>
          <w:vertAlign w:val="subscript"/>
        </w:rPr>
        <w:t>2</w:t>
      </w:r>
      <w:r w:rsidRPr="00262C68">
        <w:rPr>
          <w:rFonts w:ascii="Times New Roman" w:hAnsi="Times New Roman" w:cs="Times New Roman"/>
        </w:rPr>
        <w:t xml:space="preserve">-fold change, with values &lt; 0 representing down-regulation and values &gt; </w:t>
      </w:r>
      <w:r w:rsidRPr="00262C68">
        <w:rPr>
          <w:rFonts w:ascii="Times New Roman" w:hAnsi="Times New Roman" w:cs="Times New Roman"/>
        </w:rPr>
        <w:lastRenderedPageBreak/>
        <w:t xml:space="preserve">0 representing up-regulation relative to the control (Tables 1). Analysis of the </w:t>
      </w:r>
      <w:r w:rsidRPr="00262C68">
        <w:rPr>
          <w:rFonts w:ascii="Times New Roman" w:hAnsi="Times New Roman" w:cs="Times New Roman"/>
          <w:i/>
        </w:rPr>
        <w:t>S. trochoidea</w:t>
      </w:r>
      <w:r w:rsidRPr="00262C68">
        <w:rPr>
          <w:rFonts w:ascii="Times New Roman" w:hAnsi="Times New Roman" w:cs="Times New Roman"/>
        </w:rPr>
        <w:t xml:space="preserve"> transcriptome thereby demonstrates significant effects of nitrogen limitation on electron transport chain components, photosynthetic pathways, nitrogen, lipid, carbohydrate, and amino acid metabolism, as well as stress-related transcripts (Table 1), using the adjusted p-values of the DESeq model as input to the GO enrichment test with topGO and an adjusted-</w:t>
      </w:r>
      <w:r w:rsidRPr="00262C68">
        <w:rPr>
          <w:rFonts w:ascii="Times New Roman" w:hAnsi="Times New Roman" w:cs="Times New Roman"/>
          <w:i/>
        </w:rPr>
        <w:t>p</w:t>
      </w:r>
      <w:r w:rsidRPr="00262C68">
        <w:rPr>
          <w:rFonts w:ascii="Times New Roman" w:hAnsi="Times New Roman" w:cs="Times New Roman"/>
        </w:rPr>
        <w:t xml:space="preserve">-value &lt; 0.01 revealed similar patterns. </w:t>
      </w:r>
    </w:p>
    <w:p w:rsidR="00F90070" w:rsidRPr="00262C68" w:rsidRDefault="00B82A6D" w:rsidP="006539A7">
      <w:pPr>
        <w:pStyle w:val="Heading3"/>
      </w:pPr>
      <w:r w:rsidRPr="00262C68">
        <w:t>Nitrogen Metabolism under N-depletion</w:t>
      </w:r>
      <w:bookmarkEnd w:id="303"/>
      <w:bookmarkEnd w:id="304"/>
      <w:bookmarkEnd w:id="305"/>
      <w:bookmarkEnd w:id="306"/>
      <w:bookmarkEnd w:id="307"/>
      <w:bookmarkEnd w:id="308"/>
      <w:bookmarkEnd w:id="309"/>
      <w:bookmarkEnd w:id="310"/>
    </w:p>
    <w:p w:rsidR="006539A7" w:rsidRPr="00262C68" w:rsidRDefault="006539A7" w:rsidP="004B50DA">
      <w:pPr>
        <w:spacing w:line="480" w:lineRule="auto"/>
        <w:ind w:firstLine="720"/>
        <w:rPr>
          <w:rFonts w:ascii="Times New Roman" w:hAnsi="Times New Roman" w:cs="Times New Roman"/>
        </w:rPr>
      </w:pPr>
      <w:bookmarkStart w:id="311" w:name="_Toc353121406"/>
      <w:bookmarkStart w:id="312" w:name="_Toc353124647"/>
      <w:bookmarkStart w:id="313" w:name="_Toc353425364"/>
      <w:bookmarkStart w:id="314" w:name="_Toc353425496"/>
      <w:bookmarkStart w:id="315" w:name="_Toc353426945"/>
      <w:bookmarkStart w:id="316" w:name="_Toc353427037"/>
      <w:bookmarkStart w:id="317" w:name="_Toc353446012"/>
      <w:bookmarkStart w:id="318" w:name="_Toc353446828"/>
      <w:r w:rsidRPr="00262C68">
        <w:rPr>
          <w:rFonts w:ascii="Times New Roman" w:hAnsi="Times New Roman" w:cs="Times New Roman"/>
        </w:rPr>
        <w:t xml:space="preserve">The transcriptome contained genes for the transport and reduction of nitrate, as well as homologs of glutamine synthetase and glutamate synthases (GS-GOGAT) corresponding to nuclear and plastid versions of these enzymes (Figure 5). Worth noting is that the detected nitrite reductase transcript, which was most closely related to bacterial NAD(P)H nitrite reductases from the Flavobacteria </w:t>
      </w:r>
      <w:r w:rsidRPr="00262C68">
        <w:rPr>
          <w:rFonts w:ascii="Times New Roman" w:hAnsi="Times New Roman" w:cs="Times New Roman"/>
          <w:i/>
        </w:rPr>
        <w:t>Formosa agariphila</w:t>
      </w:r>
      <w:r w:rsidRPr="00262C68">
        <w:rPr>
          <w:rFonts w:ascii="Times New Roman" w:hAnsi="Times New Roman" w:cs="Times New Roman"/>
        </w:rPr>
        <w:t xml:space="preserve"> KMM 3901 and </w:t>
      </w:r>
      <w:r w:rsidRPr="00262C68">
        <w:rPr>
          <w:rFonts w:ascii="Times New Roman" w:hAnsi="Times New Roman" w:cs="Times New Roman"/>
          <w:i/>
        </w:rPr>
        <w:t xml:space="preserve">Joostella marina </w:t>
      </w:r>
      <w:r w:rsidRPr="00262C68">
        <w:rPr>
          <w:rFonts w:ascii="Times New Roman" w:hAnsi="Times New Roman" w:cs="Times New Roman"/>
        </w:rPr>
        <w:t xml:space="preserve">DSM 19592 respectively. None of the primary nitrate assimilation genes were differentially expressed under N-limiting conditions. Several transcripts related to xanthine metabolisms (e.g. 10 contigs annotated as xanthine dehydrogenase), which have recently been proposed to be involved in N storage </w:t>
      </w:r>
      <w:r w:rsidR="00653E56" w:rsidRPr="00262C68">
        <w:rPr>
          <w:rFonts w:ascii="Times New Roman" w:hAnsi="Times New Roman" w:cs="Times New Roman"/>
        </w:rPr>
        <w:fldChar w:fldCharType="begin">
          <w:fldData xml:space="preserve">PEVuZE5vdGU+PENpdGU+PEF1dGhvcj5MaW48L0F1dGhvcj48WWVhcj4yMDE1PC9ZZWFyPjxSZWNO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PEVuZE5vdGU+PENpdGU+PEF1dGhvcj5MaW48L0F1dGhvcj48WWVhcj4yMDE1PC9ZZWFyPjxSZWNO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(Lin et al., 2015a)</w:t>
      </w:r>
      <w:r w:rsidR="00653E56" w:rsidRPr="00262C68">
        <w:rPr>
          <w:rFonts w:ascii="Times New Roman" w:hAnsi="Times New Roman" w:cs="Times New Roman"/>
        </w:rPr>
        <w:fldChar w:fldCharType="end"/>
      </w:r>
      <w:r w:rsidRPr="00262C68">
        <w:rPr>
          <w:rFonts w:ascii="Times New Roman" w:hAnsi="Times New Roman" w:cs="Times New Roman"/>
        </w:rPr>
        <w:t xml:space="preserve">, were detected and were highly but were not differentially expressed. Several nitrogen cycling pathway genes were significantly down-regulated, including two glutamine amindotransferase-like proteins, a urea transporter, arginase, glutamate dehydrogenase, nitrate/nitrite transporter and NADH dependent glutamate synthase. Genes most closely related to ammonia transporters displayed both up and down-regulated expression, with four transcripts experiencing significant down-regulation and two having significantly increased expression levels. Among the up-regulated </w:t>
      </w:r>
      <w:r w:rsidRPr="00262C68">
        <w:rPr>
          <w:rFonts w:ascii="Times New Roman" w:hAnsi="Times New Roman" w:cs="Times New Roman"/>
        </w:rPr>
        <w:lastRenderedPageBreak/>
        <w:t xml:space="preserve">transcripts related to N metabolism were genes for the uptake and degradation of proteins or amino acids such as uric-acid permease, xanthine-uracil permease, aspartyl aminopeptidase, polyamine oxidase, extracellular serine proteinase, aliphatic amidase expression-regulating protein, and oligopeptide transporter 6, while Leu/Ile/Val-binding proteins, and vacuolar amino acid transporter were down-regulated. Also among the DE genes were alkaline phosphatase, which was weakly up-regulated under N-depletion, as well as two contigs annotated as spore formation related proteins (spore coat protein A, subtilisin DY). </w:t>
      </w:r>
    </w:p>
    <w:p w:rsidR="00F90070" w:rsidRPr="00262C68" w:rsidRDefault="00B82A6D" w:rsidP="006539A7">
      <w:pPr>
        <w:pStyle w:val="Heading3"/>
      </w:pPr>
      <w:r w:rsidRPr="00262C68">
        <w:t>Photosynthesis and Cellular Respiration under N-depletion</w:t>
      </w:r>
      <w:bookmarkEnd w:id="311"/>
      <w:bookmarkEnd w:id="312"/>
      <w:bookmarkEnd w:id="313"/>
      <w:bookmarkEnd w:id="314"/>
      <w:bookmarkEnd w:id="315"/>
      <w:bookmarkEnd w:id="316"/>
      <w:bookmarkEnd w:id="317"/>
      <w:bookmarkEnd w:id="318"/>
    </w:p>
    <w:p w:rsidR="006539A7" w:rsidRPr="00262C68" w:rsidRDefault="006539A7" w:rsidP="006539A7">
      <w:pPr>
        <w:spacing w:line="480" w:lineRule="auto"/>
        <w:ind w:firstLine="720"/>
        <w:rPr>
          <w:rFonts w:ascii="Times New Roman" w:hAnsi="Times New Roman" w:cs="Times New Roman"/>
        </w:rPr>
      </w:pPr>
      <w:bookmarkStart w:id="319" w:name="_Toc353121407"/>
      <w:bookmarkStart w:id="320" w:name="_Toc353124648"/>
      <w:bookmarkStart w:id="321" w:name="_Toc353425365"/>
      <w:bookmarkStart w:id="322" w:name="_Toc353425497"/>
      <w:bookmarkStart w:id="323" w:name="_Toc353426946"/>
      <w:bookmarkStart w:id="324" w:name="_Toc353427038"/>
      <w:bookmarkStart w:id="325" w:name="_Toc353446013"/>
      <w:bookmarkStart w:id="326" w:name="_Toc353446829"/>
      <w:r w:rsidRPr="00262C68">
        <w:rPr>
          <w:rFonts w:ascii="Times New Roman" w:hAnsi="Times New Roman" w:cs="Times New Roman"/>
        </w:rPr>
        <w:t xml:space="preserve">In peridinin containing dinoflagellates such as </w:t>
      </w:r>
      <w:r w:rsidRPr="00262C68">
        <w:rPr>
          <w:rFonts w:ascii="Times New Roman" w:hAnsi="Times New Roman" w:cs="Times New Roman"/>
          <w:i/>
        </w:rPr>
        <w:t>S. trochoidea</w:t>
      </w:r>
      <w:r w:rsidRPr="00262C68">
        <w:rPr>
          <w:rFonts w:ascii="Times New Roman" w:hAnsi="Times New Roman" w:cs="Times New Roman"/>
        </w:rPr>
        <w:t xml:space="preserve">, the plastid genome has been reduced and mostly moved to the nuclear genome. Plastid DNA is therefore typically present as mini-circles that typically have only two functional genes </w:t>
      </w:r>
      <w:r w:rsidR="00653E56" w:rsidRPr="00262C68">
        <w:rPr>
          <w:rFonts w:ascii="Times New Roman" w:hAnsi="Times New Roman" w:cs="Times New Roman"/>
        </w:rPr>
        <w:fldChar w:fldCharType="begin">
          <w:fldData xml:space="preserve">PEVuZE5vdGU+PENpdGU+PEF1dGhvcj5IYWNrZXR0PC9BdXRob3I+PFllYXI+MjAwNDwvWWVhcj48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PEVuZE5vdGU+PENpdGU+PEF1dGhvcj5IYWNrZXR0PC9BdXRob3I+PFllYXI+MjAwNDwvWWVhcj48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(Hackett et al., 2004;Nisbet et al., 2004;Nisbet et al., 2008)</w:t>
      </w:r>
      <w:r w:rsidR="00653E56" w:rsidRPr="00262C68">
        <w:rPr>
          <w:rFonts w:ascii="Times New Roman" w:hAnsi="Times New Roman" w:cs="Times New Roman"/>
        </w:rPr>
        <w:fldChar w:fldCharType="end"/>
      </w:r>
      <w:r w:rsidRPr="00262C68">
        <w:rPr>
          <w:rFonts w:ascii="Times New Roman" w:hAnsi="Times New Roman" w:cs="Times New Roman"/>
        </w:rPr>
        <w:t>. The polyA-selection strategy was therefore able to retrieve multiple copies of all respective genes involved in the Calvin Cycle, and Photosynthesis (II and I), Cytochrome bc1 complex respiratory unit, and F-type ATPases. Under N-limiting conditions, genes representing transfer of electrons in Photosystems I &amp; II (Photosystem II CP47, Photosystem I P700 A2, Photosystem I P700 A1, Photosystem II CP43, Photosystem II D2) along with addition members of the photosynthetic pathway (Photosystem Q, Cytochrome b6, Cytochrome b6-f complex subunit 4, Cytochrome b559, and Flavodoxin) were significantly down-regulated. This occurred in conjunction with the down-regulation of chloroplastic ATP synthase alpha and beta subunits and phototropin-2 related to chloroplast relocation.  Genes involved in terpenoid biosynthesis, represented by 2 transcripts annotated as 1-deoxy-D-xylulose-5-</w:t>
      </w:r>
      <w:r w:rsidRPr="00262C68">
        <w:rPr>
          <w:rFonts w:ascii="Times New Roman" w:hAnsi="Times New Roman" w:cs="Times New Roman"/>
        </w:rPr>
        <w:lastRenderedPageBreak/>
        <w:t xml:space="preserve">phosphate reductoisomerase, as well as genes related to carotenoid biosynthesis were up-regulated under N-deplete conditions. Conversely, transcripts related to chlorophyll biosynthesis were expressed at similar levels in both treatments.  In addition to photosynthesis related genes, a down-regulation in transcripts pertaining cellular respiration and detoxification of reactive oxygen species was observed (Cytochrome c peroxidase, sodium/calcium exchanger in the mitochondrial membrane, Cytochrome b and Cytochrome c oxidase subunit 1). </w:t>
      </w:r>
    </w:p>
    <w:p w:rsidR="00F90070" w:rsidRPr="00262C68" w:rsidRDefault="00B82A6D" w:rsidP="006539A7">
      <w:pPr>
        <w:pStyle w:val="Heading3"/>
      </w:pPr>
      <w:r w:rsidRPr="00262C68">
        <w:t>Carbohydrate and Lipid Metabolism under N-depletion</w:t>
      </w:r>
      <w:bookmarkEnd w:id="319"/>
      <w:bookmarkEnd w:id="320"/>
      <w:bookmarkEnd w:id="321"/>
      <w:bookmarkEnd w:id="322"/>
      <w:bookmarkEnd w:id="323"/>
      <w:bookmarkEnd w:id="324"/>
      <w:bookmarkEnd w:id="325"/>
      <w:bookmarkEnd w:id="326"/>
      <w:r w:rsidRPr="00262C68">
        <w:t xml:space="preserve"> </w:t>
      </w:r>
    </w:p>
    <w:p w:rsidR="006539A7" w:rsidRPr="00262C68" w:rsidRDefault="006539A7" w:rsidP="006539A7">
      <w:pPr>
        <w:spacing w:line="480" w:lineRule="auto"/>
        <w:ind w:firstLine="720"/>
        <w:rPr>
          <w:rFonts w:ascii="Times New Roman" w:hAnsi="Times New Roman" w:cs="Times New Roman"/>
        </w:rPr>
      </w:pPr>
      <w:bookmarkStart w:id="327" w:name="_Toc353121408"/>
      <w:bookmarkStart w:id="328" w:name="_Toc353124649"/>
      <w:bookmarkStart w:id="329" w:name="_Toc353425366"/>
      <w:bookmarkStart w:id="330" w:name="_Toc353425498"/>
      <w:bookmarkStart w:id="331" w:name="_Toc353426947"/>
      <w:bookmarkStart w:id="332" w:name="_Toc353427039"/>
      <w:bookmarkStart w:id="333" w:name="_Toc353446014"/>
      <w:bookmarkStart w:id="334" w:name="_Toc353446830"/>
      <w:r w:rsidRPr="00262C68">
        <w:rPr>
          <w:rFonts w:ascii="Times New Roman" w:hAnsi="Times New Roman" w:cs="Times New Roman"/>
        </w:rPr>
        <w:t xml:space="preserve">KEGG analysis indicates that the </w:t>
      </w:r>
      <w:r w:rsidRPr="00262C68">
        <w:rPr>
          <w:rFonts w:ascii="Times New Roman" w:hAnsi="Times New Roman" w:cs="Times New Roman"/>
          <w:i/>
        </w:rPr>
        <w:t xml:space="preserve">S. trochoidea </w:t>
      </w:r>
      <w:r w:rsidRPr="00262C68">
        <w:rPr>
          <w:rFonts w:ascii="Times New Roman" w:hAnsi="Times New Roman" w:cs="Times New Roman"/>
        </w:rPr>
        <w:t xml:space="preserve">transcriptome contains all requisite genes for the reductive pentose phosphate cycle, glycolysis, gluconeogenesis, glyoxylate cycle, galactose degradation, fatty acid biosynthesis (initiation, elongation), beta-oxidation, and the tricarboxylic acid cycle (TCA). Complete pathways for lipid metabolism of several compounds were detected, including triacylglycerol biosynthesis, acylglycerol degradation, ceramide and sphingosine biosynthesis, as well as sphingosine degradation. Also present is a complete set of transcripts necessary to biosynthesize glucose to UDP-glucose, and galactose to UDP-galatactose. The primary storage product in dinoflagellates is starch </w:t>
      </w:r>
      <w:r w:rsidR="00653E56" w:rsidRPr="00262C68">
        <w:rPr>
          <w:rFonts w:ascii="Times New Roman" w:hAnsi="Times New Roman" w:cs="Times New Roman"/>
        </w:rPr>
        <w:fldChar w:fldCharType="begin">
          <w:fldData xml:space="preserve">PEVuZE5vdGU+PENpdGU+PEF1dGhvcj5MZWU8L0F1dGhvcj48WWVhcj4yMDA4PC9ZZWFyPjxSZWNO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PEVuZE5vdGU+PENpdGU+PEF1dGhvcj5MZWU8L0F1dGhvcj48WWVhcj4yMDA4PC9ZZWFyPjxSZWNO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(Seo and Fritz, 2002;Lee, 2008;Dagenais Bellefeuille et al., 2014)</w:t>
      </w:r>
      <w:r w:rsidR="00653E56" w:rsidRPr="00262C68">
        <w:rPr>
          <w:rFonts w:ascii="Times New Roman" w:hAnsi="Times New Roman" w:cs="Times New Roman"/>
        </w:rPr>
        <w:fldChar w:fldCharType="end"/>
      </w:r>
      <w:r w:rsidRPr="00262C68">
        <w:rPr>
          <w:rFonts w:ascii="Times New Roman" w:hAnsi="Times New Roman" w:cs="Times New Roman"/>
        </w:rPr>
        <w:t xml:space="preserve">, and it has been shown that starch biosynthesis may begin with UDP-glucose in dinoflagellates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&lt;EndNote&gt;&lt;Cite&gt;&lt;Author&gt;Deschamps&lt;/Author&gt;&lt;Year&gt;2008&lt;/Year&gt;&lt;RecNum&gt;122&lt;/RecNum&gt;&lt;DisplayText&gt;(Deschamps et al., 2008)&lt;/DisplayText&gt;&lt;record&gt;&lt;rec-number&gt;122&lt;/rec-number&gt;&lt;foreign-keys&gt;&lt;key app="EN" db-id="5wpsrxat32w5aiet0xjvawxorsp5wdx2pds5" timestamp="1435671667"&gt;122&lt;/key&gt;&lt;/foreign-keys&gt;&lt;ref-type name="Journal Article"&gt;17&lt;/ref-type&gt;&lt;contributors&gt;&lt;authors&gt;&lt;author&gt;Deschamps, Philippe&lt;/author&gt;&lt;author&gt;Guillebeault, Delphine&lt;/author&gt;&lt;author&gt;Devassine, Jimi&lt;/author&gt;&lt;author&gt;Dauvillée, David&lt;/author&gt;&lt;author&gt;Haebel, Sophie&lt;/author&gt;&lt;author&gt;Steup, Martin&lt;/author&gt;&lt;author&gt;Buléon, Alain&lt;/author&gt;&lt;author&gt;Putaux, Jean-Luc&lt;/author&gt;&lt;author&gt;Slomianny, Marie-Christine&lt;/author&gt;&lt;author&gt;Colleoni, Christophe&lt;/author&gt;&lt;author&gt;Devin, Aline&lt;/author&gt;&lt;author&gt;Plancke, Charlotte&lt;/author&gt;&lt;author&gt;Tomavo, Stanislas&lt;/author&gt;&lt;author&gt;Derelle, Evelyne&lt;/author&gt;&lt;author&gt;Moreau, Hervé&lt;/author&gt;&lt;author&gt;Ball, Steven&lt;/author&gt;&lt;/authors&gt;&lt;/contributors&gt;&lt;titles&gt;&lt;title&gt;&lt;style face="normal" font="default" size="100%"&gt;The Heterotrophic Dinoflagellate &lt;/style&gt;&lt;style face="italic" font="default" size="100%"&gt;Crypthecodinium cohnii&lt;/style&gt;&lt;style face="normal" font="default" size="100%"&gt; Defines a Model Genetic System To Investigate Cytoplasmic Starch Synthesis&lt;/style&gt;&lt;/title&gt;&lt;secondary-title&gt;Eukaryotic Cell&lt;/secondary-title&gt;&lt;/titles&gt;&lt;periodical&gt;&lt;full-title&gt;Eukaryotic Cell&lt;/full-title&gt;&lt;/periodical&gt;&lt;pages&gt;872-880&lt;/pages&gt;&lt;volume&gt;7&lt;/volume&gt;&lt;number&gt;5&lt;/number&gt;&lt;dates&gt;&lt;year&gt;2008&lt;/year&gt;&lt;pub-dates&gt;&lt;date&gt;May 1, 2008&lt;/date&gt;&lt;/pub-dates&gt;&lt;/dates&gt;&lt;urls&gt;&lt;related-urls&gt;&lt;url&gt;http://ec.asm.org/content/7/5/872.abstract&lt;/url&gt;&lt;/related-urls&gt;&lt;/urls&gt;&lt;electronic-resource-num&gt;10.1128/ec.00461-07&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(Deschamps et al., 2008)</w:t>
      </w:r>
      <w:r w:rsidR="00653E56" w:rsidRPr="00262C68">
        <w:rPr>
          <w:rFonts w:ascii="Times New Roman" w:hAnsi="Times New Roman" w:cs="Times New Roman"/>
        </w:rPr>
        <w:fldChar w:fldCharType="end"/>
      </w:r>
      <w:r w:rsidRPr="00262C68">
        <w:rPr>
          <w:rFonts w:ascii="Times New Roman" w:hAnsi="Times New Roman" w:cs="Times New Roman"/>
        </w:rPr>
        <w:t xml:space="preserve">. The transcriptome also suggests terpenoid biosynthesis of C5 isoprenoids via the non-mevalonate pathway. Transcripts related to carbohydrate catabolism of cellulose appear to be significantly up-regulated under N-depletion. These include beta-glucanase, 1,4-beta-D-glucan </w:t>
      </w:r>
      <w:r w:rsidRPr="00262C68">
        <w:rPr>
          <w:rFonts w:ascii="Times New Roman" w:hAnsi="Times New Roman" w:cs="Times New Roman"/>
        </w:rPr>
        <w:lastRenderedPageBreak/>
        <w:t xml:space="preserve">cellobiohydrolase B, 1,4-beta-D-glucan cellobiohydrolase B, glucan 1,3-beta-glucosidase, and Endoglucanase-5. </w:t>
      </w:r>
    </w:p>
    <w:p w:rsidR="00F90070" w:rsidRPr="00262C68" w:rsidRDefault="00B82A6D" w:rsidP="006539A7">
      <w:pPr>
        <w:pStyle w:val="Heading3"/>
      </w:pPr>
      <w:r w:rsidRPr="00262C68">
        <w:t>Secondary metabolite genes under N-depletion.</w:t>
      </w:r>
      <w:bookmarkEnd w:id="327"/>
      <w:bookmarkEnd w:id="328"/>
      <w:bookmarkEnd w:id="329"/>
      <w:bookmarkEnd w:id="330"/>
      <w:bookmarkEnd w:id="331"/>
      <w:bookmarkEnd w:id="332"/>
      <w:bookmarkEnd w:id="333"/>
      <w:bookmarkEnd w:id="334"/>
      <w:r w:rsidRPr="00262C68">
        <w:t xml:space="preserve"> </w:t>
      </w:r>
    </w:p>
    <w:p w:rsidR="006539A7" w:rsidRPr="00262C68" w:rsidRDefault="006539A7" w:rsidP="004B50DA">
      <w:pPr>
        <w:spacing w:line="480" w:lineRule="auto"/>
        <w:ind w:firstLine="720"/>
        <w:rPr>
          <w:rFonts w:ascii="Times New Roman" w:hAnsi="Times New Roman" w:cs="Times New Roman"/>
          <w:noProof/>
        </w:rPr>
      </w:pPr>
      <w:bookmarkStart w:id="335" w:name="_Toc353121409"/>
      <w:bookmarkStart w:id="336" w:name="_Toc353124650"/>
      <w:bookmarkStart w:id="337" w:name="_Toc353425367"/>
      <w:bookmarkStart w:id="338" w:name="_Toc353425499"/>
      <w:bookmarkStart w:id="339" w:name="_Toc353426948"/>
      <w:bookmarkStart w:id="340" w:name="_Toc353427040"/>
      <w:bookmarkStart w:id="341" w:name="_Toc353446015"/>
      <w:bookmarkStart w:id="342" w:name="_Toc353446831"/>
      <w:r w:rsidRPr="00262C68">
        <w:rPr>
          <w:rFonts w:ascii="Times New Roman" w:hAnsi="Times New Roman" w:cs="Times New Roman"/>
        </w:rPr>
        <w:t xml:space="preserve">Blast analysis of the </w:t>
      </w:r>
      <w:r w:rsidRPr="00262C68">
        <w:rPr>
          <w:rFonts w:ascii="Times New Roman" w:hAnsi="Times New Roman" w:cs="Times New Roman"/>
          <w:i/>
        </w:rPr>
        <w:t>S. trochoidea</w:t>
      </w:r>
      <w:r w:rsidRPr="00262C68">
        <w:rPr>
          <w:rFonts w:ascii="Times New Roman" w:hAnsi="Times New Roman" w:cs="Times New Roman"/>
        </w:rPr>
        <w:t xml:space="preserve"> transcriptome revealed several transcripts potentially related to secondary metabolite production, including a hit to the Short Isoform Saxitoxin gene (</w:t>
      </w:r>
      <w:r w:rsidRPr="00262C68">
        <w:rPr>
          <w:rFonts w:ascii="Times New Roman" w:hAnsi="Times New Roman" w:cs="Times New Roman"/>
          <w:i/>
        </w:rPr>
        <w:t>sxtA</w:t>
      </w:r>
      <w:r w:rsidRPr="00262C68">
        <w:rPr>
          <w:rFonts w:ascii="Times New Roman" w:hAnsi="Times New Roman" w:cs="Times New Roman"/>
        </w:rPr>
        <w:t xml:space="preserve">) from </w:t>
      </w:r>
      <w:r w:rsidRPr="00262C68">
        <w:rPr>
          <w:rFonts w:ascii="Times New Roman" w:hAnsi="Times New Roman" w:cs="Times New Roman"/>
          <w:i/>
        </w:rPr>
        <w:t>Alexandrium fundyense</w:t>
      </w:r>
      <w:r w:rsidRPr="00262C68">
        <w:rPr>
          <w:rFonts w:ascii="Times New Roman" w:hAnsi="Times New Roman" w:cs="Times New Roman"/>
        </w:rPr>
        <w:t xml:space="preserve">, which was up-regulated under N-depletion, as well as several additional polyketide synthases. Blast analysis (blastx and blastp; e-values &lt; 1e-5) was used to compare </w:t>
      </w:r>
      <w:r w:rsidRPr="00262C68">
        <w:rPr>
          <w:rFonts w:ascii="Times New Roman" w:hAnsi="Times New Roman" w:cs="Times New Roman"/>
          <w:i/>
        </w:rPr>
        <w:t>S. trochoidea</w:t>
      </w:r>
      <w:r w:rsidRPr="00262C68">
        <w:rPr>
          <w:rFonts w:ascii="Times New Roman" w:hAnsi="Times New Roman" w:cs="Times New Roman"/>
        </w:rPr>
        <w:t xml:space="preserve"> transcriptome sequences with the NCBI NR dat</w:t>
      </w:r>
      <w:r w:rsidR="00970955" w:rsidRPr="00262C68">
        <w:rPr>
          <w:rFonts w:ascii="Times New Roman" w:hAnsi="Times New Roman" w:cs="Times New Roman"/>
        </w:rPr>
        <w:t>abase, as well as sequence data</w:t>
      </w:r>
      <w:r w:rsidRPr="00262C68">
        <w:rPr>
          <w:rFonts w:ascii="Times New Roman" w:hAnsi="Times New Roman" w:cs="Times New Roman"/>
        </w:rPr>
        <w:t>sets from other algae, including dinoflagellates.  In all, seven transcripts were annotated as “</w:t>
      </w:r>
      <w:r w:rsidRPr="00262C68">
        <w:rPr>
          <w:rFonts w:ascii="Times New Roman" w:hAnsi="Times New Roman" w:cs="Times New Roman"/>
          <w:i/>
        </w:rPr>
        <w:t>sxtA</w:t>
      </w:r>
      <w:r w:rsidRPr="00262C68">
        <w:rPr>
          <w:rFonts w:ascii="Times New Roman" w:hAnsi="Times New Roman" w:cs="Times New Roman"/>
        </w:rPr>
        <w:t xml:space="preserve"> short isoform” in this manner. Five of these were longer than 200 amino acids and were phylogenetically analyzed (Figure 6). The discovery of a homolog to the </w:t>
      </w:r>
      <w:r w:rsidRPr="00262C68">
        <w:rPr>
          <w:rFonts w:ascii="Times New Roman" w:hAnsi="Times New Roman" w:cs="Times New Roman"/>
          <w:i/>
        </w:rPr>
        <w:t>sxtA</w:t>
      </w:r>
      <w:r w:rsidRPr="00262C68">
        <w:rPr>
          <w:rFonts w:ascii="Times New Roman" w:hAnsi="Times New Roman" w:cs="Times New Roman"/>
        </w:rPr>
        <w:t xml:space="preserve"> genes in </w:t>
      </w:r>
      <w:r w:rsidRPr="00262C68">
        <w:rPr>
          <w:rFonts w:ascii="Times New Roman" w:hAnsi="Times New Roman" w:cs="Times New Roman"/>
          <w:i/>
        </w:rPr>
        <w:t>S. trochoidea</w:t>
      </w:r>
      <w:r w:rsidRPr="00262C68">
        <w:rPr>
          <w:rFonts w:ascii="Times New Roman" w:hAnsi="Times New Roman" w:cs="Times New Roman"/>
        </w:rPr>
        <w:t xml:space="preserve"> prompted a search for the remainder of the saxitoxin biosynthetic cluster as described for </w:t>
      </w:r>
      <w:r w:rsidRPr="00262C68">
        <w:rPr>
          <w:rFonts w:ascii="Times New Roman" w:hAnsi="Times New Roman" w:cs="Times New Roman"/>
          <w:i/>
        </w:rPr>
        <w:t>Cylindrospermopsis raciborskii</w:t>
      </w:r>
      <w:r w:rsidRPr="00262C68">
        <w:rPr>
          <w:rFonts w:ascii="Times New Roman" w:hAnsi="Times New Roman" w:cs="Times New Roman"/>
        </w:rPr>
        <w:t xml:space="preserve"> described by </w:t>
      </w:r>
      <w:r w:rsidR="00653E56" w:rsidRPr="00262C68">
        <w:rPr>
          <w:rFonts w:ascii="Times New Roman" w:hAnsi="Times New Roman" w:cs="Times New Roman"/>
          <w:noProof/>
        </w:rPr>
        <w:fldChar w:fldCharType="begin"/>
      </w:r>
      <w:r w:rsidRPr="00262C68">
        <w:rPr>
          <w:rFonts w:ascii="Times New Roman" w:hAnsi="Times New Roman" w:cs="Times New Roman"/>
          <w:noProof/>
        </w:rPr>
        <w:instrText xml:space="preserve"> ADDIN EN.CITE &lt;EndNote&gt;&lt;Cite&gt;&lt;Author&gt;Kellmann&lt;/Author&gt;&lt;Year&gt;2008&lt;/Year&gt;&lt;RecNum&gt;125&lt;/RecNum&gt;&lt;DisplayText&gt;(Kellmann et al., 2008)&lt;/DisplayText&gt;&lt;record&gt;&lt;rec-number&gt;125&lt;/rec-number&gt;&lt;foreign-keys&gt;&lt;key app="EN" db-id="5wpsrxat32w5aiet0xjvawxorsp5wdx2pds5" timestamp="1435671667"&gt;125&lt;/key&gt;&lt;/foreign-keys&gt;&lt;ref-type name="Journal Article"&gt;17&lt;/ref-type&gt;&lt;contributors&gt;&lt;authors&gt;&lt;author&gt;Kellmann, Ralf&lt;/author&gt;&lt;author&gt;Mihali, Troco Kaan&lt;/author&gt;&lt;author&gt;Jeon, Young Jae&lt;/author&gt;&lt;author&gt;Pickford, Russell&lt;/author&gt;&lt;author&gt;Pomati, Francesco&lt;/author&gt;&lt;author&gt;Neilan, Brett A.&lt;/author&gt;&lt;/authors&gt;&lt;/contributors&gt;&lt;titles&gt;&lt;title&gt;Biosynthetic Intermediate Analysis and Functional Homology Reveal a Saxitoxin Gene Cluster in Cyanobacteria&lt;/title&gt;&lt;secondary-title&gt;Applied and Environmental Microbiology&lt;/secondary-title&gt;&lt;/titles&gt;&lt;periodical&gt;&lt;full-title&gt;Applied and Environmental Microbiology&lt;/full-title&gt;&lt;/periodical&gt;&lt;pages&gt;4044-4053&lt;/pages&gt;&lt;volume&gt;74&lt;/volume&gt;&lt;number&gt;13&lt;/number&gt;&lt;dates&gt;&lt;year&gt;2008&lt;/year&gt;&lt;pub-dates&gt;&lt;date&gt;July 1, 2008&lt;/date&gt;&lt;/pub-dates&gt;&lt;/dates&gt;&lt;urls&gt;&lt;related-urls&gt;&lt;url&gt;http://aem.asm.org/content/74/13/4044.abstract&lt;/url&gt;&lt;url&gt;http://www.ncbi.nlm.nih.gov/pmc/articles/PMC2446512/pdf/0353-08.pdf&lt;/url&gt;&lt;/related-urls&gt;&lt;/urls&gt;&lt;electronic-resource-num&gt;10.1128/aem.00353-08&lt;/electronic-resource-num&gt;&lt;/record&gt;&lt;/Cite&gt;&lt;/EndNote&gt;</w:instrText>
      </w:r>
      <w:r w:rsidR="00653E56" w:rsidRPr="00262C68">
        <w:rPr>
          <w:rFonts w:ascii="Times New Roman" w:hAnsi="Times New Roman" w:cs="Times New Roman"/>
          <w:noProof/>
        </w:rPr>
        <w:fldChar w:fldCharType="separate"/>
      </w:r>
      <w:r w:rsidRPr="00262C68">
        <w:rPr>
          <w:rFonts w:ascii="Times New Roman" w:hAnsi="Times New Roman" w:cs="Times New Roman"/>
          <w:noProof/>
        </w:rPr>
        <w:t>(Kellmann et al., 2008)</w:t>
      </w:r>
      <w:r w:rsidR="00653E56" w:rsidRPr="00262C68">
        <w:rPr>
          <w:rFonts w:ascii="Times New Roman" w:hAnsi="Times New Roman" w:cs="Times New Roman"/>
          <w:noProof/>
        </w:rPr>
        <w:fldChar w:fldCharType="end"/>
      </w:r>
      <w:r w:rsidRPr="00262C68">
        <w:rPr>
          <w:rFonts w:ascii="Times New Roman" w:hAnsi="Times New Roman" w:cs="Times New Roman"/>
          <w:noProof/>
        </w:rPr>
        <w:t xml:space="preserve">. All 34 annotated Sxt peptides from </w:t>
      </w:r>
      <w:r w:rsidRPr="00262C68">
        <w:rPr>
          <w:rFonts w:ascii="Times New Roman" w:hAnsi="Times New Roman" w:cs="Times New Roman"/>
          <w:i/>
          <w:noProof/>
        </w:rPr>
        <w:t>C. raciborskii</w:t>
      </w:r>
      <w:r w:rsidRPr="00262C68">
        <w:rPr>
          <w:rFonts w:ascii="Times New Roman" w:hAnsi="Times New Roman" w:cs="Times New Roman"/>
          <w:noProof/>
        </w:rPr>
        <w:t xml:space="preserve"> were therefore tblastn (e-value&lt;1e-05) searched against the </w:t>
      </w:r>
      <w:r w:rsidRPr="00262C68">
        <w:rPr>
          <w:rFonts w:ascii="Times New Roman" w:hAnsi="Times New Roman" w:cs="Times New Roman"/>
          <w:i/>
          <w:noProof/>
        </w:rPr>
        <w:t>S. trochoidea</w:t>
      </w:r>
      <w:r w:rsidRPr="00262C68">
        <w:rPr>
          <w:rFonts w:ascii="Times New Roman" w:hAnsi="Times New Roman" w:cs="Times New Roman"/>
          <w:noProof/>
        </w:rPr>
        <w:t xml:space="preserve"> transcripts. A total of 136 contigs exhibited homology to the saxitoxin biosynthesis cluster. Of these, 113 were unique hits to Sxt genes, covering 17 of the 34 genes found in </w:t>
      </w:r>
      <w:r w:rsidRPr="00262C68">
        <w:rPr>
          <w:rFonts w:ascii="Times New Roman" w:hAnsi="Times New Roman" w:cs="Times New Roman"/>
          <w:i/>
          <w:noProof/>
        </w:rPr>
        <w:t>C. raciborskii</w:t>
      </w:r>
      <w:r w:rsidRPr="00262C68">
        <w:rPr>
          <w:rFonts w:ascii="Times New Roman" w:hAnsi="Times New Roman" w:cs="Times New Roman"/>
          <w:noProof/>
        </w:rPr>
        <w:t xml:space="preserve">, indicating that </w:t>
      </w:r>
      <w:r w:rsidRPr="00262C68">
        <w:rPr>
          <w:rFonts w:ascii="Times New Roman" w:hAnsi="Times New Roman" w:cs="Times New Roman"/>
          <w:i/>
          <w:noProof/>
        </w:rPr>
        <w:t>S. trochoidea</w:t>
      </w:r>
      <w:r w:rsidRPr="00262C68">
        <w:rPr>
          <w:rFonts w:ascii="Times New Roman" w:hAnsi="Times New Roman" w:cs="Times New Roman"/>
          <w:noProof/>
        </w:rPr>
        <w:t xml:space="preserve"> appears to posses homologs to at least half of of the biosynthesis pathway involved in the synthesis of saxitoxin (Figure 7). Similarly, </w:t>
      </w:r>
      <w:r w:rsidRPr="00262C68">
        <w:rPr>
          <w:rFonts w:ascii="Times New Roman" w:hAnsi="Times New Roman" w:cs="Times New Roman"/>
          <w:i/>
          <w:noProof/>
        </w:rPr>
        <w:t>S. trochiodea</w:t>
      </w:r>
      <w:r w:rsidRPr="00262C68">
        <w:rPr>
          <w:rFonts w:ascii="Times New Roman" w:hAnsi="Times New Roman" w:cs="Times New Roman"/>
          <w:noProof/>
        </w:rPr>
        <w:t xml:space="preserve"> also contains 12 Sxt homologs to those found in </w:t>
      </w:r>
      <w:r w:rsidRPr="00262C68">
        <w:rPr>
          <w:rFonts w:ascii="Times New Roman" w:hAnsi="Times New Roman" w:cs="Times New Roman"/>
          <w:i/>
          <w:noProof/>
        </w:rPr>
        <w:t>Alexandrium tamarense</w:t>
      </w:r>
      <w:r w:rsidRPr="00262C68">
        <w:rPr>
          <w:rFonts w:ascii="Times New Roman" w:hAnsi="Times New Roman" w:cs="Times New Roman"/>
          <w:noProof/>
        </w:rPr>
        <w:t xml:space="preserve"> Group IV </w:t>
      </w:r>
      <w:r w:rsidR="00653E56" w:rsidRPr="00262C68">
        <w:rPr>
          <w:rFonts w:ascii="Times New Roman" w:hAnsi="Times New Roman" w:cs="Times New Roman"/>
          <w:noProof/>
        </w:rPr>
        <w:fldChar w:fldCharType="begin"/>
      </w:r>
      <w:r w:rsidRPr="00262C68">
        <w:rPr>
          <w:rFonts w:ascii="Times New Roman" w:hAnsi="Times New Roman" w:cs="Times New Roman"/>
          <w:noProof/>
        </w:rPr>
        <w:instrText xml:space="preserve"> ADDIN EN.CITE &lt;EndNote&gt;&lt;Cite&gt;&lt;Author&gt;Hackett&lt;/Author&gt;&lt;Year&gt;2013&lt;/Year&gt;&lt;RecNum&gt;124&lt;/RecNum&gt;&lt;DisplayText&gt;(Hackett et al., 2013)&lt;/DisplayText&gt;&lt;record&gt;&lt;rec-number&gt;124&lt;/rec-number&gt;&lt;foreign-keys&gt;&lt;key app="EN" db-id="5wpsrxat32w5aiet0xjvawxorsp5wdx2pds5" timestamp="1435671667"&gt;124&lt;/key&gt;&lt;/foreign-keys&gt;&lt;ref-type name="Journal Article"&gt;17&lt;/ref-type&gt;&lt;contributors&gt;&lt;authors&gt;&lt;author&gt;Hackett, Jeremiah D.&lt;/author&gt;&lt;author&gt;Wisecaver, Jennifer H.&lt;/author&gt;&lt;author&gt;Brosnahan, Michael L.&lt;/author&gt;&lt;author&gt;Kulis, David M.&lt;/author&gt;&lt;author&gt;Anderson, Donald M.&lt;/author&gt;&lt;author&gt;Bhattacharya, Debashish&lt;/author&gt;&lt;author&gt;Plumley, F. Gerald&lt;/author&gt;&lt;author&gt;Erdner, Deana L.&lt;/author&gt;&lt;/authors&gt;&lt;/contributors&gt;&lt;titles&gt;&lt;title&gt;Evolution of Saxitoxin Synthesis in Cyanobacteria and Dinoflagellates&lt;/title&gt;&lt;secondary-title&gt;Molecular Biology and Evolution&lt;/secondary-title&gt;&lt;/titles&gt;&lt;periodical&gt;&lt;full-title&gt;Molecular Biology and Evolution&lt;/full-title&gt;&lt;/periodical&gt;&lt;pages&gt;70-78&lt;/pages&gt;&lt;volume&gt;30&lt;/volume&gt;&lt;number&gt;1&lt;/number&gt;&lt;dates&gt;&lt;year&gt;2013&lt;/year&gt;&lt;pub-dates&gt;&lt;date&gt;January 1, 2013&lt;/date&gt;&lt;/pub-dates&gt;&lt;/dates&gt;&lt;urls&gt;&lt;related-urls&gt;&lt;url&gt;http://mbe.oxfordjournals.org/content/30/1/70.abstract&lt;/url&gt;&lt;/related-urls&gt;&lt;/urls&gt;&lt;electronic-resource-num&gt;10.1093/molbev/mss142&lt;/electronic-resource-num&gt;&lt;/record&gt;&lt;/Cite&gt;&lt;/EndNote&gt;</w:instrText>
      </w:r>
      <w:r w:rsidR="00653E56" w:rsidRPr="00262C68">
        <w:rPr>
          <w:rFonts w:ascii="Times New Roman" w:hAnsi="Times New Roman" w:cs="Times New Roman"/>
          <w:noProof/>
        </w:rPr>
        <w:fldChar w:fldCharType="separate"/>
      </w:r>
      <w:r w:rsidRPr="00262C68">
        <w:rPr>
          <w:rFonts w:ascii="Times New Roman" w:hAnsi="Times New Roman" w:cs="Times New Roman"/>
          <w:noProof/>
        </w:rPr>
        <w:t>(Hackett et al., 2013)</w:t>
      </w:r>
      <w:r w:rsidR="00653E56" w:rsidRPr="00262C68">
        <w:rPr>
          <w:rFonts w:ascii="Times New Roman" w:hAnsi="Times New Roman" w:cs="Times New Roman"/>
          <w:noProof/>
        </w:rPr>
        <w:fldChar w:fldCharType="end"/>
      </w:r>
      <w:r w:rsidRPr="00262C68">
        <w:rPr>
          <w:rFonts w:ascii="Times New Roman" w:hAnsi="Times New Roman" w:cs="Times New Roman"/>
          <w:noProof/>
        </w:rPr>
        <w:t>.</w:t>
      </w:r>
    </w:p>
    <w:p w:rsidR="006539A7" w:rsidRPr="00262C68" w:rsidRDefault="006539A7" w:rsidP="004B50DA">
      <w:pPr>
        <w:spacing w:line="480" w:lineRule="auto"/>
        <w:ind w:firstLine="720"/>
        <w:rPr>
          <w:rFonts w:ascii="Times New Roman" w:hAnsi="Times New Roman" w:cs="Times New Roman"/>
        </w:rPr>
      </w:pPr>
      <w:r w:rsidRPr="00262C68">
        <w:rPr>
          <w:rFonts w:ascii="Times New Roman" w:hAnsi="Times New Roman" w:cs="Times New Roman"/>
        </w:rPr>
        <w:t xml:space="preserve">Phylogenetic analysis revealed that </w:t>
      </w:r>
      <w:r w:rsidRPr="00262C68">
        <w:rPr>
          <w:rFonts w:ascii="Times New Roman" w:hAnsi="Times New Roman" w:cs="Times New Roman"/>
          <w:i/>
        </w:rPr>
        <w:t>S. trochoidea</w:t>
      </w:r>
      <w:r w:rsidRPr="00262C68">
        <w:rPr>
          <w:rFonts w:ascii="Times New Roman" w:hAnsi="Times New Roman" w:cs="Times New Roman"/>
        </w:rPr>
        <w:t xml:space="preserve"> </w:t>
      </w:r>
      <w:r w:rsidRPr="00262C68">
        <w:rPr>
          <w:rFonts w:ascii="Times New Roman" w:hAnsi="Times New Roman" w:cs="Times New Roman"/>
          <w:i/>
        </w:rPr>
        <w:t>sxtA</w:t>
      </w:r>
      <w:r w:rsidRPr="00262C68">
        <w:rPr>
          <w:rFonts w:ascii="Times New Roman" w:hAnsi="Times New Roman" w:cs="Times New Roman"/>
        </w:rPr>
        <w:t>-like</w:t>
      </w:r>
      <w:r w:rsidRPr="00262C68">
        <w:rPr>
          <w:rFonts w:ascii="Times New Roman" w:hAnsi="Times New Roman" w:cs="Times New Roman"/>
          <w:i/>
        </w:rPr>
        <w:t xml:space="preserve"> </w:t>
      </w:r>
      <w:r w:rsidRPr="00262C68">
        <w:rPr>
          <w:rFonts w:ascii="Times New Roman" w:hAnsi="Times New Roman" w:cs="Times New Roman"/>
        </w:rPr>
        <w:t xml:space="preserve">transcripts formed a well-supported clade with sequences from other dinoflagellates (Figure 6), and that </w:t>
      </w:r>
      <w:r w:rsidRPr="00262C68">
        <w:rPr>
          <w:rFonts w:ascii="Times New Roman" w:hAnsi="Times New Roman" w:cs="Times New Roman"/>
        </w:rPr>
        <w:lastRenderedPageBreak/>
        <w:t xml:space="preserve">sequences originating </w:t>
      </w:r>
      <w:r w:rsidRPr="00262C68">
        <w:rPr>
          <w:rFonts w:ascii="Times New Roman" w:hAnsi="Times New Roman" w:cs="Times New Roman"/>
          <w:i/>
        </w:rPr>
        <w:t>Aureococcus anophagefferens</w:t>
      </w:r>
      <w:r w:rsidRPr="00262C68">
        <w:rPr>
          <w:rFonts w:ascii="Times New Roman" w:hAnsi="Times New Roman" w:cs="Times New Roman"/>
        </w:rPr>
        <w:t xml:space="preserve"> appearing basal to dinoflagellate sequences. Cyanobacterial </w:t>
      </w:r>
      <w:r w:rsidRPr="00262C68">
        <w:rPr>
          <w:rFonts w:ascii="Times New Roman" w:hAnsi="Times New Roman" w:cs="Times New Roman"/>
          <w:i/>
        </w:rPr>
        <w:t>sxtA</w:t>
      </w:r>
      <w:r w:rsidRPr="00262C68">
        <w:rPr>
          <w:rFonts w:ascii="Times New Roman" w:hAnsi="Times New Roman" w:cs="Times New Roman"/>
        </w:rPr>
        <w:t xml:space="preserve"> sequences clustered separately from dinoflagellates as has been shown previously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&lt;EndNote&gt;&lt;Cite&gt;&lt;Author&gt;Hackett&lt;/Author&gt;&lt;Year&gt;2013&lt;/Year&gt;&lt;RecNum&gt;124&lt;/RecNum&gt;&lt;DisplayText&gt;(Hackett et al., 2013)&lt;/DisplayText&gt;&lt;record&gt;&lt;rec-number&gt;124&lt;/rec-number&gt;&lt;foreign-keys&gt;&lt;key app="EN" db-id="5wpsrxat32w5aiet0xjvawxorsp5wdx2pds5" timestamp="1435671667"&gt;124&lt;/key&gt;&lt;/foreign-keys&gt;&lt;ref-type name="Journal Article"&gt;17&lt;/ref-type&gt;&lt;contributors&gt;&lt;authors&gt;&lt;author&gt;Hackett, Jeremiah D.&lt;/author&gt;&lt;author&gt;Wisecaver, Jennifer H.&lt;/author&gt;&lt;author&gt;Brosnahan, Michael L.&lt;/author&gt;&lt;author&gt;Kulis, David M.&lt;/author&gt;&lt;author&gt;Anderson, Donald M.&lt;/author&gt;&lt;author&gt;Bhattacharya, Debashish&lt;/author&gt;&lt;author&gt;Plumley, F. Gerald&lt;/author&gt;&lt;author&gt;Erdner, Deana L.&lt;/author&gt;&lt;/authors&gt;&lt;/contributors&gt;&lt;titles&gt;&lt;title&gt;Evolution of Saxitoxin Synthesis in Cyanobacteria and Dinoflagellates&lt;/title&gt;&lt;secondary-title&gt;Molecular Biology and Evolution&lt;/secondary-title&gt;&lt;/titles&gt;&lt;periodical&gt;&lt;full-title&gt;Molecular Biology and Evolution&lt;/full-title&gt;&lt;/periodical&gt;&lt;pages&gt;70-78&lt;/pages&gt;&lt;volume&gt;30&lt;/volume&gt;&lt;number&gt;1&lt;/number&gt;&lt;dates&gt;&lt;year&gt;2013&lt;/year&gt;&lt;pub-dates&gt;&lt;date&gt;January 1, 2013&lt;/date&gt;&lt;/pub-dates&gt;&lt;/dates&gt;&lt;urls&gt;&lt;related-urls&gt;&lt;url&gt;http://mbe.oxfordjournals.org/content/30/1/70.abstract&lt;/url&gt;&lt;/related-urls&gt;&lt;/urls&gt;&lt;electronic-resource-num&gt;10.1093/molbev/mss142&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(Hackett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Analysis of the Pfam annotation of putative </w:t>
      </w:r>
      <w:r w:rsidRPr="00262C68">
        <w:rPr>
          <w:rFonts w:ascii="Times New Roman" w:hAnsi="Times New Roman" w:cs="Times New Roman"/>
          <w:i/>
        </w:rPr>
        <w:t>S. trochoidea</w:t>
      </w:r>
      <w:r w:rsidRPr="00262C68">
        <w:rPr>
          <w:rFonts w:ascii="Times New Roman" w:hAnsi="Times New Roman" w:cs="Times New Roman"/>
        </w:rPr>
        <w:t xml:space="preserve"> proteins and related sequences reveals the presence of a phosphopantetheine attachment site (PF00550). The </w:t>
      </w:r>
      <w:r w:rsidRPr="00262C68">
        <w:rPr>
          <w:rFonts w:ascii="Times New Roman" w:hAnsi="Times New Roman" w:cs="Times New Roman"/>
          <w:i/>
        </w:rPr>
        <w:t>sxtA</w:t>
      </w:r>
      <w:r w:rsidRPr="00262C68">
        <w:rPr>
          <w:rFonts w:ascii="Times New Roman" w:hAnsi="Times New Roman" w:cs="Times New Roman"/>
        </w:rPr>
        <w:t xml:space="preserve"> short isoform of </w:t>
      </w:r>
      <w:r w:rsidRPr="00262C68">
        <w:rPr>
          <w:rFonts w:ascii="Times New Roman" w:hAnsi="Times New Roman" w:cs="Times New Roman"/>
          <w:i/>
        </w:rPr>
        <w:t xml:space="preserve">A. fundyense </w:t>
      </w:r>
      <w:r w:rsidRPr="00262C68">
        <w:rPr>
          <w:rFonts w:ascii="Times New Roman" w:hAnsi="Times New Roman" w:cs="Times New Roman"/>
        </w:rPr>
        <w:t xml:space="preserve">contains only a phosphopantetheine attachment site, while the “long” isoform also contain aminotransferase class I and II </w:t>
      </w:r>
      <w:r w:rsidR="006B7832" w:rsidRPr="00262C68">
        <w:rPr>
          <w:rFonts w:ascii="Times New Roman" w:hAnsi="Times New Roman" w:cs="Times New Roman"/>
        </w:rPr>
        <w:t>domains, which are absent in the transcript,</w:t>
      </w:r>
      <w:r w:rsidRPr="00262C68">
        <w:rPr>
          <w:rFonts w:ascii="Times New Roman" w:hAnsi="Times New Roman" w:cs="Times New Roman"/>
        </w:rPr>
        <w:t xml:space="preserve"> detected in </w:t>
      </w:r>
      <w:r w:rsidRPr="00262C68">
        <w:rPr>
          <w:rFonts w:ascii="Times New Roman" w:hAnsi="Times New Roman" w:cs="Times New Roman"/>
          <w:i/>
        </w:rPr>
        <w:t>S. trochoidea</w:t>
      </w:r>
      <w:r w:rsidRPr="00262C68">
        <w:rPr>
          <w:rFonts w:ascii="Times New Roman" w:hAnsi="Times New Roman" w:cs="Times New Roman"/>
        </w:rPr>
        <w:t>.</w:t>
      </w:r>
    </w:p>
    <w:p w:rsidR="00B82A6D" w:rsidRPr="00262C68" w:rsidRDefault="006539A7" w:rsidP="004B099F">
      <w:pPr>
        <w:tabs>
          <w:tab w:val="left" w:pos="720"/>
          <w:tab w:val="left" w:pos="1440"/>
          <w:tab w:val="left" w:pos="2160"/>
          <w:tab w:val="left" w:pos="2880"/>
          <w:tab w:val="left" w:pos="3600"/>
          <w:tab w:val="left" w:pos="4320"/>
          <w:tab w:val="left" w:pos="4933"/>
        </w:tabs>
        <w:spacing w:line="480" w:lineRule="auto"/>
        <w:rPr>
          <w:rFonts w:ascii="Times New Roman" w:hAnsi="Times New Roman" w:cs="Times New Roman"/>
        </w:rPr>
      </w:pPr>
      <w:r w:rsidRPr="00262C68">
        <w:rPr>
          <w:rFonts w:ascii="Times New Roman" w:hAnsi="Times New Roman" w:cs="Times New Roman"/>
        </w:rPr>
        <w:tab/>
        <w:t xml:space="preserve">In all, 235 putative polyketide synthase hits were detected in </w:t>
      </w:r>
      <w:r w:rsidRPr="00262C68">
        <w:rPr>
          <w:rFonts w:ascii="Times New Roman" w:hAnsi="Times New Roman" w:cs="Times New Roman"/>
          <w:i/>
        </w:rPr>
        <w:t>S. trochoidea</w:t>
      </w:r>
      <w:r w:rsidRPr="00262C68">
        <w:rPr>
          <w:rFonts w:ascii="Times New Roman" w:hAnsi="Times New Roman" w:cs="Times New Roman"/>
        </w:rPr>
        <w:t xml:space="preserve"> when compared to </w:t>
      </w:r>
      <w:r w:rsidRPr="00262C68">
        <w:rPr>
          <w:rFonts w:ascii="Times New Roman" w:hAnsi="Times New Roman" w:cs="Times New Roman"/>
          <w:i/>
        </w:rPr>
        <w:t>Emiliania huxleyi</w:t>
      </w:r>
      <w:r w:rsidRPr="00262C68">
        <w:rPr>
          <w:rFonts w:ascii="Times New Roman" w:hAnsi="Times New Roman" w:cs="Times New Roman"/>
        </w:rPr>
        <w:t xml:space="preserve">, </w:t>
      </w:r>
      <w:r w:rsidRPr="00262C68">
        <w:rPr>
          <w:rFonts w:ascii="Times New Roman" w:hAnsi="Times New Roman" w:cs="Times New Roman"/>
          <w:i/>
        </w:rPr>
        <w:t>Cryptosporidium parvum</w:t>
      </w:r>
      <w:r w:rsidRPr="00262C68">
        <w:rPr>
          <w:rFonts w:ascii="Times New Roman" w:hAnsi="Times New Roman" w:cs="Times New Roman"/>
        </w:rPr>
        <w:t xml:space="preserve">, </w:t>
      </w:r>
      <w:r w:rsidRPr="00262C68">
        <w:rPr>
          <w:rFonts w:ascii="Times New Roman" w:hAnsi="Times New Roman" w:cs="Times New Roman"/>
          <w:i/>
        </w:rPr>
        <w:t>Ostreococcus lucimarinus</w:t>
      </w:r>
      <w:r w:rsidRPr="00262C68">
        <w:rPr>
          <w:rFonts w:ascii="Times New Roman" w:hAnsi="Times New Roman" w:cs="Times New Roman"/>
        </w:rPr>
        <w:t xml:space="preserve">, </w:t>
      </w:r>
      <w:r w:rsidRPr="00262C68">
        <w:rPr>
          <w:rFonts w:ascii="Times New Roman" w:hAnsi="Times New Roman" w:cs="Times New Roman"/>
          <w:i/>
        </w:rPr>
        <w:t>Ostreococcus tauri</w:t>
      </w:r>
      <w:r w:rsidRPr="00262C68">
        <w:rPr>
          <w:rFonts w:ascii="Times New Roman" w:hAnsi="Times New Roman" w:cs="Times New Roman"/>
        </w:rPr>
        <w:t xml:space="preserve">, </w:t>
      </w:r>
      <w:r w:rsidRPr="00262C68">
        <w:rPr>
          <w:rFonts w:ascii="Times New Roman" w:hAnsi="Times New Roman" w:cs="Times New Roman"/>
          <w:i/>
        </w:rPr>
        <w:t>Chlamydomonas reinhardtii</w:t>
      </w:r>
      <w:r w:rsidRPr="00262C68">
        <w:rPr>
          <w:rFonts w:ascii="Times New Roman" w:hAnsi="Times New Roman" w:cs="Times New Roman"/>
        </w:rPr>
        <w:t xml:space="preserve"> and dinoflagellate annotated transcripts in NCBI. Secondary metabolite prediction by antiSMASH showed these putative PKS hits grouped into ten clusters. Three clusters represented Type I polyketide synthases, three clusters of non-ribosomal peptide synthases, and one cluster for hybrid non-ribosomal polyketide/polyketide synthase. Many of the contigs appears to have single beta-ketoacyl synthase (PKS_KS) domains, single acyl carrier protein domains (ACP), and polyketide synthase acyl transferase domains (PKS_AT). Contig 91643 was annotated as a Type I polyketide synthase and was characterized by acyl carrier protein (ACP), repeating beta-keto-acyl synthase (KS), followed by dehydratases (PKS_DH), ketoreductase (PKS_KR), and ending with enoylreductsae (PKS_ER) and thioesterase (PKS_TE). Contig 84599 also had several repeating domains of KS, KR, </w:t>
      </w:r>
      <w:proofErr w:type="gramStart"/>
      <w:r w:rsidRPr="00262C68">
        <w:rPr>
          <w:rFonts w:ascii="Times New Roman" w:hAnsi="Times New Roman" w:cs="Times New Roman"/>
        </w:rPr>
        <w:t>DH</w:t>
      </w:r>
      <w:proofErr w:type="gramEnd"/>
      <w:r w:rsidRPr="00262C68">
        <w:rPr>
          <w:rFonts w:ascii="Times New Roman" w:hAnsi="Times New Roman" w:cs="Times New Roman"/>
        </w:rPr>
        <w:t xml:space="preserve"> and ended with PKS_ER and PKS TE. The remaining contigs were highly fragmented and contained single or multiple domains. Regardless, these data point to </w:t>
      </w:r>
      <w:r w:rsidRPr="00262C68">
        <w:rPr>
          <w:rFonts w:ascii="Times New Roman" w:hAnsi="Times New Roman" w:cs="Times New Roman"/>
        </w:rPr>
        <w:lastRenderedPageBreak/>
        <w:t xml:space="preserve">significant potential to encode secondary metabolites in the </w:t>
      </w:r>
      <w:r w:rsidRPr="00262C68">
        <w:rPr>
          <w:rFonts w:ascii="Times New Roman" w:hAnsi="Times New Roman" w:cs="Times New Roman"/>
          <w:i/>
        </w:rPr>
        <w:t>S. trochoidea</w:t>
      </w:r>
      <w:r w:rsidRPr="00262C68">
        <w:rPr>
          <w:rFonts w:ascii="Times New Roman" w:hAnsi="Times New Roman" w:cs="Times New Roman"/>
        </w:rPr>
        <w:t xml:space="preserve"> transcriptomes described here.</w:t>
      </w:r>
      <w:r w:rsidR="0037257F" w:rsidRPr="00262C68">
        <w:rPr>
          <w:rFonts w:ascii="Times New Roman" w:hAnsi="Times New Roman" w:cs="Times New Roman"/>
        </w:rPr>
        <w:br w:type="page"/>
      </w:r>
      <w:r w:rsidR="00B82A6D" w:rsidRPr="00262C68">
        <w:rPr>
          <w:rStyle w:val="Heading2Char"/>
        </w:rPr>
        <w:lastRenderedPageBreak/>
        <w:t>Discussion</w:t>
      </w:r>
      <w:bookmarkEnd w:id="335"/>
      <w:bookmarkEnd w:id="336"/>
      <w:bookmarkEnd w:id="337"/>
      <w:bookmarkEnd w:id="338"/>
      <w:bookmarkEnd w:id="339"/>
      <w:bookmarkEnd w:id="340"/>
      <w:bookmarkEnd w:id="341"/>
      <w:bookmarkEnd w:id="342"/>
    </w:p>
    <w:p w:rsidR="00F90070" w:rsidRPr="00262C68" w:rsidRDefault="00B82A6D" w:rsidP="006539A7">
      <w:pPr>
        <w:pStyle w:val="Heading3"/>
      </w:pPr>
      <w:bookmarkStart w:id="343" w:name="_Toc353121410"/>
      <w:bookmarkStart w:id="344" w:name="_Toc353124651"/>
      <w:bookmarkStart w:id="345" w:name="_Toc353425368"/>
      <w:bookmarkStart w:id="346" w:name="_Toc353425500"/>
      <w:bookmarkStart w:id="347" w:name="_Toc353426949"/>
      <w:bookmarkStart w:id="348" w:name="_Toc353427041"/>
      <w:bookmarkStart w:id="349" w:name="_Toc353446016"/>
      <w:bookmarkStart w:id="350" w:name="_Toc353446832"/>
      <w:r w:rsidRPr="00262C68">
        <w:t>General Transcriptome Features and Completeness</w:t>
      </w:r>
      <w:bookmarkEnd w:id="343"/>
      <w:bookmarkEnd w:id="344"/>
      <w:bookmarkEnd w:id="345"/>
      <w:bookmarkEnd w:id="346"/>
      <w:bookmarkEnd w:id="347"/>
      <w:bookmarkEnd w:id="348"/>
      <w:bookmarkEnd w:id="349"/>
      <w:bookmarkEnd w:id="350"/>
    </w:p>
    <w:p w:rsidR="006539A7" w:rsidRPr="00262C68" w:rsidRDefault="006539A7" w:rsidP="006539A7">
      <w:pPr>
        <w:spacing w:line="480" w:lineRule="auto"/>
        <w:ind w:firstLine="720"/>
        <w:rPr>
          <w:rFonts w:ascii="Times New Roman" w:hAnsi="Times New Roman" w:cs="Times New Roman"/>
        </w:rPr>
      </w:pPr>
      <w:bookmarkStart w:id="351" w:name="_Toc353121411"/>
      <w:bookmarkStart w:id="352" w:name="_Toc353124652"/>
      <w:bookmarkStart w:id="353" w:name="_Toc353425369"/>
      <w:bookmarkStart w:id="354" w:name="_Toc353425501"/>
      <w:bookmarkStart w:id="355" w:name="_Toc353426950"/>
      <w:bookmarkStart w:id="356" w:name="_Toc353427042"/>
      <w:bookmarkStart w:id="357" w:name="_Toc353446017"/>
      <w:bookmarkStart w:id="358" w:name="_Toc353446833"/>
      <w:r w:rsidRPr="00262C68">
        <w:rPr>
          <w:rFonts w:ascii="Times New Roman" w:hAnsi="Times New Roman" w:cs="Times New Roman"/>
        </w:rPr>
        <w:t xml:space="preserve">Gene expression in eukaryotes is subject to a range of control mechanisms such as the level of transcription, nuclear export, translation, and post-translational modification. It has been noted that a scarcity of transcriptional regulation exists in dinoflagellates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&lt;EndNote&gt;&lt;Cite&gt;&lt;Author&gt;Lin&lt;/Author&gt;&lt;Year&gt;2011&lt;/Year&gt;&lt;RecNum&gt;245&lt;/RecNum&gt;&lt;DisplayText&gt;(Lin, 2011)&lt;/DisplayText&gt;&lt;record&gt;&lt;rec-number&gt;245&lt;/rec-number&gt;&lt;foreign-keys&gt;&lt;key app="EN" db-id="5wpsrxat32w5aiet0xjvawxorsp5wdx2pds5" timestamp="1459192701"&gt;245&lt;/key&gt;&lt;/foreign-keys&gt;&lt;ref-type name="Journal Article"&gt;17&lt;/ref-type&gt;&lt;contributors&gt;&lt;authors&gt;&lt;author&gt;Lin, S.&lt;/author&gt;&lt;/authors&gt;&lt;/contributors&gt;&lt;auth-address&gt;Department of Marine Sciences, University of Connecticut, Groton, CT 06340, USA. senjie.lin@uconn.edu&lt;/auth-address&gt;&lt;titles&gt;&lt;title&gt;Genomic understanding of dinoflagellates&lt;/title&gt;&lt;secondary-title&gt;Research in Microbiology&lt;/secondary-title&gt;&lt;/titles&gt;&lt;periodical&gt;&lt;full-title&gt;Research in Microbiology&lt;/full-title&gt;&lt;/periodical&gt;&lt;pages&gt;551-69&lt;/pages&gt;&lt;volume&gt;162&lt;/volume&gt;&lt;number&gt;6&lt;/number&gt;&lt;keywords&gt;&lt;keyword&gt;Chlorophyll/genetics&lt;/keyword&gt;&lt;keyword&gt;Dinoflagellida/*genetics&lt;/keyword&gt;&lt;keyword&gt;*Gene Expression Regulation&lt;/keyword&gt;&lt;keyword&gt;*Genome, Protozoan&lt;/keyword&gt;&lt;keyword&gt;Genomics&lt;/keyword&gt;&lt;keyword&gt;Mitochondria/genetics&lt;/keyword&gt;&lt;keyword&gt;Plastids&lt;/keyword&gt;&lt;keyword&gt;*RNA Editing&lt;/keyword&gt;&lt;keyword&gt;RNA, Protozoan/genetics&lt;/keyword&gt;&lt;keyword&gt;RNA, Spliced Leader&lt;/keyword&gt;&lt;keyword&gt;Sequence Alignment&lt;/keyword&gt;&lt;/keywords&gt;&lt;dates&gt;&lt;year&gt;2011&lt;/year&gt;&lt;pub-dates&gt;&lt;date&gt;Jul-Aug&lt;/date&gt;&lt;/pub-dates&gt;&lt;/dates&gt;&lt;isbn&gt;1769-7123 (Electronic)&amp;#xD;0923-2508 (Linking)&lt;/isbn&gt;&lt;accession-num&gt;21514379&lt;/accession-num&gt;&lt;urls&gt;&lt;related-urls&gt;&lt;url&gt;http://www.ncbi.nlm.nih.gov/pubmed/21514379&lt;/url&gt;&lt;/related-urls&gt;&lt;/urls&gt;&lt;electronic-resource-num&gt;10.1016/j.resmic.2011.04.006&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(Lin, 2011)</w:t>
      </w:r>
      <w:r w:rsidR="00653E56" w:rsidRPr="00262C68">
        <w:rPr>
          <w:rFonts w:ascii="Times New Roman" w:hAnsi="Times New Roman" w:cs="Times New Roman"/>
        </w:rPr>
        <w:fldChar w:fldCharType="end"/>
      </w:r>
      <w:r w:rsidRPr="00262C68">
        <w:rPr>
          <w:rFonts w:ascii="Times New Roman" w:hAnsi="Times New Roman" w:cs="Times New Roman"/>
        </w:rPr>
        <w:t xml:space="preserve">. Similarly, proteomic analysis of </w:t>
      </w:r>
      <w:r w:rsidRPr="00262C68">
        <w:rPr>
          <w:rFonts w:ascii="Times New Roman" w:hAnsi="Times New Roman" w:cs="Times New Roman"/>
          <w:i/>
        </w:rPr>
        <w:t>T. pseudonana</w:t>
      </w:r>
      <w:r w:rsidRPr="00262C68">
        <w:rPr>
          <w:rFonts w:ascii="Times New Roman" w:hAnsi="Times New Roman" w:cs="Times New Roman"/>
        </w:rPr>
        <w:t xml:space="preserve"> cultures have demonstrated a reduction of proteins related to nitrate reduction under N starvation even though they did not appear differentially expressed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&lt;EndNote&gt;&lt;Cite&gt;&lt;Author&gt;Hockin&lt;/Author&gt;&lt;Year&gt;2012&lt;/Year&gt;&lt;RecNum&gt;191&lt;/RecNum&gt;&lt;DisplayText&gt;(Hockin et al., 2012)&lt;/DisplayText&gt;&lt;record&gt;&lt;rec-number&gt;191&lt;/rec-number&gt;&lt;foreign-keys&gt;&lt;key app="EN" db-id="5wpsrxat32w5aiet0xjvawxorsp5wdx2pds5" timestamp="1435671671"&gt;191&lt;/key&gt;&lt;/foreign-keys&gt;&lt;ref-type name="Journal Article"&gt;17&lt;/ref-type&gt;&lt;contributors&gt;&lt;authors&gt;&lt;author&gt;Hockin, Nicola Louise&lt;/author&gt;&lt;author&gt;Mock, Thomas&lt;/author&gt;&lt;author&gt;Mulholland, Francis&lt;/author&gt;&lt;author&gt;Kopriva, Stanislav&lt;/author&gt;&lt;author&gt;Malin, Gill&lt;/author&gt;&lt;/authors&gt;&lt;/contributors&gt;&lt;titles&gt;&lt;title&gt;The Response of Diatom Central Carbon Metabolism to Nitrogen Starvation Is Different from That of Green Algae and Higher Plants&lt;/title&gt;&lt;secondary-title&gt;Plant Physiology&lt;/secondary-title&gt;&lt;/titles&gt;&lt;periodical&gt;&lt;full-title&gt;Plant Physiology&lt;/full-title&gt;&lt;abbr-1&gt;Plant Physiol.&lt;/abbr-1&gt;&lt;/periodical&gt;&lt;pages&gt;299-312&lt;/pages&gt;&lt;volume&gt;158&lt;/volume&gt;&lt;number&gt;1&lt;/number&gt;&lt;dates&gt;&lt;year&gt;2012&lt;/year&gt;&lt;pub-dates&gt;&lt;date&gt;January 1, 2012&lt;/date&gt;&lt;/pub-dates&gt;&lt;/dates&gt;&lt;urls&gt;&lt;related-urls&gt;&lt;url&gt;http://www.plantphysiol.org/content/158/1/299.abstract&lt;/url&gt;&lt;/related-urls&gt;&lt;/urls&gt;&lt;electronic-resource-num&gt;10.1104/pp.111.184333&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(Hockin et al., 2012)</w:t>
      </w:r>
      <w:r w:rsidR="00653E56" w:rsidRPr="00262C68">
        <w:rPr>
          <w:rFonts w:ascii="Times New Roman" w:hAnsi="Times New Roman" w:cs="Times New Roman"/>
        </w:rPr>
        <w:fldChar w:fldCharType="end"/>
      </w:r>
      <w:r w:rsidRPr="00262C68">
        <w:rPr>
          <w:rFonts w:ascii="Times New Roman" w:hAnsi="Times New Roman" w:cs="Times New Roman"/>
        </w:rPr>
        <w:t xml:space="preserve">, and post-transcriptional regulation in the presence of nitrate has been observed in </w:t>
      </w:r>
      <w:r w:rsidRPr="00262C68">
        <w:rPr>
          <w:rFonts w:ascii="Times New Roman" w:hAnsi="Times New Roman" w:cs="Times New Roman"/>
          <w:i/>
        </w:rPr>
        <w:t xml:space="preserve">Cylindrotheca fusiformis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&lt;EndNote&gt;&lt;Cite&gt;&lt;Author&gt;Poulsen&lt;/Author&gt;&lt;Year&gt;2005&lt;/Year&gt;&lt;RecNum&gt;186&lt;/RecNum&gt;&lt;DisplayText&gt;(Poulsen and Kröger, 2005)&lt;/DisplayText&gt;&lt;record&gt;&lt;rec-number&gt;186&lt;/rec-number&gt;&lt;foreign-keys&gt;&lt;key app="EN" db-id="5wpsrxat32w5aiet0xjvawxorsp5wdx2pds5" timestamp="1435671671"&gt;186&lt;/key&gt;&lt;/foreign-keys&gt;&lt;ref-type name="Journal Article"&gt;17&lt;/ref-type&gt;&lt;contributors&gt;&lt;authors&gt;&lt;author&gt;Poulsen, Nicole&lt;/author&gt;&lt;author&gt;Kröger, Nils&lt;/author&gt;&lt;/authors&gt;&lt;/contributors&gt;&lt;titles&gt;&lt;title&gt;A new molecular tool for transgenic diatoms&lt;/title&gt;&lt;secondary-title&gt;FEBS Journal&lt;/secondary-title&gt;&lt;/titles&gt;&lt;periodical&gt;&lt;full-title&gt;FEBS Journal&lt;/full-title&gt;&lt;/periodical&gt;&lt;pages&gt;3413-3423&lt;/pages&gt;&lt;volume&gt;272&lt;/volume&gt;&lt;number&gt;13&lt;/number&gt;&lt;keywords&gt;&lt;keyword&gt;Cylindrotheca fusiformis&lt;/keyword&gt;&lt;keyword&gt;diatom transformation&lt;/keyword&gt;&lt;keyword&gt;green fluorescent protein (GFP)&lt;/keyword&gt;&lt;keyword&gt;inducible gene expression&lt;/keyword&gt;&lt;keyword&gt;nitrate reductase&lt;/keyword&gt;&lt;/keywords&gt;&lt;dates&gt;&lt;year&gt;2005&lt;/year&gt;&lt;/dates&gt;&lt;publisher&gt;Blackwell Science Ltd&lt;/publisher&gt;&lt;isbn&gt;1742-4658&lt;/isbn&gt;&lt;urls&gt;&lt;related-urls&gt;&lt;url&gt;http://dx.doi.org/10.1111/j.1742-4658.2005.04760.x&lt;/url&gt;&lt;/related-urls&gt;&lt;/urls&gt;&lt;electronic-resource-num&gt;10.1111/j.1742-4658.2005.04760.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(Poulsen and Kröger, 2005)</w:t>
      </w:r>
      <w:r w:rsidR="00653E56" w:rsidRPr="00262C68">
        <w:rPr>
          <w:rFonts w:ascii="Times New Roman" w:hAnsi="Times New Roman" w:cs="Times New Roman"/>
        </w:rPr>
        <w:fldChar w:fldCharType="end"/>
      </w:r>
      <w:r w:rsidRPr="00262C68">
        <w:rPr>
          <w:rFonts w:ascii="Times New Roman" w:hAnsi="Times New Roman" w:cs="Times New Roman"/>
        </w:rPr>
        <w:t xml:space="preserve">. The present study may therefore underestimate the degree to which gene expression is modulated in </w:t>
      </w:r>
      <w:r w:rsidRPr="00262C68">
        <w:rPr>
          <w:rFonts w:ascii="Times New Roman" w:hAnsi="Times New Roman" w:cs="Times New Roman"/>
          <w:i/>
        </w:rPr>
        <w:t>S. trochoidea</w:t>
      </w:r>
      <w:r w:rsidRPr="00262C68">
        <w:rPr>
          <w:rFonts w:ascii="Times New Roman" w:hAnsi="Times New Roman" w:cs="Times New Roman"/>
        </w:rPr>
        <w:t>.</w:t>
      </w:r>
    </w:p>
    <w:p w:rsidR="006539A7" w:rsidRPr="00262C68" w:rsidRDefault="006539A7" w:rsidP="004B50DA">
      <w:pPr>
        <w:spacing w:line="480" w:lineRule="auto"/>
        <w:ind w:firstLine="720"/>
        <w:rPr>
          <w:rFonts w:ascii="Times New Roman" w:hAnsi="Times New Roman" w:cs="Times New Roman"/>
        </w:rPr>
      </w:pPr>
      <w:r w:rsidRPr="00262C68">
        <w:rPr>
          <w:rFonts w:ascii="Times New Roman" w:hAnsi="Times New Roman" w:cs="Times New Roman"/>
        </w:rPr>
        <w:t xml:space="preserve">Though large, the size of </w:t>
      </w:r>
      <w:r w:rsidRPr="00262C68">
        <w:rPr>
          <w:rFonts w:ascii="Times New Roman" w:hAnsi="Times New Roman" w:cs="Times New Roman"/>
          <w:i/>
        </w:rPr>
        <w:t>S. trochoidea</w:t>
      </w:r>
      <w:r w:rsidRPr="00262C68">
        <w:rPr>
          <w:rFonts w:ascii="Times New Roman" w:hAnsi="Times New Roman" w:cs="Times New Roman"/>
        </w:rPr>
        <w:t xml:space="preserve">’s transcriptome is consistent with studies, which have reported ~49-118K transcripts for dinoflagellates </w:t>
      </w:r>
      <w:r w:rsidR="00653E56" w:rsidRPr="00262C68">
        <w:rPr>
          <w:rFonts w:ascii="Times New Roman" w:hAnsi="Times New Roman" w:cs="Times New Roman"/>
        </w:rPr>
        <w:fldChar w:fldCharType="begin">
          <w:fldData xml:space="preserve">PEVuZE5vdGU+PENpdGU+PEF1dGhvcj5aaGFuZzwvQXV0aG9yPjxZZWFyPjIwMTQ8L1llYXI+PFJl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PEVuZE5vdGU+PENpdGU+PEF1dGhvcj5aaGFuZzwvQXV0aG9yPjxZZWFyPjIwMTQ8L1llYXI+PFJl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(Bayer et al., 2012;Beauchemin et al., 2012;Zhang et al., 2014)</w:t>
      </w:r>
      <w:r w:rsidR="00653E56" w:rsidRPr="00262C68">
        <w:rPr>
          <w:rFonts w:ascii="Times New Roman" w:hAnsi="Times New Roman" w:cs="Times New Roman"/>
        </w:rPr>
        <w:fldChar w:fldCharType="end"/>
      </w:r>
      <w:r w:rsidRPr="00262C68">
        <w:rPr>
          <w:rFonts w:ascii="Times New Roman" w:hAnsi="Times New Roman" w:cs="Times New Roman"/>
        </w:rPr>
        <w:t xml:space="preserve">. Similarly, ~42,000 predicted coding genes have been observed from sequencing approximately half the nuclear genome of </w:t>
      </w:r>
      <w:r w:rsidRPr="00262C68">
        <w:rPr>
          <w:rFonts w:ascii="Times New Roman" w:hAnsi="Times New Roman" w:cs="Times New Roman"/>
          <w:i/>
        </w:rPr>
        <w:t>Symbiodinium minutum</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&lt;EndNote&gt;&lt;Cite&gt;&lt;Author&gt;Shoguchi&lt;/Author&gt;&lt;Year&gt;2013&lt;/Year&gt;&lt;RecNum&gt;144&lt;/RecNum&gt;&lt;DisplayText&gt;(Shoguchi et al., 2013)&lt;/DisplayText&gt;&lt;record&gt;&lt;rec-number&gt;144&lt;/rec-number&gt;&lt;foreign-keys&gt;&lt;key app="EN" db-id="5wpsrxat32w5aiet0xjvawxorsp5wdx2pds5" timestamp="1435671668"&gt;144&lt;/key&gt;&lt;/foreign-keys&gt;&lt;ref-type name="Journal Article"&gt;17&lt;/ref-type&gt;&lt;contributors&gt;&lt;authors&gt;&lt;author&gt;Shoguchi, Eiichi&lt;/author&gt;&lt;author&gt;Shinzato, Chuya&lt;/author&gt;&lt;author&gt;Kawashima, Takeshi&lt;/author&gt;&lt;author&gt;Gyoja, Fuki&lt;/author&gt;&lt;author&gt;Mungpakdee, Sutada&lt;/author&gt;&lt;author&gt;Koyanagi, Ryo&lt;/author&gt;&lt;author&gt;Takeuchi, Takeshi&lt;/author&gt;&lt;author&gt;Hisata, Kanako&lt;/author&gt;&lt;author&gt;Tanaka, Makiko&lt;/author&gt;&lt;author&gt;Fujiwara, Mayuki&lt;/author&gt;&lt;author&gt;Hamada, Mayuko&lt;/author&gt;&lt;author&gt;Seidi, Azadeh&lt;/author&gt;&lt;author&gt;Fujie, Manabu&lt;/author&gt;&lt;author&gt;Usami, Takeshi&lt;/author&gt;&lt;author&gt;Goto, Hiroki&lt;/author&gt;&lt;author&gt;Yamasaki, Shinichi&lt;/author&gt;&lt;author&gt;Arakaki, Nana&lt;/author&gt;&lt;author&gt;Suzuki, Yutaka&lt;/author&gt;&lt;author&gt;Sugano, Sumio&lt;/author&gt;&lt;author&gt;Toyoda, Atsushi&lt;/author&gt;&lt;author&gt;Kuroki, Yoko&lt;/author&gt;&lt;author&gt;Fujiyama, Asao&lt;/author&gt;&lt;author&gt;Medina, Mónica&lt;/author&gt;&lt;author&gt;Coffroth, Mary Alice&lt;/author&gt;&lt;author&gt;Bhattacharya, Debashish&lt;/author&gt;&lt;author&gt;Satoh, Nori&lt;/author&gt;&lt;/authors&gt;&lt;/contributors&gt;&lt;titles&gt;&lt;title&gt;Draft Assembly of the Symbiodinium minutum Nuclear Genome Reveals Dinoflagellate Gene Structure&lt;/title&gt;&lt;secondary-title&gt;Current Biology&lt;/secondary-title&gt;&lt;/titles&gt;&lt;periodical&gt;&lt;full-title&gt;Current Biology&lt;/full-title&gt;&lt;/periodical&gt;&lt;pages&gt;1399-1408&lt;/pages&gt;&lt;volume&gt;23&lt;/volume&gt;&lt;number&gt;15&lt;/number&gt;&lt;dates&gt;&lt;year&gt;2013&lt;/year&gt;&lt;pub-dates&gt;&lt;date&gt;8/5/&lt;/date&gt;&lt;/pub-dates&gt;&lt;/dates&gt;&lt;isbn&gt;0960-9822&lt;/isbn&gt;&lt;urls&gt;&lt;related-urls&gt;&lt;url&gt;http://www.sciencedirect.com/science/article/pii/S0960982213006878&lt;/url&gt;&lt;/related-urls&gt;&lt;/urls&gt;&lt;electronic-resource-num&gt;http://dx.doi.org/10.1016/j.cub.2013.05.062&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(Shoguchi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which is thought to represent a basal clade of dinoflagellates and contain a smaller genome than other dinoflagellate lineages, while ~36,000 coding genes were reported for an assembly of ~80% of the genome of </w:t>
      </w:r>
      <w:r w:rsidRPr="00262C68">
        <w:rPr>
          <w:rFonts w:ascii="Times New Roman" w:hAnsi="Times New Roman" w:cs="Times New Roman"/>
          <w:i/>
        </w:rPr>
        <w:t>Symbodinium kawagutii</w:t>
      </w:r>
      <w:r w:rsidRPr="00262C68">
        <w:rPr>
          <w:rFonts w:ascii="Times New Roman" w:hAnsi="Times New Roman" w:cs="Times New Roman"/>
        </w:rPr>
        <w:t xml:space="preserve"> </w:t>
      </w:r>
      <w:r w:rsidR="00653E56" w:rsidRPr="00262C68">
        <w:rPr>
          <w:rFonts w:ascii="Times New Roman" w:hAnsi="Times New Roman" w:cs="Times New Roman"/>
        </w:rPr>
        <w:fldChar w:fldCharType="begin">
          <w:fldData xml:space="preserve">PEVuZE5vdGU+PENpdGU+PEF1dGhvcj5MaW48L0F1dGhvcj48WWVhcj4yMDE1PC9ZZWFyPjxSZWNO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PEVuZE5vdGU+PENpdGU+PEF1dGhvcj5MaW48L0F1dGhvcj48WWVhcj4yMDE1PC9ZZWFyPjxSZWNO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(Lin et al., 2015a)</w:t>
      </w:r>
      <w:r w:rsidR="00653E56" w:rsidRPr="00262C68">
        <w:rPr>
          <w:rFonts w:ascii="Times New Roman" w:hAnsi="Times New Roman" w:cs="Times New Roman"/>
        </w:rPr>
        <w:fldChar w:fldCharType="end"/>
      </w:r>
      <w:r w:rsidRPr="00262C68">
        <w:rPr>
          <w:rFonts w:ascii="Times New Roman" w:hAnsi="Times New Roman" w:cs="Times New Roman"/>
        </w:rPr>
        <w:t xml:space="preserve">. Analysis of ultra-conserved genes further indicates genome completeness of 85-89% indicating that transcriptomes described here are likely a good representation of the potential protein coding potential of </w:t>
      </w:r>
      <w:r w:rsidRPr="00262C68">
        <w:rPr>
          <w:rFonts w:ascii="Times New Roman" w:hAnsi="Times New Roman" w:cs="Times New Roman"/>
          <w:i/>
        </w:rPr>
        <w:t xml:space="preserve">S. trochoidea. </w:t>
      </w:r>
      <w:r w:rsidRPr="00262C68">
        <w:rPr>
          <w:rFonts w:ascii="Times New Roman" w:hAnsi="Times New Roman" w:cs="Times New Roman"/>
        </w:rPr>
        <w:t xml:space="preserve">Although selection of polyadenylated transcripts and size filtration were used to capture primarily eukaryotic poly-adenylated mRNA, some prokaryotic </w:t>
      </w:r>
      <w:r w:rsidRPr="00262C68">
        <w:rPr>
          <w:rFonts w:ascii="Times New Roman" w:hAnsi="Times New Roman" w:cs="Times New Roman"/>
        </w:rPr>
        <w:lastRenderedPageBreak/>
        <w:t xml:space="preserve">ribosomal RNAs (rRNA) were detected in the transcriptome assembly. However, these represented &lt;0.02% of reads. Assuming that the bacterial RNA pool was &gt;95% ribosomal, it can be estimated that &lt;0.05% of the transcriptomes analyzed here were of bacterial origin and that bacterial contamination is of minor importance.  Nevertheless, the best blast hits of </w:t>
      </w:r>
      <w:r w:rsidRPr="00262C68">
        <w:rPr>
          <w:rFonts w:ascii="Times New Roman" w:hAnsi="Times New Roman" w:cs="Times New Roman"/>
          <w:i/>
        </w:rPr>
        <w:t>S. trochoidea</w:t>
      </w:r>
      <w:r w:rsidRPr="00262C68">
        <w:rPr>
          <w:rFonts w:ascii="Times New Roman" w:hAnsi="Times New Roman" w:cs="Times New Roman"/>
        </w:rPr>
        <w:t xml:space="preserve">’s predicted proteins are often related to bacteria and archaeal homologs. Closer inspection shows that these hits typically exhibit low identity (~20-48% amino acid similarity using blastx) and therefore likely arise as a consequence of the paucity of available protistan (eukaryotic) genomic data. Dinoflagellates also have unique and complex evolutionary histories of endosymbiosis, horizontal gene transfer, and vertical inheritance from both Bacteria and other Eukarya </w:t>
      </w:r>
      <w:r w:rsidR="00653E56" w:rsidRPr="00262C68">
        <w:rPr>
          <w:rFonts w:ascii="Times New Roman" w:hAnsi="Times New Roman" w:cs="Times New Roman"/>
        </w:rPr>
        <w:fldChar w:fldCharType="begin">
          <w:fldData xml:space="preserve">PEVuZE5vdGU+PENpdGU+PEF1dGhvcj5XaXNlY2F2ZXI8L0F1dGhvcj48WWVhcj4yMDEzPC9ZZWFy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ZT48YWJici0xPlByb2MuIE5hdGwuIEFjYWQuIFNjaS4gVS5TLkEuPC9hYmJyLTE+PC9wZXJpb2Rp
Y2FsPjxwYWdlcz4xNTc5My0xNTc5ODwvcGFnZXM+PHZvbHVtZT4xMDk8L3ZvbHVtZT48bnVtYmVy
PjM5PC9udW1iZXI+PGRhdGVzPjx5ZWFyPjIwMTI8L3llYXI+PHB1Yi1kYXRlcz48ZGF0ZT5TZXB0
ZW1iZXIgMjUsIDIwMTI8L2RhdGU+PC9wdWItZGF0ZXM+PC9kYXRlcz48dXJscz48cmVsYXRlZC11
cmxzPjx1cmw+aHR0cDovL3d3dy5wbmFzLm9yZy9jb250ZW50LzEwOS8zOS8xNTc5My5hYnN0cmFj
dDwvdXJsPjwvcmVsYXRlZC11cmxzPjwvdXJscz48ZWxlY3Ryb25pYy1yZXNvdXJjZS1udW0+MTAu
MTA3My9wbmFzLjEyMDY2ODMxMDk8L2VsZWN0cm9uaWMtcmVzb3VyY2UtbnVtPjwvcmVjb3JkPjwv
Q2l0ZT48L0VuZE5vdGU+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PEVuZE5vdGU+PENpdGU+PEF1dGhvcj5XaXNlY2F2ZXI8L0F1dGhvcj48WWVhcj4yMDEzPC9ZZWFy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ZT48YWJici0xPlByb2MuIE5hdGwuIEFjYWQuIFNjaS4gVS5TLkEuPC9hYmJyLTE+PC9wZXJpb2Rp
Y2FsPjxwYWdlcz4xNTc5My0xNTc5ODwvcGFnZXM+PHZvbHVtZT4xMDk8L3ZvbHVtZT48bnVtYmVy
PjM5PC9udW1iZXI+PGRhdGVzPjx5ZWFyPjIwMTI8L3llYXI+PHB1Yi1kYXRlcz48ZGF0ZT5TZXB0
ZW1iZXIgMjUsIDIwMTI8L2RhdGU+PC9wdWItZGF0ZXM+PC9kYXRlcz48dXJscz48cmVsYXRlZC11
cmxzPjx1cmw+aHR0cDovL3d3dy5wbmFzLm9yZy9jb250ZW50LzEwOS8zOS8xNTc5My5hYnN0cmFj
dDwvdXJsPjwvcmVsYXRlZC11cmxzPjwvdXJscz48ZWxlY3Ryb25pYy1yZXNvdXJjZS1udW0+MTAu
MTA3My9wbmFzLjEyMDY2ODMxMDk8L2VsZWN0cm9uaWMtcmVzb3VyY2UtbnVtPjwvcmVjb3JkPjwv
Q2l0ZT48L0VuZE5vdGU+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(Beauchemin et al., 2012;Wisecaver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w:t>
      </w:r>
    </w:p>
    <w:p w:rsidR="006539A7" w:rsidRPr="00262C68" w:rsidRDefault="006539A7" w:rsidP="006539A7">
      <w:pPr>
        <w:spacing w:line="480" w:lineRule="auto"/>
        <w:ind w:firstLine="720"/>
        <w:rPr>
          <w:rFonts w:ascii="Times New Roman" w:hAnsi="Times New Roman" w:cs="Times New Roman"/>
        </w:rPr>
      </w:pPr>
      <w:r w:rsidRPr="00262C68">
        <w:rPr>
          <w:rFonts w:ascii="Times New Roman" w:hAnsi="Times New Roman" w:cs="Times New Roman"/>
        </w:rPr>
        <w:t xml:space="preserve">Approximately half of the transcriptome could be assigned annotations via comparison with NCBI-NR, and Uniprot-Swissprot/TREMBL databases. A lower percentage of assignments could be made via KEGG and KOG match annotations accounting for only approximately 28% and ~22% of transcripts respectively (Table 4), which is consistent with observations for other dinoflagellates </w:t>
      </w:r>
      <w:r w:rsidR="00653E56" w:rsidRPr="00262C68">
        <w:rPr>
          <w:rFonts w:ascii="Times New Roman" w:hAnsi="Times New Roman" w:cs="Times New Roman"/>
        </w:rPr>
        <w:fldChar w:fldCharType="begin">
          <w:fldData xml:space="preserve">PEVuZE5vdGU+PENpdGU+PEF1dGhvcj5CYXllcjwvQXV0aG9yPjxZZWFyPjIwMTI8L1llYXI+PFJl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PEVuZE5vdGU+PENpdGU+PEF1dGhvcj5CYXllcjwvQXV0aG9yPjxZZWFyPjIwMTI8L1llYXI+PFJl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(Jaeckisch et al., 2011;Bayer et al., 2012)</w:t>
      </w:r>
      <w:r w:rsidR="00653E56" w:rsidRPr="00262C68">
        <w:rPr>
          <w:rFonts w:ascii="Times New Roman" w:hAnsi="Times New Roman" w:cs="Times New Roman"/>
        </w:rPr>
        <w:fldChar w:fldCharType="end"/>
      </w:r>
      <w:r w:rsidRPr="00262C68">
        <w:rPr>
          <w:rFonts w:ascii="Times New Roman" w:hAnsi="Times New Roman" w:cs="Times New Roman"/>
        </w:rPr>
        <w:t xml:space="preserve">. The paucity of available protistian genome sequences makes annotating these unusual eukaryotes challenging, because sequence similarities to the databases records are frequently &lt;40%, and it remains difficult to determine copy numbers or to identify isoforms. </w:t>
      </w:r>
      <w:r w:rsidRPr="00262C68">
        <w:rPr>
          <w:rFonts w:ascii="Times New Roman" w:hAnsi="Times New Roman" w:cs="Times New Roman"/>
          <w:i/>
        </w:rPr>
        <w:t>S. trochoidea’s</w:t>
      </w:r>
      <w:r w:rsidRPr="00262C68">
        <w:rPr>
          <w:rFonts w:ascii="Times New Roman" w:hAnsi="Times New Roman" w:cs="Times New Roman"/>
        </w:rPr>
        <w:t xml:space="preserve"> transcriptome contains many examples of highly similar transcripts, but it remains unclear to what degree these are artifacts of the multi-</w:t>
      </w:r>
      <w:r w:rsidRPr="00262C68">
        <w:rPr>
          <w:rFonts w:ascii="Times New Roman" w:hAnsi="Times New Roman" w:cs="Times New Roman"/>
          <w:i/>
        </w:rPr>
        <w:t>k</w:t>
      </w:r>
      <w:r w:rsidRPr="00262C68">
        <w:rPr>
          <w:rFonts w:ascii="Times New Roman" w:hAnsi="Times New Roman" w:cs="Times New Roman"/>
        </w:rPr>
        <w:t xml:space="preserve">-mer assembly strategy.  Dinoflagellates have been shown to contain multiple distinct gene copies using EST and Sanger sequencing </w:t>
      </w:r>
      <w:r w:rsidR="00653E56" w:rsidRPr="00262C68">
        <w:rPr>
          <w:rFonts w:ascii="Times New Roman" w:hAnsi="Times New Roman" w:cs="Times New Roman"/>
        </w:rPr>
        <w:fldChar w:fldCharType="begin">
          <w:fldData xml:space="preserve">PEVuZE5vdGU+PENpdGU+PEF1dGhvcj5Pa2Ftb3RvPC9BdXRob3I+PFllYXI+MjAwMTwvWWVhcj48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PEVuZE5vdGU+PENpdGU+PEF1dGhvcj5Pa2Ftb3RvPC9BdXRob3I+PFllYXI+MjAwMTwvWWVhcj48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 xml:space="preserve">(Okamoto et al., </w:t>
      </w:r>
      <w:r w:rsidRPr="00262C68">
        <w:rPr>
          <w:rFonts w:ascii="Times New Roman" w:hAnsi="Times New Roman" w:cs="Times New Roman"/>
          <w:noProof/>
        </w:rPr>
        <w:lastRenderedPageBreak/>
        <w:t>2001;Bachvaroff and Place, 2008)</w:t>
      </w:r>
      <w:r w:rsidR="00653E56" w:rsidRPr="00262C68">
        <w:rPr>
          <w:rFonts w:ascii="Times New Roman" w:hAnsi="Times New Roman" w:cs="Times New Roman"/>
        </w:rPr>
        <w:fldChar w:fldCharType="end"/>
      </w:r>
      <w:r w:rsidRPr="00262C68">
        <w:rPr>
          <w:rFonts w:ascii="Times New Roman" w:hAnsi="Times New Roman" w:cs="Times New Roman"/>
        </w:rPr>
        <w:t xml:space="preserve">, which do not suffer requisite assembly issues. The number of contigs reported here, therefore, is likely to be an over-estimate of the true diversity of proteins produced by </w:t>
      </w:r>
      <w:r w:rsidRPr="00262C68">
        <w:rPr>
          <w:rFonts w:ascii="Times New Roman" w:hAnsi="Times New Roman" w:cs="Times New Roman"/>
          <w:i/>
        </w:rPr>
        <w:t>S. trochoidea</w:t>
      </w:r>
      <w:r w:rsidRPr="00262C68">
        <w:rPr>
          <w:rFonts w:ascii="Times New Roman" w:hAnsi="Times New Roman" w:cs="Times New Roman"/>
        </w:rPr>
        <w:t xml:space="preserve">. Conversely, </w:t>
      </w:r>
      <w:r w:rsidRPr="00262C68">
        <w:rPr>
          <w:rFonts w:ascii="Times New Roman" w:eastAsia="Times New Roman" w:hAnsi="Times New Roman" w:cs="Times New Roman"/>
        </w:rPr>
        <w:t xml:space="preserve">post-transcriptional processing and splicing may lead to assembled transcript diversity not reflected in the genome sequence.  </w:t>
      </w:r>
      <w:r w:rsidRPr="00262C68">
        <w:rPr>
          <w:rFonts w:ascii="Times New Roman" w:hAnsi="Times New Roman" w:cs="Times New Roman"/>
        </w:rPr>
        <w:t xml:space="preserve"> For example, homology among gene families and significant mRNA editing in dinoflagellates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&lt;EndNote&gt;&lt;Cite&gt;&lt;Author&gt;Zhang&lt;/Author&gt;&lt;Year&gt;2008&lt;/Year&gt;&lt;RecNum&gt;158&lt;/RecNum&gt;&lt;DisplayText&gt;(Zhang and Lin, 2008)&lt;/DisplayText&gt;&lt;record&gt;&lt;rec-number&gt;158&lt;/rec-number&gt;&lt;foreign-keys&gt;&lt;key app="EN" db-id="5wpsrxat32w5aiet0xjvawxorsp5wdx2pds5" timestamp="1435671669"&gt;158&lt;/key&gt;&lt;/foreign-keys&gt;&lt;ref-type name="Journal Article"&gt;17&lt;/ref-type&gt;&lt;contributors&gt;&lt;authors&gt;&lt;author&gt;Zhang, Huan&lt;/author&gt;&lt;author&gt;Lin, Senjie&lt;/author&gt;&lt;/authors&gt;&lt;/contributors&gt;&lt;titles&gt;&lt;title&gt;&lt;style face="normal" font="default" size="100%"&gt;mRNA editing and spliced-leader RNA trans-splicing groups &lt;/style&gt;&lt;style face="italic" font="default" size="100%"&gt;Oxyrrhis&lt;/style&gt;&lt;style face="normal" font="default" size="100%"&gt;, &lt;/style&gt;&lt;style face="italic" font="default" size="100%"&gt;Noctiluca&lt;/style&gt;&lt;style face="normal" font="default" size="100%"&gt;, &lt;/style&gt;&lt;style face="italic" font="default" size="100%"&gt;Heterocapsa&lt;/style&gt;&lt;style face="normal" font="default" size="100%"&gt;, and &lt;/style&gt;&lt;style face="italic" font="default" size="100%"&gt;Amphidinium&lt;/style&gt;&lt;style face="normal" font="default" size="100%"&gt; as basal lineages of dinoflagellates&lt;/style&gt;&lt;/title&gt;&lt;secondary-title&gt;Journal of Phycology&lt;/secondary-title&gt;&lt;/titles&gt;&lt;periodical&gt;&lt;full-title&gt;Journal of Phycology&lt;/full-title&gt;&lt;abbr-1&gt;J. Phycol.&lt;/abbr-1&gt;&lt;/periodical&gt;&lt;pages&gt;703-711&lt;/pages&gt;&lt;volume&gt;44&lt;/volume&gt;&lt;number&gt;3&lt;/number&gt;&lt;keywords&gt;&lt;keyword&gt;Amphidinium&lt;/keyword&gt;&lt;keyword&gt;basal dinoflagellates&lt;/keyword&gt;&lt;keyword&gt;cob&lt;/keyword&gt;&lt;keyword&gt;cox1&lt;/keyword&gt;&lt;keyword&gt;Heterocapsa&lt;/keyword&gt;&lt;keyword&gt;mitochondria&lt;/keyword&gt;&lt;keyword&gt;mRNA editing&lt;/keyword&gt;&lt;keyword&gt;Noctiluca&lt;/keyword&gt;&lt;keyword&gt;Oxyrrhis&lt;/keyword&gt;&lt;keyword&gt;SL trans-splicing&lt;/keyword&gt;&lt;/keywords&gt;&lt;dates&gt;&lt;year&gt;2008&lt;/year&gt;&lt;/dates&gt;&lt;publisher&gt;Blackwell Publishing Ltd&lt;/publisher&gt;&lt;isbn&gt;1529-8817&lt;/isbn&gt;&lt;urls&gt;&lt;related-urls&gt;&lt;url&gt;http://dx.doi.org/10.1111/j.1529-8817.2008.00521.x&lt;/url&gt;&lt;/related-urls&gt;&lt;/urls&gt;&lt;electronic-resource-num&gt;10.1111/j.1529-8817.2008.00521.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(Zhang and Lin, 2008)</w:t>
      </w:r>
      <w:r w:rsidR="00653E56" w:rsidRPr="00262C68">
        <w:rPr>
          <w:rFonts w:ascii="Times New Roman" w:hAnsi="Times New Roman" w:cs="Times New Roman"/>
        </w:rPr>
        <w:fldChar w:fldCharType="end"/>
      </w:r>
      <w:r w:rsidRPr="00262C68">
        <w:rPr>
          <w:rFonts w:ascii="Times New Roman" w:hAnsi="Times New Roman" w:cs="Times New Roman"/>
        </w:rPr>
        <w:t xml:space="preserve"> may produce unique </w:t>
      </w:r>
      <w:r w:rsidRPr="00262C68">
        <w:rPr>
          <w:rFonts w:ascii="Times New Roman" w:hAnsi="Times New Roman" w:cs="Times New Roman"/>
          <w:i/>
        </w:rPr>
        <w:t>k-</w:t>
      </w:r>
      <w:r w:rsidRPr="00262C68">
        <w:rPr>
          <w:rFonts w:ascii="Times New Roman" w:hAnsi="Times New Roman" w:cs="Times New Roman"/>
        </w:rPr>
        <w:t xml:space="preserve">mers that could produce spurious contigs. Also, 5’- spliced leader sequences produced by dinoflagellates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&lt;EndNote&gt;&lt;Cite&gt;&lt;Author&gt;Zhang&lt;/Author&gt;&lt;Year&gt;2007&lt;/Year&gt;&lt;RecNum&gt;160&lt;/RecNum&gt;&lt;DisplayText&gt;(Zhang et al., 2007)&lt;/DisplayText&gt;&lt;record&gt;&lt;rec-number&gt;160&lt;/rec-number&gt;&lt;foreign-keys&gt;&lt;key app="EN" db-id="5wpsrxat32w5aiet0xjvawxorsp5wdx2pds5" timestamp="1435671669"&gt;160&lt;/key&gt;&lt;/foreign-keys&gt;&lt;ref-type name="Journal Article"&gt;17&lt;/ref-type&gt;&lt;contributors&gt;&lt;authors&gt;&lt;author&gt;Zhang, Huan&lt;/author&gt;&lt;author&gt;Hou, Yubo&lt;/author&gt;&lt;author&gt;Miranda, Lilibeth&lt;/author&gt;&lt;author&gt;Campbell, David A.&lt;/author&gt;&lt;author&gt;Sturm, Nancy R.&lt;/author&gt;&lt;author&gt;Gaasterland, Terry&lt;/author&gt;&lt;author&gt;Lin, Senjie&lt;/author&gt;&lt;/authors&gt;&lt;/contributors&gt;&lt;titles&gt;&lt;title&gt;Spliced leader RNA trans-splicing in dinoflagellates&lt;/title&gt;&lt;secondary-title&gt;Proceedings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U.S.A.&lt;/abbr-1&gt;&lt;/periodical&gt;&lt;pages&gt;4618-4623&lt;/pages&gt;&lt;volume&gt;104&lt;/volume&gt;&lt;number&gt;11&lt;/number&gt;&lt;dates&gt;&lt;year&gt;2007&lt;/year&gt;&lt;pub-dates&gt;&lt;date&gt;March 13, 2007&lt;/date&gt;&lt;/pub-dates&gt;&lt;/dates&gt;&lt;urls&gt;&lt;related-urls&gt;&lt;url&gt;http://www.pnas.org/content/104/11/4618.abstract&lt;/url&gt;&lt;/related-urls&gt;&lt;/urls&gt;&lt;electronic-resource-num&gt;10.1073/pnas.0700258104&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(Zhang et al., 2007)</w:t>
      </w:r>
      <w:r w:rsidR="00653E56" w:rsidRPr="00262C68">
        <w:rPr>
          <w:rFonts w:ascii="Times New Roman" w:hAnsi="Times New Roman" w:cs="Times New Roman"/>
        </w:rPr>
        <w:fldChar w:fldCharType="end"/>
      </w:r>
      <w:r w:rsidRPr="00262C68">
        <w:rPr>
          <w:rFonts w:ascii="Times New Roman" w:hAnsi="Times New Roman" w:cs="Times New Roman"/>
        </w:rPr>
        <w:t xml:space="preserve"> may lead to artifacts, given that the de Bruin-graph depended assembly strategy is limited by </w:t>
      </w:r>
      <w:r w:rsidRPr="00262C68">
        <w:rPr>
          <w:rFonts w:ascii="Times New Roman" w:hAnsi="Times New Roman" w:cs="Times New Roman"/>
          <w:i/>
        </w:rPr>
        <w:t>k</w:t>
      </w:r>
      <w:r w:rsidRPr="00262C68">
        <w:rPr>
          <w:rFonts w:ascii="Times New Roman" w:hAnsi="Times New Roman" w:cs="Times New Roman"/>
        </w:rPr>
        <w:t xml:space="preserve">-mer diversity within reads, which may be narrow in the 5’-region of transcripts. Lastly, while it has been traditionally assumed that dinoflagellates genes have few introns, recent reports suggest that introns may be more wide spread than previously thought </w:t>
      </w:r>
      <w:r w:rsidR="00653E56" w:rsidRPr="00262C68">
        <w:rPr>
          <w:rFonts w:ascii="Times New Roman" w:hAnsi="Times New Roman" w:cs="Times New Roman"/>
        </w:rPr>
        <w:fldChar w:fldCharType="begin">
          <w:fldData xml:space="preserve">PEVuZE5vdGU+PENpdGU+PEF1dGhvcj5MaW48L0F1dGhvcj48WWVhcj4yMDE1PC9ZZWFyPjxSZWNO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PEVuZE5vdGU+PENpdGU+PEF1dGhvcj5MaW48L0F1dGhvcj48WWVhcj4yMDE1PC9ZZWFyPjxSZWNO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(Bachvaroff and Place, 2008;Orr et al., 2013;Shoguchi et al., 2013;Lin et al., 2015b)</w:t>
      </w:r>
      <w:r w:rsidR="00653E56" w:rsidRPr="00262C68">
        <w:rPr>
          <w:rFonts w:ascii="Times New Roman" w:hAnsi="Times New Roman" w:cs="Times New Roman"/>
        </w:rPr>
        <w:fldChar w:fldCharType="end"/>
      </w:r>
      <w:r w:rsidRPr="00262C68">
        <w:rPr>
          <w:rFonts w:ascii="Times New Roman" w:hAnsi="Times New Roman" w:cs="Times New Roman"/>
        </w:rPr>
        <w:t xml:space="preserve">. </w:t>
      </w:r>
    </w:p>
    <w:p w:rsidR="00A430C1" w:rsidRPr="00262C68" w:rsidRDefault="00B82A6D" w:rsidP="006539A7">
      <w:pPr>
        <w:pStyle w:val="Heading3"/>
      </w:pPr>
      <w:r w:rsidRPr="00262C68">
        <w:t>Phosphorus Metabolism</w:t>
      </w:r>
      <w:bookmarkEnd w:id="351"/>
      <w:bookmarkEnd w:id="352"/>
      <w:bookmarkEnd w:id="353"/>
      <w:bookmarkEnd w:id="354"/>
      <w:bookmarkEnd w:id="355"/>
      <w:bookmarkEnd w:id="356"/>
      <w:bookmarkEnd w:id="357"/>
      <w:bookmarkEnd w:id="358"/>
    </w:p>
    <w:p w:rsidR="006539A7" w:rsidRPr="00262C68" w:rsidRDefault="006539A7" w:rsidP="006539A7">
      <w:pPr>
        <w:spacing w:line="480" w:lineRule="auto"/>
        <w:ind w:firstLine="720"/>
        <w:rPr>
          <w:rFonts w:ascii="Times New Roman" w:hAnsi="Times New Roman" w:cs="Times New Roman"/>
        </w:rPr>
      </w:pPr>
      <w:bookmarkStart w:id="359" w:name="_Toc353121412"/>
      <w:bookmarkStart w:id="360" w:name="_Toc353124653"/>
      <w:bookmarkStart w:id="361" w:name="_Toc353425370"/>
      <w:bookmarkStart w:id="362" w:name="_Toc353425502"/>
      <w:bookmarkStart w:id="363" w:name="_Toc353426951"/>
      <w:bookmarkStart w:id="364" w:name="_Toc353427043"/>
      <w:bookmarkStart w:id="365" w:name="_Toc353446018"/>
      <w:bookmarkStart w:id="366" w:name="_Toc353446834"/>
      <w:r w:rsidRPr="00262C68">
        <w:rPr>
          <w:rFonts w:ascii="Times New Roman" w:hAnsi="Times New Roman" w:cs="Times New Roman"/>
        </w:rPr>
        <w:t xml:space="preserve">A significant response to low P conditions was not observed in the sequenced transcriptome. Only 17 genes were differentially expressed with respect to the replete treatment, and these were not characteristic of classical phosphorus limitation known from other dinoflagellates </w:t>
      </w:r>
      <w:r w:rsidR="00653E56" w:rsidRPr="00262C68">
        <w:rPr>
          <w:rFonts w:ascii="Times New Roman" w:hAnsi="Times New Roman" w:cs="Times New Roman"/>
        </w:rPr>
        <w:fldChar w:fldCharType="begin">
          <w:fldData xml:space="preserve">PEVuZE5vdGU+PENpdGU+PEF1dGhvcj5EeWhybWFuPC9BdXRob3I+PFllYXI+MTk5OTwvWWVhcj48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PEVuZE5vdGU+PENpdGU+PEF1dGhvcj5EeWhybWFuPC9BdXRob3I+PFllYXI+MTk5OTwvWWVhcj48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(Dyhrman and Palenik, 1999;Morey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For example, alkaline phosphatase is an ectoenzyme that hydrolyzes organic phosphates into dissolved phosphate for subsequent uptake and is commonly used as an indicator of phosphate stress in dinoflagellates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&lt;EndNote&gt;&lt;Cite&gt;&lt;Author&gt;Dyhrman&lt;/Author&gt;&lt;Year&gt;1999&lt;/Year&gt;&lt;RecNum&gt;28&lt;/RecNum&gt;&lt;DisplayText&gt;(Dyhrman and Palenik, 1999)&lt;/DisplayText&gt;&lt;record&gt;&lt;rec-number&gt;28&lt;/rec-number&gt;&lt;foreign-keys&gt;&lt;key app="EN" db-id="5wpsrxat32w5aiet0xjvawxorsp5wdx2pds5" timestamp="1435671660"&gt;28&lt;/key&gt;&lt;/foreign-keys&gt;&lt;ref-type name="Journal Article"&gt;17&lt;/ref-type&gt;&lt;contributors&gt;&lt;authors&gt;&lt;author&gt;Dyhrman, Sonya T.&lt;/author&gt;&lt;author&gt;Palenik, Brian&lt;/author&gt;&lt;/authors&gt;&lt;/contributors&gt;&lt;titles&gt;&lt;title&gt;&lt;style face="normal" font="default" size="100%"&gt;Phosphate Stress in Cultures and Field Populations of the Dinoflagellate &lt;/style&gt;&lt;style face="italic" font="default" size="100%"&gt;Prorocentrum minimum&lt;/style&gt;&lt;style face="normal" font="default" size="100%"&gt; Detected by a Single-Cell Alkaline Phosphatase Assay&lt;/style&gt;&lt;/title&gt;&lt;secondary-title&gt;Applied and Environmental Microbiology&lt;/secondary-title&gt;&lt;/titles&gt;&lt;periodical&gt;&lt;full-title&gt;Applied and Environmental Microbiology&lt;/full-title&gt;&lt;/periodical&gt;&lt;pages&gt;3205-3212&lt;/pages&gt;&lt;volume&gt;65&lt;/volume&gt;&lt;number&gt;7&lt;/number&gt;&lt;dates&gt;&lt;year&gt;1999&lt;/year&gt;&lt;pub-dates&gt;&lt;date&gt;July 1, 1999&lt;/date&gt;&lt;/pub-dates&gt;&lt;/dates&gt;&lt;urls&gt;&lt;related-urls&gt;&lt;url&gt;http://aem.asm.org/content/65/7/3205.abstract&lt;/url&gt;&lt;/related-urls&gt;&lt;/urls&gt;&lt;/record&gt;&lt;/Cite&gt;&lt;/EndNote&gt;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(Dyhrman and Palenik, 1999)</w:t>
      </w:r>
      <w:r w:rsidR="00653E56" w:rsidRPr="00262C68">
        <w:rPr>
          <w:rFonts w:ascii="Times New Roman" w:hAnsi="Times New Roman" w:cs="Times New Roman"/>
        </w:rPr>
        <w:fldChar w:fldCharType="end"/>
      </w:r>
      <w:r w:rsidRPr="00262C68">
        <w:rPr>
          <w:rFonts w:ascii="Times New Roman" w:hAnsi="Times New Roman" w:cs="Times New Roman"/>
        </w:rPr>
        <w:t>.  In</w:t>
      </w:r>
      <w:r w:rsidRPr="00262C68">
        <w:rPr>
          <w:rFonts w:ascii="Times New Roman" w:hAnsi="Times New Roman" w:cs="Times New Roman"/>
          <w:i/>
        </w:rPr>
        <w:t xml:space="preserve"> S. trochoidea</w:t>
      </w:r>
      <w:r w:rsidRPr="00262C68">
        <w:rPr>
          <w:rFonts w:ascii="Times New Roman" w:hAnsi="Times New Roman" w:cs="Times New Roman"/>
        </w:rPr>
        <w:t xml:space="preserve"> alkaline phosphatase activity has been reported to be low in nutrient replete and high in P-deficient cells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&lt;EndNote&gt;&lt;Cite&gt;&lt;Author&gt;Sakshaug&lt;/Author&gt;&lt;Year&gt;1984&lt;/Year&gt;&lt;RecNum&gt;31&lt;/RecNum&gt;&lt;DisplayText&gt;(Sakshaug et al., 1984)&lt;/DisplayText&gt;&lt;record&gt;&lt;rec-number&gt;31&lt;/rec-number&gt;&lt;foreign-keys&gt;&lt;key app="EN" db-id="5wpsrxat32w5aiet0xjvawxorsp5wdx2pds5" timestamp="1435671660"&gt;31&lt;/key&gt;&lt;/foreign-keys&gt;&lt;ref-type name="Journal Article"&gt;17&lt;/ref-type&gt;&lt;contributors&gt;&lt;authors&gt;&lt;author&gt;Sakshaug, Egil&lt;/author&gt;&lt;author&gt;Granéli, Edna&lt;/author&gt;&lt;author&gt;Elbrächter, Malte&lt;/author&gt;&lt;author&gt;Kayser, Hermann&lt;/author&gt;&lt;/authors&gt;&lt;/contributors&gt;&lt;titles&gt;&lt;title&gt;Chemical composition and alkaline phosphatase activity of nutrient-saturated and P-deficient cells of four marine dinoflagellates&lt;/title&gt;&lt;secondary-title&gt;Journal of Experimental Marine Biology and Ecology&lt;/secondary-title&gt;&lt;/titles&gt;&lt;periodical&gt;&lt;full-title&gt;Journal of Experimental Marine Biology and Ecology&lt;/full-title&gt;&lt;/periodical&gt;&lt;pages&gt;241-254&lt;/pages&gt;&lt;volume&gt;77&lt;/volume&gt;&lt;number&gt;3&lt;/number&gt;&lt;dates&gt;&lt;year&gt;1984&lt;/year&gt;&lt;pub-dates&gt;&lt;date&gt;5/31/&lt;/date&gt;&lt;/pub-dates&gt;&lt;/dates&gt;&lt;isbn&gt;0022-0981&lt;/isbn&gt;&lt;urls&gt;&lt;related-urls&gt;&lt;url&gt;http://www.sciencedirect.com/science/article/pii/0022098184901229&lt;/url&gt;&lt;/related-urls&gt;&lt;/urls&gt;&lt;electronic-resource-num&gt;http://dx.doi.org/10.1016/0022-0981(84)90122-9&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(Sakshaug et al., 1984)</w:t>
      </w:r>
      <w:r w:rsidR="00653E56" w:rsidRPr="00262C68">
        <w:rPr>
          <w:rFonts w:ascii="Times New Roman" w:hAnsi="Times New Roman" w:cs="Times New Roman"/>
        </w:rPr>
        <w:fldChar w:fldCharType="end"/>
      </w:r>
      <w:r w:rsidRPr="00262C68">
        <w:rPr>
          <w:rFonts w:ascii="Times New Roman" w:hAnsi="Times New Roman" w:cs="Times New Roman"/>
        </w:rPr>
        <w:t xml:space="preserve">.  The transcriptome contains several homologs </w:t>
      </w:r>
      <w:r w:rsidRPr="00262C68">
        <w:rPr>
          <w:rFonts w:ascii="Times New Roman" w:hAnsi="Times New Roman" w:cs="Times New Roman"/>
        </w:rPr>
        <w:lastRenderedPageBreak/>
        <w:t>to alkaline phosphatase, but these were not among the differentially expressed genes.  Given this, all subsequent discussion focuses to the N-depletion experiment.</w:t>
      </w:r>
    </w:p>
    <w:p w:rsidR="00B82A6D" w:rsidRPr="00262C68" w:rsidRDefault="00B82A6D" w:rsidP="006539A7">
      <w:pPr>
        <w:pStyle w:val="Heading3"/>
      </w:pPr>
      <w:r w:rsidRPr="00262C68">
        <w:t>Nitrogen metabolism</w:t>
      </w:r>
      <w:bookmarkEnd w:id="359"/>
      <w:bookmarkEnd w:id="360"/>
      <w:bookmarkEnd w:id="361"/>
      <w:bookmarkEnd w:id="362"/>
      <w:bookmarkEnd w:id="363"/>
      <w:bookmarkEnd w:id="364"/>
      <w:bookmarkEnd w:id="365"/>
      <w:bookmarkEnd w:id="366"/>
      <w:r w:rsidRPr="00262C68">
        <w:tab/>
      </w:r>
    </w:p>
    <w:p w:rsidR="006539A7" w:rsidRPr="00262C68" w:rsidRDefault="006539A7" w:rsidP="004B50DA">
      <w:pPr>
        <w:spacing w:line="480" w:lineRule="auto"/>
        <w:ind w:firstLine="720"/>
        <w:rPr>
          <w:rFonts w:ascii="Times New Roman" w:hAnsi="Times New Roman" w:cs="Times New Roman"/>
        </w:rPr>
      </w:pPr>
      <w:bookmarkStart w:id="367" w:name="_Toc353121413"/>
      <w:bookmarkStart w:id="368" w:name="_Toc353124654"/>
      <w:bookmarkStart w:id="369" w:name="_Toc353425371"/>
      <w:bookmarkStart w:id="370" w:name="_Toc353425503"/>
      <w:bookmarkStart w:id="371" w:name="_Toc353426952"/>
      <w:bookmarkStart w:id="372" w:name="_Toc353427044"/>
      <w:bookmarkStart w:id="373" w:name="_Toc353446019"/>
      <w:bookmarkStart w:id="374" w:name="_Toc353446835"/>
      <w:r w:rsidRPr="00262C68">
        <w:rPr>
          <w:rFonts w:ascii="Times New Roman" w:hAnsi="Times New Roman" w:cs="Times New Roman"/>
          <w:i/>
        </w:rPr>
        <w:t>S. trochoidea</w:t>
      </w:r>
      <w:r w:rsidRPr="00262C68">
        <w:rPr>
          <w:rFonts w:ascii="Times New Roman" w:hAnsi="Times New Roman" w:cs="Times New Roman"/>
        </w:rPr>
        <w:t xml:space="preserve"> displayed classic N starvation characteristics common in photosynthetic eukaryotes, including chlorosis (yellowing of the culture) and down-regulation of photosynthetic electron transport </w:t>
      </w:r>
      <w:r w:rsidR="00653E56" w:rsidRPr="00262C68">
        <w:rPr>
          <w:rFonts w:ascii="Times New Roman" w:hAnsi="Times New Roman" w:cs="Times New Roman"/>
        </w:rPr>
        <w:fldChar w:fldCharType="begin">
          <w:fldData xml:space="preserve">PEVuZE5vdGU+PENpdGU+PEF1dGhvcj5Nb3JleTwvQXV0aG9yPjxZZWFyPjIwMTE8L1llYXI+PFJl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PEVuZE5vdGU+PENpdGU+PEF1dGhvcj5Nb3JleTwvQXV0aG9yPjxZZWFyPjIwMTE8L1llYXI+PFJl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(Turpin, 1991;Morey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In addition, </w:t>
      </w:r>
      <w:r w:rsidRPr="00262C68">
        <w:rPr>
          <w:rFonts w:ascii="Times New Roman" w:hAnsi="Times New Roman" w:cs="Times New Roman"/>
          <w:i/>
        </w:rPr>
        <w:t>S. trochoidea</w:t>
      </w:r>
      <w:r w:rsidRPr="00262C68">
        <w:rPr>
          <w:rFonts w:ascii="Times New Roman" w:hAnsi="Times New Roman" w:cs="Times New Roman"/>
        </w:rPr>
        <w:t xml:space="preserve"> experienced an up-regulation of genes related to amino acid catabolism and transport, consistent with increased processing and recycling of organic N compounds and remodeling of the internal metabolic pathways to compensate for the lack of external N. The observed connection between photosynthesis and N metabolism has long been recognized in green algae, diatoms, terrestrial plants </w:t>
      </w:r>
      <w:r w:rsidR="00653E56" w:rsidRPr="00262C68">
        <w:rPr>
          <w:rFonts w:ascii="Times New Roman" w:hAnsi="Times New Roman" w:cs="Times New Roman"/>
        </w:rPr>
        <w:fldChar w:fldCharType="begin">
          <w:fldData xml:space="preserve">PEVuZE5vdGU+PENpdGU+PEF1dGhvcj5UdXJwaW48L0F1dGhvcj48WWVhcj4xOTkxPC9ZZWFyPjxS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PEVuZE5vdGU+PENpdGU+PEF1dGhvcj5UdXJwaW48L0F1dGhvcj48WWVhcj4xOTkxPC9ZZWFyPjxS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(Turpin et al., 1988;Turpin, 1991)</w:t>
      </w:r>
      <w:r w:rsidR="00653E56" w:rsidRPr="00262C68">
        <w:rPr>
          <w:rFonts w:ascii="Times New Roman" w:hAnsi="Times New Roman" w:cs="Times New Roman"/>
        </w:rPr>
        <w:fldChar w:fldCharType="end"/>
      </w:r>
      <w:r w:rsidRPr="00262C68">
        <w:rPr>
          <w:rFonts w:ascii="Times New Roman" w:hAnsi="Times New Roman" w:cs="Times New Roman"/>
        </w:rPr>
        <w:t xml:space="preserve">, and the dinoflagellate </w:t>
      </w:r>
      <w:r w:rsidRPr="00262C68">
        <w:rPr>
          <w:rFonts w:ascii="Times New Roman" w:hAnsi="Times New Roman" w:cs="Times New Roman"/>
          <w:i/>
        </w:rPr>
        <w:t>Alexandrium minutum</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&lt;EndNote&gt;&lt;Cite&gt;&lt;Author&gt;Yang&lt;/Author&gt;&lt;Year&gt;2010&lt;/Year&gt;&lt;RecNum&gt;172&lt;/RecNum&gt;&lt;DisplayText&gt;(Yang et al., 2010)&lt;/DisplayText&gt;&lt;record&gt;&lt;rec-number&gt;172&lt;/rec-number&gt;&lt;foreign-keys&gt;&lt;key app="EN" db-id="5wpsrxat32w5aiet0xjvawxorsp5wdx2pds5" timestamp="1435671670"&gt;172&lt;/key&gt;&lt;/foreign-keys&gt;&lt;ref-type name="Journal Article"&gt;17&lt;/ref-type&gt;&lt;contributors&gt;&lt;authors&gt;&lt;author&gt;Yang, Ines&lt;/author&gt;&lt;author&gt;John, Uwe&lt;/author&gt;&lt;author&gt;Beszteri, Sara&lt;/author&gt;&lt;author&gt;Glockner, Gernot&lt;/author&gt;&lt;author&gt;Krock, Bernd&lt;/author&gt;&lt;author&gt;Goesmann, Alexander&lt;/author&gt;&lt;author&gt;Cembella, Allan&lt;/author&gt;&lt;/authors&gt;&lt;/contributors&gt;&lt;titles&gt;&lt;title&gt;&lt;style face="normal" font="default" size="100%"&gt;Comparative gene expression in toxic versus non-toxic strains of the marine dinoflagellate &lt;/style&gt;&lt;style face="italic" font="default" size="100%"&gt;Alexandrium minutum&lt;/style&gt;&lt;/title&gt;&lt;secondary-title&gt;BMC Genomics&lt;/secondary-title&gt;&lt;/titles&gt;&lt;periodical&gt;&lt;full-title&gt;BMC Genomics&lt;/full-title&gt;&lt;/periodical&gt;&lt;pages&gt;248&lt;/pages&gt;&lt;volume&gt;11&lt;/volume&gt;&lt;number&gt;1&lt;/number&gt;&lt;dates&gt;&lt;year&gt;2010&lt;/year&gt;&lt;/dates&gt;&lt;isbn&gt;1471-2164&lt;/isbn&gt;&lt;accession-num&gt;doi:10.1186/1471-2164-11-248&lt;/accession-num&gt;&lt;urls&gt;&lt;related-urls&gt;&lt;url&gt;http://www.biomedcentral.com/1471-2164/11/248&lt;/url&gt;&lt;/related-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(Yang et al., 2010)</w:t>
      </w:r>
      <w:r w:rsidR="00653E56" w:rsidRPr="00262C68">
        <w:rPr>
          <w:rFonts w:ascii="Times New Roman" w:hAnsi="Times New Roman" w:cs="Times New Roman"/>
        </w:rPr>
        <w:fldChar w:fldCharType="end"/>
      </w:r>
      <w:r w:rsidRPr="00262C68">
        <w:rPr>
          <w:rFonts w:ascii="Times New Roman" w:hAnsi="Times New Roman" w:cs="Times New Roman"/>
        </w:rPr>
        <w:t xml:space="preserve">, where photo-acclimation through a reduction in photosystem reaction centers is linked to cells entering stationary-phase. Experiments described here were not designed to test exponential versus stationary-phase effects, and it is therefore difficult to separate the potential impact that growth phase responses may have played. However, both N-replete as well as N-spiked cultures continued to grow past the sampling time, while N-depleted cultures stagnated, indicating that </w:t>
      </w:r>
      <w:r w:rsidRPr="00262C68">
        <w:rPr>
          <w:rFonts w:ascii="Times New Roman" w:hAnsi="Times New Roman" w:cs="Times New Roman"/>
          <w:i/>
        </w:rPr>
        <w:t xml:space="preserve">S. trochoidea </w:t>
      </w:r>
      <w:r w:rsidRPr="00262C68">
        <w:rPr>
          <w:rFonts w:ascii="Times New Roman" w:hAnsi="Times New Roman" w:cs="Times New Roman"/>
        </w:rPr>
        <w:t xml:space="preserve">was likely not experiencing resource limitations other than those that were controlled for at the time of sampling. </w:t>
      </w:r>
    </w:p>
    <w:p w:rsidR="006539A7" w:rsidRPr="00262C68" w:rsidRDefault="006539A7" w:rsidP="004B50DA">
      <w:pPr>
        <w:spacing w:line="480" w:lineRule="auto"/>
        <w:ind w:firstLine="720"/>
        <w:rPr>
          <w:rFonts w:ascii="Times New Roman" w:hAnsi="Times New Roman" w:cs="Times New Roman"/>
        </w:rPr>
      </w:pPr>
      <w:r w:rsidRPr="00262C68">
        <w:rPr>
          <w:rFonts w:ascii="Times New Roman" w:hAnsi="Times New Roman" w:cs="Times New Roman"/>
        </w:rPr>
        <w:t xml:space="preserve">Glutamine synthetase and glutamate synthase were among the significantly up-regulated transcripts, indicating increased investment in cellular ammonium assimilation potential. In contrast, the detected transcripts for nitrate and nitrite transporters as well as nitrate and nitrite reductases were not differentially expressed. </w:t>
      </w:r>
      <w:r w:rsidRPr="00262C68">
        <w:rPr>
          <w:rFonts w:ascii="Times New Roman" w:hAnsi="Times New Roman" w:cs="Times New Roman"/>
        </w:rPr>
        <w:lastRenderedPageBreak/>
        <w:t xml:space="preserve">This is in contrast to observations from diatoms, where nitrate and nitrite reductases are frequently up-regulated during N starvation. For example, in the diatom </w:t>
      </w:r>
      <w:r w:rsidRPr="00262C68">
        <w:rPr>
          <w:rFonts w:ascii="Times New Roman" w:hAnsi="Times New Roman" w:cs="Times New Roman"/>
          <w:i/>
        </w:rPr>
        <w:t>Phaeodactylum tricornutum</w:t>
      </w:r>
      <w:r w:rsidRPr="00262C68">
        <w:rPr>
          <w:rFonts w:ascii="Times New Roman" w:hAnsi="Times New Roman" w:cs="Times New Roman"/>
        </w:rPr>
        <w:t xml:space="preserve"> nitrate assimilation genes including nitrate &amp; nitrite reductase and ammonium transporters have been found up-regulated under N starvation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&lt;EndNote&gt;&lt;Cite&gt;&lt;Author&gt;Maheswari&lt;/Author&gt;&lt;Year&gt;2010&lt;/Year&gt;&lt;RecNum&gt;184&lt;/RecNum&gt;&lt;DisplayText&gt;(Maheswari et al., 2010)&lt;/DisplayText&gt;&lt;record&gt;&lt;rec-number&gt;184&lt;/rec-number&gt;&lt;foreign-keys&gt;&lt;key app="EN" db-id="5wpsrxat32w5aiet0xjvawxorsp5wdx2pds5" timestamp="1435671671"&gt;184&lt;/key&gt;&lt;/foreign-keys&gt;&lt;ref-type name="Journal Article"&gt;17&lt;/ref-type&gt;&lt;contributors&gt;&lt;authors&gt;&lt;author&gt;Maheswari, Uma&lt;/author&gt;&lt;author&gt;Jabbari, Kamel&lt;/author&gt;&lt;author&gt;Petit, Jean-Louis&lt;/author&gt;&lt;author&gt;Porcel, Betina&lt;/author&gt;&lt;author&gt;Allen, Andrew&lt;/author&gt;&lt;author&gt;Cadoret, Jean-Paul&lt;/author&gt;&lt;author&gt;De Martino, Alessandra&lt;/author&gt;&lt;author&gt;Heijde, Marc&lt;/author&gt;&lt;author&gt;Kaas, Raymond&lt;/author&gt;&lt;author&gt;La Roche, Julie&lt;/author&gt;&lt;author&gt;Lopez, Pascal&lt;/author&gt;&lt;author&gt;Martin-Jezequel, Veronique&lt;/author&gt;&lt;author&gt;Meichenin, Agnes&lt;/author&gt;&lt;author&gt;Mock, Thomas&lt;/author&gt;&lt;author&gt;Schnitzler Parker, Micaela&lt;/author&gt;&lt;author&gt;Vardi, Assaf&lt;/author&gt;&lt;author&gt;Armbrust, E Virginia&lt;/author&gt;&lt;author&gt;Weissenbach, Jean&lt;/author&gt;&lt;author&gt;Katinka, Michael&lt;/author&gt;&lt;author&gt;Bowler, Chris&lt;/author&gt;&lt;/authors&gt;&lt;/contributors&gt;&lt;titles&gt;&lt;title&gt;Digital expression profiling of novel diatom transcripts provides insight into their biological functions&lt;/title&gt;&lt;secondary-title&gt;Genome Biology&lt;/secondary-title&gt;&lt;/titles&gt;&lt;periodical&gt;&lt;full-title&gt;Genome Biology&lt;/full-title&gt;&lt;/periodical&gt;&lt;pages&gt;R85&lt;/pages&gt;&lt;volume&gt;11&lt;/volume&gt;&lt;number&gt;8&lt;/number&gt;&lt;dates&gt;&lt;year&gt;2010&lt;/year&gt;&lt;/dates&gt;&lt;isbn&gt;1465-6906&lt;/isbn&gt;&lt;accession-num&gt;doi:10.1186/gb-2010-11-8-r85&lt;/accession-num&gt;&lt;urls&gt;&lt;related-urls&gt;&lt;url&gt;http://genomebiology.com/2010/11/8/R85&lt;/url&gt;&lt;/related-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(Maheswari et al., 2010)</w:t>
      </w:r>
      <w:r w:rsidR="00653E56" w:rsidRPr="00262C68">
        <w:rPr>
          <w:rFonts w:ascii="Times New Roman" w:hAnsi="Times New Roman" w:cs="Times New Roman"/>
        </w:rPr>
        <w:fldChar w:fldCharType="end"/>
      </w:r>
      <w:r w:rsidRPr="00262C68">
        <w:rPr>
          <w:rFonts w:ascii="Times New Roman" w:hAnsi="Times New Roman" w:cs="Times New Roman"/>
        </w:rPr>
        <w:t>. It should be noted that internal stores of nitrate/nitrite were not assessed in experiments describe</w:t>
      </w:r>
      <w:r w:rsidR="006C66FC" w:rsidRPr="00262C68">
        <w:rPr>
          <w:rFonts w:ascii="Times New Roman" w:hAnsi="Times New Roman" w:cs="Times New Roman"/>
        </w:rPr>
        <w:t>d</w:t>
      </w:r>
      <w:r w:rsidRPr="00262C68">
        <w:rPr>
          <w:rFonts w:ascii="Times New Roman" w:hAnsi="Times New Roman" w:cs="Times New Roman"/>
        </w:rPr>
        <w:t xml:space="preserve"> here and it is possible that these were not entirely depleted by the time of sampling.  Phytoplankton replete with nutrients are known to luxury consume and store in excess nutrients in vacuoles </w:t>
      </w:r>
      <w:r w:rsidR="00653E56" w:rsidRPr="00262C68">
        <w:rPr>
          <w:rFonts w:ascii="Times New Roman" w:hAnsi="Times New Roman" w:cs="Times New Roman"/>
        </w:rPr>
        <w:fldChar w:fldCharType="begin">
          <w:fldData xml:space="preserve">PEVuZE5vdGU+PENpdGU+PEF1dGhvcj5SZXlub2xkczwvQXV0aG9yPjxZZWFyPjIwMDY8L1llYXI+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PEVuZE5vdGU+PENpdGU+PEF1dGhvcj5SZXlub2xkczwvQXV0aG9yPjxZZWFyPjIwMDY8L1llYXI+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(Reynolds, 2006;Lin et al., 2016)</w:t>
      </w:r>
      <w:r w:rsidR="00653E56" w:rsidRPr="00262C68">
        <w:rPr>
          <w:rFonts w:ascii="Times New Roman" w:hAnsi="Times New Roman" w:cs="Times New Roman"/>
        </w:rPr>
        <w:fldChar w:fldCharType="end"/>
      </w:r>
      <w:r w:rsidRPr="00262C68">
        <w:rPr>
          <w:rFonts w:ascii="Times New Roman" w:hAnsi="Times New Roman" w:cs="Times New Roman"/>
        </w:rPr>
        <w:t xml:space="preserve">. In dinoflagellates this is often coupled to behavioral adaptation, such as vertical migration into nutrient rich sediments, where N uptake can support growth in a more nutrient deplete photic zone </w:t>
      </w:r>
      <w:r w:rsidR="00653E56" w:rsidRPr="00262C68">
        <w:rPr>
          <w:rFonts w:ascii="Times New Roman" w:hAnsi="Times New Roman" w:cs="Times New Roman"/>
        </w:rPr>
        <w:fldChar w:fldCharType="begin">
          <w:fldData xml:space="preserve">PEVuZE5vdGU+PENpdGU+PEF1dGhvcj5TaW5jbGFpcjwvQXV0aG9yPjxZZWFyPjIwMDk8L1llYXI+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PEVuZE5vdGU+PENpdGU+PEF1dGhvcj5TaW5jbGFpcjwvQXV0aG9yPjxZZWFyPjIwMDk8L1llYXI+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(Sinclair et al., 2006b;Sinclair et al., 2009)</w:t>
      </w:r>
      <w:r w:rsidR="00653E56" w:rsidRPr="00262C68">
        <w:rPr>
          <w:rFonts w:ascii="Times New Roman" w:hAnsi="Times New Roman" w:cs="Times New Roman"/>
        </w:rPr>
        <w:fldChar w:fldCharType="end"/>
      </w:r>
      <w:r w:rsidRPr="00262C68">
        <w:rPr>
          <w:rFonts w:ascii="Times New Roman" w:hAnsi="Times New Roman" w:cs="Times New Roman"/>
        </w:rPr>
        <w:t xml:space="preserve">.  However, it has been noted that </w:t>
      </w:r>
      <w:r w:rsidRPr="00262C68">
        <w:rPr>
          <w:rFonts w:ascii="Times New Roman" w:hAnsi="Times New Roman" w:cs="Times New Roman"/>
          <w:i/>
        </w:rPr>
        <w:t>S. trochoidea</w:t>
      </w:r>
      <w:r w:rsidRPr="00262C68">
        <w:rPr>
          <w:rFonts w:ascii="Times New Roman" w:hAnsi="Times New Roman" w:cs="Times New Roman"/>
        </w:rPr>
        <w:t xml:space="preserve"> does not appear to luxury consume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&lt;EndNote&gt;&lt;Cite&gt;&lt;Author&gt;Flynn&lt;/Author&gt;&lt;Year&gt;1996&lt;/Year&gt;&lt;RecNum&gt;209&lt;/RecNum&gt;&lt;DisplayText&gt;(Flynn et al., 1996)&lt;/DisplayText&gt;&lt;record&gt;&lt;rec-number&gt;209&lt;/rec-number&gt;&lt;foreign-keys&gt;&lt;key app="EN" db-id="5wpsrxat32w5aiet0xjvawxorsp5wdx2pds5" timestamp="1435671673"&gt;209&lt;/key&gt;&lt;/foreign-keys&gt;&lt;ref-type name="Journal Article"&gt;17&lt;/ref-type&gt;&lt;contributors&gt;&lt;authors&gt;&lt;author&gt;Flynn, K.&lt;/author&gt;&lt;author&gt;Jones, K. J.&lt;/author&gt;&lt;author&gt;Flynn, K. J.&lt;/author&gt;&lt;/authors&gt;&lt;/contributors&gt;&lt;titles&gt;&lt;title&gt;&lt;style face="normal" font="default" size="100%"&gt;Comparisons among species of &lt;/style&gt;&lt;style face="italic" font="default" size="100%"&gt;Alexandrium&lt;/style&gt;&lt;style face="normal" font="default" size="100%"&gt; (Dinophyceae) grown in nitrogen- or phosphorus-limiting batch culture&lt;/style&gt;&lt;/title&gt;&lt;secondary-title&gt;Marine Biology&lt;/secondary-title&gt;&lt;alt-title&gt;Mar. Biol.&lt;/alt-title&gt;&lt;/titles&gt;&lt;periodical&gt;&lt;full-title&gt;Marine Biology&lt;/full-title&gt;&lt;abbr-1&gt;Marine Biology&lt;/abbr-1&gt;&lt;/periodical&gt;&lt;pages&gt;9-18&lt;/pages&gt;&lt;volume&gt;126&lt;/volume&gt;&lt;number&gt;1&lt;/number&gt;&lt;dates&gt;&lt;year&gt;1996&lt;/year&gt;&lt;pub-dates&gt;&lt;date&gt;1996/03/01&lt;/date&gt;&lt;/pub-dates&gt;&lt;/dates&gt;&lt;publisher&gt;Springer-Verlag&lt;/publisher&gt;&lt;isbn&gt;0025-3162&lt;/isbn&gt;&lt;urls&gt;&lt;related-urls&gt;&lt;url&gt;http://dx.doi.org/10.1007/BF00571372&lt;/url&gt;&lt;/related-urls&gt;&lt;/urls&gt;&lt;electronic-resource-num&gt;10.1007/BF00571372&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(Flynn et al., 1996)</w:t>
      </w:r>
      <w:r w:rsidR="00653E56" w:rsidRPr="00262C68">
        <w:rPr>
          <w:rFonts w:ascii="Times New Roman" w:hAnsi="Times New Roman" w:cs="Times New Roman"/>
        </w:rPr>
        <w:fldChar w:fldCharType="end"/>
      </w:r>
      <w:r w:rsidRPr="00262C68">
        <w:rPr>
          <w:rFonts w:ascii="Times New Roman" w:hAnsi="Times New Roman" w:cs="Times New Roman"/>
        </w:rPr>
        <w:t xml:space="preserve">, and it is therefore more likely that cells adapted to nitrate depletion by adjusting overall cellular N processing and potentially targeting organic N substrates (see discussion below).  </w:t>
      </w:r>
    </w:p>
    <w:p w:rsidR="006539A7" w:rsidRPr="00262C68" w:rsidRDefault="006539A7" w:rsidP="004B50DA">
      <w:pPr>
        <w:spacing w:line="480" w:lineRule="auto"/>
        <w:ind w:firstLine="720"/>
        <w:rPr>
          <w:rFonts w:ascii="Times New Roman" w:hAnsi="Times New Roman" w:cs="Times New Roman"/>
        </w:rPr>
      </w:pPr>
      <w:r w:rsidRPr="00262C68">
        <w:rPr>
          <w:rFonts w:ascii="Times New Roman" w:hAnsi="Times New Roman" w:cs="Times New Roman"/>
        </w:rPr>
        <w:t xml:space="preserve">Several ammonium transporters were detected and observed to be both up- and down-regulated in </w:t>
      </w:r>
      <w:r w:rsidRPr="00262C68">
        <w:rPr>
          <w:rFonts w:ascii="Times New Roman" w:hAnsi="Times New Roman" w:cs="Times New Roman"/>
          <w:i/>
        </w:rPr>
        <w:t>S. trochoidea’s</w:t>
      </w:r>
      <w:r w:rsidRPr="00262C68">
        <w:rPr>
          <w:rFonts w:ascii="Times New Roman" w:hAnsi="Times New Roman" w:cs="Times New Roman"/>
        </w:rPr>
        <w:t xml:space="preserve"> transcriptome. Typically, ammonium transporter activity is highly expressed under nitrogen limitation.  For example, ammonia and nitrogen transporters were highly expressed under nitrogen limitation in </w:t>
      </w:r>
      <w:r w:rsidRPr="00262C68">
        <w:rPr>
          <w:rFonts w:ascii="Times New Roman" w:hAnsi="Times New Roman" w:cs="Times New Roman"/>
          <w:i/>
        </w:rPr>
        <w:t>Phaeodactylum tricornutum</w:t>
      </w:r>
      <w:r w:rsidRPr="00262C68">
        <w:rPr>
          <w:rFonts w:ascii="Times New Roman" w:hAnsi="Times New Roman" w:cs="Times New Roman"/>
        </w:rPr>
        <w:t xml:space="preserve">, and also in nitrogen-deficient media in the haptophyte </w:t>
      </w:r>
      <w:r w:rsidRPr="00262C68">
        <w:rPr>
          <w:rFonts w:ascii="Times New Roman" w:hAnsi="Times New Roman" w:cs="Times New Roman"/>
          <w:i/>
        </w:rPr>
        <w:t>Isochrysis galbana</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&lt;EndNote&gt;&lt;Cite&gt;&lt;Author&gt;Kang&lt;/Author&gt;&lt;Year&gt;2007&lt;/Year&gt;&lt;RecNum&gt;196&lt;/RecNum&gt;&lt;DisplayText&gt;(Kang et al., 2007)&lt;/DisplayText&gt;&lt;record&gt;&lt;rec-number&gt;196&lt;/rec-number&gt;&lt;foreign-keys&gt;&lt;key app="EN" db-id="5wpsrxat32w5aiet0xjvawxorsp5wdx2pds5" timestamp="1435671671"&gt;196&lt;/key&gt;&lt;/foreign-keys&gt;&lt;ref-type name="Journal Article"&gt;17&lt;/ref-type&gt;&lt;contributors&gt;&lt;authors&gt;&lt;author&gt;Kang, Lee-Kuo&lt;/author&gt;&lt;author&gt;Hwang, Sheng-Ping L.&lt;/author&gt;&lt;author&gt;Gong, Gwo-Ching&lt;/author&gt;&lt;author&gt;Lin, Hsing-Juh&lt;/author&gt;&lt;author&gt;Chen, Pei-Chung&lt;/author&gt;&lt;author&gt;Chang, Jeng&lt;/author&gt;&lt;/authors&gt;&lt;/contributors&gt;&lt;titles&gt;&lt;title&gt;&lt;style face="normal" font="default" size="100%"&gt;Influences of nitrogen deficiency on the transcript levels of ammonium transporter, nitrate transporter and glutamine synthetase genes in &lt;/style&gt;&lt;style face="italic" font="default" size="100%"&gt;Isochrysis galbana&lt;/style&gt;&lt;style face="normal" font="default" size="100%"&gt; (Isochrysidales, Haptophyta)&lt;/style&gt;&lt;/title&gt;&lt;secondary-title&gt;Phycologia&lt;/secondary-title&gt;&lt;/titles&gt;&lt;periodical&gt;&lt;full-title&gt;Phycologia&lt;/full-title&gt;&lt;abbr-1&gt;Phycologia&lt;/abbr-1&gt;&lt;/periodical&gt;&lt;pages&gt;521-533&lt;/pages&gt;&lt;volume&gt;46&lt;/volume&gt;&lt;number&gt;5&lt;/number&gt;&lt;dates&gt;&lt;year&gt;2007&lt;/year&gt;&lt;pub-dates&gt;&lt;date&gt;2007/09/04&lt;/date&gt;&lt;/pub-dates&gt;&lt;/dates&gt;&lt;publisher&gt;The International Phycological Society&lt;/publisher&gt;&lt;isbn&gt;0031-8884&lt;/isbn&gt;&lt;urls&gt;&lt;related-urls&gt;&lt;url&gt;http://dx.doi.org/10.2216/06-44.1&lt;/url&gt;&lt;/related-urls&gt;&lt;/urls&gt;&lt;electronic-resource-num&gt;10.2216/06-44.1&lt;/electronic-resource-num&gt;&lt;access-date&gt;2014/10/28&lt;/access-dat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(Kang et al., 2007)</w:t>
      </w:r>
      <w:r w:rsidR="00653E56" w:rsidRPr="00262C68">
        <w:rPr>
          <w:rFonts w:ascii="Times New Roman" w:hAnsi="Times New Roman" w:cs="Times New Roman"/>
        </w:rPr>
        <w:fldChar w:fldCharType="end"/>
      </w:r>
      <w:r w:rsidRPr="00262C68">
        <w:rPr>
          <w:rFonts w:ascii="Times New Roman" w:hAnsi="Times New Roman" w:cs="Times New Roman"/>
        </w:rPr>
        <w:t xml:space="preserve">. Highest ammonium transporter mRNA was detected in nitrogen-starved </w:t>
      </w:r>
      <w:r w:rsidRPr="00262C68">
        <w:rPr>
          <w:rFonts w:ascii="Times New Roman" w:hAnsi="Times New Roman" w:cs="Times New Roman"/>
          <w:i/>
        </w:rPr>
        <w:t>Cylindrothea fusiformis</w:t>
      </w:r>
      <w:r w:rsidRPr="00262C68">
        <w:rPr>
          <w:rFonts w:ascii="Times New Roman" w:hAnsi="Times New Roman" w:cs="Times New Roman"/>
        </w:rPr>
        <w:t xml:space="preserv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&lt;EndNote&gt;&lt;Cite&gt;&lt;Author&gt;Hildebrand&lt;/Author&gt;&lt;Year&gt;2005&lt;/Year&gt;&lt;RecNum&gt;197&lt;/RecNum&gt;&lt;DisplayText&gt;(Hildebrand, 2005)&lt;/DisplayText&gt;&lt;record&gt;&lt;rec-number&gt;197&lt;/rec-number&gt;&lt;foreign-keys&gt;&lt;key app="EN" db-id="5wpsrxat32w5aiet0xjvawxorsp5wdx2pds5" timestamp="1435671672"&gt;197&lt;/key&gt;&lt;/foreign-keys&gt;&lt;ref-type name="Journal Article"&gt;17&lt;/ref-type&gt;&lt;contributors&gt;&lt;authors&gt;&lt;author&gt;Hildebrand, Mark&lt;/author&gt;&lt;/authors&gt;&lt;/contributors&gt;&lt;titles&gt;&lt;title&gt;&lt;style face="normal" font="default" size="100%"&gt;Cloning and functional characterization of ammonium transporters from the marine diatom &lt;/style&gt;&lt;style face="italic" font="default" size="100%"&gt;Cylindrotheca fusiformis &lt;/style&gt;&lt;style face="normal" font="default" size="100%"&gt;(Bacillariophyceae)&lt;/style&gt;&lt;/title&gt;&lt;secondary-title&gt;Journal of Phycology&lt;/secondary-title&gt;&lt;/titles&gt;&lt;periodical&gt;&lt;full-title&gt;Journal of Phycology&lt;/full-title&gt;&lt;abbr-1&gt;J. Phycol.&lt;/abbr-1&gt;&lt;/periodical&gt;&lt;pages&gt;105-113&lt;/pages&gt;&lt;volume&gt;41&lt;/volume&gt;&lt;number&gt;1&lt;/number&gt;&lt;keywords&gt;&lt;keyword&gt;ammonium transporter&lt;/keyword&gt;&lt;keyword&gt;cloning&lt;/keyword&gt;&lt;keyword&gt;diatom&lt;/keyword&gt;&lt;keyword&gt;mRNA&lt;/keyword&gt;&lt;keyword&gt;nitrogen metabolism&lt;/keyword&gt;&lt;keyword&gt;yeast expression&lt;/keyword&gt;&lt;/keywords&gt;&lt;dates&gt;&lt;year&gt;2005&lt;/year&gt;&lt;/dates&gt;&lt;publisher&gt;Blackwell Science Inc&lt;/publisher&gt;&lt;isbn&gt;1529-8817&lt;/isbn&gt;&lt;urls&gt;&lt;related-urls&gt;&lt;url&gt;http://dx.doi.org/10.1111/j.1529-8817.2005.04108.x&lt;/url&gt;&lt;/related-urls&gt;&lt;/urls&gt;&lt;electronic-resource-num&gt;10.1111/j.1529-8817.2005.04108.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(Hildebrand, 2005)</w:t>
      </w:r>
      <w:r w:rsidR="00653E56" w:rsidRPr="00262C68">
        <w:rPr>
          <w:rFonts w:ascii="Times New Roman" w:hAnsi="Times New Roman" w:cs="Times New Roman"/>
        </w:rPr>
        <w:fldChar w:fldCharType="end"/>
      </w:r>
      <w:r w:rsidRPr="00262C68">
        <w:rPr>
          <w:rFonts w:ascii="Times New Roman" w:hAnsi="Times New Roman" w:cs="Times New Roman"/>
        </w:rPr>
        <w:t xml:space="preserve">. In </w:t>
      </w:r>
      <w:r w:rsidRPr="00262C68">
        <w:rPr>
          <w:rFonts w:ascii="Times New Roman" w:hAnsi="Times New Roman" w:cs="Times New Roman"/>
          <w:i/>
        </w:rPr>
        <w:t>S. trochoidea</w:t>
      </w:r>
      <w:r w:rsidRPr="00262C68">
        <w:rPr>
          <w:rFonts w:ascii="Times New Roman" w:hAnsi="Times New Roman" w:cs="Times New Roman"/>
        </w:rPr>
        <w:t xml:space="preserve">, differential transcription of multiple ammonium transporters may reflect the utilization of ammonium transporters with differing affinity as is the case in </w:t>
      </w:r>
      <w:r w:rsidRPr="00262C68">
        <w:rPr>
          <w:rFonts w:ascii="Times New Roman" w:hAnsi="Times New Roman" w:cs="Times New Roman"/>
          <w:i/>
        </w:rPr>
        <w:t>Cylindrotheca fusiformis</w:t>
      </w:r>
      <w:r w:rsidRPr="00262C68">
        <w:rPr>
          <w:rFonts w:ascii="Times New Roman" w:hAnsi="Times New Roman" w:cs="Times New Roman"/>
        </w:rPr>
        <w:t xml:space="preserve"> </w:t>
      </w:r>
      <w:r w:rsidR="00653E56" w:rsidRPr="00262C68">
        <w:rPr>
          <w:rFonts w:ascii="Times New Roman" w:hAnsi="Times New Roman" w:cs="Times New Roman"/>
        </w:rPr>
        <w:lastRenderedPageBreak/>
        <w:fldChar w:fldCharType="begin"/>
      </w:r>
      <w:r w:rsidRPr="00262C68">
        <w:rPr>
          <w:rFonts w:ascii="Times New Roman" w:hAnsi="Times New Roman" w:cs="Times New Roman"/>
        </w:rPr>
        <w:instrText xml:space="preserve"> ADDIN EN.CITE &lt;EndNote&gt;&lt;Cite&gt;&lt;Author&gt;Hildebrand&lt;/Author&gt;&lt;Year&gt;2005&lt;/Year&gt;&lt;RecNum&gt;197&lt;/RecNum&gt;&lt;DisplayText&gt;(Hildebrand, 2005)&lt;/DisplayText&gt;&lt;record&gt;&lt;rec-number&gt;197&lt;/rec-number&gt;&lt;foreign-keys&gt;&lt;key app="EN" db-id="5wpsrxat32w5aiet0xjvawxorsp5wdx2pds5" timestamp="1435671672"&gt;197&lt;/key&gt;&lt;/foreign-keys&gt;&lt;ref-type name="Journal Article"&gt;17&lt;/ref-type&gt;&lt;contributors&gt;&lt;authors&gt;&lt;author&gt;Hildebrand, Mark&lt;/author&gt;&lt;/authors&gt;&lt;/contributors&gt;&lt;titles&gt;&lt;title&gt;&lt;style face="normal" font="default" size="100%"&gt;Cloning and functional characterization of ammonium transporters from the marine diatom &lt;/style&gt;&lt;style face="italic" font="default" size="100%"&gt;Cylindrotheca fusiformis &lt;/style&gt;&lt;style face="normal" font="default" size="100%"&gt;(Bacillariophyceae)&lt;/style&gt;&lt;/title&gt;&lt;secondary-title&gt;Journal of Phycology&lt;/secondary-title&gt;&lt;/titles&gt;&lt;periodical&gt;&lt;full-title&gt;Journal of Phycology&lt;/full-title&gt;&lt;abbr-1&gt;J. Phycol.&lt;/abbr-1&gt;&lt;/periodical&gt;&lt;pages&gt;105-113&lt;/pages&gt;&lt;volume&gt;41&lt;/volume&gt;&lt;number&gt;1&lt;/number&gt;&lt;keywords&gt;&lt;keyword&gt;ammonium transporter&lt;/keyword&gt;&lt;keyword&gt;cloning&lt;/keyword&gt;&lt;keyword&gt;diatom&lt;/keyword&gt;&lt;keyword&gt;mRNA&lt;/keyword&gt;&lt;keyword&gt;nitrogen metabolism&lt;/keyword&gt;&lt;keyword&gt;yeast expression&lt;/keyword&gt;&lt;/keywords&gt;&lt;dates&gt;&lt;year&gt;2005&lt;/year&gt;&lt;/dates&gt;&lt;publisher&gt;Blackwell Science Inc&lt;/publisher&gt;&lt;isbn&gt;1529-8817&lt;/isbn&gt;&lt;urls&gt;&lt;related-urls&gt;&lt;url&gt;http://dx.doi.org/10.1111/j.1529-8817.2005.04108.x&lt;/url&gt;&lt;/related-urls&gt;&lt;/urls&gt;&lt;electronic-resource-num&gt;10.1111/j.1529-8817.2005.04108.x&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(Hildebrand, 2005)</w:t>
      </w:r>
      <w:r w:rsidR="00653E56" w:rsidRPr="00262C68">
        <w:rPr>
          <w:rFonts w:ascii="Times New Roman" w:hAnsi="Times New Roman" w:cs="Times New Roman"/>
        </w:rPr>
        <w:fldChar w:fldCharType="end"/>
      </w:r>
      <w:r w:rsidRPr="00262C68">
        <w:rPr>
          <w:rFonts w:ascii="Times New Roman" w:hAnsi="Times New Roman" w:cs="Times New Roman"/>
        </w:rPr>
        <w:t xml:space="preserve">.  Upregulation of ammonium transporters has also been reported in prior studies. For example, when </w:t>
      </w:r>
      <w:r w:rsidRPr="00262C68">
        <w:rPr>
          <w:rFonts w:ascii="Times New Roman" w:hAnsi="Times New Roman" w:cs="Times New Roman"/>
          <w:i/>
        </w:rPr>
        <w:t>Karenia brevis</w:t>
      </w:r>
      <w:r w:rsidRPr="00262C68">
        <w:rPr>
          <w:rFonts w:ascii="Times New Roman" w:hAnsi="Times New Roman" w:cs="Times New Roman"/>
        </w:rPr>
        <w:t xml:space="preserve"> (Wilson clone) was nitrate limited, gene expression of type III glutamine synthetases, nitrate/nitrite transporters, and ammonium transporters were all significantly up-regulated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&lt;EndNote&gt;&lt;Cite&gt;&lt;Author&gt;Morey&lt;/Author&gt;&lt;Year&gt;2011&lt;/Year&gt;&lt;RecNum&gt;132&lt;/RecNum&gt;&lt;DisplayText&gt;(Morey et al., 2011)&lt;/DisplayText&gt;&lt;record&gt;&lt;rec-number&gt;132&lt;/rec-number&gt;&lt;foreign-keys&gt;&lt;key app="EN" db-id="5wpsrxat32w5aiet0xjvawxorsp5wdx2pds5" timestamp="1435671667"&gt;132&lt;/key&gt;&lt;/foreign-keys&gt;&lt;ref-type name="Journal Article"&gt;17&lt;/ref-type&gt;&lt;contributors&gt;&lt;authors&gt;&lt;author&gt;Morey, Jeanine&lt;/author&gt;&lt;author&gt;Monroe, Emily&lt;/author&gt;&lt;author&gt;Kinney, Amanda&lt;/author&gt;&lt;author&gt;Beal, Marion&lt;/author&gt;&lt;author&gt;Johnson, Jillian&lt;/author&gt;&lt;author&gt;Hitchcock, Gary&lt;/author&gt;&lt;author&gt;Van Dolah, Frances&lt;/author&gt;&lt;/authors&gt;&lt;/contributors&gt;&lt;titles&gt;&lt;title&gt;Transcriptomic response of the red tide dinoflagellate, Karenia brevis, to nitrogen and phosphorus depletion and addition&lt;/title&gt;&lt;secondary-title&gt;BMC Genomics&lt;/secondary-title&gt;&lt;/titles&gt;&lt;periodical&gt;&lt;full-title&gt;BMC Genomics&lt;/full-title&gt;&lt;/periodical&gt;&lt;pages&gt;346&lt;/pages&gt;&lt;volume&gt;12&lt;/volume&gt;&lt;number&gt;1&lt;/number&gt;&lt;dates&gt;&lt;year&gt;2011&lt;/year&gt;&lt;/dates&gt;&lt;isbn&gt;1471-2164&lt;/isbn&gt;&lt;accession-num&gt;doi:10.1186/1471-2164-12-346&lt;/accession-num&gt;&lt;urls&gt;&lt;related-urls&gt;&lt;url&gt;http://www.biomedcentral.com/1471-2164/12/346&lt;/url&gt;&lt;/related-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(Morey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Similarly, transcriptome analysis of </w:t>
      </w:r>
      <w:r w:rsidRPr="00262C68">
        <w:rPr>
          <w:rFonts w:ascii="Times New Roman" w:hAnsi="Times New Roman" w:cs="Times New Roman"/>
          <w:i/>
        </w:rPr>
        <w:t>Alexandrium fundyense</w:t>
      </w:r>
      <w:r w:rsidRPr="00262C68">
        <w:rPr>
          <w:rFonts w:ascii="Times New Roman" w:hAnsi="Times New Roman" w:cs="Times New Roman"/>
        </w:rPr>
        <w:t xml:space="preserve"> indicated that this organism can utilize ammonium, nitrate, nitrite, urea and potentially cyanate, and when cells were N-limited significant up-regulation of nitrogen transporters, nitrite reductase, and glutamine synthetase was observed </w:t>
      </w:r>
      <w:r w:rsidR="00653E56" w:rsidRPr="00262C68">
        <w:rPr>
          <w:rFonts w:ascii="Times New Roman" w:hAnsi="Times New Roman" w:cs="Times New Roman"/>
        </w:rPr>
        <w:fldChar w:fldCharType="begin">
          <w:fldData xml:space="preserve">PEVuZE5vdGU+PENpdGU+PEF1dGhvcj5aaHVhbmc8L0F1dGhvcj48WWVhcj4yMDE1PC9ZZWFyPjxS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PEVuZE5vdGU+PENpdGU+PEF1dGhvcj5aaHVhbmc8L0F1dGhvcj48WWVhcj4yMDE1PC9ZZWFyPjxS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(Zhuang et al., 2015)</w:t>
      </w:r>
      <w:r w:rsidR="00653E56" w:rsidRPr="00262C68">
        <w:rPr>
          <w:rFonts w:ascii="Times New Roman" w:hAnsi="Times New Roman" w:cs="Times New Roman"/>
        </w:rPr>
        <w:fldChar w:fldCharType="end"/>
      </w:r>
      <w:r w:rsidRPr="00262C68">
        <w:rPr>
          <w:rFonts w:ascii="Times New Roman" w:hAnsi="Times New Roman" w:cs="Times New Roman"/>
        </w:rPr>
        <w:t xml:space="preserve">. Moustafa et al. (2010) have observed differential gene expression in </w:t>
      </w:r>
      <w:r w:rsidRPr="00262C68">
        <w:rPr>
          <w:rFonts w:ascii="Times New Roman" w:hAnsi="Times New Roman" w:cs="Times New Roman"/>
          <w:i/>
        </w:rPr>
        <w:t>Alexandrium tamarense</w:t>
      </w:r>
      <w:r w:rsidRPr="00262C68">
        <w:rPr>
          <w:rFonts w:ascii="Times New Roman" w:hAnsi="Times New Roman" w:cs="Times New Roman"/>
        </w:rPr>
        <w:t xml:space="preserve"> in response to N and P limitation, as well as the presence or absence of bacteria, and have noted that the presence of bacteria was perhaps the primary driver associated with these changes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&lt;EndNote&gt;&lt;Cite&gt;&lt;Author&gt;Moustafa&lt;/Author&gt;&lt;Year&gt;2010&lt;/Year&gt;&lt;RecNum&gt;142&lt;/RecNum&gt;&lt;DisplayText&gt;(Moustafa et al., 2010)&lt;/DisplayText&gt;&lt;record&gt;&lt;rec-number&gt;142&lt;/rec-number&gt;&lt;foreign-keys&gt;&lt;key app="EN" db-id="5wpsrxat32w5aiet0xjvawxorsp5wdx2pds5" timestamp="1435671668"&gt;142&lt;/key&gt;&lt;/foreign-keys&gt;&lt;ref-type name="Journal Article"&gt;17&lt;/ref-type&gt;&lt;contributors&gt;&lt;authors&gt;&lt;author&gt;Moustafa, Ahmed&lt;/author&gt;&lt;author&gt;Evans, Andrew N.&lt;/author&gt;&lt;author&gt;Kulis, David M.&lt;/author&gt;&lt;author&gt;Hackett, Jeremiah D.&lt;/author&gt;&lt;author&gt;Erdner, Deana L.&lt;/author&gt;&lt;author&gt;Anderson, Donald M.&lt;/author&gt;&lt;author&gt;Bhattacharya, Debashish&lt;/author&gt;&lt;/authors&gt;&lt;/contributors&gt;&lt;titles&gt;&lt;title&gt;Transcriptome Profiling of a Toxic Dinoflagellate Reveals a Gene-Rich Protist and a Potential Impact on Gene Expression Due to Bacterial Presence&lt;/title&gt;&lt;secondary-title&gt;PLOS ONE&lt;/secondary-title&gt;&lt;/titles&gt;&lt;periodical&gt;&lt;full-title&gt;PLOS ONE&lt;/full-title&gt;&lt;/periodical&gt;&lt;pages&gt;e9688&lt;/pages&gt;&lt;volume&gt;5&lt;/volume&gt;&lt;number&gt;3&lt;/number&gt;&lt;dates&gt;&lt;year&gt;2010&lt;/year&gt;&lt;/dates&gt;&lt;publisher&gt;Public Library of Science&lt;/publisher&gt;&lt;urls&gt;&lt;related-urls&gt;&lt;url&gt;http://dx.doi.org/10.1371%2Fjournal.pone.0009688&lt;/url&gt;&lt;url&gt;http://www.ncbi.nlm.nih.gov/pmc/articles/PMC2837391/pdf/pone.0009688.pdf&lt;/url&gt;&lt;/related-urls&gt;&lt;/urls&gt;&lt;electronic-resource-num&gt;10.1371/journal.pone.0009688&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(Moustafa et al., 2010)</w:t>
      </w:r>
      <w:r w:rsidR="00653E56" w:rsidRPr="00262C68">
        <w:rPr>
          <w:rFonts w:ascii="Times New Roman" w:hAnsi="Times New Roman" w:cs="Times New Roman"/>
        </w:rPr>
        <w:fldChar w:fldCharType="end"/>
      </w:r>
      <w:r w:rsidRPr="00262C68">
        <w:rPr>
          <w:rFonts w:ascii="Times New Roman" w:hAnsi="Times New Roman" w:cs="Times New Roman"/>
        </w:rPr>
        <w:t xml:space="preserve">. Overall, however these data point to the interpretation </w:t>
      </w:r>
      <w:proofErr w:type="gramStart"/>
      <w:r w:rsidRPr="00262C68">
        <w:rPr>
          <w:rFonts w:ascii="Times New Roman" w:hAnsi="Times New Roman" w:cs="Times New Roman"/>
        </w:rPr>
        <w:t>that</w:t>
      </w:r>
      <w:proofErr w:type="gramEnd"/>
      <w:r w:rsidRPr="00262C68">
        <w:rPr>
          <w:rFonts w:ascii="Times New Roman" w:hAnsi="Times New Roman" w:cs="Times New Roman"/>
        </w:rPr>
        <w:t xml:space="preserve"> dinoflagellates are capable of incorporating many forms of dissolved inorganic and organic nitrogen sources to satisfy their N demand.</w:t>
      </w:r>
    </w:p>
    <w:p w:rsidR="006539A7" w:rsidRPr="00262C68" w:rsidRDefault="006539A7" w:rsidP="006539A7">
      <w:pPr>
        <w:spacing w:line="480" w:lineRule="auto"/>
        <w:ind w:firstLine="720"/>
        <w:rPr>
          <w:rFonts w:ascii="Times New Roman" w:hAnsi="Times New Roman" w:cs="Times New Roman"/>
        </w:rPr>
      </w:pPr>
      <w:r w:rsidRPr="00262C68">
        <w:rPr>
          <w:rFonts w:ascii="Times New Roman" w:hAnsi="Times New Roman" w:cs="Times New Roman"/>
        </w:rPr>
        <w:t xml:space="preserve">Transcriptome data presented here suggest that </w:t>
      </w:r>
      <w:r w:rsidRPr="00262C68">
        <w:rPr>
          <w:rFonts w:ascii="Times New Roman" w:hAnsi="Times New Roman" w:cs="Times New Roman"/>
          <w:i/>
        </w:rPr>
        <w:t>S. trochoidea</w:t>
      </w:r>
      <w:r w:rsidRPr="00262C68">
        <w:rPr>
          <w:rFonts w:ascii="Times New Roman" w:hAnsi="Times New Roman" w:cs="Times New Roman"/>
        </w:rPr>
        <w:t xml:space="preserve"> may have remodeled cellular metabolism to make greater use of dissolved organic nitrogen (DON) compounds, pointing to increased importance of organic-N utilization under N-limiting conditions. This notion is supported by the observation that one of the most highly differentially expressed transcripts was a proton-coupled amino acid transporter with high sequence identity to </w:t>
      </w:r>
      <w:r w:rsidRPr="00262C68">
        <w:rPr>
          <w:rFonts w:ascii="Times New Roman" w:hAnsi="Times New Roman" w:cs="Times New Roman"/>
          <w:i/>
        </w:rPr>
        <w:t>Emiliania huxleyi</w:t>
      </w:r>
      <w:r w:rsidRPr="00262C68">
        <w:rPr>
          <w:rFonts w:ascii="Times New Roman" w:hAnsi="Times New Roman" w:cs="Times New Roman"/>
        </w:rPr>
        <w:t xml:space="preserve"> (Supplemental Table 9).  In marine systems, DON production by microbes can be quite high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&lt;EndNote&gt;&lt;Cite&gt;&lt;Author&gt;Bronk&lt;/Author&gt;&lt;Year&gt;1994&lt;/Year&gt;&lt;RecNum&gt;228&lt;/RecNum&gt;&lt;DisplayText&gt;(Bronk et al., 1994)&lt;/DisplayText&gt;&lt;record&gt;&lt;rec-number&gt;228&lt;/rec-number&gt;&lt;foreign-keys&gt;&lt;key app="EN" db-id="5wpsrxat32w5aiet0xjvawxorsp5wdx2pds5" timestamp="1436897863"&gt;228&lt;/key&gt;&lt;/foreign-keys&gt;&lt;ref-type name="Journal Article"&gt;17&lt;/ref-type&gt;&lt;contributors&gt;&lt;authors&gt;&lt;author&gt;Bronk, D. A.&lt;/author&gt;&lt;author&gt;Glibert, P. M.&lt;/author&gt;&lt;author&gt;Ward, B. B.&lt;/author&gt;&lt;/authors&gt;&lt;/contributors&gt;&lt;auth-address&gt;Bronk, Da&amp;#xD;Univ Georgia,Dept Marine Sci,Athens,Ga 30602, USA&amp;#xD;Univ Georgia,Dept Marine Sci,Athens,Ga 30602, USA&amp;#xD;Univ Maryland,Horn Point Environm Lab,Cambridge,Md 21613&amp;#xD;Univ Calif Santa Cruz,Marine Sci Program,Santa Cruz,Ca 95064&lt;/auth-address&gt;&lt;titles&gt;&lt;title&gt;Nitrogen Uptake, Dissolved Organic Nitrogen Release, and New Production&lt;/title&gt;&lt;secondary-title&gt;Science&lt;/secondary-title&gt;&lt;alt-title&gt;Science&lt;/alt-title&gt;&lt;/titles&gt;&lt;periodical&gt;&lt;full-title&gt;Science&lt;/full-title&gt;&lt;/periodical&gt;&lt;alt-periodical&gt;&lt;full-title&gt;Science&lt;/full-title&gt;&lt;/alt-periodical&gt;&lt;pages&gt;1843-1846&lt;/pages&gt;&lt;volume&gt;265&lt;/volume&gt;&lt;number&gt;5180&lt;/number&gt;&lt;keywords&gt;&lt;keyword&gt;n-15 tracer method&lt;/keyword&gt;&lt;keyword&gt;marine-phytoplankton&lt;/keyword&gt;&lt;keyword&gt;vanishing n-15&lt;/keyword&gt;&lt;keyword&gt;oxidases&lt;/keyword&gt;&lt;keyword&gt;mystery&lt;/keyword&gt;&lt;keyword&gt;ocean&lt;/keyword&gt;&lt;/keywords&gt;&lt;dates&gt;&lt;year&gt;1994&lt;/year&gt;&lt;pub-dates&gt;&lt;date&gt;Sep 23&lt;/date&gt;&lt;/pub-dates&gt;&lt;/dates&gt;&lt;isbn&gt;0036-8075&lt;/isbn&gt;&lt;accession-num&gt;WOS:A1994PH25800026&lt;/accession-num&gt;&lt;urls&gt;&lt;related-urls&gt;&lt;url&gt;&amp;lt;Go to ISI&amp;gt;://WOS:A1994PH25800026&lt;/url&gt;&lt;/related-urls&gt;&lt;/urls&gt;&lt;electronic-resource-num&gt;DOI 10.1126/science.265.5180.1843&lt;/electronic-resource-num&gt;&lt;language&gt;English&lt;/language&gt;&lt;/record&gt;&lt;/Cite&gt;&lt;/EndNote&gt;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(Bronk et al., 1994)</w:t>
      </w:r>
      <w:r w:rsidR="00653E56" w:rsidRPr="00262C68">
        <w:rPr>
          <w:rFonts w:ascii="Times New Roman" w:hAnsi="Times New Roman" w:cs="Times New Roman"/>
        </w:rPr>
        <w:fldChar w:fldCharType="end"/>
      </w:r>
      <w:r w:rsidRPr="00262C68">
        <w:rPr>
          <w:rFonts w:ascii="Times New Roman" w:hAnsi="Times New Roman" w:cs="Times New Roman"/>
        </w:rPr>
        <w:t xml:space="preserve">, and this is often mirrored by equally high uptake rates of recently produced DON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&lt;EndNote&gt;&lt;Cite&gt;&lt;Author&gt;Bronk&lt;/Author&gt;&lt;Year&gt;1993&lt;/Year&gt;&lt;RecNum&gt;229&lt;/RecNum&gt;&lt;DisplayText&gt;(Bronk and Glibert, 1993)&lt;/DisplayText&gt;&lt;record&gt;&lt;rec-number&gt;229&lt;/rec-number&gt;&lt;foreign-keys&gt;&lt;key app="EN" db-id="5wpsrxat32w5aiet0xjvawxorsp5wdx2pds5" timestamp="1436897997"&gt;229&lt;/key&gt;&lt;/foreign-keys&gt;&lt;ref-type name="Journal Article"&gt;17&lt;/ref-type&gt;&lt;contributors&gt;&lt;authors&gt;&lt;author&gt;Bronk, D. A.&lt;/author&gt;&lt;author&gt;Glibert, P. M.&lt;/author&gt;&lt;/authors&gt;&lt;/contributors&gt;&lt;auth-address&gt;Univ Maryland,Horn Point Environm Lab,Cambridge,Md 21613&lt;/auth-address&gt;&lt;titles&gt;&lt;title&gt;Application of a N-15 Tracer Method to the Study of Dissolved Organic Nitrogen Uptake during Spring and Summer in Chesapeake Bay&lt;/title&gt;&lt;secondary-title&gt;Marine Biology&lt;/secondary-title&gt;&lt;alt-title&gt;Mar Biol&lt;/alt-title&gt;&lt;/titles&gt;&lt;periodical&gt;&lt;full-title&gt;Marine Biology&lt;/full-title&gt;&lt;abbr-1&gt;Marine Biology&lt;/abbr-1&gt;&lt;/periodical&gt;&lt;pages&gt;501-508&lt;/pages&gt;&lt;volume&gt;115&lt;/volume&gt;&lt;number&gt;3&lt;/number&gt;&lt;keywords&gt;&lt;keyword&gt;free amino-acids&lt;/keyword&gt;&lt;keyword&gt;phytoplankton production&lt;/keyword&gt;&lt;keyword&gt;marine-phytoplankton&lt;/keyword&gt;&lt;keyword&gt;natural-waters&lt;/keyword&gt;&lt;keyword&gt;growth&lt;/keyword&gt;&lt;keyword&gt;phosphorus&lt;/keyword&gt;&lt;keyword&gt;ammonium&lt;/keyword&gt;&lt;keyword&gt;bacteria&lt;/keyword&gt;&lt;keyword&gt;regeneration&lt;/keyword&gt;&lt;keyword&gt;microalgae&lt;/keyword&gt;&lt;/keywords&gt;&lt;dates&gt;&lt;year&gt;1993&lt;/year&gt;&lt;pub-dates&gt;&lt;date&gt;Mar&lt;/date&gt;&lt;/pub-dates&gt;&lt;/dates&gt;&lt;isbn&gt;0025-3162&lt;/isbn&gt;&lt;accession-num&gt;WOS:A1993KV28100019&lt;/accession-num&gt;&lt;urls&gt;&lt;related-urls&gt;&lt;url&gt;&amp;lt;Go to ISI&amp;gt;://WOS:A1993KV28100019&lt;/url&gt;&lt;/related-urls&gt;&lt;/urls&gt;&lt;electronic-resource-num&gt;Doi 10.1007/Bf00349849&lt;/electronic-resource-num&gt;&lt;language&gt;English&lt;/language&gt;&lt;/record&gt;&lt;/Cite&gt;&lt;/EndNote&gt;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(Bronk and Glibert, 1993)</w:t>
      </w:r>
      <w:r w:rsidR="00653E56" w:rsidRPr="00262C68">
        <w:rPr>
          <w:rFonts w:ascii="Times New Roman" w:hAnsi="Times New Roman" w:cs="Times New Roman"/>
        </w:rPr>
        <w:fldChar w:fldCharType="end"/>
      </w:r>
      <w:r w:rsidRPr="00262C68">
        <w:rPr>
          <w:rFonts w:ascii="Times New Roman" w:hAnsi="Times New Roman" w:cs="Times New Roman"/>
        </w:rPr>
        <w:t xml:space="preserve">. These observations indicate a tight coupling between the production and </w:t>
      </w:r>
      <w:r w:rsidRPr="00262C68">
        <w:rPr>
          <w:rFonts w:ascii="Times New Roman" w:hAnsi="Times New Roman" w:cs="Times New Roman"/>
        </w:rPr>
        <w:lastRenderedPageBreak/>
        <w:t xml:space="preserve">consumption of a pool of labile DON that represents an important source of N to the phytoplankton and bacteria in the environment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&lt;EndNote&gt;&lt;Cite&gt;&lt;Author&gt;Sipler&lt;/Author&gt;&lt;Year&gt;2015&lt;/Year&gt;&lt;RecNum&gt;230&lt;/RecNum&gt;&lt;DisplayText&gt;(Sipler and Bronk, 2015)&lt;/DisplayText&gt;&lt;record&gt;&lt;rec-number&gt;230&lt;/rec-number&gt;&lt;foreign-keys&gt;&lt;key app="EN" db-id="5wpsrxat32w5aiet0xjvawxorsp5wdx2pds5" timestamp="1436898229"&gt;230&lt;/key&gt;&lt;/foreign-keys&gt;&lt;ref-type name="Book Section"&gt;5&lt;/ref-type&gt;&lt;contributors&gt;&lt;authors&gt;&lt;author&gt;Sipler, Rachel E.&lt;/author&gt;&lt;author&gt;Bronk, Deborah A.&lt;/author&gt;&lt;/authors&gt;&lt;secondary-authors&gt;&lt;author&gt;Dennis A. Hansell&lt;/author&gt;&lt;author&gt;Craig A. Carlson&lt;/author&gt;&lt;/secondary-authors&gt;&lt;/contributors&gt;&lt;titles&gt;&lt;title&gt;Dynamics of Dissolved Organic Nitrogen&lt;/title&gt;&lt;secondary-title&gt;Biogeochemistry of Marine Dissolved Organic Matter&lt;/secondary-title&gt;&lt;/titles&gt;&lt;pages&gt;127-232&lt;/pages&gt;&lt;dates&gt;&lt;year&gt;2015&lt;/year&gt;&lt;/dates&gt;&lt;publisher&gt;Burlington: Academic Press&lt;/publisher&gt;&lt;urls&gt;&lt;/urls&gt;&lt;/record&gt;&lt;/Cite&gt;&lt;/EndNote&gt;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(Sipler and Bronk, 2015)</w:t>
      </w:r>
      <w:r w:rsidR="00653E56" w:rsidRPr="00262C68">
        <w:rPr>
          <w:rFonts w:ascii="Times New Roman" w:hAnsi="Times New Roman" w:cs="Times New Roman"/>
        </w:rPr>
        <w:fldChar w:fldCharType="end"/>
      </w:r>
      <w:r w:rsidRPr="00262C68">
        <w:rPr>
          <w:rFonts w:ascii="Times New Roman" w:hAnsi="Times New Roman" w:cs="Times New Roman"/>
        </w:rPr>
        <w:t xml:space="preserve">. The labile DON pool is composed of metabolites such as amino acids and nucleosides, which are easily integrated into cellular metabolism. The uptake of DON compounds would be facilitated by the observed remodeling of the cellular pathways to compensate for nitrogen flow by recycling amino acids and unconventional nitrogen storage products such as uracil/xanthine. For example, dinoflagellates may store N in the form of uric acid crystals, which could later be catabolized when the cell are stressed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&lt;EndNote&gt;&lt;Cite&gt;&lt;Author&gt;Dagenais-Bellefeuille&lt;/Author&gt;&lt;Year&gt;2013&lt;/Year&gt;&lt;RecNum&gt;202&lt;/RecNum&gt;&lt;DisplayText&gt;(Dagenais-Bellefeuille and Morse, 2013)&lt;/DisplayText&gt;&lt;record&gt;&lt;rec-number&gt;202&lt;/rec-number&gt;&lt;foreign-keys&gt;&lt;key app="EN" db-id="5wpsrxat32w5aiet0xjvawxorsp5wdx2pds5" timestamp="1435671672"&gt;202&lt;/key&gt;&lt;/foreign-keys&gt;&lt;ref-type name="Journal Article"&gt;17&lt;/ref-type&gt;&lt;contributors&gt;&lt;authors&gt;&lt;author&gt;Dagenais-Bellefeuille,Steve&lt;/author&gt;&lt;author&gt;Morse,David&lt;/author&gt;&lt;/authors&gt;&lt;/contributors&gt;&lt;auth-address&gt;(Mr Steve Dagenais-Bellefeuille,steve.dagenais@gmail.com)&amp;#xD;(Prof David Morse,UniversitÈ de MontrÈal,Sciences Biologiques,4101 Sherbrooke est,MontrÈal,H1X 2B2,Quebec,Canada,david.morse@umontreal.ca)&lt;/auth-address&gt;&lt;titles&gt;&lt;title&gt;Putting the N in dinoflagellates&lt;/title&gt;&lt;secondary-title&gt;Frontiers in Microbiology&lt;/secondary-title&gt;&lt;short-title&gt;Nitrogen metabolism in dinoflagellates&lt;/short-title&gt;&lt;/titles&gt;&lt;periodical&gt;&lt;full-title&gt;Frontiers in Microbiology&lt;/full-title&gt;&lt;/periodical&gt;&lt;volume&gt;4&lt;/volume&gt;&lt;keywords&gt;&lt;keyword&gt;Diatoms,nitrogen metabolism,mixotrophy,Autotrophy,dinoflagellates,heterotrophy,nitrogen stress&lt;/keyword&gt;&lt;/keywords&gt;&lt;dates&gt;&lt;year&gt;2013&lt;/year&gt;&lt;pub-dates&gt;&lt;date&gt;2013-December-4&lt;/date&gt;&lt;/pub-dates&gt;&lt;/dates&gt;&lt;isbn&gt;1664-302X&lt;/isbn&gt;&lt;work-type&gt;Review&lt;/work-type&gt;&lt;urls&gt;&lt;related-urls&gt;&lt;url&gt;http://www.frontiersin.org/Journal/Abstract.aspx?s=53&amp;amp;name=aquatic_microbiology&amp;amp;ART_DOI=10.3389/fmicb.2013.00369&lt;/url&gt;&lt;/related-urls&gt;&lt;/urls&gt;&lt;electronic-resource-num&gt;10.3389/fmicb.2013.00369&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(Dagenais-Bellefeuille and Morse, 2013)</w:t>
      </w:r>
      <w:r w:rsidR="00653E56" w:rsidRPr="00262C68">
        <w:rPr>
          <w:rFonts w:ascii="Times New Roman" w:hAnsi="Times New Roman" w:cs="Times New Roman"/>
        </w:rPr>
        <w:fldChar w:fldCharType="end"/>
      </w:r>
      <w:r w:rsidRPr="00262C68">
        <w:rPr>
          <w:rFonts w:ascii="Times New Roman" w:hAnsi="Times New Roman" w:cs="Times New Roman"/>
        </w:rPr>
        <w:t xml:space="preserve">. Elevated expression of a putative xanthine/uracil/vitamin C permease is consistent with transcriptomes reported for </w:t>
      </w:r>
      <w:r w:rsidRPr="00262C68">
        <w:rPr>
          <w:rFonts w:ascii="Times New Roman" w:hAnsi="Times New Roman" w:cs="Times New Roman"/>
          <w:i/>
        </w:rPr>
        <w:t xml:space="preserve">Scrippsiella trochoidea </w:t>
      </w:r>
      <w:r w:rsidRPr="00262C68">
        <w:rPr>
          <w:rFonts w:ascii="Times New Roman" w:hAnsi="Times New Roman" w:cs="Times New Roman"/>
        </w:rPr>
        <w:t xml:space="preserve">(this study), </w:t>
      </w:r>
      <w:r w:rsidRPr="00262C68">
        <w:rPr>
          <w:rFonts w:ascii="Times New Roman" w:hAnsi="Times New Roman" w:cs="Times New Roman"/>
          <w:i/>
        </w:rPr>
        <w:t>A. anophagefferens</w:t>
      </w:r>
      <w:r w:rsidRPr="00262C68">
        <w:rPr>
          <w:rFonts w:ascii="Times New Roman" w:hAnsi="Times New Roman" w:cs="Times New Roman"/>
        </w:rPr>
        <w:t xml:space="preserve"> and </w:t>
      </w:r>
      <w:r w:rsidRPr="00262C68">
        <w:rPr>
          <w:rFonts w:ascii="Times New Roman" w:hAnsi="Times New Roman" w:cs="Times New Roman"/>
          <w:i/>
        </w:rPr>
        <w:t>T. pseudonana</w:t>
      </w:r>
      <w:r w:rsidRPr="00262C68">
        <w:rPr>
          <w:rFonts w:ascii="Times New Roman" w:hAnsi="Times New Roman" w:cs="Times New Roman"/>
        </w:rPr>
        <w:t xml:space="preserve"> </w:t>
      </w:r>
      <w:r w:rsidR="00653E56" w:rsidRPr="00262C68">
        <w:rPr>
          <w:rFonts w:ascii="Times New Roman" w:hAnsi="Times New Roman" w:cs="Times New Roman"/>
        </w:rPr>
        <w:fldChar w:fldCharType="begin">
          <w:fldData xml:space="preserve">PEVuZE5vdGU+PENpdGU+PEF1dGhvcj5XdXJjaDwvQXV0aG9yPjxZZWFyPjIwMTE8L1llYXI+PFJl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PEVuZE5vdGU+PENpdGU+PEF1dGhvcj5XdXJjaDwvQXV0aG9yPjxZZWFyPjIwMTE8L1llYXI+PFJl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(Mock et al., 2008;Wurch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While the functional diversity of xanthine permease-like enzymes is broad, they potentially aid in uptake of purines from the environment, and may serve as superior sources of nitrogen when limited. This is supported by a study of </w:t>
      </w:r>
      <w:r w:rsidRPr="00262C68">
        <w:rPr>
          <w:rFonts w:ascii="Times New Roman" w:hAnsi="Times New Roman" w:cs="Times New Roman"/>
          <w:i/>
        </w:rPr>
        <w:t>A. anophagefferens</w:t>
      </w:r>
      <w:r w:rsidRPr="00262C68">
        <w:rPr>
          <w:rFonts w:ascii="Times New Roman" w:hAnsi="Times New Roman" w:cs="Times New Roman"/>
        </w:rPr>
        <w:t xml:space="preserve"> in which xanthine permease was high up-regulated when cells were N limited in both culture and field conditions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&lt;EndNote&gt;&lt;Cite&gt;&lt;Author&gt;Wurch&lt;/Author&gt;&lt;Year&gt;2014&lt;/Year&gt;&lt;RecNum&gt;208&lt;/RecNum&gt;&lt;DisplayText&gt;(Wurch et al., 2014)&lt;/DisplayText&gt;&lt;record&gt;&lt;rec-number&gt;208&lt;/rec-number&gt;&lt;foreign-keys&gt;&lt;key app="EN" db-id="5wpsrxat32w5aiet0xjvawxorsp5wdx2pds5" timestamp="1435671673"&gt;208&lt;/key&gt;&lt;/foreign-keys&gt;&lt;ref-type name="Journal Article"&gt;17&lt;/ref-type&gt;&lt;contributors&gt;&lt;authors&gt;&lt;author&gt;Wurch, Louie L.&lt;/author&gt;&lt;author&gt;Gobler, Christopher J.&lt;/author&gt;&lt;author&gt;Dyhrman, Sonya T.&lt;/author&gt;&lt;/authors&gt;&lt;/contributors&gt;&lt;titles&gt;&lt;title&gt;Expression of a xanthine permease and phosphate transporter in cultures and field populations of the harmful alga Aureococcus anophagefferens: tracking nutritional deficiency during brown tides&lt;/title&gt;&lt;secondary-title&gt;Environmental Microbiology&lt;/secondary-title&gt;&lt;/titles&gt;&lt;periodical&gt;&lt;full-title&gt;Environmental Microbiology&lt;/full-title&gt;&lt;/periodical&gt;&lt;pages&gt;2444-2457&lt;/pages&gt;&lt;volume&gt;16&lt;/volume&gt;&lt;number&gt;8&lt;/number&gt;&lt;dates&gt;&lt;year&gt;2014&lt;/year&gt;&lt;/dates&gt;&lt;isbn&gt;1462-2920&lt;/isbn&gt;&lt;urls&gt;&lt;related-urls&gt;&lt;url&gt;http://dx.doi.org/10.1111/1462-2920.12374&lt;/url&gt;&lt;/related-urls&gt;&lt;/urls&gt;&lt;electronic-resource-num&gt;10.1111/1462-2920.12374&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(Wurch et al., 2014)</w:t>
      </w:r>
      <w:r w:rsidR="00653E56" w:rsidRPr="00262C68">
        <w:rPr>
          <w:rFonts w:ascii="Times New Roman" w:hAnsi="Times New Roman" w:cs="Times New Roman"/>
        </w:rPr>
        <w:fldChar w:fldCharType="end"/>
      </w:r>
      <w:r w:rsidRPr="00262C68">
        <w:rPr>
          <w:rFonts w:ascii="Times New Roman" w:hAnsi="Times New Roman" w:cs="Times New Roman"/>
        </w:rPr>
        <w:t xml:space="preserve">. Overall, it therefore appears that </w:t>
      </w:r>
      <w:r w:rsidRPr="00262C68">
        <w:rPr>
          <w:rFonts w:ascii="Times New Roman" w:hAnsi="Times New Roman" w:cs="Times New Roman"/>
          <w:i/>
        </w:rPr>
        <w:t>S. trochoidea</w:t>
      </w:r>
      <w:r w:rsidRPr="00262C68">
        <w:rPr>
          <w:rFonts w:ascii="Times New Roman" w:hAnsi="Times New Roman" w:cs="Times New Roman"/>
        </w:rPr>
        <w:t xml:space="preserve"> may be well poised to benefit from the rapidly cycling DON pool in lieu of available DIN sources, at least when nitrate is initially depleted. </w:t>
      </w:r>
    </w:p>
    <w:p w:rsidR="00F90070" w:rsidRPr="00262C68" w:rsidRDefault="00B82A6D" w:rsidP="006539A7">
      <w:pPr>
        <w:pStyle w:val="Heading3"/>
      </w:pPr>
      <w:r w:rsidRPr="00262C68">
        <w:t>Carbon metabolism</w:t>
      </w:r>
      <w:bookmarkEnd w:id="367"/>
      <w:bookmarkEnd w:id="368"/>
      <w:bookmarkEnd w:id="369"/>
      <w:bookmarkEnd w:id="370"/>
      <w:bookmarkEnd w:id="371"/>
      <w:bookmarkEnd w:id="372"/>
      <w:bookmarkEnd w:id="373"/>
      <w:bookmarkEnd w:id="374"/>
    </w:p>
    <w:p w:rsidR="006539A7" w:rsidRPr="00262C68" w:rsidRDefault="006539A7" w:rsidP="006539A7">
      <w:pPr>
        <w:spacing w:line="480" w:lineRule="auto"/>
        <w:ind w:firstLine="720"/>
        <w:rPr>
          <w:rFonts w:ascii="Times New Roman" w:hAnsi="Times New Roman" w:cs="Times New Roman"/>
        </w:rPr>
      </w:pPr>
      <w:bookmarkStart w:id="375" w:name="_Toc353121414"/>
      <w:bookmarkStart w:id="376" w:name="_Toc353124655"/>
      <w:bookmarkStart w:id="377" w:name="_Toc353425372"/>
      <w:bookmarkStart w:id="378" w:name="_Toc353425504"/>
      <w:bookmarkStart w:id="379" w:name="_Toc353426953"/>
      <w:bookmarkStart w:id="380" w:name="_Toc353427045"/>
      <w:bookmarkStart w:id="381" w:name="_Toc353446020"/>
      <w:bookmarkStart w:id="382" w:name="_Toc353446836"/>
      <w:r w:rsidRPr="00262C68">
        <w:rPr>
          <w:rFonts w:ascii="Times New Roman" w:hAnsi="Times New Roman" w:cs="Times New Roman"/>
        </w:rPr>
        <w:t xml:space="preserve">Nitrogen stoichiometrically limits cellular biosynthesis given that it is a component of essential cellular building blocks including amino acids and nucleotides. Down-regulation of photosynthetic pathways may therefore serve to reduce cellular N demand. In conjunction with photosystem components (though not chl </w:t>
      </w:r>
      <w:r w:rsidRPr="00262C68">
        <w:rPr>
          <w:rFonts w:ascii="Times New Roman" w:hAnsi="Times New Roman" w:cs="Times New Roman"/>
          <w:i/>
        </w:rPr>
        <w:t>a</w:t>
      </w:r>
      <w:r w:rsidRPr="00262C68">
        <w:rPr>
          <w:rFonts w:ascii="Times New Roman" w:hAnsi="Times New Roman" w:cs="Times New Roman"/>
        </w:rPr>
        <w:t xml:space="preserve"> metabolism), </w:t>
      </w:r>
      <w:r w:rsidRPr="00262C68">
        <w:rPr>
          <w:rFonts w:ascii="Times New Roman" w:hAnsi="Times New Roman" w:cs="Times New Roman"/>
        </w:rPr>
        <w:lastRenderedPageBreak/>
        <w:t xml:space="preserve">genes involved in mitochondrial respiration and in quenching of reactive oxygen species (ROS) were down-regulated. This is consistent with an overall picture of modulated metabolic activity in </w:t>
      </w:r>
      <w:r w:rsidRPr="00262C68">
        <w:rPr>
          <w:rFonts w:ascii="Times New Roman" w:hAnsi="Times New Roman" w:cs="Times New Roman"/>
          <w:i/>
        </w:rPr>
        <w:t>S. trochoidea</w:t>
      </w:r>
      <w:r w:rsidRPr="00262C68">
        <w:rPr>
          <w:rFonts w:ascii="Times New Roman" w:hAnsi="Times New Roman" w:cs="Times New Roman"/>
        </w:rPr>
        <w:t xml:space="preserve"> in response to N-depletion also observed in other algae.  For example, N and P limitation in the toxic alga </w:t>
      </w:r>
      <w:r w:rsidRPr="00262C68">
        <w:rPr>
          <w:rFonts w:ascii="Times New Roman" w:hAnsi="Times New Roman" w:cs="Times New Roman"/>
          <w:i/>
        </w:rPr>
        <w:t>Prymnesium parvum</w:t>
      </w:r>
      <w:r w:rsidRPr="00262C68">
        <w:rPr>
          <w:rFonts w:ascii="Times New Roman" w:hAnsi="Times New Roman" w:cs="Times New Roman"/>
        </w:rPr>
        <w:t xml:space="preserve"> were found to decrease cytochrome and light harvesting gene expression in stationary growth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&lt;EndNote&gt;&lt;Cite&gt;&lt;Author&gt;Beszteri&lt;/Author&gt;&lt;Year&gt;2012&lt;/Year&gt;&lt;RecNum&gt;133&lt;/RecNum&gt;&lt;DisplayText&gt;(Beszteri et al., 2012)&lt;/DisplayText&gt;&lt;record&gt;&lt;rec-number&gt;133&lt;/rec-number&gt;&lt;foreign-keys&gt;&lt;key app="EN" db-id="5wpsrxat32w5aiet0xjvawxorsp5wdx2pds5" timestamp="1435671667"&gt;133&lt;/key&gt;&lt;/foreign-keys&gt;&lt;ref-type name="Journal Article"&gt;17&lt;/ref-type&gt;&lt;contributors&gt;&lt;authors&gt;&lt;author&gt;Beszteri, Sára&lt;/author&gt;&lt;author&gt;Yang, Ines&lt;/author&gt;&lt;author&gt;Jaeckisch, Nina&lt;/author&gt;&lt;author&gt;Tillmann, Urban&lt;/author&gt;&lt;author&gt;Frickenhaus, Stephan&lt;/author&gt;&lt;author&gt;Glöckner, Gernot&lt;/author&gt;&lt;author&gt;Cembella, Allan&lt;/author&gt;&lt;author&gt;John, Uwe&lt;/author&gt;&lt;/authors&gt;&lt;/contributors&gt;&lt;titles&gt;&lt;title&gt;&lt;style face="normal" font="default" size="100%"&gt;Transcriptomic response of the toxic prymnesiophyte &lt;/style&gt;&lt;style face="italic" font="default" size="100%"&gt;Prymnesium parvum &lt;/style&gt;&lt;style face="normal" font="default" size="100%"&gt;(N. Carter) to phosphorus and nitrogen starvation&lt;/style&gt;&lt;/title&gt;&lt;secondary-title&gt;Harmful Algae&lt;/secondary-title&gt;&lt;/titles&gt;&lt;periodical&gt;&lt;full-title&gt;Harmful Algae&lt;/full-title&gt;&lt;/periodical&gt;&lt;pages&gt;1-15&lt;/pages&gt;&lt;volume&gt;18&lt;/volume&gt;&lt;number&gt;0&lt;/number&gt;&lt;keywords&gt;&lt;keyword&gt;Microarray&lt;/keyword&gt;&lt;keyword&gt;Golden alga&lt;/keyword&gt;&lt;keyword&gt;Prymnesiophyceae&lt;/keyword&gt;&lt;keyword&gt;Ichthyotoxic&lt;/keyword&gt;&lt;keyword&gt;Harmful algal bloom&lt;/keyword&gt;&lt;keyword&gt;Nitrogen&lt;/keyword&gt;&lt;keyword&gt;Phosphorus starvation&lt;/keyword&gt;&lt;/keywords&gt;&lt;dates&gt;&lt;year&gt;2012&lt;/year&gt;&lt;pub-dates&gt;&lt;date&gt;6//&lt;/date&gt;&lt;/pub-dates&gt;&lt;/dates&gt;&lt;isbn&gt;1568-9883&lt;/isbn&gt;&lt;urls&gt;&lt;related-urls&gt;&lt;url&gt;http://www.sciencedirect.com/science/article/pii/S1568988312000601&lt;/url&gt;&lt;/related-urls&gt;&lt;/urls&gt;&lt;electronic-resource-num&gt;http://dx.doi.org/10.1016/j.hal.2012.03.003&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(Beszteri et al., 2012)</w:t>
      </w:r>
      <w:r w:rsidR="00653E56" w:rsidRPr="00262C68">
        <w:rPr>
          <w:rFonts w:ascii="Times New Roman" w:hAnsi="Times New Roman" w:cs="Times New Roman"/>
        </w:rPr>
        <w:fldChar w:fldCharType="end"/>
      </w:r>
      <w:r w:rsidRPr="00262C68">
        <w:rPr>
          <w:rFonts w:ascii="Times New Roman" w:hAnsi="Times New Roman" w:cs="Times New Roman"/>
        </w:rPr>
        <w:t xml:space="preserve">, while N-starvation leads to four-fold down-regulation of genes related to the light harvesting complex in </w:t>
      </w:r>
      <w:r w:rsidRPr="00262C68">
        <w:rPr>
          <w:rFonts w:ascii="Times New Roman" w:hAnsi="Times New Roman" w:cs="Times New Roman"/>
          <w:i/>
        </w:rPr>
        <w:t xml:space="preserve">Emiliana huxleyi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&lt;EndNote&gt;&lt;Cite&gt;&lt;Author&gt;Dyhrman&lt;/Author&gt;&lt;Year&gt;2006&lt;/Year&gt;&lt;RecNum&gt;51&lt;/RecNum&gt;&lt;DisplayText&gt;(Dyhrman et al., 2006)&lt;/DisplayText&gt;&lt;record&gt;&lt;rec-number&gt;51&lt;/rec-number&gt;&lt;foreign-keys&gt;&lt;key app="EN" db-id="5wpsrxat32w5aiet0xjvawxorsp5wdx2pds5" timestamp="1435671662"&gt;51&lt;/key&gt;&lt;/foreign-keys&gt;&lt;ref-type name="Journal Article"&gt;17&lt;/ref-type&gt;&lt;contributors&gt;&lt;authors&gt;&lt;author&gt;Dyhrman, Sonya T.&lt;/author&gt;&lt;author&gt;Haley, Sheean T.&lt;/author&gt;&lt;author&gt;Birkeland, Shanda R.&lt;/author&gt;&lt;author&gt;Wurch, Louie L.&lt;/author&gt;&lt;author&gt;Cipriano, Michael J.&lt;/author&gt;&lt;author&gt;McArthur, Andrew G.&lt;/author&gt;&lt;/authors&gt;&lt;/contributors&gt;&lt;titles&gt;&lt;title&gt;&lt;style face="normal" font="default" size="100%"&gt;Long Serial Analysis of Gene Expression for Gene Discovery and Transcriptome Profiling in the Widespread Marine Coccolithophore &lt;/style&gt;&lt;style face="italic" font="default" size="100%"&gt;Emiliania huxleyi&lt;/style&gt;&lt;/title&gt;&lt;secondary-title&gt;Applied and Environmental Microbiology&lt;/secondary-title&gt;&lt;/titles&gt;&lt;periodical&gt;&lt;full-title&gt;Applied and Environmental Microbiology&lt;/full-title&gt;&lt;/periodical&gt;&lt;pages&gt;252-260&lt;/pages&gt;&lt;volume&gt;72&lt;/volume&gt;&lt;number&gt;1&lt;/number&gt;&lt;dates&gt;&lt;year&gt;2006&lt;/year&gt;&lt;pub-dates&gt;&lt;date&gt;January 1, 2006&lt;/date&gt;&lt;/pub-dates&gt;&lt;/dates&gt;&lt;urls&gt;&lt;related-urls&gt;&lt;url&gt;http://aem.asm.org/content/72/1/252.abstract&lt;/url&gt;&lt;/related-urls&gt;&lt;/urls&gt;&lt;electronic-resource-num&gt;10.1128/aem.72.1.252-260.2006&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(Dyhrman et al., 2006)</w:t>
      </w:r>
      <w:r w:rsidR="00653E56" w:rsidRPr="00262C68">
        <w:rPr>
          <w:rFonts w:ascii="Times New Roman" w:hAnsi="Times New Roman" w:cs="Times New Roman"/>
        </w:rPr>
        <w:fldChar w:fldCharType="end"/>
      </w:r>
      <w:r w:rsidRPr="00262C68">
        <w:rPr>
          <w:rFonts w:ascii="Times New Roman" w:hAnsi="Times New Roman" w:cs="Times New Roman"/>
        </w:rPr>
        <w:t xml:space="preserve">.  A reduction in chlorophyll related to a decrease in the number of PSII reaction centers has also been observed in a range of other eukaryotic marine algae, including such as chlorophytes, diatoms, prymnesiophytes </w:t>
      </w:r>
      <w:r w:rsidR="00653E56" w:rsidRPr="00262C68">
        <w:rPr>
          <w:rFonts w:ascii="Times New Roman" w:hAnsi="Times New Roman" w:cs="Times New Roman"/>
        </w:rPr>
        <w:fldChar w:fldCharType="begin">
          <w:fldData xml:space="preserve">PEVuZE5vdGU+PENpdGU+PEF1dGhvcj5CZXJnZXM8L0F1dGhvcj48WWVhcj4xOTk2PC9ZZWFyPjxS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PEVuZE5vdGU+PENpdGU+PEF1dGhvcj5CZXJnZXM8L0F1dGhvcj48WWVhcj4xOTk2PC9ZZWFyPjxS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(Berges et al., 1996;Simionato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as well as </w:t>
      </w:r>
      <w:r w:rsidRPr="00262C68">
        <w:rPr>
          <w:rFonts w:ascii="Times New Roman" w:hAnsi="Times New Roman" w:cs="Times New Roman"/>
          <w:i/>
        </w:rPr>
        <w:t>Synechococcus</w:t>
      </w:r>
      <w:r w:rsidRPr="00262C68">
        <w:rPr>
          <w:rFonts w:ascii="Times New Roman" w:hAnsi="Times New Roman" w:cs="Times New Roman"/>
        </w:rPr>
        <w:t xml:space="preserve"> </w:t>
      </w:r>
      <w:r w:rsidR="00653E56" w:rsidRPr="00262C68">
        <w:rPr>
          <w:rFonts w:ascii="Times New Roman" w:hAnsi="Times New Roman" w:cs="Times New Roman"/>
        </w:rPr>
        <w:fldChar w:fldCharType="begin">
          <w:fldData xml:space="preserve">PEVuZE5vdGU+PENpdGU+PEF1dGhvcj5Hw7ZybDwvQXV0aG9yPjxZZWFyPjE5OTg8L1llYXI+PFJl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PEVuZE5vdGU+PENpdGU+PEF1dGhvcj5Hw7ZybDwvQXV0aG9yPjxZZWFyPjE5OTg8L1llYXI+PFJl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(Görl et al., 1998;Simionato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Down regulation of transcripts in </w:t>
      </w:r>
      <w:r w:rsidRPr="00262C68">
        <w:rPr>
          <w:rFonts w:ascii="Times New Roman" w:hAnsi="Times New Roman" w:cs="Times New Roman"/>
          <w:i/>
        </w:rPr>
        <w:t>S. trochoidea</w:t>
      </w:r>
      <w:r w:rsidRPr="00262C68">
        <w:rPr>
          <w:rFonts w:ascii="Times New Roman" w:hAnsi="Times New Roman" w:cs="Times New Roman"/>
        </w:rPr>
        <w:t xml:space="preserve"> encoding high-nitrogen containing proteins like the photosystem proteins may further reflect changes in cellular stoichiometry to conserve N resources. Proteomic studies of N-limitation in dinoflagellates have shown similar</w:t>
      </w:r>
      <w:r w:rsidR="006C66FC" w:rsidRPr="00262C68">
        <w:rPr>
          <w:rFonts w:ascii="Times New Roman" w:hAnsi="Times New Roman" w:cs="Times New Roman"/>
        </w:rPr>
        <w:t xml:space="preserve"> results</w:t>
      </w:r>
      <w:r w:rsidRPr="00262C68">
        <w:rPr>
          <w:rFonts w:ascii="Times New Roman" w:hAnsi="Times New Roman" w:cs="Times New Roman"/>
        </w:rPr>
        <w:t xml:space="preserve"> to our observed transcriptome data with down-regulated processes like carbon fixation, photosynthesis </w:t>
      </w:r>
      <w:r w:rsidR="00653E56" w:rsidRPr="00262C68">
        <w:rPr>
          <w:rFonts w:ascii="Times New Roman" w:hAnsi="Times New Roman" w:cs="Times New Roman"/>
        </w:rPr>
        <w:fldChar w:fldCharType="begin">
          <w:fldData xml:space="preserve">PEVuZE5vdGU+PENpdGU+PEF1dGhvcj5MZWU8L0F1dGhvcj48WWVhcj4yMDA5PC9ZZWFyPjxSZWNO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==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PEVuZE5vdGU+PENpdGU+PEF1dGhvcj5MZWU8L0F1dGhvcj48WWVhcj4yMDA5PC9ZZWFyPjxSZWNO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==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(Lee et al., 2009;Zhang et al., 2015)</w:t>
      </w:r>
      <w:r w:rsidR="00653E56" w:rsidRPr="00262C68">
        <w:rPr>
          <w:rFonts w:ascii="Times New Roman" w:hAnsi="Times New Roman" w:cs="Times New Roman"/>
        </w:rPr>
        <w:fldChar w:fldCharType="end"/>
      </w:r>
      <w:r w:rsidRPr="00262C68">
        <w:rPr>
          <w:rFonts w:ascii="Times New Roman" w:hAnsi="Times New Roman" w:cs="Times New Roman"/>
        </w:rPr>
        <w:t>. Alternatively, down-regulations is perhaps a way to compensate for increases in cellular C</w:t>
      </w:r>
      <w:proofErr w:type="gramStart"/>
      <w:r w:rsidRPr="00262C68">
        <w:rPr>
          <w:rFonts w:ascii="Times New Roman" w:hAnsi="Times New Roman" w:cs="Times New Roman"/>
        </w:rPr>
        <w:t>:N</w:t>
      </w:r>
      <w:proofErr w:type="gramEnd"/>
      <w:r w:rsidRPr="00262C68">
        <w:rPr>
          <w:rFonts w:ascii="Times New Roman" w:hAnsi="Times New Roman" w:cs="Times New Roman"/>
        </w:rPr>
        <w:t xml:space="preserve"> ratios. Measurements in </w:t>
      </w:r>
      <w:r w:rsidRPr="00262C68">
        <w:rPr>
          <w:rFonts w:ascii="Times New Roman" w:hAnsi="Times New Roman" w:cs="Times New Roman"/>
          <w:i/>
        </w:rPr>
        <w:t>Scrippsiella trochoidea</w:t>
      </w:r>
      <w:r w:rsidRPr="00262C68">
        <w:rPr>
          <w:rFonts w:ascii="Times New Roman" w:hAnsi="Times New Roman" w:cs="Times New Roman"/>
        </w:rPr>
        <w:t xml:space="preserve"> and </w:t>
      </w:r>
      <w:r w:rsidRPr="00262C68">
        <w:rPr>
          <w:rFonts w:ascii="Times New Roman" w:hAnsi="Times New Roman" w:cs="Times New Roman"/>
          <w:i/>
        </w:rPr>
        <w:t>Alexandrium fundyense</w:t>
      </w:r>
      <w:r w:rsidRPr="00262C68">
        <w:rPr>
          <w:rFonts w:ascii="Times New Roman" w:hAnsi="Times New Roman" w:cs="Times New Roman"/>
        </w:rPr>
        <w:t xml:space="preserve">, for example, have suggested increased ratios of particulate organic carbon (POC) to organic nitrogen (PON) under N limitation </w:t>
      </w:r>
      <w:r w:rsidR="00653E56" w:rsidRPr="00262C68">
        <w:rPr>
          <w:rFonts w:ascii="Times New Roman" w:hAnsi="Times New Roman" w:cs="Times New Roman"/>
        </w:rPr>
        <w:fldChar w:fldCharType="begin">
          <w:fldData xml:space="preserve">PEVuZE5vdGU+PENpdGU+PEF1dGhvcj5FYmVybGVpbjwvQXV0aG9yPjxZZWFyPjIwMTY8L1llYXI+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PEVuZE5vdGU+PENpdGU+PEF1dGhvcj5FYmVybGVpbjwvQXV0aG9yPjxZZWFyPjIwMTY8L1llYXI+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(Eberlein et al., 2016)</w:t>
      </w:r>
      <w:r w:rsidR="00653E56" w:rsidRPr="00262C68">
        <w:rPr>
          <w:rFonts w:ascii="Times New Roman" w:hAnsi="Times New Roman" w:cs="Times New Roman"/>
        </w:rPr>
        <w:fldChar w:fldCharType="end"/>
      </w:r>
      <w:r w:rsidRPr="00262C68">
        <w:rPr>
          <w:rFonts w:ascii="Times New Roman" w:hAnsi="Times New Roman" w:cs="Times New Roman"/>
        </w:rPr>
        <w:t xml:space="preserve">. </w:t>
      </w:r>
    </w:p>
    <w:p w:rsidR="00F90070" w:rsidRPr="00262C68" w:rsidRDefault="00B82A6D" w:rsidP="006539A7">
      <w:pPr>
        <w:pStyle w:val="Heading3"/>
      </w:pPr>
      <w:r w:rsidRPr="00262C68">
        <w:t>Secondary Metabolism</w:t>
      </w:r>
      <w:bookmarkEnd w:id="375"/>
      <w:bookmarkEnd w:id="376"/>
      <w:bookmarkEnd w:id="377"/>
      <w:bookmarkEnd w:id="378"/>
      <w:bookmarkEnd w:id="379"/>
      <w:bookmarkEnd w:id="380"/>
      <w:bookmarkEnd w:id="381"/>
      <w:bookmarkEnd w:id="382"/>
    </w:p>
    <w:p w:rsidR="006539A7" w:rsidRPr="00262C68" w:rsidRDefault="006539A7" w:rsidP="006539A7">
      <w:pPr>
        <w:spacing w:line="480" w:lineRule="auto"/>
        <w:ind w:firstLine="720"/>
        <w:rPr>
          <w:rFonts w:ascii="Times New Roman" w:hAnsi="Times New Roman" w:cs="Times New Roman"/>
        </w:rPr>
      </w:pPr>
      <w:bookmarkStart w:id="383" w:name="_Toc353121415"/>
      <w:bookmarkStart w:id="384" w:name="_Toc353124656"/>
      <w:bookmarkStart w:id="385" w:name="_Toc353425373"/>
      <w:bookmarkStart w:id="386" w:name="_Toc353425505"/>
      <w:bookmarkStart w:id="387" w:name="_Toc353426954"/>
      <w:bookmarkStart w:id="388" w:name="_Toc353427046"/>
      <w:bookmarkStart w:id="389" w:name="_Toc353446021"/>
      <w:bookmarkStart w:id="390" w:name="_Toc353446837"/>
      <w:r w:rsidRPr="00262C68">
        <w:rPr>
          <w:rFonts w:ascii="Times New Roman" w:hAnsi="Times New Roman" w:cs="Times New Roman"/>
        </w:rPr>
        <w:t xml:space="preserve">Prior studies of </w:t>
      </w:r>
      <w:r w:rsidRPr="00262C68">
        <w:rPr>
          <w:rFonts w:ascii="Times New Roman" w:hAnsi="Times New Roman" w:cs="Times New Roman"/>
          <w:i/>
        </w:rPr>
        <w:t>S. trochoidea</w:t>
      </w:r>
      <w:r w:rsidRPr="00262C68">
        <w:rPr>
          <w:rFonts w:ascii="Times New Roman" w:hAnsi="Times New Roman" w:cs="Times New Roman"/>
        </w:rPr>
        <w:t xml:space="preserve"> have not noted toxic compounds found in other dinoflagellates. In fact, the perceived lack of toxicity is routinely cited as the basis for </w:t>
      </w:r>
      <w:r w:rsidRPr="00262C68">
        <w:rPr>
          <w:rFonts w:ascii="Times New Roman" w:hAnsi="Times New Roman" w:cs="Times New Roman"/>
        </w:rPr>
        <w:lastRenderedPageBreak/>
        <w:t xml:space="preserve">using this organism as a non-toxic control when testing other dinoflagellates, such as </w:t>
      </w:r>
      <w:r w:rsidRPr="00262C68">
        <w:rPr>
          <w:rFonts w:ascii="Times New Roman" w:hAnsi="Times New Roman" w:cs="Times New Roman"/>
          <w:i/>
        </w:rPr>
        <w:t>Alexandrium</w:t>
      </w:r>
      <w:r w:rsidRPr="00262C68">
        <w:rPr>
          <w:rFonts w:ascii="Times New Roman" w:hAnsi="Times New Roman" w:cs="Times New Roman"/>
        </w:rPr>
        <w:t xml:space="preserve">, for toxin production </w:t>
      </w:r>
      <w:r w:rsidR="00653E56" w:rsidRPr="00262C68">
        <w:rPr>
          <w:rFonts w:ascii="Times New Roman" w:hAnsi="Times New Roman" w:cs="Times New Roman"/>
        </w:rPr>
        <w:fldChar w:fldCharType="begin">
          <w:fldData xml:space="preserve">PEVuZE5vdGU+PENpdGU+PEF1dGhvcj5TbWl0aDwvQXV0aG9yPjxZZWFyPjIwMDI8L1llYXI+PFJl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PEVuZE5vdGU+PENpdGU+PEF1dGhvcj5TbWl0aDwvQXV0aG9yPjxZZWFyPjIwMDI8L1llYXI+PFJl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(Hold et al., 2001;Smith et al., 2002)</w:t>
      </w:r>
      <w:r w:rsidR="00653E56" w:rsidRPr="00262C68">
        <w:rPr>
          <w:rFonts w:ascii="Times New Roman" w:hAnsi="Times New Roman" w:cs="Times New Roman"/>
        </w:rPr>
        <w:fldChar w:fldCharType="end"/>
      </w:r>
      <w:r w:rsidRPr="00262C68">
        <w:rPr>
          <w:rFonts w:ascii="Times New Roman" w:hAnsi="Times New Roman" w:cs="Times New Roman"/>
        </w:rPr>
        <w:t xml:space="preserve">.  Contradictory to this assumption, two </w:t>
      </w:r>
      <w:r w:rsidRPr="00262C68">
        <w:rPr>
          <w:rFonts w:ascii="Times New Roman" w:hAnsi="Times New Roman" w:cs="Times New Roman"/>
          <w:i/>
        </w:rPr>
        <w:t>S. trochoidea</w:t>
      </w:r>
      <w:r w:rsidRPr="00262C68">
        <w:rPr>
          <w:rFonts w:ascii="Times New Roman" w:hAnsi="Times New Roman" w:cs="Times New Roman"/>
        </w:rPr>
        <w:t xml:space="preserve"> isolates have been found to be lethal to Eastern Oysters and Northern Quahog larvae, though not to Sheepshead Minnows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&lt;EndNote&gt;&lt;Cite&gt;&lt;Author&gt;Tang&lt;/Author&gt;&lt;Year&gt;2012&lt;/Year&gt;&lt;RecNum&gt;81&lt;/RecNum&gt;&lt;DisplayText&gt;(Tang and Gobler, 2012)&lt;/DisplayText&gt;&lt;record&gt;&lt;rec-number&gt;81&lt;/rec-number&gt;&lt;foreign-keys&gt;&lt;key app="EN" db-id="5wpsrxat32w5aiet0xjvawxorsp5wdx2pds5" timestamp="1435671665"&gt;81&lt;/key&gt;&lt;/foreign-keys&gt;&lt;ref-type name="Journal Article"&gt;17&lt;/ref-type&gt;&lt;contributors&gt;&lt;authors&gt;&lt;author&gt;Tang, YingZhong&lt;/author&gt;&lt;author&gt;Gobler, ChristopherJ&lt;/author&gt;&lt;/authors&gt;&lt;/contributors&gt;&lt;titles&gt;&lt;title&gt;Lethal effects of Northwest Atlantic Ocean isolates of the dinoflagellate, Scrippsiella trochoidea, on Eastern oyster (Crassostrea virginica) and Northern quahog (Mercenaria mercenaria) larvae&lt;/title&gt;&lt;secondary-title&gt;Marine Biology&lt;/secondary-title&gt;&lt;alt-title&gt;Mar Biol&lt;/alt-title&gt;&lt;/titles&gt;&lt;periodical&gt;&lt;full-title&gt;Marine Biology&lt;/full-title&gt;&lt;abbr-1&gt;Marine Biology&lt;/abbr-1&gt;&lt;/periodical&gt;&lt;pages&gt;199-210&lt;/pages&gt;&lt;volume&gt;159&lt;/volume&gt;&lt;number&gt;1&lt;/number&gt;&lt;dates&gt;&lt;year&gt;2012&lt;/year&gt;&lt;pub-dates&gt;&lt;date&gt;2012/01/01&lt;/date&gt;&lt;/pub-dates&gt;&lt;/dates&gt;&lt;publisher&gt;Springer-Verlag&lt;/publisher&gt;&lt;isbn&gt;0025-3162&lt;/isbn&gt;&lt;urls&gt;&lt;related-urls&gt;&lt;url&gt;http://dx.doi.org/10.1007/s00227-011-1800-x&lt;/url&gt;&lt;/related-urls&gt;&lt;/urls&gt;&lt;electronic-resource-num&gt;10.1007/s00227-011-1800-x&lt;/electronic-resource-num&gt;&lt;language&gt;English&lt;/language&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(Tang and Gobler, 2012)</w:t>
      </w:r>
      <w:r w:rsidR="00653E56" w:rsidRPr="00262C68">
        <w:rPr>
          <w:rFonts w:ascii="Times New Roman" w:hAnsi="Times New Roman" w:cs="Times New Roman"/>
        </w:rPr>
        <w:fldChar w:fldCharType="end"/>
      </w:r>
      <w:r w:rsidRPr="00262C68">
        <w:rPr>
          <w:rFonts w:ascii="Times New Roman" w:hAnsi="Times New Roman" w:cs="Times New Roman"/>
        </w:rPr>
        <w:t>, raising the potential of previously unrecognized toxicity. Tang and Gobler (2012) demonstrated that late exponential and stationary phase cultures induce greater mortality in juvenile shellfish than exponential growth cultures.  Experimental treatments of bivalve larvae with live culture, dead (frozen, boiled), and cell-free supernatant suggested a physiochemical mechanisms of toxicity involving either secondary metabolites or chemical constitu</w:t>
      </w:r>
      <w:r w:rsidR="00A30D0A" w:rsidRPr="00262C68">
        <w:rPr>
          <w:rFonts w:ascii="Times New Roman" w:hAnsi="Times New Roman" w:cs="Times New Roman"/>
        </w:rPr>
        <w:t>ent</w:t>
      </w:r>
      <w:r w:rsidRPr="00262C68">
        <w:rPr>
          <w:rFonts w:ascii="Times New Roman" w:hAnsi="Times New Roman" w:cs="Times New Roman"/>
        </w:rPr>
        <w:t>s from within the algae.  The requisite toxic compounds or secondary metabolites have not been identified to date.</w:t>
      </w:r>
    </w:p>
    <w:p w:rsidR="006539A7" w:rsidRPr="00262C68" w:rsidRDefault="006539A7" w:rsidP="006539A7">
      <w:pPr>
        <w:spacing w:line="480" w:lineRule="auto"/>
        <w:ind w:firstLine="720"/>
        <w:rPr>
          <w:rFonts w:ascii="Times New Roman" w:hAnsi="Times New Roman" w:cs="Times New Roman"/>
        </w:rPr>
      </w:pPr>
      <w:r w:rsidRPr="00262C68">
        <w:rPr>
          <w:rFonts w:ascii="Times New Roman" w:hAnsi="Times New Roman" w:cs="Times New Roman"/>
        </w:rPr>
        <w:t xml:space="preserve">Saxitoxin is well known to occur in both Cyanobacteria and dinoflagellates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&lt;EndNote&gt;&lt;Cite&gt;&lt;Author&gt;Hackett&lt;/Author&gt;&lt;Year&gt;2013&lt;/Year&gt;&lt;RecNum&gt;124&lt;/RecNum&gt;&lt;DisplayText&gt;(Hackett et al., 2013)&lt;/DisplayText&gt;&lt;record&gt;&lt;rec-number&gt;124&lt;/rec-number&gt;&lt;foreign-keys&gt;&lt;key app="EN" db-id="5wpsrxat32w5aiet0xjvawxorsp5wdx2pds5" timestamp="1435671667"&gt;124&lt;/key&gt;&lt;/foreign-keys&gt;&lt;ref-type name="Journal Article"&gt;17&lt;/ref-type&gt;&lt;contributors&gt;&lt;authors&gt;&lt;author&gt;Hackett, Jeremiah D.&lt;/author&gt;&lt;author&gt;Wisecaver, Jennifer H.&lt;/author&gt;&lt;author&gt;Brosnahan, Michael L.&lt;/author&gt;&lt;author&gt;Kulis, David M.&lt;/author&gt;&lt;author&gt;Anderson, Donald M.&lt;/author&gt;&lt;author&gt;Bhattacharya, Debashish&lt;/author&gt;&lt;author&gt;Plumley, F. Gerald&lt;/author&gt;&lt;author&gt;Erdner, Deana L.&lt;/author&gt;&lt;/authors&gt;&lt;/contributors&gt;&lt;titles&gt;&lt;title&gt;Evolution of Saxitoxin Synthesis in Cyanobacteria and Dinoflagellates&lt;/title&gt;&lt;secondary-title&gt;Molecular Biology and Evolution&lt;/secondary-title&gt;&lt;/titles&gt;&lt;periodical&gt;&lt;full-title&gt;Molecular Biology and Evolution&lt;/full-title&gt;&lt;/periodical&gt;&lt;pages&gt;70-78&lt;/pages&gt;&lt;volume&gt;30&lt;/volume&gt;&lt;number&gt;1&lt;/number&gt;&lt;dates&gt;&lt;year&gt;2013&lt;/year&gt;&lt;pub-dates&gt;&lt;date&gt;January 1, 2013&lt;/date&gt;&lt;/pub-dates&gt;&lt;/dates&gt;&lt;urls&gt;&lt;related-urls&gt;&lt;url&gt;http://mbe.oxfordjournals.org/content/30/1/70.abstract&lt;/url&gt;&lt;/related-urls&gt;&lt;/urls&gt;&lt;electronic-resource-num&gt;10.1093/molbev/mss142&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(Hackett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and the presence of saxitoxin was correlated with the detection of the </w:t>
      </w:r>
      <w:r w:rsidRPr="00262C68">
        <w:rPr>
          <w:rFonts w:ascii="Times New Roman" w:hAnsi="Times New Roman" w:cs="Times New Roman"/>
          <w:i/>
        </w:rPr>
        <w:t>sxtA</w:t>
      </w:r>
      <w:r w:rsidRPr="00262C68">
        <w:rPr>
          <w:rFonts w:ascii="Times New Roman" w:hAnsi="Times New Roman" w:cs="Times New Roman"/>
        </w:rPr>
        <w:t xml:space="preserve"> genes by PCR in strains of </w:t>
      </w:r>
      <w:r w:rsidRPr="00262C68">
        <w:rPr>
          <w:rFonts w:ascii="Times New Roman" w:hAnsi="Times New Roman" w:cs="Times New Roman"/>
          <w:i/>
        </w:rPr>
        <w:t xml:space="preserve">Alexandrium tamarense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&lt;EndNote&gt;&lt;Cite&gt;&lt;Author&gt;Stüken&lt;/Author&gt;&lt;Year&gt;2011&lt;/Year&gt;&lt;RecNum&gt;123&lt;/RecNum&gt;&lt;DisplayText&gt;(Stüken et al., 2011)&lt;/DisplayText&gt;&lt;record&gt;&lt;rec-number&gt;123&lt;/rec-number&gt;&lt;foreign-keys&gt;&lt;key app="EN" db-id="5wpsrxat32w5aiet0xjvawxorsp5wdx2pds5" timestamp="1435671667"&gt;123&lt;/key&gt;&lt;/foreign-keys&gt;&lt;ref-type name="Journal Article"&gt;17&lt;/ref-type&gt;&lt;contributors&gt;&lt;authors&gt;&lt;author&gt;Stüken, Anke&lt;/author&gt;&lt;author&gt;Orr, Russell J. S.&lt;/author&gt;&lt;author&gt;Kellmann, Ralf&lt;/author&gt;&lt;author&gt;Murray, Shauna A.&lt;/author&gt;&lt;author&gt;Neilan, Brett A.&lt;/author&gt;&lt;author&gt;Jakobsen, Kjetill S.&lt;/author&gt;&lt;/authors&gt;&lt;/contributors&gt;&lt;titles&gt;&lt;title&gt;Discovery of Nuclear-Encoded Genes for the Neurotoxin Saxitoxin in Dinoflagellates&lt;/title&gt;&lt;secondary-title&gt;PLOS ONE&lt;/secondary-title&gt;&lt;/titles&gt;&lt;periodical&gt;&lt;full-title&gt;PLOS ONE&lt;/full-title&gt;&lt;/periodical&gt;&lt;pages&gt;e20096&lt;/pages&gt;&lt;volume&gt;6&lt;/volume&gt;&lt;number&gt;5&lt;/number&gt;&lt;dates&gt;&lt;year&gt;2011&lt;/year&gt;&lt;/dates&gt;&lt;publisher&gt;Public Library of Science&lt;/publisher&gt;&lt;urls&gt;&lt;related-urls&gt;&lt;url&gt;http://dx.doi.org/10.1371%2Fjournal.pone.0020096&lt;/url&gt;&lt;/related-urls&gt;&lt;/urls&gt;&lt;electronic-resource-num&gt;10.1371/journal.pone.0020096&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(Stüken et al., 2011)</w:t>
      </w:r>
      <w:r w:rsidR="00653E56" w:rsidRPr="00262C68">
        <w:rPr>
          <w:rFonts w:ascii="Times New Roman" w:hAnsi="Times New Roman" w:cs="Times New Roman"/>
        </w:rPr>
        <w:fldChar w:fldCharType="end"/>
      </w:r>
      <w:r w:rsidRPr="00262C68">
        <w:rPr>
          <w:rFonts w:ascii="Times New Roman" w:hAnsi="Times New Roman" w:cs="Times New Roman"/>
        </w:rPr>
        <w:t xml:space="preserve">, although </w:t>
      </w:r>
      <w:r w:rsidRPr="00262C68">
        <w:rPr>
          <w:rFonts w:ascii="Times New Roman" w:hAnsi="Times New Roman" w:cs="Times New Roman"/>
          <w:i/>
        </w:rPr>
        <w:t>sxtA</w:t>
      </w:r>
      <w:r w:rsidRPr="00262C68">
        <w:rPr>
          <w:rFonts w:ascii="Times New Roman" w:hAnsi="Times New Roman" w:cs="Times New Roman"/>
        </w:rPr>
        <w:t xml:space="preserve"> genes were also detected in strains in which toxin was not found.  Other non-toxic and toxic dinoflagellates also appear to have partial saxitoxin pathways, though it appears that homologs of the C-terminal of </w:t>
      </w:r>
      <w:r w:rsidRPr="00262C68">
        <w:rPr>
          <w:rFonts w:ascii="Times New Roman" w:hAnsi="Times New Roman" w:cs="Times New Roman"/>
          <w:i/>
        </w:rPr>
        <w:t>sxtA</w:t>
      </w:r>
      <w:r w:rsidRPr="00262C68">
        <w:rPr>
          <w:rFonts w:ascii="Times New Roman" w:hAnsi="Times New Roman" w:cs="Times New Roman"/>
        </w:rPr>
        <w:t xml:space="preserve"> and </w:t>
      </w:r>
      <w:r w:rsidRPr="00262C68">
        <w:rPr>
          <w:rFonts w:ascii="Times New Roman" w:hAnsi="Times New Roman" w:cs="Times New Roman"/>
          <w:i/>
        </w:rPr>
        <w:t>sxtG</w:t>
      </w:r>
      <w:r w:rsidRPr="00262C68">
        <w:rPr>
          <w:rFonts w:ascii="Times New Roman" w:hAnsi="Times New Roman" w:cs="Times New Roman"/>
        </w:rPr>
        <w:t xml:space="preserve"> genes are exclusively associated with toxic strains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&lt;EndNote&gt;&lt;Cite&gt;&lt;Author&gt;Hackett&lt;/Author&gt;&lt;Year&gt;2013&lt;/Year&gt;&lt;RecNum&gt;124&lt;/RecNum&gt;&lt;DisplayText&gt;(Hackett et al., 2013)&lt;/DisplayText&gt;&lt;record&gt;&lt;rec-number&gt;124&lt;/rec-number&gt;&lt;foreign-keys&gt;&lt;key app="EN" db-id="5wpsrxat32w5aiet0xjvawxorsp5wdx2pds5" timestamp="1435671667"&gt;124&lt;/key&gt;&lt;/foreign-keys&gt;&lt;ref-type name="Journal Article"&gt;17&lt;/ref-type&gt;&lt;contributors&gt;&lt;authors&gt;&lt;author&gt;Hackett, Jeremiah D.&lt;/author&gt;&lt;author&gt;Wisecaver, Jennifer H.&lt;/author&gt;&lt;author&gt;Brosnahan, Michael L.&lt;/author&gt;&lt;author&gt;Kulis, David M.&lt;/author&gt;&lt;author&gt;Anderson, Donald M.&lt;/author&gt;&lt;author&gt;Bhattacharya, Debashish&lt;/author&gt;&lt;author&gt;Plumley, F. Gerald&lt;/author&gt;&lt;author&gt;Erdner, Deana L.&lt;/author&gt;&lt;/authors&gt;&lt;/contributors&gt;&lt;titles&gt;&lt;title&gt;Evolution of Saxitoxin Synthesis in Cyanobacteria and Dinoflagellates&lt;/title&gt;&lt;secondary-title&gt;Molecular Biology and Evolution&lt;/secondary-title&gt;&lt;/titles&gt;&lt;periodical&gt;&lt;full-title&gt;Molecular Biology and Evolution&lt;/full-title&gt;&lt;/periodical&gt;&lt;pages&gt;70-78&lt;/pages&gt;&lt;volume&gt;30&lt;/volume&gt;&lt;number&gt;1&lt;/number&gt;&lt;dates&gt;&lt;year&gt;2013&lt;/year&gt;&lt;pub-dates&gt;&lt;date&gt;January 1, 2013&lt;/date&gt;&lt;/pub-dates&gt;&lt;/dates&gt;&lt;urls&gt;&lt;related-urls&gt;&lt;url&gt;http://mbe.oxfordjournals.org/content/30/1/70.abstract&lt;/url&gt;&lt;/related-urls&gt;&lt;/urls&gt;&lt;electronic-resource-num&gt;10.1093/molbev/mss142&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(Hackett et al., 2013)</w:t>
      </w:r>
      <w:r w:rsidR="00653E56" w:rsidRPr="00262C68">
        <w:rPr>
          <w:rFonts w:ascii="Times New Roman" w:hAnsi="Times New Roman" w:cs="Times New Roman"/>
        </w:rPr>
        <w:fldChar w:fldCharType="end"/>
      </w:r>
      <w:r w:rsidRPr="00262C68">
        <w:rPr>
          <w:rFonts w:ascii="Times New Roman" w:hAnsi="Times New Roman" w:cs="Times New Roman"/>
        </w:rPr>
        <w:t xml:space="preserve">. Contigs annotated as </w:t>
      </w:r>
      <w:r w:rsidRPr="00262C68">
        <w:rPr>
          <w:rFonts w:ascii="Times New Roman" w:hAnsi="Times New Roman" w:cs="Times New Roman"/>
          <w:i/>
        </w:rPr>
        <w:t>sxtA</w:t>
      </w:r>
      <w:r w:rsidRPr="00262C68">
        <w:rPr>
          <w:rFonts w:ascii="Times New Roman" w:hAnsi="Times New Roman" w:cs="Times New Roman"/>
        </w:rPr>
        <w:t xml:space="preserve"> in </w:t>
      </w:r>
      <w:r w:rsidRPr="00262C68">
        <w:rPr>
          <w:rFonts w:ascii="Times New Roman" w:hAnsi="Times New Roman" w:cs="Times New Roman"/>
          <w:i/>
        </w:rPr>
        <w:t>S. trochoidea</w:t>
      </w:r>
      <w:r w:rsidRPr="00262C68">
        <w:rPr>
          <w:rFonts w:ascii="Times New Roman" w:hAnsi="Times New Roman" w:cs="Times New Roman"/>
        </w:rPr>
        <w:t xml:space="preserve"> did not include a C-terminus with an aminotransferase domain, suggesting that </w:t>
      </w:r>
      <w:r w:rsidRPr="00262C68">
        <w:rPr>
          <w:rFonts w:ascii="Times New Roman" w:hAnsi="Times New Roman" w:cs="Times New Roman"/>
          <w:i/>
        </w:rPr>
        <w:t>S. trochoidea</w:t>
      </w:r>
      <w:r w:rsidRPr="00262C68">
        <w:rPr>
          <w:rFonts w:ascii="Times New Roman" w:hAnsi="Times New Roman" w:cs="Times New Roman"/>
        </w:rPr>
        <w:t xml:space="preserve"> likely does not produce traditional </w:t>
      </w:r>
      <w:r w:rsidR="00A30D0A" w:rsidRPr="00262C68">
        <w:rPr>
          <w:rFonts w:ascii="Times New Roman" w:hAnsi="Times New Roman" w:cs="Times New Roman"/>
        </w:rPr>
        <w:t>saxitoxin</w:t>
      </w:r>
      <w:r w:rsidRPr="00262C68">
        <w:rPr>
          <w:rFonts w:ascii="Times New Roman" w:hAnsi="Times New Roman" w:cs="Times New Roman"/>
        </w:rPr>
        <w:t xml:space="preserve">. The transcriptome also contains several homologs to non-ribosomal peptide synthases (NRPS), and hybrid polyketide/NRPS genes, suggesting previously unrecognized secondary metabolism. A bacterial source of requisite PKS/NRPS sequences cannot be </w:t>
      </w:r>
      <w:r w:rsidRPr="00262C68">
        <w:rPr>
          <w:rFonts w:ascii="Times New Roman" w:hAnsi="Times New Roman" w:cs="Times New Roman"/>
        </w:rPr>
        <w:lastRenderedPageBreak/>
        <w:t xml:space="preserve">completely excluded, given that PKS genes have previously been correlated with bacterial presence in dinoflagellate cultures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&lt;EndNote&gt;&lt;Cite&gt;&lt;Author&gt;Snyder&lt;/Author&gt;&lt;Year&gt;2005&lt;/Year&gt;&lt;RecNum&gt;218&lt;/RecNum&gt;&lt;DisplayText&gt;(Snyder et al., 2005)&lt;/DisplayText&gt;&lt;record&gt;&lt;rec-number&gt;218&lt;/rec-number&gt;&lt;foreign-keys&gt;&lt;key app="EN" db-id="5wpsrxat32w5aiet0xjvawxorsp5wdx2pds5" timestamp="1435671674"&gt;218&lt;/key&gt;&lt;/foreign-keys&gt;&lt;ref-type name="Journal Article"&gt;17&lt;/ref-type&gt;&lt;contributors&gt;&lt;authors&gt;&lt;author&gt;Snyder, Richard V.&lt;/author&gt;&lt;author&gt;Guerrero, Maria A.&lt;/author&gt;&lt;author&gt;Sinigalliano, Christopher D.&lt;/author&gt;&lt;author&gt;Winshell, Jamie&lt;/author&gt;&lt;author&gt;Perez, Roberto&lt;/author&gt;&lt;author&gt;Lopez, Jose V.&lt;/author&gt;&lt;author&gt;Rein, Kathleen S.&lt;/author&gt;&lt;/authors&gt;&lt;/contributors&gt;&lt;titles&gt;&lt;title&gt;Localization of polyketide synthase encoding genes to the toxic dinoflagellate Karenia brevis&lt;/title&gt;&lt;secondary-title&gt;Phytochemistry&lt;/secondary-title&gt;&lt;/titles&gt;&lt;periodical&gt;&lt;full-title&gt;Phytochemistry&lt;/full-title&gt;&lt;abbr-1&gt;Phytochemistry&lt;/abbr-1&gt;&lt;/periodical&gt;&lt;pages&gt;1767-1780&lt;/pages&gt;&lt;volume&gt;66&lt;/volume&gt;&lt;number&gt;15&lt;/number&gt;&lt;keywords&gt;&lt;keyword&gt;Karenia brevis&lt;/keyword&gt;&lt;keyword&gt;Brevetoxin&lt;/keyword&gt;&lt;keyword&gt;Polyketide synthase&lt;/keyword&gt;&lt;keyword&gt;Dinoflagellate&lt;/keyword&gt;&lt;keyword&gt;Fluorescence in situ hybridization&lt;/keyword&gt;&lt;/keywords&gt;&lt;dates&gt;&lt;year&gt;2005&lt;/year&gt;&lt;pub-dates&gt;&lt;date&gt;8//&lt;/date&gt;&lt;/pub-dates&gt;&lt;/dates&gt;&lt;isbn&gt;0031-9422&lt;/isbn&gt;&lt;urls&gt;&lt;related-urls&gt;&lt;url&gt;http://www.sciencedirect.com/science/article/pii/S0031942205002888&lt;/url&gt;&lt;/related-urls&gt;&lt;/urls&gt;&lt;electronic-resource-num&gt;http://dx.doi.org/10.1016/j.phytochem.2005.06.010&lt;/electronic-resource-num&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(Snyder et al., 2005)</w:t>
      </w:r>
      <w:r w:rsidR="00653E56" w:rsidRPr="00262C68">
        <w:rPr>
          <w:rFonts w:ascii="Times New Roman" w:hAnsi="Times New Roman" w:cs="Times New Roman"/>
        </w:rPr>
        <w:fldChar w:fldCharType="end"/>
      </w:r>
      <w:r w:rsidRPr="00262C68">
        <w:rPr>
          <w:rFonts w:ascii="Times New Roman" w:hAnsi="Times New Roman" w:cs="Times New Roman"/>
        </w:rPr>
        <w:t xml:space="preserve">, but is unlikely here given selection for eukaryotic mRNA (see discussion above). Their potential involvement in toxicity remains unclear, given that it is quite difficult to ascertain toxicity from gene sequences alone. A detailed metabolite analysis of </w:t>
      </w:r>
      <w:r w:rsidRPr="00262C68">
        <w:rPr>
          <w:rFonts w:ascii="Times New Roman" w:hAnsi="Times New Roman" w:cs="Times New Roman"/>
          <w:i/>
        </w:rPr>
        <w:t>S. trochoidea</w:t>
      </w:r>
      <w:r w:rsidRPr="00262C68">
        <w:rPr>
          <w:rFonts w:ascii="Times New Roman" w:hAnsi="Times New Roman" w:cs="Times New Roman"/>
        </w:rPr>
        <w:t xml:space="preserve"> may therefore be warranted to identify potential toxic secondary metabolites as well as previously unrecognized toxins similar to saxitoxin. </w:t>
      </w:r>
    </w:p>
    <w:p w:rsidR="00F90070" w:rsidRPr="00262C68" w:rsidRDefault="00353913" w:rsidP="006539A7">
      <w:pPr>
        <w:pStyle w:val="Heading2"/>
      </w:pPr>
      <w:r w:rsidRPr="00262C68">
        <w:br w:type="page"/>
      </w:r>
      <w:r w:rsidR="00B82A6D" w:rsidRPr="00262C68">
        <w:lastRenderedPageBreak/>
        <w:t>Conclusion</w:t>
      </w:r>
      <w:bookmarkEnd w:id="383"/>
      <w:bookmarkEnd w:id="384"/>
      <w:bookmarkEnd w:id="385"/>
      <w:bookmarkEnd w:id="386"/>
      <w:bookmarkEnd w:id="387"/>
      <w:bookmarkEnd w:id="388"/>
      <w:bookmarkEnd w:id="389"/>
      <w:bookmarkEnd w:id="390"/>
    </w:p>
    <w:p w:rsidR="006539A7" w:rsidRPr="00262C68" w:rsidRDefault="006539A7" w:rsidP="006539A7">
      <w:pPr>
        <w:spacing w:line="480" w:lineRule="auto"/>
        <w:ind w:firstLine="720"/>
        <w:rPr>
          <w:rFonts w:ascii="Times New Roman" w:hAnsi="Times New Roman" w:cs="Times New Roman"/>
        </w:rPr>
      </w:pPr>
      <w:bookmarkStart w:id="391" w:name="_Toc353121416"/>
      <w:bookmarkStart w:id="392" w:name="_Toc353124657"/>
      <w:bookmarkStart w:id="393" w:name="_Toc353425374"/>
      <w:bookmarkStart w:id="394" w:name="_Toc353425506"/>
      <w:bookmarkStart w:id="395" w:name="_Toc353426955"/>
      <w:bookmarkStart w:id="396" w:name="_Toc353427047"/>
      <w:bookmarkStart w:id="397" w:name="_Toc353446022"/>
      <w:bookmarkStart w:id="398" w:name="_Toc353446838"/>
      <w:r w:rsidRPr="00262C68">
        <w:rPr>
          <w:rFonts w:ascii="Times New Roman" w:hAnsi="Times New Roman" w:cs="Times New Roman"/>
        </w:rPr>
        <w:t xml:space="preserve">Data collected through the MMETSP project </w:t>
      </w:r>
      <w:r w:rsidR="00653E56" w:rsidRPr="00262C68">
        <w:rPr>
          <w:rFonts w:ascii="Times New Roman" w:hAnsi="Times New Roman" w:cs="Times New Roman"/>
        </w:rPr>
        <w:fldChar w:fldCharType="begin">
          <w:fldData xml:space="preserve">PEVuZE5vdGU+PENpdGU+PEF1dGhvcj5LZWVsaW5nPC9BdXRob3I+PFllYXI+MjAxNDwvWWVhcj48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PEVuZE5vdGU+PENpdGU+PEF1dGhvcj5LZWVsaW5nPC9BdXRob3I+PFllYXI+MjAxNDwvWWVhcj48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(Keeling et al., 2014)</w:t>
      </w:r>
      <w:r w:rsidR="00653E56" w:rsidRPr="00262C68">
        <w:rPr>
          <w:rFonts w:ascii="Times New Roman" w:hAnsi="Times New Roman" w:cs="Times New Roman"/>
        </w:rPr>
        <w:fldChar w:fldCharType="end"/>
      </w:r>
      <w:r w:rsidRPr="00262C68">
        <w:rPr>
          <w:rFonts w:ascii="Times New Roman" w:hAnsi="Times New Roman" w:cs="Times New Roman"/>
        </w:rPr>
        <w:t xml:space="preserve"> are a valuable resource for the interpretation of molecular datasets collected from the environment.  Here we describe the most complete transcriptome of the high-density bloom forming </w:t>
      </w:r>
      <w:r w:rsidRPr="00262C68">
        <w:rPr>
          <w:rFonts w:ascii="Times New Roman" w:hAnsi="Times New Roman" w:cs="Times New Roman"/>
          <w:i/>
        </w:rPr>
        <w:t xml:space="preserve">Scrippsiella trochoidea </w:t>
      </w:r>
      <w:r w:rsidRPr="00262C68">
        <w:rPr>
          <w:rFonts w:ascii="Times New Roman" w:hAnsi="Times New Roman" w:cs="Times New Roman"/>
        </w:rPr>
        <w:t xml:space="preserve">to date and demonstrate that transcript abundances are significantly affected by N availability.  Overall, observations point to </w:t>
      </w:r>
      <w:r w:rsidRPr="00262C68">
        <w:rPr>
          <w:rFonts w:ascii="Times New Roman" w:hAnsi="Times New Roman" w:cs="Times New Roman"/>
          <w:i/>
        </w:rPr>
        <w:t>S. trochoidea</w:t>
      </w:r>
      <w:r w:rsidRPr="00262C68">
        <w:rPr>
          <w:rFonts w:ascii="Times New Roman" w:hAnsi="Times New Roman" w:cs="Times New Roman"/>
        </w:rPr>
        <w:t xml:space="preserve">’s ability to flexibly adapt to variations in N availability.  These adaptations likely play a central role in near coastal environments where DIN sources are rapidly depleted in bloom conditions.  The ability of </w:t>
      </w:r>
      <w:r w:rsidRPr="00262C68">
        <w:rPr>
          <w:rFonts w:ascii="Times New Roman" w:hAnsi="Times New Roman" w:cs="Times New Roman"/>
          <w:i/>
        </w:rPr>
        <w:t>S. trochoidea</w:t>
      </w:r>
      <w:r w:rsidRPr="00262C68">
        <w:rPr>
          <w:rFonts w:ascii="Times New Roman" w:hAnsi="Times New Roman" w:cs="Times New Roman"/>
        </w:rPr>
        <w:t xml:space="preserve"> to switch to a resource utilization pattern that includes DON compounds may help sustain blooms and serve as a model for other persistent red tide events. Transcriptome data further suggests that </w:t>
      </w:r>
      <w:r w:rsidRPr="00262C68">
        <w:rPr>
          <w:rFonts w:ascii="Times New Roman" w:hAnsi="Times New Roman" w:cs="Times New Roman"/>
          <w:i/>
        </w:rPr>
        <w:t>S. trochoidea</w:t>
      </w:r>
      <w:r w:rsidRPr="00262C68">
        <w:rPr>
          <w:rFonts w:ascii="Times New Roman" w:hAnsi="Times New Roman" w:cs="Times New Roman"/>
        </w:rPr>
        <w:t xml:space="preserve"> needs to be reevaluated for the potential to produce toxic secondary metabolites, an observation that may significantly influence the way the impact the way </w:t>
      </w:r>
      <w:r w:rsidRPr="00262C68">
        <w:rPr>
          <w:rFonts w:ascii="Times New Roman" w:hAnsi="Times New Roman" w:cs="Times New Roman"/>
          <w:i/>
        </w:rPr>
        <w:t>S. trochoidea</w:t>
      </w:r>
      <w:r w:rsidRPr="00262C68">
        <w:rPr>
          <w:rFonts w:ascii="Times New Roman" w:hAnsi="Times New Roman" w:cs="Times New Roman"/>
        </w:rPr>
        <w:t xml:space="preserve"> blooms </w:t>
      </w:r>
      <w:r w:rsidR="006C66FC" w:rsidRPr="00262C68">
        <w:rPr>
          <w:rFonts w:ascii="Times New Roman" w:hAnsi="Times New Roman" w:cs="Times New Roman"/>
        </w:rPr>
        <w:t xml:space="preserve">are </w:t>
      </w:r>
      <w:r w:rsidRPr="00262C68">
        <w:rPr>
          <w:rFonts w:ascii="Times New Roman" w:hAnsi="Times New Roman" w:cs="Times New Roman"/>
        </w:rPr>
        <w:t xml:space="preserve">understood.  </w:t>
      </w:r>
    </w:p>
    <w:p w:rsidR="00F90070" w:rsidRPr="00262C68" w:rsidRDefault="00B82A6D" w:rsidP="006539A7">
      <w:pPr>
        <w:pStyle w:val="Heading2"/>
      </w:pPr>
      <w:r w:rsidRPr="00262C68">
        <w:t>Conflict of Interest Statement</w:t>
      </w:r>
      <w:bookmarkEnd w:id="391"/>
      <w:bookmarkEnd w:id="392"/>
      <w:bookmarkEnd w:id="393"/>
      <w:bookmarkEnd w:id="394"/>
      <w:bookmarkEnd w:id="395"/>
      <w:bookmarkEnd w:id="396"/>
      <w:bookmarkEnd w:id="397"/>
      <w:bookmarkEnd w:id="398"/>
    </w:p>
    <w:p w:rsidR="00AF4AA4" w:rsidRPr="00262C68" w:rsidRDefault="00B82A6D" w:rsidP="006539A7">
      <w:pPr>
        <w:spacing w:line="480" w:lineRule="auto"/>
        <w:ind w:firstLine="720"/>
        <w:rPr>
          <w:rFonts w:ascii="Times New Roman" w:hAnsi="Times New Roman" w:cs="Times New Roman"/>
        </w:rPr>
      </w:pPr>
      <w:r w:rsidRPr="00262C68">
        <w:rPr>
          <w:rFonts w:ascii="Times New Roman" w:hAnsi="Times New Roman" w:cs="Times New Roman"/>
        </w:rPr>
        <w:t>The authors declare that the research was conducted in the absence of any commercial or financial relationships that could be construed as a potential conflict of interest.</w:t>
      </w:r>
    </w:p>
    <w:p w:rsidR="00F90070" w:rsidRPr="00262C68" w:rsidRDefault="00B82A6D" w:rsidP="006539A7">
      <w:pPr>
        <w:pStyle w:val="Heading2"/>
      </w:pPr>
      <w:bookmarkStart w:id="399" w:name="_Toc353121417"/>
      <w:bookmarkStart w:id="400" w:name="_Toc353124658"/>
      <w:bookmarkStart w:id="401" w:name="_Toc353425375"/>
      <w:bookmarkStart w:id="402" w:name="_Toc353425507"/>
      <w:bookmarkStart w:id="403" w:name="_Toc353426956"/>
      <w:bookmarkStart w:id="404" w:name="_Toc353427048"/>
      <w:bookmarkStart w:id="405" w:name="_Toc353446023"/>
      <w:bookmarkStart w:id="406" w:name="_Toc353446839"/>
      <w:r w:rsidRPr="00262C68">
        <w:t>Acknowledgements</w:t>
      </w:r>
      <w:bookmarkEnd w:id="399"/>
      <w:bookmarkEnd w:id="400"/>
      <w:bookmarkEnd w:id="401"/>
      <w:bookmarkEnd w:id="402"/>
      <w:bookmarkEnd w:id="403"/>
      <w:bookmarkEnd w:id="404"/>
      <w:bookmarkEnd w:id="405"/>
      <w:bookmarkEnd w:id="406"/>
    </w:p>
    <w:p w:rsidR="006539A7" w:rsidRPr="00262C68" w:rsidRDefault="00B82A6D" w:rsidP="006539A7">
      <w:pPr>
        <w:spacing w:line="480" w:lineRule="auto"/>
        <w:rPr>
          <w:rFonts w:ascii="Times New Roman" w:hAnsi="Times New Roman" w:cs="Times New Roman"/>
        </w:rPr>
      </w:pPr>
      <w:r w:rsidRPr="00262C68">
        <w:rPr>
          <w:rFonts w:ascii="Times New Roman" w:hAnsi="Times New Roman" w:cs="Times New Roman"/>
          <w:b/>
        </w:rPr>
        <w:tab/>
      </w:r>
      <w:r w:rsidR="006539A7" w:rsidRPr="00262C68">
        <w:rPr>
          <w:rFonts w:ascii="Times New Roman" w:hAnsi="Times New Roman" w:cs="Times New Roman"/>
        </w:rPr>
        <w:t xml:space="preserve">Funding for this project was in part provided by the Gordon and Betty Moore Foundation as part of the Marine Micro-Eukaryote Transcriptome Project (MMETSP), and in part via a grant from the National Science Foundation (OCE 0961900). We </w:t>
      </w:r>
      <w:r w:rsidR="006539A7" w:rsidRPr="00262C68">
        <w:rPr>
          <w:rFonts w:ascii="Times New Roman" w:hAnsi="Times New Roman" w:cs="Times New Roman"/>
        </w:rPr>
        <w:lastRenderedPageBreak/>
        <w:t>would also like</w:t>
      </w:r>
      <w:r w:rsidR="00A30D0A" w:rsidRPr="00262C68">
        <w:rPr>
          <w:rFonts w:ascii="Times New Roman" w:hAnsi="Times New Roman" w:cs="Times New Roman"/>
        </w:rPr>
        <w:t xml:space="preserve"> to</w:t>
      </w:r>
      <w:r w:rsidR="006539A7" w:rsidRPr="00262C68">
        <w:rPr>
          <w:rFonts w:ascii="Times New Roman" w:hAnsi="Times New Roman" w:cs="Times New Roman"/>
        </w:rPr>
        <w:t xml:space="preserve"> thank Henry Neeman at the OU Supercomputing Center for Education &amp; Research for informatics support.</w:t>
      </w:r>
    </w:p>
    <w:p w:rsidR="00353913" w:rsidRPr="00262C68" w:rsidRDefault="00353913" w:rsidP="006539A7">
      <w:pPr>
        <w:spacing w:line="480" w:lineRule="auto"/>
        <w:rPr>
          <w:rFonts w:ascii="Times New Roman" w:hAnsi="Times New Roman" w:cs="Times New Roman"/>
        </w:rPr>
      </w:pPr>
    </w:p>
    <w:p w:rsidR="00353913" w:rsidRPr="00262C68" w:rsidRDefault="00353913" w:rsidP="00353913">
      <w:pPr>
        <w:pStyle w:val="Heading2"/>
        <w:spacing w:before="0"/>
      </w:pPr>
      <w:r w:rsidRPr="00262C68">
        <w:br w:type="page"/>
      </w:r>
      <w:bookmarkStart w:id="407" w:name="_Toc353121418"/>
      <w:bookmarkStart w:id="408" w:name="_Toc353124659"/>
      <w:bookmarkStart w:id="409" w:name="_Toc353425376"/>
      <w:bookmarkStart w:id="410" w:name="_Toc353425508"/>
      <w:bookmarkStart w:id="411" w:name="_Toc353426957"/>
      <w:bookmarkStart w:id="412" w:name="_Toc353427049"/>
      <w:bookmarkStart w:id="413" w:name="_Toc353446024"/>
      <w:bookmarkStart w:id="414" w:name="_Toc353446840"/>
      <w:r w:rsidRPr="00262C68">
        <w:lastRenderedPageBreak/>
        <w:t>References</w:t>
      </w:r>
      <w:bookmarkEnd w:id="407"/>
      <w:bookmarkEnd w:id="408"/>
      <w:bookmarkEnd w:id="409"/>
      <w:bookmarkEnd w:id="410"/>
      <w:bookmarkEnd w:id="411"/>
      <w:bookmarkEnd w:id="412"/>
      <w:bookmarkEnd w:id="413"/>
      <w:bookmarkEnd w:id="414"/>
    </w:p>
    <w:p w:rsidR="00353913" w:rsidRPr="00262C68" w:rsidRDefault="00653E56" w:rsidP="00353913">
      <w:pPr>
        <w:pStyle w:val="EndNoteBibliography"/>
        <w:spacing w:line="240" w:lineRule="auto"/>
        <w:ind w:left="720" w:hanging="720"/>
        <w:rPr>
          <w:noProof/>
        </w:rPr>
      </w:pPr>
      <w:r w:rsidRPr="00262C68">
        <w:fldChar w:fldCharType="begin"/>
      </w:r>
      <w:r w:rsidR="00353913" w:rsidRPr="00262C68">
        <w:instrText xml:space="preserve"> ADDIN EN.REFLIST </w:instrText>
      </w:r>
      <w:r w:rsidRPr="00262C68">
        <w:fldChar w:fldCharType="separate"/>
      </w:r>
      <w:r w:rsidR="00353913" w:rsidRPr="00262C68">
        <w:rPr>
          <w:noProof/>
        </w:rPr>
        <w:t xml:space="preserve">Alexa, A., and Rahnenfuhrer, J. (2010). topGO: enrichment analysis for gene ontology. </w:t>
      </w:r>
      <w:r w:rsidR="00353913" w:rsidRPr="00262C68">
        <w:rPr>
          <w:i/>
          <w:noProof/>
        </w:rPr>
        <w:t>R package version</w:t>
      </w:r>
      <w:r w:rsidR="00353913" w:rsidRPr="00262C68">
        <w:rPr>
          <w:noProof/>
        </w:rPr>
        <w:t xml:space="preserve"> 2.18.0.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Anders, S., and Huber, W. (2010). Differential expression analysis for sequence count data. </w:t>
      </w:r>
      <w:r w:rsidRPr="00262C68">
        <w:rPr>
          <w:i/>
          <w:noProof/>
        </w:rPr>
        <w:t>Genome Biology</w:t>
      </w:r>
      <w:r w:rsidRPr="00262C68">
        <w:rPr>
          <w:noProof/>
        </w:rPr>
        <w:t xml:space="preserve"> 11, R106.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Anderson, D.M., Burkholder, J.M., Cochlan, W.P., Glibert, P.M., Gobler, C.J., Heil, C.A., Kudela, R.M., Parsons, M.L., Rensel, J.E.J., Townsend, D.W., Trainer, V.L., and Vargo, G.A. (2008). Harmful algal blooms and eutrophication: Examining linkages from selected coastal regions of the United States. </w:t>
      </w:r>
      <w:r w:rsidRPr="00262C68">
        <w:rPr>
          <w:i/>
          <w:noProof/>
        </w:rPr>
        <w:t>Harmful Algae</w:t>
      </w:r>
      <w:r w:rsidRPr="00262C68">
        <w:rPr>
          <w:noProof/>
        </w:rPr>
        <w:t xml:space="preserve"> 8, 39-53.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Bachvaroff, T.R., Concepcion, G.T., Rogers, C.R., Herman, E.M., and Delwiche, C.F. (2004). Dinoflagellate Expressed Sequence Tag Data Indicate Massive Transfer of Chloroplast Genes to the Nuclear Genome. </w:t>
      </w:r>
      <w:r w:rsidRPr="00262C68">
        <w:rPr>
          <w:i/>
          <w:noProof/>
        </w:rPr>
        <w:t>Protist</w:t>
      </w:r>
      <w:r w:rsidRPr="00262C68">
        <w:rPr>
          <w:noProof/>
        </w:rPr>
        <w:t xml:space="preserve"> 155, 65-78.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Bachvaroff, T.R., and Place, A.R. (2008). From Stop to Start: Tandem Gene Arrangement, Copy Number and </w:t>
      </w:r>
      <w:r w:rsidRPr="00262C68">
        <w:rPr>
          <w:i/>
          <w:noProof/>
        </w:rPr>
        <w:t>Trans</w:t>
      </w:r>
      <w:r w:rsidRPr="00262C68">
        <w:rPr>
          <w:noProof/>
        </w:rPr>
        <w:t xml:space="preserve">-Splicing Sites in the Dinoflagellate </w:t>
      </w:r>
      <w:r w:rsidRPr="00262C68">
        <w:rPr>
          <w:i/>
          <w:noProof/>
        </w:rPr>
        <w:t>Amphidinium carterae</w:t>
      </w:r>
      <w:r w:rsidRPr="00262C68">
        <w:rPr>
          <w:noProof/>
        </w:rPr>
        <w:t xml:space="preserve">. </w:t>
      </w:r>
      <w:r w:rsidRPr="00262C68">
        <w:rPr>
          <w:i/>
          <w:noProof/>
        </w:rPr>
        <w:t>PLOS ONE</w:t>
      </w:r>
      <w:r w:rsidRPr="00262C68">
        <w:rPr>
          <w:noProof/>
        </w:rPr>
        <w:t xml:space="preserve"> 3, e2929.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Baden, D.G., and Mende, T.J. (1979). Amino acid utilization by </w:t>
      </w:r>
      <w:r w:rsidRPr="00262C68">
        <w:rPr>
          <w:i/>
          <w:noProof/>
        </w:rPr>
        <w:t>Gymnodinium breve</w:t>
      </w:r>
      <w:r w:rsidRPr="00262C68">
        <w:rPr>
          <w:noProof/>
        </w:rPr>
        <w:t xml:space="preserve">. </w:t>
      </w:r>
      <w:r w:rsidRPr="00262C68">
        <w:rPr>
          <w:i/>
          <w:noProof/>
        </w:rPr>
        <w:t>Phytochemistry</w:t>
      </w:r>
      <w:r w:rsidRPr="00262C68">
        <w:rPr>
          <w:noProof/>
        </w:rPr>
        <w:t xml:space="preserve"> 18, 247-251.</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Bayer, T., Aranda, M., Sunagawa, S., Yum, L.K., Desalvo, M.K., Lindquist, E., Coffroth, M.A., Voolstra, C.R., and Medina, M. (2012). </w:t>
      </w:r>
      <w:r w:rsidRPr="00262C68">
        <w:rPr>
          <w:i/>
          <w:noProof/>
        </w:rPr>
        <w:t>Symbiodinium</w:t>
      </w:r>
      <w:r w:rsidRPr="00262C68">
        <w:rPr>
          <w:noProof/>
        </w:rPr>
        <w:t xml:space="preserve"> Transcriptomes: Genome Insights into the Dinoflagellate Symbionts of Reef-Building Corals. </w:t>
      </w:r>
      <w:r w:rsidRPr="00262C68">
        <w:rPr>
          <w:i/>
          <w:noProof/>
        </w:rPr>
        <w:t>PLOS ONE</w:t>
      </w:r>
      <w:r w:rsidRPr="00262C68">
        <w:rPr>
          <w:noProof/>
        </w:rPr>
        <w:t xml:space="preserve"> 7, e35269.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Beauchemin, M., Roy, S., Daoust, P., Dagenais-Bellefeuille, S., Bertomeu, T., Letourneau, L., Lang, B.F., and Morse, D. (2012). Dinoflagellate tandem array gene transcripts are highly conserved and not polycistronic. </w:t>
      </w:r>
      <w:r w:rsidRPr="00262C68">
        <w:rPr>
          <w:i/>
          <w:noProof/>
        </w:rPr>
        <w:t>Proceedings of the National Academy of Sciences of the United States of America</w:t>
      </w:r>
      <w:r w:rsidRPr="00262C68">
        <w:rPr>
          <w:noProof/>
        </w:rPr>
        <w:t xml:space="preserve"> 109, 15793-15798.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Beman, J.M., Arrigo, K.R., and Matson, P.A. (2005). Agricultural runoff fuels large phytoplankton blooms in vulnerable areas of the ocean. </w:t>
      </w:r>
      <w:r w:rsidRPr="00262C68">
        <w:rPr>
          <w:i/>
          <w:noProof/>
        </w:rPr>
        <w:t>Nature</w:t>
      </w:r>
      <w:r w:rsidRPr="00262C68">
        <w:rPr>
          <w:noProof/>
        </w:rPr>
        <w:t xml:space="preserve"> 434, 211-214.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Berges, J.A., Charlebois, D.O., Mauzerall, D.C., and Falkowski, P.G. (1996). Differential Effects of Nitrogen Limitation on Photosynthetic Efficiency of Photosystems I and II in Microalgae. </w:t>
      </w:r>
      <w:r w:rsidRPr="00262C68">
        <w:rPr>
          <w:i/>
          <w:noProof/>
        </w:rPr>
        <w:t>Plant Physiology</w:t>
      </w:r>
      <w:r w:rsidRPr="00262C68">
        <w:rPr>
          <w:noProof/>
        </w:rPr>
        <w:t xml:space="preserve"> 110, 689-696.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Beszteri, S., Yang, I., Jaeckisch, N., Tillmann, U., Frickenhaus, S., Glöckner, G., Cembella, A., and John, U. (2012). Transcriptomic response of the toxic </w:t>
      </w:r>
      <w:r w:rsidRPr="00262C68">
        <w:rPr>
          <w:noProof/>
        </w:rPr>
        <w:lastRenderedPageBreak/>
        <w:t xml:space="preserve">prymnesiophyte </w:t>
      </w:r>
      <w:r w:rsidRPr="00262C68">
        <w:rPr>
          <w:i/>
          <w:noProof/>
        </w:rPr>
        <w:t xml:space="preserve">Prymnesium parvum </w:t>
      </w:r>
      <w:r w:rsidRPr="00262C68">
        <w:rPr>
          <w:noProof/>
        </w:rPr>
        <w:t xml:space="preserve">(N. Carter) to phosphorus and nitrogen starvation. </w:t>
      </w:r>
      <w:r w:rsidRPr="00262C68">
        <w:rPr>
          <w:i/>
          <w:noProof/>
        </w:rPr>
        <w:t>Harmful Algae</w:t>
      </w:r>
      <w:r w:rsidRPr="00262C68">
        <w:rPr>
          <w:noProof/>
        </w:rPr>
        <w:t xml:space="preserve"> 18, 1-15.</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Birol, I., Jackman, S.D., Nielsen, C.B., Qian, J.Q., Varhol, R., Stazyk, G., Morin, R.D., Zhao, Y., Hirst, M., Schein, J.E., Horsman, D.E., Connors, J.M., Gascoyne, R.D., Marra, M.A., and Jones, S.J.M. (2009). De novo transcriptome assembly with ABySS. </w:t>
      </w:r>
      <w:r w:rsidRPr="00262C68">
        <w:rPr>
          <w:i/>
          <w:noProof/>
        </w:rPr>
        <w:t>Bioinformatics</w:t>
      </w:r>
      <w:r w:rsidRPr="00262C68">
        <w:rPr>
          <w:noProof/>
        </w:rPr>
        <w:t xml:space="preserve"> 25, 2872-2877.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Bolger, A.M., Lohse, M., and Usadel, B. (2014). Trimmomatic: A flexible trimmer for Illumina Sequence Data. </w:t>
      </w:r>
      <w:r w:rsidRPr="00262C68">
        <w:rPr>
          <w:i/>
          <w:noProof/>
        </w:rPr>
        <w:t>Bioinformatics</w:t>
      </w:r>
      <w:r w:rsidRPr="00262C68">
        <w:rPr>
          <w:noProof/>
        </w:rPr>
        <w:t>.</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Bronk, D.A., and Glibert, P.M. (1993). Application of a N-15 Tracer Method to the Study of Dissolved Organic Nitrogen Uptake during Spring and Summer in Chesapeake Bay. </w:t>
      </w:r>
      <w:r w:rsidRPr="00262C68">
        <w:rPr>
          <w:i/>
          <w:noProof/>
        </w:rPr>
        <w:t>Marine Biology</w:t>
      </w:r>
      <w:r w:rsidRPr="00262C68">
        <w:rPr>
          <w:noProof/>
        </w:rPr>
        <w:t xml:space="preserve"> 115, 501-508.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Bronk, D.A., Glibert, P.M., and Ward, B.B. (1994). Nitrogen Uptake, Dissolved Organic Nitrogen Release, and New Production. </w:t>
      </w:r>
      <w:r w:rsidRPr="00262C68">
        <w:rPr>
          <w:i/>
          <w:noProof/>
        </w:rPr>
        <w:t>Science</w:t>
      </w:r>
      <w:r w:rsidRPr="00262C68">
        <w:rPr>
          <w:noProof/>
        </w:rPr>
        <w:t xml:space="preserve"> 265, 1843-1846.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Camacho, C., Coulouris, G., Avagyan, V., Ma, N., Papadopoulos, J., Bealer, K., and Madden, T. (2009). BLAST+: architecture and applications. </w:t>
      </w:r>
      <w:r w:rsidRPr="00262C68">
        <w:rPr>
          <w:i/>
          <w:noProof/>
        </w:rPr>
        <w:t>BMC Bioinformatics</w:t>
      </w:r>
      <w:r w:rsidRPr="00262C68">
        <w:rPr>
          <w:noProof/>
        </w:rPr>
        <w:t xml:space="preserve"> 10, 1-9.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Capella-Gutiérrez, S., Silla-Martínez, J.M., and Gabaldón, T. (2009). trimAl: a tool for automated alignment trimming in large-scale phylogenetic analyses. </w:t>
      </w:r>
      <w:r w:rsidRPr="00262C68">
        <w:rPr>
          <w:i/>
          <w:noProof/>
        </w:rPr>
        <w:t>Bioinformatics</w:t>
      </w:r>
      <w:r w:rsidRPr="00262C68">
        <w:rPr>
          <w:noProof/>
        </w:rPr>
        <w:t xml:space="preserve"> 25, 1972-1973.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Cochlan, W.P., Herndon, J., and Kudela, R.M. (2008). Inorganic and organic nitrogen uptake by the toxigenic diatom </w:t>
      </w:r>
      <w:r w:rsidRPr="00262C68">
        <w:rPr>
          <w:i/>
          <w:noProof/>
        </w:rPr>
        <w:t>Pseudo-nitzschia australis</w:t>
      </w:r>
      <w:r w:rsidRPr="00262C68">
        <w:rPr>
          <w:noProof/>
        </w:rPr>
        <w:t xml:space="preserve"> (Bacillariophyceae). </w:t>
      </w:r>
      <w:r w:rsidRPr="00262C68">
        <w:rPr>
          <w:i/>
          <w:noProof/>
        </w:rPr>
        <w:t>Harmful Algae</w:t>
      </w:r>
      <w:r w:rsidRPr="00262C68">
        <w:rPr>
          <w:noProof/>
        </w:rPr>
        <w:t xml:space="preserve"> 8, 111-118.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Dagenais-Bellefeuille, S., and Morse, D. (2013). Putting the N in dinoflagellates. </w:t>
      </w:r>
      <w:r w:rsidRPr="00262C68">
        <w:rPr>
          <w:i/>
          <w:noProof/>
        </w:rPr>
        <w:t>Frontiers in Microbiology</w:t>
      </w:r>
      <w:r w:rsidRPr="00262C68">
        <w:rPr>
          <w:noProof/>
        </w:rPr>
        <w:t xml:space="preserve"> 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Dagenais Bellefeuille, S., Dorion, S., Rivoal, J., and Morse, D. (2014). The Dinoflagellate</w:t>
      </w:r>
      <w:r w:rsidRPr="00262C68">
        <w:rPr>
          <w:i/>
          <w:noProof/>
        </w:rPr>
        <w:t xml:space="preserve"> Lingulodinium polyedrum</w:t>
      </w:r>
      <w:r w:rsidRPr="00262C68">
        <w:rPr>
          <w:noProof/>
        </w:rPr>
        <w:t xml:space="preserve"> Responds to N Depletion by a Polarized Deposition of Starch and Lipid Bodies. </w:t>
      </w:r>
      <w:r w:rsidRPr="00262C68">
        <w:rPr>
          <w:i/>
          <w:noProof/>
        </w:rPr>
        <w:t>PLOS ONE</w:t>
      </w:r>
      <w:r w:rsidRPr="00262C68">
        <w:rPr>
          <w:noProof/>
        </w:rPr>
        <w:t xml:space="preserve"> 9, e111067.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Darriba, D., Taboada, G.L., Doallo, R., and Posada, D. (2011). ProtTest 3: fast selection of best-fit models of protein evolution. </w:t>
      </w:r>
      <w:r w:rsidRPr="00262C68">
        <w:rPr>
          <w:i/>
          <w:noProof/>
        </w:rPr>
        <w:t>Bioinformatics</w:t>
      </w:r>
      <w:r w:rsidRPr="00262C68">
        <w:rPr>
          <w:noProof/>
        </w:rPr>
        <w:t>.</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De Wit, P., Pespeni, M.H., Ladner, J.T., Barshis, D.J., Seneca, F., Jaris, H., Therkildsen, N.O., Morikawa, M., and Palumbi, S.R. (2012). The simple fool's guide to population genomics via RNA-Seq: an introduction to high-throughput sequencing data analysis. </w:t>
      </w:r>
      <w:r w:rsidRPr="00262C68">
        <w:rPr>
          <w:i/>
          <w:noProof/>
        </w:rPr>
        <w:t>Molecular Ecology Resources</w:t>
      </w:r>
      <w:r w:rsidRPr="00262C68">
        <w:rPr>
          <w:noProof/>
        </w:rPr>
        <w:t xml:space="preserve"> 12, 1058-1067.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lastRenderedPageBreak/>
        <w:t xml:space="preserve">Deschamps, P., Guillebeault, D., Devassine, J., Dauvillée, D., Haebel, S., Steup, M., Buléon, A., Putaux, J.-L., Slomianny, M.-C., Colleoni, C., Devin, A., Plancke, C., Tomavo, S., Derelle, E., Moreau, H., and Ball, S. (2008). The Heterotrophic Dinoflagellate </w:t>
      </w:r>
      <w:r w:rsidRPr="00262C68">
        <w:rPr>
          <w:i/>
          <w:noProof/>
        </w:rPr>
        <w:t>Crypthecodinium cohnii</w:t>
      </w:r>
      <w:r w:rsidRPr="00262C68">
        <w:rPr>
          <w:noProof/>
        </w:rPr>
        <w:t xml:space="preserve"> Defines a Model Genetic System To Investigate Cytoplasmic Starch Synthesis. </w:t>
      </w:r>
      <w:r w:rsidRPr="00262C68">
        <w:rPr>
          <w:i/>
          <w:noProof/>
        </w:rPr>
        <w:t>Eukaryotic Cell</w:t>
      </w:r>
      <w:r w:rsidRPr="00262C68">
        <w:rPr>
          <w:noProof/>
        </w:rPr>
        <w:t xml:space="preserve"> 7, 872-880.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Du Yoo, Y., Jeong, H.J., Kim, M.S., Kang, N.S., Song, J.Y., Shin, W., Kim, K.Y., and Lee, K. (2009). Feeding by Phototrophic Red-Tide Dinoflagellates on the Ubiquitous Marine Diatom </w:t>
      </w:r>
      <w:r w:rsidRPr="00262C68">
        <w:rPr>
          <w:i/>
          <w:noProof/>
        </w:rPr>
        <w:t>Skeletonema costatum</w:t>
      </w:r>
      <w:r w:rsidRPr="00262C68">
        <w:rPr>
          <w:noProof/>
        </w:rPr>
        <w:t xml:space="preserve">. </w:t>
      </w:r>
      <w:r w:rsidRPr="00262C68">
        <w:rPr>
          <w:i/>
          <w:noProof/>
        </w:rPr>
        <w:t>Journal of Eukaryotic Microbiology</w:t>
      </w:r>
      <w:r w:rsidRPr="00262C68">
        <w:rPr>
          <w:noProof/>
        </w:rPr>
        <w:t xml:space="preserve"> 56, 413-420.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Dyhrman, S. (2005). Ectoenzymes in </w:t>
      </w:r>
      <w:r w:rsidRPr="00262C68">
        <w:rPr>
          <w:i/>
          <w:noProof/>
        </w:rPr>
        <w:t>Prorocentrum minimum</w:t>
      </w:r>
      <w:r w:rsidRPr="00262C68">
        <w:rPr>
          <w:noProof/>
        </w:rPr>
        <w:t xml:space="preserve">. </w:t>
      </w:r>
      <w:r w:rsidRPr="00262C68">
        <w:rPr>
          <w:i/>
          <w:noProof/>
        </w:rPr>
        <w:t>Harmful Algae</w:t>
      </w:r>
      <w:r w:rsidRPr="00262C68">
        <w:rPr>
          <w:noProof/>
        </w:rPr>
        <w:t xml:space="preserve"> 4, 619-627.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Dyhrman, S.T., and Anderson, D.M. (2003). Urease Activity in Cultures and Field Populations of the Toxic Dinoflagellate </w:t>
      </w:r>
      <w:r w:rsidRPr="00262C68">
        <w:rPr>
          <w:i/>
          <w:noProof/>
        </w:rPr>
        <w:t>Alexandrium</w:t>
      </w:r>
      <w:r w:rsidRPr="00262C68">
        <w:rPr>
          <w:noProof/>
        </w:rPr>
        <w:t xml:space="preserve">. </w:t>
      </w:r>
      <w:r w:rsidRPr="00262C68">
        <w:rPr>
          <w:i/>
          <w:noProof/>
        </w:rPr>
        <w:t>Limnology and Oceanography</w:t>
      </w:r>
      <w:r w:rsidRPr="00262C68">
        <w:rPr>
          <w:noProof/>
        </w:rPr>
        <w:t xml:space="preserve"> 48, 647-655.</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Dyhrman, S.T., Haley, S.T., Birkeland, S.R., Wurch, L.L., Cipriano, M.J., and Mcarthur, A.G. (2006). Long Serial Analysis of Gene Expression for Gene Discovery and Transcriptome Profiling in the Widespread Marine Coccolithophore </w:t>
      </w:r>
      <w:r w:rsidRPr="00262C68">
        <w:rPr>
          <w:i/>
          <w:noProof/>
        </w:rPr>
        <w:t>Emiliania huxleyi</w:t>
      </w:r>
      <w:r w:rsidRPr="00262C68">
        <w:rPr>
          <w:noProof/>
        </w:rPr>
        <w:t xml:space="preserve">. </w:t>
      </w:r>
      <w:r w:rsidRPr="00262C68">
        <w:rPr>
          <w:i/>
          <w:noProof/>
        </w:rPr>
        <w:t>Applied and Environmental Microbiology</w:t>
      </w:r>
      <w:r w:rsidRPr="00262C68">
        <w:rPr>
          <w:noProof/>
        </w:rPr>
        <w:t xml:space="preserve"> 72, 252-260.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Dyhrman, S.T., and Palenik, B. (1999). Phosphate Stress in Cultures and Field Populations of the Dinoflagellate </w:t>
      </w:r>
      <w:r w:rsidRPr="00262C68">
        <w:rPr>
          <w:i/>
          <w:noProof/>
        </w:rPr>
        <w:t>Prorocentrum minimum</w:t>
      </w:r>
      <w:r w:rsidRPr="00262C68">
        <w:rPr>
          <w:noProof/>
        </w:rPr>
        <w:t xml:space="preserve"> Detected by a Single-Cell Alkaline Phosphatase Assay. </w:t>
      </w:r>
      <w:r w:rsidRPr="00262C68">
        <w:rPr>
          <w:i/>
          <w:noProof/>
        </w:rPr>
        <w:t>Applied and Environmental Microbiology</w:t>
      </w:r>
      <w:r w:rsidRPr="00262C68">
        <w:rPr>
          <w:noProof/>
        </w:rPr>
        <w:t xml:space="preserve"> 65, 3205-3212.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Eberlein, T., Van De Waal, D.B., Brandenburg, K.M., John, U., Voss, M., Achterberg, E.P., and Rost, B. (2016). Interactive effects of ocean acidification and nitrogen limitation on two bloom-forming dinoflagellate species. </w:t>
      </w:r>
      <w:r w:rsidRPr="00262C68">
        <w:rPr>
          <w:i/>
          <w:noProof/>
        </w:rPr>
        <w:t>Marine Ecology Progress Series</w:t>
      </w:r>
      <w:r w:rsidRPr="00262C68">
        <w:rPr>
          <w:noProof/>
        </w:rPr>
        <w:t xml:space="preserve"> 543, 127-140.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Flynn, K., Jones, K.J., and Flynn, K.J. (1996). Comparisons among species of </w:t>
      </w:r>
      <w:r w:rsidRPr="00262C68">
        <w:rPr>
          <w:i/>
          <w:noProof/>
        </w:rPr>
        <w:t>Alexandrium</w:t>
      </w:r>
      <w:r w:rsidRPr="00262C68">
        <w:rPr>
          <w:noProof/>
        </w:rPr>
        <w:t xml:space="preserve"> (Dinophyceae) grown in nitrogen- or phosphorus-limiting batch culture. </w:t>
      </w:r>
      <w:r w:rsidRPr="00262C68">
        <w:rPr>
          <w:i/>
          <w:noProof/>
        </w:rPr>
        <w:t>Marine Biology</w:t>
      </w:r>
      <w:r w:rsidRPr="00262C68">
        <w:rPr>
          <w:noProof/>
        </w:rPr>
        <w:t xml:space="preserve"> 126, 9-18.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Glibert, P., Harrison, J., Heil, C., and Seitzinger, S. (2006). Escalating Worldwide use of Urea – A Global Change Contributing to Coastal Eutrophication. </w:t>
      </w:r>
      <w:r w:rsidRPr="00262C68">
        <w:rPr>
          <w:i/>
          <w:noProof/>
        </w:rPr>
        <w:t>Biogeochemistry</w:t>
      </w:r>
      <w:r w:rsidRPr="00262C68">
        <w:rPr>
          <w:noProof/>
        </w:rPr>
        <w:t xml:space="preserve"> 77, 441-463.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lang w:val="de-DE"/>
        </w:rPr>
      </w:pPr>
      <w:r w:rsidRPr="00262C68">
        <w:rPr>
          <w:noProof/>
        </w:rPr>
        <w:t xml:space="preserve">Glibert, P.M., and Legrand, C. (2006). "The Diverse Nutrient Strategies of Harmful Algae: Focus on Osmotrophy," in </w:t>
      </w:r>
      <w:r w:rsidRPr="00262C68">
        <w:rPr>
          <w:i/>
          <w:noProof/>
        </w:rPr>
        <w:t>Ecology of Harmful Algae,</w:t>
      </w:r>
      <w:r w:rsidRPr="00262C68">
        <w:rPr>
          <w:noProof/>
        </w:rPr>
        <w:t xml:space="preserve"> eds. </w:t>
      </w:r>
      <w:r w:rsidRPr="00262C68">
        <w:rPr>
          <w:noProof/>
          <w:lang w:val="de-DE"/>
        </w:rPr>
        <w:t>E. Granéli &amp; J. Turner. Springer Berlin Heidelberg), 163-175.</w:t>
      </w:r>
    </w:p>
    <w:p w:rsidR="00353913" w:rsidRPr="00262C68" w:rsidRDefault="00353913" w:rsidP="00353913">
      <w:pPr>
        <w:pStyle w:val="EndNoteBibliography"/>
        <w:spacing w:line="240" w:lineRule="auto"/>
        <w:ind w:left="720" w:hanging="720"/>
        <w:rPr>
          <w:noProof/>
        </w:rPr>
      </w:pPr>
      <w:r w:rsidRPr="00262C68">
        <w:rPr>
          <w:noProof/>
          <w:lang w:val="de-DE"/>
        </w:rPr>
        <w:lastRenderedPageBreak/>
        <w:t xml:space="preserve">Görl, M., Sauer, J., Baier, T., and Forchhammer, K. (1998). </w:t>
      </w:r>
      <w:r w:rsidRPr="00262C68">
        <w:rPr>
          <w:noProof/>
        </w:rPr>
        <w:t>Nitrogen-starvation-induced chlorosis in</w:t>
      </w:r>
      <w:r w:rsidRPr="00262C68">
        <w:rPr>
          <w:i/>
          <w:noProof/>
        </w:rPr>
        <w:t xml:space="preserve"> Synechococcus</w:t>
      </w:r>
      <w:r w:rsidRPr="00262C68">
        <w:rPr>
          <w:noProof/>
        </w:rPr>
        <w:t xml:space="preserve"> PCC 7942: adaptation to long-term survival. </w:t>
      </w:r>
      <w:r w:rsidRPr="00262C68">
        <w:rPr>
          <w:i/>
          <w:noProof/>
        </w:rPr>
        <w:t>Microbiology</w:t>
      </w:r>
      <w:r w:rsidRPr="00262C68">
        <w:rPr>
          <w:noProof/>
        </w:rPr>
        <w:t xml:space="preserve"> 144, 2449-2458.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Gottschling, M., Knop, R., Plötner, J., Kirsch, M., Willems, H., and Keupp, H. (2005). A molecular phylogeny of </w:t>
      </w:r>
      <w:r w:rsidRPr="00262C68">
        <w:rPr>
          <w:i/>
          <w:noProof/>
        </w:rPr>
        <w:t>Scrippsiella sensu lato</w:t>
      </w:r>
      <w:r w:rsidRPr="00262C68">
        <w:rPr>
          <w:noProof/>
        </w:rPr>
        <w:t xml:space="preserve"> (Calciodinellaceae, Dinophyta) with interpretations on morphology and distribution. </w:t>
      </w:r>
      <w:r w:rsidRPr="00262C68">
        <w:rPr>
          <w:i/>
          <w:noProof/>
        </w:rPr>
        <w:t>European Journal of Phycology</w:t>
      </w:r>
      <w:r w:rsidRPr="00262C68">
        <w:rPr>
          <w:noProof/>
        </w:rPr>
        <w:t xml:space="preserve"> 40, 207-220.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Gouy, M., Guindon, S., and Gascuel, O. (2010). SeaView Version 4: A Multiplatform Graphical User Interface for Sequence Alignment and Phylogenetic Tree Building. </w:t>
      </w:r>
      <w:r w:rsidRPr="00262C68">
        <w:rPr>
          <w:i/>
          <w:noProof/>
        </w:rPr>
        <w:t>Molecular Biology and Evolution</w:t>
      </w:r>
      <w:r w:rsidRPr="00262C68">
        <w:rPr>
          <w:noProof/>
        </w:rPr>
        <w:t xml:space="preserve"> 27, 221-224.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Granéli, E., and Turner, J.T. (eds.). (2006a). </w:t>
      </w:r>
      <w:r w:rsidRPr="00262C68">
        <w:rPr>
          <w:i/>
          <w:noProof/>
        </w:rPr>
        <w:t xml:space="preserve">Ecology of Harmful Algae. </w:t>
      </w:r>
      <w:r w:rsidRPr="00262C68">
        <w:rPr>
          <w:noProof/>
        </w:rPr>
        <w:t>The Netherlands: Springer Berlin Heidelberg.</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lang w:val="de-DE"/>
        </w:rPr>
      </w:pPr>
      <w:r w:rsidRPr="00262C68">
        <w:rPr>
          <w:noProof/>
        </w:rPr>
        <w:t xml:space="preserve">Granéli, E., and Turner, J.T. (2006b). "An Introduction to Harmful Algae," in </w:t>
      </w:r>
      <w:r w:rsidRPr="00262C68">
        <w:rPr>
          <w:i/>
          <w:noProof/>
        </w:rPr>
        <w:t>Ecology of Harmful Algae,</w:t>
      </w:r>
      <w:r w:rsidRPr="00262C68">
        <w:rPr>
          <w:noProof/>
        </w:rPr>
        <w:t xml:space="preserve"> eds. </w:t>
      </w:r>
      <w:r w:rsidRPr="00262C68">
        <w:rPr>
          <w:noProof/>
          <w:lang w:val="de-DE"/>
        </w:rPr>
        <w:t>E. Granéli &amp; J. Turner. Springer Berlin Heidelberg), 3-7.</w:t>
      </w:r>
    </w:p>
    <w:p w:rsidR="00353913" w:rsidRPr="00262C68" w:rsidRDefault="00353913" w:rsidP="00353913">
      <w:pPr>
        <w:pStyle w:val="EndNoteBibliography"/>
        <w:spacing w:line="240" w:lineRule="auto"/>
        <w:ind w:left="720" w:hanging="720"/>
        <w:rPr>
          <w:noProof/>
          <w:lang w:val="de-DE"/>
        </w:rPr>
      </w:pPr>
    </w:p>
    <w:p w:rsidR="00353913" w:rsidRPr="00262C68" w:rsidRDefault="00353913" w:rsidP="00353913">
      <w:pPr>
        <w:pStyle w:val="EndNoteBibliography"/>
        <w:spacing w:line="240" w:lineRule="auto"/>
        <w:ind w:left="720" w:hanging="720"/>
        <w:rPr>
          <w:noProof/>
        </w:rPr>
      </w:pPr>
      <w:r w:rsidRPr="00262C68">
        <w:rPr>
          <w:noProof/>
          <w:lang w:val="de-DE"/>
        </w:rPr>
        <w:t xml:space="preserve">Grasshoff, K., Ehrhardt, M., Kremling, K., and Anderson, L.G. (1983). </w:t>
      </w:r>
      <w:r w:rsidRPr="00262C68">
        <w:rPr>
          <w:i/>
          <w:noProof/>
        </w:rPr>
        <w:t>Methods of Seawater Analysis.</w:t>
      </w:r>
      <w:r w:rsidRPr="00262C68">
        <w:rPr>
          <w:noProof/>
        </w:rPr>
        <w:t xml:space="preserve"> Wiley.</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Guillard, R.R.L. (1973). "Division Rates," in </w:t>
      </w:r>
      <w:r w:rsidRPr="00262C68">
        <w:rPr>
          <w:i/>
          <w:noProof/>
        </w:rPr>
        <w:t>Handbook of Phycological Methods-Culture Methods and Growth Measurements,</w:t>
      </w:r>
      <w:r w:rsidRPr="00262C68">
        <w:rPr>
          <w:noProof/>
        </w:rPr>
        <w:t xml:space="preserve"> ed. J.R. Stein.</w:t>
      </w:r>
      <w:r w:rsidRPr="00262C68">
        <w:rPr>
          <w:i/>
          <w:noProof/>
        </w:rPr>
        <w:t xml:space="preserve"> </w:t>
      </w:r>
      <w:r w:rsidRPr="00262C68">
        <w:rPr>
          <w:noProof/>
        </w:rPr>
        <w:t>(Cambridge: Cambridge University Press), 289-311.</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Guillard, R.R.L., and Hargraves, P.E. (1993). </w:t>
      </w:r>
      <w:r w:rsidRPr="00262C68">
        <w:rPr>
          <w:i/>
          <w:noProof/>
        </w:rPr>
        <w:t>Stichochrysis immobilis</w:t>
      </w:r>
      <w:r w:rsidRPr="00262C68">
        <w:rPr>
          <w:noProof/>
        </w:rPr>
        <w:t xml:space="preserve"> is a diatom, not a chrysophyte. </w:t>
      </w:r>
      <w:r w:rsidRPr="00262C68">
        <w:rPr>
          <w:i/>
          <w:noProof/>
        </w:rPr>
        <w:t>Phycologia</w:t>
      </w:r>
      <w:r w:rsidRPr="00262C68">
        <w:rPr>
          <w:noProof/>
        </w:rPr>
        <w:t xml:space="preserve"> 32, 234-236.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Guillard, R.R.L., Kilham, P., and Jackson, T.A. (1973). Kinetics of silicon-limited growth in the marine diatom </w:t>
      </w:r>
      <w:r w:rsidRPr="00262C68">
        <w:rPr>
          <w:i/>
          <w:noProof/>
        </w:rPr>
        <w:t>Thalassiosira pseudonana</w:t>
      </w:r>
      <w:r w:rsidRPr="00262C68">
        <w:rPr>
          <w:noProof/>
        </w:rPr>
        <w:t xml:space="preserve"> Hasle And Heimdal (=</w:t>
      </w:r>
      <w:r w:rsidRPr="00262C68">
        <w:rPr>
          <w:i/>
          <w:noProof/>
        </w:rPr>
        <w:t>Cyclotella nana</w:t>
      </w:r>
      <w:r w:rsidRPr="00262C68">
        <w:rPr>
          <w:noProof/>
        </w:rPr>
        <w:t xml:space="preserve"> Hustedt). </w:t>
      </w:r>
      <w:r w:rsidRPr="00262C68">
        <w:rPr>
          <w:i/>
          <w:noProof/>
        </w:rPr>
        <w:t>Journal of Phycology</w:t>
      </w:r>
      <w:r w:rsidRPr="00262C68">
        <w:rPr>
          <w:noProof/>
        </w:rPr>
        <w:t xml:space="preserve"> 9, 233-237.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Guillard, R.R.L., and Ryther, J.H. (1962). Studies of marine planktonic diatoms: I. </w:t>
      </w:r>
      <w:r w:rsidRPr="00262C68">
        <w:rPr>
          <w:i/>
          <w:noProof/>
        </w:rPr>
        <w:t>Cyclotella nana</w:t>
      </w:r>
      <w:r w:rsidRPr="00262C68">
        <w:rPr>
          <w:noProof/>
        </w:rPr>
        <w:t xml:space="preserve"> Hustedt, and </w:t>
      </w:r>
      <w:r w:rsidRPr="00262C68">
        <w:rPr>
          <w:i/>
          <w:noProof/>
        </w:rPr>
        <w:t>Detonula confervacea</w:t>
      </w:r>
      <w:r w:rsidRPr="00262C68">
        <w:rPr>
          <w:noProof/>
        </w:rPr>
        <w:t xml:space="preserve"> (Cleve) Gran. </w:t>
      </w:r>
      <w:r w:rsidRPr="00262C68">
        <w:rPr>
          <w:i/>
          <w:noProof/>
        </w:rPr>
        <w:t>Canadian Journal of Microbiology</w:t>
      </w:r>
      <w:r w:rsidRPr="00262C68">
        <w:rPr>
          <w:noProof/>
        </w:rPr>
        <w:t xml:space="preserve"> 8, 229-239.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Hackett, J.D., Wisecaver, J.H., Brosnahan, M.L., Kulis, D.M., Anderson, D.M., Bhattacharya, D., Plumley, F.G., and Erdner, D.L. (2013). Evolution of Saxitoxin Synthesis in Cyanobacteria and Dinoflagellates. </w:t>
      </w:r>
      <w:r w:rsidRPr="00262C68">
        <w:rPr>
          <w:i/>
          <w:noProof/>
        </w:rPr>
        <w:t>Molecular Biology and Evolution</w:t>
      </w:r>
      <w:r w:rsidRPr="00262C68">
        <w:rPr>
          <w:noProof/>
        </w:rPr>
        <w:t xml:space="preserve"> 30, 70-78.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Hackett, J.D., Yoon, H.S., Soares, M.B., Bonaldo, M.F., Casavant, T.L., Scheetz, T.E., Nosenko, T., and Bhattacharya, D. (2004). Migration of the Plastid Genome to the Nucleus in a Peridinin Dinoflagellate. </w:t>
      </w:r>
      <w:r w:rsidRPr="00262C68">
        <w:rPr>
          <w:i/>
          <w:noProof/>
        </w:rPr>
        <w:t>Current Biology</w:t>
      </w:r>
      <w:r w:rsidRPr="00262C68">
        <w:rPr>
          <w:noProof/>
        </w:rPr>
        <w:t xml:space="preserve"> 14, 213-218.</w:t>
      </w:r>
    </w:p>
    <w:p w:rsidR="00353913" w:rsidRPr="00262C68" w:rsidRDefault="00353913" w:rsidP="00353913">
      <w:pPr>
        <w:pStyle w:val="EndNoteBibliography"/>
        <w:spacing w:line="240" w:lineRule="auto"/>
        <w:ind w:left="720" w:hanging="720"/>
        <w:rPr>
          <w:noProof/>
        </w:rPr>
      </w:pPr>
      <w:r w:rsidRPr="00262C68">
        <w:rPr>
          <w:noProof/>
        </w:rPr>
        <w:lastRenderedPageBreak/>
        <w:t xml:space="preserve">Hallegraeff, G.M. (1992). Harmful algal blooms in the Australian region. </w:t>
      </w:r>
      <w:r w:rsidRPr="00262C68">
        <w:rPr>
          <w:i/>
          <w:noProof/>
        </w:rPr>
        <w:t>Marine Pollution Bulletin</w:t>
      </w:r>
      <w:r w:rsidRPr="00262C68">
        <w:rPr>
          <w:noProof/>
        </w:rPr>
        <w:t xml:space="preserve"> 25, 186-190.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Hallegraeff, G.M. (1993). A review of harmful algal blooms and their apparent global increase. </w:t>
      </w:r>
      <w:r w:rsidRPr="00262C68">
        <w:rPr>
          <w:i/>
          <w:noProof/>
        </w:rPr>
        <w:t>Phycologia</w:t>
      </w:r>
      <w:r w:rsidRPr="00262C68">
        <w:rPr>
          <w:noProof/>
        </w:rPr>
        <w:t xml:space="preserve"> 32, 79-99.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Hildebrand, M. (2005). Cloning and functional characterization of ammonium transporters from the marine diatom </w:t>
      </w:r>
      <w:r w:rsidRPr="00262C68">
        <w:rPr>
          <w:i/>
          <w:noProof/>
        </w:rPr>
        <w:t xml:space="preserve">Cylindrotheca fusiformis </w:t>
      </w:r>
      <w:r w:rsidRPr="00262C68">
        <w:rPr>
          <w:noProof/>
        </w:rPr>
        <w:t xml:space="preserve">(Bacillariophyceae). </w:t>
      </w:r>
      <w:r w:rsidRPr="00262C68">
        <w:rPr>
          <w:i/>
          <w:noProof/>
        </w:rPr>
        <w:t>Journal of Phycology</w:t>
      </w:r>
      <w:r w:rsidRPr="00262C68">
        <w:rPr>
          <w:noProof/>
        </w:rPr>
        <w:t xml:space="preserve"> 41, 105-113.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Hockin, N.L., Mock, T., Mulholland, F., Kopriva, S., and Malin, G. (2012). The Response of Diatom Central Carbon Metabolism to Nitrogen Starvation Is Different from That of Green Algae and Higher Plants. </w:t>
      </w:r>
      <w:r w:rsidRPr="00262C68">
        <w:rPr>
          <w:i/>
          <w:noProof/>
        </w:rPr>
        <w:t>Plant Physiology</w:t>
      </w:r>
      <w:r w:rsidRPr="00262C68">
        <w:rPr>
          <w:noProof/>
        </w:rPr>
        <w:t xml:space="preserve"> 158, 299-312.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Hold, G.L., Smith, E.A., Rappé, M.S., Maas, E.W., Moore, E.R.B., Stroempl, C., Stephen, J.R., Prosser, J.I., Birkbeck, T.H., and Gallacher, S. (2001). Characterisation of bacterial communities associated with toxic and non-toxic dinoflagellates: </w:t>
      </w:r>
      <w:r w:rsidRPr="00262C68">
        <w:rPr>
          <w:i/>
          <w:noProof/>
        </w:rPr>
        <w:t>Alexandrium spp</w:t>
      </w:r>
      <w:r w:rsidRPr="00262C68">
        <w:rPr>
          <w:noProof/>
        </w:rPr>
        <w:t xml:space="preserve">. and </w:t>
      </w:r>
      <w:r w:rsidRPr="00262C68">
        <w:rPr>
          <w:i/>
          <w:noProof/>
        </w:rPr>
        <w:t>Scrippsiella trochoidea</w:t>
      </w:r>
      <w:r w:rsidRPr="00262C68">
        <w:rPr>
          <w:noProof/>
        </w:rPr>
        <w:t xml:space="preserve">. </w:t>
      </w:r>
      <w:r w:rsidRPr="00262C68">
        <w:rPr>
          <w:i/>
          <w:noProof/>
        </w:rPr>
        <w:t>FEMS Microbiology Ecology</w:t>
      </w:r>
      <w:r w:rsidRPr="00262C68">
        <w:rPr>
          <w:noProof/>
        </w:rPr>
        <w:t xml:space="preserve"> 37, 161-173.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Horner, R.A., Garrison, D.L., and Plumley, F.G. (1997). Harmful algal blooms and red tide problems on the U.S. west coast. </w:t>
      </w:r>
      <w:r w:rsidRPr="00262C68">
        <w:rPr>
          <w:i/>
          <w:noProof/>
        </w:rPr>
        <w:t>Limnology and Oceanography</w:t>
      </w:r>
      <w:r w:rsidRPr="00262C68">
        <w:rPr>
          <w:noProof/>
        </w:rPr>
        <w:t xml:space="preserve"> 42, 1076-1088.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Hou, Y., and Lin, S. (2009). Distinct Gene Number-Genome Size Relationships for Eukaryotes and Non-Eukaryotes: Gene Content Estimation for Dinoflagellate Genomes. </w:t>
      </w:r>
      <w:r w:rsidRPr="00262C68">
        <w:rPr>
          <w:i/>
          <w:noProof/>
        </w:rPr>
        <w:t>PLOS ONE</w:t>
      </w:r>
      <w:r w:rsidRPr="00262C68">
        <w:rPr>
          <w:noProof/>
        </w:rPr>
        <w:t xml:space="preserve"> 4, e6978.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Howarth, R.W. (2008). Coastal nitrogen pollution: A review of sources and trends globally and regionally. </w:t>
      </w:r>
      <w:r w:rsidRPr="00262C68">
        <w:rPr>
          <w:i/>
          <w:noProof/>
        </w:rPr>
        <w:t>Harmful Algae</w:t>
      </w:r>
      <w:r w:rsidRPr="00262C68">
        <w:rPr>
          <w:noProof/>
        </w:rPr>
        <w:t xml:space="preserve"> 8, 14-20.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Huang, X., and Madan, A. (1999). CAP3: A DNA Sequence Assembly Program. </w:t>
      </w:r>
      <w:r w:rsidRPr="00262C68">
        <w:rPr>
          <w:i/>
          <w:noProof/>
        </w:rPr>
        <w:t>Genome Research</w:t>
      </w:r>
      <w:r w:rsidRPr="00262C68">
        <w:rPr>
          <w:noProof/>
        </w:rPr>
        <w:t xml:space="preserve"> 9, 868-877.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Jaeckisch, N., Yang, I., Wohlrab, S., Glöckner, G., Kroymann, J., Vogel, H., Cembella, A., and John, U. (2011). Comparative Genomic and Transcriptomic Characterization of the Toxigenic Marine Dinoflagellate </w:t>
      </w:r>
      <w:r w:rsidRPr="00262C68">
        <w:rPr>
          <w:i/>
          <w:noProof/>
        </w:rPr>
        <w:t>Alexandrium ostenfeldii</w:t>
      </w:r>
      <w:r w:rsidRPr="00262C68">
        <w:rPr>
          <w:noProof/>
        </w:rPr>
        <w:t xml:space="preserve">. </w:t>
      </w:r>
      <w:r w:rsidRPr="00262C68">
        <w:rPr>
          <w:i/>
          <w:noProof/>
        </w:rPr>
        <w:t>PLOS ONE</w:t>
      </w:r>
      <w:r w:rsidRPr="00262C68">
        <w:rPr>
          <w:noProof/>
        </w:rPr>
        <w:t xml:space="preserve"> 6, e28012.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Jeong, H.J., Park, J.Y., Nho, J.H., Park, M.O., Ha, J.H., Seong, K.A., Jeng, C., Seong, C.N., Lee, K.Y., and Yih, W.H. (2005a). Feeding by red-tide dinoflagellates on the cyanobacterium </w:t>
      </w:r>
      <w:r w:rsidRPr="00262C68">
        <w:rPr>
          <w:i/>
          <w:noProof/>
        </w:rPr>
        <w:t>Synechococcus</w:t>
      </w:r>
      <w:r w:rsidRPr="00262C68">
        <w:rPr>
          <w:noProof/>
        </w:rPr>
        <w:t xml:space="preserve">. </w:t>
      </w:r>
      <w:r w:rsidRPr="00262C68">
        <w:rPr>
          <w:i/>
          <w:noProof/>
        </w:rPr>
        <w:t>Aquatic Microbial Ecology</w:t>
      </w:r>
      <w:r w:rsidRPr="00262C68">
        <w:rPr>
          <w:noProof/>
        </w:rPr>
        <w:t xml:space="preserve"> 41, 131-143.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Jeong, H.J., Yoo, Y.D., Park, J.Y., Song, J.Y., Kim, S.T., Lee, S.H., Kim, K.Y., and Yih, W.H. (2005b). Feeding by phototrophic red-tide dinoflagellates: five </w:t>
      </w:r>
      <w:r w:rsidRPr="00262C68">
        <w:rPr>
          <w:noProof/>
        </w:rPr>
        <w:lastRenderedPageBreak/>
        <w:t xml:space="preserve">species newly revealed and six species previously known to be mixotrophic. </w:t>
      </w:r>
      <w:r w:rsidRPr="00262C68">
        <w:rPr>
          <w:i/>
          <w:noProof/>
        </w:rPr>
        <w:t>Aquatic Microbial Ecology</w:t>
      </w:r>
      <w:r w:rsidRPr="00262C68">
        <w:rPr>
          <w:noProof/>
        </w:rPr>
        <w:t xml:space="preserve"> 40, 133-150.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Kang, L.-K., Hwang, S.-P.L., Gong, G.-C., Lin, H.-J., Chen, P.-C., and Chang, J. (2007). Influences of nitrogen deficiency on the transcript levels of ammonium transporter, nitrate transporter and glutamine synthetase genes in </w:t>
      </w:r>
      <w:r w:rsidRPr="00262C68">
        <w:rPr>
          <w:i/>
          <w:noProof/>
        </w:rPr>
        <w:t>Isochrysis galbana</w:t>
      </w:r>
      <w:r w:rsidRPr="00262C68">
        <w:rPr>
          <w:noProof/>
        </w:rPr>
        <w:t xml:space="preserve"> (Isochrysidales, Haptophyta). </w:t>
      </w:r>
      <w:r w:rsidRPr="00262C68">
        <w:rPr>
          <w:i/>
          <w:noProof/>
        </w:rPr>
        <w:t>Phycologia</w:t>
      </w:r>
      <w:r w:rsidRPr="00262C68">
        <w:rPr>
          <w:noProof/>
        </w:rPr>
        <w:t xml:space="preserve"> 46, 521-533.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Katoh, K., and Standley, D.M. (2013). MAFFT Multiple Sequence Alignment Software Version 7: Improvements in Performance and Usability. </w:t>
      </w:r>
      <w:r w:rsidRPr="00262C68">
        <w:rPr>
          <w:i/>
          <w:noProof/>
        </w:rPr>
        <w:t>Molecular Biology and Evolution</w:t>
      </w:r>
      <w:r w:rsidRPr="00262C68">
        <w:rPr>
          <w:noProof/>
        </w:rPr>
        <w:t xml:space="preserve"> 30, 772-780.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Keeling, P.J., Burki, F., Wilcox, H.M., Allam, B., Allen, E.E., Amaral-Zettler, L.A., Armbrust, E.V., Archibald, J.M., Bharti, A.K., Bell, C.J., Beszteri, B., Bidle, K.D., Cameron, C.T., Campbell, L., Caron, D.A., Cattolico, R.A., Collier, J.L., Coyne, K., Davy, S.K., Deschamps, P., Dyhrman, S.T., Edvardsen, B., Gates, R.D., Gobler, C.J., Greenwood, S.J., Guida, S.M., Jacobi, J.L., Jakobsen, K.S., James, E.R., Jenkins, B., John, U., Johnson, M.D., Juhl, A.R., Kamp, A., Katz, L.A., Kiene, R., Kudryavtsev, A., Leander, B.S., Lin, S., Lovejoy, C., Lynn, D., Marchetti, A., Mcmanus, G., Nedelcu, A.M., Menden-Deuer, S., Miceli, C., Mock, T., Montresor, M., Moran, M.A., Murray, S., Nadathur, G., Nagai, S., Ngam, P.B., Palenik, B., Pawlowski, J., Petroni, G., Piganeau, G., Posewitz, M.C., Rengefors, K., Romano, G., Rumpho, M.E., Rynearson, T., Schilling, K.B., Schroeder, D.C., Simpson, A.G.B., Slamovits, C.H., Smith, D.R., Smith, G.J., Smith, S.R., Sosik, H.M., Stief, P., Theriot, E., Twary, S., Umale, P.E., Vaulot, D., Wawrik, B., Wheeler, G.L., Wilson, W.H., Xu, Y., Zingone, A., and Worden, A.Z. (2014). The Marine Microbial Eukaryote Transcriptome Sequencing Project (MMETSP): Illuminating the Functional Diversity of Eukaryotic Life in the Oceans through Transcriptome Sequencing. </w:t>
      </w:r>
      <w:r w:rsidRPr="00262C68">
        <w:rPr>
          <w:i/>
          <w:noProof/>
        </w:rPr>
        <w:t>PLOS Biology</w:t>
      </w:r>
      <w:r w:rsidRPr="00262C68">
        <w:rPr>
          <w:noProof/>
        </w:rPr>
        <w:t xml:space="preserve"> 12.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Kellmann, R., Mihali, T.K., Jeon, Y.J., Pickford, R., Pomati, F., and Neilan, B.A. (2008). Biosynthetic Intermediate Analysis and Functional Homology Reveal a Saxitoxin Gene Cluster in Cyanobacteria. </w:t>
      </w:r>
      <w:r w:rsidRPr="00262C68">
        <w:rPr>
          <w:i/>
          <w:noProof/>
        </w:rPr>
        <w:t>Applied and Environmental Microbiology</w:t>
      </w:r>
      <w:r w:rsidRPr="00262C68">
        <w:rPr>
          <w:noProof/>
        </w:rPr>
        <w:t xml:space="preserve"> 74, 4044-4053.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Kudela, R.M., Lane, J.Q., and Cochlan, W.P. (2008). The potential role of anthropogenically derived nitrogen in the growth of harmful algae in California, USA. </w:t>
      </w:r>
      <w:r w:rsidRPr="00262C68">
        <w:rPr>
          <w:i/>
          <w:noProof/>
        </w:rPr>
        <w:t>Harmful Algae</w:t>
      </w:r>
      <w:r w:rsidRPr="00262C68">
        <w:rPr>
          <w:noProof/>
        </w:rPr>
        <w:t xml:space="preserve"> 8, 103-110.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Lai, Z., and Yin, K. (2014). Physical–biological coupling induced aggregation mechanism for the formation of high biomass red tides in low nutrient waters. </w:t>
      </w:r>
      <w:r w:rsidRPr="00262C68">
        <w:rPr>
          <w:i/>
          <w:noProof/>
        </w:rPr>
        <w:t>Harmful Algae</w:t>
      </w:r>
      <w:r w:rsidRPr="00262C68">
        <w:rPr>
          <w:noProof/>
        </w:rPr>
        <w:t xml:space="preserve"> 31, 66-75.</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Langmead, B., and Salzberg, S.L. (2012). Fast gapped-read alignment with Bowtie 2. </w:t>
      </w:r>
      <w:r w:rsidRPr="00262C68">
        <w:rPr>
          <w:i/>
          <w:noProof/>
        </w:rPr>
        <w:t>Nature Methods</w:t>
      </w:r>
      <w:r w:rsidRPr="00262C68">
        <w:rPr>
          <w:noProof/>
        </w:rPr>
        <w:t xml:space="preserve"> 9, 357-359.</w:t>
      </w:r>
    </w:p>
    <w:p w:rsidR="00353913" w:rsidRPr="00262C68" w:rsidRDefault="00353913" w:rsidP="00353913">
      <w:pPr>
        <w:pStyle w:val="EndNoteBibliography"/>
        <w:spacing w:line="240" w:lineRule="auto"/>
        <w:ind w:left="720" w:hanging="720"/>
        <w:rPr>
          <w:noProof/>
        </w:rPr>
      </w:pPr>
      <w:r w:rsidRPr="00262C68">
        <w:rPr>
          <w:noProof/>
        </w:rPr>
        <w:lastRenderedPageBreak/>
        <w:t xml:space="preserve">Lee, F.W.-F., Morse, D., and Lo, S.C.-L. (2009). Identification of Two Plastid Proteins in the Dinoflagellate </w:t>
      </w:r>
      <w:r w:rsidRPr="00262C68">
        <w:rPr>
          <w:i/>
          <w:noProof/>
        </w:rPr>
        <w:t>Alexandrium affine</w:t>
      </w:r>
      <w:r w:rsidRPr="00262C68">
        <w:rPr>
          <w:noProof/>
        </w:rPr>
        <w:t xml:space="preserve"> That Are Substantially Down-Regulated by Nitrogen-Depletion. </w:t>
      </w:r>
      <w:r w:rsidRPr="00262C68">
        <w:rPr>
          <w:i/>
          <w:noProof/>
        </w:rPr>
        <w:t>Journal of Proteome Research</w:t>
      </w:r>
      <w:r w:rsidRPr="00262C68">
        <w:rPr>
          <w:noProof/>
        </w:rPr>
        <w:t xml:space="preserve"> 8, 5080-5092.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Lee, R.E. (2008). </w:t>
      </w:r>
      <w:r w:rsidRPr="00262C68">
        <w:rPr>
          <w:i/>
          <w:noProof/>
        </w:rPr>
        <w:t>Phycology.</w:t>
      </w:r>
      <w:r w:rsidRPr="00262C68">
        <w:rPr>
          <w:noProof/>
        </w:rPr>
        <w:t xml:space="preserve"> Cambridge University Press.</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Li, H., Handsaker, B., Wysoker, A., Fennell, T., Ruan, J., Homer, N., Marth, G., Abecasis, G., and Durbin, R. (2009). The Sequence Alignment/Map format and SAMtools. </w:t>
      </w:r>
      <w:r w:rsidRPr="00262C68">
        <w:rPr>
          <w:i/>
          <w:noProof/>
        </w:rPr>
        <w:t>Bioinformatics</w:t>
      </w:r>
      <w:r w:rsidRPr="00262C68">
        <w:rPr>
          <w:noProof/>
        </w:rPr>
        <w:t xml:space="preserve"> 25, 2078-2079.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Li, W., and Godzik, A. (2006). Cd-hit: a fast program for clustering and comparing large sets of protein or nucleotide sequences. </w:t>
      </w:r>
      <w:r w:rsidRPr="00262C68">
        <w:rPr>
          <w:i/>
          <w:noProof/>
        </w:rPr>
        <w:t>Bioinformatics</w:t>
      </w:r>
      <w:r w:rsidRPr="00262C68">
        <w:rPr>
          <w:noProof/>
        </w:rPr>
        <w:t xml:space="preserve"> 22, 1658-1659.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Licea, S., Zamudio, M.E., Luna, R., Okolodkov, Y.B., and Gómez-Aguirre, S. (2002). Toxic and harmful dinoflagellates in the southern Gulf of Mexico. </w:t>
      </w:r>
      <w:r w:rsidRPr="00262C68">
        <w:rPr>
          <w:i/>
          <w:noProof/>
        </w:rPr>
        <w:t>Harmful Algae</w:t>
      </w:r>
      <w:r w:rsidRPr="00262C68">
        <w:rPr>
          <w:noProof/>
        </w:rPr>
        <w:t xml:space="preserve"> 2004, 380-382.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Lin, S. (2011). Genomic understanding of dinoflagellates. </w:t>
      </w:r>
      <w:r w:rsidRPr="00262C68">
        <w:rPr>
          <w:i/>
          <w:noProof/>
        </w:rPr>
        <w:t>Research in Microbiology</w:t>
      </w:r>
      <w:r w:rsidRPr="00262C68">
        <w:rPr>
          <w:noProof/>
        </w:rPr>
        <w:t xml:space="preserve"> 162, 551-569.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Lin, S., Cheng, S., Song, B., Zhong, X., Lin, X., Li, W., Li, L., Zhang, Y., Zhang, H., Ji, Z., Cai, M., Zhuang, Y., Shi, X., Lin, L., Wang, L., Wang, Z., Liu, X., Yu, S., Zeng, P., Hao, H., Zou, Q., Chen, C., Li, Y., Wang, Y., Xu, C., Meng, S., Xu, X., Wang, J., Yang, H., Campbell, D.A., Sturm, N.R., Dagenais-Bellefeuille, S., and Morse, D. (2015a). The </w:t>
      </w:r>
      <w:r w:rsidRPr="00262C68">
        <w:rPr>
          <w:i/>
          <w:noProof/>
        </w:rPr>
        <w:t xml:space="preserve">Symbiodinium kawagutii </w:t>
      </w:r>
      <w:r w:rsidRPr="00262C68">
        <w:rPr>
          <w:noProof/>
        </w:rPr>
        <w:t xml:space="preserve">genome illuminates dinoflagellate gene expression and coral symbiosis. </w:t>
      </w:r>
      <w:r w:rsidRPr="00262C68">
        <w:rPr>
          <w:i/>
          <w:noProof/>
        </w:rPr>
        <w:t>Science</w:t>
      </w:r>
      <w:r w:rsidRPr="00262C68">
        <w:rPr>
          <w:noProof/>
        </w:rPr>
        <w:t xml:space="preserve"> 350, 691-694.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Lin, S., Litaker, R.W., and Sunda, W.G. (2016). Phosphorus physiological ecology and molecular mechanisms in marine phytoplankton. </w:t>
      </w:r>
      <w:r w:rsidRPr="00262C68">
        <w:rPr>
          <w:i/>
          <w:noProof/>
        </w:rPr>
        <w:t>Journal of Phycology</w:t>
      </w:r>
      <w:r w:rsidRPr="00262C68">
        <w:rPr>
          <w:noProof/>
        </w:rPr>
        <w:t xml:space="preserve"> 52, 10-36.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Lin, X., Wang, L., Shi, X., and Lin, S. (2015b). Rapidly diverging evolution of an atypical alkaline phosphatase (PhoA(aty)) in marine phytoplankton: Insights from dinoflagellate alkaline phosphatases. </w:t>
      </w:r>
      <w:r w:rsidRPr="00262C68">
        <w:rPr>
          <w:i/>
          <w:noProof/>
        </w:rPr>
        <w:t>Front Microbiol</w:t>
      </w:r>
      <w:r w:rsidRPr="00262C68">
        <w:rPr>
          <w:noProof/>
        </w:rPr>
        <w:t xml:space="preserve"> 6, 868.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Maheswari, U., Jabbari, K., Petit, J.-L., Porcel, B., Allen, A., Cadoret, J.-P., De Martino, A., Heijde, M., Kaas, R., La Roche, J., Lopez, P., Martin-Jezequel, V., Meichenin, A., Mock, T., Schnitzler Parker, M., Vardi, A., Armbrust, E.V., Weissenbach, J., Katinka, M., and Bowler, C. (2010). Digital expression profiling of novel diatom transcripts provides insight into their biological functions. </w:t>
      </w:r>
      <w:r w:rsidRPr="00262C68">
        <w:rPr>
          <w:i/>
          <w:noProof/>
        </w:rPr>
        <w:t>Genome Biology</w:t>
      </w:r>
      <w:r w:rsidRPr="00262C68">
        <w:rPr>
          <w:noProof/>
        </w:rPr>
        <w:t xml:space="preserve"> 11, R85.</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Medema, M.H., Blin, K., Cimermancic, P., De Jager, V., Zakrzewski, P., Fischbach, M.A., Weber, T., Takano, E., and Breitling, R. (2011). antiSMASH: rapid identification, annotation and analysis of secondary metabolite biosynthesis </w:t>
      </w:r>
      <w:r w:rsidRPr="00262C68">
        <w:rPr>
          <w:noProof/>
        </w:rPr>
        <w:lastRenderedPageBreak/>
        <w:t xml:space="preserve">gene clusters in bacterial and fungal genome sequences. </w:t>
      </w:r>
      <w:r w:rsidRPr="00262C68">
        <w:rPr>
          <w:i/>
          <w:noProof/>
        </w:rPr>
        <w:t>Nucleic Acids Research</w:t>
      </w:r>
      <w:r w:rsidRPr="00262C68">
        <w:rPr>
          <w:noProof/>
        </w:rPr>
        <w:t xml:space="preserve"> 39, W339-W346.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Miranda, K.M., Espey, M.G., and Wink, D.A. (2001). A Rapid, Simple Spectrophotometric Method for Simultaneous Detection of Nitrate and Nitrite. </w:t>
      </w:r>
      <w:r w:rsidRPr="00262C68">
        <w:rPr>
          <w:i/>
          <w:noProof/>
        </w:rPr>
        <w:t>Nitric Oxide</w:t>
      </w:r>
      <w:r w:rsidRPr="00262C68">
        <w:rPr>
          <w:noProof/>
        </w:rPr>
        <w:t xml:space="preserve"> 5, 62-71.</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Mock, T., Samanta, M.P., Iverson, V., Berthiaume, C., Robison, M., Holtermann, K., Durkin, C., Bondurant, S.S., Richmond, K., Rodesch, M., Kallas, T., Huttlin, E.L., Cerrina, F., Sussman, M.R., and Armbrust, E.V. (2008). Whole-genome expression profiling of the marine diatom </w:t>
      </w:r>
      <w:r w:rsidRPr="00262C68">
        <w:rPr>
          <w:i/>
          <w:noProof/>
        </w:rPr>
        <w:t>Thalassiosira pseudonana</w:t>
      </w:r>
      <w:r w:rsidRPr="00262C68">
        <w:rPr>
          <w:noProof/>
        </w:rPr>
        <w:t xml:space="preserve"> identifies genes involved in silicon bioprocesses. </w:t>
      </w:r>
      <w:r w:rsidRPr="00262C68">
        <w:rPr>
          <w:i/>
          <w:noProof/>
        </w:rPr>
        <w:t>Proceedings of the National Academy of Sciences of the United States of America</w:t>
      </w:r>
      <w:r w:rsidRPr="00262C68">
        <w:rPr>
          <w:noProof/>
        </w:rPr>
        <w:t xml:space="preserve"> 105, 1579-1584.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Montresor, M., Zingone, A., and Sarno, D. (1998). Dinoflagellate cyst production at a coastal Mediterranean site. </w:t>
      </w:r>
      <w:r w:rsidRPr="00262C68">
        <w:rPr>
          <w:i/>
          <w:noProof/>
        </w:rPr>
        <w:t>Journal of Plankton Research</w:t>
      </w:r>
      <w:r w:rsidRPr="00262C68">
        <w:rPr>
          <w:noProof/>
        </w:rPr>
        <w:t xml:space="preserve"> 20, 2291-2312.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Morey, J., Monroe, E., Kinney, A., Beal, M., Johnson, J., Hitchcock, G., and Van Dolah, F. (2011). Transcriptomic response of the red tide dinoflagellate, </w:t>
      </w:r>
      <w:r w:rsidRPr="00262C68">
        <w:rPr>
          <w:i/>
          <w:noProof/>
        </w:rPr>
        <w:t>Karenia brevis</w:t>
      </w:r>
      <w:r w:rsidRPr="00262C68">
        <w:rPr>
          <w:noProof/>
        </w:rPr>
        <w:t xml:space="preserve">, to nitrogen and phosphorus depletion and addition. </w:t>
      </w:r>
      <w:r w:rsidRPr="00262C68">
        <w:rPr>
          <w:i/>
          <w:noProof/>
        </w:rPr>
        <w:t>BMC Genomics</w:t>
      </w:r>
      <w:r w:rsidRPr="00262C68">
        <w:rPr>
          <w:noProof/>
        </w:rPr>
        <w:t xml:space="preserve"> 12, 346.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Moustafa, A., Evans, A.N., Kulis, D.M., Hackett, J.D., Erdner, D.L., Anderson, D.M., and Bhattacharya, D. (2010). Transcriptome Profiling of a Toxic Dinoflagellate Reveals a Gene-Rich Protist and a Potential Impact on Gene Expression Due to Bacterial Presence. </w:t>
      </w:r>
      <w:r w:rsidRPr="00262C68">
        <w:rPr>
          <w:i/>
          <w:noProof/>
        </w:rPr>
        <w:t>PLOS ONE</w:t>
      </w:r>
      <w:r w:rsidRPr="00262C68">
        <w:rPr>
          <w:noProof/>
        </w:rPr>
        <w:t xml:space="preserve"> 5, e9688.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Mulholland, M.R., Gobler, C.J., and Lee, C. (2002). Peptide hydrolysis, amino acid oxidation, and nitrogen uptake in communities seasonally dominated by </w:t>
      </w:r>
      <w:r w:rsidRPr="00262C68">
        <w:rPr>
          <w:i/>
          <w:noProof/>
        </w:rPr>
        <w:t>Aureococcus anophagefferens</w:t>
      </w:r>
      <w:r w:rsidRPr="00262C68">
        <w:rPr>
          <w:noProof/>
        </w:rPr>
        <w:t xml:space="preserve">. </w:t>
      </w:r>
      <w:r w:rsidRPr="00262C68">
        <w:rPr>
          <w:i/>
          <w:noProof/>
        </w:rPr>
        <w:t>Limnology and Oceanography</w:t>
      </w:r>
      <w:r w:rsidRPr="00262C68">
        <w:rPr>
          <w:noProof/>
        </w:rPr>
        <w:t xml:space="preserve"> 47, 1094-1108.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Nisbet, R.E.R., Hiller, R.G., Barry, E.R., Skene, P., Barbrook, A.C., and Howe, C.J. (2008). Transcript Analysis of Dinoflagellate Plastid Gene Minicircles. </w:t>
      </w:r>
      <w:r w:rsidRPr="00262C68">
        <w:rPr>
          <w:i/>
          <w:noProof/>
        </w:rPr>
        <w:t>Protist</w:t>
      </w:r>
      <w:r w:rsidRPr="00262C68">
        <w:rPr>
          <w:noProof/>
        </w:rPr>
        <w:t xml:space="preserve"> 159, 31-39.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Nisbet, R.E.R., Koumandou, V.L., Barbrook, A.C., and Howe, C.J. (2004). Novel plastid gene minicircles in the dinoflagellate </w:t>
      </w:r>
      <w:r w:rsidRPr="00262C68">
        <w:rPr>
          <w:i/>
          <w:noProof/>
        </w:rPr>
        <w:t>Amphidinium operculatum</w:t>
      </w:r>
      <w:r w:rsidRPr="00262C68">
        <w:rPr>
          <w:noProof/>
        </w:rPr>
        <w:t xml:space="preserve">. </w:t>
      </w:r>
      <w:r w:rsidRPr="00262C68">
        <w:rPr>
          <w:i/>
          <w:noProof/>
        </w:rPr>
        <w:t>Gene</w:t>
      </w:r>
      <w:r w:rsidRPr="00262C68">
        <w:rPr>
          <w:noProof/>
        </w:rPr>
        <w:t xml:space="preserve"> 331, 141-147.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Okamoto, O.K., Liu, L., Robertson, D.L., and Woodland Hastings, J. (2001). Members of a Dinoflagellate Luciferase Gene Family Differ in Synonymous Substitution Rates. </w:t>
      </w:r>
      <w:r w:rsidRPr="00262C68">
        <w:rPr>
          <w:i/>
          <w:noProof/>
        </w:rPr>
        <w:t>Biochemistry</w:t>
      </w:r>
      <w:r w:rsidRPr="00262C68">
        <w:rPr>
          <w:noProof/>
        </w:rPr>
        <w:t xml:space="preserve"> 40, 15862-15868.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Ondov, B.D., Bergman, N.H., and Phillippy, A.M. (2011). Interactive metagenomic visualization in a Web browser. </w:t>
      </w:r>
      <w:r w:rsidRPr="00262C68">
        <w:rPr>
          <w:i/>
          <w:noProof/>
        </w:rPr>
        <w:t>BMC Bioinformatics</w:t>
      </w:r>
      <w:r w:rsidRPr="00262C68">
        <w:rPr>
          <w:noProof/>
        </w:rPr>
        <w:t xml:space="preserve"> 12, 1-10.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lastRenderedPageBreak/>
        <w:t xml:space="preserve">Orr, R.J.S., Stüken, A., Murray, S.A., and Jakobsen, K.S. (2013). Evolutionary Acquisition and Loss of Saxitoxin Biosynthesis in Dinoflagellates: the Second “Core” Gene, sxtG. </w:t>
      </w:r>
      <w:r w:rsidRPr="00262C68">
        <w:rPr>
          <w:i/>
          <w:noProof/>
        </w:rPr>
        <w:t>Applied and Environmental Microbiology</w:t>
      </w:r>
      <w:r w:rsidRPr="00262C68">
        <w:rPr>
          <w:noProof/>
        </w:rPr>
        <w:t xml:space="preserve"> 79, 2128-2136.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Paerl, H.W. (1988). Nuisance phytoplankton blooms in coastal, estuarine, and inland waters. </w:t>
      </w:r>
      <w:r w:rsidRPr="00262C68">
        <w:rPr>
          <w:i/>
          <w:noProof/>
        </w:rPr>
        <w:t>Limnology and Oceanography</w:t>
      </w:r>
      <w:r w:rsidRPr="00262C68">
        <w:rPr>
          <w:noProof/>
        </w:rPr>
        <w:t xml:space="preserve"> 33, 823-843.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Parra, G., Bradnam, K., and Korf, I. (2007). CEGMA: a pipeline to accurately annotate core genes in eukaryotic genomes. </w:t>
      </w:r>
      <w:r w:rsidRPr="00262C68">
        <w:rPr>
          <w:i/>
          <w:noProof/>
        </w:rPr>
        <w:t>Bioinformatics</w:t>
      </w:r>
      <w:r w:rsidRPr="00262C68">
        <w:rPr>
          <w:noProof/>
        </w:rPr>
        <w:t xml:space="preserve"> 23, 1061-1067.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Parra, G., Bradnam, K., Ning, Z., Keane, T., and Korf, I. (2009). Assessing the gene space in draft genomes. </w:t>
      </w:r>
      <w:r w:rsidRPr="00262C68">
        <w:rPr>
          <w:i/>
          <w:noProof/>
        </w:rPr>
        <w:t>Nucleic Acids Research</w:t>
      </w:r>
      <w:r w:rsidRPr="00262C68">
        <w:rPr>
          <w:noProof/>
        </w:rPr>
        <w:t xml:space="preserve"> 37, 289-297.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Patron, N.J., Waller, R.F., Archibald, J.M., and Keeling, P.J. (2005). Complex protein targeting to dinoflagellate plastids. </w:t>
      </w:r>
      <w:r w:rsidRPr="00262C68">
        <w:rPr>
          <w:i/>
          <w:noProof/>
        </w:rPr>
        <w:t>Journal of Molecular Biology</w:t>
      </w:r>
      <w:r w:rsidRPr="00262C68">
        <w:rPr>
          <w:noProof/>
        </w:rPr>
        <w:t xml:space="preserve"> 348, 1015-1024.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Patron, N.J., Waller, R.F., and Keeling, P.J. (2006). A Tertiary Plastid Uses Genes from Two Endosymbionts. </w:t>
      </w:r>
      <w:r w:rsidRPr="00262C68">
        <w:rPr>
          <w:i/>
          <w:noProof/>
        </w:rPr>
        <w:t>Journal of Molecular Biology</w:t>
      </w:r>
      <w:r w:rsidRPr="00262C68">
        <w:rPr>
          <w:noProof/>
        </w:rPr>
        <w:t xml:space="preserve"> 357, 1373-1382.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Poulsen, N., and Kröger, N. (2005). A new molecular tool for transgenic diatoms. </w:t>
      </w:r>
      <w:r w:rsidRPr="00262C68">
        <w:rPr>
          <w:i/>
          <w:noProof/>
        </w:rPr>
        <w:t>FEBS Journal</w:t>
      </w:r>
      <w:r w:rsidRPr="00262C68">
        <w:rPr>
          <w:noProof/>
        </w:rPr>
        <w:t xml:space="preserve"> 272, 3413-3423.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Qin, X.-M., Zhou, J.-Z., and Qian, P.-Y. (1997). Effects of Fe and Mn on the growth of a red tide dinoflagellate </w:t>
      </w:r>
      <w:r w:rsidRPr="00262C68">
        <w:rPr>
          <w:i/>
          <w:noProof/>
        </w:rPr>
        <w:t xml:space="preserve">Scrippsiella trochoidea </w:t>
      </w:r>
      <w:r w:rsidRPr="00262C68">
        <w:rPr>
          <w:noProof/>
        </w:rPr>
        <w:t xml:space="preserve">(Stein) Loeblch III. </w:t>
      </w:r>
      <w:r w:rsidRPr="00262C68">
        <w:rPr>
          <w:i/>
          <w:noProof/>
        </w:rPr>
        <w:t>Chinese Journal of Oceanology and Limnology</w:t>
      </w:r>
      <w:r w:rsidRPr="00262C68">
        <w:rPr>
          <w:noProof/>
        </w:rPr>
        <w:t xml:space="preserve"> 15, 173-180.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Reynolds, C.S. (2006). </w:t>
      </w:r>
      <w:r w:rsidRPr="00262C68">
        <w:rPr>
          <w:i/>
          <w:noProof/>
        </w:rPr>
        <w:t>The Ecology of Phytoplankton.</w:t>
      </w:r>
      <w:r w:rsidRPr="00262C68">
        <w:rPr>
          <w:noProof/>
        </w:rPr>
        <w:t xml:space="preserve"> Cambridge University Press.</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Rizzo, P.J., and Noodén, L.D. (1973). Isolation and Chemical Composition of Dinoflagellate Nuclei. </w:t>
      </w:r>
      <w:r w:rsidRPr="00262C68">
        <w:rPr>
          <w:i/>
          <w:noProof/>
        </w:rPr>
        <w:t>The Journal of Protozoology</w:t>
      </w:r>
      <w:r w:rsidRPr="00262C68">
        <w:rPr>
          <w:noProof/>
        </w:rPr>
        <w:t xml:space="preserve"> 20, 666-672.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Robertson, G., Schein, J., Chiu, R., Corbett, R., Field, M., Jackman, S.D., Mungall, K., Lee, S., Okada, H.M., Qian, J.Q., Griffith, M., Raymond, A., Thiessen, N., Cezard, T., Butterfield, Y.S., Newsome, R., Chan, S.K., She, R., Varhol, R., Kamoh, B., Prabhu, A.-L., Tam, A., Zhao, Y., Moore, R.A., Hirst, M., Marra, M.A., Jones, S.J.M., Hoodless, P.A., and Birol, I. (2010). </w:t>
      </w:r>
      <w:r w:rsidRPr="00262C68">
        <w:rPr>
          <w:i/>
          <w:noProof/>
        </w:rPr>
        <w:t>De novo</w:t>
      </w:r>
      <w:r w:rsidRPr="00262C68">
        <w:rPr>
          <w:noProof/>
        </w:rPr>
        <w:t xml:space="preserve"> assembly and analysis of RNA-seq data. </w:t>
      </w:r>
      <w:r w:rsidRPr="00262C68">
        <w:rPr>
          <w:i/>
          <w:noProof/>
        </w:rPr>
        <w:t>Nature Methods</w:t>
      </w:r>
      <w:r w:rsidRPr="00262C68">
        <w:rPr>
          <w:noProof/>
        </w:rPr>
        <w:t xml:space="preserve"> 7, 909-912.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lang w:val="de-DE"/>
        </w:rPr>
        <w:t xml:space="preserve">Sakshaug, E., Granéli, E., Elbrächter, M., and Kayser, H. (1984). </w:t>
      </w:r>
      <w:r w:rsidRPr="00262C68">
        <w:rPr>
          <w:noProof/>
        </w:rPr>
        <w:t xml:space="preserve">Chemical composition and alkaline phosphatase activity of nutrient-saturated and P-deficient cells of four marine dinoflagellates. </w:t>
      </w:r>
      <w:r w:rsidRPr="00262C68">
        <w:rPr>
          <w:i/>
          <w:noProof/>
        </w:rPr>
        <w:t>Journal of Experimental Marine Biology and Ecology</w:t>
      </w:r>
      <w:r w:rsidRPr="00262C68">
        <w:rPr>
          <w:noProof/>
        </w:rPr>
        <w:t xml:space="preserve"> 77, 241-254.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Seo, K.S., and Fritz, L. (2002). Diel changes in pyrenoid and starch reserves in dinoflagellates. </w:t>
      </w:r>
      <w:r w:rsidRPr="00262C68">
        <w:rPr>
          <w:i/>
          <w:noProof/>
        </w:rPr>
        <w:t>Phycologia</w:t>
      </w:r>
      <w:r w:rsidRPr="00262C68">
        <w:rPr>
          <w:noProof/>
        </w:rPr>
        <w:t xml:space="preserve"> 41, 22-28.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Shoguchi, E., Shinzato, C., Kawashima, T., Gyoja, F., Mungpakdee, S., Koyanagi, R., Takeuchi, T., Hisata, K., Tanaka, M., Fujiwara, M., Hamada, M., Seidi, A., Fujie, M., Usami, T., Goto, H., Yamasaki, S., Arakaki, N., Suzuki, Y., Sugano, S., Toyoda, A., Kuroki, Y., Fujiyama, A., Medina, M., Coffroth, Mary a., Bhattacharya, D., and Satoh, N. (2013). Draft Assembly of the </w:t>
      </w:r>
      <w:r w:rsidRPr="00262C68">
        <w:rPr>
          <w:i/>
          <w:noProof/>
        </w:rPr>
        <w:t>Symbiodinium</w:t>
      </w:r>
      <w:r w:rsidRPr="00262C68">
        <w:rPr>
          <w:noProof/>
        </w:rPr>
        <w:t xml:space="preserve"> </w:t>
      </w:r>
      <w:r w:rsidRPr="00262C68">
        <w:rPr>
          <w:i/>
          <w:noProof/>
        </w:rPr>
        <w:t>minutum</w:t>
      </w:r>
      <w:r w:rsidRPr="00262C68">
        <w:rPr>
          <w:noProof/>
        </w:rPr>
        <w:t xml:space="preserve"> Nuclear Genome Reveals Dinoflagellate Gene Structure. </w:t>
      </w:r>
      <w:r w:rsidRPr="00262C68">
        <w:rPr>
          <w:i/>
          <w:noProof/>
        </w:rPr>
        <w:t>Current Biology</w:t>
      </w:r>
      <w:r w:rsidRPr="00262C68">
        <w:rPr>
          <w:noProof/>
        </w:rPr>
        <w:t xml:space="preserve"> 23, 1399-1408.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Shuter, B.J., Thomas, J.E., Taylor, W.D., and Zimmerman, A.M. (1983). Phenotypic Correlates of Genomic DNA Content in Unicellular Eukaryotes and Other Cells. </w:t>
      </w:r>
      <w:r w:rsidRPr="00262C68">
        <w:rPr>
          <w:i/>
          <w:noProof/>
        </w:rPr>
        <w:t>The American Naturalist</w:t>
      </w:r>
      <w:r w:rsidRPr="00262C68">
        <w:rPr>
          <w:noProof/>
        </w:rPr>
        <w:t xml:space="preserve"> 122, 26-44.</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Simionato, D., Block, M.A., La Rocca, N., Jouhet, J., Maréchal, E., Finazzi, G., and Morosinotto, T. (2013). The Response of </w:t>
      </w:r>
      <w:r w:rsidRPr="00262C68">
        <w:rPr>
          <w:i/>
          <w:noProof/>
        </w:rPr>
        <w:t>Nannochloropsis gaditana</w:t>
      </w:r>
      <w:r w:rsidRPr="00262C68">
        <w:rPr>
          <w:noProof/>
        </w:rPr>
        <w:t xml:space="preserve"> to Nitrogen Starvation Includes </w:t>
      </w:r>
      <w:r w:rsidRPr="00262C68">
        <w:rPr>
          <w:i/>
          <w:noProof/>
        </w:rPr>
        <w:t>De Novo</w:t>
      </w:r>
      <w:r w:rsidRPr="00262C68">
        <w:rPr>
          <w:noProof/>
        </w:rPr>
        <w:t xml:space="preserve"> Biosynthesis of Triacylglycerols, a Decrease of Chloroplast Galactolipids, and Reorganization of the Photosynthetic Apparatus. </w:t>
      </w:r>
      <w:r w:rsidRPr="00262C68">
        <w:rPr>
          <w:i/>
          <w:noProof/>
        </w:rPr>
        <w:t>Eukaryotic Cell</w:t>
      </w:r>
      <w:r w:rsidRPr="00262C68">
        <w:rPr>
          <w:noProof/>
        </w:rPr>
        <w:t xml:space="preserve"> 12, 665-676.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Simpson, J.T., Wong, K., Jackman, S.D., Schein, J.E., Jones, S.J.M., and Birol, İ. (2009). ABySS: A parallel assembler for short read sequence data. </w:t>
      </w:r>
      <w:r w:rsidRPr="00262C68">
        <w:rPr>
          <w:i/>
          <w:noProof/>
        </w:rPr>
        <w:t>Genome Research</w:t>
      </w:r>
      <w:r w:rsidRPr="00262C68">
        <w:rPr>
          <w:noProof/>
        </w:rPr>
        <w:t xml:space="preserve"> 19, 1117-1123.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Sinclair, G., Kamykowski, D., and Glibert, P.M. (2009). Growth, uptake, and assimilation of ammonium, nitrate, and urea, by three strains of </w:t>
      </w:r>
      <w:r w:rsidRPr="00262C68">
        <w:rPr>
          <w:i/>
          <w:noProof/>
        </w:rPr>
        <w:t xml:space="preserve">Karenia brevis </w:t>
      </w:r>
      <w:r w:rsidRPr="00262C68">
        <w:rPr>
          <w:noProof/>
        </w:rPr>
        <w:t xml:space="preserve">grown under low light. </w:t>
      </w:r>
      <w:r w:rsidRPr="00262C68">
        <w:rPr>
          <w:i/>
          <w:noProof/>
        </w:rPr>
        <w:t>Harmful Algae</w:t>
      </w:r>
      <w:r w:rsidRPr="00262C68">
        <w:rPr>
          <w:noProof/>
        </w:rPr>
        <w:t xml:space="preserve"> 8, 770-780.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Sinclair, G.A., and Kamykowski, D. (2008). Benthic–pelagic coupling in sediment-associated populations of </w:t>
      </w:r>
      <w:r w:rsidRPr="00262C68">
        <w:rPr>
          <w:i/>
          <w:noProof/>
        </w:rPr>
        <w:t>Karenia brevis</w:t>
      </w:r>
      <w:r w:rsidRPr="00262C68">
        <w:rPr>
          <w:noProof/>
        </w:rPr>
        <w:t xml:space="preserve">. </w:t>
      </w:r>
      <w:r w:rsidRPr="00262C68">
        <w:rPr>
          <w:i/>
          <w:noProof/>
        </w:rPr>
        <w:t>Journal of Plankton Research</w:t>
      </w:r>
      <w:r w:rsidRPr="00262C68">
        <w:rPr>
          <w:noProof/>
        </w:rPr>
        <w:t xml:space="preserve"> 30, 829-838.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Sinclair, G.A., Kamykowski, D., Milligan, E., and Schaeffer, B. (2006a). Nitrate uptake by</w:t>
      </w:r>
      <w:r w:rsidRPr="00262C68">
        <w:rPr>
          <w:i/>
          <w:noProof/>
        </w:rPr>
        <w:t xml:space="preserve"> Karenia brevis</w:t>
      </w:r>
      <w:r w:rsidRPr="00262C68">
        <w:rPr>
          <w:noProof/>
        </w:rPr>
        <w:t xml:space="preserve">. I. Influences of prior environmental exposure and biochemical state on diel uptake of nitrate. </w:t>
      </w:r>
      <w:r w:rsidRPr="00262C68">
        <w:rPr>
          <w:i/>
          <w:noProof/>
        </w:rPr>
        <w:t>Marine Ecology Progress Series</w:t>
      </w:r>
      <w:r w:rsidRPr="00262C68">
        <w:rPr>
          <w:noProof/>
        </w:rPr>
        <w:t xml:space="preserve"> 328, 117.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Sinclair, G.A., Kamykowski, D., Milligan, E., and Schaeffer, B. (2006b). Nitrate uptake by</w:t>
      </w:r>
      <w:r w:rsidRPr="00262C68">
        <w:rPr>
          <w:i/>
          <w:noProof/>
        </w:rPr>
        <w:t xml:space="preserve"> Karenia brevis</w:t>
      </w:r>
      <w:r w:rsidRPr="00262C68">
        <w:rPr>
          <w:noProof/>
        </w:rPr>
        <w:t xml:space="preserve">. II. Behavior and uptake physiology in a nitrate-depleted mesocosm with a bottom nutrient source. </w:t>
      </w:r>
      <w:r w:rsidRPr="00262C68">
        <w:rPr>
          <w:i/>
          <w:noProof/>
        </w:rPr>
        <w:t>Marine Ecology Progress Series</w:t>
      </w:r>
      <w:r w:rsidRPr="00262C68">
        <w:rPr>
          <w:noProof/>
        </w:rPr>
        <w:t xml:space="preserve"> 328, 125.</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Sipler, R.E., and Bronk, D.A. (2015). "Dynamics of Dissolved Organic Nitrogen," in </w:t>
      </w:r>
      <w:r w:rsidRPr="00262C68">
        <w:rPr>
          <w:i/>
          <w:noProof/>
        </w:rPr>
        <w:t>Biogeochemistry of Marine Dissolved Organic Matter,</w:t>
      </w:r>
      <w:r w:rsidRPr="00262C68">
        <w:rPr>
          <w:noProof/>
        </w:rPr>
        <w:t xml:space="preserve"> eds. D.A. Hansell &amp; C.A. Carlson. Burlington: Academic Press), 127-232.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lastRenderedPageBreak/>
        <w:t xml:space="preserve">Smayda, T.J. (1997). Harmful algal blooms: their ecophysiology and general relevance to phytoplankton blooms in the sea. </w:t>
      </w:r>
      <w:r w:rsidRPr="00262C68">
        <w:rPr>
          <w:i/>
          <w:noProof/>
        </w:rPr>
        <w:t>Limnology and oceanography</w:t>
      </w:r>
      <w:r w:rsidRPr="00262C68">
        <w:rPr>
          <w:noProof/>
        </w:rPr>
        <w:t xml:space="preserve"> 42, 1137-1153.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Smith, E.A., Mackintosh, F.H., Grant, F., and Gallacher, S. (2002). Sodium channel blocking (SCB) activity and transformation of paralytic shellfish toxins (PST) by dinoflagellate-associated bacteria. </w:t>
      </w:r>
      <w:r w:rsidRPr="00262C68">
        <w:rPr>
          <w:i/>
          <w:noProof/>
        </w:rPr>
        <w:t>Aquatic Microbial Ecology</w:t>
      </w:r>
      <w:r w:rsidRPr="00262C68">
        <w:rPr>
          <w:noProof/>
        </w:rPr>
        <w:t xml:space="preserve"> 29, 1-9.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Snyder, R.V., Guerrero, M.A., Sinigalliano, C.D., Winshell, J., Perez, R., Lopez, J.V., and Rein, K.S. (2005). Localization of polyketide synthase encoding genes to the toxic dinoflagellate </w:t>
      </w:r>
      <w:r w:rsidRPr="00262C68">
        <w:rPr>
          <w:i/>
          <w:noProof/>
        </w:rPr>
        <w:t>Karenia brevis</w:t>
      </w:r>
      <w:r w:rsidRPr="00262C68">
        <w:rPr>
          <w:noProof/>
        </w:rPr>
        <w:t xml:space="preserve">. </w:t>
      </w:r>
      <w:r w:rsidRPr="00262C68">
        <w:rPr>
          <w:i/>
          <w:noProof/>
        </w:rPr>
        <w:t>Phytochemistry</w:t>
      </w:r>
      <w:r w:rsidRPr="00262C68">
        <w:rPr>
          <w:noProof/>
        </w:rPr>
        <w:t xml:space="preserve"> 66, 1767-1780.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Spatharis, S., Dolapsakis, N.P., Economou-Amilli, A., Tsirtsis, G., and Danielidis, D.B. (2009). Dynamics of potentially harmful microalgae in a confined Mediterranean Gulf—Assessing the risk of bloom formation. </w:t>
      </w:r>
      <w:r w:rsidRPr="00262C68">
        <w:rPr>
          <w:i/>
          <w:noProof/>
        </w:rPr>
        <w:t>Harmful Algae</w:t>
      </w:r>
      <w:r w:rsidRPr="00262C68">
        <w:rPr>
          <w:noProof/>
        </w:rPr>
        <w:t xml:space="preserve"> 8, 736-743.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Stamatakis, A. (2014). RAxML version 8: a tool for phylogenetic analysis and post-analysis of large phylogenies. </w:t>
      </w:r>
      <w:r w:rsidRPr="00262C68">
        <w:rPr>
          <w:i/>
          <w:noProof/>
        </w:rPr>
        <w:t>Bioinformatics</w:t>
      </w:r>
      <w:r w:rsidRPr="00262C68">
        <w:rPr>
          <w:noProof/>
        </w:rPr>
        <w:t xml:space="preserve"> 30, 1312-1313.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Stüken, A., Orr, R.J.S., Kellmann, R., Murray, S.A., Neilan, B.A., and Jakobsen, K.S. (2011). Discovery of Nuclear-Encoded Genes for the Neurotoxin Saxitoxin in Dinoflagellates. </w:t>
      </w:r>
      <w:r w:rsidRPr="00262C68">
        <w:rPr>
          <w:i/>
          <w:noProof/>
        </w:rPr>
        <w:t>PLOS ONE</w:t>
      </w:r>
      <w:r w:rsidRPr="00262C68">
        <w:rPr>
          <w:noProof/>
        </w:rPr>
        <w:t xml:space="preserve"> 6, e20096.</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Surget-Groba, Y., and Montoya-Burgos, J.I. (2010). Optimization of de novo transcriptome assembly from next-generation sequencing data. </w:t>
      </w:r>
      <w:r w:rsidRPr="00262C68">
        <w:rPr>
          <w:i/>
          <w:noProof/>
        </w:rPr>
        <w:t>Genome Research</w:t>
      </w:r>
      <w:r w:rsidRPr="00262C68">
        <w:rPr>
          <w:noProof/>
        </w:rPr>
        <w:t xml:space="preserve"> 20, 1432-1440.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Tang, Y., and Gobler, C. (2012). Lethal effects of Northwest Atlantic Ocean isolates of the dinoflagellate, </w:t>
      </w:r>
      <w:r w:rsidRPr="00262C68">
        <w:rPr>
          <w:i/>
          <w:noProof/>
        </w:rPr>
        <w:t>Scrippsiella trochoidea</w:t>
      </w:r>
      <w:r w:rsidRPr="00262C68">
        <w:rPr>
          <w:noProof/>
        </w:rPr>
        <w:t>, on Eastern oyster (</w:t>
      </w:r>
      <w:r w:rsidRPr="00262C68">
        <w:rPr>
          <w:i/>
          <w:noProof/>
        </w:rPr>
        <w:t>Crassostrea virginica</w:t>
      </w:r>
      <w:r w:rsidRPr="00262C68">
        <w:rPr>
          <w:noProof/>
        </w:rPr>
        <w:t>) and Northern quahog (</w:t>
      </w:r>
      <w:r w:rsidRPr="00262C68">
        <w:rPr>
          <w:i/>
          <w:noProof/>
        </w:rPr>
        <w:t>Mercenaria mercenaria</w:t>
      </w:r>
      <w:r w:rsidRPr="00262C68">
        <w:rPr>
          <w:noProof/>
        </w:rPr>
        <w:t xml:space="preserve">) larvae. </w:t>
      </w:r>
      <w:r w:rsidRPr="00262C68">
        <w:rPr>
          <w:i/>
          <w:noProof/>
        </w:rPr>
        <w:t>Marine Biology</w:t>
      </w:r>
      <w:r w:rsidRPr="00262C68">
        <w:rPr>
          <w:noProof/>
        </w:rPr>
        <w:t xml:space="preserve"> 159, 199-210.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Turpin, D.H. (1991). Effects of Inorganic N availability on Algal Photosynthesis and Carbon Metabolism. </w:t>
      </w:r>
      <w:r w:rsidRPr="00262C68">
        <w:rPr>
          <w:i/>
          <w:noProof/>
        </w:rPr>
        <w:t>Journal of Phycology</w:t>
      </w:r>
      <w:r w:rsidRPr="00262C68">
        <w:rPr>
          <w:noProof/>
        </w:rPr>
        <w:t xml:space="preserve"> 27, 14-20.</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Turpin, D.H., Elrifi, I.R., Birch, D.G., Weger, H.G., and Holmes, J.J. (1988). Interactions between photosynthesis, respiration, and nitrogen assimilation in microalgae. </w:t>
      </w:r>
      <w:r w:rsidRPr="00262C68">
        <w:rPr>
          <w:i/>
          <w:noProof/>
        </w:rPr>
        <w:t>Canadian Journal of Botany</w:t>
      </w:r>
      <w:r w:rsidRPr="00262C68">
        <w:rPr>
          <w:noProof/>
        </w:rPr>
        <w:t xml:space="preserve"> 66, 2083-2097.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Vargo, G.A., Heil, C.A., Fanning, K.A., Dixon, L.K., Neely, M.B., Lester, K., Ault, D., Murasko, S., Havens, J., Walsh, J., and Bell, S. (2008). Nutrient availability in support of </w:t>
      </w:r>
      <w:r w:rsidRPr="00262C68">
        <w:rPr>
          <w:i/>
          <w:noProof/>
        </w:rPr>
        <w:t>Karenia brevis</w:t>
      </w:r>
      <w:r w:rsidRPr="00262C68">
        <w:rPr>
          <w:noProof/>
        </w:rPr>
        <w:t xml:space="preserve"> blooms on the central West Florida Shelf: What keeps Karenia blooming? </w:t>
      </w:r>
      <w:r w:rsidRPr="00262C68">
        <w:rPr>
          <w:i/>
          <w:noProof/>
        </w:rPr>
        <w:t>Continental Shelf Research</w:t>
      </w:r>
      <w:r w:rsidRPr="00262C68">
        <w:rPr>
          <w:noProof/>
        </w:rPr>
        <w:t xml:space="preserve"> 28, 73-98.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lastRenderedPageBreak/>
        <w:t xml:space="preserve">Wang, Z.-H., Qi, Y.-Z., and Yang, Y.-F. (2007). Cyst formation: an important mechanism for the termination of </w:t>
      </w:r>
      <w:r w:rsidRPr="00262C68">
        <w:rPr>
          <w:i/>
          <w:noProof/>
        </w:rPr>
        <w:t xml:space="preserve">Scrippsiella trochoidea </w:t>
      </w:r>
      <w:r w:rsidRPr="00262C68">
        <w:rPr>
          <w:noProof/>
        </w:rPr>
        <w:t xml:space="preserve">(Dinophyceae) bloom. </w:t>
      </w:r>
      <w:r w:rsidRPr="00262C68">
        <w:rPr>
          <w:i/>
          <w:noProof/>
        </w:rPr>
        <w:t>Journal of Plankton Research</w:t>
      </w:r>
      <w:r w:rsidRPr="00262C68">
        <w:rPr>
          <w:noProof/>
        </w:rPr>
        <w:t xml:space="preserve"> 29, 209-218.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Wisecaver, J.H., Brosnahan, M.L., and Hackett, J.D. (2013). Horizontal Gene Transfer is a Significant Driver of Gene Innovation in Dinoflagellates. </w:t>
      </w:r>
      <w:r w:rsidRPr="00262C68">
        <w:rPr>
          <w:i/>
          <w:noProof/>
        </w:rPr>
        <w:t>Genome Biology and Evolution</w:t>
      </w:r>
      <w:r w:rsidRPr="00262C68">
        <w:rPr>
          <w:noProof/>
        </w:rPr>
        <w:t xml:space="preserve"> 5, 2368-2381.</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Wurch, L.L., Gobler, C.J., and Dyhrman, S.T. (2014). Expression of a xanthine permease and phosphate transporter in cultures and field populations of the harmful alga </w:t>
      </w:r>
      <w:r w:rsidRPr="00262C68">
        <w:rPr>
          <w:i/>
          <w:noProof/>
        </w:rPr>
        <w:t>Aureococcus anophagefferens</w:t>
      </w:r>
      <w:r w:rsidRPr="00262C68">
        <w:rPr>
          <w:noProof/>
        </w:rPr>
        <w:t xml:space="preserve">: tracking nutritional deficiency during brown tides. </w:t>
      </w:r>
      <w:r w:rsidRPr="00262C68">
        <w:rPr>
          <w:i/>
          <w:noProof/>
        </w:rPr>
        <w:t>Environmental Microbiology</w:t>
      </w:r>
      <w:r w:rsidRPr="00262C68">
        <w:rPr>
          <w:noProof/>
        </w:rPr>
        <w:t xml:space="preserve"> 16, 2444-2457.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Wurch, L.L., Haley, S.T., Orchard, E.D., Gobler, C.J., and Dyhrman, S.T. (2011). Nutrient-regulated transcriptional responses in the brown tide-forming alga </w:t>
      </w:r>
      <w:r w:rsidRPr="00262C68">
        <w:rPr>
          <w:i/>
          <w:noProof/>
        </w:rPr>
        <w:t>Aureococcus anophagefferens</w:t>
      </w:r>
      <w:r w:rsidRPr="00262C68">
        <w:rPr>
          <w:noProof/>
        </w:rPr>
        <w:t xml:space="preserve">. </w:t>
      </w:r>
      <w:r w:rsidRPr="00262C68">
        <w:rPr>
          <w:i/>
          <w:noProof/>
        </w:rPr>
        <w:t>Environmental Microbiology</w:t>
      </w:r>
      <w:r w:rsidRPr="00262C68">
        <w:rPr>
          <w:noProof/>
        </w:rPr>
        <w:t xml:space="preserve"> 13, 468-481.</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Xiao, Y., Wang, Z., Chen, J., Lu, S., and Qi, Y. (2003). Seasonal dynamics of dinoflagellate cysts in sediments from daya bay,the south china sea its relation to the bloom of </w:t>
      </w:r>
      <w:r w:rsidRPr="00262C68">
        <w:rPr>
          <w:i/>
          <w:noProof/>
        </w:rPr>
        <w:t>Scrippsiella trochoidea</w:t>
      </w:r>
      <w:r w:rsidRPr="00262C68">
        <w:rPr>
          <w:noProof/>
        </w:rPr>
        <w:t xml:space="preserve">. </w:t>
      </w:r>
      <w:r w:rsidRPr="00262C68">
        <w:rPr>
          <w:i/>
          <w:noProof/>
        </w:rPr>
        <w:t>Acta Hydrobiologica Sinica</w:t>
      </w:r>
      <w:r w:rsidRPr="00262C68">
        <w:rPr>
          <w:noProof/>
        </w:rPr>
        <w:t xml:space="preserve"> 27, 372-377.</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Yang, I., John, U., Beszteri, S., Glockner, G., Krock, B., Goesmann, A., and Cembella, A. (2010). Comparative gene expression in toxic versus non-toxic strains of the marine dinoflagellate </w:t>
      </w:r>
      <w:r w:rsidRPr="00262C68">
        <w:rPr>
          <w:i/>
          <w:noProof/>
        </w:rPr>
        <w:t>Alexandrium minutum</w:t>
      </w:r>
      <w:r w:rsidRPr="00262C68">
        <w:rPr>
          <w:noProof/>
        </w:rPr>
        <w:t xml:space="preserve">. </w:t>
      </w:r>
      <w:r w:rsidRPr="00262C68">
        <w:rPr>
          <w:i/>
          <w:noProof/>
        </w:rPr>
        <w:t>BMC Genomics</w:t>
      </w:r>
      <w:r w:rsidRPr="00262C68">
        <w:rPr>
          <w:noProof/>
        </w:rPr>
        <w:t xml:space="preserve"> 11, 248.</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Yin, K., Song, X.-X., Liu, S., Kan, J., and Qian, P.-Y. (2008). Is inorganic nutrient enrichment a driving force for the formation of red tides?: A case study of the dinoflagellate </w:t>
      </w:r>
      <w:r w:rsidRPr="00262C68">
        <w:rPr>
          <w:i/>
          <w:noProof/>
        </w:rPr>
        <w:t>Scrippsiella trochoidea</w:t>
      </w:r>
      <w:r w:rsidRPr="00262C68">
        <w:rPr>
          <w:noProof/>
        </w:rPr>
        <w:t xml:space="preserve"> in an embayment. </w:t>
      </w:r>
      <w:r w:rsidRPr="00262C68">
        <w:rPr>
          <w:i/>
          <w:noProof/>
        </w:rPr>
        <w:t>Harmful Algae</w:t>
      </w:r>
      <w:r w:rsidRPr="00262C68">
        <w:rPr>
          <w:noProof/>
        </w:rPr>
        <w:t xml:space="preserve"> 8, 54-59.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Zhang, C., Lin, S., Huang, L., Lu, W., Li, M., and Liu, S. (2014). Suppression subtraction hybridization analysis revealed regulation of some cell cycle and toxin genes in </w:t>
      </w:r>
      <w:r w:rsidRPr="00262C68">
        <w:rPr>
          <w:i/>
          <w:noProof/>
        </w:rPr>
        <w:t>Alexandrium catenella</w:t>
      </w:r>
      <w:r w:rsidRPr="00262C68">
        <w:rPr>
          <w:noProof/>
        </w:rPr>
        <w:t xml:space="preserve"> by phosphate limitation. </w:t>
      </w:r>
      <w:r w:rsidRPr="00262C68">
        <w:rPr>
          <w:i/>
          <w:noProof/>
        </w:rPr>
        <w:t>Harmful Algae</w:t>
      </w:r>
      <w:r w:rsidRPr="00262C68">
        <w:rPr>
          <w:noProof/>
        </w:rPr>
        <w:t xml:space="preserve"> 39, 26-39.</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Zhang, H., Hou, Y., Miranda, L., Campbell, D.A., Sturm, N.R., Gaasterland, T., and Lin, S. (2007). Spliced leader RNA trans-splicing in dinoflagellates. </w:t>
      </w:r>
      <w:r w:rsidRPr="00262C68">
        <w:rPr>
          <w:i/>
          <w:noProof/>
        </w:rPr>
        <w:t>Proceedings of the National Academy of Sciences of the United States of America</w:t>
      </w:r>
      <w:r w:rsidRPr="00262C68">
        <w:rPr>
          <w:noProof/>
        </w:rPr>
        <w:t xml:space="preserve"> 104, 4618-4623.</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t xml:space="preserve">Zhang, H., and Lin, S. (2008). mRNA editing and spliced-leader RNA trans-splicing groups </w:t>
      </w:r>
      <w:r w:rsidRPr="00262C68">
        <w:rPr>
          <w:i/>
          <w:noProof/>
        </w:rPr>
        <w:t>Oxyrrhis</w:t>
      </w:r>
      <w:r w:rsidRPr="00262C68">
        <w:rPr>
          <w:noProof/>
        </w:rPr>
        <w:t xml:space="preserve">, </w:t>
      </w:r>
      <w:r w:rsidRPr="00262C68">
        <w:rPr>
          <w:i/>
          <w:noProof/>
        </w:rPr>
        <w:t>Noctiluca</w:t>
      </w:r>
      <w:r w:rsidRPr="00262C68">
        <w:rPr>
          <w:noProof/>
        </w:rPr>
        <w:t xml:space="preserve">, </w:t>
      </w:r>
      <w:r w:rsidRPr="00262C68">
        <w:rPr>
          <w:i/>
          <w:noProof/>
        </w:rPr>
        <w:t>Heterocapsa</w:t>
      </w:r>
      <w:r w:rsidRPr="00262C68">
        <w:rPr>
          <w:noProof/>
        </w:rPr>
        <w:t xml:space="preserve">, and </w:t>
      </w:r>
      <w:r w:rsidRPr="00262C68">
        <w:rPr>
          <w:i/>
          <w:noProof/>
        </w:rPr>
        <w:t>Amphidinium</w:t>
      </w:r>
      <w:r w:rsidRPr="00262C68">
        <w:rPr>
          <w:noProof/>
        </w:rPr>
        <w:t xml:space="preserve"> as basal lineages of dinoflagellates. </w:t>
      </w:r>
      <w:r w:rsidRPr="00262C68">
        <w:rPr>
          <w:i/>
          <w:noProof/>
        </w:rPr>
        <w:t>Journal of Phycology</w:t>
      </w:r>
      <w:r w:rsidRPr="00262C68">
        <w:rPr>
          <w:noProof/>
        </w:rPr>
        <w:t xml:space="preserve"> 44, 703-711.</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rPr>
      </w:pPr>
      <w:r w:rsidRPr="00262C68">
        <w:rPr>
          <w:noProof/>
        </w:rPr>
        <w:lastRenderedPageBreak/>
        <w:t xml:space="preserve">Zhang, Y.J., Zhang, S.F., He, Z.P., Lin, L., and Wang, D.Z. (2015). Proteomic analysis provides new insights into the adaptive response of a dinoflagellate </w:t>
      </w:r>
      <w:r w:rsidRPr="00262C68">
        <w:rPr>
          <w:i/>
          <w:noProof/>
        </w:rPr>
        <w:t>Prorocentrum donghaiense</w:t>
      </w:r>
      <w:r w:rsidRPr="00262C68">
        <w:rPr>
          <w:noProof/>
        </w:rPr>
        <w:t xml:space="preserve"> to changing ambient nitrogen. </w:t>
      </w:r>
      <w:r w:rsidRPr="00262C68">
        <w:rPr>
          <w:i/>
          <w:noProof/>
        </w:rPr>
        <w:t>Plant Cell &amp; Environment</w:t>
      </w:r>
      <w:r w:rsidRPr="00262C68">
        <w:rPr>
          <w:noProof/>
        </w:rPr>
        <w:t xml:space="preserve"> 38, 2128-2142.</w:t>
      </w:r>
    </w:p>
    <w:p w:rsidR="00353913" w:rsidRPr="00262C68" w:rsidRDefault="00353913" w:rsidP="00353913">
      <w:pPr>
        <w:pStyle w:val="EndNoteBibliography"/>
        <w:spacing w:line="240" w:lineRule="auto"/>
        <w:ind w:left="720" w:hanging="720"/>
        <w:rPr>
          <w:noProof/>
        </w:rPr>
      </w:pPr>
    </w:p>
    <w:p w:rsidR="00353913" w:rsidRPr="00262C68" w:rsidRDefault="00353913" w:rsidP="00353913">
      <w:pPr>
        <w:pStyle w:val="EndNoteBibliography"/>
        <w:spacing w:line="240" w:lineRule="auto"/>
        <w:ind w:left="720" w:hanging="720"/>
        <w:rPr>
          <w:noProof/>
          <w:lang w:val="de-DE"/>
        </w:rPr>
      </w:pPr>
      <w:r w:rsidRPr="00262C68">
        <w:rPr>
          <w:noProof/>
        </w:rPr>
        <w:t xml:space="preserve">Zhuang, Y.Y., Zhang, H., Hannick, L., and Lin, S.J. (2015). Metatranscriptome profiling reveals versatile N-nutrient utilization, CO2 limitation, oxidative stress, and active toxin production in an </w:t>
      </w:r>
      <w:r w:rsidRPr="00262C68">
        <w:rPr>
          <w:i/>
          <w:noProof/>
        </w:rPr>
        <w:t>Alexandrium fundyense</w:t>
      </w:r>
      <w:r w:rsidRPr="00262C68">
        <w:rPr>
          <w:noProof/>
        </w:rPr>
        <w:t xml:space="preserve"> bloom. </w:t>
      </w:r>
      <w:r w:rsidRPr="00262C68">
        <w:rPr>
          <w:i/>
          <w:noProof/>
          <w:lang w:val="de-DE"/>
        </w:rPr>
        <w:t>Harmful Algae</w:t>
      </w:r>
      <w:r w:rsidRPr="00262C68">
        <w:rPr>
          <w:noProof/>
          <w:lang w:val="de-DE"/>
        </w:rPr>
        <w:t xml:space="preserve"> 42, 60-70.</w:t>
      </w:r>
    </w:p>
    <w:p w:rsidR="00353913" w:rsidRPr="00262C68" w:rsidRDefault="00353913" w:rsidP="00353913">
      <w:pPr>
        <w:pStyle w:val="EndNoteBibliography"/>
        <w:spacing w:line="240" w:lineRule="auto"/>
        <w:ind w:left="720" w:hanging="720"/>
        <w:rPr>
          <w:noProof/>
          <w:lang w:val="de-DE"/>
        </w:rPr>
      </w:pPr>
    </w:p>
    <w:p w:rsidR="00353913" w:rsidRPr="00262C68" w:rsidRDefault="00353913" w:rsidP="00353913">
      <w:pPr>
        <w:pStyle w:val="EndNoteBibliography"/>
        <w:spacing w:line="240" w:lineRule="auto"/>
        <w:ind w:left="720" w:hanging="720"/>
        <w:rPr>
          <w:noProof/>
        </w:rPr>
      </w:pPr>
      <w:r w:rsidRPr="00262C68">
        <w:rPr>
          <w:noProof/>
          <w:lang w:val="de-DE"/>
        </w:rPr>
        <w:t xml:space="preserve">Zinssmeister, C., Soehner, S., Facher, E., Kirsch, M., Meier, K.J.S., and Gottschling, M. (2011). </w:t>
      </w:r>
      <w:r w:rsidRPr="00262C68">
        <w:rPr>
          <w:noProof/>
        </w:rPr>
        <w:t xml:space="preserve">Catch me if you can: the taxonomic identity of </w:t>
      </w:r>
      <w:r w:rsidRPr="00262C68">
        <w:rPr>
          <w:i/>
          <w:noProof/>
        </w:rPr>
        <w:t>Scrippsiella trochoidea</w:t>
      </w:r>
      <w:r w:rsidRPr="00262C68">
        <w:rPr>
          <w:noProof/>
        </w:rPr>
        <w:t xml:space="preserve"> (F.Stein) A.R.Loebl. (Thoracosphaeraceae, Dinophyceae). </w:t>
      </w:r>
      <w:r w:rsidRPr="00262C68">
        <w:rPr>
          <w:i/>
          <w:noProof/>
        </w:rPr>
        <w:t>Systematics and Biodiversity</w:t>
      </w:r>
      <w:r w:rsidRPr="00262C68">
        <w:rPr>
          <w:noProof/>
        </w:rPr>
        <w:t xml:space="preserve"> 9, 145-157.</w:t>
      </w:r>
    </w:p>
    <w:p w:rsidR="00353913" w:rsidRPr="00262C68" w:rsidRDefault="00653E56" w:rsidP="00353913">
      <w:pPr>
        <w:spacing w:line="480" w:lineRule="auto"/>
        <w:rPr>
          <w:rFonts w:ascii="Times New Roman" w:hAnsi="Times New Roman" w:cs="Times New Roman"/>
        </w:rPr>
      </w:pPr>
      <w:r w:rsidRPr="00262C68">
        <w:rPr>
          <w:rFonts w:ascii="Times New Roman" w:hAnsi="Times New Roman" w:cs="Times New Roman"/>
        </w:rPr>
        <w:fldChar w:fldCharType="end"/>
      </w:r>
    </w:p>
    <w:p w:rsidR="00B82A6D" w:rsidRPr="00262C68" w:rsidRDefault="00B82A6D" w:rsidP="004B099F">
      <w:pPr>
        <w:pStyle w:val="Heading2"/>
      </w:pPr>
      <w:r w:rsidRPr="00262C68">
        <w:br w:type="page"/>
      </w:r>
      <w:r w:rsidR="004B099F" w:rsidRPr="00262C68">
        <w:lastRenderedPageBreak/>
        <w:t>FIGURES</w:t>
      </w:r>
    </w:p>
    <w:p w:rsidR="004B50DA" w:rsidRPr="00262C68" w:rsidRDefault="005B0C14" w:rsidP="00353913">
      <w:pPr>
        <w:spacing w:line="480" w:lineRule="auto"/>
        <w:rPr>
          <w:rFonts w:ascii="Times New Roman" w:hAnsi="Times New Roman" w:cs="Times New Roman"/>
        </w:rPr>
      </w:pPr>
      <w:r w:rsidRPr="00262C68">
        <w:rPr>
          <w:rFonts w:ascii="Times New Roman" w:hAnsi="Times New Roman" w:cs="Times New Roman"/>
          <w:b/>
        </w:rPr>
        <w:t>Figure 1.</w:t>
      </w:r>
      <w:r w:rsidR="004B50DA" w:rsidRPr="00262C68">
        <w:rPr>
          <w:rFonts w:ascii="Times New Roman" w:hAnsi="Times New Roman" w:cs="Times New Roman"/>
        </w:rPr>
        <w:t xml:space="preserve"> </w:t>
      </w:r>
      <w:r w:rsidR="004B50DA" w:rsidRPr="00262C68">
        <w:rPr>
          <w:rFonts w:ascii="Times New Roman" w:hAnsi="Times New Roman" w:cs="Times New Roman"/>
          <w:b/>
        </w:rPr>
        <w:t>(A)</w:t>
      </w:r>
      <w:r w:rsidR="004B50DA" w:rsidRPr="00262C68">
        <w:rPr>
          <w:rFonts w:ascii="Times New Roman" w:hAnsi="Times New Roman" w:cs="Times New Roman"/>
        </w:rPr>
        <w:t xml:space="preserve"> Nitrate measurement illustrating low starting N concentration in the N-limited culture and depletion over time until day 7. Cultures, starved for 24 hours, were sampled on the 8</w:t>
      </w:r>
      <w:r w:rsidR="004B50DA" w:rsidRPr="00262C68">
        <w:rPr>
          <w:rFonts w:ascii="Times New Roman" w:hAnsi="Times New Roman" w:cs="Times New Roman"/>
          <w:vertAlign w:val="superscript"/>
        </w:rPr>
        <w:t>th</w:t>
      </w:r>
      <w:r w:rsidR="004B50DA" w:rsidRPr="00262C68">
        <w:rPr>
          <w:rFonts w:ascii="Times New Roman" w:hAnsi="Times New Roman" w:cs="Times New Roman"/>
        </w:rPr>
        <w:t xml:space="preserve"> day.  The remaining 300 mL were split into 150 mL cultures, and additional nitrate was added to one of the flasks originating from the N-limited treatment. </w:t>
      </w:r>
      <w:r w:rsidR="004B50DA" w:rsidRPr="00262C68">
        <w:rPr>
          <w:rFonts w:ascii="Times New Roman" w:hAnsi="Times New Roman" w:cs="Times New Roman"/>
          <w:b/>
        </w:rPr>
        <w:t>(B)</w:t>
      </w:r>
      <w:r w:rsidR="004B50DA" w:rsidRPr="00262C68">
        <w:rPr>
          <w:rFonts w:ascii="Times New Roman" w:hAnsi="Times New Roman" w:cs="Times New Roman"/>
        </w:rPr>
        <w:t xml:space="preserve"> Phosphate concentration illustrating lower starting concentration of the P-limited culture, and depletion of P over time until day 7. The culture was starved 24 hours, and sampled on the 8</w:t>
      </w:r>
      <w:r w:rsidR="004B50DA" w:rsidRPr="00262C68">
        <w:rPr>
          <w:rFonts w:ascii="Times New Roman" w:hAnsi="Times New Roman" w:cs="Times New Roman"/>
          <w:vertAlign w:val="superscript"/>
        </w:rPr>
        <w:t>th</w:t>
      </w:r>
      <w:r w:rsidR="004B50DA" w:rsidRPr="00262C68">
        <w:rPr>
          <w:rFonts w:ascii="Times New Roman" w:hAnsi="Times New Roman" w:cs="Times New Roman"/>
        </w:rPr>
        <w:t xml:space="preserve"> day.  The remaining culture was split into two equal volumes and phosphate was to one of the flasks originating from the P-limited treatment.</w:t>
      </w:r>
    </w:p>
    <w:p w:rsidR="005B0C14" w:rsidRPr="00262C68" w:rsidRDefault="005B0C14" w:rsidP="004B50DA">
      <w:pPr>
        <w:jc w:val="center"/>
        <w:rPr>
          <w:rFonts w:ascii="Times New Roman" w:hAnsi="Times New Roman" w:cs="Times New Roman"/>
        </w:rPr>
      </w:pPr>
    </w:p>
    <w:p w:rsidR="004B099F" w:rsidRPr="00262C68" w:rsidRDefault="004B099F" w:rsidP="00353913">
      <w:pPr>
        <w:spacing w:line="480" w:lineRule="auto"/>
        <w:rPr>
          <w:rFonts w:ascii="Times New Roman" w:hAnsi="Times New Roman" w:cs="Times New Roman"/>
        </w:rPr>
      </w:pPr>
      <w:r w:rsidRPr="00262C68">
        <w:rPr>
          <w:rFonts w:ascii="Times New Roman" w:hAnsi="Times New Roman" w:cs="Times New Roman"/>
          <w:b/>
          <w:noProof/>
        </w:rPr>
        <w:lastRenderedPageBreak/>
        <w:drawing>
          <wp:anchor distT="0" distB="0" distL="114300" distR="114300" simplePos="0" relativeHeight="251671552" behindDoc="1" locked="0" layoutInCell="1" allowOverlap="1">
            <wp:simplePos x="0" y="0"/>
            <wp:positionH relativeFrom="column">
              <wp:posOffset>80010</wp:posOffset>
            </wp:positionH>
            <wp:positionV relativeFrom="paragraph">
              <wp:posOffset>571500</wp:posOffset>
            </wp:positionV>
            <wp:extent cx="5264150" cy="6997700"/>
            <wp:effectExtent l="19050" t="0" r="0" b="0"/>
            <wp:wrapTight wrapText="bothSides">
              <wp:wrapPolygon edited="0">
                <wp:start x="-78" y="0"/>
                <wp:lineTo x="-78" y="21522"/>
                <wp:lineTo x="21574" y="21522"/>
                <wp:lineTo x="21574" y="0"/>
                <wp:lineTo x="-78" y="0"/>
              </wp:wrapPolygon>
            </wp:wrapTight>
            <wp:docPr id="5" name="Picture 3" descr="NitratePhosphat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NitratePhosphate.EPS"/>
                    <pic:cNvPicPr>
                      <a:picLocks noChangeAspect="1"/>
                    </pic:cNvPicPr>
                  </pic:nvPicPr>
                  <pic:blipFill rotWithShape="1">
                    <a:blip r:embed="rId1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261" t="5391" r="10680" b="11873"/>
                    <a:stretch/>
                  </pic:blipFill>
                  <pic:spPr>
                    <a:xfrm>
                      <a:off x="0" y="0"/>
                      <a:ext cx="5264150" cy="6997700"/>
                    </a:xfrm>
                    <a:prstGeom prst="rect">
                      <a:avLst/>
                    </a:prstGeom>
                  </pic:spPr>
                </pic:pic>
              </a:graphicData>
            </a:graphic>
          </wp:anchor>
        </w:drawing>
      </w:r>
      <w:r w:rsidR="005B0C14" w:rsidRPr="00262C68">
        <w:rPr>
          <w:rFonts w:ascii="Times New Roman" w:hAnsi="Times New Roman" w:cs="Times New Roman"/>
          <w:b/>
        </w:rPr>
        <w:br w:type="page"/>
      </w:r>
      <w:r w:rsidR="005B0C14" w:rsidRPr="00262C68">
        <w:rPr>
          <w:rFonts w:ascii="Times New Roman" w:hAnsi="Times New Roman" w:cs="Times New Roman"/>
          <w:b/>
        </w:rPr>
        <w:lastRenderedPageBreak/>
        <w:t>Figure 2.</w:t>
      </w:r>
      <w:r w:rsidR="005B0C14" w:rsidRPr="00262C68">
        <w:rPr>
          <w:rFonts w:ascii="Times New Roman" w:hAnsi="Times New Roman" w:cs="Times New Roman"/>
        </w:rPr>
        <w:t xml:space="preserve"> </w:t>
      </w:r>
      <w:r w:rsidR="004B50DA" w:rsidRPr="00262C68">
        <w:rPr>
          <w:rFonts w:ascii="Times New Roman" w:hAnsi="Times New Roman" w:cs="Times New Roman"/>
        </w:rPr>
        <w:t xml:space="preserve">Cell densities of cultures for each of the treatments. Error bars indicate one standard deviation. Solid circles indicate the replete (control) culture. </w:t>
      </w:r>
      <w:r w:rsidR="006C66FC" w:rsidRPr="00262C68">
        <w:rPr>
          <w:rFonts w:ascii="Times New Roman" w:hAnsi="Times New Roman" w:cs="Times New Roman"/>
        </w:rPr>
        <w:t>Black triangles</w:t>
      </w:r>
      <w:r w:rsidR="004B50DA" w:rsidRPr="00262C68">
        <w:rPr>
          <w:rFonts w:ascii="Times New Roman" w:hAnsi="Times New Roman" w:cs="Times New Roman"/>
        </w:rPr>
        <w:t xml:space="preserve"> are used to plot the N-limited culture, while </w:t>
      </w:r>
      <w:r w:rsidR="006C66FC" w:rsidRPr="00262C68">
        <w:rPr>
          <w:rFonts w:ascii="Times New Roman" w:hAnsi="Times New Roman" w:cs="Times New Roman"/>
        </w:rPr>
        <w:t>open diamonds</w:t>
      </w:r>
      <w:r w:rsidR="004B50DA" w:rsidRPr="00262C68">
        <w:rPr>
          <w:rFonts w:ascii="Times New Roman" w:hAnsi="Times New Roman" w:cs="Times New Roman"/>
        </w:rPr>
        <w:t xml:space="preserve"> are used to plot the P-limited cultures. </w:t>
      </w:r>
    </w:p>
    <w:p w:rsidR="005B0C14" w:rsidRPr="00262C68" w:rsidRDefault="005B0C14" w:rsidP="004B50DA">
      <w:pPr>
        <w:jc w:val="center"/>
        <w:rPr>
          <w:rFonts w:ascii="Times New Roman" w:hAnsi="Times New Roman" w:cs="Times New Roman"/>
        </w:rPr>
      </w:pPr>
      <w:r w:rsidRPr="00262C68">
        <w:rPr>
          <w:rFonts w:ascii="Times New Roman" w:hAnsi="Times New Roman" w:cs="Times New Roman"/>
          <w:noProof/>
        </w:rPr>
        <w:drawing>
          <wp:inline distT="0" distB="0" distL="0" distR="0">
            <wp:extent cx="4849443" cy="6713220"/>
            <wp:effectExtent l="0" t="0" r="2540" b="0"/>
            <wp:docPr id="7" name="Picture 1" descr="SpecificGrowthCellDensity.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pecificGrowthCellDensity.EPS"/>
                    <pic:cNvPicPr>
                      <a:picLocks noChangeAspect="1"/>
                    </pic:cNvPicPr>
                  </pic:nvPicPr>
                  <pic:blipFill rotWithShape="1">
                    <a:blip r:embed="rId1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547" t="8523" r="15100" b="9699"/>
                    <a:stretch/>
                  </pic:blipFill>
                  <pic:spPr>
                    <a:xfrm>
                      <a:off x="0" y="0"/>
                      <a:ext cx="4851188" cy="6715635"/>
                    </a:xfrm>
                    <a:prstGeom prst="rect">
                      <a:avLst/>
                    </a:prstGeom>
                  </pic:spPr>
                </pic:pic>
              </a:graphicData>
            </a:graphic>
          </wp:inline>
        </w:drawing>
      </w:r>
    </w:p>
    <w:p w:rsidR="005B0C14" w:rsidRPr="00262C68" w:rsidRDefault="005B0C14" w:rsidP="00353913">
      <w:pPr>
        <w:spacing w:line="480" w:lineRule="auto"/>
        <w:rPr>
          <w:rFonts w:ascii="Times New Roman" w:eastAsia="Times New Roman" w:hAnsi="Times New Roman" w:cs="Times New Roman"/>
          <w:color w:val="000000"/>
          <w:shd w:val="clear" w:color="auto" w:fill="FFFFFF"/>
        </w:rPr>
      </w:pPr>
      <w:r w:rsidRPr="00262C68">
        <w:rPr>
          <w:rFonts w:ascii="Times New Roman" w:hAnsi="Times New Roman" w:cs="Times New Roman"/>
          <w:noProof/>
        </w:rPr>
        <w:lastRenderedPageBreak/>
        <w:drawing>
          <wp:anchor distT="0" distB="0" distL="114300" distR="114300" simplePos="0" relativeHeight="251660288" behindDoc="0" locked="0" layoutInCell="1" allowOverlap="1">
            <wp:simplePos x="0" y="0"/>
            <wp:positionH relativeFrom="column">
              <wp:posOffset>-814070</wp:posOffset>
            </wp:positionH>
            <wp:positionV relativeFrom="paragraph">
              <wp:posOffset>2164715</wp:posOffset>
            </wp:positionV>
            <wp:extent cx="6979285" cy="5392420"/>
            <wp:effectExtent l="0" t="685800" r="0" b="665480"/>
            <wp:wrapSquare wrapText="bothSides"/>
            <wp:docPr id="8" name="Picture 8" descr="BlastHitsResultsKron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lastHitsResultsKrona.pdf"/>
                    <pic:cNvPicPr>
                      <a:picLocks noChangeAspect="1"/>
                    </pic:cNvPicPr>
                  </pic:nvPicPr>
                  <pic:blipFill>
                    <a:blip r:embed="rId1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6979285" cy="5392420"/>
                    </a:xfrm>
                    <a:prstGeom prst="rect">
                      <a:avLst/>
                    </a:prstGeom>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rsidRPr="00262C68">
        <w:rPr>
          <w:rFonts w:ascii="Times New Roman" w:hAnsi="Times New Roman" w:cs="Times New Roman"/>
          <w:b/>
        </w:rPr>
        <w:t>Figure 3.</w:t>
      </w:r>
      <w:r w:rsidRPr="00262C68">
        <w:rPr>
          <w:rFonts w:ascii="Times New Roman" w:hAnsi="Times New Roman" w:cs="Times New Roman"/>
        </w:rPr>
        <w:t xml:space="preserve"> </w:t>
      </w:r>
      <w:r w:rsidR="004B50DA" w:rsidRPr="00262C68">
        <w:rPr>
          <w:rFonts w:ascii="Times New Roman" w:hAnsi="Times New Roman" w:cs="Times New Roman"/>
        </w:rPr>
        <w:t xml:space="preserve">Krona Plots of the blastx-hits. </w:t>
      </w:r>
      <w:r w:rsidR="004B50DA" w:rsidRPr="00262C68">
        <w:rPr>
          <w:rFonts w:ascii="Times New Roman" w:hAnsi="Times New Roman" w:cs="Times New Roman"/>
          <w:b/>
        </w:rPr>
        <w:t>(A)</w:t>
      </w:r>
      <w:r w:rsidR="004B50DA" w:rsidRPr="00262C68">
        <w:rPr>
          <w:rFonts w:ascii="Times New Roman" w:hAnsi="Times New Roman" w:cs="Times New Roman"/>
        </w:rPr>
        <w:t xml:space="preserve"> Eukaryota and distribution of hits within, showing majority assigned to Alveolata. (</w:t>
      </w:r>
      <w:r w:rsidR="004B50DA" w:rsidRPr="00262C68">
        <w:rPr>
          <w:rFonts w:ascii="Times New Roman" w:hAnsi="Times New Roman" w:cs="Times New Roman"/>
          <w:b/>
        </w:rPr>
        <w:t>B)</w:t>
      </w:r>
      <w:r w:rsidR="004B50DA" w:rsidRPr="00262C68">
        <w:rPr>
          <w:rFonts w:ascii="Times New Roman" w:hAnsi="Times New Roman" w:cs="Times New Roman"/>
        </w:rPr>
        <w:t xml:space="preserve"> Alveolata with most reads assigned to the </w:t>
      </w:r>
      <w:r w:rsidR="004B50DA" w:rsidRPr="00262C68">
        <w:rPr>
          <w:rFonts w:ascii="Times New Roman" w:hAnsi="Times New Roman" w:cs="Times New Roman"/>
          <w:i/>
        </w:rPr>
        <w:t>Perkinsus marinus</w:t>
      </w:r>
      <w:r w:rsidR="004B50DA" w:rsidRPr="00262C68">
        <w:rPr>
          <w:rFonts w:ascii="Times New Roman" w:hAnsi="Times New Roman" w:cs="Times New Roman"/>
        </w:rPr>
        <w:t>.</w:t>
      </w:r>
    </w:p>
    <w:p w:rsidR="005B0C14" w:rsidRPr="00262C68" w:rsidRDefault="005B0C14" w:rsidP="005B0C14">
      <w:pPr>
        <w:rPr>
          <w:rFonts w:ascii="Times New Roman" w:eastAsia="Times New Roman" w:hAnsi="Times New Roman" w:cs="Times New Roman"/>
          <w:color w:val="000000"/>
          <w:shd w:val="clear" w:color="auto" w:fill="FFFFFF"/>
        </w:rPr>
      </w:pPr>
    </w:p>
    <w:p w:rsidR="005B0C14" w:rsidRPr="00262C68" w:rsidRDefault="004B099F" w:rsidP="00353913">
      <w:pPr>
        <w:spacing w:line="480" w:lineRule="auto"/>
        <w:rPr>
          <w:rFonts w:ascii="Times New Roman" w:hAnsi="Times New Roman" w:cs="Times New Roman"/>
        </w:rPr>
      </w:pPr>
      <w:r w:rsidRPr="00262C68">
        <w:rPr>
          <w:rFonts w:ascii="Times New Roman" w:hAnsi="Times New Roman" w:cs="Times New Roman"/>
          <w:b/>
        </w:rPr>
        <w:br w:type="page"/>
      </w:r>
      <w:r w:rsidR="005B0C14" w:rsidRPr="00262C68">
        <w:rPr>
          <w:rFonts w:ascii="Times New Roman" w:hAnsi="Times New Roman" w:cs="Times New Roman"/>
          <w:b/>
        </w:rPr>
        <w:lastRenderedPageBreak/>
        <w:t>Figure 4.</w:t>
      </w:r>
      <w:r w:rsidR="005B0C14" w:rsidRPr="00262C68">
        <w:rPr>
          <w:rFonts w:ascii="Times New Roman" w:hAnsi="Times New Roman" w:cs="Times New Roman"/>
        </w:rPr>
        <w:t xml:space="preserve"> </w:t>
      </w:r>
      <w:r w:rsidR="004B50DA" w:rsidRPr="00262C68">
        <w:rPr>
          <w:rFonts w:ascii="Times New Roman" w:hAnsi="Times New Roman" w:cs="Times New Roman"/>
          <w:b/>
        </w:rPr>
        <w:t>(A)</w:t>
      </w:r>
      <w:r w:rsidR="004B50DA" w:rsidRPr="00262C68">
        <w:rPr>
          <w:rFonts w:ascii="Times New Roman" w:hAnsi="Times New Roman" w:cs="Times New Roman"/>
        </w:rPr>
        <w:t xml:space="preserve"> Log-Log plot of replete to the N-depletion treatment showing the number of differentially expressed genes in red (down-regulated) and blue (up-regulated, and those that are no DE are in gray-black with p-adjusted to an FDR&lt;0.1. </w:t>
      </w:r>
      <w:r w:rsidR="004B50DA" w:rsidRPr="00262C68">
        <w:rPr>
          <w:rFonts w:ascii="Times New Roman" w:hAnsi="Times New Roman" w:cs="Times New Roman"/>
          <w:b/>
        </w:rPr>
        <w:t>(B)</w:t>
      </w:r>
      <w:r w:rsidR="004B50DA" w:rsidRPr="00262C68">
        <w:rPr>
          <w:rFonts w:ascii="Times New Roman" w:hAnsi="Times New Roman" w:cs="Times New Roman"/>
        </w:rPr>
        <w:t xml:space="preserve"> Log-Log Plot of replete to the P-limited treatment.</w:t>
      </w:r>
    </w:p>
    <w:p w:rsidR="005B0C14" w:rsidRPr="00262C68" w:rsidRDefault="00841C10" w:rsidP="004B50DA">
      <w:pPr>
        <w:jc w:val="center"/>
        <w:rPr>
          <w:rFonts w:ascii="Times New Roman" w:hAnsi="Times New Roman" w:cs="Times New Roman"/>
        </w:rPr>
      </w:pPr>
      <w:r w:rsidRPr="00262C68">
        <w:rPr>
          <w:rFonts w:ascii="Times New Roman" w:hAnsi="Times New Roman" w:cs="Times New Roman"/>
          <w:noProof/>
        </w:rPr>
        <w:drawing>
          <wp:inline distT="0" distB="0" distL="0" distR="0">
            <wp:extent cx="3247508" cy="6743700"/>
            <wp:effectExtent l="0" t="0" r="3810" b="0"/>
            <wp:docPr id="15" name="Picture 15" descr="Macintosh HD:Users:amycallaghan:Desktop:Disseration:Chapter2:191902_Wawrik_Figure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mycallaghan:Desktop:Disseration:Chapter2:191902_Wawrik_Figure_4.TIF"/>
                    <pic:cNvPicPr>
                      <a:picLocks noChangeAspect="1" noChangeArrowheads="1"/>
                    </pic:cNvPicPr>
                  </pic:nvPicPr>
                  <pic:blipFill>
                    <a:blip r:embed="rId2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7519" cy="6743723"/>
                    </a:xfrm>
                    <a:prstGeom prst="rect">
                      <a:avLst/>
                    </a:prstGeom>
                    <a:noFill/>
                    <a:ln>
                      <a:noFill/>
                    </a:ln>
                  </pic:spPr>
                </pic:pic>
              </a:graphicData>
            </a:graphic>
          </wp:inline>
        </w:drawing>
      </w:r>
    </w:p>
    <w:p w:rsidR="005B0C14" w:rsidRPr="00262C68" w:rsidRDefault="004B099F" w:rsidP="00353913">
      <w:pPr>
        <w:spacing w:line="480" w:lineRule="auto"/>
        <w:rPr>
          <w:rFonts w:ascii="Times New Roman" w:eastAsia="Times New Roman" w:hAnsi="Times New Roman" w:cs="Times New Roman"/>
          <w:sz w:val="20"/>
          <w:szCs w:val="20"/>
        </w:rPr>
      </w:pPr>
      <w:r w:rsidRPr="00262C68">
        <w:rPr>
          <w:rFonts w:ascii="Times New Roman" w:hAnsi="Times New Roman" w:cs="Times New Roman"/>
          <w:b/>
        </w:rPr>
        <w:br w:type="page"/>
      </w:r>
      <w:r w:rsidR="005B0C14" w:rsidRPr="00262C68">
        <w:rPr>
          <w:rFonts w:ascii="Times New Roman" w:hAnsi="Times New Roman" w:cs="Times New Roman"/>
          <w:b/>
        </w:rPr>
        <w:lastRenderedPageBreak/>
        <w:t>Figure 5.</w:t>
      </w:r>
      <w:r w:rsidR="007E6421" w:rsidRPr="00262C68">
        <w:rPr>
          <w:rStyle w:val="Strong"/>
          <w:rFonts w:ascii="Times New Roman" w:eastAsia="Times New Roman" w:hAnsi="Times New Roman" w:cs="Times New Roman"/>
          <w:color w:val="000000"/>
          <w:shd w:val="clear" w:color="auto" w:fill="FFFFFF"/>
        </w:rPr>
        <w:t xml:space="preserve"> </w:t>
      </w:r>
      <w:r w:rsidR="004B50DA" w:rsidRPr="00262C68">
        <w:rPr>
          <w:rFonts w:ascii="Times New Roman" w:hAnsi="Times New Roman" w:cs="Times New Roman"/>
        </w:rPr>
        <w:t xml:space="preserve">Cellular overview of genes detected as differentially expressed and potential role it altering the metabolic pathways of </w:t>
      </w:r>
      <w:r w:rsidR="004B50DA" w:rsidRPr="00262C68">
        <w:rPr>
          <w:rFonts w:ascii="Times New Roman" w:hAnsi="Times New Roman" w:cs="Times New Roman"/>
          <w:i/>
        </w:rPr>
        <w:t>S. trochoidea</w:t>
      </w:r>
      <w:r w:rsidR="004B50DA" w:rsidRPr="00262C68">
        <w:rPr>
          <w:rFonts w:ascii="Times New Roman" w:hAnsi="Times New Roman" w:cs="Times New Roman"/>
        </w:rPr>
        <w:t xml:space="preserve"> under N-limitation, relative to replete conditions. The glyoxylate cycle is not shown connecting the mitochondrial and plastid pathways for clarity. Blue and Red circles indicate up- and down regulation in response to N-limitation respectively, and indicate the location of genes detected as differentially expressed. AAT, Amino acid transporters; ALP, Alkaline phosphatase; AMT, Ammonium transporter; ARG, Arginase; BG, Beta-glucanase and 1,4-beta-D-glucan cellobiohydrolase; CCP, Cytochrome c peroxidase; CCD1, Carotenoid 9, 10(9’,10’)-cleavage dioxygenase 1; CEL, Cellulase/Endoglucanase 5 precursor; CP, Carbamoyl phosphate synthetase; DOP, Dissolved organic phosphate; DXR, 1-deoxy-D-xylulose 5-phosphate reductoisomerase; ECP, Extracellular peptidases/protease; GBG, Glucan 1,3-beta-glucosidase; GDH2, Glutamate dehydrogenase 2; GSII, Glutamine synthetase II; GSIII, Glutamine synthetase III; GST, Glutathione S-transferase; GOGAT, Glutamate synthetase; NIA, Nitrate reductase; NiR, Nitrite reductase; NRT, Nitrate/Nitrite transporter; STP, Sulfate transporter; URE, Urease; UTP, Urea transporter; XUV, Xanthine/Uric Acid transporter;  ZT, Zinc transporter.</w:t>
      </w:r>
    </w:p>
    <w:p w:rsidR="00841C10" w:rsidRPr="00262C68" w:rsidRDefault="005B0C14" w:rsidP="005B0C14">
      <w:pPr>
        <w:spacing w:line="360" w:lineRule="auto"/>
        <w:rPr>
          <w:rFonts w:ascii="Times New Roman" w:hAnsi="Times New Roman" w:cs="Times New Roman"/>
          <w:b/>
        </w:rPr>
      </w:pPr>
      <w:r w:rsidRPr="00262C68">
        <w:rPr>
          <w:rFonts w:ascii="Times New Roman" w:hAnsi="Times New Roman" w:cs="Times New Roman"/>
          <w:b/>
        </w:rPr>
        <w:br w:type="page"/>
      </w:r>
    </w:p>
    <w:p w:rsidR="00841C10" w:rsidRPr="00262C68" w:rsidRDefault="005B0C14" w:rsidP="00353913">
      <w:pPr>
        <w:spacing w:line="480" w:lineRule="auto"/>
        <w:rPr>
          <w:rFonts w:ascii="Times New Roman" w:hAnsi="Times New Roman" w:cs="Times New Roman"/>
        </w:rPr>
      </w:pPr>
      <w:r w:rsidRPr="00262C68">
        <w:rPr>
          <w:rFonts w:ascii="Times New Roman" w:hAnsi="Times New Roman" w:cs="Times New Roman"/>
          <w:b/>
          <w:noProof/>
        </w:rPr>
        <w:drawing>
          <wp:anchor distT="0" distB="0" distL="114300" distR="114300" simplePos="0" relativeHeight="251672576" behindDoc="1" locked="0" layoutInCell="1" allowOverlap="1">
            <wp:simplePos x="0" y="0"/>
            <wp:positionH relativeFrom="column">
              <wp:posOffset>67310</wp:posOffset>
            </wp:positionH>
            <wp:positionV relativeFrom="paragraph">
              <wp:posOffset>232410</wp:posOffset>
            </wp:positionV>
            <wp:extent cx="5271135" cy="7048500"/>
            <wp:effectExtent l="19050" t="0" r="5715" b="0"/>
            <wp:wrapTight wrapText="bothSides">
              <wp:wrapPolygon edited="0">
                <wp:start x="-78" y="0"/>
                <wp:lineTo x="-78" y="21542"/>
                <wp:lineTo x="21623" y="21542"/>
                <wp:lineTo x="21623" y="0"/>
                <wp:lineTo x="-78" y="0"/>
              </wp:wrapPolygon>
            </wp:wrapTight>
            <wp:docPr id="13" name="Picture 13" descr="Macintosh HD:Users:amycallaghan:Desktop:Disseration:Chapter2:191902_Wawrik_Figure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mycallaghan:Desktop:Disseration:Chapter2:191902_Wawrik_Figure_5.TIF"/>
                    <pic:cNvPicPr>
                      <a:picLocks noChangeAspect="1" noChangeArrowheads="1"/>
                    </pic:cNvPicPr>
                  </pic:nvPicPr>
                  <pic:blipFill>
                    <a:blip r:embed="rId2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1135" cy="7048500"/>
                    </a:xfrm>
                    <a:prstGeom prst="rect">
                      <a:avLst/>
                    </a:prstGeom>
                    <a:noFill/>
                    <a:ln>
                      <a:noFill/>
                    </a:ln>
                  </pic:spPr>
                </pic:pic>
              </a:graphicData>
            </a:graphic>
          </wp:anchor>
        </w:drawing>
      </w:r>
      <w:r w:rsidRPr="00262C68">
        <w:rPr>
          <w:rFonts w:ascii="Times New Roman" w:hAnsi="Times New Roman" w:cs="Times New Roman"/>
          <w:b/>
        </w:rPr>
        <w:br w:type="page"/>
      </w:r>
      <w:r w:rsidRPr="00262C68">
        <w:rPr>
          <w:rFonts w:ascii="Times New Roman" w:hAnsi="Times New Roman" w:cs="Times New Roman"/>
          <w:b/>
        </w:rPr>
        <w:lastRenderedPageBreak/>
        <w:t xml:space="preserve">Figure </w:t>
      </w:r>
      <w:r w:rsidR="00841C10" w:rsidRPr="00262C68">
        <w:rPr>
          <w:rFonts w:ascii="Times New Roman" w:hAnsi="Times New Roman" w:cs="Times New Roman"/>
          <w:b/>
        </w:rPr>
        <w:t>6</w:t>
      </w:r>
      <w:r w:rsidRPr="00262C68">
        <w:rPr>
          <w:rFonts w:ascii="Times New Roman" w:hAnsi="Times New Roman" w:cs="Times New Roman"/>
        </w:rPr>
        <w:t xml:space="preserve">. </w:t>
      </w:r>
      <w:r w:rsidR="004B50DA" w:rsidRPr="00262C68">
        <w:rPr>
          <w:rFonts w:ascii="Times New Roman" w:hAnsi="Times New Roman" w:cs="Times New Roman"/>
        </w:rPr>
        <w:t xml:space="preserve">Phylogenetic relationships among saxitoxin </w:t>
      </w:r>
      <w:r w:rsidR="004B50DA" w:rsidRPr="00262C68">
        <w:rPr>
          <w:rFonts w:ascii="Times New Roman" w:hAnsi="Times New Roman" w:cs="Times New Roman"/>
          <w:i/>
        </w:rPr>
        <w:t>sxtA</w:t>
      </w:r>
      <w:r w:rsidR="004B50DA" w:rsidRPr="00262C68">
        <w:rPr>
          <w:rFonts w:ascii="Times New Roman" w:hAnsi="Times New Roman" w:cs="Times New Roman"/>
        </w:rPr>
        <w:t xml:space="preserve"> from </w:t>
      </w:r>
      <w:r w:rsidR="004B50DA" w:rsidRPr="00262C68">
        <w:rPr>
          <w:rFonts w:ascii="Times New Roman" w:hAnsi="Times New Roman" w:cs="Times New Roman"/>
          <w:i/>
        </w:rPr>
        <w:t>S. trochoidea</w:t>
      </w:r>
      <w:r w:rsidR="004B50DA" w:rsidRPr="00262C68">
        <w:rPr>
          <w:rFonts w:ascii="Times New Roman" w:hAnsi="Times New Roman" w:cs="Times New Roman"/>
        </w:rPr>
        <w:t xml:space="preserve"> and close blastp hits to NCBI-NR, 20 Maximum likelihood searches and 500 Rapid Bootstraps using RAxML. </w:t>
      </w:r>
      <w:r w:rsidR="004B50DA" w:rsidRPr="00262C68">
        <w:rPr>
          <w:rFonts w:ascii="Times New Roman" w:hAnsi="Times New Roman" w:cs="Times New Roman"/>
          <w:i/>
        </w:rPr>
        <w:t>sxtA</w:t>
      </w:r>
      <w:r w:rsidR="004B50DA" w:rsidRPr="00262C68">
        <w:rPr>
          <w:rFonts w:ascii="Times New Roman" w:hAnsi="Times New Roman" w:cs="Times New Roman"/>
        </w:rPr>
        <w:t xml:space="preserve"> hits from </w:t>
      </w:r>
      <w:r w:rsidR="004B50DA" w:rsidRPr="00262C68">
        <w:rPr>
          <w:rFonts w:ascii="Times New Roman" w:hAnsi="Times New Roman" w:cs="Times New Roman"/>
          <w:i/>
        </w:rPr>
        <w:t>S. trochoidea</w:t>
      </w:r>
      <w:r w:rsidR="004B50DA" w:rsidRPr="00262C68">
        <w:rPr>
          <w:rFonts w:ascii="Times New Roman" w:hAnsi="Times New Roman" w:cs="Times New Roman"/>
        </w:rPr>
        <w:t xml:space="preserve"> form a clad with others from dinoflagellates. These are related to the sister clade of </w:t>
      </w:r>
      <w:r w:rsidR="004B50DA" w:rsidRPr="00262C68">
        <w:rPr>
          <w:rFonts w:ascii="Times New Roman" w:hAnsi="Times New Roman" w:cs="Times New Roman"/>
          <w:i/>
        </w:rPr>
        <w:t>sxtA</w:t>
      </w:r>
      <w:r w:rsidR="004B50DA" w:rsidRPr="00262C68">
        <w:rPr>
          <w:rFonts w:ascii="Times New Roman" w:hAnsi="Times New Roman" w:cs="Times New Roman"/>
        </w:rPr>
        <w:t xml:space="preserve"> from cyanobacteria which are known to produce toxins.</w:t>
      </w:r>
    </w:p>
    <w:p w:rsidR="005B0C14" w:rsidRPr="00262C68" w:rsidRDefault="005B0C14" w:rsidP="00841C10">
      <w:pPr>
        <w:spacing w:line="360" w:lineRule="auto"/>
        <w:rPr>
          <w:rFonts w:ascii="Times New Roman" w:hAnsi="Times New Roman" w:cs="Times New Roman"/>
        </w:rPr>
      </w:pPr>
    </w:p>
    <w:p w:rsidR="005B0C14" w:rsidRPr="00262C68" w:rsidRDefault="005B0C14" w:rsidP="005B0C14">
      <w:pPr>
        <w:rPr>
          <w:rFonts w:ascii="Times New Roman" w:hAnsi="Times New Roman" w:cs="Times New Roman"/>
        </w:rPr>
      </w:pPr>
    </w:p>
    <w:p w:rsidR="005B0C14" w:rsidRPr="00262C68" w:rsidRDefault="00841C10" w:rsidP="004B50DA">
      <w:pPr>
        <w:jc w:val="center"/>
        <w:rPr>
          <w:rFonts w:ascii="Times New Roman" w:hAnsi="Times New Roman" w:cs="Times New Roman"/>
        </w:rPr>
      </w:pPr>
      <w:r w:rsidRPr="00262C68">
        <w:rPr>
          <w:rFonts w:ascii="Times New Roman" w:hAnsi="Times New Roman" w:cs="Times New Roman"/>
          <w:noProof/>
        </w:rPr>
        <w:drawing>
          <wp:inline distT="0" distB="0" distL="0" distR="0">
            <wp:extent cx="5143500" cy="5626203"/>
            <wp:effectExtent l="0" t="0" r="0" b="12700"/>
            <wp:docPr id="16" name="Picture 16" descr="Macintosh HD:Users:amycallaghan:Desktop:Disseration:Chapter2:191902_Wawrik_Figure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mycallaghan:Desktop:Disseration:Chapter2:191902_Wawrik_Figure_6.TIF"/>
                    <pic:cNvPicPr>
                      <a:picLocks noChangeAspect="1" noChangeArrowheads="1"/>
                    </pic:cNvPicPr>
                  </pic:nvPicPr>
                  <pic:blipFill>
                    <a:blip r:embed="rId2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4056" cy="5626811"/>
                    </a:xfrm>
                    <a:prstGeom prst="rect">
                      <a:avLst/>
                    </a:prstGeom>
                    <a:noFill/>
                    <a:ln>
                      <a:noFill/>
                    </a:ln>
                  </pic:spPr>
                </pic:pic>
              </a:graphicData>
            </a:graphic>
          </wp:inline>
        </w:drawing>
      </w:r>
    </w:p>
    <w:p w:rsidR="00B82A6D" w:rsidRPr="00262C68" w:rsidRDefault="00B82A6D" w:rsidP="005B0C14">
      <w:pPr>
        <w:tabs>
          <w:tab w:val="left" w:pos="-5850"/>
        </w:tabs>
        <w:rPr>
          <w:rFonts w:ascii="Times New Roman" w:hAnsi="Times New Roman" w:cs="Times New Roman"/>
        </w:rPr>
      </w:pPr>
    </w:p>
    <w:p w:rsidR="00841C10" w:rsidRPr="00262C68" w:rsidRDefault="00841C10" w:rsidP="005B0C14">
      <w:pPr>
        <w:tabs>
          <w:tab w:val="left" w:pos="-5850"/>
        </w:tabs>
        <w:rPr>
          <w:rFonts w:ascii="Times New Roman" w:hAnsi="Times New Roman" w:cs="Times New Roman"/>
        </w:rPr>
      </w:pPr>
    </w:p>
    <w:p w:rsidR="00841C10" w:rsidRPr="00262C68" w:rsidRDefault="00CA345F" w:rsidP="00353913">
      <w:pPr>
        <w:spacing w:line="480" w:lineRule="auto"/>
        <w:rPr>
          <w:rFonts w:ascii="Times New Roman" w:hAnsi="Times New Roman" w:cs="Times New Roman"/>
        </w:rPr>
      </w:pPr>
      <w:r w:rsidRPr="00262C68">
        <w:rPr>
          <w:rFonts w:ascii="Times New Roman" w:hAnsi="Times New Roman" w:cs="Times New Roman"/>
        </w:rPr>
        <w:br w:type="page"/>
      </w:r>
      <w:r w:rsidR="00841C10" w:rsidRPr="00262C68">
        <w:rPr>
          <w:rFonts w:ascii="Times New Roman" w:hAnsi="Times New Roman" w:cs="Times New Roman"/>
        </w:rPr>
        <w:lastRenderedPageBreak/>
        <w:t>Figure 7.</w:t>
      </w:r>
      <w:r w:rsidR="007E6421" w:rsidRPr="00262C68">
        <w:rPr>
          <w:rFonts w:ascii="Times New Roman" w:eastAsia="Times New Roman" w:hAnsi="Times New Roman" w:cs="Times New Roman"/>
        </w:rPr>
        <w:t xml:space="preserve"> </w:t>
      </w:r>
      <w:r w:rsidR="004B50DA" w:rsidRPr="00262C68">
        <w:rPr>
          <w:rFonts w:ascii="Times New Roman" w:hAnsi="Times New Roman" w:cs="Times New Roman"/>
        </w:rPr>
        <w:t xml:space="preserve">Gene arrangement of Saxitoxin gene cluster in </w:t>
      </w:r>
      <w:r w:rsidR="004B50DA" w:rsidRPr="00262C68">
        <w:rPr>
          <w:rFonts w:ascii="Times New Roman" w:hAnsi="Times New Roman" w:cs="Times New Roman"/>
          <w:i/>
        </w:rPr>
        <w:t>Cylindrospermopsis raciborskii</w:t>
      </w:r>
      <w:r w:rsidR="004B50DA" w:rsidRPr="00262C68">
        <w:rPr>
          <w:rFonts w:ascii="Times New Roman" w:hAnsi="Times New Roman" w:cs="Times New Roman"/>
        </w:rPr>
        <w:t xml:space="preserve"> with homologs of </w:t>
      </w:r>
      <w:r w:rsidR="004B50DA" w:rsidRPr="00262C68">
        <w:rPr>
          <w:rFonts w:ascii="Times New Roman" w:hAnsi="Times New Roman" w:cs="Times New Roman"/>
          <w:i/>
        </w:rPr>
        <w:t>Alexandrium tamarense</w:t>
      </w:r>
      <w:r w:rsidR="004B50DA" w:rsidRPr="00262C68">
        <w:rPr>
          <w:rFonts w:ascii="Times New Roman" w:hAnsi="Times New Roman" w:cs="Times New Roman"/>
        </w:rPr>
        <w:t xml:space="preserve"> and </w:t>
      </w:r>
      <w:r w:rsidR="004B50DA" w:rsidRPr="00262C68">
        <w:rPr>
          <w:rFonts w:ascii="Times New Roman" w:hAnsi="Times New Roman" w:cs="Times New Roman"/>
          <w:i/>
        </w:rPr>
        <w:t>Scrippsiella trochoidea</w:t>
      </w:r>
      <w:r w:rsidR="004B50DA" w:rsidRPr="00262C68">
        <w:rPr>
          <w:rFonts w:ascii="Times New Roman" w:hAnsi="Times New Roman" w:cs="Times New Roman"/>
        </w:rPr>
        <w:t xml:space="preserve"> shaded to demonstrate shared gene similarity in both toxic and non-toxic dinoflagellates and the known cyanobacterial saxitoxin pathway (Adapted from </w:t>
      </w:r>
      <w:r w:rsidR="00653E56" w:rsidRPr="00262C68">
        <w:rPr>
          <w:rFonts w:ascii="Times New Roman" w:hAnsi="Times New Roman" w:cs="Times New Roman"/>
        </w:rPr>
        <w:fldChar w:fldCharType="begin"/>
      </w:r>
      <w:r w:rsidR="004B50DA" w:rsidRPr="00262C68">
        <w:rPr>
          <w:rFonts w:ascii="Times New Roman" w:hAnsi="Times New Roman" w:cs="Times New Roman"/>
        </w:rPr>
        <w:instrText xml:space="preserve"> ADDIN EN.CITE &lt;EndNote&gt;&lt;Cite&gt;&lt;Author&gt;Kellmann&lt;/Author&gt;&lt;Year&gt;2008&lt;/Year&gt;&lt;RecNum&gt;125&lt;/RecNum&gt;&lt;DisplayText&gt;(Kellmann et al., 2008)&lt;/DisplayText&gt;&lt;record&gt;&lt;rec-number&gt;125&lt;/rec-number&gt;&lt;foreign-keys&gt;&lt;key app="EN" db-id="5wpsrxat32w5aiet0xjvawxorsp5wdx2pds5" timestamp="1435671667"&gt;125&lt;/key&gt;&lt;/foreign-keys&gt;&lt;ref-type name="Journal Article"&gt;17&lt;/ref-type&gt;&lt;contributors&gt;&lt;authors&gt;&lt;author&gt;Kellmann, Ralf&lt;/author&gt;&lt;author&gt;Mihali, Troco Kaan&lt;/author&gt;&lt;author&gt;Jeon, Young Jae&lt;/author&gt;&lt;author&gt;Pickford, Russell&lt;/author&gt;&lt;author&gt;Pomati, Francesco&lt;/author&gt;&lt;author&gt;Neilan, Brett A.&lt;/author&gt;&lt;/authors&gt;&lt;/contributors&gt;&lt;titles&gt;&lt;title&gt;Biosynthetic Intermediate Analysis and Functional Homology Reveal a Saxitoxin Gene Cluster in Cyanobacteria&lt;/title&gt;&lt;secondary-title&gt;Applied and Environmental Microbiology&lt;/secondary-title&gt;&lt;/titles&gt;&lt;periodical&gt;&lt;full-title&gt;Applied and Environmental Microbiology&lt;/full-title&gt;&lt;/periodical&gt;&lt;pages&gt;4044-4053&lt;/pages&gt;&lt;volume&gt;74&lt;/volume&gt;&lt;number&gt;13&lt;/number&gt;&lt;dates&gt;&lt;year&gt;2008&lt;/year&gt;&lt;pub-dates&gt;&lt;date&gt;July 1, 2008&lt;/date&gt;&lt;/pub-dates&gt;&lt;/dates&gt;&lt;urls&gt;&lt;related-urls&gt;&lt;url&gt;http://aem.asm.org/content/74/13/4044.abstract&lt;/url&gt;&lt;url&gt;http://www.ncbi.nlm.nih.gov/pmc/articles/PMC2446512/pdf/0353-08.pdf&lt;/url&gt;&lt;/related-urls&gt;&lt;/urls&gt;&lt;electronic-resource-num&gt;10.1128/aem.00353-08&lt;/electronic-resource-num&gt;&lt;/record&gt;&lt;/Cite&gt;&lt;/EndNote&gt;</w:instrText>
      </w:r>
      <w:r w:rsidR="00653E56" w:rsidRPr="00262C68">
        <w:rPr>
          <w:rFonts w:ascii="Times New Roman" w:hAnsi="Times New Roman" w:cs="Times New Roman"/>
        </w:rPr>
        <w:fldChar w:fldCharType="separate"/>
      </w:r>
      <w:r w:rsidR="004B50DA" w:rsidRPr="00262C68">
        <w:rPr>
          <w:rFonts w:ascii="Times New Roman" w:hAnsi="Times New Roman" w:cs="Times New Roman"/>
          <w:noProof/>
        </w:rPr>
        <w:t>(Kellmann et al., 2008)</w:t>
      </w:r>
      <w:r w:rsidR="00653E56" w:rsidRPr="00262C68">
        <w:rPr>
          <w:rFonts w:ascii="Times New Roman" w:hAnsi="Times New Roman" w:cs="Times New Roman"/>
        </w:rPr>
        <w:fldChar w:fldCharType="end"/>
      </w:r>
      <w:r w:rsidR="004B50DA" w:rsidRPr="00262C68">
        <w:rPr>
          <w:rFonts w:ascii="Times New Roman" w:hAnsi="Times New Roman" w:cs="Times New Roman"/>
        </w:rPr>
        <w:t xml:space="preserve">, and </w:t>
      </w:r>
      <w:r w:rsidR="004B50DA" w:rsidRPr="00262C68">
        <w:rPr>
          <w:rFonts w:ascii="Times New Roman" w:hAnsi="Times New Roman" w:cs="Times New Roman"/>
          <w:i/>
        </w:rPr>
        <w:t>sxt</w:t>
      </w:r>
      <w:r w:rsidR="004B50DA" w:rsidRPr="00262C68">
        <w:rPr>
          <w:rFonts w:ascii="Times New Roman" w:hAnsi="Times New Roman" w:cs="Times New Roman"/>
        </w:rPr>
        <w:t xml:space="preserve"> gene hits of </w:t>
      </w:r>
      <w:r w:rsidR="004B50DA" w:rsidRPr="00262C68">
        <w:rPr>
          <w:rFonts w:ascii="Times New Roman" w:hAnsi="Times New Roman" w:cs="Times New Roman"/>
          <w:i/>
        </w:rPr>
        <w:t>Alexandrium tamarense</w:t>
      </w:r>
      <w:r w:rsidR="004B50DA" w:rsidRPr="00262C68">
        <w:rPr>
          <w:rFonts w:ascii="Times New Roman" w:hAnsi="Times New Roman" w:cs="Times New Roman"/>
        </w:rPr>
        <w:t xml:space="preserve"> plotted from </w:t>
      </w:r>
      <w:r w:rsidR="00653E56" w:rsidRPr="00262C68">
        <w:rPr>
          <w:rFonts w:ascii="Times New Roman" w:hAnsi="Times New Roman" w:cs="Times New Roman"/>
        </w:rPr>
        <w:fldChar w:fldCharType="begin"/>
      </w:r>
      <w:r w:rsidR="004B50DA" w:rsidRPr="00262C68">
        <w:rPr>
          <w:rFonts w:ascii="Times New Roman" w:hAnsi="Times New Roman" w:cs="Times New Roman"/>
        </w:rPr>
        <w:instrText xml:space="preserve"> ADDIN EN.CITE &lt;EndNote&gt;&lt;Cite&gt;&lt;Author&gt;Hackett&lt;/Author&gt;&lt;Year&gt;2013&lt;/Year&gt;&lt;RecNum&gt;124&lt;/RecNum&gt;&lt;DisplayText&gt;(Hackett et al., 2013)&lt;/DisplayText&gt;&lt;record&gt;&lt;rec-number&gt;124&lt;/rec-number&gt;&lt;foreign-keys&gt;&lt;key app="EN" db-id="5wpsrxat32w5aiet0xjvawxorsp5wdx2pds5" timestamp="1435671667"&gt;124&lt;/key&gt;&lt;/foreign-keys&gt;&lt;ref-type name="Journal Article"&gt;17&lt;/ref-type&gt;&lt;contributors&gt;&lt;authors&gt;&lt;author&gt;Hackett, Jeremiah D.&lt;/author&gt;&lt;author&gt;Wisecaver, Jennifer H.&lt;/author&gt;&lt;author&gt;Brosnahan, Michael L.&lt;/author&gt;&lt;author&gt;Kulis, David M.&lt;/author&gt;&lt;author&gt;Anderson, Donald M.&lt;/author&gt;&lt;author&gt;Bhattacharya, Debashish&lt;/author&gt;&lt;author&gt;Plumley, F. Gerald&lt;/author&gt;&lt;author&gt;Erdner, Deana L.&lt;/author&gt;&lt;/authors&gt;&lt;/contributors&gt;&lt;titles&gt;&lt;title&gt;Evolution of Saxitoxin Synthesis in Cyanobacteria and Dinoflagellates&lt;/title&gt;&lt;secondary-title&gt;Molecular Biology and Evolution&lt;/secondary-title&gt;&lt;/titles&gt;&lt;periodical&gt;&lt;full-title&gt;Molecular Biology and Evolution&lt;/full-title&gt;&lt;/periodical&gt;&lt;pages&gt;70-78&lt;/pages&gt;&lt;volume&gt;30&lt;/volume&gt;&lt;number&gt;1&lt;/number&gt;&lt;dates&gt;&lt;year&gt;2013&lt;/year&gt;&lt;pub-dates&gt;&lt;date&gt;January 1, 2013&lt;/date&gt;&lt;/pub-dates&gt;&lt;/dates&gt;&lt;urls&gt;&lt;related-urls&gt;&lt;url&gt;http://mbe.oxfordjournals.org/content/30/1/70.abstract&lt;/url&gt;&lt;/related-urls&gt;&lt;/urls&gt;&lt;electronic-resource-num&gt;10.1093/molbev/mss142&lt;/electronic-resource-num&gt;&lt;/record&gt;&lt;/Cite&gt;&lt;/EndNote&gt;</w:instrText>
      </w:r>
      <w:r w:rsidR="00653E56" w:rsidRPr="00262C68">
        <w:rPr>
          <w:rFonts w:ascii="Times New Roman" w:hAnsi="Times New Roman" w:cs="Times New Roman"/>
        </w:rPr>
        <w:fldChar w:fldCharType="separate"/>
      </w:r>
      <w:r w:rsidR="004B50DA" w:rsidRPr="00262C68">
        <w:rPr>
          <w:rFonts w:ascii="Times New Roman" w:hAnsi="Times New Roman" w:cs="Times New Roman"/>
          <w:noProof/>
        </w:rPr>
        <w:t>(Hackett et al., 2013)</w:t>
      </w:r>
      <w:r w:rsidR="00653E56" w:rsidRPr="00262C68">
        <w:rPr>
          <w:rFonts w:ascii="Times New Roman" w:hAnsi="Times New Roman" w:cs="Times New Roman"/>
        </w:rPr>
        <w:fldChar w:fldCharType="end"/>
      </w:r>
      <w:r w:rsidR="004B50DA" w:rsidRPr="00262C68">
        <w:rPr>
          <w:rFonts w:ascii="Times New Roman" w:hAnsi="Times New Roman" w:cs="Times New Roman"/>
        </w:rPr>
        <w:t xml:space="preserve"> in addition </w:t>
      </w:r>
      <w:r w:rsidR="004B50DA" w:rsidRPr="00262C68">
        <w:rPr>
          <w:rFonts w:ascii="Times New Roman" w:hAnsi="Times New Roman" w:cs="Times New Roman"/>
          <w:i/>
        </w:rPr>
        <w:t>sxt</w:t>
      </w:r>
      <w:r w:rsidR="004B50DA" w:rsidRPr="00262C68">
        <w:rPr>
          <w:rFonts w:ascii="Times New Roman" w:hAnsi="Times New Roman" w:cs="Times New Roman"/>
        </w:rPr>
        <w:t xml:space="preserve"> gene hits from this study.</w:t>
      </w:r>
    </w:p>
    <w:p w:rsidR="00841C10" w:rsidRPr="00262C68" w:rsidRDefault="00841C10" w:rsidP="005B0C14">
      <w:pPr>
        <w:tabs>
          <w:tab w:val="left" w:pos="-5850"/>
        </w:tabs>
        <w:rPr>
          <w:rFonts w:ascii="Times New Roman" w:hAnsi="Times New Roman" w:cs="Times New Roman"/>
        </w:rPr>
      </w:pPr>
    </w:p>
    <w:p w:rsidR="00841C10" w:rsidRPr="00262C68" w:rsidRDefault="004B099F" w:rsidP="005B0C14">
      <w:pPr>
        <w:tabs>
          <w:tab w:val="left" w:pos="-5850"/>
        </w:tabs>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73600" behindDoc="1" locked="0" layoutInCell="1" allowOverlap="1">
            <wp:simplePos x="0" y="0"/>
            <wp:positionH relativeFrom="column">
              <wp:posOffset>-21590</wp:posOffset>
            </wp:positionH>
            <wp:positionV relativeFrom="paragraph">
              <wp:posOffset>350520</wp:posOffset>
            </wp:positionV>
            <wp:extent cx="5355590" cy="1631315"/>
            <wp:effectExtent l="19050" t="0" r="0" b="0"/>
            <wp:wrapTight wrapText="bothSides">
              <wp:wrapPolygon edited="0">
                <wp:start x="-77" y="0"/>
                <wp:lineTo x="-77" y="21440"/>
                <wp:lineTo x="21590" y="21440"/>
                <wp:lineTo x="21590" y="0"/>
                <wp:lineTo x="-77" y="0"/>
              </wp:wrapPolygon>
            </wp:wrapTight>
            <wp:docPr id="18" name="Picture 18" descr="Macintosh HD:Users:amycallaghan:Desktop:Disseration:Chapter2:191902_Wawrik_Figure_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Macintosh HD:Users:amycallaghan:Desktop:Disseration:Chapter2:191902_Wawrik_Figure_7.TIF"/>
                    <pic:cNvPicPr>
                      <a:picLocks noChangeAspect="1" noChangeArrowheads="1"/>
                    </pic:cNvPicPr>
                  </pic:nvPicPr>
                  <pic:blipFill>
                    <a:blip r:embed="rId2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5590" cy="1631315"/>
                    </a:xfrm>
                    <a:prstGeom prst="rect">
                      <a:avLst/>
                    </a:prstGeom>
                    <a:noFill/>
                    <a:ln>
                      <a:noFill/>
                    </a:ln>
                  </pic:spPr>
                </pic:pic>
              </a:graphicData>
            </a:graphic>
          </wp:anchor>
        </w:drawing>
      </w:r>
    </w:p>
    <w:p w:rsidR="00841C10" w:rsidRPr="00262C68" w:rsidRDefault="00841C10" w:rsidP="005B0C14">
      <w:pPr>
        <w:tabs>
          <w:tab w:val="left" w:pos="-5850"/>
        </w:tabs>
        <w:rPr>
          <w:rFonts w:ascii="Times New Roman" w:hAnsi="Times New Roman" w:cs="Times New Roman"/>
        </w:rPr>
        <w:sectPr w:rsidR="00841C10" w:rsidRPr="00262C68" w:rsidSect="00C17B63">
          <w:footerReference w:type="default" r:id="rId24"/>
          <w:pgSz w:w="12240" w:h="15840"/>
          <w:pgMar w:top="1440" w:right="1440" w:bottom="1440" w:left="2304" w:header="720" w:footer="720" w:gutter="0"/>
          <w:cols w:space="720"/>
        </w:sectPr>
      </w:pPr>
    </w:p>
    <w:p w:rsidR="004B099F" w:rsidRPr="00262C68" w:rsidRDefault="004B099F" w:rsidP="004B099F">
      <w:pPr>
        <w:pStyle w:val="Heading2"/>
        <w:spacing w:before="0"/>
        <w:rPr>
          <w:rFonts w:eastAsia="Times New Roman"/>
        </w:rPr>
      </w:pPr>
      <w:r w:rsidRPr="00262C68">
        <w:rPr>
          <w:rFonts w:eastAsia="Times New Roman"/>
        </w:rPr>
        <w:lastRenderedPageBreak/>
        <w:t>TABLES</w:t>
      </w:r>
    </w:p>
    <w:p w:rsidR="004B099F" w:rsidRPr="00262C68" w:rsidRDefault="00B82A6D" w:rsidP="00353913">
      <w:pPr>
        <w:tabs>
          <w:tab w:val="left" w:pos="-5850"/>
        </w:tabs>
        <w:spacing w:line="480" w:lineRule="auto"/>
        <w:rPr>
          <w:rFonts w:ascii="Times New Roman" w:eastAsia="Times New Roman" w:hAnsi="Times New Roman" w:cs="Times New Roman"/>
          <w:bCs/>
          <w:color w:val="000000"/>
        </w:rPr>
      </w:pPr>
      <w:r w:rsidRPr="00262C68">
        <w:rPr>
          <w:rFonts w:ascii="Times New Roman" w:eastAsia="Times New Roman" w:hAnsi="Times New Roman" w:cs="Times New Roman"/>
          <w:bCs/>
          <w:color w:val="000000"/>
        </w:rPr>
        <w:t xml:space="preserve">Table 1.A Significantly enriched GO terms for Biological Process </w:t>
      </w:r>
      <w:r w:rsidRPr="00262C68">
        <w:rPr>
          <w:rFonts w:ascii="Times New Roman" w:eastAsia="Times New Roman" w:hAnsi="Times New Roman" w:cs="Times New Roman"/>
          <w:bCs/>
          <w:i/>
          <w:color w:val="000000"/>
        </w:rPr>
        <w:t>P</w:t>
      </w:r>
      <w:r w:rsidRPr="00262C68">
        <w:rPr>
          <w:rFonts w:ascii="Times New Roman" w:eastAsia="Times New Roman" w:hAnsi="Times New Roman" w:cs="Times New Roman"/>
          <w:bCs/>
          <w:color w:val="000000"/>
        </w:rPr>
        <w:t xml:space="preserve"> &lt; 0.01 with Positive Log2 fold change indicating up-regulation in response to N-depletion. See Supplemental Table 7 for complete list)</w:t>
      </w:r>
      <w:r w:rsidR="004B099F" w:rsidRPr="00262C68">
        <w:rPr>
          <w:rFonts w:ascii="Times New Roman" w:eastAsia="Times New Roman" w:hAnsi="Times New Roman" w:cs="Times New Roman"/>
          <w:bCs/>
          <w:color w:val="000000"/>
        </w:rPr>
        <w:t>.</w:t>
      </w:r>
    </w:p>
    <w:p w:rsidR="004B099F" w:rsidRPr="00262C68" w:rsidRDefault="004B099F" w:rsidP="004B099F">
      <w:pPr>
        <w:tabs>
          <w:tab w:val="left" w:pos="-5850"/>
        </w:tabs>
        <w:rPr>
          <w:rFonts w:ascii="Times New Roman" w:eastAsia="Times New Roman" w:hAnsi="Times New Roman" w:cs="Times New Roman"/>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353913" w:rsidP="004B099F">
      <w:pPr>
        <w:tabs>
          <w:tab w:val="left" w:pos="-5850"/>
        </w:tabs>
        <w:rPr>
          <w:rFonts w:ascii="Times New Roman" w:eastAsia="Times New Roman" w:hAnsi="Times New Roman" w:cs="Times New Roman"/>
          <w:b/>
          <w:bCs/>
          <w:color w:val="000000"/>
        </w:rPr>
      </w:pPr>
      <w:r w:rsidRPr="00262C68">
        <w:rPr>
          <w:rFonts w:ascii="Times New Roman" w:eastAsia="Times New Roman" w:hAnsi="Times New Roman" w:cs="Times New Roman"/>
          <w:b/>
          <w:bCs/>
          <w:noProof/>
          <w:color w:val="000000"/>
        </w:rPr>
        <w:drawing>
          <wp:anchor distT="0" distB="0" distL="114300" distR="114300" simplePos="0" relativeHeight="251667456" behindDoc="1" locked="0" layoutInCell="1" allowOverlap="1">
            <wp:simplePos x="0" y="0"/>
            <wp:positionH relativeFrom="column">
              <wp:posOffset>-915035</wp:posOffset>
            </wp:positionH>
            <wp:positionV relativeFrom="paragraph">
              <wp:posOffset>116840</wp:posOffset>
            </wp:positionV>
            <wp:extent cx="6743700" cy="4230370"/>
            <wp:effectExtent l="0" t="1257300" r="0" b="1256030"/>
            <wp:wrapTight wrapText="bothSides">
              <wp:wrapPolygon edited="0">
                <wp:start x="21602" y="-94"/>
                <wp:lineTo x="2" y="-94"/>
                <wp:lineTo x="2" y="21597"/>
                <wp:lineTo x="21602" y="21597"/>
                <wp:lineTo x="21602" y="-94"/>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tretch>
                      <a:fillRect/>
                    </a:stretch>
                  </pic:blipFill>
                  <pic:spPr bwMode="auto">
                    <a:xfrm rot="16200000">
                      <a:off x="0" y="0"/>
                      <a:ext cx="6743700" cy="4230370"/>
                    </a:xfrm>
                    <a:prstGeom prst="rect">
                      <a:avLst/>
                    </a:prstGeom>
                    <a:noFill/>
                    <a:ln>
                      <a:noFill/>
                    </a:ln>
                  </pic:spPr>
                </pic:pic>
              </a:graphicData>
            </a:graphic>
          </wp:anchor>
        </w:drawing>
      </w: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353913" w:rsidP="004B099F">
      <w:pPr>
        <w:tabs>
          <w:tab w:val="left" w:pos="-5850"/>
        </w:tabs>
        <w:rPr>
          <w:rFonts w:ascii="Times New Roman" w:eastAsia="Times New Roman" w:hAnsi="Times New Roman" w:cs="Times New Roman"/>
          <w:b/>
          <w:bCs/>
          <w:color w:val="000000"/>
        </w:rPr>
      </w:pPr>
      <w:r w:rsidRPr="00262C68">
        <w:rPr>
          <w:rFonts w:ascii="Times New Roman" w:eastAsia="Times New Roman" w:hAnsi="Times New Roman" w:cs="Times New Roman"/>
          <w:b/>
          <w:bCs/>
          <w:noProof/>
          <w:color w:val="000000"/>
        </w:rPr>
        <w:drawing>
          <wp:anchor distT="0" distB="0" distL="114300" distR="114300" simplePos="0" relativeHeight="251668480" behindDoc="1" locked="0" layoutInCell="1" allowOverlap="1">
            <wp:simplePos x="0" y="0"/>
            <wp:positionH relativeFrom="column">
              <wp:posOffset>-1363345</wp:posOffset>
            </wp:positionH>
            <wp:positionV relativeFrom="paragraph">
              <wp:posOffset>87630</wp:posOffset>
            </wp:positionV>
            <wp:extent cx="7600315" cy="4269105"/>
            <wp:effectExtent l="0" t="1657350" r="0" b="1674495"/>
            <wp:wrapTight wrapText="bothSides">
              <wp:wrapPolygon edited="0">
                <wp:start x="21577" y="-138"/>
                <wp:lineTo x="-25" y="-138"/>
                <wp:lineTo x="-25" y="21645"/>
                <wp:lineTo x="21577" y="21645"/>
                <wp:lineTo x="21577" y="-138"/>
              </wp:wrapPolygon>
            </wp:wrapTight>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rot="16200000">
                      <a:off x="0" y="0"/>
                      <a:ext cx="7600315" cy="4269105"/>
                    </a:xfrm>
                    <a:prstGeom prst="rect">
                      <a:avLst/>
                    </a:prstGeom>
                    <a:noFill/>
                    <a:ln w="9525">
                      <a:noFill/>
                      <a:miter lim="800000"/>
                      <a:headEnd/>
                      <a:tailEnd/>
                    </a:ln>
                  </pic:spPr>
                </pic:pic>
              </a:graphicData>
            </a:graphic>
          </wp:anchor>
        </w:drawing>
      </w:r>
    </w:p>
    <w:p w:rsidR="004B099F" w:rsidRPr="00262C68" w:rsidRDefault="004B099F" w:rsidP="004B099F">
      <w:pPr>
        <w:tabs>
          <w:tab w:val="left" w:pos="-5850"/>
        </w:tabs>
        <w:rPr>
          <w:rFonts w:ascii="Times New Roman" w:eastAsia="Times New Roman" w:hAnsi="Times New Roman" w:cs="Times New Roman"/>
          <w:b/>
          <w:bCs/>
          <w:color w:val="000000"/>
        </w:rPr>
      </w:pPr>
    </w:p>
    <w:p w:rsidR="004B099F" w:rsidRPr="00262C68" w:rsidRDefault="004B099F" w:rsidP="004B099F">
      <w:pPr>
        <w:tabs>
          <w:tab w:val="left" w:pos="-5850"/>
        </w:tabs>
        <w:rPr>
          <w:rFonts w:ascii="Times New Roman" w:eastAsia="Times New Roman" w:hAnsi="Times New Roman" w:cs="Times New Roman"/>
          <w:b/>
          <w:bCs/>
          <w:color w:val="000000"/>
        </w:rPr>
        <w:sectPr w:rsidR="004B099F" w:rsidRPr="00262C68" w:rsidSect="004B099F">
          <w:pgSz w:w="12240" w:h="15840"/>
          <w:pgMar w:top="1440" w:right="1440" w:bottom="1440" w:left="2304" w:header="720" w:footer="720" w:gutter="0"/>
          <w:cols w:space="720"/>
          <w:docGrid w:linePitch="326"/>
        </w:sectPr>
      </w:pPr>
    </w:p>
    <w:p w:rsidR="004B099F" w:rsidRPr="00262C68" w:rsidRDefault="00B82A6D" w:rsidP="00353913">
      <w:pPr>
        <w:tabs>
          <w:tab w:val="left" w:pos="-5850"/>
        </w:tabs>
        <w:spacing w:line="480" w:lineRule="auto"/>
        <w:rPr>
          <w:rFonts w:ascii="Times New Roman" w:eastAsia="Times New Roman" w:hAnsi="Times New Roman" w:cs="Times New Roman"/>
          <w:bCs/>
          <w:color w:val="000000"/>
        </w:rPr>
      </w:pPr>
      <w:r w:rsidRPr="00262C68">
        <w:rPr>
          <w:rFonts w:ascii="Times New Roman" w:eastAsia="Times New Roman" w:hAnsi="Times New Roman" w:cs="Times New Roman"/>
          <w:bCs/>
          <w:color w:val="000000"/>
        </w:rPr>
        <w:lastRenderedPageBreak/>
        <w:t xml:space="preserve">Table 1B. Significantly enriched GO terms for Biological Process </w:t>
      </w:r>
      <w:r w:rsidRPr="00262C68">
        <w:rPr>
          <w:rFonts w:ascii="Times New Roman" w:eastAsia="Times New Roman" w:hAnsi="Times New Roman" w:cs="Times New Roman"/>
          <w:bCs/>
          <w:i/>
          <w:color w:val="000000"/>
        </w:rPr>
        <w:t>P</w:t>
      </w:r>
      <w:r w:rsidRPr="00262C68">
        <w:rPr>
          <w:rFonts w:ascii="Times New Roman" w:eastAsia="Times New Roman" w:hAnsi="Times New Roman" w:cs="Times New Roman"/>
          <w:bCs/>
          <w:color w:val="000000"/>
        </w:rPr>
        <w:t xml:space="preserve"> &lt; 0.01 with Negative Log2 fold change, indicating down-regulation in response to N depletion (See Supplemental Table 8 for complete list)</w:t>
      </w:r>
      <w:r w:rsidR="004B099F" w:rsidRPr="00262C68">
        <w:rPr>
          <w:rFonts w:ascii="Times New Roman" w:eastAsia="Times New Roman" w:hAnsi="Times New Roman" w:cs="Times New Roman"/>
          <w:bCs/>
          <w:color w:val="000000"/>
        </w:rPr>
        <w:t>.</w:t>
      </w:r>
    </w:p>
    <w:p w:rsidR="004B099F" w:rsidRPr="00262C68" w:rsidRDefault="004B099F" w:rsidP="004B099F">
      <w:pPr>
        <w:tabs>
          <w:tab w:val="left" w:pos="-5850"/>
        </w:tabs>
        <w:rPr>
          <w:rFonts w:ascii="Times New Roman" w:eastAsia="Times New Roman" w:hAnsi="Times New Roman" w:cs="Times New Roman"/>
          <w:bCs/>
          <w:color w:val="000000"/>
        </w:rPr>
      </w:pPr>
    </w:p>
    <w:p w:rsidR="004F1DF9" w:rsidRPr="00262C68" w:rsidRDefault="004B099F" w:rsidP="004B099F">
      <w:pPr>
        <w:tabs>
          <w:tab w:val="left" w:pos="-5850"/>
        </w:tabs>
        <w:rPr>
          <w:rFonts w:ascii="Times New Roman" w:hAnsi="Times New Roman" w:cs="Times New Roman"/>
        </w:rPr>
      </w:pPr>
      <w:r w:rsidRPr="00262C68">
        <w:rPr>
          <w:rFonts w:ascii="Times New Roman" w:hAnsi="Times New Roman" w:cs="Times New Roman"/>
        </w:rPr>
        <w:t xml:space="preserve"> </w:t>
      </w:r>
    </w:p>
    <w:p w:rsidR="009A7446" w:rsidRPr="00262C68" w:rsidRDefault="009A7446"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353913" w:rsidP="00CA345F">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69504" behindDoc="1" locked="0" layoutInCell="1" allowOverlap="1">
            <wp:simplePos x="0" y="0"/>
            <wp:positionH relativeFrom="column">
              <wp:posOffset>-976630</wp:posOffset>
            </wp:positionH>
            <wp:positionV relativeFrom="paragraph">
              <wp:posOffset>34925</wp:posOffset>
            </wp:positionV>
            <wp:extent cx="7092950" cy="4510405"/>
            <wp:effectExtent l="0" t="1295400" r="0" b="1299845"/>
            <wp:wrapTight wrapText="bothSides">
              <wp:wrapPolygon edited="0">
                <wp:start x="21613" y="-71"/>
                <wp:lineTo x="-26" y="-71"/>
                <wp:lineTo x="-26" y="21641"/>
                <wp:lineTo x="21613" y="21641"/>
                <wp:lineTo x="21613" y="-71"/>
              </wp:wrapPolygon>
            </wp:wrapTight>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rot="16200000">
                      <a:off x="0" y="0"/>
                      <a:ext cx="7092950" cy="4510405"/>
                    </a:xfrm>
                    <a:prstGeom prst="rect">
                      <a:avLst/>
                    </a:prstGeom>
                    <a:noFill/>
                    <a:ln w="9525">
                      <a:noFill/>
                      <a:miter lim="800000"/>
                      <a:headEnd/>
                      <a:tailEnd/>
                    </a:ln>
                  </pic:spPr>
                </pic:pic>
              </a:graphicData>
            </a:graphic>
          </wp:anchor>
        </w:drawing>
      </w: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pPr>
    </w:p>
    <w:p w:rsidR="004B099F" w:rsidRPr="00262C68" w:rsidRDefault="004B099F" w:rsidP="00CA345F">
      <w:pPr>
        <w:rPr>
          <w:rFonts w:ascii="Times New Roman" w:hAnsi="Times New Roman" w:cs="Times New Roman"/>
        </w:rPr>
        <w:sectPr w:rsidR="004B099F" w:rsidRPr="00262C68" w:rsidSect="004B099F">
          <w:pgSz w:w="12240" w:h="15840"/>
          <w:pgMar w:top="1440" w:right="1440" w:bottom="1440" w:left="2304" w:header="720" w:footer="720" w:gutter="0"/>
          <w:cols w:space="720"/>
          <w:docGrid w:linePitch="326"/>
        </w:sectPr>
      </w:pPr>
      <w:r w:rsidRPr="00262C68">
        <w:rPr>
          <w:rFonts w:ascii="Times New Roman" w:hAnsi="Times New Roman" w:cs="Times New Roman"/>
          <w:noProof/>
        </w:rPr>
        <w:drawing>
          <wp:anchor distT="0" distB="0" distL="114300" distR="114300" simplePos="0" relativeHeight="251670528" behindDoc="1" locked="0" layoutInCell="1" allowOverlap="1">
            <wp:simplePos x="0" y="0"/>
            <wp:positionH relativeFrom="column">
              <wp:posOffset>-1073785</wp:posOffset>
            </wp:positionH>
            <wp:positionV relativeFrom="paragraph">
              <wp:posOffset>680720</wp:posOffset>
            </wp:positionV>
            <wp:extent cx="7388225" cy="4511675"/>
            <wp:effectExtent l="0" t="1447800" r="0" b="1412875"/>
            <wp:wrapTight wrapText="bothSides">
              <wp:wrapPolygon edited="0">
                <wp:start x="21628" y="-46"/>
                <wp:lineTo x="74" y="-46"/>
                <wp:lineTo x="74" y="21570"/>
                <wp:lineTo x="21628" y="21570"/>
                <wp:lineTo x="21628" y="-46"/>
              </wp:wrapPolygon>
            </wp:wrapTight>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rot="16200000">
                      <a:off x="0" y="0"/>
                      <a:ext cx="7388225" cy="4511675"/>
                    </a:xfrm>
                    <a:prstGeom prst="rect">
                      <a:avLst/>
                    </a:prstGeom>
                    <a:noFill/>
                    <a:ln w="9525">
                      <a:noFill/>
                      <a:miter lim="800000"/>
                      <a:headEnd/>
                      <a:tailEnd/>
                    </a:ln>
                  </pic:spPr>
                </pic:pic>
              </a:graphicData>
            </a:graphic>
          </wp:anchor>
        </w:drawing>
      </w:r>
    </w:p>
    <w:p w:rsidR="00F90070" w:rsidRPr="00262C68" w:rsidRDefault="00B82A6D" w:rsidP="00353913">
      <w:pPr>
        <w:spacing w:line="480" w:lineRule="auto"/>
        <w:rPr>
          <w:rFonts w:ascii="Times New Roman" w:hAnsi="Times New Roman" w:cs="Times New Roman"/>
        </w:rPr>
      </w:pPr>
      <w:r w:rsidRPr="00262C68">
        <w:rPr>
          <w:rFonts w:ascii="Times New Roman" w:hAnsi="Times New Roman" w:cs="Times New Roman"/>
        </w:rPr>
        <w:lastRenderedPageBreak/>
        <w:t xml:space="preserve">Table 2. Transcriptome gene hits to the </w:t>
      </w:r>
      <w:r w:rsidR="00C0620A" w:rsidRPr="00262C68">
        <w:rPr>
          <w:rFonts w:ascii="Times New Roman" w:hAnsi="Times New Roman" w:cs="Times New Roman"/>
        </w:rPr>
        <w:t xml:space="preserve">saxitoxin </w:t>
      </w:r>
      <w:r w:rsidRPr="00262C68">
        <w:rPr>
          <w:rFonts w:ascii="Times New Roman" w:hAnsi="Times New Roman" w:cs="Times New Roman"/>
        </w:rPr>
        <w:t xml:space="preserve">biosynthesis gene cluster in </w:t>
      </w:r>
      <w:r w:rsidRPr="00262C68">
        <w:rPr>
          <w:rFonts w:ascii="Times New Roman" w:hAnsi="Times New Roman" w:cs="Times New Roman"/>
          <w:i/>
          <w:iCs/>
        </w:rPr>
        <w:t xml:space="preserve">Cylindrospermopsis raciborskii </w:t>
      </w:r>
      <w:r w:rsidRPr="00262C68">
        <w:rPr>
          <w:rFonts w:ascii="Times New Roman" w:hAnsi="Times New Roman" w:cs="Times New Roman"/>
        </w:rPr>
        <w:t xml:space="preserve">T3. Approximately 50% of the biosynthesis cluster had significant hits to </w:t>
      </w:r>
      <w:r w:rsidRPr="00262C68">
        <w:rPr>
          <w:rFonts w:ascii="Times New Roman" w:hAnsi="Times New Roman" w:cs="Times New Roman"/>
          <w:i/>
        </w:rPr>
        <w:t>S. trochoidea</w:t>
      </w:r>
      <w:r w:rsidRPr="00262C68">
        <w:rPr>
          <w:rFonts w:ascii="Times New Roman" w:hAnsi="Times New Roman" w:cs="Times New Roman"/>
        </w:rPr>
        <w:t xml:space="preserve"> (17 of the 34).</w:t>
      </w:r>
    </w:p>
    <w:p w:rsidR="00CA345F" w:rsidRPr="00262C68" w:rsidRDefault="00CA345F" w:rsidP="00CA345F">
      <w:pPr>
        <w:rPr>
          <w:rFonts w:ascii="Times New Roman" w:hAnsi="Times New Roman" w:cs="Times New Roman"/>
        </w:rPr>
      </w:pPr>
    </w:p>
    <w:tbl>
      <w:tblPr>
        <w:tblW w:w="5000" w:type="pct"/>
        <w:tblLayout w:type="fixed"/>
        <w:tblLook w:val="04A0"/>
      </w:tblPr>
      <w:tblGrid>
        <w:gridCol w:w="3718"/>
        <w:gridCol w:w="805"/>
        <w:gridCol w:w="803"/>
        <w:gridCol w:w="1030"/>
        <w:gridCol w:w="1176"/>
        <w:gridCol w:w="1180"/>
      </w:tblGrid>
      <w:tr w:rsidR="00322BA0" w:rsidRPr="00262C68" w:rsidTr="00322BA0">
        <w:trPr>
          <w:trHeight w:val="488"/>
        </w:trPr>
        <w:tc>
          <w:tcPr>
            <w:tcW w:w="2134" w:type="pct"/>
            <w:vMerge w:val="restart"/>
            <w:tcBorders>
              <w:top w:val="single" w:sz="8" w:space="0" w:color="000000"/>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 xml:space="preserve">Gene Name in </w:t>
            </w:r>
          </w:p>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i/>
                <w:iCs/>
                <w:color w:val="000000"/>
              </w:rPr>
              <w:t>Cylindrospermopsis raciborskii</w:t>
            </w:r>
            <w:r w:rsidRPr="00262C68">
              <w:rPr>
                <w:rFonts w:ascii="Times New Roman" w:eastAsia="Times New Roman" w:hAnsi="Times New Roman" w:cs="Times New Roman"/>
                <w:color w:val="000000"/>
              </w:rPr>
              <w:t xml:space="preserve"> T3</w:t>
            </w:r>
          </w:p>
        </w:tc>
        <w:tc>
          <w:tcPr>
            <w:tcW w:w="461" w:type="pct"/>
            <w:vMerge w:val="restart"/>
            <w:tcBorders>
              <w:top w:val="single" w:sz="8" w:space="0" w:color="000000"/>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Name</w:t>
            </w:r>
          </w:p>
        </w:tc>
        <w:tc>
          <w:tcPr>
            <w:tcW w:w="461" w:type="pct"/>
            <w:vMerge w:val="restart"/>
            <w:tcBorders>
              <w:top w:val="single" w:sz="8" w:space="0" w:color="000000"/>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Count</w:t>
            </w:r>
          </w:p>
        </w:tc>
        <w:tc>
          <w:tcPr>
            <w:tcW w:w="591" w:type="pct"/>
            <w:vMerge w:val="restart"/>
            <w:tcBorders>
              <w:top w:val="single" w:sz="8" w:space="0" w:color="000000"/>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Average</w:t>
            </w:r>
            <w:r w:rsidRPr="00262C68">
              <w:rPr>
                <w:rFonts w:ascii="Times New Roman" w:eastAsia="Times New Roman" w:hAnsi="Times New Roman" w:cs="Times New Roman"/>
                <w:color w:val="000000"/>
              </w:rPr>
              <w:br/>
              <w:t xml:space="preserve"> E-value</w:t>
            </w:r>
          </w:p>
        </w:tc>
        <w:tc>
          <w:tcPr>
            <w:tcW w:w="1352" w:type="pct"/>
            <w:gridSpan w:val="2"/>
            <w:tcBorders>
              <w:top w:val="single" w:sz="8" w:space="0" w:color="000000"/>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Average AA</w:t>
            </w:r>
          </w:p>
        </w:tc>
      </w:tr>
      <w:tr w:rsidR="00322BA0" w:rsidRPr="00262C68" w:rsidTr="00322BA0">
        <w:trPr>
          <w:trHeight w:val="560"/>
        </w:trPr>
        <w:tc>
          <w:tcPr>
            <w:tcW w:w="2134" w:type="pct"/>
            <w:vMerge/>
            <w:tcBorders>
              <w:top w:val="single" w:sz="8" w:space="0" w:color="000000"/>
              <w:left w:val="nil"/>
              <w:bottom w:val="single" w:sz="8" w:space="0" w:color="000000"/>
              <w:right w:val="nil"/>
            </w:tcBorders>
            <w:vAlign w:val="center"/>
            <w:hideMark/>
          </w:tcPr>
          <w:p w:rsidR="00B82A6D" w:rsidRPr="00262C68" w:rsidRDefault="00B82A6D" w:rsidP="001D6033">
            <w:pPr>
              <w:spacing w:line="480" w:lineRule="auto"/>
              <w:rPr>
                <w:rFonts w:ascii="Times New Roman" w:eastAsia="Times New Roman" w:hAnsi="Times New Roman" w:cs="Times New Roman"/>
                <w:color w:val="000000"/>
              </w:rPr>
            </w:pPr>
          </w:p>
        </w:tc>
        <w:tc>
          <w:tcPr>
            <w:tcW w:w="461" w:type="pct"/>
            <w:vMerge/>
            <w:tcBorders>
              <w:top w:val="single" w:sz="8" w:space="0" w:color="000000"/>
              <w:left w:val="nil"/>
              <w:bottom w:val="single" w:sz="8" w:space="0" w:color="000000"/>
              <w:right w:val="nil"/>
            </w:tcBorders>
            <w:vAlign w:val="center"/>
            <w:hideMark/>
          </w:tcPr>
          <w:p w:rsidR="00B82A6D" w:rsidRPr="00262C68" w:rsidRDefault="00B82A6D" w:rsidP="001D6033">
            <w:pPr>
              <w:spacing w:line="480" w:lineRule="auto"/>
              <w:rPr>
                <w:rFonts w:ascii="Times New Roman" w:eastAsia="Times New Roman" w:hAnsi="Times New Roman" w:cs="Times New Roman"/>
                <w:color w:val="000000"/>
              </w:rPr>
            </w:pPr>
          </w:p>
        </w:tc>
        <w:tc>
          <w:tcPr>
            <w:tcW w:w="461" w:type="pct"/>
            <w:vMerge/>
            <w:tcBorders>
              <w:top w:val="single" w:sz="8" w:space="0" w:color="000000"/>
              <w:left w:val="nil"/>
              <w:bottom w:val="single" w:sz="8" w:space="0" w:color="000000"/>
              <w:right w:val="nil"/>
            </w:tcBorders>
            <w:vAlign w:val="center"/>
            <w:hideMark/>
          </w:tcPr>
          <w:p w:rsidR="00B82A6D" w:rsidRPr="00262C68" w:rsidRDefault="00B82A6D" w:rsidP="001D6033">
            <w:pPr>
              <w:spacing w:line="480" w:lineRule="auto"/>
              <w:rPr>
                <w:rFonts w:ascii="Times New Roman" w:eastAsia="Times New Roman" w:hAnsi="Times New Roman" w:cs="Times New Roman"/>
                <w:color w:val="000000"/>
              </w:rPr>
            </w:pPr>
          </w:p>
        </w:tc>
        <w:tc>
          <w:tcPr>
            <w:tcW w:w="591" w:type="pct"/>
            <w:vMerge/>
            <w:tcBorders>
              <w:top w:val="single" w:sz="8" w:space="0" w:color="000000"/>
              <w:left w:val="nil"/>
              <w:bottom w:val="single" w:sz="8" w:space="0" w:color="000000"/>
              <w:right w:val="nil"/>
            </w:tcBorders>
            <w:vAlign w:val="center"/>
            <w:hideMark/>
          </w:tcPr>
          <w:p w:rsidR="00B82A6D" w:rsidRPr="00262C68" w:rsidRDefault="00B82A6D" w:rsidP="001D6033">
            <w:pPr>
              <w:spacing w:line="480" w:lineRule="auto"/>
              <w:rPr>
                <w:rFonts w:ascii="Times New Roman" w:eastAsia="Times New Roman" w:hAnsi="Times New Roman" w:cs="Times New Roman"/>
                <w:color w:val="000000"/>
              </w:rPr>
            </w:pPr>
          </w:p>
        </w:tc>
        <w:tc>
          <w:tcPr>
            <w:tcW w:w="675"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t>
            </w:r>
            <w:r w:rsidRPr="00262C68">
              <w:rPr>
                <w:rFonts w:ascii="Times New Roman" w:eastAsia="Times New Roman" w:hAnsi="Times New Roman" w:cs="Times New Roman"/>
                <w:color w:val="000000"/>
              </w:rPr>
              <w:br/>
              <w:t>Similarity</w:t>
            </w:r>
          </w:p>
        </w:tc>
        <w:tc>
          <w:tcPr>
            <w:tcW w:w="677"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HSP Length</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SxtA polyketide synthase-related protein</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SxtA</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10</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1.00E-06</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48%</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433.7</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SxtB cytidine deaminase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SxtB</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7.00E-36</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55%</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233.0</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SxtD Sterol desaturase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SxtD</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7.00E-08</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46%</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155.0</w:t>
            </w:r>
          </w:p>
        </w:tc>
      </w:tr>
      <w:tr w:rsidR="00322BA0" w:rsidRPr="00262C68" w:rsidTr="00322BA0">
        <w:trPr>
          <w:trHeight w:val="542"/>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 xml:space="preserve">SxtF sodium-driven multidrug </w:t>
            </w:r>
            <w:r w:rsidRPr="00262C68">
              <w:rPr>
                <w:rFonts w:ascii="Times New Roman" w:eastAsia="Times New Roman" w:hAnsi="Times New Roman" w:cs="Times New Roman"/>
                <w:color w:val="000000"/>
              </w:rPr>
              <w:br/>
              <w:t>&amp; toxic compound extrusion protein</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SxtF</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5.00E-04</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41%</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358.0</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SxtG amidinotransferase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SxtG</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5.00E-13</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50%</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291.8</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SxtH phenylpropionate dioxygenase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SxtH</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16</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1.72E-06</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44%</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186.1</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SxtI NodU/CmcH-related carbamoyltransferase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SxtI</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3</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3.33E-07</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50%</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327.7</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SxtN sulfotransferase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SxtN</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6.00E-05</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39%</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285.0</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SxtO adenylylsulfate kinase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SxtO</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5.10E-45</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66%</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177.0</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SxtS phytanoyl-CoA dioxygenase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SxtS</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3.60E-04</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43%</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181.0</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SxtT phenylpropionate dioxygenase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SxtT</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14</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2.79E-06</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45%</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187.0</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SxtU short-chain alcohol dehydrogenase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SxtU</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53</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2.14E-05</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48%</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146.9</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lastRenderedPageBreak/>
              <w:t>SxtW ferredoxin</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SxtW</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1.85E-04</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51%</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64.8</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SxtZ histidine kinase</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SxtZ</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11</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3.69E-07</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44%</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278.7</w:t>
            </w:r>
          </w:p>
        </w:tc>
      </w:tr>
      <w:tr w:rsidR="00322BA0"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HisA-related protein</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HisA</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5.00E-05</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51%</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73.0</w:t>
            </w:r>
          </w:p>
        </w:tc>
      </w:tr>
      <w:tr w:rsidR="00B82A6D"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Transcriptional regulator OmpR family</w:t>
            </w:r>
          </w:p>
        </w:tc>
        <w:tc>
          <w:tcPr>
            <w:tcW w:w="462"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ompR</w:t>
            </w: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10</w:t>
            </w:r>
          </w:p>
        </w:tc>
        <w:tc>
          <w:tcPr>
            <w:tcW w:w="59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6.92E-07</w:t>
            </w:r>
          </w:p>
        </w:tc>
        <w:tc>
          <w:tcPr>
            <w:tcW w:w="675"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59%</w:t>
            </w:r>
          </w:p>
        </w:tc>
        <w:tc>
          <w:tcPr>
            <w:tcW w:w="677" w:type="pct"/>
            <w:tcBorders>
              <w:top w:val="nil"/>
              <w:left w:val="nil"/>
              <w:bottom w:val="nil"/>
              <w:right w:val="nil"/>
            </w:tcBorders>
            <w:shd w:val="clear" w:color="auto" w:fill="auto"/>
            <w:noWrap/>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128.3</w:t>
            </w:r>
          </w:p>
        </w:tc>
      </w:tr>
      <w:tr w:rsidR="00B82A6D" w:rsidRPr="00262C68" w:rsidTr="00322BA0">
        <w:trPr>
          <w:trHeight w:val="289"/>
        </w:trPr>
        <w:tc>
          <w:tcPr>
            <w:tcW w:w="2134"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Unknown</w:t>
            </w:r>
          </w:p>
        </w:tc>
        <w:tc>
          <w:tcPr>
            <w:tcW w:w="462"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w:t>
            </w:r>
          </w:p>
        </w:tc>
        <w:tc>
          <w:tcPr>
            <w:tcW w:w="461"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w:t>
            </w:r>
          </w:p>
        </w:tc>
        <w:tc>
          <w:tcPr>
            <w:tcW w:w="591"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sz w:val="22"/>
              </w:rPr>
            </w:pPr>
            <w:r w:rsidRPr="00262C68">
              <w:rPr>
                <w:rFonts w:ascii="Times New Roman" w:eastAsia="Times New Roman" w:hAnsi="Times New Roman" w:cs="Times New Roman"/>
                <w:color w:val="000000"/>
                <w:sz w:val="22"/>
              </w:rPr>
              <w:t>4.00E-22</w:t>
            </w:r>
          </w:p>
        </w:tc>
        <w:tc>
          <w:tcPr>
            <w:tcW w:w="675"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69%</w:t>
            </w:r>
          </w:p>
        </w:tc>
        <w:tc>
          <w:tcPr>
            <w:tcW w:w="677"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94.0</w:t>
            </w:r>
          </w:p>
        </w:tc>
      </w:tr>
      <w:tr w:rsidR="00B82A6D" w:rsidRPr="00262C68" w:rsidTr="00322BA0">
        <w:trPr>
          <w:trHeight w:val="271"/>
        </w:trPr>
        <w:tc>
          <w:tcPr>
            <w:tcW w:w="2134" w:type="pct"/>
            <w:tcBorders>
              <w:top w:val="nil"/>
              <w:left w:val="nil"/>
              <w:bottom w:val="nil"/>
              <w:right w:val="nil"/>
            </w:tcBorders>
            <w:shd w:val="clear" w:color="auto" w:fill="auto"/>
            <w:vAlign w:val="center"/>
            <w:hideMark/>
          </w:tcPr>
          <w:p w:rsidR="00B82A6D" w:rsidRPr="00262C68" w:rsidRDefault="00B82A6D" w:rsidP="001D6033">
            <w:pPr>
              <w:spacing w:line="480" w:lineRule="auto"/>
              <w:jc w:val="right"/>
              <w:rPr>
                <w:rFonts w:ascii="Times New Roman" w:eastAsia="Times New Roman" w:hAnsi="Times New Roman" w:cs="Times New Roman"/>
                <w:color w:val="000000"/>
              </w:rPr>
            </w:pPr>
            <w:r w:rsidRPr="00262C68">
              <w:rPr>
                <w:rFonts w:ascii="Times New Roman" w:eastAsia="Times New Roman" w:hAnsi="Times New Roman" w:cs="Times New Roman"/>
                <w:color w:val="000000"/>
              </w:rPr>
              <w:t>Total Sxt gene pathway hits</w:t>
            </w:r>
          </w:p>
        </w:tc>
        <w:tc>
          <w:tcPr>
            <w:tcW w:w="462"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p>
        </w:tc>
        <w:tc>
          <w:tcPr>
            <w:tcW w:w="461" w:type="pct"/>
            <w:tcBorders>
              <w:top w:val="nil"/>
              <w:left w:val="nil"/>
              <w:bottom w:val="nil"/>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136</w:t>
            </w:r>
          </w:p>
        </w:tc>
        <w:tc>
          <w:tcPr>
            <w:tcW w:w="591" w:type="pct"/>
            <w:tcBorders>
              <w:top w:val="nil"/>
              <w:left w:val="nil"/>
              <w:bottom w:val="nil"/>
              <w:right w:val="nil"/>
            </w:tcBorders>
            <w:shd w:val="clear" w:color="auto" w:fill="auto"/>
            <w:vAlign w:val="bottom"/>
            <w:hideMark/>
          </w:tcPr>
          <w:p w:rsidR="00B82A6D" w:rsidRPr="00262C68" w:rsidRDefault="00B82A6D" w:rsidP="001D6033">
            <w:pPr>
              <w:spacing w:line="480" w:lineRule="auto"/>
              <w:rPr>
                <w:rFonts w:ascii="Times New Roman" w:eastAsia="Times New Roman" w:hAnsi="Times New Roman" w:cs="Times New Roman"/>
                <w:color w:val="000000"/>
              </w:rPr>
            </w:pPr>
          </w:p>
        </w:tc>
        <w:tc>
          <w:tcPr>
            <w:tcW w:w="675" w:type="pct"/>
            <w:tcBorders>
              <w:top w:val="nil"/>
              <w:left w:val="nil"/>
              <w:bottom w:val="nil"/>
              <w:right w:val="nil"/>
            </w:tcBorders>
            <w:shd w:val="clear" w:color="auto" w:fill="auto"/>
            <w:vAlign w:val="bottom"/>
            <w:hideMark/>
          </w:tcPr>
          <w:p w:rsidR="00B82A6D" w:rsidRPr="00262C68" w:rsidRDefault="00B82A6D" w:rsidP="001D6033">
            <w:pPr>
              <w:spacing w:line="480" w:lineRule="auto"/>
              <w:rPr>
                <w:rFonts w:ascii="Times New Roman" w:eastAsia="Times New Roman" w:hAnsi="Times New Roman" w:cs="Times New Roman"/>
                <w:color w:val="000000"/>
              </w:rPr>
            </w:pPr>
          </w:p>
        </w:tc>
        <w:tc>
          <w:tcPr>
            <w:tcW w:w="677" w:type="pct"/>
            <w:tcBorders>
              <w:top w:val="nil"/>
              <w:left w:val="nil"/>
              <w:bottom w:val="nil"/>
              <w:right w:val="nil"/>
            </w:tcBorders>
            <w:shd w:val="clear" w:color="auto" w:fill="auto"/>
            <w:noWrap/>
            <w:vAlign w:val="bottom"/>
            <w:hideMark/>
          </w:tcPr>
          <w:p w:rsidR="00B82A6D" w:rsidRPr="00262C68" w:rsidRDefault="00B82A6D" w:rsidP="001D6033">
            <w:pPr>
              <w:spacing w:line="480" w:lineRule="auto"/>
              <w:jc w:val="center"/>
              <w:rPr>
                <w:rFonts w:ascii="Times New Roman" w:eastAsia="Times New Roman" w:hAnsi="Times New Roman" w:cs="Times New Roman"/>
                <w:color w:val="000000"/>
              </w:rPr>
            </w:pPr>
          </w:p>
        </w:tc>
      </w:tr>
      <w:tr w:rsidR="00B82A6D" w:rsidRPr="00262C68" w:rsidTr="00322BA0">
        <w:trPr>
          <w:trHeight w:val="289"/>
        </w:trPr>
        <w:tc>
          <w:tcPr>
            <w:tcW w:w="2134" w:type="pct"/>
            <w:tcBorders>
              <w:top w:val="nil"/>
              <w:left w:val="nil"/>
              <w:bottom w:val="single" w:sz="8" w:space="0" w:color="000000"/>
              <w:right w:val="nil"/>
            </w:tcBorders>
            <w:shd w:val="clear" w:color="auto" w:fill="auto"/>
            <w:vAlign w:val="center"/>
            <w:hideMark/>
          </w:tcPr>
          <w:p w:rsidR="00B82A6D" w:rsidRPr="00262C68" w:rsidRDefault="00B82A6D" w:rsidP="001672EB">
            <w:pPr>
              <w:spacing w:line="480" w:lineRule="auto"/>
              <w:jc w:val="right"/>
              <w:rPr>
                <w:rFonts w:ascii="Times New Roman" w:eastAsia="Times New Roman" w:hAnsi="Times New Roman" w:cs="Times New Roman"/>
                <w:color w:val="000000"/>
              </w:rPr>
            </w:pPr>
            <w:r w:rsidRPr="00262C68">
              <w:rPr>
                <w:rFonts w:ascii="Times New Roman" w:eastAsia="Times New Roman" w:hAnsi="Times New Roman" w:cs="Times New Roman"/>
                <w:color w:val="000000"/>
              </w:rPr>
              <w:t xml:space="preserve">Number of Unique </w:t>
            </w:r>
            <w:r w:rsidR="001672EB" w:rsidRPr="00262C68">
              <w:rPr>
                <w:rFonts w:ascii="Times New Roman" w:eastAsia="Times New Roman" w:hAnsi="Times New Roman" w:cs="Times New Roman"/>
                <w:color w:val="000000"/>
              </w:rPr>
              <w:t>Contigs</w:t>
            </w:r>
          </w:p>
        </w:tc>
        <w:tc>
          <w:tcPr>
            <w:tcW w:w="462"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 </w:t>
            </w:r>
          </w:p>
        </w:tc>
        <w:tc>
          <w:tcPr>
            <w:tcW w:w="461"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112</w:t>
            </w:r>
          </w:p>
        </w:tc>
        <w:tc>
          <w:tcPr>
            <w:tcW w:w="591" w:type="pct"/>
            <w:tcBorders>
              <w:top w:val="nil"/>
              <w:left w:val="nil"/>
              <w:bottom w:val="single" w:sz="8" w:space="0" w:color="000000"/>
              <w:right w:val="nil"/>
            </w:tcBorders>
            <w:shd w:val="clear" w:color="auto" w:fill="auto"/>
            <w:vAlign w:val="bottom"/>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 </w:t>
            </w:r>
          </w:p>
        </w:tc>
        <w:tc>
          <w:tcPr>
            <w:tcW w:w="675" w:type="pct"/>
            <w:tcBorders>
              <w:top w:val="nil"/>
              <w:left w:val="nil"/>
              <w:bottom w:val="single" w:sz="8" w:space="0" w:color="000000"/>
              <w:right w:val="nil"/>
            </w:tcBorders>
            <w:shd w:val="clear" w:color="auto" w:fill="auto"/>
            <w:vAlign w:val="bottom"/>
            <w:hideMark/>
          </w:tcPr>
          <w:p w:rsidR="00B82A6D" w:rsidRPr="00262C68" w:rsidRDefault="00B82A6D" w:rsidP="001D6033">
            <w:pPr>
              <w:spacing w:line="480" w:lineRule="auto"/>
              <w:rPr>
                <w:rFonts w:ascii="Times New Roman" w:eastAsia="Times New Roman" w:hAnsi="Times New Roman" w:cs="Times New Roman"/>
                <w:color w:val="000000"/>
              </w:rPr>
            </w:pPr>
            <w:r w:rsidRPr="00262C68">
              <w:rPr>
                <w:rFonts w:ascii="Times New Roman" w:eastAsia="Times New Roman" w:hAnsi="Times New Roman" w:cs="Times New Roman"/>
                <w:color w:val="000000"/>
              </w:rPr>
              <w:t> </w:t>
            </w:r>
          </w:p>
        </w:tc>
        <w:tc>
          <w:tcPr>
            <w:tcW w:w="677" w:type="pct"/>
            <w:tcBorders>
              <w:top w:val="nil"/>
              <w:left w:val="nil"/>
              <w:bottom w:val="single" w:sz="8" w:space="0" w:color="000000"/>
              <w:right w:val="nil"/>
            </w:tcBorders>
            <w:shd w:val="clear" w:color="auto" w:fill="auto"/>
            <w:vAlign w:val="center"/>
            <w:hideMark/>
          </w:tcPr>
          <w:p w:rsidR="00B82A6D" w:rsidRPr="00262C68" w:rsidRDefault="00B82A6D" w:rsidP="001D6033">
            <w:pPr>
              <w:spacing w:line="480" w:lineRule="auto"/>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 </w:t>
            </w:r>
          </w:p>
        </w:tc>
      </w:tr>
    </w:tbl>
    <w:p w:rsidR="00B82A6D" w:rsidRPr="00262C68" w:rsidRDefault="00B82A6D" w:rsidP="001D6033">
      <w:pPr>
        <w:tabs>
          <w:tab w:val="left" w:pos="180"/>
          <w:tab w:val="left" w:pos="450"/>
        </w:tabs>
        <w:spacing w:line="480" w:lineRule="auto"/>
        <w:ind w:left="90"/>
        <w:rPr>
          <w:rFonts w:ascii="Times New Roman" w:hAnsi="Times New Roman" w:cs="Times New Roman"/>
        </w:rPr>
      </w:pPr>
    </w:p>
    <w:p w:rsidR="00B82A6D" w:rsidRPr="00262C68" w:rsidRDefault="00B82A6D" w:rsidP="001D6033">
      <w:pPr>
        <w:spacing w:line="480" w:lineRule="auto"/>
        <w:rPr>
          <w:rFonts w:ascii="Times New Roman" w:hAnsi="Times New Roman" w:cs="Times New Roman"/>
          <w:b/>
          <w:u w:val="single"/>
        </w:rPr>
        <w:sectPr w:rsidR="00B82A6D" w:rsidRPr="00262C68" w:rsidSect="009A7446">
          <w:pgSz w:w="12240" w:h="15840"/>
          <w:pgMar w:top="1440" w:right="1440" w:bottom="1440" w:left="2304" w:header="720" w:footer="720" w:gutter="0"/>
          <w:cols w:space="720"/>
        </w:sectPr>
      </w:pPr>
    </w:p>
    <w:p w:rsidR="005669C7" w:rsidRPr="00262C68" w:rsidRDefault="005669C7" w:rsidP="00353913">
      <w:pPr>
        <w:pStyle w:val="Heading1"/>
      </w:pPr>
      <w:bookmarkStart w:id="415" w:name="_Toc353425377"/>
      <w:bookmarkStart w:id="416" w:name="_Toc353425509"/>
      <w:bookmarkStart w:id="417" w:name="_Toc353426958"/>
      <w:bookmarkStart w:id="418" w:name="_Toc353427050"/>
      <w:bookmarkStart w:id="419" w:name="_Toc353446025"/>
      <w:bookmarkStart w:id="420" w:name="_Toc353446841"/>
      <w:r w:rsidRPr="00262C68">
        <w:lastRenderedPageBreak/>
        <w:t xml:space="preserve">Chapter </w:t>
      </w:r>
      <w:r w:rsidR="00A12F6C" w:rsidRPr="00262C68">
        <w:t>3</w:t>
      </w:r>
      <w:r w:rsidRPr="00262C68">
        <w:t xml:space="preserve">: Trophic </w:t>
      </w:r>
      <w:r w:rsidR="0037257F" w:rsidRPr="00262C68">
        <w:t xml:space="preserve">Differences Reflected </w:t>
      </w:r>
      <w:r w:rsidRPr="00262C68">
        <w:t xml:space="preserve">in the </w:t>
      </w:r>
      <w:r w:rsidR="0037257F" w:rsidRPr="00262C68">
        <w:t xml:space="preserve">Elemental Stoichiometry </w:t>
      </w:r>
      <w:r w:rsidR="001672EB" w:rsidRPr="00262C68">
        <w:t>from</w:t>
      </w:r>
      <w:r w:rsidR="0037257F" w:rsidRPr="00262C68">
        <w:t xml:space="preserve"> Transcriptomes </w:t>
      </w:r>
      <w:r w:rsidRPr="00262C68">
        <w:t xml:space="preserve">and </w:t>
      </w:r>
      <w:r w:rsidR="0037257F" w:rsidRPr="00262C68">
        <w:t xml:space="preserve">Proteomes </w:t>
      </w:r>
      <w:r w:rsidRPr="00262C68">
        <w:t xml:space="preserve">of </w:t>
      </w:r>
      <w:r w:rsidR="0037257F" w:rsidRPr="00262C68">
        <w:t xml:space="preserve">Eukaryotic </w:t>
      </w:r>
      <w:bookmarkEnd w:id="415"/>
      <w:bookmarkEnd w:id="416"/>
      <w:bookmarkEnd w:id="417"/>
      <w:bookmarkEnd w:id="418"/>
      <w:bookmarkEnd w:id="419"/>
      <w:bookmarkEnd w:id="420"/>
      <w:r w:rsidR="0037257F" w:rsidRPr="00262C68">
        <w:t>Phytoplankton</w:t>
      </w:r>
    </w:p>
    <w:p w:rsidR="002F2FD5" w:rsidRPr="00262C68" w:rsidRDefault="002F2FD5" w:rsidP="005669C7">
      <w:pPr>
        <w:rPr>
          <w:rFonts w:ascii="Times New Roman" w:hAnsi="Times New Roman" w:cs="Times New Roman"/>
        </w:rPr>
      </w:pPr>
    </w:p>
    <w:p w:rsidR="005669C7" w:rsidRPr="00262C68" w:rsidRDefault="005669C7" w:rsidP="00751CFB">
      <w:pPr>
        <w:pStyle w:val="Heading2"/>
        <w:contextualSpacing/>
      </w:pPr>
      <w:bookmarkStart w:id="421" w:name="_Toc353425378"/>
      <w:bookmarkStart w:id="422" w:name="_Toc353425510"/>
      <w:bookmarkStart w:id="423" w:name="_Toc353426959"/>
      <w:bookmarkStart w:id="424" w:name="_Toc353427051"/>
      <w:bookmarkStart w:id="425" w:name="_Toc353446026"/>
      <w:bookmarkStart w:id="426" w:name="_Toc353446842"/>
      <w:r w:rsidRPr="00262C68">
        <w:t>Abstract</w:t>
      </w:r>
      <w:bookmarkEnd w:id="421"/>
      <w:bookmarkEnd w:id="422"/>
      <w:bookmarkEnd w:id="423"/>
      <w:bookmarkEnd w:id="424"/>
      <w:bookmarkEnd w:id="425"/>
      <w:bookmarkEnd w:id="426"/>
    </w:p>
    <w:p w:rsidR="00066E34" w:rsidRPr="00262C68" w:rsidRDefault="005669C7" w:rsidP="00751CFB">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 xml:space="preserve">Marine protist </w:t>
      </w:r>
      <w:r w:rsidR="00462041" w:rsidRPr="00262C68">
        <w:rPr>
          <w:rFonts w:ascii="Times New Roman" w:eastAsia="Times New Roman" w:hAnsi="Times New Roman" w:cs="Times New Roman"/>
        </w:rPr>
        <w:t>communities include a diverse array of</w:t>
      </w:r>
      <w:r w:rsidRPr="00262C68">
        <w:rPr>
          <w:rFonts w:ascii="Times New Roman" w:eastAsia="Times New Roman" w:hAnsi="Times New Roman" w:cs="Times New Roman"/>
        </w:rPr>
        <w:t xml:space="preserve"> eukaryot</w:t>
      </w:r>
      <w:r w:rsidR="00462041" w:rsidRPr="00262C68">
        <w:rPr>
          <w:rFonts w:ascii="Times New Roman" w:eastAsia="Times New Roman" w:hAnsi="Times New Roman" w:cs="Times New Roman"/>
        </w:rPr>
        <w:t>ic phyla</w:t>
      </w:r>
      <w:r w:rsidRPr="00262C68">
        <w:rPr>
          <w:rFonts w:ascii="Times New Roman" w:eastAsia="Times New Roman" w:hAnsi="Times New Roman" w:cs="Times New Roman"/>
        </w:rPr>
        <w:t xml:space="preserve"> </w:t>
      </w:r>
      <w:r w:rsidR="00462041" w:rsidRPr="00262C68">
        <w:rPr>
          <w:rFonts w:ascii="Times New Roman" w:eastAsia="Times New Roman" w:hAnsi="Times New Roman" w:cs="Times New Roman"/>
        </w:rPr>
        <w:t>that make large contributions</w:t>
      </w:r>
      <w:r w:rsidR="00017044" w:rsidRPr="00262C68">
        <w:rPr>
          <w:rFonts w:ascii="Times New Roman" w:eastAsia="Times New Roman" w:hAnsi="Times New Roman" w:cs="Times New Roman"/>
        </w:rPr>
        <w:t xml:space="preserve"> to</w:t>
      </w:r>
      <w:r w:rsidRPr="00262C68">
        <w:rPr>
          <w:rFonts w:ascii="Times New Roman" w:eastAsia="Times New Roman" w:hAnsi="Times New Roman" w:cs="Times New Roman"/>
        </w:rPr>
        <w:t xml:space="preserve"> biogeochemical </w:t>
      </w:r>
      <w:r w:rsidR="00462041" w:rsidRPr="00262C68">
        <w:rPr>
          <w:rFonts w:ascii="Times New Roman" w:eastAsia="Times New Roman" w:hAnsi="Times New Roman" w:cs="Times New Roman"/>
        </w:rPr>
        <w:t>cycling of carbon (C), nitrogen (N), phosphorus (P), and oxygen (O)</w:t>
      </w:r>
      <w:r w:rsidRPr="00262C68">
        <w:rPr>
          <w:rFonts w:ascii="Times New Roman" w:eastAsia="Times New Roman" w:hAnsi="Times New Roman" w:cs="Times New Roman"/>
        </w:rPr>
        <w:t xml:space="preserve">. </w:t>
      </w:r>
      <w:r w:rsidR="00862CFD" w:rsidRPr="00262C68">
        <w:rPr>
          <w:rFonts w:ascii="Times New Roman" w:eastAsia="Times New Roman" w:hAnsi="Times New Roman" w:cs="Times New Roman"/>
        </w:rPr>
        <w:t>T</w:t>
      </w:r>
      <w:r w:rsidR="000200DA" w:rsidRPr="00262C68">
        <w:rPr>
          <w:rFonts w:ascii="Times New Roman" w:eastAsia="Times New Roman" w:hAnsi="Times New Roman" w:cs="Times New Roman"/>
        </w:rPr>
        <w:t>he biochemistry and abundance of m</w:t>
      </w:r>
      <w:r w:rsidRPr="00262C68">
        <w:rPr>
          <w:rFonts w:ascii="Times New Roman" w:eastAsia="Times New Roman" w:hAnsi="Times New Roman" w:cs="Times New Roman"/>
        </w:rPr>
        <w:t>arine protists</w:t>
      </w:r>
      <w:r w:rsidR="00862CFD" w:rsidRPr="00262C68">
        <w:rPr>
          <w:rFonts w:ascii="Times New Roman" w:eastAsia="Times New Roman" w:hAnsi="Times New Roman" w:cs="Times New Roman"/>
        </w:rPr>
        <w:t xml:space="preserve"> in marine environments</w:t>
      </w:r>
      <w:r w:rsidRPr="00262C68">
        <w:rPr>
          <w:rFonts w:ascii="Times New Roman" w:eastAsia="Times New Roman" w:hAnsi="Times New Roman" w:cs="Times New Roman"/>
        </w:rPr>
        <w:t xml:space="preserve"> </w:t>
      </w:r>
      <w:r w:rsidR="00862CFD" w:rsidRPr="00262C68">
        <w:rPr>
          <w:rFonts w:ascii="Times New Roman" w:eastAsia="Times New Roman" w:hAnsi="Times New Roman" w:cs="Times New Roman"/>
        </w:rPr>
        <w:t>has been shaped over</w:t>
      </w:r>
      <w:r w:rsidRPr="00262C68">
        <w:rPr>
          <w:rFonts w:ascii="Times New Roman" w:eastAsia="Times New Roman" w:hAnsi="Times New Roman" w:cs="Times New Roman"/>
        </w:rPr>
        <w:t xml:space="preserve"> millions of years </w:t>
      </w:r>
      <w:r w:rsidR="00862CFD" w:rsidRPr="00262C68">
        <w:rPr>
          <w:rFonts w:ascii="Times New Roman" w:eastAsia="Times New Roman" w:hAnsi="Times New Roman" w:cs="Times New Roman"/>
        </w:rPr>
        <w:t>by</w:t>
      </w:r>
      <w:r w:rsidRPr="00262C68">
        <w:rPr>
          <w:rFonts w:ascii="Times New Roman" w:eastAsia="Times New Roman" w:hAnsi="Times New Roman" w:cs="Times New Roman"/>
        </w:rPr>
        <w:t xml:space="preserve"> </w:t>
      </w:r>
      <w:r w:rsidR="00017044" w:rsidRPr="00262C68">
        <w:rPr>
          <w:rFonts w:ascii="Times New Roman" w:eastAsia="Times New Roman" w:hAnsi="Times New Roman" w:cs="Times New Roman"/>
        </w:rPr>
        <w:t xml:space="preserve">fluctuating nutrient conditions, </w:t>
      </w:r>
      <w:r w:rsidR="00D425B6" w:rsidRPr="00262C68">
        <w:rPr>
          <w:rFonts w:ascii="Times New Roman" w:eastAsia="Times New Roman" w:hAnsi="Times New Roman" w:cs="Times New Roman"/>
        </w:rPr>
        <w:t>changing</w:t>
      </w:r>
      <w:r w:rsidR="00017044" w:rsidRPr="00262C68">
        <w:rPr>
          <w:rFonts w:ascii="Times New Roman" w:eastAsia="Times New Roman" w:hAnsi="Times New Roman" w:cs="Times New Roman"/>
        </w:rPr>
        <w:t xml:space="preserve"> redox conditions and climatic variability</w:t>
      </w:r>
      <w:r w:rsidRPr="00262C68">
        <w:rPr>
          <w:rFonts w:ascii="Times New Roman" w:eastAsia="Times New Roman" w:hAnsi="Times New Roman" w:cs="Times New Roman"/>
        </w:rPr>
        <w:t xml:space="preserve">. </w:t>
      </w:r>
      <w:r w:rsidR="00862CFD" w:rsidRPr="00262C68">
        <w:rPr>
          <w:rFonts w:ascii="Times New Roman" w:eastAsia="Times New Roman" w:hAnsi="Times New Roman" w:cs="Times New Roman"/>
        </w:rPr>
        <w:t>This chapter aims to apply a</w:t>
      </w:r>
      <w:r w:rsidRPr="00262C68">
        <w:rPr>
          <w:rFonts w:ascii="Times New Roman" w:eastAsia="Times New Roman" w:hAnsi="Times New Roman" w:cs="Times New Roman"/>
        </w:rPr>
        <w:t xml:space="preserve"> stoichiogenomic framework to examine if </w:t>
      </w:r>
      <w:r w:rsidR="00862CFD" w:rsidRPr="00262C68">
        <w:rPr>
          <w:rFonts w:ascii="Times New Roman" w:eastAsia="Times New Roman" w:hAnsi="Times New Roman" w:cs="Times New Roman"/>
        </w:rPr>
        <w:t xml:space="preserve">N </w:t>
      </w:r>
      <w:r w:rsidRPr="00262C68">
        <w:rPr>
          <w:rFonts w:ascii="Times New Roman" w:eastAsia="Times New Roman" w:hAnsi="Times New Roman" w:cs="Times New Roman"/>
        </w:rPr>
        <w:t xml:space="preserve">limitation has shaped the elemental composition of </w:t>
      </w:r>
      <w:r w:rsidR="00862CFD" w:rsidRPr="00262C68">
        <w:rPr>
          <w:rFonts w:ascii="Times New Roman" w:eastAsia="Times New Roman" w:hAnsi="Times New Roman" w:cs="Times New Roman"/>
        </w:rPr>
        <w:t xml:space="preserve">marine protist </w:t>
      </w:r>
      <w:r w:rsidRPr="00262C68">
        <w:rPr>
          <w:rFonts w:ascii="Times New Roman" w:eastAsia="Times New Roman" w:hAnsi="Times New Roman" w:cs="Times New Roman"/>
        </w:rPr>
        <w:t>transcriptome</w:t>
      </w:r>
      <w:r w:rsidR="00862CFD" w:rsidRPr="00262C68">
        <w:rPr>
          <w:rFonts w:ascii="Times New Roman" w:eastAsia="Times New Roman" w:hAnsi="Times New Roman" w:cs="Times New Roman"/>
        </w:rPr>
        <w:t>s</w:t>
      </w:r>
      <w:r w:rsidRPr="00262C68">
        <w:rPr>
          <w:rFonts w:ascii="Times New Roman" w:eastAsia="Times New Roman" w:hAnsi="Times New Roman" w:cs="Times New Roman"/>
        </w:rPr>
        <w:t xml:space="preserve"> and proteome</w:t>
      </w:r>
      <w:r w:rsidR="00862CFD" w:rsidRPr="00262C68">
        <w:rPr>
          <w:rFonts w:ascii="Times New Roman" w:eastAsia="Times New Roman" w:hAnsi="Times New Roman" w:cs="Times New Roman"/>
        </w:rPr>
        <w:t>s,</w:t>
      </w:r>
      <w:r w:rsidRPr="00262C68">
        <w:rPr>
          <w:rFonts w:ascii="Times New Roman" w:eastAsia="Times New Roman" w:hAnsi="Times New Roman" w:cs="Times New Roman"/>
        </w:rPr>
        <w:t xml:space="preserve"> and </w:t>
      </w:r>
      <w:r w:rsidR="00862CFD" w:rsidRPr="00262C68">
        <w:rPr>
          <w:rFonts w:ascii="Times New Roman" w:eastAsia="Times New Roman" w:hAnsi="Times New Roman" w:cs="Times New Roman"/>
        </w:rPr>
        <w:t>if</w:t>
      </w:r>
      <w:r w:rsidRPr="00262C68">
        <w:rPr>
          <w:rFonts w:ascii="Times New Roman" w:eastAsia="Times New Roman" w:hAnsi="Times New Roman" w:cs="Times New Roman"/>
        </w:rPr>
        <w:t xml:space="preserve"> </w:t>
      </w:r>
      <w:r w:rsidR="001672EB" w:rsidRPr="00262C68">
        <w:rPr>
          <w:rFonts w:ascii="Times New Roman" w:eastAsia="Times New Roman" w:hAnsi="Times New Roman" w:cs="Times New Roman"/>
        </w:rPr>
        <w:t>life history traits (i.e. autotrophy, mixotrophy, and heterotrophy) correlate</w:t>
      </w:r>
      <w:r w:rsidR="00862CFD" w:rsidRPr="00262C68">
        <w:rPr>
          <w:rFonts w:ascii="Times New Roman" w:eastAsia="Times New Roman" w:hAnsi="Times New Roman" w:cs="Times New Roman"/>
        </w:rPr>
        <w:t xml:space="preserve"> with observed</w:t>
      </w:r>
      <w:r w:rsidRPr="00262C68">
        <w:rPr>
          <w:rFonts w:ascii="Times New Roman" w:eastAsia="Times New Roman" w:hAnsi="Times New Roman" w:cs="Times New Roman"/>
        </w:rPr>
        <w:t xml:space="preserve"> </w:t>
      </w:r>
      <w:r w:rsidR="00862CFD" w:rsidRPr="00262C68">
        <w:rPr>
          <w:rFonts w:ascii="Times New Roman" w:eastAsia="Times New Roman" w:hAnsi="Times New Roman" w:cs="Times New Roman"/>
        </w:rPr>
        <w:t xml:space="preserve">variability </w:t>
      </w:r>
      <w:r w:rsidRPr="00262C68">
        <w:rPr>
          <w:rFonts w:ascii="Times New Roman" w:eastAsia="Times New Roman" w:hAnsi="Times New Roman" w:cs="Times New Roman"/>
        </w:rPr>
        <w:t xml:space="preserve">in stoichiometry. </w:t>
      </w:r>
      <w:r w:rsidR="00862CFD" w:rsidRPr="00262C68">
        <w:rPr>
          <w:rFonts w:ascii="Times New Roman" w:eastAsia="Times New Roman" w:hAnsi="Times New Roman" w:cs="Times New Roman"/>
        </w:rPr>
        <w:t>Data from</w:t>
      </w:r>
      <w:r w:rsidRPr="00262C68">
        <w:rPr>
          <w:rFonts w:ascii="Times New Roman" w:eastAsia="Times New Roman" w:hAnsi="Times New Roman" w:cs="Times New Roman"/>
        </w:rPr>
        <w:t xml:space="preserve"> the</w:t>
      </w:r>
      <w:r w:rsidR="00D425B6" w:rsidRPr="00262C68">
        <w:rPr>
          <w:rFonts w:ascii="Times New Roman" w:eastAsia="Times New Roman" w:hAnsi="Times New Roman" w:cs="Times New Roman"/>
        </w:rPr>
        <w:t xml:space="preserve"> Marine Microeukaryote Transcriptome Sequencing Project (</w:t>
      </w:r>
      <w:r w:rsidRPr="00262C68">
        <w:rPr>
          <w:rFonts w:ascii="Times New Roman" w:eastAsia="Times New Roman" w:hAnsi="Times New Roman" w:cs="Times New Roman"/>
        </w:rPr>
        <w:t>MMETSP</w:t>
      </w:r>
      <w:r w:rsidR="00D425B6" w:rsidRPr="00262C68">
        <w:rPr>
          <w:rFonts w:ascii="Times New Roman" w:eastAsia="Times New Roman" w:hAnsi="Times New Roman" w:cs="Times New Roman"/>
        </w:rPr>
        <w:t>)</w:t>
      </w:r>
      <w:r w:rsidRPr="00262C68">
        <w:rPr>
          <w:rFonts w:ascii="Times New Roman" w:eastAsia="Times New Roman" w:hAnsi="Times New Roman" w:cs="Times New Roman"/>
        </w:rPr>
        <w:t xml:space="preserve"> dataset </w:t>
      </w:r>
      <w:r w:rsidR="00966A7E" w:rsidRPr="00262C68">
        <w:rPr>
          <w:rFonts w:ascii="Times New Roman" w:eastAsia="Times New Roman" w:hAnsi="Times New Roman" w:cs="Times New Roman"/>
        </w:rPr>
        <w:t xml:space="preserve">has </w:t>
      </w:r>
      <w:r w:rsidRPr="00262C68">
        <w:rPr>
          <w:rFonts w:ascii="Times New Roman" w:eastAsia="Times New Roman" w:hAnsi="Times New Roman" w:cs="Times New Roman"/>
        </w:rPr>
        <w:t>provided a snapshot of cellular physiology of 409 marine protists</w:t>
      </w:r>
      <w:r w:rsidR="00966A7E" w:rsidRPr="00262C68">
        <w:rPr>
          <w:rFonts w:ascii="Times New Roman" w:eastAsia="Times New Roman" w:hAnsi="Times New Roman" w:cs="Times New Roman"/>
        </w:rPr>
        <w:t xml:space="preserve">. An analysis of this data indicated </w:t>
      </w:r>
      <w:r w:rsidRPr="00262C68">
        <w:rPr>
          <w:rFonts w:ascii="Times New Roman" w:eastAsia="Times New Roman" w:hAnsi="Times New Roman" w:cs="Times New Roman"/>
        </w:rPr>
        <w:t xml:space="preserve">that </w:t>
      </w:r>
      <w:r w:rsidR="00BD26B6" w:rsidRPr="00262C68">
        <w:rPr>
          <w:rFonts w:ascii="Times New Roman" w:eastAsia="Times New Roman" w:hAnsi="Times New Roman" w:cs="Times New Roman"/>
        </w:rPr>
        <w:t xml:space="preserve">nitrogen </w:t>
      </w:r>
      <w:r w:rsidRPr="00262C68">
        <w:rPr>
          <w:rFonts w:ascii="Times New Roman" w:eastAsia="Times New Roman" w:hAnsi="Times New Roman" w:cs="Times New Roman"/>
        </w:rPr>
        <w:t xml:space="preserve">and </w:t>
      </w:r>
      <w:r w:rsidR="00BD26B6" w:rsidRPr="00262C68">
        <w:rPr>
          <w:rFonts w:ascii="Times New Roman" w:eastAsia="Times New Roman" w:hAnsi="Times New Roman" w:cs="Times New Roman"/>
        </w:rPr>
        <w:t xml:space="preserve">carbon </w:t>
      </w:r>
      <w:r w:rsidRPr="00262C68">
        <w:rPr>
          <w:rFonts w:ascii="Times New Roman" w:eastAsia="Times New Roman" w:hAnsi="Times New Roman" w:cs="Times New Roman"/>
        </w:rPr>
        <w:t xml:space="preserve">stoichiometry of amino acid side-chain groups have strong phylogenetic signals. </w:t>
      </w:r>
      <w:r w:rsidR="00966A7E" w:rsidRPr="00262C68">
        <w:rPr>
          <w:rFonts w:ascii="Times New Roman" w:eastAsia="Times New Roman" w:hAnsi="Times New Roman" w:cs="Times New Roman"/>
        </w:rPr>
        <w:t>T</w:t>
      </w:r>
      <w:r w:rsidRPr="00262C68">
        <w:rPr>
          <w:rFonts w:ascii="Times New Roman" w:eastAsia="Times New Roman" w:hAnsi="Times New Roman" w:cs="Times New Roman"/>
        </w:rPr>
        <w:t xml:space="preserve">he hypothesis that </w:t>
      </w:r>
      <w:r w:rsidR="00BD26B6" w:rsidRPr="00262C68">
        <w:rPr>
          <w:rFonts w:ascii="Times New Roman" w:eastAsia="Times New Roman" w:hAnsi="Times New Roman" w:cs="Times New Roman"/>
        </w:rPr>
        <w:t>N-</w:t>
      </w:r>
      <w:r w:rsidRPr="00262C68">
        <w:rPr>
          <w:rFonts w:ascii="Times New Roman" w:eastAsia="Times New Roman" w:hAnsi="Times New Roman" w:cs="Times New Roman"/>
        </w:rPr>
        <w:t xml:space="preserve">limitation experienced by eukaryotic phytoplankton and protists </w:t>
      </w:r>
      <w:r w:rsidR="00966A7E" w:rsidRPr="00262C68">
        <w:rPr>
          <w:rFonts w:ascii="Times New Roman" w:eastAsia="Times New Roman" w:hAnsi="Times New Roman" w:cs="Times New Roman"/>
        </w:rPr>
        <w:t xml:space="preserve">is reflected in </w:t>
      </w:r>
      <w:r w:rsidR="00BD26B6" w:rsidRPr="00262C68">
        <w:rPr>
          <w:rFonts w:ascii="Times New Roman" w:eastAsia="Times New Roman" w:hAnsi="Times New Roman" w:cs="Times New Roman"/>
        </w:rPr>
        <w:t>N</w:t>
      </w:r>
      <w:r w:rsidRPr="00262C68">
        <w:rPr>
          <w:rFonts w:ascii="Times New Roman" w:eastAsia="Times New Roman" w:hAnsi="Times New Roman" w:cs="Times New Roman"/>
        </w:rPr>
        <w:t>-rich amino acids in autotrophs, lack of enrichment in heterotrophs, and intermediate enrichment in mixotrophs</w:t>
      </w:r>
      <w:r w:rsidR="00966A7E" w:rsidRPr="00262C68">
        <w:rPr>
          <w:rFonts w:ascii="Times New Roman" w:eastAsia="Times New Roman" w:hAnsi="Times New Roman" w:cs="Times New Roman"/>
        </w:rPr>
        <w:t xml:space="preserve"> was investigated</w:t>
      </w:r>
      <w:r w:rsidRPr="00262C68">
        <w:rPr>
          <w:rFonts w:ascii="Times New Roman" w:eastAsia="Times New Roman" w:hAnsi="Times New Roman" w:cs="Times New Roman"/>
        </w:rPr>
        <w:t xml:space="preserve">. </w:t>
      </w:r>
      <w:r w:rsidR="00966A7E" w:rsidRPr="00262C68">
        <w:rPr>
          <w:rFonts w:ascii="Times New Roman" w:eastAsia="Times New Roman" w:hAnsi="Times New Roman" w:cs="Times New Roman"/>
        </w:rPr>
        <w:t>T</w:t>
      </w:r>
      <w:r w:rsidR="000200DA" w:rsidRPr="00262C68">
        <w:rPr>
          <w:rFonts w:ascii="Times New Roman" w:eastAsia="Times New Roman" w:hAnsi="Times New Roman" w:cs="Times New Roman"/>
        </w:rPr>
        <w:t xml:space="preserve">rophic strategy </w:t>
      </w:r>
      <w:r w:rsidR="00966A7E" w:rsidRPr="00262C68">
        <w:rPr>
          <w:rFonts w:ascii="Times New Roman" w:eastAsia="Times New Roman" w:hAnsi="Times New Roman" w:cs="Times New Roman"/>
        </w:rPr>
        <w:t>did not appear to</w:t>
      </w:r>
      <w:r w:rsidRPr="00262C68">
        <w:rPr>
          <w:rFonts w:ascii="Times New Roman" w:eastAsia="Times New Roman" w:hAnsi="Times New Roman" w:cs="Times New Roman"/>
        </w:rPr>
        <w:t xml:space="preserve"> significant</w:t>
      </w:r>
      <w:r w:rsidR="000200DA" w:rsidRPr="00262C68">
        <w:rPr>
          <w:rFonts w:ascii="Times New Roman" w:eastAsia="Times New Roman" w:hAnsi="Times New Roman" w:cs="Times New Roman"/>
        </w:rPr>
        <w:t>ly</w:t>
      </w:r>
      <w:r w:rsidRPr="00262C68">
        <w:rPr>
          <w:rFonts w:ascii="Times New Roman" w:eastAsia="Times New Roman" w:hAnsi="Times New Roman" w:cs="Times New Roman"/>
        </w:rPr>
        <w:t xml:space="preserve"> </w:t>
      </w:r>
      <w:r w:rsidR="00966A7E" w:rsidRPr="00262C68">
        <w:rPr>
          <w:rFonts w:ascii="Times New Roman" w:eastAsia="Times New Roman" w:hAnsi="Times New Roman" w:cs="Times New Roman"/>
        </w:rPr>
        <w:t>correlate with</w:t>
      </w:r>
      <w:r w:rsidR="000200DA" w:rsidRPr="00262C68">
        <w:rPr>
          <w:rFonts w:ascii="Times New Roman" w:eastAsia="Times New Roman" w:hAnsi="Times New Roman" w:cs="Times New Roman"/>
        </w:rPr>
        <w:t xml:space="preserve"> inferred </w:t>
      </w:r>
      <w:r w:rsidR="00217A45" w:rsidRPr="00262C68">
        <w:rPr>
          <w:rFonts w:ascii="Times New Roman" w:eastAsia="Times New Roman" w:hAnsi="Times New Roman" w:cs="Times New Roman"/>
        </w:rPr>
        <w:t xml:space="preserve">N </w:t>
      </w:r>
      <w:r w:rsidR="000200DA" w:rsidRPr="00262C68">
        <w:rPr>
          <w:rFonts w:ascii="Times New Roman" w:eastAsia="Times New Roman" w:hAnsi="Times New Roman" w:cs="Times New Roman"/>
        </w:rPr>
        <w:t>stoichiometry</w:t>
      </w:r>
      <w:r w:rsidR="00966A7E" w:rsidRPr="00262C68">
        <w:rPr>
          <w:rFonts w:ascii="Times New Roman" w:eastAsia="Times New Roman" w:hAnsi="Times New Roman" w:cs="Times New Roman"/>
        </w:rPr>
        <w:t>. Conversely</w:t>
      </w:r>
      <w:r w:rsidR="000200DA" w:rsidRPr="00262C68">
        <w:rPr>
          <w:rFonts w:ascii="Times New Roman" w:eastAsia="Times New Roman" w:hAnsi="Times New Roman" w:cs="Times New Roman"/>
        </w:rPr>
        <w:t xml:space="preserve"> </w:t>
      </w:r>
      <w:r w:rsidRPr="00262C68">
        <w:rPr>
          <w:rFonts w:ascii="Times New Roman" w:eastAsia="Times New Roman" w:hAnsi="Times New Roman" w:cs="Times New Roman"/>
        </w:rPr>
        <w:t>carbon stoichiometry</w:t>
      </w:r>
      <w:r w:rsidR="00966A7E" w:rsidRPr="00262C68">
        <w:rPr>
          <w:rFonts w:ascii="Times New Roman" w:eastAsia="Times New Roman" w:hAnsi="Times New Roman" w:cs="Times New Roman"/>
        </w:rPr>
        <w:t xml:space="preserve"> of predicted proteomes in mixotrophic protists</w:t>
      </w:r>
      <w:r w:rsidRPr="00262C68">
        <w:rPr>
          <w:rFonts w:ascii="Times New Roman" w:eastAsia="Times New Roman" w:hAnsi="Times New Roman" w:cs="Times New Roman"/>
        </w:rPr>
        <w:t xml:space="preserve"> was significantly different from </w:t>
      </w:r>
      <w:r w:rsidR="008D328C" w:rsidRPr="00262C68">
        <w:rPr>
          <w:rFonts w:ascii="Times New Roman" w:eastAsia="Times New Roman" w:hAnsi="Times New Roman" w:cs="Times New Roman"/>
        </w:rPr>
        <w:t xml:space="preserve">heterotrophs </w:t>
      </w:r>
      <w:r w:rsidR="00966A7E" w:rsidRPr="00262C68">
        <w:rPr>
          <w:rFonts w:ascii="Times New Roman" w:eastAsia="Times New Roman" w:hAnsi="Times New Roman" w:cs="Times New Roman"/>
        </w:rPr>
        <w:t>(p=</w:t>
      </w:r>
      <w:r w:rsidR="007E6421" w:rsidRPr="00262C68">
        <w:rPr>
          <w:rFonts w:ascii="Times New Roman" w:hAnsi="Times New Roman" w:cs="Times New Roman"/>
        </w:rPr>
        <w:t xml:space="preserve"> </w:t>
      </w:r>
      <w:r w:rsidR="008D328C" w:rsidRPr="00262C68">
        <w:rPr>
          <w:rFonts w:ascii="Times New Roman" w:eastAsia="Times New Roman" w:hAnsi="Times New Roman" w:cs="Times New Roman"/>
        </w:rPr>
        <w:t>0.0108</w:t>
      </w:r>
      <w:r w:rsidR="00966A7E" w:rsidRPr="00262C68">
        <w:rPr>
          <w:rFonts w:ascii="Times New Roman" w:eastAsia="Times New Roman" w:hAnsi="Times New Roman" w:cs="Times New Roman"/>
        </w:rPr>
        <w:t>)</w:t>
      </w:r>
      <w:r w:rsidRPr="00262C68">
        <w:rPr>
          <w:rFonts w:ascii="Times New Roman" w:eastAsia="Times New Roman" w:hAnsi="Times New Roman" w:cs="Times New Roman"/>
        </w:rPr>
        <w:t xml:space="preserve">, and autotrophs </w:t>
      </w:r>
      <w:r w:rsidR="00966A7E" w:rsidRPr="00262C68">
        <w:rPr>
          <w:rFonts w:ascii="Times New Roman" w:eastAsia="Times New Roman" w:hAnsi="Times New Roman" w:cs="Times New Roman"/>
        </w:rPr>
        <w:t xml:space="preserve">has </w:t>
      </w:r>
      <w:r w:rsidR="00C0620A" w:rsidRPr="00262C68">
        <w:rPr>
          <w:rFonts w:ascii="Times New Roman" w:eastAsia="Times New Roman" w:hAnsi="Times New Roman" w:cs="Times New Roman"/>
        </w:rPr>
        <w:t>significantly</w:t>
      </w:r>
      <w:r w:rsidR="00966A7E" w:rsidRPr="00262C68">
        <w:rPr>
          <w:rFonts w:ascii="Times New Roman" w:eastAsia="Times New Roman" w:hAnsi="Times New Roman" w:cs="Times New Roman"/>
        </w:rPr>
        <w:t xml:space="preserve"> different carbon stoichiometry as compared to</w:t>
      </w:r>
      <w:r w:rsidRPr="00262C68">
        <w:rPr>
          <w:rFonts w:ascii="Times New Roman" w:eastAsia="Times New Roman" w:hAnsi="Times New Roman" w:cs="Times New Roman"/>
        </w:rPr>
        <w:t xml:space="preserve"> heterotrophs</w:t>
      </w:r>
      <w:r w:rsidR="00966A7E" w:rsidRPr="00262C68">
        <w:rPr>
          <w:rFonts w:ascii="Times New Roman" w:eastAsia="Times New Roman" w:hAnsi="Times New Roman" w:cs="Times New Roman"/>
        </w:rPr>
        <w:t xml:space="preserve"> (p=</w:t>
      </w:r>
      <w:r w:rsidR="008D328C" w:rsidRPr="00262C68">
        <w:rPr>
          <w:rFonts w:ascii="Times New Roman" w:eastAsia="Times New Roman" w:hAnsi="Times New Roman" w:cs="Times New Roman"/>
        </w:rPr>
        <w:t>0.0108</w:t>
      </w:r>
      <w:r w:rsidR="00966A7E" w:rsidRPr="00262C68">
        <w:rPr>
          <w:rFonts w:ascii="Times New Roman" w:eastAsia="Times New Roman" w:hAnsi="Times New Roman" w:cs="Times New Roman"/>
        </w:rPr>
        <w:t>)</w:t>
      </w:r>
      <w:r w:rsidRPr="00262C68">
        <w:rPr>
          <w:rFonts w:ascii="Times New Roman" w:eastAsia="Times New Roman" w:hAnsi="Times New Roman" w:cs="Times New Roman"/>
        </w:rPr>
        <w:t xml:space="preserve">. </w:t>
      </w:r>
      <w:r w:rsidR="004A0507" w:rsidRPr="00262C68">
        <w:rPr>
          <w:rFonts w:ascii="Times New Roman" w:eastAsia="Times New Roman" w:hAnsi="Times New Roman" w:cs="Times New Roman"/>
        </w:rPr>
        <w:t>These data</w:t>
      </w:r>
      <w:r w:rsidR="007C56E0" w:rsidRPr="00262C68">
        <w:rPr>
          <w:rFonts w:ascii="Times New Roman" w:eastAsia="Times New Roman" w:hAnsi="Times New Roman" w:cs="Times New Roman"/>
        </w:rPr>
        <w:t xml:space="preserve"> reject the notion that </w:t>
      </w:r>
      <w:r w:rsidR="007C56E0" w:rsidRPr="00262C68">
        <w:rPr>
          <w:rFonts w:ascii="Times New Roman" w:eastAsia="Times New Roman" w:hAnsi="Times New Roman" w:cs="Times New Roman"/>
        </w:rPr>
        <w:lastRenderedPageBreak/>
        <w:t>N-limitation of protists in marine systems in a dominant driving force in shaping proteome composition.</w:t>
      </w:r>
      <w:r w:rsidR="00D425B6" w:rsidRPr="00262C68">
        <w:rPr>
          <w:rFonts w:ascii="Times New Roman" w:eastAsia="Times New Roman" w:hAnsi="Times New Roman" w:cs="Times New Roman"/>
        </w:rPr>
        <w:t xml:space="preserve"> </w:t>
      </w:r>
      <w:r w:rsidR="00066E34" w:rsidRPr="00262C68">
        <w:rPr>
          <w:rFonts w:ascii="Times New Roman" w:eastAsia="Times New Roman" w:hAnsi="Times New Roman" w:cs="Times New Roman"/>
        </w:rPr>
        <w:t xml:space="preserve">Conversely, higher C-content of amino acid side chains in mixotrophic protists </w:t>
      </w:r>
      <w:r w:rsidR="001672EB" w:rsidRPr="00262C68">
        <w:rPr>
          <w:rFonts w:ascii="Times New Roman" w:eastAsia="Times New Roman" w:hAnsi="Times New Roman" w:cs="Times New Roman"/>
        </w:rPr>
        <w:t>suggests</w:t>
      </w:r>
      <w:r w:rsidR="00066E34" w:rsidRPr="00262C68">
        <w:rPr>
          <w:rFonts w:ascii="Times New Roman" w:eastAsia="Times New Roman" w:hAnsi="Times New Roman" w:cs="Times New Roman"/>
        </w:rPr>
        <w:t xml:space="preserve"> a release from limitation of organic C.</w:t>
      </w:r>
    </w:p>
    <w:p w:rsidR="005669C7" w:rsidRPr="00262C68" w:rsidRDefault="005669C7" w:rsidP="00751CFB">
      <w:pPr>
        <w:spacing w:line="480" w:lineRule="auto"/>
        <w:ind w:firstLine="720"/>
        <w:contextualSpacing/>
        <w:rPr>
          <w:rFonts w:ascii="Times New Roman" w:eastAsia="Times New Roman" w:hAnsi="Times New Roman" w:cs="Times New Roman"/>
        </w:rPr>
      </w:pPr>
    </w:p>
    <w:p w:rsidR="005669C7" w:rsidRPr="00262C68" w:rsidRDefault="000C37C2" w:rsidP="004B099F">
      <w:pPr>
        <w:pStyle w:val="Heading2"/>
        <w:spacing w:before="0"/>
        <w:contextualSpacing/>
      </w:pPr>
      <w:bookmarkStart w:id="427" w:name="_Toc353425379"/>
      <w:bookmarkStart w:id="428" w:name="_Toc353425511"/>
      <w:bookmarkStart w:id="429" w:name="_Toc353426960"/>
      <w:bookmarkStart w:id="430" w:name="_Toc353427052"/>
      <w:bookmarkStart w:id="431" w:name="_Toc353446027"/>
      <w:bookmarkStart w:id="432" w:name="_Toc353446843"/>
      <w:r w:rsidRPr="00262C68">
        <w:br w:type="page"/>
      </w:r>
      <w:r w:rsidR="005669C7" w:rsidRPr="00262C68">
        <w:lastRenderedPageBreak/>
        <w:t>Introduction</w:t>
      </w:r>
      <w:bookmarkEnd w:id="427"/>
      <w:bookmarkEnd w:id="428"/>
      <w:bookmarkEnd w:id="429"/>
      <w:bookmarkEnd w:id="430"/>
      <w:bookmarkEnd w:id="431"/>
      <w:bookmarkEnd w:id="432"/>
    </w:p>
    <w:p w:rsidR="005669C7" w:rsidRPr="00262C68" w:rsidRDefault="000200DA" w:rsidP="00751CFB">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 xml:space="preserve">Autotrophic and heterotrophic </w:t>
      </w:r>
      <w:r w:rsidR="005669C7" w:rsidRPr="00262C68">
        <w:rPr>
          <w:rFonts w:ascii="Times New Roman" w:eastAsia="Times New Roman" w:hAnsi="Times New Roman" w:cs="Times New Roman"/>
        </w:rPr>
        <w:t xml:space="preserve">plankton are responsible for large contributions to global fluxes in carbon, nitrogen, sulfur, and oxygen in </w:t>
      </w:r>
      <w:r w:rsidRPr="00262C68">
        <w:rPr>
          <w:rFonts w:ascii="Times New Roman" w:eastAsia="Times New Roman" w:hAnsi="Times New Roman" w:cs="Times New Roman"/>
        </w:rPr>
        <w:t>ocean and freshwater ecosystems</w:t>
      </w:r>
      <w:r w:rsidR="005669C7" w:rsidRPr="00262C68">
        <w:rPr>
          <w:rFonts w:ascii="Times New Roman" w:eastAsia="Times New Roman" w:hAnsi="Times New Roman" w:cs="Times New Roman"/>
        </w:rPr>
        <w:t>.  First recognized by Redfield (1958), phytoplankton in the open sea have similar elemental ratios to those found in decomposing matter in the deep ocean (106:16:1 ratio of Carbon to Nitrogen to Phosphorus), leading to the notion that relatively stable elemental ratios exist in phytoplankton biomass regardless of taxonomy</w:t>
      </w:r>
      <w:r w:rsidR="00E46F33" w:rsidRPr="00262C68">
        <w:rPr>
          <w:rFonts w:ascii="Times New Roman" w:eastAsia="Times New Roman" w:hAnsi="Times New Roman" w:cs="Times New Roman"/>
        </w:rPr>
        <w:t xml:space="preserve"> and geographical distribution</w:t>
      </w:r>
      <w:r w:rsidR="005669C7" w:rsidRPr="00262C68">
        <w:rPr>
          <w:rFonts w:ascii="Times New Roman" w:eastAsia="Times New Roman" w:hAnsi="Times New Roman" w:cs="Times New Roman"/>
        </w:rPr>
        <w:t xml:space="preserve">. Stable elemental ratios are largely </w:t>
      </w:r>
      <w:r w:rsidR="00E46F33" w:rsidRPr="00262C68">
        <w:rPr>
          <w:rFonts w:ascii="Times New Roman" w:eastAsia="Times New Roman" w:hAnsi="Times New Roman" w:cs="Times New Roman"/>
        </w:rPr>
        <w:t>a</w:t>
      </w:r>
      <w:r w:rsidR="005669C7" w:rsidRPr="00262C68">
        <w:rPr>
          <w:rFonts w:ascii="Times New Roman" w:eastAsia="Times New Roman" w:hAnsi="Times New Roman" w:cs="Times New Roman"/>
        </w:rPr>
        <w:t xml:space="preserve"> consequence of the fact that these elements form the fundamental building blocks of lipids, nucleic acids, and amino acids, thereby linking stoichiometric utilization of these elements to biomass production, though notable deviations from Redfield’s ratios have been recognized.  For example, large scale patterns of cellular C:N:P ratios among bacterioplankton and phytoplankton have been found to correlate with latitude, irradiance, temperature, and regional impacts </w:t>
      </w:r>
      <w:r w:rsidR="005669C7" w:rsidRPr="00262C68">
        <w:rPr>
          <w:rFonts w:ascii="Times New Roman" w:eastAsia="Times New Roman" w:hAnsi="Times New Roman" w:cs="Times New Roman"/>
          <w:noProof/>
        </w:rPr>
        <w:t>(Martiny et al. 2013a, Martiny et al. 2013b, Yvon-Durocher et al. 2015, Thrane et al. 2016)</w:t>
      </w:r>
      <w:r w:rsidR="005669C7" w:rsidRPr="00262C68">
        <w:rPr>
          <w:rFonts w:ascii="Times New Roman" w:eastAsia="Times New Roman" w:hAnsi="Times New Roman" w:cs="Times New Roman"/>
        </w:rPr>
        <w:t xml:space="preserve">. Elemental ratios of oceanic micrograms also appear to be phylogenetically constrained, and may reflect differences in growth rate, cellular investment in structural components, and functional differences </w:t>
      </w:r>
      <w:r w:rsidR="005669C7" w:rsidRPr="00262C68">
        <w:rPr>
          <w:rFonts w:ascii="Times New Roman" w:eastAsia="Times New Roman" w:hAnsi="Times New Roman" w:cs="Times New Roman"/>
          <w:noProof/>
        </w:rPr>
        <w:t>(Tett et al. 2009, Hillebrand et al. 2013, Daines et al. 2014)</w:t>
      </w:r>
      <w:r w:rsidR="005669C7" w:rsidRPr="00262C68">
        <w:rPr>
          <w:rFonts w:ascii="Times New Roman" w:eastAsia="Times New Roman" w:hAnsi="Times New Roman" w:cs="Times New Roman"/>
        </w:rPr>
        <w:t>. Phytoplankton have been found to vary considerably in their ratios of C</w:t>
      </w:r>
      <w:proofErr w:type="gramStart"/>
      <w:r w:rsidR="005669C7" w:rsidRPr="00262C68">
        <w:rPr>
          <w:rFonts w:ascii="Times New Roman" w:eastAsia="Times New Roman" w:hAnsi="Times New Roman" w:cs="Times New Roman"/>
        </w:rPr>
        <w:t>:N:P</w:t>
      </w:r>
      <w:proofErr w:type="gramEnd"/>
      <w:r w:rsidR="005669C7" w:rsidRPr="00262C68">
        <w:rPr>
          <w:rFonts w:ascii="Times New Roman" w:eastAsia="Times New Roman" w:hAnsi="Times New Roman" w:cs="Times New Roman"/>
        </w:rPr>
        <w:t xml:space="preserve"> due to </w:t>
      </w:r>
      <w:r w:rsidR="00E46F33" w:rsidRPr="00262C68">
        <w:rPr>
          <w:rFonts w:ascii="Times New Roman" w:eastAsia="Times New Roman" w:hAnsi="Times New Roman" w:cs="Times New Roman"/>
        </w:rPr>
        <w:t xml:space="preserve">differential </w:t>
      </w:r>
      <w:r w:rsidR="005669C7" w:rsidRPr="00262C68">
        <w:rPr>
          <w:rFonts w:ascii="Times New Roman" w:eastAsia="Times New Roman" w:hAnsi="Times New Roman" w:cs="Times New Roman"/>
        </w:rPr>
        <w:t xml:space="preserve">investments of N and P in </w:t>
      </w:r>
      <w:r w:rsidR="00E46F33" w:rsidRPr="00262C68">
        <w:rPr>
          <w:rFonts w:ascii="Times New Roman" w:eastAsia="Times New Roman" w:hAnsi="Times New Roman" w:cs="Times New Roman"/>
        </w:rPr>
        <w:t xml:space="preserve">cellular </w:t>
      </w:r>
      <w:r w:rsidR="005669C7" w:rsidRPr="00262C68">
        <w:rPr>
          <w:rFonts w:ascii="Times New Roman" w:eastAsia="Times New Roman" w:hAnsi="Times New Roman" w:cs="Times New Roman"/>
        </w:rPr>
        <w:t>DNA and proteins. Their C:N:P stoichiometry can</w:t>
      </w:r>
      <w:r w:rsidR="00E46F33" w:rsidRPr="00262C68">
        <w:rPr>
          <w:rFonts w:ascii="Times New Roman" w:eastAsia="Times New Roman" w:hAnsi="Times New Roman" w:cs="Times New Roman"/>
        </w:rPr>
        <w:t xml:space="preserve"> be</w:t>
      </w:r>
      <w:r w:rsidR="005669C7" w:rsidRPr="00262C68">
        <w:rPr>
          <w:rFonts w:ascii="Times New Roman" w:eastAsia="Times New Roman" w:hAnsi="Times New Roman" w:cs="Times New Roman"/>
        </w:rPr>
        <w:t xml:space="preserve"> drastically </w:t>
      </w:r>
      <w:r w:rsidR="00E46F33" w:rsidRPr="00262C68">
        <w:rPr>
          <w:rFonts w:ascii="Times New Roman" w:eastAsia="Times New Roman" w:hAnsi="Times New Roman" w:cs="Times New Roman"/>
        </w:rPr>
        <w:t>altered, depending whether cells</w:t>
      </w:r>
      <w:r w:rsidR="005669C7" w:rsidRPr="00262C68">
        <w:rPr>
          <w:rFonts w:ascii="Times New Roman" w:eastAsia="Times New Roman" w:hAnsi="Times New Roman" w:cs="Times New Roman"/>
        </w:rPr>
        <w:t xml:space="preserve"> are growing </w:t>
      </w:r>
      <w:r w:rsidR="00E46F33" w:rsidRPr="00262C68">
        <w:rPr>
          <w:rFonts w:ascii="Times New Roman" w:eastAsia="Times New Roman" w:hAnsi="Times New Roman" w:cs="Times New Roman"/>
        </w:rPr>
        <w:t xml:space="preserve">under </w:t>
      </w:r>
      <w:r w:rsidR="005669C7" w:rsidRPr="00262C68">
        <w:rPr>
          <w:rFonts w:ascii="Times New Roman" w:eastAsia="Times New Roman" w:hAnsi="Times New Roman" w:cs="Times New Roman"/>
        </w:rPr>
        <w:t xml:space="preserve">nutrient replete or limited conditions </w:t>
      </w:r>
      <w:r w:rsidR="005669C7" w:rsidRPr="00262C68">
        <w:rPr>
          <w:rFonts w:ascii="Times New Roman" w:eastAsia="Times New Roman" w:hAnsi="Times New Roman" w:cs="Times New Roman"/>
          <w:noProof/>
        </w:rPr>
        <w:t>(Leonardos and Geider 2004, Geider and Roche 2011)</w:t>
      </w:r>
      <w:r w:rsidR="005669C7" w:rsidRPr="00262C68">
        <w:rPr>
          <w:rFonts w:ascii="Times New Roman" w:eastAsia="Times New Roman" w:hAnsi="Times New Roman" w:cs="Times New Roman"/>
        </w:rPr>
        <w:t xml:space="preserve">. Further, it has been suggested that phytoplankton stoichiometry may be rooted in ancient evolutionary events, such as </w:t>
      </w:r>
      <w:r w:rsidR="005669C7" w:rsidRPr="00262C68">
        <w:rPr>
          <w:rFonts w:ascii="Times New Roman" w:eastAsia="Times New Roman" w:hAnsi="Times New Roman" w:cs="Times New Roman"/>
        </w:rPr>
        <w:lastRenderedPageBreak/>
        <w:t xml:space="preserve">the divergence that led to the red and green plastid lineages </w:t>
      </w:r>
      <w:r w:rsidR="005669C7" w:rsidRPr="00262C68">
        <w:rPr>
          <w:rFonts w:ascii="Times New Roman" w:eastAsia="Times New Roman" w:hAnsi="Times New Roman" w:cs="Times New Roman"/>
          <w:noProof/>
        </w:rPr>
        <w:t>(Quigg et al. 2010)</w:t>
      </w:r>
      <w:r w:rsidR="005669C7" w:rsidRPr="00262C68">
        <w:rPr>
          <w:rFonts w:ascii="Times New Roman" w:eastAsia="Times New Roman" w:hAnsi="Times New Roman" w:cs="Times New Roman"/>
        </w:rPr>
        <w:t>. The same study reports that ratios of C:N and C:P differ among the plastid lineages</w:t>
      </w:r>
      <w:r w:rsidR="0096382B" w:rsidRPr="00262C68">
        <w:rPr>
          <w:rFonts w:ascii="Times New Roman" w:eastAsia="Times New Roman" w:hAnsi="Times New Roman" w:cs="Times New Roman"/>
        </w:rPr>
        <w:t>,</w:t>
      </w:r>
      <w:r w:rsidR="005669C7" w:rsidRPr="00262C68">
        <w:rPr>
          <w:rFonts w:ascii="Times New Roman" w:eastAsia="Times New Roman" w:hAnsi="Times New Roman" w:cs="Times New Roman"/>
        </w:rPr>
        <w:t xml:space="preserve"> pointing to evolutionary events during which nutrients may have been scarce.</w:t>
      </w:r>
      <w:r w:rsidR="00D425B6" w:rsidRPr="00262C68">
        <w:rPr>
          <w:rFonts w:ascii="Times New Roman" w:eastAsia="Times New Roman" w:hAnsi="Times New Roman" w:cs="Times New Roman"/>
        </w:rPr>
        <w:t xml:space="preserve"> Additional studies have suggested that a driver </w:t>
      </w:r>
      <w:r w:rsidR="000C37C2" w:rsidRPr="00262C68">
        <w:rPr>
          <w:rFonts w:ascii="Times New Roman" w:eastAsia="Times New Roman" w:hAnsi="Times New Roman" w:cs="Times New Roman"/>
        </w:rPr>
        <w:t>of the abundance and diversity of</w:t>
      </w:r>
      <w:r w:rsidR="00D425B6" w:rsidRPr="00262C68">
        <w:rPr>
          <w:rFonts w:ascii="Times New Roman" w:eastAsia="Times New Roman" w:hAnsi="Times New Roman" w:cs="Times New Roman"/>
        </w:rPr>
        <w:t xml:space="preserve"> phytoplankton are the result of millions of years of</w:t>
      </w:r>
      <w:r w:rsidR="000C37C2" w:rsidRPr="00262C68">
        <w:rPr>
          <w:rFonts w:ascii="Times New Roman" w:eastAsia="Times New Roman" w:hAnsi="Times New Roman" w:cs="Times New Roman"/>
        </w:rPr>
        <w:t xml:space="preserve"> changes in ocean conditions, such as</w:t>
      </w:r>
      <w:r w:rsidR="00D425B6" w:rsidRPr="00262C68">
        <w:rPr>
          <w:rFonts w:ascii="Times New Roman" w:eastAsia="Times New Roman" w:hAnsi="Times New Roman" w:cs="Times New Roman"/>
        </w:rPr>
        <w:t xml:space="preserve"> changing redox conditions, fluctuating nutrient availability and climatic variability experienced by organisms over millions of years</w:t>
      </w:r>
      <w:r w:rsidR="000C37C2" w:rsidRPr="00262C68">
        <w:rPr>
          <w:rFonts w:ascii="Times New Roman" w:eastAsia="Times New Roman" w:hAnsi="Times New Roman" w:cs="Times New Roman"/>
        </w:rPr>
        <w:t xml:space="preserve"> </w:t>
      </w:r>
      <w:r w:rsidR="00653E56" w:rsidRPr="00262C68">
        <w:rPr>
          <w:rFonts w:ascii="Times New Roman" w:eastAsia="Times New Roman" w:hAnsi="Times New Roman" w:cs="Times New Roman"/>
        </w:rPr>
        <w:fldChar w:fldCharType="begin">
          <w:fldData xml:space="preserve">PEVuZE5vdGU+PENpdGU+PEF1dGhvcj5GYWxrb3dza2k8L0F1dGhvcj48WWVhcj4xOTk3PC9ZZWFy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</w:fldData>
        </w:fldChar>
      </w:r>
      <w:r w:rsidR="000C37C2" w:rsidRPr="00262C68">
        <w:rPr>
          <w:rFonts w:ascii="Times New Roman" w:eastAsia="Times New Roman" w:hAnsi="Times New Roman" w:cs="Times New Roman"/>
        </w:rPr>
        <w:instrText xml:space="preserve"> ADDIN EN.CITE </w:instrText>
      </w:r>
      <w:r w:rsidR="00653E56" w:rsidRPr="00262C68">
        <w:rPr>
          <w:rFonts w:ascii="Times New Roman" w:eastAsia="Times New Roman" w:hAnsi="Times New Roman" w:cs="Times New Roman"/>
        </w:rPr>
        <w:fldChar w:fldCharType="begin">
          <w:fldData xml:space="preserve">PEVuZE5vdGU+PENpdGU+PEF1dGhvcj5GYWxrb3dza2k8L0F1dGhvcj48WWVhcj4xOTk3PC9ZZWFy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</w:fldData>
        </w:fldChar>
      </w:r>
      <w:r w:rsidR="000C37C2" w:rsidRPr="00262C68">
        <w:rPr>
          <w:rFonts w:ascii="Times New Roman" w:eastAsia="Times New Roman" w:hAnsi="Times New Roman" w:cs="Times New Roman"/>
        </w:rPr>
        <w:instrText xml:space="preserve"> ADDIN EN.CITE.DATA </w:instrText>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end"/>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separate"/>
      </w:r>
      <w:r w:rsidR="000C37C2" w:rsidRPr="00262C68">
        <w:rPr>
          <w:rFonts w:ascii="Times New Roman" w:eastAsia="Times New Roman" w:hAnsi="Times New Roman" w:cs="Times New Roman"/>
        </w:rPr>
        <w:t>(Falkowski 1997, Falkowski et al. 2004, Falkowski and Oliver 2007)</w:t>
      </w:r>
      <w:r w:rsidR="00653E56" w:rsidRPr="00262C68">
        <w:rPr>
          <w:rFonts w:ascii="Times New Roman" w:eastAsia="Times New Roman" w:hAnsi="Times New Roman" w:cs="Times New Roman"/>
        </w:rPr>
        <w:fldChar w:fldCharType="end"/>
      </w:r>
      <w:r w:rsidR="000C37C2" w:rsidRPr="00262C68">
        <w:rPr>
          <w:rFonts w:ascii="Times New Roman" w:eastAsia="Times New Roman" w:hAnsi="Times New Roman" w:cs="Times New Roman"/>
        </w:rPr>
        <w:t>.</w:t>
      </w:r>
    </w:p>
    <w:p w:rsidR="005669C7" w:rsidRPr="00262C68" w:rsidRDefault="005669C7" w:rsidP="00751CFB">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 xml:space="preserve">Adaptation to nutrient availability has often been invoked as the selective mechanism that might explain observed differences in organismal elemental stoichiometry. In this context, the “growth-rate hypothesis” (GRH) has been articulated and states that slow or reduced organism growth rates may be linked to available phosphorus, and that consumers ingesting P-limited food items will experience slowed growth rates due to the lack of new P-atoms needed to make P-rich ribosomes </w:t>
      </w:r>
      <w:r w:rsidRPr="00262C68">
        <w:rPr>
          <w:rFonts w:ascii="Times New Roman" w:eastAsia="Times New Roman" w:hAnsi="Times New Roman" w:cs="Times New Roman"/>
          <w:noProof/>
        </w:rPr>
        <w:t>(Elser et al. 2003, Elser et al. 2008, Giordano et al. 2015)</w:t>
      </w:r>
      <w:r w:rsidRPr="00262C68">
        <w:rPr>
          <w:rFonts w:ascii="Times New Roman" w:eastAsia="Times New Roman" w:hAnsi="Times New Roman" w:cs="Times New Roman"/>
        </w:rPr>
        <w:t xml:space="preserve">. The GRH has been supported in several studies.  For example, when algal prey are grown under P-limiting conditions, feeding on these cells alters the elemental stoichiometry and growth rates of their predators (e.g. </w:t>
      </w:r>
      <w:r w:rsidRPr="00262C68">
        <w:rPr>
          <w:rFonts w:ascii="Times New Roman" w:eastAsia="Times New Roman" w:hAnsi="Times New Roman" w:cs="Times New Roman"/>
          <w:i/>
        </w:rPr>
        <w:t>Daphnia</w:t>
      </w:r>
      <w:r w:rsidRPr="00262C68">
        <w:rPr>
          <w:rFonts w:ascii="Times New Roman" w:eastAsia="Times New Roman" w:hAnsi="Times New Roman" w:cs="Times New Roman"/>
        </w:rPr>
        <w:t xml:space="preserve"> or Cladocerans) </w:t>
      </w:r>
      <w:r w:rsidRPr="00262C68">
        <w:rPr>
          <w:rFonts w:ascii="Times New Roman" w:eastAsia="Times New Roman" w:hAnsi="Times New Roman" w:cs="Times New Roman"/>
          <w:noProof/>
        </w:rPr>
        <w:t>(Boersma 2000, Acharya et al. 2004, Bullejos et al. 2014, Lind and Jeyasingh 2015)</w:t>
      </w:r>
      <w:r w:rsidRPr="00262C68">
        <w:rPr>
          <w:rFonts w:ascii="Times New Roman" w:eastAsia="Times New Roman" w:hAnsi="Times New Roman" w:cs="Times New Roman"/>
        </w:rPr>
        <w:t xml:space="preserve">.  </w:t>
      </w:r>
      <w:r w:rsidR="00284DF9" w:rsidRPr="00262C68">
        <w:rPr>
          <w:rFonts w:ascii="Times New Roman" w:eastAsia="Times New Roman" w:hAnsi="Times New Roman" w:cs="Times New Roman"/>
        </w:rPr>
        <w:t>Others have argued</w:t>
      </w:r>
      <w:r w:rsidRPr="00262C68">
        <w:rPr>
          <w:rFonts w:ascii="Times New Roman" w:eastAsia="Times New Roman" w:hAnsi="Times New Roman" w:cs="Times New Roman"/>
        </w:rPr>
        <w:t xml:space="preserve"> that phytoplankton may not necessarily fit the GRH </w:t>
      </w:r>
      <w:r w:rsidRPr="00262C68">
        <w:rPr>
          <w:rFonts w:ascii="Times New Roman" w:eastAsia="Times New Roman" w:hAnsi="Times New Roman" w:cs="Times New Roman"/>
          <w:noProof/>
        </w:rPr>
        <w:t>(Flynn et al. 2010)</w:t>
      </w:r>
      <w:r w:rsidRPr="00262C68">
        <w:rPr>
          <w:rFonts w:ascii="Times New Roman" w:eastAsia="Times New Roman" w:hAnsi="Times New Roman" w:cs="Times New Roman"/>
        </w:rPr>
        <w:t xml:space="preserve">. </w:t>
      </w:r>
    </w:p>
    <w:p w:rsidR="005669C7" w:rsidRPr="00262C68" w:rsidRDefault="000200DA" w:rsidP="00751CFB">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The ratio of dissolved nitrogen to phosphorus has</w:t>
      </w:r>
      <w:r w:rsidR="005669C7" w:rsidRPr="00262C68">
        <w:rPr>
          <w:rFonts w:ascii="Times New Roman" w:eastAsia="Times New Roman" w:hAnsi="Times New Roman" w:cs="Times New Roman"/>
        </w:rPr>
        <w:t xml:space="preserve"> been shown to limit productivity in aquatic systems, limiting the energy flow in ecosystems </w:t>
      </w:r>
      <w:r w:rsidR="005669C7" w:rsidRPr="00262C68">
        <w:rPr>
          <w:rFonts w:ascii="Times New Roman" w:eastAsia="Times New Roman" w:hAnsi="Times New Roman" w:cs="Times New Roman"/>
          <w:noProof/>
        </w:rPr>
        <w:t>(Moore et al. 2013)</w:t>
      </w:r>
      <w:r w:rsidR="005669C7" w:rsidRPr="00262C68">
        <w:rPr>
          <w:rFonts w:ascii="Times New Roman" w:eastAsia="Times New Roman" w:hAnsi="Times New Roman" w:cs="Times New Roman"/>
        </w:rPr>
        <w:t xml:space="preserve">. Conversely, when concentrations </w:t>
      </w:r>
      <w:r w:rsidR="00284DF9" w:rsidRPr="00262C68">
        <w:rPr>
          <w:rFonts w:ascii="Times New Roman" w:eastAsia="Times New Roman" w:hAnsi="Times New Roman" w:cs="Times New Roman"/>
        </w:rPr>
        <w:t xml:space="preserve">of inorganic nutrients </w:t>
      </w:r>
      <w:r w:rsidR="005669C7" w:rsidRPr="00262C68">
        <w:rPr>
          <w:rFonts w:ascii="Times New Roman" w:eastAsia="Times New Roman" w:hAnsi="Times New Roman" w:cs="Times New Roman"/>
        </w:rPr>
        <w:t xml:space="preserve">are high, they can </w:t>
      </w:r>
      <w:r w:rsidR="005669C7" w:rsidRPr="00262C68">
        <w:rPr>
          <w:rFonts w:ascii="Times New Roman" w:eastAsia="Times New Roman" w:hAnsi="Times New Roman" w:cs="Times New Roman"/>
        </w:rPr>
        <w:lastRenderedPageBreak/>
        <w:t xml:space="preserve">promote extensive bloom events of algae </w:t>
      </w:r>
      <w:r w:rsidR="005669C7" w:rsidRPr="00262C68">
        <w:rPr>
          <w:rFonts w:ascii="Times New Roman" w:eastAsia="Times New Roman" w:hAnsi="Times New Roman" w:cs="Times New Roman"/>
          <w:noProof/>
        </w:rPr>
        <w:t>(Howarth and Marino 2006)</w:t>
      </w:r>
      <w:r w:rsidR="005669C7" w:rsidRPr="00262C68">
        <w:rPr>
          <w:rFonts w:ascii="Times New Roman" w:eastAsia="Times New Roman" w:hAnsi="Times New Roman" w:cs="Times New Roman"/>
        </w:rPr>
        <w:t xml:space="preserve">.  Especially N limitation may impart high physiological costs to phytoplankton, given that </w:t>
      </w:r>
      <w:r w:rsidR="00284DF9" w:rsidRPr="00262C68">
        <w:rPr>
          <w:rFonts w:ascii="Times New Roman" w:eastAsia="Times New Roman" w:hAnsi="Times New Roman" w:cs="Times New Roman"/>
        </w:rPr>
        <w:t xml:space="preserve">dried biomass of </w:t>
      </w:r>
      <w:r w:rsidR="005669C7" w:rsidRPr="00262C68">
        <w:rPr>
          <w:rFonts w:ascii="Times New Roman" w:eastAsia="Times New Roman" w:hAnsi="Times New Roman" w:cs="Times New Roman"/>
        </w:rPr>
        <w:t>the average phytoplankton cells is approximately composed of 32% protein</w:t>
      </w:r>
      <w:r w:rsidR="00284DF9"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rPr>
        <w:t>17% lipids</w:t>
      </w:r>
      <w:r w:rsidR="00284DF9" w:rsidRPr="00262C68">
        <w:rPr>
          <w:rFonts w:ascii="Times New Roman" w:eastAsia="Times New Roman" w:hAnsi="Times New Roman" w:cs="Times New Roman"/>
        </w:rPr>
        <w:t>,</w:t>
      </w:r>
      <w:r w:rsidR="005669C7" w:rsidRPr="00262C68">
        <w:rPr>
          <w:rFonts w:ascii="Times New Roman" w:eastAsia="Times New Roman" w:hAnsi="Times New Roman" w:cs="Times New Roman"/>
        </w:rPr>
        <w:t xml:space="preserve"> and 15% carbohydrates </w:t>
      </w:r>
      <w:r w:rsidR="005669C7" w:rsidRPr="00262C68">
        <w:rPr>
          <w:rFonts w:ascii="Times New Roman" w:eastAsia="Times New Roman" w:hAnsi="Times New Roman" w:cs="Times New Roman"/>
          <w:noProof/>
        </w:rPr>
        <w:t>(Finkel et al. 2016)</w:t>
      </w:r>
      <w:r w:rsidR="005669C7" w:rsidRPr="00262C68">
        <w:rPr>
          <w:rFonts w:ascii="Times New Roman" w:eastAsia="Times New Roman" w:hAnsi="Times New Roman" w:cs="Times New Roman"/>
        </w:rPr>
        <w:t>. Protein thus account</w:t>
      </w:r>
      <w:r w:rsidR="00284DF9" w:rsidRPr="00262C68">
        <w:rPr>
          <w:rFonts w:ascii="Times New Roman" w:eastAsia="Times New Roman" w:hAnsi="Times New Roman" w:cs="Times New Roman"/>
        </w:rPr>
        <w:t>s</w:t>
      </w:r>
      <w:r w:rsidR="005669C7" w:rsidRPr="00262C68">
        <w:rPr>
          <w:rFonts w:ascii="Times New Roman" w:eastAsia="Times New Roman" w:hAnsi="Times New Roman" w:cs="Times New Roman"/>
        </w:rPr>
        <w:t xml:space="preserve"> for as much as 85% of the cellular N budget </w:t>
      </w:r>
      <w:r w:rsidR="005669C7" w:rsidRPr="00262C68">
        <w:rPr>
          <w:rFonts w:ascii="Times New Roman" w:eastAsia="Times New Roman" w:hAnsi="Times New Roman" w:cs="Times New Roman"/>
          <w:noProof/>
        </w:rPr>
        <w:t>(Geider and Roche 2011)</w:t>
      </w:r>
      <w:r w:rsidR="005669C7" w:rsidRPr="00262C68">
        <w:rPr>
          <w:rFonts w:ascii="Times New Roman" w:eastAsia="Times New Roman" w:hAnsi="Times New Roman" w:cs="Times New Roman"/>
        </w:rPr>
        <w:t xml:space="preserve">, but not all amino acids contain equal numbers of </w:t>
      </w:r>
      <w:r w:rsidR="00217A45" w:rsidRPr="00262C68">
        <w:rPr>
          <w:rFonts w:ascii="Times New Roman" w:eastAsia="Times New Roman" w:hAnsi="Times New Roman" w:cs="Times New Roman"/>
        </w:rPr>
        <w:t xml:space="preserve">N </w:t>
      </w:r>
      <w:r w:rsidR="005669C7" w:rsidRPr="00262C68">
        <w:rPr>
          <w:rFonts w:ascii="Times New Roman" w:eastAsia="Times New Roman" w:hAnsi="Times New Roman" w:cs="Times New Roman"/>
        </w:rPr>
        <w:t xml:space="preserve">atoms. Among the twenty commonly used amino acids, </w:t>
      </w:r>
      <w:r w:rsidR="00284DF9" w:rsidRPr="00262C68">
        <w:rPr>
          <w:rFonts w:ascii="Times New Roman" w:eastAsia="Times New Roman" w:hAnsi="Times New Roman" w:cs="Times New Roman"/>
        </w:rPr>
        <w:t>several</w:t>
      </w:r>
      <w:r w:rsidR="005669C7" w:rsidRPr="00262C68">
        <w:rPr>
          <w:rFonts w:ascii="Times New Roman" w:eastAsia="Times New Roman" w:hAnsi="Times New Roman" w:cs="Times New Roman"/>
        </w:rPr>
        <w:t xml:space="preserve"> contain </w:t>
      </w:r>
      <w:r w:rsidR="00217A45" w:rsidRPr="00262C68">
        <w:rPr>
          <w:rFonts w:ascii="Times New Roman" w:eastAsia="Times New Roman" w:hAnsi="Times New Roman" w:cs="Times New Roman"/>
        </w:rPr>
        <w:t xml:space="preserve">N </w:t>
      </w:r>
      <w:r w:rsidR="005669C7" w:rsidRPr="00262C68">
        <w:rPr>
          <w:rFonts w:ascii="Times New Roman" w:eastAsia="Times New Roman" w:hAnsi="Times New Roman" w:cs="Times New Roman"/>
        </w:rPr>
        <w:t>atoms in th</w:t>
      </w:r>
      <w:r w:rsidR="00284DF9" w:rsidRPr="00262C68">
        <w:rPr>
          <w:rFonts w:ascii="Times New Roman" w:eastAsia="Times New Roman" w:hAnsi="Times New Roman" w:cs="Times New Roman"/>
        </w:rPr>
        <w:t>eir</w:t>
      </w:r>
      <w:r w:rsidR="005669C7" w:rsidRPr="00262C68">
        <w:rPr>
          <w:rFonts w:ascii="Times New Roman" w:eastAsia="Times New Roman" w:hAnsi="Times New Roman" w:cs="Times New Roman"/>
        </w:rPr>
        <w:t xml:space="preserve"> R-group (</w:t>
      </w:r>
      <w:r w:rsidR="005669C7" w:rsidRPr="00262C68">
        <w:rPr>
          <w:rFonts w:ascii="Times New Roman" w:hAnsi="Times New Roman" w:cs="Times New Roman"/>
        </w:rPr>
        <w:t xml:space="preserve">arginine=3, histidine=2, asparagine=1, glutamine=1, lysine=1, tryptophan=1, and the rest have </w:t>
      </w:r>
      <w:r w:rsidR="005669C7" w:rsidRPr="00262C68">
        <w:rPr>
          <w:rFonts w:ascii="Times New Roman" w:eastAsia="Times New Roman" w:hAnsi="Times New Roman" w:cs="Times New Roman"/>
        </w:rPr>
        <w:t xml:space="preserve">zero) </w:t>
      </w:r>
      <w:r w:rsidR="005669C7" w:rsidRPr="00262C68">
        <w:rPr>
          <w:rFonts w:ascii="Times New Roman" w:eastAsia="Times New Roman" w:hAnsi="Times New Roman" w:cs="Times New Roman"/>
          <w:noProof/>
        </w:rPr>
        <w:t>(Elser et al. 2011)</w:t>
      </w:r>
      <w:r w:rsidR="005669C7" w:rsidRPr="00262C68">
        <w:rPr>
          <w:rFonts w:ascii="Times New Roman" w:eastAsia="Times New Roman" w:hAnsi="Times New Roman" w:cs="Times New Roman"/>
        </w:rPr>
        <w:t xml:space="preserve">. As a consequence, </w:t>
      </w:r>
      <w:r w:rsidR="00284DF9" w:rsidRPr="00262C68">
        <w:rPr>
          <w:rFonts w:ascii="Times New Roman" w:eastAsia="Times New Roman" w:hAnsi="Times New Roman" w:cs="Times New Roman"/>
        </w:rPr>
        <w:t xml:space="preserve">it therefore possible that the side chain chemistry of the proteome is under selective pressure </w:t>
      </w:r>
      <w:r w:rsidR="005669C7" w:rsidRPr="00262C68">
        <w:rPr>
          <w:rFonts w:ascii="Times New Roman" w:eastAsia="Times New Roman" w:hAnsi="Times New Roman" w:cs="Times New Roman"/>
        </w:rPr>
        <w:t xml:space="preserve">to </w:t>
      </w:r>
      <w:r w:rsidR="00284DF9" w:rsidRPr="00262C68">
        <w:rPr>
          <w:rFonts w:ascii="Times New Roman" w:eastAsia="Times New Roman" w:hAnsi="Times New Roman" w:cs="Times New Roman"/>
        </w:rPr>
        <w:t xml:space="preserve">reflect </w:t>
      </w:r>
      <w:r w:rsidR="005669C7" w:rsidRPr="00262C68">
        <w:rPr>
          <w:rFonts w:ascii="Times New Roman" w:eastAsia="Times New Roman" w:hAnsi="Times New Roman" w:cs="Times New Roman"/>
        </w:rPr>
        <w:t xml:space="preserve">the least number of the atoms </w:t>
      </w:r>
      <w:r w:rsidR="00284DF9" w:rsidRPr="00262C68">
        <w:rPr>
          <w:rFonts w:ascii="Times New Roman" w:eastAsia="Times New Roman" w:hAnsi="Times New Roman" w:cs="Times New Roman"/>
        </w:rPr>
        <w:t>of a limiting element</w:t>
      </w:r>
      <w:r w:rsidR="005669C7" w:rsidRPr="00262C68">
        <w:rPr>
          <w:rFonts w:ascii="Times New Roman" w:eastAsia="Times New Roman" w:hAnsi="Times New Roman" w:cs="Times New Roman"/>
        </w:rPr>
        <w:t xml:space="preserve">. For example, it has been reported that </w:t>
      </w:r>
      <w:r w:rsidR="00284DF9"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 xml:space="preserve">and </w:t>
      </w:r>
      <w:r w:rsidR="00284DF9" w:rsidRPr="00262C68">
        <w:rPr>
          <w:rFonts w:ascii="Times New Roman" w:eastAsia="Times New Roman" w:hAnsi="Times New Roman" w:cs="Times New Roman"/>
        </w:rPr>
        <w:t xml:space="preserve">S </w:t>
      </w:r>
      <w:r w:rsidR="005669C7" w:rsidRPr="00262C68">
        <w:rPr>
          <w:rFonts w:ascii="Times New Roman" w:eastAsia="Times New Roman" w:hAnsi="Times New Roman" w:cs="Times New Roman"/>
        </w:rPr>
        <w:t xml:space="preserve">assimilating proteins in </w:t>
      </w:r>
      <w:r w:rsidR="005669C7" w:rsidRPr="00262C68">
        <w:rPr>
          <w:rFonts w:ascii="Times New Roman" w:eastAsia="Times New Roman" w:hAnsi="Times New Roman" w:cs="Times New Roman"/>
          <w:i/>
        </w:rPr>
        <w:t>Saccharomyces cerevisiae</w:t>
      </w:r>
      <w:r w:rsidR="005669C7" w:rsidRPr="00262C68">
        <w:rPr>
          <w:rFonts w:ascii="Times New Roman" w:eastAsia="Times New Roman" w:hAnsi="Times New Roman" w:cs="Times New Roman"/>
        </w:rPr>
        <w:t xml:space="preserve"> and </w:t>
      </w:r>
      <w:r w:rsidR="005669C7" w:rsidRPr="00262C68">
        <w:rPr>
          <w:rFonts w:ascii="Times New Roman" w:eastAsia="Times New Roman" w:hAnsi="Times New Roman" w:cs="Times New Roman"/>
          <w:i/>
        </w:rPr>
        <w:t>Escherichia coli</w:t>
      </w:r>
      <w:r w:rsidR="005669C7" w:rsidRPr="00262C68">
        <w:rPr>
          <w:rFonts w:ascii="Times New Roman" w:eastAsia="Times New Roman" w:hAnsi="Times New Roman" w:cs="Times New Roman"/>
        </w:rPr>
        <w:t xml:space="preserve"> genomes </w:t>
      </w:r>
      <w:r w:rsidR="00284DF9" w:rsidRPr="00262C68">
        <w:rPr>
          <w:rFonts w:ascii="Times New Roman" w:eastAsia="Times New Roman" w:hAnsi="Times New Roman" w:cs="Times New Roman"/>
        </w:rPr>
        <w:t xml:space="preserve">are </w:t>
      </w:r>
      <w:r w:rsidR="005669C7" w:rsidRPr="00262C68">
        <w:rPr>
          <w:rFonts w:ascii="Times New Roman" w:eastAsia="Times New Roman" w:hAnsi="Times New Roman" w:cs="Times New Roman"/>
        </w:rPr>
        <w:t xml:space="preserve">depleted </w:t>
      </w:r>
      <w:r w:rsidR="00284DF9" w:rsidRPr="00262C68">
        <w:rPr>
          <w:rFonts w:ascii="Times New Roman" w:eastAsia="Times New Roman" w:hAnsi="Times New Roman" w:cs="Times New Roman"/>
        </w:rPr>
        <w:t>in these elements</w:t>
      </w:r>
      <w:r w:rsidR="005669C7"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noProof/>
        </w:rPr>
        <w:t>(Baudouin-Cornu et al. 2001)</w:t>
      </w:r>
      <w:r w:rsidR="005669C7" w:rsidRPr="00262C68">
        <w:rPr>
          <w:rFonts w:ascii="Times New Roman" w:eastAsia="Times New Roman" w:hAnsi="Times New Roman" w:cs="Times New Roman"/>
        </w:rPr>
        <w:t xml:space="preserve">. </w:t>
      </w:r>
      <w:r w:rsidR="00284DF9" w:rsidRPr="00262C68">
        <w:rPr>
          <w:rFonts w:ascii="Times New Roman" w:eastAsia="Times New Roman" w:hAnsi="Times New Roman" w:cs="Times New Roman"/>
        </w:rPr>
        <w:t xml:space="preserve">Notably it was observed that </w:t>
      </w:r>
      <w:r w:rsidR="005669C7" w:rsidRPr="00262C68">
        <w:rPr>
          <w:rFonts w:ascii="Times New Roman" w:eastAsia="Times New Roman" w:hAnsi="Times New Roman" w:cs="Times New Roman"/>
        </w:rPr>
        <w:t>sulfur</w:t>
      </w:r>
      <w:r w:rsidR="007F0A54" w:rsidRPr="00262C68">
        <w:rPr>
          <w:rFonts w:ascii="Times New Roman" w:eastAsia="Times New Roman" w:hAnsi="Times New Roman" w:cs="Times New Roman"/>
        </w:rPr>
        <w:t xml:space="preserve"> atoms were</w:t>
      </w:r>
      <w:r w:rsidR="005669C7" w:rsidRPr="00262C68">
        <w:rPr>
          <w:rFonts w:ascii="Times New Roman" w:eastAsia="Times New Roman" w:hAnsi="Times New Roman" w:cs="Times New Roman"/>
        </w:rPr>
        <w:t xml:space="preserve"> deplet</w:t>
      </w:r>
      <w:r w:rsidR="007F0A54" w:rsidRPr="00262C68">
        <w:rPr>
          <w:rFonts w:ascii="Times New Roman" w:eastAsia="Times New Roman" w:hAnsi="Times New Roman" w:cs="Times New Roman"/>
        </w:rPr>
        <w:t>ed</w:t>
      </w:r>
      <w:r w:rsidR="005669C7" w:rsidRPr="00262C68">
        <w:rPr>
          <w:rFonts w:ascii="Times New Roman" w:eastAsia="Times New Roman" w:hAnsi="Times New Roman" w:cs="Times New Roman"/>
        </w:rPr>
        <w:t xml:space="preserve"> in sulfur assimilatory enzymes but not in enzymes necessary for </w:t>
      </w:r>
      <w:r w:rsidR="0055530D"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assimilation</w:t>
      </w:r>
      <w:r w:rsidR="00284DF9" w:rsidRPr="00262C68">
        <w:rPr>
          <w:rFonts w:ascii="Times New Roman" w:eastAsia="Times New Roman" w:hAnsi="Times New Roman" w:cs="Times New Roman"/>
        </w:rPr>
        <w:t xml:space="preserve"> and vice versa, i.e.</w:t>
      </w:r>
      <w:r w:rsidR="005669C7" w:rsidRPr="00262C68">
        <w:rPr>
          <w:rFonts w:ascii="Times New Roman" w:eastAsia="Times New Roman" w:hAnsi="Times New Roman" w:cs="Times New Roman"/>
        </w:rPr>
        <w:t xml:space="preserve"> </w:t>
      </w:r>
      <w:r w:rsidR="0055530D" w:rsidRPr="00262C68">
        <w:rPr>
          <w:rFonts w:ascii="Times New Roman" w:eastAsia="Times New Roman" w:hAnsi="Times New Roman" w:cs="Times New Roman"/>
        </w:rPr>
        <w:t xml:space="preserve">C </w:t>
      </w:r>
      <w:r w:rsidR="007F0A54" w:rsidRPr="00262C68">
        <w:rPr>
          <w:rFonts w:ascii="Times New Roman" w:eastAsia="Times New Roman" w:hAnsi="Times New Roman" w:cs="Times New Roman"/>
        </w:rPr>
        <w:t xml:space="preserve">atoms </w:t>
      </w:r>
      <w:r w:rsidR="005669C7" w:rsidRPr="00262C68">
        <w:rPr>
          <w:rFonts w:ascii="Times New Roman" w:eastAsia="Times New Roman" w:hAnsi="Times New Roman" w:cs="Times New Roman"/>
        </w:rPr>
        <w:t>w</w:t>
      </w:r>
      <w:r w:rsidR="007F0A54" w:rsidRPr="00262C68">
        <w:rPr>
          <w:rFonts w:ascii="Times New Roman" w:eastAsia="Times New Roman" w:hAnsi="Times New Roman" w:cs="Times New Roman"/>
        </w:rPr>
        <w:t>ere</w:t>
      </w:r>
      <w:r w:rsidR="005669C7" w:rsidRPr="00262C68">
        <w:rPr>
          <w:rFonts w:ascii="Times New Roman" w:eastAsia="Times New Roman" w:hAnsi="Times New Roman" w:cs="Times New Roman"/>
        </w:rPr>
        <w:t xml:space="preserve"> depleted only in </w:t>
      </w:r>
      <w:r w:rsidR="0055530D"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assimilati</w:t>
      </w:r>
      <w:r w:rsidR="00284DF9" w:rsidRPr="00262C68">
        <w:rPr>
          <w:rFonts w:ascii="Times New Roman" w:eastAsia="Times New Roman" w:hAnsi="Times New Roman" w:cs="Times New Roman"/>
        </w:rPr>
        <w:t xml:space="preserve">on </w:t>
      </w:r>
      <w:r w:rsidR="005669C7" w:rsidRPr="00262C68">
        <w:rPr>
          <w:rFonts w:ascii="Times New Roman" w:eastAsia="Times New Roman" w:hAnsi="Times New Roman" w:cs="Times New Roman"/>
        </w:rPr>
        <w:t xml:space="preserve">enzymes but </w:t>
      </w:r>
      <w:r w:rsidR="00284DF9" w:rsidRPr="00262C68">
        <w:rPr>
          <w:rFonts w:ascii="Times New Roman" w:eastAsia="Times New Roman" w:hAnsi="Times New Roman" w:cs="Times New Roman"/>
        </w:rPr>
        <w:t>not in those related to sulfur metabolism</w:t>
      </w:r>
      <w:r w:rsidR="005669C7" w:rsidRPr="00262C68">
        <w:rPr>
          <w:rFonts w:ascii="Times New Roman" w:eastAsia="Times New Roman" w:hAnsi="Times New Roman" w:cs="Times New Roman"/>
        </w:rPr>
        <w:t xml:space="preserve">. This suggests that evolutionary adaptation at the subcellular level </w:t>
      </w:r>
      <w:r w:rsidR="00284DF9" w:rsidRPr="00262C68">
        <w:rPr>
          <w:rFonts w:ascii="Times New Roman" w:eastAsia="Times New Roman" w:hAnsi="Times New Roman" w:cs="Times New Roman"/>
        </w:rPr>
        <w:t xml:space="preserve">can </w:t>
      </w:r>
      <w:r w:rsidR="005669C7" w:rsidRPr="00262C68">
        <w:rPr>
          <w:rFonts w:ascii="Times New Roman" w:eastAsia="Times New Roman" w:hAnsi="Times New Roman" w:cs="Times New Roman"/>
        </w:rPr>
        <w:t xml:space="preserve">minimize demand for </w:t>
      </w:r>
      <w:r w:rsidR="0045327B" w:rsidRPr="00262C68">
        <w:rPr>
          <w:rFonts w:ascii="Times New Roman" w:eastAsia="Times New Roman" w:hAnsi="Times New Roman" w:cs="Times New Roman"/>
        </w:rPr>
        <w:t>those elements</w:t>
      </w:r>
      <w:r w:rsidR="005669C7" w:rsidRPr="00262C68">
        <w:rPr>
          <w:rFonts w:ascii="Times New Roman" w:eastAsia="Times New Roman" w:hAnsi="Times New Roman" w:cs="Times New Roman"/>
        </w:rPr>
        <w:t xml:space="preserve"> </w:t>
      </w:r>
      <w:r w:rsidR="00260D9B" w:rsidRPr="00262C68">
        <w:rPr>
          <w:rFonts w:ascii="Times New Roman" w:eastAsia="Times New Roman" w:hAnsi="Times New Roman" w:cs="Times New Roman"/>
        </w:rPr>
        <w:t>by reducing its utilization in enzymes responsible for their uptake.  It has also</w:t>
      </w:r>
      <w:r w:rsidR="005669C7" w:rsidRPr="00262C68">
        <w:rPr>
          <w:rFonts w:ascii="Times New Roman" w:eastAsia="Times New Roman" w:hAnsi="Times New Roman" w:cs="Times New Roman"/>
        </w:rPr>
        <w:t xml:space="preserve"> been shown that a single amino acid change in </w:t>
      </w:r>
      <w:r w:rsidR="005669C7" w:rsidRPr="00262C68">
        <w:rPr>
          <w:rFonts w:ascii="Times New Roman" w:eastAsia="Times New Roman" w:hAnsi="Times New Roman" w:cs="Times New Roman"/>
          <w:i/>
        </w:rPr>
        <w:t>S. cerevisiae</w:t>
      </w:r>
      <w:r w:rsidR="005669C7" w:rsidRPr="00262C68">
        <w:rPr>
          <w:rFonts w:ascii="Times New Roman" w:eastAsia="Times New Roman" w:hAnsi="Times New Roman" w:cs="Times New Roman"/>
        </w:rPr>
        <w:t xml:space="preserve"> </w:t>
      </w:r>
      <w:r w:rsidR="0045327B" w:rsidRPr="00262C68">
        <w:rPr>
          <w:rFonts w:ascii="Times New Roman" w:eastAsia="Times New Roman" w:hAnsi="Times New Roman" w:cs="Times New Roman"/>
        </w:rPr>
        <w:t xml:space="preserve"> can be subjected to strong selection against increasing protein material costs </w:t>
      </w:r>
      <w:r w:rsidR="005669C7"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noProof/>
        </w:rPr>
        <w:t>(Bragg and Wagner 2009)</w:t>
      </w:r>
      <w:r w:rsidR="005669C7" w:rsidRPr="00262C68">
        <w:rPr>
          <w:rFonts w:ascii="Times New Roman" w:eastAsia="Times New Roman" w:hAnsi="Times New Roman" w:cs="Times New Roman"/>
        </w:rPr>
        <w:t xml:space="preserve">. </w:t>
      </w:r>
    </w:p>
    <w:p w:rsidR="005669C7" w:rsidRPr="00262C68" w:rsidRDefault="005669C7" w:rsidP="00751CFB">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 xml:space="preserve">The selection on the elemental composition of an organism’s genomic complement is referred to as ‘stoichiogenomics’ </w:t>
      </w:r>
      <w:r w:rsidRPr="00262C68">
        <w:rPr>
          <w:rFonts w:ascii="Times New Roman" w:eastAsia="Times New Roman" w:hAnsi="Times New Roman" w:cs="Times New Roman"/>
          <w:noProof/>
        </w:rPr>
        <w:t>(Elser et al. 2011)</w:t>
      </w:r>
      <w:r w:rsidRPr="00262C68">
        <w:rPr>
          <w:rFonts w:ascii="Times New Roman" w:eastAsia="Times New Roman" w:hAnsi="Times New Roman" w:cs="Times New Roman"/>
        </w:rPr>
        <w:t xml:space="preserve">. Stoichiogenomics, as a framework, aims to understand how organisms interact with their environment and </w:t>
      </w:r>
      <w:r w:rsidRPr="00262C68">
        <w:rPr>
          <w:rFonts w:ascii="Times New Roman" w:eastAsia="Times New Roman" w:hAnsi="Times New Roman" w:cs="Times New Roman"/>
        </w:rPr>
        <w:lastRenderedPageBreak/>
        <w:t xml:space="preserve">how their genomes are shaped by environmental interaction such as nutrient stress. A range of studies have observed that reductions in genome size appear to be correlated with environmental differences in nutrient availability, light, and depth distribution in cyanobacteria </w:t>
      </w:r>
      <w:r w:rsidRPr="00262C68">
        <w:rPr>
          <w:rFonts w:ascii="Times New Roman" w:eastAsia="Times New Roman" w:hAnsi="Times New Roman" w:cs="Times New Roman"/>
          <w:noProof/>
        </w:rPr>
        <w:t>(García-Fernández et al. 2004, García-Fernández and Diez 2004, Johnson et al. 2006, Martiny et al. 2006, Tolonen et al. 2006, Lv et al. 2008, Martiny et al. 2009a, Martiny et al. 2009b, Martiny et al. 2009c, Partensky and Garczarek 2009, Paul et al. 2010, Bragg 2011, Gilbert and Fagan 2011)</w:t>
      </w:r>
      <w:r w:rsidRPr="00262C68">
        <w:rPr>
          <w:rFonts w:ascii="Times New Roman" w:eastAsia="Times New Roman" w:hAnsi="Times New Roman" w:cs="Times New Roman"/>
        </w:rPr>
        <w:t xml:space="preserve">, heterotrophic bacteria </w:t>
      </w:r>
      <w:r w:rsidRPr="00262C68">
        <w:rPr>
          <w:rFonts w:ascii="Times New Roman" w:eastAsia="Times New Roman" w:hAnsi="Times New Roman" w:cs="Times New Roman"/>
          <w:noProof/>
        </w:rPr>
        <w:t>(Grzymski and Dussaq 2012, Batut et al. 2014, Luo et al. 2015)</w:t>
      </w:r>
      <w:r w:rsidRPr="00262C68">
        <w:rPr>
          <w:rFonts w:ascii="Times New Roman" w:eastAsia="Times New Roman" w:hAnsi="Times New Roman" w:cs="Times New Roman"/>
        </w:rPr>
        <w:t xml:space="preserve">, and microeukaryotes </w:t>
      </w:r>
      <w:r w:rsidRPr="00262C68">
        <w:rPr>
          <w:rFonts w:ascii="Times New Roman" w:eastAsia="Times New Roman" w:hAnsi="Times New Roman" w:cs="Times New Roman"/>
          <w:noProof/>
        </w:rPr>
        <w:t>(Rodríguez et al. 2005, Derelle et al. 2006, Palenik et al. 2007)</w:t>
      </w:r>
      <w:r w:rsidRPr="00262C68">
        <w:rPr>
          <w:rFonts w:ascii="Times New Roman" w:eastAsia="Times New Roman" w:hAnsi="Times New Roman" w:cs="Times New Roman"/>
        </w:rPr>
        <w:t xml:space="preserve">. </w:t>
      </w:r>
      <w:r w:rsidR="000C4CA0" w:rsidRPr="00262C68">
        <w:rPr>
          <w:rFonts w:ascii="Times New Roman" w:eastAsia="Times New Roman" w:hAnsi="Times New Roman" w:cs="Times New Roman"/>
        </w:rPr>
        <w:t>An example of genome streamlining related to environmental differences can be seen in the</w:t>
      </w:r>
      <w:r w:rsidRPr="00262C68">
        <w:rPr>
          <w:rFonts w:ascii="Times New Roman" w:eastAsia="Times New Roman" w:hAnsi="Times New Roman" w:cs="Times New Roman"/>
        </w:rPr>
        <w:t xml:space="preserve"> genomes of </w:t>
      </w:r>
      <w:r w:rsidR="000C4CA0" w:rsidRPr="00262C68">
        <w:rPr>
          <w:rFonts w:ascii="Times New Roman" w:eastAsia="Times New Roman" w:hAnsi="Times New Roman" w:cs="Times New Roman"/>
        </w:rPr>
        <w:t xml:space="preserve">several </w:t>
      </w:r>
      <w:r w:rsidRPr="00262C68">
        <w:rPr>
          <w:rFonts w:ascii="Times New Roman" w:eastAsia="Times New Roman" w:hAnsi="Times New Roman" w:cs="Times New Roman"/>
          <w:i/>
        </w:rPr>
        <w:t xml:space="preserve">Prochlorococcus </w:t>
      </w:r>
      <w:r w:rsidRPr="00262C68">
        <w:rPr>
          <w:rFonts w:ascii="Times New Roman" w:eastAsia="Times New Roman" w:hAnsi="Times New Roman" w:cs="Times New Roman"/>
        </w:rPr>
        <w:t xml:space="preserve">strains, which represent different ecotypes (high-light vs. low-light) </w:t>
      </w:r>
      <w:r w:rsidRPr="00262C68">
        <w:rPr>
          <w:rFonts w:ascii="Times New Roman" w:eastAsia="Times New Roman" w:hAnsi="Times New Roman" w:cs="Times New Roman"/>
          <w:noProof/>
        </w:rPr>
        <w:t>(Chisholm et al. 1988, Moore and Chisholm 1999)</w:t>
      </w:r>
      <w:r w:rsidRPr="00262C68">
        <w:rPr>
          <w:rFonts w:ascii="Times New Roman" w:eastAsia="Times New Roman" w:hAnsi="Times New Roman" w:cs="Times New Roman"/>
        </w:rPr>
        <w:t xml:space="preserve">, where high-light adapted strains have smaller genomes </w:t>
      </w:r>
      <w:r w:rsidR="000C4CA0" w:rsidRPr="00262C68">
        <w:rPr>
          <w:rFonts w:ascii="Times New Roman" w:eastAsia="Times New Roman" w:hAnsi="Times New Roman" w:cs="Times New Roman"/>
          <w:noProof/>
        </w:rPr>
        <w:t>and low-light higher nutrient strains have larger genomes (Rocap et al. 2003)</w:t>
      </w:r>
      <w:r w:rsidRPr="00262C68">
        <w:rPr>
          <w:rFonts w:ascii="Times New Roman" w:eastAsia="Times New Roman" w:hAnsi="Times New Roman" w:cs="Times New Roman"/>
        </w:rPr>
        <w:t xml:space="preserve">. Others have suggested that genomic streamlining might not just be limited to </w:t>
      </w:r>
      <w:r w:rsidR="00217A45" w:rsidRPr="00262C68">
        <w:rPr>
          <w:rFonts w:ascii="Times New Roman" w:eastAsia="Times New Roman" w:hAnsi="Times New Roman" w:cs="Times New Roman"/>
        </w:rPr>
        <w:t xml:space="preserve">N </w:t>
      </w:r>
      <w:r w:rsidRPr="00262C68">
        <w:rPr>
          <w:rFonts w:ascii="Times New Roman" w:eastAsia="Times New Roman" w:hAnsi="Times New Roman" w:cs="Times New Roman"/>
        </w:rPr>
        <w:t xml:space="preserve">availability, and that that genome size may also be tied to phosphorus limitation </w:t>
      </w:r>
      <w:r w:rsidRPr="00262C68">
        <w:rPr>
          <w:rFonts w:ascii="Times New Roman" w:eastAsia="Times New Roman" w:hAnsi="Times New Roman" w:cs="Times New Roman"/>
          <w:noProof/>
        </w:rPr>
        <w:t>(Hessen et al. 2010)</w:t>
      </w:r>
      <w:r w:rsidRPr="00262C68">
        <w:rPr>
          <w:rFonts w:ascii="Times New Roman" w:eastAsia="Times New Roman" w:hAnsi="Times New Roman" w:cs="Times New Roman"/>
        </w:rPr>
        <w:t xml:space="preserve">. Similarly, codon biases among bacteria have been shown to correlate with their external environmental conditions </w:t>
      </w:r>
      <w:r w:rsidRPr="00262C68">
        <w:rPr>
          <w:rFonts w:ascii="Times New Roman" w:eastAsia="Times New Roman" w:hAnsi="Times New Roman" w:cs="Times New Roman"/>
          <w:noProof/>
        </w:rPr>
        <w:t>(Zeldovich et al. 2007, Bragg et al. 2012)</w:t>
      </w:r>
      <w:r w:rsidRPr="00262C68">
        <w:rPr>
          <w:rFonts w:ascii="Times New Roman" w:eastAsia="Times New Roman" w:hAnsi="Times New Roman" w:cs="Times New Roman"/>
        </w:rPr>
        <w:t xml:space="preserve">, and codon optimization may underlie lifestyle related adaptation in fungi </w:t>
      </w:r>
      <w:r w:rsidRPr="00262C68">
        <w:rPr>
          <w:rFonts w:ascii="Times New Roman" w:eastAsia="Times New Roman" w:hAnsi="Times New Roman" w:cs="Times New Roman"/>
          <w:noProof/>
        </w:rPr>
        <w:t>(Badet et al. 2017)</w:t>
      </w:r>
      <w:r w:rsidRPr="00262C68">
        <w:rPr>
          <w:rFonts w:ascii="Times New Roman" w:eastAsia="Times New Roman" w:hAnsi="Times New Roman" w:cs="Times New Roman"/>
        </w:rPr>
        <w:t xml:space="preserve">. </w:t>
      </w:r>
      <w:r w:rsidR="000C4CA0" w:rsidRPr="00262C68">
        <w:rPr>
          <w:rFonts w:ascii="Times New Roman" w:eastAsia="Times New Roman" w:hAnsi="Times New Roman" w:cs="Times New Roman"/>
        </w:rPr>
        <w:t xml:space="preserve">The study by </w:t>
      </w:r>
      <w:r w:rsidR="000C4CA0" w:rsidRPr="00262C68">
        <w:rPr>
          <w:rFonts w:ascii="Times New Roman" w:eastAsia="Times New Roman" w:hAnsi="Times New Roman" w:cs="Times New Roman"/>
          <w:noProof/>
        </w:rPr>
        <w:t>(Acquisti et al. 2009a) suggests that</w:t>
      </w:r>
      <w:r w:rsidR="00EB6AD3" w:rsidRPr="00262C68">
        <w:rPr>
          <w:rFonts w:ascii="Times New Roman" w:eastAsia="Times New Roman" w:hAnsi="Times New Roman" w:cs="Times New Roman"/>
          <w:noProof/>
        </w:rPr>
        <w:t xml:space="preserve"> </w:t>
      </w:r>
      <w:r w:rsidR="00217A45" w:rsidRPr="00262C68">
        <w:rPr>
          <w:rFonts w:ascii="Times New Roman" w:eastAsia="Times New Roman" w:hAnsi="Times New Roman" w:cs="Times New Roman"/>
          <w:noProof/>
        </w:rPr>
        <w:t>N</w:t>
      </w:r>
      <w:r w:rsidR="000C4CA0" w:rsidRPr="00262C68">
        <w:rPr>
          <w:rFonts w:ascii="Times New Roman" w:eastAsia="Times New Roman" w:hAnsi="Times New Roman" w:cs="Times New Roman"/>
          <w:noProof/>
        </w:rPr>
        <w:t xml:space="preserve"> </w:t>
      </w:r>
      <w:r w:rsidR="00BF542F" w:rsidRPr="00262C68">
        <w:rPr>
          <w:rFonts w:ascii="Times New Roman" w:eastAsia="Times New Roman" w:hAnsi="Times New Roman" w:cs="Times New Roman"/>
          <w:noProof/>
        </w:rPr>
        <w:t>depletion</w:t>
      </w:r>
      <w:r w:rsidR="000C4CA0" w:rsidRPr="00262C68">
        <w:rPr>
          <w:rFonts w:ascii="Times New Roman" w:eastAsia="Times New Roman" w:hAnsi="Times New Roman" w:cs="Times New Roman"/>
          <w:noProof/>
        </w:rPr>
        <w:t xml:space="preserve"> in the amino acid side-chains of </w:t>
      </w:r>
      <w:r w:rsidR="00BF542F" w:rsidRPr="00262C68">
        <w:rPr>
          <w:rFonts w:ascii="Times New Roman" w:eastAsia="Times New Roman" w:hAnsi="Times New Roman" w:cs="Times New Roman"/>
          <w:noProof/>
        </w:rPr>
        <w:t>undomestic</w:t>
      </w:r>
      <w:r w:rsidR="00A73C94" w:rsidRPr="00262C68">
        <w:rPr>
          <w:rFonts w:ascii="Times New Roman" w:eastAsia="Times New Roman" w:hAnsi="Times New Roman" w:cs="Times New Roman"/>
          <w:noProof/>
        </w:rPr>
        <w:t>ated</w:t>
      </w:r>
      <w:r w:rsidR="00BF542F" w:rsidRPr="00262C68">
        <w:rPr>
          <w:rFonts w:ascii="Times New Roman" w:eastAsia="Times New Roman" w:hAnsi="Times New Roman" w:cs="Times New Roman"/>
          <w:noProof/>
        </w:rPr>
        <w:t xml:space="preserve"> </w:t>
      </w:r>
      <w:r w:rsidRPr="00262C68">
        <w:rPr>
          <w:rFonts w:ascii="Times New Roman" w:eastAsia="Times New Roman" w:hAnsi="Times New Roman" w:cs="Times New Roman"/>
        </w:rPr>
        <w:t xml:space="preserve">terrestrial plants </w:t>
      </w:r>
      <w:r w:rsidR="00BF542F" w:rsidRPr="00262C68">
        <w:rPr>
          <w:rFonts w:ascii="Times New Roman" w:eastAsia="Times New Roman" w:hAnsi="Times New Roman" w:cs="Times New Roman"/>
        </w:rPr>
        <w:t xml:space="preserve">are </w:t>
      </w:r>
      <w:r w:rsidR="00EB6AD3" w:rsidRPr="00262C68">
        <w:rPr>
          <w:rFonts w:ascii="Times New Roman" w:eastAsia="Times New Roman" w:hAnsi="Times New Roman" w:cs="Times New Roman"/>
        </w:rPr>
        <w:t>the result of</w:t>
      </w:r>
      <w:r w:rsidRPr="00262C68">
        <w:rPr>
          <w:rFonts w:ascii="Times New Roman" w:eastAsia="Times New Roman" w:hAnsi="Times New Roman" w:cs="Times New Roman"/>
        </w:rPr>
        <w:t xml:space="preserve"> long-term </w:t>
      </w:r>
      <w:r w:rsidR="00BF542F" w:rsidRPr="00262C68">
        <w:rPr>
          <w:rFonts w:ascii="Times New Roman" w:eastAsia="Times New Roman" w:hAnsi="Times New Roman" w:cs="Times New Roman"/>
        </w:rPr>
        <w:t>adaption to</w:t>
      </w:r>
      <w:r w:rsidR="000C4CA0" w:rsidRPr="00262C68">
        <w:rPr>
          <w:rFonts w:ascii="Times New Roman" w:eastAsia="Times New Roman" w:hAnsi="Times New Roman" w:cs="Times New Roman"/>
        </w:rPr>
        <w:t xml:space="preserve"> </w:t>
      </w:r>
      <w:r w:rsidR="00EB6AD3" w:rsidRPr="00262C68">
        <w:rPr>
          <w:rFonts w:ascii="Times New Roman" w:eastAsia="Times New Roman" w:hAnsi="Times New Roman" w:cs="Times New Roman"/>
        </w:rPr>
        <w:t>naturally</w:t>
      </w:r>
      <w:r w:rsidRPr="00262C68">
        <w:rPr>
          <w:rFonts w:ascii="Times New Roman" w:eastAsia="Times New Roman" w:hAnsi="Times New Roman" w:cs="Times New Roman"/>
        </w:rPr>
        <w:t xml:space="preserve"> </w:t>
      </w:r>
      <w:r w:rsidR="00217A45" w:rsidRPr="00262C68">
        <w:rPr>
          <w:rFonts w:ascii="Times New Roman" w:eastAsia="Times New Roman" w:hAnsi="Times New Roman" w:cs="Times New Roman"/>
        </w:rPr>
        <w:t>N</w:t>
      </w:r>
      <w:r w:rsidRPr="00262C68">
        <w:rPr>
          <w:rFonts w:ascii="Times New Roman" w:eastAsia="Times New Roman" w:hAnsi="Times New Roman" w:cs="Times New Roman"/>
        </w:rPr>
        <w:t>-poor ecosystems</w:t>
      </w:r>
      <w:r w:rsidR="00EB6AD3" w:rsidRPr="00262C68">
        <w:rPr>
          <w:rFonts w:ascii="Times New Roman" w:eastAsia="Times New Roman" w:hAnsi="Times New Roman" w:cs="Times New Roman"/>
        </w:rPr>
        <w:t xml:space="preserve">. </w:t>
      </w:r>
      <w:r w:rsidR="0045433C" w:rsidRPr="00262C68">
        <w:rPr>
          <w:rFonts w:ascii="Times New Roman" w:eastAsia="Times New Roman" w:hAnsi="Times New Roman" w:cs="Times New Roman"/>
        </w:rPr>
        <w:t xml:space="preserve">While cultivation or associations of N-fixing bacterial symbionts (e.g. legumes) release </w:t>
      </w:r>
      <w:r w:rsidR="00217A45" w:rsidRPr="00262C68">
        <w:rPr>
          <w:rFonts w:ascii="Times New Roman" w:eastAsia="Times New Roman" w:hAnsi="Times New Roman" w:cs="Times New Roman"/>
        </w:rPr>
        <w:t>N</w:t>
      </w:r>
      <w:r w:rsidR="0045433C" w:rsidRPr="00262C68">
        <w:rPr>
          <w:rFonts w:ascii="Times New Roman" w:eastAsia="Times New Roman" w:hAnsi="Times New Roman" w:cs="Times New Roman"/>
        </w:rPr>
        <w:t xml:space="preserve"> thrift, and thus have higher levels of N in their proteomes.  Plant proteomes </w:t>
      </w:r>
      <w:r w:rsidR="00411BE2" w:rsidRPr="00262C68">
        <w:rPr>
          <w:rFonts w:ascii="Times New Roman" w:eastAsia="Times New Roman" w:hAnsi="Times New Roman" w:cs="Times New Roman"/>
        </w:rPr>
        <w:t>also contain ~</w:t>
      </w:r>
      <w:r w:rsidRPr="00262C68">
        <w:rPr>
          <w:rFonts w:ascii="Times New Roman" w:eastAsia="Times New Roman" w:hAnsi="Times New Roman" w:cs="Times New Roman"/>
        </w:rPr>
        <w:t xml:space="preserve">7% less </w:t>
      </w:r>
      <w:r w:rsidR="00411BE2" w:rsidRPr="00262C68">
        <w:rPr>
          <w:rFonts w:ascii="Times New Roman" w:eastAsia="Times New Roman" w:hAnsi="Times New Roman" w:cs="Times New Roman"/>
        </w:rPr>
        <w:t>N in amino acid side chains</w:t>
      </w:r>
      <w:r w:rsidRPr="00262C68">
        <w:rPr>
          <w:rFonts w:ascii="Times New Roman" w:eastAsia="Times New Roman" w:hAnsi="Times New Roman" w:cs="Times New Roman"/>
        </w:rPr>
        <w:t xml:space="preserve"> as </w:t>
      </w:r>
      <w:r w:rsidRPr="00262C68">
        <w:rPr>
          <w:rFonts w:ascii="Times New Roman" w:eastAsia="Times New Roman" w:hAnsi="Times New Roman" w:cs="Times New Roman"/>
        </w:rPr>
        <w:lastRenderedPageBreak/>
        <w:t>compared to metazoans</w:t>
      </w:r>
      <w:r w:rsidR="00411BE2" w:rsidRPr="00262C68">
        <w:rPr>
          <w:rFonts w:ascii="Times New Roman" w:eastAsia="Times New Roman" w:hAnsi="Times New Roman" w:cs="Times New Roman"/>
        </w:rPr>
        <w:t xml:space="preserve">, suggesting that </w:t>
      </w:r>
      <w:r w:rsidR="00EB6AD3" w:rsidRPr="00262C68">
        <w:rPr>
          <w:rFonts w:ascii="Times New Roman" w:eastAsia="Times New Roman" w:hAnsi="Times New Roman" w:cs="Times New Roman"/>
        </w:rPr>
        <w:t xml:space="preserve">metazoans </w:t>
      </w:r>
      <w:r w:rsidR="007F0A54" w:rsidRPr="00262C68">
        <w:rPr>
          <w:rFonts w:ascii="Times New Roman" w:eastAsia="Times New Roman" w:hAnsi="Times New Roman" w:cs="Times New Roman"/>
        </w:rPr>
        <w:t xml:space="preserve">do not experience </w:t>
      </w:r>
      <w:r w:rsidR="00411BE2" w:rsidRPr="00262C68">
        <w:rPr>
          <w:rFonts w:ascii="Times New Roman" w:eastAsia="Times New Roman" w:hAnsi="Times New Roman" w:cs="Times New Roman"/>
        </w:rPr>
        <w:t>N limitation as severely as plants</w:t>
      </w:r>
      <w:r w:rsidR="00DC42C9" w:rsidRPr="00262C68">
        <w:rPr>
          <w:rFonts w:ascii="Times New Roman" w:eastAsia="Times New Roman" w:hAnsi="Times New Roman" w:cs="Times New Roman"/>
        </w:rPr>
        <w:t xml:space="preserve"> </w:t>
      </w:r>
      <w:r w:rsidR="00DC42C9" w:rsidRPr="00262C68">
        <w:rPr>
          <w:rFonts w:ascii="Times New Roman" w:eastAsia="Times New Roman" w:hAnsi="Times New Roman" w:cs="Times New Roman"/>
          <w:noProof/>
        </w:rPr>
        <w:t>(Acquisti et al. 2009a)</w:t>
      </w:r>
      <w:r w:rsidR="007F0A54" w:rsidRPr="00262C68">
        <w:rPr>
          <w:rFonts w:ascii="Times New Roman" w:eastAsia="Times New Roman" w:hAnsi="Times New Roman" w:cs="Times New Roman"/>
        </w:rPr>
        <w:t>.</w:t>
      </w:r>
      <w:r w:rsidRPr="00262C68">
        <w:rPr>
          <w:rFonts w:ascii="Times New Roman" w:eastAsia="Times New Roman" w:hAnsi="Times New Roman" w:cs="Times New Roman"/>
        </w:rPr>
        <w:t xml:space="preserve"> </w:t>
      </w:r>
      <w:r w:rsidR="00411BE2" w:rsidRPr="00262C68">
        <w:rPr>
          <w:rFonts w:ascii="Times New Roman" w:eastAsia="Times New Roman" w:hAnsi="Times New Roman" w:cs="Times New Roman"/>
        </w:rPr>
        <w:t xml:space="preserve">Others </w:t>
      </w:r>
      <w:r w:rsidRPr="00262C68">
        <w:rPr>
          <w:rFonts w:ascii="Times New Roman" w:eastAsia="Times New Roman" w:hAnsi="Times New Roman" w:cs="Times New Roman"/>
        </w:rPr>
        <w:t>suggest</w:t>
      </w:r>
      <w:r w:rsidR="00411BE2" w:rsidRPr="00262C68">
        <w:rPr>
          <w:rFonts w:ascii="Times New Roman" w:eastAsia="Times New Roman" w:hAnsi="Times New Roman" w:cs="Times New Roman"/>
        </w:rPr>
        <w:t>ed that</w:t>
      </w:r>
      <w:r w:rsidRPr="00262C68">
        <w:rPr>
          <w:rFonts w:ascii="Times New Roman" w:eastAsia="Times New Roman" w:hAnsi="Times New Roman" w:cs="Times New Roman"/>
        </w:rPr>
        <w:t xml:space="preserve"> the correlations </w:t>
      </w:r>
      <w:r w:rsidR="00411BE2" w:rsidRPr="00262C68">
        <w:rPr>
          <w:rFonts w:ascii="Times New Roman" w:eastAsia="Times New Roman" w:hAnsi="Times New Roman" w:cs="Times New Roman"/>
        </w:rPr>
        <w:t xml:space="preserve">by Acquisti et al. </w:t>
      </w:r>
      <w:r w:rsidR="00C0620A" w:rsidRPr="00262C68">
        <w:rPr>
          <w:rFonts w:ascii="Times New Roman" w:eastAsia="Times New Roman" w:hAnsi="Times New Roman" w:cs="Times New Roman"/>
        </w:rPr>
        <w:t xml:space="preserve">(2009a) </w:t>
      </w:r>
      <w:r w:rsidR="00411BE2" w:rsidRPr="00262C68">
        <w:rPr>
          <w:rFonts w:ascii="Times New Roman" w:eastAsia="Times New Roman" w:hAnsi="Times New Roman" w:cs="Times New Roman"/>
          <w:noProof/>
        </w:rPr>
        <w:t>are potentially</w:t>
      </w:r>
      <w:r w:rsidRPr="00262C68">
        <w:rPr>
          <w:rFonts w:ascii="Times New Roman" w:eastAsia="Times New Roman" w:hAnsi="Times New Roman" w:cs="Times New Roman"/>
        </w:rPr>
        <w:t xml:space="preserve"> spurious, </w:t>
      </w:r>
      <w:r w:rsidR="00411BE2" w:rsidRPr="00262C68">
        <w:rPr>
          <w:rFonts w:ascii="Times New Roman" w:eastAsia="Times New Roman" w:hAnsi="Times New Roman" w:cs="Times New Roman"/>
        </w:rPr>
        <w:t xml:space="preserve">and </w:t>
      </w:r>
      <w:r w:rsidRPr="00262C68">
        <w:rPr>
          <w:rFonts w:ascii="Times New Roman" w:eastAsia="Times New Roman" w:hAnsi="Times New Roman" w:cs="Times New Roman"/>
        </w:rPr>
        <w:t xml:space="preserve">rather </w:t>
      </w:r>
      <w:r w:rsidR="00411BE2" w:rsidRPr="00262C68">
        <w:rPr>
          <w:rFonts w:ascii="Times New Roman" w:eastAsia="Times New Roman" w:hAnsi="Times New Roman" w:cs="Times New Roman"/>
        </w:rPr>
        <w:t>reflect</w:t>
      </w:r>
      <w:r w:rsidRPr="00262C68">
        <w:rPr>
          <w:rFonts w:ascii="Times New Roman" w:eastAsia="Times New Roman" w:hAnsi="Times New Roman" w:cs="Times New Roman"/>
        </w:rPr>
        <w:t xml:space="preserve"> </w:t>
      </w:r>
      <w:r w:rsidR="00411BE2" w:rsidRPr="00262C68">
        <w:rPr>
          <w:rFonts w:ascii="Times New Roman" w:eastAsia="Times New Roman" w:hAnsi="Times New Roman" w:cs="Times New Roman"/>
        </w:rPr>
        <w:t xml:space="preserve">other </w:t>
      </w:r>
      <w:r w:rsidRPr="00262C68">
        <w:rPr>
          <w:rFonts w:ascii="Times New Roman" w:eastAsia="Times New Roman" w:hAnsi="Times New Roman" w:cs="Times New Roman"/>
        </w:rPr>
        <w:t xml:space="preserve">ecological and evolutionary factors </w:t>
      </w:r>
      <w:r w:rsidR="00411BE2" w:rsidRPr="00262C68">
        <w:rPr>
          <w:rFonts w:ascii="Times New Roman" w:eastAsia="Times New Roman" w:hAnsi="Times New Roman" w:cs="Times New Roman"/>
          <w:noProof/>
        </w:rPr>
        <w:t>(Günther et al. 2013)</w:t>
      </w:r>
      <w:r w:rsidRPr="00262C68">
        <w:rPr>
          <w:rFonts w:ascii="Times New Roman" w:eastAsia="Times New Roman" w:hAnsi="Times New Roman" w:cs="Times New Roman"/>
        </w:rPr>
        <w:t xml:space="preserve">. </w:t>
      </w:r>
      <w:r w:rsidRPr="00262C68">
        <w:rPr>
          <w:rFonts w:ascii="Times New Roman" w:eastAsia="Times New Roman" w:hAnsi="Times New Roman" w:cs="Times New Roman"/>
        </w:rPr>
        <w:tab/>
      </w:r>
    </w:p>
    <w:p w:rsidR="005669C7" w:rsidRPr="00262C68" w:rsidRDefault="005669C7" w:rsidP="00751CFB">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 xml:space="preserve">On this backdrop, this study aims to investigate the impact of ecophysiology on the stoichiometry of marine protists, which have not previously been investigated in this context.  Marine phytoplankton and protists are immensely diverse with respect to the phylogenetic breadth, range of ecological strategies (i.e. strict photoautotrophy, mixotrophy, and heterotrophy), cell sizes, and constituents of their differing cell walls (i.e. silica, calcite, carbon, cellulose). This physiological diversity intersects with strong geochemical nutrient gradients in marine systems, providing an opportunity for stoichiogenomic adaptations.  Steady coastal nutrient input or upwelling, for example, may relax selection for N and P minimization in organisms adapted to such regimes. Many protists may also alter their trophic </w:t>
      </w:r>
      <w:r w:rsidR="002253D9" w:rsidRPr="00262C68">
        <w:rPr>
          <w:rFonts w:ascii="Times New Roman" w:eastAsia="Times New Roman" w:hAnsi="Times New Roman" w:cs="Times New Roman"/>
        </w:rPr>
        <w:t xml:space="preserve">strategy </w:t>
      </w:r>
      <w:r w:rsidRPr="00262C68">
        <w:rPr>
          <w:rFonts w:ascii="Times New Roman" w:eastAsia="Times New Roman" w:hAnsi="Times New Roman" w:cs="Times New Roman"/>
        </w:rPr>
        <w:t xml:space="preserve">from photoautotrophy to mixotrophy to bet-hedge nutrient limiting conditions </w:t>
      </w:r>
      <w:r w:rsidRPr="00262C68">
        <w:rPr>
          <w:rFonts w:ascii="Times New Roman" w:eastAsia="Times New Roman" w:hAnsi="Times New Roman" w:cs="Times New Roman"/>
          <w:noProof/>
        </w:rPr>
        <w:t>(Stoecker 1998, Hansen 2011)</w:t>
      </w:r>
      <w:r w:rsidRPr="00262C68">
        <w:rPr>
          <w:rFonts w:ascii="Times New Roman" w:eastAsia="Times New Roman" w:hAnsi="Times New Roman" w:cs="Times New Roman"/>
        </w:rPr>
        <w:t>.  How microbial eukaryotic plankton regulate their elemental stoichiometry, and what factors may dominate across the diversity of marine plankton lineages remains unexplored and are at the center of work presented here.</w:t>
      </w:r>
    </w:p>
    <w:p w:rsidR="00D61E7B" w:rsidRPr="00262C68" w:rsidRDefault="005669C7" w:rsidP="00751CFB">
      <w:pPr>
        <w:spacing w:line="480" w:lineRule="auto"/>
        <w:contextualSpacing/>
        <w:rPr>
          <w:rFonts w:ascii="Times New Roman" w:eastAsia="Times New Roman" w:hAnsi="Times New Roman" w:cs="Times New Roman"/>
        </w:rPr>
      </w:pPr>
      <w:r w:rsidRPr="00262C68">
        <w:rPr>
          <w:rFonts w:ascii="Times New Roman" w:eastAsia="Times New Roman" w:hAnsi="Times New Roman" w:cs="Times New Roman"/>
        </w:rPr>
        <w:t xml:space="preserve">The </w:t>
      </w:r>
      <w:r w:rsidR="00D61E7B" w:rsidRPr="00262C68">
        <w:rPr>
          <w:rFonts w:ascii="Times New Roman" w:eastAsia="Times New Roman" w:hAnsi="Times New Roman" w:cs="Times New Roman"/>
        </w:rPr>
        <w:t xml:space="preserve">aim of this chapter was to test the following </w:t>
      </w:r>
      <w:r w:rsidRPr="00262C68">
        <w:rPr>
          <w:rFonts w:ascii="Times New Roman" w:eastAsia="Times New Roman" w:hAnsi="Times New Roman" w:cs="Times New Roman"/>
        </w:rPr>
        <w:t>hypotheses:</w:t>
      </w:r>
    </w:p>
    <w:p w:rsidR="00D61E7B" w:rsidRPr="00262C68" w:rsidRDefault="00D61E7B" w:rsidP="00751CFB">
      <w:pPr>
        <w:pStyle w:val="ListParagraph"/>
        <w:numPr>
          <w:ilvl w:val="0"/>
          <w:numId w:val="24"/>
        </w:numPr>
        <w:spacing w:line="480" w:lineRule="auto"/>
        <w:rPr>
          <w:rFonts w:ascii="Times New Roman" w:hAnsi="Times New Roman" w:cs="Times New Roman"/>
        </w:rPr>
      </w:pPr>
      <w:r w:rsidRPr="00262C68">
        <w:rPr>
          <w:rFonts w:ascii="Times New Roman" w:hAnsi="Times New Roman" w:cs="Times New Roman"/>
        </w:rPr>
        <w:t>H</w:t>
      </w:r>
      <w:r w:rsidRPr="00262C68">
        <w:rPr>
          <w:rFonts w:ascii="Times New Roman" w:hAnsi="Times New Roman" w:cs="Times New Roman"/>
          <w:vertAlign w:val="subscript"/>
        </w:rPr>
        <w:t>0</w:t>
      </w:r>
      <w:r w:rsidRPr="00262C68">
        <w:rPr>
          <w:rFonts w:ascii="Times New Roman" w:hAnsi="Times New Roman" w:cs="Times New Roman"/>
        </w:rPr>
        <w:t xml:space="preserve">: </w:t>
      </w:r>
      <w:r w:rsidR="005669C7" w:rsidRPr="00262C68">
        <w:rPr>
          <w:rFonts w:ascii="Times New Roman" w:hAnsi="Times New Roman" w:cs="Times New Roman"/>
        </w:rPr>
        <w:t xml:space="preserve">The elemental N stoichiotranscriptome and stoichioproteome </w:t>
      </w:r>
      <w:r w:rsidRPr="00262C68">
        <w:rPr>
          <w:rFonts w:ascii="Times New Roman" w:hAnsi="Times New Roman" w:cs="Times New Roman"/>
        </w:rPr>
        <w:t>does not differ</w:t>
      </w:r>
      <w:r w:rsidR="005669C7" w:rsidRPr="00262C68">
        <w:rPr>
          <w:rFonts w:ascii="Times New Roman" w:hAnsi="Times New Roman" w:cs="Times New Roman"/>
        </w:rPr>
        <w:t xml:space="preserve"> among autotrophic, mixotrophic, and heterotrophic microeukaryotes. </w:t>
      </w:r>
    </w:p>
    <w:p w:rsidR="005669C7" w:rsidRPr="00262C68" w:rsidRDefault="00D61E7B" w:rsidP="00751CFB">
      <w:pPr>
        <w:pStyle w:val="ListParagraph"/>
        <w:spacing w:line="480" w:lineRule="auto"/>
        <w:rPr>
          <w:rFonts w:ascii="Times New Roman" w:hAnsi="Times New Roman" w:cs="Times New Roman"/>
        </w:rPr>
      </w:pPr>
      <w:r w:rsidRPr="00262C68">
        <w:rPr>
          <w:rFonts w:ascii="Times New Roman" w:hAnsi="Times New Roman" w:cs="Times New Roman"/>
        </w:rPr>
        <w:t xml:space="preserve">H1: The </w:t>
      </w:r>
      <w:r w:rsidR="00217A45" w:rsidRPr="00262C68">
        <w:rPr>
          <w:rFonts w:ascii="Times New Roman" w:hAnsi="Times New Roman" w:cs="Times New Roman"/>
        </w:rPr>
        <w:t>N</w:t>
      </w:r>
      <w:r w:rsidR="005669C7" w:rsidRPr="00262C68">
        <w:rPr>
          <w:rFonts w:ascii="Times New Roman" w:hAnsi="Times New Roman" w:cs="Times New Roman"/>
        </w:rPr>
        <w:t xml:space="preserve"> content </w:t>
      </w:r>
      <w:r w:rsidRPr="00262C68">
        <w:rPr>
          <w:rFonts w:ascii="Times New Roman" w:hAnsi="Times New Roman" w:cs="Times New Roman"/>
        </w:rPr>
        <w:t xml:space="preserve">of the stoichiotranscriptome and stoichioproteome </w:t>
      </w:r>
      <w:r w:rsidR="000C37C2" w:rsidRPr="00262C68">
        <w:rPr>
          <w:rFonts w:ascii="Times New Roman" w:hAnsi="Times New Roman" w:cs="Times New Roman"/>
        </w:rPr>
        <w:t>are lowest</w:t>
      </w:r>
      <w:r w:rsidR="005669C7" w:rsidRPr="00262C68">
        <w:rPr>
          <w:rFonts w:ascii="Times New Roman" w:hAnsi="Times New Roman" w:cs="Times New Roman"/>
        </w:rPr>
        <w:t xml:space="preserve"> in autotrophs, intermediate in mixotrophs</w:t>
      </w:r>
      <w:r w:rsidRPr="00262C68">
        <w:rPr>
          <w:rFonts w:ascii="Times New Roman" w:hAnsi="Times New Roman" w:cs="Times New Roman"/>
        </w:rPr>
        <w:t>,</w:t>
      </w:r>
      <w:r w:rsidR="005669C7" w:rsidRPr="00262C68">
        <w:rPr>
          <w:rFonts w:ascii="Times New Roman" w:hAnsi="Times New Roman" w:cs="Times New Roman"/>
        </w:rPr>
        <w:t xml:space="preserve"> and highest in heterotrophs.</w:t>
      </w:r>
    </w:p>
    <w:p w:rsidR="00D61E7B" w:rsidRPr="00262C68" w:rsidRDefault="00D61E7B" w:rsidP="00751CFB">
      <w:pPr>
        <w:pStyle w:val="ListParagraph"/>
        <w:numPr>
          <w:ilvl w:val="0"/>
          <w:numId w:val="24"/>
        </w:numPr>
        <w:spacing w:line="480" w:lineRule="auto"/>
        <w:rPr>
          <w:rFonts w:ascii="Times New Roman" w:hAnsi="Times New Roman" w:cs="Times New Roman"/>
        </w:rPr>
      </w:pPr>
      <w:r w:rsidRPr="00262C68">
        <w:rPr>
          <w:rFonts w:ascii="Times New Roman" w:eastAsia="Times New Roman" w:hAnsi="Times New Roman" w:cs="Times New Roman"/>
        </w:rPr>
        <w:lastRenderedPageBreak/>
        <w:t>H</w:t>
      </w:r>
      <w:r w:rsidRPr="00262C68">
        <w:rPr>
          <w:rFonts w:ascii="Times New Roman" w:eastAsia="Times New Roman" w:hAnsi="Times New Roman" w:cs="Times New Roman"/>
          <w:vertAlign w:val="subscript"/>
        </w:rPr>
        <w:t>0</w:t>
      </w:r>
      <w:r w:rsidRPr="00262C68">
        <w:rPr>
          <w:rFonts w:ascii="Times New Roman" w:eastAsia="Times New Roman" w:hAnsi="Times New Roman" w:cs="Times New Roman"/>
        </w:rPr>
        <w:t xml:space="preserve">: the %G+C content does not correlate with </w:t>
      </w:r>
      <w:r w:rsidRPr="00262C68">
        <w:rPr>
          <w:rFonts w:ascii="Times New Roman" w:hAnsi="Times New Roman" w:cs="Times New Roman"/>
        </w:rPr>
        <w:t xml:space="preserve">stoichiotranscriptome and </w:t>
      </w:r>
      <w:r w:rsidR="00A73C94" w:rsidRPr="00262C68">
        <w:rPr>
          <w:rFonts w:ascii="Times New Roman" w:hAnsi="Times New Roman" w:cs="Times New Roman"/>
        </w:rPr>
        <w:t>stoichioproteome</w:t>
      </w:r>
      <w:r w:rsidR="00A73C94" w:rsidRPr="00262C68">
        <w:rPr>
          <w:rFonts w:ascii="Times New Roman" w:eastAsia="Times New Roman" w:hAnsi="Times New Roman" w:cs="Times New Roman"/>
        </w:rPr>
        <w:t xml:space="preserve"> N</w:t>
      </w:r>
      <w:r w:rsidRPr="00262C68">
        <w:rPr>
          <w:rFonts w:ascii="Times New Roman" w:eastAsia="Times New Roman" w:hAnsi="Times New Roman" w:cs="Times New Roman"/>
        </w:rPr>
        <w:t xml:space="preserve"> con</w:t>
      </w:r>
      <w:r w:rsidR="000C37C2" w:rsidRPr="00262C68">
        <w:rPr>
          <w:rFonts w:ascii="Times New Roman" w:eastAsia="Times New Roman" w:hAnsi="Times New Roman" w:cs="Times New Roman"/>
        </w:rPr>
        <w:t>t</w:t>
      </w:r>
      <w:r w:rsidRPr="00262C68">
        <w:rPr>
          <w:rFonts w:ascii="Times New Roman" w:eastAsia="Times New Roman" w:hAnsi="Times New Roman" w:cs="Times New Roman"/>
        </w:rPr>
        <w:t>ent</w:t>
      </w:r>
      <w:r w:rsidR="00F73BA9" w:rsidRPr="00262C68">
        <w:rPr>
          <w:rFonts w:ascii="Times New Roman" w:eastAsia="Times New Roman" w:hAnsi="Times New Roman" w:cs="Times New Roman"/>
        </w:rPr>
        <w:t>.</w:t>
      </w:r>
    </w:p>
    <w:p w:rsidR="00D61E7B" w:rsidRPr="00262C68" w:rsidRDefault="00D61E7B" w:rsidP="00751CFB">
      <w:pPr>
        <w:pStyle w:val="ListParagraph"/>
        <w:spacing w:line="480" w:lineRule="auto"/>
        <w:rPr>
          <w:rFonts w:ascii="Times New Roman" w:hAnsi="Times New Roman" w:cs="Times New Roman"/>
        </w:rPr>
      </w:pPr>
      <w:r w:rsidRPr="00262C68">
        <w:rPr>
          <w:rFonts w:ascii="Times New Roman" w:eastAsia="Times New Roman" w:hAnsi="Times New Roman" w:cs="Times New Roman"/>
        </w:rPr>
        <w:t>H</w:t>
      </w:r>
      <w:r w:rsidRPr="00262C68">
        <w:rPr>
          <w:rFonts w:ascii="Times New Roman" w:eastAsia="Times New Roman" w:hAnsi="Times New Roman" w:cs="Times New Roman"/>
          <w:vertAlign w:val="subscript"/>
        </w:rPr>
        <w:t>1</w:t>
      </w:r>
      <w:r w:rsidRPr="00262C68">
        <w:rPr>
          <w:rFonts w:ascii="Times New Roman" w:eastAsia="Times New Roman" w:hAnsi="Times New Roman" w:cs="Times New Roman"/>
        </w:rPr>
        <w:t xml:space="preserve">: </w:t>
      </w:r>
      <w:r w:rsidRPr="00262C68">
        <w:rPr>
          <w:rFonts w:ascii="Times New Roman" w:hAnsi="Times New Roman" w:cs="Times New Roman"/>
        </w:rPr>
        <w:t>stoichiotranscriptome and stoichioproteome</w:t>
      </w:r>
      <w:r w:rsidRPr="00262C68">
        <w:rPr>
          <w:rFonts w:ascii="Times New Roman" w:eastAsia="Times New Roman" w:hAnsi="Times New Roman" w:cs="Times New Roman"/>
        </w:rPr>
        <w:t xml:space="preserve"> depleted in N are also low in %G+C.</w:t>
      </w:r>
    </w:p>
    <w:p w:rsidR="00D61E7B" w:rsidRPr="00262C68" w:rsidRDefault="00D61E7B" w:rsidP="00751CFB">
      <w:pPr>
        <w:pStyle w:val="ListParagraph"/>
        <w:numPr>
          <w:ilvl w:val="0"/>
          <w:numId w:val="24"/>
        </w:numPr>
        <w:spacing w:line="480" w:lineRule="auto"/>
        <w:rPr>
          <w:rFonts w:ascii="Times New Roman" w:hAnsi="Times New Roman" w:cs="Times New Roman"/>
        </w:rPr>
      </w:pPr>
      <w:r w:rsidRPr="00262C68">
        <w:rPr>
          <w:rFonts w:ascii="Times New Roman" w:eastAsia="Times New Roman" w:hAnsi="Times New Roman" w:cs="Times New Roman"/>
        </w:rPr>
        <w:t>H</w:t>
      </w:r>
      <w:r w:rsidRPr="00262C68">
        <w:rPr>
          <w:rFonts w:ascii="Times New Roman" w:eastAsia="Times New Roman" w:hAnsi="Times New Roman" w:cs="Times New Roman"/>
          <w:vertAlign w:val="subscript"/>
        </w:rPr>
        <w:t>0</w:t>
      </w:r>
      <w:r w:rsidRPr="00262C68">
        <w:rPr>
          <w:rFonts w:ascii="Times New Roman" w:eastAsia="Times New Roman" w:hAnsi="Times New Roman" w:cs="Times New Roman"/>
        </w:rPr>
        <w:t xml:space="preserve">: The </w:t>
      </w:r>
      <w:r w:rsidRPr="00262C68">
        <w:rPr>
          <w:rFonts w:ascii="Times New Roman" w:hAnsi="Times New Roman" w:cs="Times New Roman"/>
        </w:rPr>
        <w:t>stoichiotranscriptome and stoichioproteome</w:t>
      </w:r>
      <w:r w:rsidRPr="00262C68" w:rsidDel="00D61E7B">
        <w:rPr>
          <w:rFonts w:ascii="Times New Roman" w:eastAsia="Times New Roman" w:hAnsi="Times New Roman" w:cs="Times New Roman"/>
        </w:rPr>
        <w:t xml:space="preserve"> </w:t>
      </w:r>
      <w:r w:rsidRPr="00262C68">
        <w:rPr>
          <w:rFonts w:ascii="Times New Roman" w:eastAsia="Times New Roman" w:hAnsi="Times New Roman" w:cs="Times New Roman"/>
        </w:rPr>
        <w:t xml:space="preserve">does not vary in </w:t>
      </w:r>
      <w:r w:rsidR="0055530D"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enrichment</w:t>
      </w:r>
      <w:r w:rsidRPr="00262C68">
        <w:rPr>
          <w:rFonts w:ascii="Times New Roman" w:eastAsia="Times New Roman" w:hAnsi="Times New Roman" w:cs="Times New Roman"/>
        </w:rPr>
        <w:t xml:space="preserve"> across lineages</w:t>
      </w:r>
      <w:r w:rsidR="00F73BA9" w:rsidRPr="00262C68">
        <w:rPr>
          <w:rFonts w:ascii="Times New Roman" w:eastAsia="Times New Roman" w:hAnsi="Times New Roman" w:cs="Times New Roman"/>
        </w:rPr>
        <w:t>.</w:t>
      </w:r>
    </w:p>
    <w:p w:rsidR="005669C7" w:rsidRPr="00262C68" w:rsidRDefault="00D61E7B" w:rsidP="00751CFB">
      <w:pPr>
        <w:pStyle w:val="ListParagraph"/>
        <w:spacing w:line="480" w:lineRule="auto"/>
        <w:rPr>
          <w:rFonts w:ascii="Times New Roman" w:hAnsi="Times New Roman" w:cs="Times New Roman"/>
        </w:rPr>
      </w:pPr>
      <w:r w:rsidRPr="00262C68">
        <w:rPr>
          <w:rFonts w:ascii="Times New Roman" w:eastAsia="Times New Roman" w:hAnsi="Times New Roman" w:cs="Times New Roman"/>
        </w:rPr>
        <w:t>H1:</w:t>
      </w:r>
      <w:r w:rsidR="005669C7" w:rsidRPr="00262C68">
        <w:rPr>
          <w:rFonts w:ascii="Times New Roman" w:eastAsia="Times New Roman" w:hAnsi="Times New Roman" w:cs="Times New Roman"/>
        </w:rPr>
        <w:t xml:space="preserve"> </w:t>
      </w:r>
      <w:r w:rsidRPr="00262C68">
        <w:rPr>
          <w:rFonts w:ascii="Times New Roman" w:eastAsia="Times New Roman" w:hAnsi="Times New Roman" w:cs="Times New Roman"/>
        </w:rPr>
        <w:t xml:space="preserve">The </w:t>
      </w:r>
      <w:r w:rsidRPr="00262C68">
        <w:rPr>
          <w:rFonts w:ascii="Times New Roman" w:hAnsi="Times New Roman" w:cs="Times New Roman"/>
        </w:rPr>
        <w:t>stoichiotranscriptome and stoichioproteome varies in C content based on trophic st</w:t>
      </w:r>
      <w:r w:rsidR="002253D9" w:rsidRPr="00262C68">
        <w:rPr>
          <w:rFonts w:ascii="Times New Roman" w:hAnsi="Times New Roman" w:cs="Times New Roman"/>
        </w:rPr>
        <w:t>rategy</w:t>
      </w:r>
      <w:r w:rsidRPr="00262C68">
        <w:rPr>
          <w:rFonts w:ascii="Times New Roman" w:hAnsi="Times New Roman" w:cs="Times New Roman"/>
        </w:rPr>
        <w:t xml:space="preserve"> of protists</w:t>
      </w:r>
      <w:r w:rsidR="00F73BA9" w:rsidRPr="00262C68">
        <w:rPr>
          <w:rFonts w:ascii="Times New Roman" w:hAnsi="Times New Roman" w:cs="Times New Roman"/>
        </w:rPr>
        <w:t>.</w:t>
      </w:r>
    </w:p>
    <w:p w:rsidR="00D61E7B" w:rsidRPr="00262C68" w:rsidRDefault="00D61E7B" w:rsidP="00751CFB">
      <w:pPr>
        <w:pStyle w:val="ListParagraph"/>
        <w:numPr>
          <w:ilvl w:val="0"/>
          <w:numId w:val="24"/>
        </w:numPr>
        <w:spacing w:line="480" w:lineRule="auto"/>
        <w:rPr>
          <w:rFonts w:ascii="Times New Roman" w:hAnsi="Times New Roman" w:cs="Times New Roman"/>
        </w:rPr>
      </w:pPr>
      <w:r w:rsidRPr="00262C68">
        <w:rPr>
          <w:rFonts w:ascii="Times New Roman" w:eastAsia="Times New Roman" w:hAnsi="Times New Roman" w:cs="Times New Roman"/>
        </w:rPr>
        <w:t>H</w:t>
      </w:r>
      <w:r w:rsidRPr="00262C68">
        <w:rPr>
          <w:rFonts w:ascii="Times New Roman" w:eastAsia="Times New Roman" w:hAnsi="Times New Roman" w:cs="Times New Roman"/>
          <w:vertAlign w:val="subscript"/>
        </w:rPr>
        <w:t>0</w:t>
      </w:r>
      <w:r w:rsidRPr="00262C68">
        <w:rPr>
          <w:rFonts w:ascii="Times New Roman" w:eastAsia="Times New Roman" w:hAnsi="Times New Roman" w:cs="Times New Roman"/>
        </w:rPr>
        <w:t xml:space="preserve">: The </w:t>
      </w:r>
      <w:r w:rsidR="005669C7" w:rsidRPr="00262C68">
        <w:rPr>
          <w:rFonts w:ascii="Times New Roman" w:eastAsia="Times New Roman" w:hAnsi="Times New Roman" w:cs="Times New Roman"/>
        </w:rPr>
        <w:t xml:space="preserve">stoichiometry of protein coding genes </w:t>
      </w:r>
      <w:r w:rsidRPr="00262C68">
        <w:rPr>
          <w:rFonts w:ascii="Times New Roman" w:eastAsia="Times New Roman" w:hAnsi="Times New Roman" w:cs="Times New Roman"/>
        </w:rPr>
        <w:t>is unrelated to</w:t>
      </w:r>
      <w:r w:rsidR="005669C7" w:rsidRPr="00262C68">
        <w:rPr>
          <w:rFonts w:ascii="Times New Roman" w:eastAsia="Times New Roman" w:hAnsi="Times New Roman" w:cs="Times New Roman"/>
        </w:rPr>
        <w:t xml:space="preserve"> the environment from which </w:t>
      </w:r>
      <w:r w:rsidRPr="00262C68">
        <w:rPr>
          <w:rFonts w:ascii="Times New Roman" w:eastAsia="Times New Roman" w:hAnsi="Times New Roman" w:cs="Times New Roman"/>
        </w:rPr>
        <w:t xml:space="preserve">protists </w:t>
      </w:r>
      <w:r w:rsidR="005669C7" w:rsidRPr="00262C68">
        <w:rPr>
          <w:rFonts w:ascii="Times New Roman" w:eastAsia="Times New Roman" w:hAnsi="Times New Roman" w:cs="Times New Roman"/>
        </w:rPr>
        <w:t>were isolated</w:t>
      </w:r>
      <w:r w:rsidR="00F73BA9" w:rsidRPr="00262C68">
        <w:rPr>
          <w:rFonts w:ascii="Times New Roman" w:eastAsia="Times New Roman" w:hAnsi="Times New Roman" w:cs="Times New Roman"/>
        </w:rPr>
        <w:t>.</w:t>
      </w:r>
    </w:p>
    <w:p w:rsidR="00BF4BB2" w:rsidRPr="00262C68" w:rsidRDefault="00D61E7B">
      <w:pPr>
        <w:pStyle w:val="ListParagraph"/>
        <w:spacing w:line="480" w:lineRule="auto"/>
        <w:rPr>
          <w:rFonts w:ascii="Times New Roman" w:hAnsi="Times New Roman" w:cs="Times New Roman"/>
        </w:rPr>
      </w:pPr>
      <w:r w:rsidRPr="00262C68">
        <w:rPr>
          <w:rFonts w:ascii="Times New Roman" w:eastAsia="Times New Roman" w:hAnsi="Times New Roman" w:cs="Times New Roman"/>
        </w:rPr>
        <w:t>H</w:t>
      </w:r>
      <w:r w:rsidRPr="00262C68">
        <w:rPr>
          <w:rFonts w:ascii="Times New Roman" w:eastAsia="Times New Roman" w:hAnsi="Times New Roman" w:cs="Times New Roman"/>
          <w:vertAlign w:val="subscript"/>
        </w:rPr>
        <w:t>1</w:t>
      </w:r>
      <w:r w:rsidRPr="00262C68">
        <w:rPr>
          <w:rFonts w:ascii="Times New Roman" w:eastAsia="Times New Roman" w:hAnsi="Times New Roman" w:cs="Times New Roman"/>
        </w:rPr>
        <w:t xml:space="preserve">: </w:t>
      </w:r>
      <w:r w:rsidR="00B55C12" w:rsidRPr="00262C68">
        <w:rPr>
          <w:rFonts w:ascii="Times New Roman" w:eastAsia="Times New Roman" w:hAnsi="Times New Roman" w:cs="Times New Roman"/>
        </w:rPr>
        <w:t>Nutrient conditions of source waters are correlate</w:t>
      </w:r>
      <w:r w:rsidR="000C37C2" w:rsidRPr="00262C68">
        <w:rPr>
          <w:rFonts w:ascii="Times New Roman" w:eastAsia="Times New Roman" w:hAnsi="Times New Roman" w:cs="Times New Roman"/>
        </w:rPr>
        <w:t>d</w:t>
      </w:r>
      <w:r w:rsidR="00B55C12" w:rsidRPr="00262C68">
        <w:rPr>
          <w:rFonts w:ascii="Times New Roman" w:eastAsia="Times New Roman" w:hAnsi="Times New Roman" w:cs="Times New Roman"/>
        </w:rPr>
        <w:t xml:space="preserve"> with N depletion signals in the </w:t>
      </w:r>
      <w:r w:rsidR="007E6421" w:rsidRPr="00262C68">
        <w:rPr>
          <w:rFonts w:ascii="Times New Roman" w:hAnsi="Times New Roman" w:cs="Times New Roman"/>
        </w:rPr>
        <w:t>stoichiotranscriptome and stoichioproteome.</w:t>
      </w:r>
    </w:p>
    <w:p w:rsidR="004B099F" w:rsidRPr="00262C68" w:rsidRDefault="000C37C2">
      <w:pPr>
        <w:tabs>
          <w:tab w:val="left" w:pos="-3420"/>
        </w:tabs>
        <w:spacing w:line="480" w:lineRule="auto"/>
        <w:contextualSpacing/>
        <w:rPr>
          <w:rFonts w:ascii="Times New Roman" w:eastAsia="Times New Roman" w:hAnsi="Times New Roman" w:cs="Times New Roman"/>
        </w:rPr>
      </w:pPr>
      <w:r w:rsidRPr="00262C68">
        <w:rPr>
          <w:rFonts w:ascii="Times New Roman" w:eastAsia="Times New Roman" w:hAnsi="Times New Roman" w:cs="Times New Roman"/>
        </w:rPr>
        <w:tab/>
      </w:r>
    </w:p>
    <w:p w:rsidR="00BF4BB2" w:rsidRPr="00262C68" w:rsidRDefault="005669C7">
      <w:pPr>
        <w:tabs>
          <w:tab w:val="left" w:pos="-3420"/>
        </w:tabs>
        <w:spacing w:line="480" w:lineRule="auto"/>
        <w:contextualSpacing/>
        <w:rPr>
          <w:rFonts w:ascii="Times New Roman" w:eastAsia="Times New Roman" w:hAnsi="Times New Roman" w:cs="Times New Roman"/>
        </w:rPr>
      </w:pPr>
      <w:r w:rsidRPr="00262C68">
        <w:rPr>
          <w:rFonts w:ascii="Times New Roman" w:eastAsia="Times New Roman" w:hAnsi="Times New Roman" w:cs="Times New Roman"/>
        </w:rPr>
        <w:t xml:space="preserve">To test these hypotheses, the Marine Microeukaryote Transcriptome Sequencing Project (MMETSP) </w:t>
      </w:r>
      <w:r w:rsidRPr="00262C68">
        <w:rPr>
          <w:rFonts w:ascii="Times New Roman" w:eastAsia="Times New Roman" w:hAnsi="Times New Roman" w:cs="Times New Roman"/>
          <w:noProof/>
        </w:rPr>
        <w:t>(Keeling et al. 2014)</w:t>
      </w:r>
      <w:r w:rsidR="00970955" w:rsidRPr="00262C68">
        <w:rPr>
          <w:rFonts w:ascii="Times New Roman" w:eastAsia="Times New Roman" w:hAnsi="Times New Roman" w:cs="Times New Roman"/>
        </w:rPr>
        <w:t xml:space="preserve"> data</w:t>
      </w:r>
      <w:r w:rsidRPr="00262C68">
        <w:rPr>
          <w:rFonts w:ascii="Times New Roman" w:eastAsia="Times New Roman" w:hAnsi="Times New Roman" w:cs="Times New Roman"/>
        </w:rPr>
        <w:t xml:space="preserve">set was used. The MMETSP dataset </w:t>
      </w:r>
      <w:r w:rsidR="00B55C12" w:rsidRPr="00262C68">
        <w:rPr>
          <w:rFonts w:ascii="Times New Roman" w:eastAsia="Times New Roman" w:hAnsi="Times New Roman" w:cs="Times New Roman"/>
        </w:rPr>
        <w:t xml:space="preserve">provide a unique opportunity to address these questions, as it represent the </w:t>
      </w:r>
      <w:r w:rsidRPr="00262C68">
        <w:rPr>
          <w:rFonts w:ascii="Times New Roman" w:eastAsia="Times New Roman" w:hAnsi="Times New Roman" w:cs="Times New Roman"/>
        </w:rPr>
        <w:t xml:space="preserve">currently largest collection of transcriptome data constructed on oceanic microeukaryotes. It contains multiple representatives from all but a few of the major eukaryotic phyla. Most of these phyla do not yet have sequenced genomes and collectively these groups include the bulk of phytoplankton groups worldwide. Of the handful of microeukaryote genomes that are available, most represent laboratory weeds and do not fully represent the biochemical and physiological potential </w:t>
      </w:r>
      <w:r w:rsidR="000C37C2" w:rsidRPr="00262C68">
        <w:rPr>
          <w:rFonts w:ascii="Times New Roman" w:eastAsia="Times New Roman" w:hAnsi="Times New Roman" w:cs="Times New Roman"/>
        </w:rPr>
        <w:t>likely found in the diversity of marine free-living protists and phytoplankton</w:t>
      </w:r>
      <w:r w:rsidRPr="00262C68">
        <w:rPr>
          <w:rFonts w:ascii="Times New Roman" w:eastAsia="Times New Roman" w:hAnsi="Times New Roman" w:cs="Times New Roman"/>
        </w:rPr>
        <w:t xml:space="preserve">. The MMETSP dataset therefore present an </w:t>
      </w:r>
      <w:r w:rsidRPr="00262C68">
        <w:rPr>
          <w:rFonts w:ascii="Times New Roman" w:eastAsia="Times New Roman" w:hAnsi="Times New Roman" w:cs="Times New Roman"/>
        </w:rPr>
        <w:lastRenderedPageBreak/>
        <w:t xml:space="preserve">unprecedented opportunity to identify stoichiogenomic and phylogenetic patterns among the highly diverse phytoplankton and protists found in marine systems.  Given this, the analysis presented here demonstrates that </w:t>
      </w:r>
      <w:r w:rsidR="00217A45" w:rsidRPr="00262C68">
        <w:rPr>
          <w:rFonts w:ascii="Times New Roman" w:eastAsia="Times New Roman" w:hAnsi="Times New Roman" w:cs="Times New Roman"/>
        </w:rPr>
        <w:t xml:space="preserve">N </w:t>
      </w:r>
      <w:r w:rsidRPr="00262C68">
        <w:rPr>
          <w:rFonts w:ascii="Times New Roman" w:eastAsia="Times New Roman" w:hAnsi="Times New Roman" w:cs="Times New Roman"/>
        </w:rPr>
        <w:t xml:space="preserve">stoichiometry of the amino acid side-chains and nucleotide </w:t>
      </w:r>
      <w:r w:rsidR="001672EB" w:rsidRPr="00262C68">
        <w:rPr>
          <w:rFonts w:ascii="Times New Roman" w:eastAsia="Times New Roman" w:hAnsi="Times New Roman" w:cs="Times New Roman"/>
        </w:rPr>
        <w:t>compositions of the transcriptome have</w:t>
      </w:r>
      <w:r w:rsidRPr="00262C68">
        <w:rPr>
          <w:rFonts w:ascii="Times New Roman" w:eastAsia="Times New Roman" w:hAnsi="Times New Roman" w:cs="Times New Roman"/>
        </w:rPr>
        <w:t xml:space="preserve"> strong phylogenetic signals.  This indicates that marine protist species are more similar to each other if they share a more recent common ancestor compared to distantly </w:t>
      </w:r>
      <w:proofErr w:type="gramStart"/>
      <w:r w:rsidRPr="00262C68">
        <w:rPr>
          <w:rFonts w:ascii="Times New Roman" w:eastAsia="Times New Roman" w:hAnsi="Times New Roman" w:cs="Times New Roman"/>
        </w:rPr>
        <w:t>related</w:t>
      </w:r>
      <w:proofErr w:type="gramEnd"/>
      <w:r w:rsidRPr="00262C68">
        <w:rPr>
          <w:rFonts w:ascii="Times New Roman" w:eastAsia="Times New Roman" w:hAnsi="Times New Roman" w:cs="Times New Roman"/>
        </w:rPr>
        <w:t xml:space="preserve"> phylogenetic groups. </w:t>
      </w:r>
      <w:r w:rsidR="00B55C12" w:rsidRPr="00262C68">
        <w:rPr>
          <w:rFonts w:ascii="Times New Roman" w:eastAsia="Times New Roman" w:hAnsi="Times New Roman" w:cs="Times New Roman"/>
        </w:rPr>
        <w:t>It was also observed that</w:t>
      </w:r>
      <w:r w:rsidRPr="00262C68">
        <w:rPr>
          <w:rFonts w:ascii="Times New Roman" w:eastAsia="Times New Roman" w:hAnsi="Times New Roman" w:cs="Times New Roman"/>
        </w:rPr>
        <w:t xml:space="preserve"> a significant difference in the </w:t>
      </w:r>
      <w:r w:rsidR="0055530D" w:rsidRPr="00262C68">
        <w:rPr>
          <w:rFonts w:ascii="Times New Roman" w:eastAsia="Times New Roman" w:hAnsi="Times New Roman" w:cs="Times New Roman"/>
        </w:rPr>
        <w:t xml:space="preserve">C </w:t>
      </w:r>
      <w:r w:rsidRPr="00262C68">
        <w:rPr>
          <w:rFonts w:ascii="Times New Roman" w:eastAsia="Times New Roman" w:hAnsi="Times New Roman" w:cs="Times New Roman"/>
        </w:rPr>
        <w:t xml:space="preserve">stoichiometry </w:t>
      </w:r>
      <w:r w:rsidR="00B55C12" w:rsidRPr="00262C68">
        <w:rPr>
          <w:rFonts w:ascii="Times New Roman" w:eastAsia="Times New Roman" w:hAnsi="Times New Roman" w:cs="Times New Roman"/>
        </w:rPr>
        <w:t>exists among</w:t>
      </w:r>
      <w:r w:rsidRPr="00262C68">
        <w:rPr>
          <w:rFonts w:ascii="Times New Roman" w:eastAsia="Times New Roman" w:hAnsi="Times New Roman" w:cs="Times New Roman"/>
        </w:rPr>
        <w:t xml:space="preserve"> autotrophic, mixotrophic and heterotrophic </w:t>
      </w:r>
      <w:r w:rsidR="00B55C12" w:rsidRPr="00262C68">
        <w:rPr>
          <w:rFonts w:ascii="Times New Roman" w:eastAsia="Times New Roman" w:hAnsi="Times New Roman" w:cs="Times New Roman"/>
        </w:rPr>
        <w:t xml:space="preserve">organisms, while </w:t>
      </w:r>
      <w:r w:rsidRPr="00262C68">
        <w:rPr>
          <w:rFonts w:ascii="Times New Roman" w:eastAsia="Times New Roman" w:hAnsi="Times New Roman" w:cs="Times New Roman"/>
        </w:rPr>
        <w:t xml:space="preserve">no indication </w:t>
      </w:r>
      <w:r w:rsidR="00A63B46" w:rsidRPr="00262C68">
        <w:rPr>
          <w:rFonts w:ascii="Times New Roman" w:eastAsia="Times New Roman" w:hAnsi="Times New Roman" w:cs="Times New Roman"/>
        </w:rPr>
        <w:t>that N</w:t>
      </w:r>
      <w:r w:rsidRPr="00262C68">
        <w:rPr>
          <w:rFonts w:ascii="Times New Roman" w:eastAsia="Times New Roman" w:hAnsi="Times New Roman" w:cs="Times New Roman"/>
        </w:rPr>
        <w:t xml:space="preserve"> limitation shapes the elemental composition </w:t>
      </w:r>
      <w:r w:rsidR="00A63B46" w:rsidRPr="00262C68">
        <w:rPr>
          <w:rFonts w:ascii="Times New Roman" w:eastAsia="Times New Roman" w:hAnsi="Times New Roman" w:cs="Times New Roman"/>
        </w:rPr>
        <w:t xml:space="preserve">of the </w:t>
      </w:r>
      <w:r w:rsidR="00A63B46" w:rsidRPr="00262C68">
        <w:rPr>
          <w:rFonts w:ascii="Times New Roman" w:hAnsi="Times New Roman" w:cs="Times New Roman"/>
        </w:rPr>
        <w:t>stoichiotranscriptome and stoichioproteome was observed</w:t>
      </w:r>
      <w:r w:rsidRPr="00262C68">
        <w:rPr>
          <w:rFonts w:ascii="Times New Roman" w:eastAsia="Times New Roman" w:hAnsi="Times New Roman" w:cs="Times New Roman"/>
        </w:rPr>
        <w:t xml:space="preserve">. </w:t>
      </w:r>
    </w:p>
    <w:p w:rsidR="00BF4BB2" w:rsidRPr="00262C68" w:rsidRDefault="000C37C2" w:rsidP="004B099F">
      <w:pPr>
        <w:pStyle w:val="Heading2"/>
        <w:spacing w:before="0"/>
        <w:contextualSpacing/>
      </w:pPr>
      <w:bookmarkStart w:id="433" w:name="_Toc353425380"/>
      <w:bookmarkStart w:id="434" w:name="_Toc353425512"/>
      <w:bookmarkStart w:id="435" w:name="_Toc353426961"/>
      <w:bookmarkStart w:id="436" w:name="_Toc353427053"/>
      <w:bookmarkStart w:id="437" w:name="_Toc353446028"/>
      <w:bookmarkStart w:id="438" w:name="_Toc353446844"/>
      <w:r w:rsidRPr="00262C68">
        <w:br w:type="page"/>
      </w:r>
      <w:r w:rsidR="005669C7" w:rsidRPr="00262C68">
        <w:lastRenderedPageBreak/>
        <w:t>Methods and Materials</w:t>
      </w:r>
      <w:bookmarkEnd w:id="433"/>
      <w:bookmarkEnd w:id="434"/>
      <w:bookmarkEnd w:id="435"/>
      <w:bookmarkEnd w:id="436"/>
      <w:bookmarkEnd w:id="437"/>
      <w:bookmarkEnd w:id="438"/>
    </w:p>
    <w:p w:rsidR="00BF4BB2" w:rsidRPr="00262C68" w:rsidRDefault="005669C7">
      <w:pPr>
        <w:pStyle w:val="Heading3"/>
        <w:contextualSpacing/>
      </w:pPr>
      <w:bookmarkStart w:id="439" w:name="_Toc353425381"/>
      <w:bookmarkStart w:id="440" w:name="_Toc353425513"/>
      <w:bookmarkStart w:id="441" w:name="_Toc353426962"/>
      <w:bookmarkStart w:id="442" w:name="_Toc353427054"/>
      <w:bookmarkStart w:id="443" w:name="_Toc353446029"/>
      <w:bookmarkStart w:id="444" w:name="_Toc353446845"/>
      <w:r w:rsidRPr="00262C68">
        <w:t xml:space="preserve">Data </w:t>
      </w:r>
      <w:r w:rsidR="004B099F" w:rsidRPr="00262C68">
        <w:t>C</w:t>
      </w:r>
      <w:r w:rsidRPr="00262C68">
        <w:t>ollection</w:t>
      </w:r>
      <w:bookmarkEnd w:id="439"/>
      <w:bookmarkEnd w:id="440"/>
      <w:bookmarkEnd w:id="441"/>
      <w:bookmarkEnd w:id="442"/>
      <w:bookmarkEnd w:id="443"/>
      <w:bookmarkEnd w:id="444"/>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The Marine Microeukaryote Transcriptome Sequencing Project produced 719 single transcriptomes of 221 genera, 320 species, and comprising 409 individual strains. The MMETSP dataset represents the largest single collection of genetic information regarding marine microeukaryotes </w:t>
      </w:r>
      <w:r w:rsidRPr="00262C68">
        <w:rPr>
          <w:rFonts w:ascii="Times New Roman" w:hAnsi="Times New Roman" w:cs="Times New Roman"/>
          <w:noProof/>
        </w:rPr>
        <w:t>(Keeling et al. 2014)</w:t>
      </w:r>
      <w:r w:rsidRPr="00262C68">
        <w:rPr>
          <w:rFonts w:ascii="Times New Roman" w:hAnsi="Times New Roman" w:cs="Times New Roman"/>
        </w:rPr>
        <w:t xml:space="preserve">. The National Center of Genome Research (NCGR) was responsible for sequencing all the libraries and </w:t>
      </w:r>
      <w:r w:rsidR="000675C8" w:rsidRPr="00262C68">
        <w:rPr>
          <w:rFonts w:ascii="Times New Roman" w:hAnsi="Times New Roman" w:cs="Times New Roman"/>
        </w:rPr>
        <w:t>generated</w:t>
      </w:r>
      <w:r w:rsidRPr="00262C68">
        <w:rPr>
          <w:rFonts w:ascii="Times New Roman" w:hAnsi="Times New Roman" w:cs="Times New Roman"/>
        </w:rPr>
        <w:t xml:space="preserve"> provisional assemblies that were retrieved from iMicrobe (http://data.imicrobe.us/project/view/104). NCGR quality filtered and assembled all transcriptomes following their internal and publically available pipelines (version 1 and 2) as described in the supplemental methods of </w:t>
      </w:r>
      <w:r w:rsidRPr="00262C68">
        <w:rPr>
          <w:rFonts w:ascii="Times New Roman" w:hAnsi="Times New Roman" w:cs="Times New Roman"/>
          <w:noProof/>
        </w:rPr>
        <w:t>(Keeling et al. 2014)</w:t>
      </w:r>
      <w:r w:rsidRPr="00262C68">
        <w:rPr>
          <w:rFonts w:ascii="Times New Roman" w:hAnsi="Times New Roman" w:cs="Times New Roman"/>
        </w:rPr>
        <w:t xml:space="preserve">. NCGR assembled each paired-end library separately into 719 individual assemblies, and combined libraries if they represented the same strain creating composite assemblies. These combined assemblies should represent </w:t>
      </w:r>
      <w:r w:rsidR="000675C8" w:rsidRPr="00262C68">
        <w:rPr>
          <w:rFonts w:ascii="Times New Roman" w:hAnsi="Times New Roman" w:cs="Times New Roman"/>
        </w:rPr>
        <w:t>a more comprehensive</w:t>
      </w:r>
      <w:r w:rsidRPr="00262C68">
        <w:rPr>
          <w:rFonts w:ascii="Times New Roman" w:hAnsi="Times New Roman" w:cs="Times New Roman"/>
        </w:rPr>
        <w:t xml:space="preserve"> transcriptome of an organism </w:t>
      </w:r>
      <w:r w:rsidR="000675C8" w:rsidRPr="00262C68">
        <w:rPr>
          <w:rFonts w:ascii="Times New Roman" w:hAnsi="Times New Roman" w:cs="Times New Roman"/>
        </w:rPr>
        <w:t xml:space="preserve">than a transcriptome generated from a single </w:t>
      </w:r>
      <w:r w:rsidRPr="00262C68">
        <w:rPr>
          <w:rFonts w:ascii="Times New Roman" w:hAnsi="Times New Roman" w:cs="Times New Roman"/>
        </w:rPr>
        <w:t xml:space="preserve">treatment, and </w:t>
      </w:r>
      <w:r w:rsidR="000675C8" w:rsidRPr="00262C68">
        <w:rPr>
          <w:rFonts w:ascii="Times New Roman" w:hAnsi="Times New Roman" w:cs="Times New Roman"/>
        </w:rPr>
        <w:t xml:space="preserve">are typically as </w:t>
      </w:r>
      <w:r w:rsidRPr="00262C68">
        <w:rPr>
          <w:rFonts w:ascii="Times New Roman" w:hAnsi="Times New Roman" w:cs="Times New Roman"/>
        </w:rPr>
        <w:t>represent</w:t>
      </w:r>
      <w:r w:rsidR="000675C8" w:rsidRPr="00262C68">
        <w:rPr>
          <w:rFonts w:ascii="Times New Roman" w:hAnsi="Times New Roman" w:cs="Times New Roman"/>
        </w:rPr>
        <w:t>ing</w:t>
      </w:r>
      <w:r w:rsidRPr="00262C68">
        <w:rPr>
          <w:rFonts w:ascii="Times New Roman" w:hAnsi="Times New Roman" w:cs="Times New Roman"/>
        </w:rPr>
        <w:t xml:space="preserve"> an estimate of the total expressed genome of the organism. One of the NCGR assemblies (</w:t>
      </w:r>
      <w:r w:rsidRPr="00262C68">
        <w:rPr>
          <w:rFonts w:ascii="Times New Roman" w:hAnsi="Times New Roman" w:cs="Times New Roman"/>
          <w:i/>
        </w:rPr>
        <w:t>Anophryoides haemophila</w:t>
      </w:r>
      <w:r w:rsidRPr="00262C68">
        <w:rPr>
          <w:rFonts w:ascii="Times New Roman" w:hAnsi="Times New Roman" w:cs="Times New Roman"/>
        </w:rPr>
        <w:t xml:space="preserve"> AH6) was not combined due to typographical errors in the naming of the files.  For the purpose of this study, these data were manually combined using CD-HIT-EST </w:t>
      </w:r>
      <w:r w:rsidRPr="00262C68">
        <w:rPr>
          <w:rFonts w:ascii="Times New Roman" w:hAnsi="Times New Roman" w:cs="Times New Roman"/>
          <w:noProof/>
        </w:rPr>
        <w:t>(Li and Godzik 2006)</w:t>
      </w:r>
      <w:r w:rsidR="00CD7C10" w:rsidRPr="00262C68">
        <w:rPr>
          <w:rFonts w:ascii="Times New Roman" w:hAnsi="Times New Roman" w:cs="Times New Roman"/>
          <w:noProof/>
        </w:rPr>
        <w:t xml:space="preserve"> (</w:t>
      </w:r>
      <w:r w:rsidRPr="00262C68">
        <w:rPr>
          <w:rFonts w:ascii="Times New Roman" w:hAnsi="Times New Roman" w:cs="Times New Roman"/>
        </w:rPr>
        <w:t>–c 0.98 –word size 9</w:t>
      </w:r>
      <w:r w:rsidR="00CD7C10" w:rsidRPr="00262C68">
        <w:rPr>
          <w:rFonts w:ascii="Times New Roman" w:hAnsi="Times New Roman" w:cs="Times New Roman"/>
        </w:rPr>
        <w:t xml:space="preserve">) </w:t>
      </w:r>
      <w:r w:rsidRPr="00262C68">
        <w:rPr>
          <w:rFonts w:ascii="Times New Roman" w:hAnsi="Times New Roman" w:cs="Times New Roman"/>
        </w:rPr>
        <w:t xml:space="preserve">and then used </w:t>
      </w:r>
      <w:r w:rsidR="001672EB" w:rsidRPr="00262C68">
        <w:rPr>
          <w:rFonts w:ascii="Times New Roman" w:hAnsi="Times New Roman" w:cs="Times New Roman"/>
        </w:rPr>
        <w:t>alongside</w:t>
      </w:r>
      <w:r w:rsidRPr="00262C68">
        <w:rPr>
          <w:rFonts w:ascii="Times New Roman" w:hAnsi="Times New Roman" w:cs="Times New Roman"/>
        </w:rPr>
        <w:t xml:space="preserve"> the other </w:t>
      </w:r>
      <w:r w:rsidR="00CD7C10" w:rsidRPr="00262C68">
        <w:rPr>
          <w:rFonts w:ascii="Times New Roman" w:hAnsi="Times New Roman" w:cs="Times New Roman"/>
        </w:rPr>
        <w:t xml:space="preserve">408 </w:t>
      </w:r>
      <w:r w:rsidRPr="00262C68">
        <w:rPr>
          <w:rFonts w:ascii="Times New Roman" w:hAnsi="Times New Roman" w:cs="Times New Roman"/>
        </w:rPr>
        <w:t xml:space="preserve">combined assemblies. The metadata for the </w:t>
      </w:r>
      <w:r w:rsidR="000675C8" w:rsidRPr="00262C68">
        <w:rPr>
          <w:rFonts w:ascii="Times New Roman" w:hAnsi="Times New Roman" w:cs="Times New Roman"/>
        </w:rPr>
        <w:t xml:space="preserve">MMETSP </w:t>
      </w:r>
      <w:r w:rsidRPr="00262C68">
        <w:rPr>
          <w:rFonts w:ascii="Times New Roman" w:hAnsi="Times New Roman" w:cs="Times New Roman"/>
        </w:rPr>
        <w:t xml:space="preserve">project was downloaded from CAMERA (http://marinemicroeukaryotes.org/resources), revealing that much of the metadata was incomplete. Although several species have multiple strains, the flux of protistian </w:t>
      </w:r>
      <w:r w:rsidRPr="00262C68">
        <w:rPr>
          <w:rFonts w:ascii="Times New Roman" w:hAnsi="Times New Roman" w:cs="Times New Roman"/>
        </w:rPr>
        <w:lastRenderedPageBreak/>
        <w:t xml:space="preserve">taxonomy complicates further complicated metadata collection where strains are cryptic species or represent true strains of the same species, especially </w:t>
      </w:r>
      <w:r w:rsidR="00CD7C10" w:rsidRPr="00262C68">
        <w:rPr>
          <w:rFonts w:ascii="Times New Roman" w:hAnsi="Times New Roman" w:cs="Times New Roman"/>
        </w:rPr>
        <w:t xml:space="preserve">when </w:t>
      </w:r>
      <w:r w:rsidRPr="00262C68">
        <w:rPr>
          <w:rFonts w:ascii="Times New Roman" w:hAnsi="Times New Roman" w:cs="Times New Roman"/>
        </w:rPr>
        <w:t xml:space="preserve">strains can differ in their environmental and ecological optima </w:t>
      </w:r>
      <w:r w:rsidRPr="00262C68">
        <w:rPr>
          <w:rFonts w:ascii="Times New Roman" w:hAnsi="Times New Roman" w:cs="Times New Roman"/>
          <w:noProof/>
        </w:rPr>
        <w:t>(Lakeman et al. 2009, Balzano et al. 2011, Huertas et al. 2011)</w:t>
      </w:r>
      <w:r w:rsidRPr="00262C68">
        <w:rPr>
          <w:rFonts w:ascii="Times New Roman" w:hAnsi="Times New Roman" w:cs="Times New Roman"/>
        </w:rPr>
        <w:t xml:space="preserve">. </w:t>
      </w:r>
    </w:p>
    <w:p w:rsidR="00BF4BB2" w:rsidRPr="00262C68" w:rsidRDefault="005669C7">
      <w:pPr>
        <w:pStyle w:val="Heading3"/>
        <w:contextualSpacing/>
      </w:pPr>
      <w:bookmarkStart w:id="445" w:name="_Toc353425382"/>
      <w:bookmarkStart w:id="446" w:name="_Toc353425514"/>
      <w:bookmarkStart w:id="447" w:name="_Toc353426963"/>
      <w:bookmarkStart w:id="448" w:name="_Toc353427055"/>
      <w:bookmarkStart w:id="449" w:name="_Toc353446030"/>
      <w:bookmarkStart w:id="450" w:name="_Toc353446846"/>
      <w:r w:rsidRPr="00262C68">
        <w:t>Environmental Nutrient Availability</w:t>
      </w:r>
      <w:bookmarkEnd w:id="445"/>
      <w:bookmarkEnd w:id="446"/>
      <w:bookmarkEnd w:id="447"/>
      <w:bookmarkEnd w:id="448"/>
      <w:bookmarkEnd w:id="449"/>
      <w:bookmarkEnd w:id="450"/>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To investigate whether the transcriptome and </w:t>
      </w:r>
      <w:r w:rsidRPr="00262C68">
        <w:rPr>
          <w:rFonts w:ascii="Times New Roman" w:hAnsi="Times New Roman" w:cs="Times New Roman"/>
          <w:i/>
        </w:rPr>
        <w:t>in silico</w:t>
      </w:r>
      <w:r w:rsidRPr="00262C68">
        <w:rPr>
          <w:rFonts w:ascii="Times New Roman" w:hAnsi="Times New Roman" w:cs="Times New Roman"/>
        </w:rPr>
        <w:t xml:space="preserve"> proteome assemblies correlate with the nutrient environment from where they were isolated, bioclimatic variables were collected corresponding to the GPS locations provided by the NCGR project investigators</w:t>
      </w:r>
      <w:r w:rsidR="00CD7C10" w:rsidRPr="00262C68">
        <w:rPr>
          <w:rFonts w:ascii="Times New Roman" w:hAnsi="Times New Roman" w:cs="Times New Roman"/>
        </w:rPr>
        <w:t>,</w:t>
      </w:r>
      <w:r w:rsidRPr="00262C68">
        <w:rPr>
          <w:rFonts w:ascii="Times New Roman" w:hAnsi="Times New Roman" w:cs="Times New Roman"/>
        </w:rPr>
        <w:t xml:space="preserve"> or if absent were collected from the corresponding culture collections</w:t>
      </w:r>
      <w:r w:rsidR="00CD7C10" w:rsidRPr="00262C68">
        <w:rPr>
          <w:rFonts w:ascii="Times New Roman" w:hAnsi="Times New Roman" w:cs="Times New Roman"/>
        </w:rPr>
        <w:t>:</w:t>
      </w:r>
      <w:r w:rsidRPr="00262C68">
        <w:rPr>
          <w:rFonts w:ascii="Times New Roman" w:hAnsi="Times New Roman" w:cs="Times New Roman"/>
        </w:rPr>
        <w:t xml:space="preserve"> Provasoli-Guillard National Center for Marine Algae and Microbiota (NCMA at Bigelow formerly CCMP), SAG (</w:t>
      </w:r>
      <w:r w:rsidRPr="00262C68">
        <w:rPr>
          <w:rFonts w:ascii="Times New Roman" w:hAnsi="Times New Roman" w:cs="Times New Roman"/>
          <w:bCs/>
          <w:iCs/>
        </w:rPr>
        <w:t>S</w:t>
      </w:r>
      <w:r w:rsidRPr="00262C68">
        <w:rPr>
          <w:rFonts w:ascii="Times New Roman" w:hAnsi="Times New Roman" w:cs="Times New Roman"/>
          <w:iCs/>
        </w:rPr>
        <w:t xml:space="preserve">ammlung von </w:t>
      </w:r>
      <w:r w:rsidRPr="00262C68">
        <w:rPr>
          <w:rFonts w:ascii="Times New Roman" w:hAnsi="Times New Roman" w:cs="Times New Roman"/>
          <w:bCs/>
          <w:iCs/>
        </w:rPr>
        <w:t>A</w:t>
      </w:r>
      <w:r w:rsidRPr="00262C68">
        <w:rPr>
          <w:rFonts w:ascii="Times New Roman" w:hAnsi="Times New Roman" w:cs="Times New Roman"/>
          <w:iCs/>
        </w:rPr>
        <w:t xml:space="preserve">lgenkulturen der Universität </w:t>
      </w:r>
      <w:r w:rsidRPr="00262C68">
        <w:rPr>
          <w:rFonts w:ascii="Times New Roman" w:hAnsi="Times New Roman" w:cs="Times New Roman"/>
          <w:bCs/>
          <w:iCs/>
        </w:rPr>
        <w:t>G</w:t>
      </w:r>
      <w:r w:rsidRPr="00262C68">
        <w:rPr>
          <w:rFonts w:ascii="Times New Roman" w:hAnsi="Times New Roman" w:cs="Times New Roman"/>
          <w:iCs/>
        </w:rPr>
        <w:t>öttingen</w:t>
      </w:r>
      <w:r w:rsidRPr="00262C68">
        <w:rPr>
          <w:rFonts w:ascii="Times New Roman" w:hAnsi="Times New Roman" w:cs="Times New Roman"/>
        </w:rPr>
        <w:t xml:space="preserve"> Culture Collection of Algae at Göttingen University),  Roscoff Culture Collection (RCC), Microbial Culture Collection at the National Institute for Environmental Studies (NIES), Canadian Center for the Culture of Microorganisms (CCCM), Culture Collection of Algae at Austin (UTEX), Culture Collection of Algae and Protozoa (CCAP), The Marine Biological Association Culture collection (Plymouth Culture Collection), Council for Scientific &amp; Industrial Research Organization, Australia (CSIRO) North East Pacific Culture Collection, Canada (NEPCC). In several cases, neither culture collections nor metadata from the NCGR contained appropriate</w:t>
      </w:r>
      <w:r w:rsidR="00CD7C10" w:rsidRPr="00262C68">
        <w:rPr>
          <w:rFonts w:ascii="Times New Roman" w:hAnsi="Times New Roman" w:cs="Times New Roman"/>
        </w:rPr>
        <w:t xml:space="preserve"> GPS</w:t>
      </w:r>
      <w:r w:rsidRPr="00262C68">
        <w:rPr>
          <w:rFonts w:ascii="Times New Roman" w:hAnsi="Times New Roman" w:cs="Times New Roman"/>
        </w:rPr>
        <w:t xml:space="preserve"> coordinates</w:t>
      </w:r>
      <w:r w:rsidR="00CD7C10" w:rsidRPr="00262C68">
        <w:rPr>
          <w:rFonts w:ascii="Times New Roman" w:hAnsi="Times New Roman" w:cs="Times New Roman"/>
        </w:rPr>
        <w:t xml:space="preserve"> and s</w:t>
      </w:r>
      <w:r w:rsidRPr="00262C68">
        <w:rPr>
          <w:rFonts w:ascii="Times New Roman" w:hAnsi="Times New Roman" w:cs="Times New Roman"/>
        </w:rPr>
        <w:t xml:space="preserve">everal strains/species are not in public collections and </w:t>
      </w:r>
      <w:r w:rsidR="00CD7C10" w:rsidRPr="00262C68">
        <w:rPr>
          <w:rFonts w:ascii="Times New Roman" w:hAnsi="Times New Roman" w:cs="Times New Roman"/>
        </w:rPr>
        <w:t xml:space="preserve">also </w:t>
      </w:r>
      <w:r w:rsidRPr="00262C68">
        <w:rPr>
          <w:rFonts w:ascii="Times New Roman" w:hAnsi="Times New Roman" w:cs="Times New Roman"/>
        </w:rPr>
        <w:t>do not have publicly available GPS coordinates.</w:t>
      </w:r>
      <w:r w:rsidR="00325777" w:rsidRPr="00262C68">
        <w:rPr>
          <w:rFonts w:ascii="Times New Roman" w:hAnsi="Times New Roman" w:cs="Times New Roman"/>
        </w:rPr>
        <w:t xml:space="preserve"> </w:t>
      </w:r>
      <w:r w:rsidR="000675C8" w:rsidRPr="00262C68">
        <w:rPr>
          <w:rFonts w:ascii="Times New Roman" w:hAnsi="Times New Roman" w:cs="Times New Roman"/>
        </w:rPr>
        <w:t>In those cases, i</w:t>
      </w:r>
      <w:r w:rsidR="00325777" w:rsidRPr="00262C68">
        <w:rPr>
          <w:rFonts w:ascii="Times New Roman" w:hAnsi="Times New Roman" w:cs="Times New Roman"/>
        </w:rPr>
        <w:t xml:space="preserve">solate names or newly described species were used to gather data from original publication describing an </w:t>
      </w:r>
      <w:r w:rsidR="00325777" w:rsidRPr="00262C68">
        <w:rPr>
          <w:rFonts w:ascii="Times New Roman" w:hAnsi="Times New Roman" w:cs="Times New Roman"/>
        </w:rPr>
        <w:lastRenderedPageBreak/>
        <w:t xml:space="preserve">organism’s isolation, or other technical reports, and GPS </w:t>
      </w:r>
      <w:r w:rsidRPr="00262C68">
        <w:rPr>
          <w:rFonts w:ascii="Times New Roman" w:hAnsi="Times New Roman" w:cs="Times New Roman"/>
        </w:rPr>
        <w:t>Coordinates were estimated using Google Earth</w:t>
      </w:r>
      <w:r w:rsidR="00325777" w:rsidRPr="00262C68">
        <w:rPr>
          <w:rFonts w:ascii="Times New Roman" w:hAnsi="Times New Roman" w:cs="Times New Roman"/>
        </w:rPr>
        <w:t xml:space="preserve"> (Supplemental Table 1.)</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Environmental layers were extracted using GPS coordinates from interpolated raster layers of the Bio-ORACLE dataset, which correspond to </w:t>
      </w:r>
      <w:r w:rsidR="00325777" w:rsidRPr="00262C68">
        <w:rPr>
          <w:rFonts w:ascii="Times New Roman" w:hAnsi="Times New Roman" w:cs="Times New Roman"/>
        </w:rPr>
        <w:t xml:space="preserve">averaged </w:t>
      </w:r>
      <w:r w:rsidRPr="00262C68">
        <w:rPr>
          <w:rFonts w:ascii="Times New Roman" w:hAnsi="Times New Roman" w:cs="Times New Roman"/>
        </w:rPr>
        <w:t>global nutrient, temperature, light, and salinity measurements, derived from the 2009 World Ocean Atlas</w:t>
      </w:r>
      <w:r w:rsidR="00325777" w:rsidRPr="00262C68">
        <w:rPr>
          <w:rFonts w:ascii="Times New Roman" w:hAnsi="Times New Roman" w:cs="Times New Roman"/>
        </w:rPr>
        <w:t xml:space="preserve"> </w:t>
      </w:r>
      <w:r w:rsidR="00325777" w:rsidRPr="00262C68">
        <w:rPr>
          <w:rFonts w:ascii="Times New Roman" w:hAnsi="Times New Roman" w:cs="Times New Roman"/>
          <w:noProof/>
        </w:rPr>
        <w:t>(Tyberghein et al. 2012)</w:t>
      </w:r>
      <w:r w:rsidRPr="00262C68">
        <w:rPr>
          <w:rFonts w:ascii="Times New Roman" w:hAnsi="Times New Roman" w:cs="Times New Roman"/>
        </w:rPr>
        <w:t xml:space="preserve">. Interpolated ocean bathymetry and the distance to nearest coast were estimated from the MARSPEC </w:t>
      </w:r>
      <w:r w:rsidRPr="00262C68">
        <w:rPr>
          <w:rFonts w:ascii="Times New Roman" w:hAnsi="Times New Roman" w:cs="Times New Roman"/>
          <w:noProof/>
        </w:rPr>
        <w:t>(Sbrocco and Barber 2013)</w:t>
      </w:r>
      <w:r w:rsidRPr="00262C68">
        <w:rPr>
          <w:rFonts w:ascii="Times New Roman" w:hAnsi="Times New Roman" w:cs="Times New Roman"/>
        </w:rPr>
        <w:t xml:space="preserve"> dataset using the 5 arc-sec maps that correspond to the resolution of the Bio-ORACLE raster layers. Bioclimatic variables were extracted using the Point Sampling tool within QGIS </w:t>
      </w:r>
      <w:r w:rsidRPr="00262C68">
        <w:rPr>
          <w:rFonts w:ascii="Times New Roman" w:hAnsi="Times New Roman" w:cs="Times New Roman"/>
          <w:noProof/>
        </w:rPr>
        <w:t>(Quantum GIS Development Team 2015)</w:t>
      </w:r>
      <w:r w:rsidRPr="00262C68">
        <w:rPr>
          <w:rFonts w:ascii="Times New Roman" w:hAnsi="Times New Roman" w:cs="Times New Roman"/>
        </w:rPr>
        <w:t xml:space="preserve"> and the nitrate (μM), phosphate (μM), sea surface temperature (°C), depth (m), and distance to shore (km).</w:t>
      </w:r>
    </w:p>
    <w:p w:rsidR="00BF4BB2" w:rsidRPr="00262C68" w:rsidRDefault="005669C7">
      <w:pPr>
        <w:pStyle w:val="Heading3"/>
        <w:contextualSpacing/>
      </w:pPr>
      <w:bookmarkStart w:id="451" w:name="_Toc353425383"/>
      <w:bookmarkStart w:id="452" w:name="_Toc353425515"/>
      <w:bookmarkStart w:id="453" w:name="_Toc353426964"/>
      <w:bookmarkStart w:id="454" w:name="_Toc353427056"/>
      <w:bookmarkStart w:id="455" w:name="_Toc353446031"/>
      <w:bookmarkStart w:id="456" w:name="_Toc353446847"/>
      <w:r w:rsidRPr="00262C68">
        <w:t>Estimates of Cell Size</w:t>
      </w:r>
      <w:bookmarkEnd w:id="451"/>
      <w:bookmarkEnd w:id="452"/>
      <w:bookmarkEnd w:id="453"/>
      <w:bookmarkEnd w:id="454"/>
      <w:bookmarkEnd w:id="455"/>
      <w:bookmarkEnd w:id="456"/>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Phytoplankton and protists cell sizes vary by as much as nine orders of magnitude and thus are referred to as a “master trait”.  Such master traits have been shown to influence nutrient uptake, sinking rates, as well as R- and K-selected growth rates </w:t>
      </w:r>
      <w:r w:rsidRPr="00262C68">
        <w:rPr>
          <w:rFonts w:ascii="Times New Roman" w:hAnsi="Times New Roman" w:cs="Times New Roman"/>
          <w:noProof/>
        </w:rPr>
        <w:t>(Litchman and Klausmeier 2008, Finkel et al. 2009)</w:t>
      </w:r>
      <w:r w:rsidRPr="00262C68">
        <w:rPr>
          <w:rFonts w:ascii="Times New Roman" w:hAnsi="Times New Roman" w:cs="Times New Roman"/>
        </w:rPr>
        <w:t xml:space="preserve">. We approximated cell size of each species/strain by assuming that cell sizes were an equivalent spherical diameter, based on the lengths, as average cell sizes are often not reported beyond the length and widths of cells.  Minimum and maximum lengths were used to calculate minimum and maximum cell sizes equivalent </w:t>
      </w:r>
      <w:r w:rsidR="00CD7C10" w:rsidRPr="00262C68">
        <w:rPr>
          <w:rFonts w:ascii="Times New Roman" w:hAnsi="Times New Roman" w:cs="Times New Roman"/>
        </w:rPr>
        <w:t>spherical diameters</w:t>
      </w:r>
      <w:r w:rsidRPr="00262C68">
        <w:rPr>
          <w:rFonts w:ascii="Times New Roman" w:hAnsi="Times New Roman" w:cs="Times New Roman"/>
        </w:rPr>
        <w:t xml:space="preserve"> (ESD)</w:t>
      </w:r>
      <w:r w:rsidR="00CD7C10" w:rsidRPr="00262C68">
        <w:rPr>
          <w:rFonts w:ascii="Times New Roman" w:hAnsi="Times New Roman" w:cs="Times New Roman"/>
        </w:rPr>
        <w:t xml:space="preserve">. Because we do not have average cell sizes, maximum and </w:t>
      </w:r>
      <w:r w:rsidR="00325777" w:rsidRPr="00262C68">
        <w:rPr>
          <w:rFonts w:ascii="Times New Roman" w:hAnsi="Times New Roman" w:cs="Times New Roman"/>
        </w:rPr>
        <w:t>minimum</w:t>
      </w:r>
      <w:r w:rsidR="00CD7C10" w:rsidRPr="00262C68">
        <w:rPr>
          <w:rFonts w:ascii="Times New Roman" w:hAnsi="Times New Roman" w:cs="Times New Roman"/>
        </w:rPr>
        <w:t xml:space="preserve"> ESDs were used separately</w:t>
      </w:r>
      <w:r w:rsidRPr="00262C68">
        <w:rPr>
          <w:rFonts w:ascii="Times New Roman" w:hAnsi="Times New Roman" w:cs="Times New Roman"/>
        </w:rPr>
        <w:t xml:space="preserve">. Of the 409 species/strains, only 215 isolates had information about the specific strain dimensions in the metadata.  Additional literature searches were able to increase this number to 324 </w:t>
      </w:r>
      <w:r w:rsidRPr="00262C68">
        <w:rPr>
          <w:rFonts w:ascii="Times New Roman" w:hAnsi="Times New Roman" w:cs="Times New Roman"/>
        </w:rPr>
        <w:lastRenderedPageBreak/>
        <w:t xml:space="preserve">taxa with information. Measurements were taken on images from culture collection websites if provided a scale bar using Fiji (ImageJ) </w:t>
      </w:r>
      <w:r w:rsidRPr="00262C68">
        <w:rPr>
          <w:rFonts w:ascii="Times New Roman" w:hAnsi="Times New Roman" w:cs="Times New Roman"/>
          <w:noProof/>
        </w:rPr>
        <w:t>(Schindelin et al. 2012)</w:t>
      </w:r>
      <w:r w:rsidRPr="00262C68">
        <w:rPr>
          <w:rFonts w:ascii="Times New Roman" w:hAnsi="Times New Roman" w:cs="Times New Roman"/>
        </w:rPr>
        <w:t>. Collected cell size measurements in Supplemental Table 1.</w:t>
      </w:r>
    </w:p>
    <w:p w:rsidR="00BF4BB2" w:rsidRPr="00262C68" w:rsidRDefault="005669C7">
      <w:pPr>
        <w:pStyle w:val="Heading3"/>
        <w:contextualSpacing/>
      </w:pPr>
      <w:bookmarkStart w:id="457" w:name="_Toc353425384"/>
      <w:bookmarkStart w:id="458" w:name="_Toc353425516"/>
      <w:bookmarkStart w:id="459" w:name="_Toc353426965"/>
      <w:bookmarkStart w:id="460" w:name="_Toc353427057"/>
      <w:bookmarkStart w:id="461" w:name="_Toc353446032"/>
      <w:bookmarkStart w:id="462" w:name="_Toc353446848"/>
      <w:r w:rsidRPr="00262C68">
        <w:t>Species Tree of MMETSP</w:t>
      </w:r>
      <w:bookmarkEnd w:id="457"/>
      <w:bookmarkEnd w:id="458"/>
      <w:bookmarkEnd w:id="459"/>
      <w:bookmarkEnd w:id="460"/>
      <w:bookmarkEnd w:id="461"/>
      <w:bookmarkEnd w:id="462"/>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A phylogeny representing the entire MMETSP dataset was </w:t>
      </w:r>
      <w:r w:rsidR="002E5C38" w:rsidRPr="00262C68">
        <w:rPr>
          <w:rFonts w:ascii="Times New Roman" w:hAnsi="Times New Roman" w:cs="Times New Roman"/>
        </w:rPr>
        <w:t xml:space="preserve">generated </w:t>
      </w:r>
      <w:r w:rsidRPr="00262C68">
        <w:rPr>
          <w:rFonts w:ascii="Times New Roman" w:hAnsi="Times New Roman" w:cs="Times New Roman"/>
        </w:rPr>
        <w:t xml:space="preserve">using the conserved 18S rRNA </w:t>
      </w:r>
      <w:r w:rsidR="002E5C38" w:rsidRPr="00262C68">
        <w:rPr>
          <w:rFonts w:ascii="Times New Roman" w:hAnsi="Times New Roman" w:cs="Times New Roman"/>
        </w:rPr>
        <w:t xml:space="preserve">gene sequences </w:t>
      </w:r>
      <w:r w:rsidRPr="00262C68">
        <w:rPr>
          <w:rFonts w:ascii="Times New Roman" w:hAnsi="Times New Roman" w:cs="Times New Roman"/>
        </w:rPr>
        <w:t xml:space="preserve">deposited along with the samples in </w:t>
      </w:r>
      <w:r w:rsidR="002E5C38" w:rsidRPr="00262C68">
        <w:rPr>
          <w:rFonts w:ascii="Times New Roman" w:hAnsi="Times New Roman" w:cs="Times New Roman"/>
        </w:rPr>
        <w:t>i</w:t>
      </w:r>
      <w:r w:rsidR="00C0620A" w:rsidRPr="00262C68">
        <w:rPr>
          <w:rFonts w:ascii="Times New Roman" w:hAnsi="Times New Roman" w:cs="Times New Roman"/>
        </w:rPr>
        <w:t>M</w:t>
      </w:r>
      <w:r w:rsidR="002E5C38" w:rsidRPr="00262C68">
        <w:rPr>
          <w:rFonts w:ascii="Times New Roman" w:hAnsi="Times New Roman" w:cs="Times New Roman"/>
        </w:rPr>
        <w:t xml:space="preserve">icrobe </w:t>
      </w:r>
      <w:r w:rsidRPr="00262C68">
        <w:rPr>
          <w:rFonts w:ascii="Times New Roman" w:hAnsi="Times New Roman" w:cs="Times New Roman"/>
        </w:rPr>
        <w:t xml:space="preserve">(data.imicrobe.us/project/view/104). However, many of the sequences appeared to be truncated or covered regions that did not align to the larger 1800 bp alignment. To remedy the missing data, phyloFlash </w:t>
      </w:r>
      <w:r w:rsidRPr="00262C68">
        <w:rPr>
          <w:rFonts w:ascii="Times New Roman" w:hAnsi="Times New Roman" w:cs="Times New Roman"/>
          <w:noProof/>
        </w:rPr>
        <w:t>(Gruber-Vodicka et al. 2016)</w:t>
      </w:r>
      <w:r w:rsidRPr="00262C68">
        <w:rPr>
          <w:rFonts w:ascii="Times New Roman" w:hAnsi="Times New Roman" w:cs="Times New Roman"/>
        </w:rPr>
        <w:t xml:space="preserve"> was used to iteratively reconstruct 18S rRNA from the MMETSP raw paired-end reads. Briefly, untrimmed reads are mapped using bbmap </w:t>
      </w:r>
      <w:r w:rsidRPr="00262C68">
        <w:rPr>
          <w:rFonts w:ascii="Times New Roman" w:hAnsi="Times New Roman" w:cs="Times New Roman"/>
          <w:noProof/>
        </w:rPr>
        <w:t>(Bushnell 2016)</w:t>
      </w:r>
      <w:r w:rsidRPr="00262C68">
        <w:rPr>
          <w:rFonts w:ascii="Times New Roman" w:hAnsi="Times New Roman" w:cs="Times New Roman"/>
        </w:rPr>
        <w:t xml:space="preserve"> against a masked version of the SILVA 123 16/18S full-length rRNA database, and assembled using SPAdes </w:t>
      </w:r>
      <w:r w:rsidRPr="00262C68">
        <w:rPr>
          <w:rFonts w:ascii="Times New Roman" w:hAnsi="Times New Roman" w:cs="Times New Roman"/>
          <w:noProof/>
        </w:rPr>
        <w:t>(Bankevich et al. 2012)</w:t>
      </w:r>
      <w:r w:rsidRPr="00262C68">
        <w:rPr>
          <w:rFonts w:ascii="Times New Roman" w:hAnsi="Times New Roman" w:cs="Times New Roman"/>
        </w:rPr>
        <w:t xml:space="preserve"> to reconstruct the small subunit rRNAs by trimming, error correction, and assembly at several </w:t>
      </w:r>
      <w:r w:rsidRPr="00262C68">
        <w:rPr>
          <w:rFonts w:ascii="Times New Roman" w:hAnsi="Times New Roman" w:cs="Times New Roman"/>
          <w:i/>
        </w:rPr>
        <w:t>k</w:t>
      </w:r>
      <w:r w:rsidR="001672EB" w:rsidRPr="00262C68">
        <w:rPr>
          <w:rFonts w:ascii="Times New Roman" w:hAnsi="Times New Roman" w:cs="Times New Roman"/>
        </w:rPr>
        <w:t>-</w:t>
      </w:r>
      <w:r w:rsidRPr="00262C68">
        <w:rPr>
          <w:rFonts w:ascii="Times New Roman" w:hAnsi="Times New Roman" w:cs="Times New Roman"/>
        </w:rPr>
        <w:t xml:space="preserve">mers. Reads are then remapped and passed to EMIRGE </w:t>
      </w:r>
      <w:r w:rsidRPr="00262C68">
        <w:rPr>
          <w:rFonts w:ascii="Times New Roman" w:hAnsi="Times New Roman" w:cs="Times New Roman"/>
          <w:noProof/>
        </w:rPr>
        <w:t>(Miller et al. 2011)</w:t>
      </w:r>
      <w:r w:rsidRPr="00262C68">
        <w:rPr>
          <w:rFonts w:ascii="Times New Roman" w:hAnsi="Times New Roman" w:cs="Times New Roman"/>
        </w:rPr>
        <w:t xml:space="preserve">, which uses the new rRNA targets and similar SILVA database hits along with a bait strategy to recruit additional reads.  Where phyloFlash produced only partial 18S sequences, reads were additionally reconstructed via SEAVIEW, and a reference 18S sequence was used for scaffolding. Each reconstructed rRNA was then manually aligned and checked using SEAVIEW </w:t>
      </w:r>
      <w:r w:rsidRPr="00262C68">
        <w:rPr>
          <w:rFonts w:ascii="Times New Roman" w:hAnsi="Times New Roman" w:cs="Times New Roman"/>
          <w:noProof/>
        </w:rPr>
        <w:t>(Gouy et al. 2010)</w:t>
      </w:r>
      <w:r w:rsidRPr="00262C68">
        <w:rPr>
          <w:rFonts w:ascii="Times New Roman" w:hAnsi="Times New Roman" w:cs="Times New Roman"/>
        </w:rPr>
        <w:t xml:space="preserve">, and verified with NBCI </w:t>
      </w:r>
      <w:r w:rsidR="00325777" w:rsidRPr="00262C68">
        <w:rPr>
          <w:rFonts w:ascii="Times New Roman" w:hAnsi="Times New Roman" w:cs="Times New Roman"/>
        </w:rPr>
        <w:t xml:space="preserve">blastn </w:t>
      </w:r>
      <w:r w:rsidRPr="00262C68">
        <w:rPr>
          <w:rFonts w:ascii="Times New Roman" w:hAnsi="Times New Roman" w:cs="Times New Roman"/>
        </w:rPr>
        <w:t>to confirm the phylogenetic identity along with its deposited reference 18S rRNA sequence. For tree building, additional 18S rRNA sequences were obtained from the SILVA SINA dataset (</w:t>
      </w:r>
      <w:r w:rsidRPr="00262C68">
        <w:rPr>
          <w:rFonts w:ascii="Times New Roman" w:hAnsi="Times New Roman" w:cs="Times New Roman"/>
          <w:iCs/>
        </w:rPr>
        <w:t>https://www.arb-silva.de/</w:t>
      </w:r>
      <w:r w:rsidRPr="00262C68">
        <w:rPr>
          <w:rFonts w:ascii="Times New Roman" w:hAnsi="Times New Roman" w:cs="Times New Roman"/>
        </w:rPr>
        <w:t xml:space="preserve">).  Care was taken to include sufficient reference sequences to break up known long-branch attraction issues </w:t>
      </w:r>
      <w:r w:rsidRPr="00262C68">
        <w:rPr>
          <w:rFonts w:ascii="Times New Roman" w:hAnsi="Times New Roman" w:cs="Times New Roman"/>
        </w:rPr>
        <w:lastRenderedPageBreak/>
        <w:t>known to occur among Euglenoz</w:t>
      </w:r>
      <w:r w:rsidR="00CD7C10" w:rsidRPr="00262C68">
        <w:rPr>
          <w:rFonts w:ascii="Times New Roman" w:hAnsi="Times New Roman" w:cs="Times New Roman"/>
        </w:rPr>
        <w:t>o</w:t>
      </w:r>
      <w:r w:rsidRPr="00262C68">
        <w:rPr>
          <w:rFonts w:ascii="Times New Roman" w:hAnsi="Times New Roman" w:cs="Times New Roman"/>
        </w:rPr>
        <w:t xml:space="preserve">a and Amoebozoa </w:t>
      </w:r>
      <w:r w:rsidRPr="00262C68">
        <w:rPr>
          <w:rFonts w:ascii="Times New Roman" w:hAnsi="Times New Roman" w:cs="Times New Roman"/>
          <w:noProof/>
        </w:rPr>
        <w:t>(Lahr et al. 2011, Grant and Katz 2014, Lahr et al. 2015)</w:t>
      </w:r>
      <w:r w:rsidRPr="00262C68">
        <w:rPr>
          <w:rFonts w:ascii="Times New Roman" w:hAnsi="Times New Roman" w:cs="Times New Roman"/>
        </w:rPr>
        <w:t>. See Supplemental Tables 2 listing of all SILVA accessions.</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Testing for phylogenetic signal requires an accurate tree reconstruction, and branch lengths proportional to the amount of time, as opposed to the inferred number of substitutions. A maximum likelihood tree of the 18S rRNAs </w:t>
      </w:r>
      <w:r w:rsidR="002E5C38" w:rsidRPr="00262C68">
        <w:rPr>
          <w:rFonts w:ascii="Times New Roman" w:hAnsi="Times New Roman" w:cs="Times New Roman"/>
        </w:rPr>
        <w:t xml:space="preserve">was </w:t>
      </w:r>
      <w:r w:rsidRPr="00262C68">
        <w:rPr>
          <w:rFonts w:ascii="Times New Roman" w:hAnsi="Times New Roman" w:cs="Times New Roman"/>
        </w:rPr>
        <w:t xml:space="preserve">converted to an ultrametric tree where all branches are the same length and proportional to time using relative time divergence dating with the RelTime algorithm in MEGA7 </w:t>
      </w:r>
      <w:r w:rsidRPr="00262C68">
        <w:rPr>
          <w:rFonts w:ascii="Times New Roman" w:hAnsi="Times New Roman" w:cs="Times New Roman"/>
          <w:noProof/>
        </w:rPr>
        <w:t>(Tamura et al. 2012, Tamura et al. 2013)</w:t>
      </w:r>
      <w:r w:rsidRPr="00262C68">
        <w:rPr>
          <w:rFonts w:ascii="Times New Roman" w:hAnsi="Times New Roman" w:cs="Times New Roman"/>
        </w:rPr>
        <w:t xml:space="preserve">. Relative time dating requires adding divergence times at internal nodes representing the most recent common ancestor relationships among taxa. Divergence dates for internal nodes were selected from published records and times from the TimeTree database </w:t>
      </w:r>
      <w:r w:rsidRPr="00262C68">
        <w:rPr>
          <w:rFonts w:ascii="Times New Roman" w:hAnsi="Times New Roman" w:cs="Times New Roman"/>
          <w:noProof/>
        </w:rPr>
        <w:t>(Hedges et al. 2015)</w:t>
      </w:r>
      <w:r w:rsidRPr="00262C68">
        <w:rPr>
          <w:rFonts w:ascii="Times New Roman" w:hAnsi="Times New Roman" w:cs="Times New Roman"/>
        </w:rPr>
        <w:t>. Calibration time points between most recent common ancestors within the MMETSP dataset and added taxa are summarized in Supplemental Table 3.</w:t>
      </w:r>
    </w:p>
    <w:p w:rsidR="00BF4BB2" w:rsidRPr="00262C68" w:rsidRDefault="005669C7">
      <w:pPr>
        <w:pStyle w:val="Heading3"/>
        <w:contextualSpacing/>
      </w:pPr>
      <w:bookmarkStart w:id="463" w:name="_Toc353425385"/>
      <w:bookmarkStart w:id="464" w:name="_Toc353425517"/>
      <w:bookmarkStart w:id="465" w:name="_Toc353426966"/>
      <w:bookmarkStart w:id="466" w:name="_Toc353427058"/>
      <w:bookmarkStart w:id="467" w:name="_Toc353446033"/>
      <w:bookmarkStart w:id="468" w:name="_Toc353446849"/>
      <w:r w:rsidRPr="00262C68">
        <w:t>Elemental Content of the Transcriptome and Proteome</w:t>
      </w:r>
      <w:bookmarkEnd w:id="463"/>
      <w:bookmarkEnd w:id="464"/>
      <w:bookmarkEnd w:id="465"/>
      <w:bookmarkEnd w:id="466"/>
      <w:bookmarkEnd w:id="467"/>
      <w:bookmarkEnd w:id="468"/>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The MMETSP dataset includes extensive taxonomic diversity and several eukaryotic groups (i.e. Ciliates and </w:t>
      </w:r>
      <w:r w:rsidRPr="00262C68">
        <w:rPr>
          <w:rFonts w:ascii="Times New Roman" w:hAnsi="Times New Roman" w:cs="Times New Roman"/>
          <w:i/>
        </w:rPr>
        <w:t>Euplotes</w:t>
      </w:r>
      <w:r w:rsidRPr="00262C68">
        <w:rPr>
          <w:rFonts w:ascii="Times New Roman" w:hAnsi="Times New Roman" w:cs="Times New Roman"/>
        </w:rPr>
        <w:t xml:space="preserve">) are known to utilize alternative genetic codons in both the nuclear and organelle genomes. Transdecoder v1.2 </w:t>
      </w:r>
      <w:r w:rsidRPr="00262C68">
        <w:rPr>
          <w:rFonts w:ascii="Times New Roman" w:hAnsi="Times New Roman" w:cs="Times New Roman"/>
          <w:noProof/>
        </w:rPr>
        <w:t>(Haas et al. 2013)</w:t>
      </w:r>
      <w:r w:rsidRPr="00262C68">
        <w:rPr>
          <w:rFonts w:ascii="Times New Roman" w:hAnsi="Times New Roman" w:cs="Times New Roman"/>
        </w:rPr>
        <w:t xml:space="preserve"> was used to translate putative coding sequences from the </w:t>
      </w:r>
      <w:r w:rsidRPr="00262C68">
        <w:rPr>
          <w:rFonts w:ascii="Times New Roman" w:hAnsi="Times New Roman" w:cs="Times New Roman"/>
          <w:i/>
        </w:rPr>
        <w:t>de novo</w:t>
      </w:r>
      <w:r w:rsidRPr="00262C68">
        <w:rPr>
          <w:rFonts w:ascii="Times New Roman" w:hAnsi="Times New Roman" w:cs="Times New Roman"/>
        </w:rPr>
        <w:t xml:space="preserve"> reconstructed mRNA in each NCGR assembly. Transdecoder estimates the hexamer frequency of likely coding transcripts, and peptide sequences were predicted using either the standard genetic code for most of all the assemblies, or specific genetic codes using the </w:t>
      </w:r>
      <w:r w:rsidRPr="00262C68">
        <w:rPr>
          <w:rFonts w:ascii="Times New Roman" w:hAnsi="Times New Roman" w:cs="Times New Roman"/>
          <w:i/>
        </w:rPr>
        <w:t>Tetrahymena</w:t>
      </w:r>
      <w:r w:rsidRPr="00262C68">
        <w:rPr>
          <w:rFonts w:ascii="Times New Roman" w:hAnsi="Times New Roman" w:cs="Times New Roman"/>
        </w:rPr>
        <w:t xml:space="preserve"> code for Ciliates, and the </w:t>
      </w:r>
      <w:r w:rsidRPr="00262C68">
        <w:rPr>
          <w:rFonts w:ascii="Times New Roman" w:hAnsi="Times New Roman" w:cs="Times New Roman"/>
          <w:i/>
        </w:rPr>
        <w:t>Euplotes</w:t>
      </w:r>
      <w:r w:rsidRPr="00262C68">
        <w:rPr>
          <w:rFonts w:ascii="Times New Roman" w:hAnsi="Times New Roman" w:cs="Times New Roman"/>
        </w:rPr>
        <w:t xml:space="preserve"> code for the genera identified as </w:t>
      </w:r>
      <w:r w:rsidRPr="00262C68">
        <w:rPr>
          <w:rFonts w:ascii="Times New Roman" w:hAnsi="Times New Roman" w:cs="Times New Roman"/>
          <w:i/>
        </w:rPr>
        <w:t>Euplotes</w:t>
      </w:r>
      <w:r w:rsidRPr="00262C68">
        <w:rPr>
          <w:rFonts w:ascii="Times New Roman" w:hAnsi="Times New Roman" w:cs="Times New Roman"/>
        </w:rPr>
        <w:t xml:space="preserve">. This revealed that proteomes predicted by NCGR underestimate the number </w:t>
      </w:r>
      <w:r w:rsidRPr="00262C68">
        <w:rPr>
          <w:rFonts w:ascii="Times New Roman" w:hAnsi="Times New Roman" w:cs="Times New Roman"/>
        </w:rPr>
        <w:lastRenderedPageBreak/>
        <w:t xml:space="preserve">of proteins in Ciliates. To generate a more comprehensive proteome prediction for ciliates, the initial predictions output from Transdecoder were supplemented by </w:t>
      </w:r>
      <w:r w:rsidR="00CD7C10" w:rsidRPr="00262C68">
        <w:rPr>
          <w:rFonts w:ascii="Times New Roman" w:hAnsi="Times New Roman" w:cs="Times New Roman"/>
        </w:rPr>
        <w:t>blastp</w:t>
      </w:r>
      <w:r w:rsidRPr="00262C68">
        <w:rPr>
          <w:rFonts w:ascii="Times New Roman" w:hAnsi="Times New Roman" w:cs="Times New Roman"/>
        </w:rPr>
        <w:t xml:space="preserve"> with an </w:t>
      </w:r>
      <w:r w:rsidR="00DC42C9" w:rsidRPr="00262C68">
        <w:rPr>
          <w:rFonts w:ascii="Times New Roman" w:hAnsi="Times New Roman" w:cs="Times New Roman"/>
        </w:rPr>
        <w:t>E</w:t>
      </w:r>
      <w:r w:rsidRPr="00262C68">
        <w:rPr>
          <w:rFonts w:ascii="Times New Roman" w:hAnsi="Times New Roman" w:cs="Times New Roman"/>
        </w:rPr>
        <w:t xml:space="preserve">-value of </w:t>
      </w:r>
      <w:r w:rsidR="00DC42C9" w:rsidRPr="00262C68">
        <w:rPr>
          <w:rFonts w:ascii="Times New Roman" w:hAnsi="Times New Roman" w:cs="Times New Roman"/>
        </w:rPr>
        <w:t>1E</w:t>
      </w:r>
      <w:r w:rsidRPr="00262C68">
        <w:rPr>
          <w:rFonts w:ascii="Times New Roman" w:hAnsi="Times New Roman" w:cs="Times New Roman"/>
        </w:rPr>
        <w:t>-5 against a Eukaryotic subset of Uniprot-SwissProt and matches to the Pfam-A database using hmmscan from the HMMER package version 3.1b1 (hmmer.org). Predicted proteins were then parsed using the “retain_blastp_hits” and “retain_pfam_hits” flags to find support for the most likely open reading frame.</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Proteomes generated by Transdecoder were then analyzed to determine the number of N Atoms per Residue Side-Chain (NARSC) following </w:t>
      </w:r>
      <w:r w:rsidRPr="00262C68">
        <w:rPr>
          <w:rFonts w:ascii="Times New Roman" w:hAnsi="Times New Roman" w:cs="Times New Roman"/>
          <w:noProof/>
        </w:rPr>
        <w:t>(Acquisti et al. 2009a)</w:t>
      </w:r>
      <w:r w:rsidRPr="00262C68">
        <w:rPr>
          <w:rFonts w:ascii="Times New Roman" w:hAnsi="Times New Roman" w:cs="Times New Roman"/>
        </w:rPr>
        <w:t xml:space="preserve"> defined as NARSC = ∑</w:t>
      </w:r>
      <w:r w:rsidRPr="00262C68">
        <w:rPr>
          <w:rFonts w:ascii="Times New Roman" w:hAnsi="Times New Roman" w:cs="Times New Roman"/>
          <w:vertAlign w:val="subscript"/>
        </w:rPr>
        <w:t>i</w:t>
      </w:r>
      <w:r w:rsidRPr="00262C68">
        <w:rPr>
          <w:rFonts w:ascii="Times New Roman" w:hAnsi="Times New Roman" w:cs="Times New Roman"/>
        </w:rPr>
        <w:t xml:space="preserve"> (N</w:t>
      </w:r>
      <w:r w:rsidRPr="00262C68">
        <w:rPr>
          <w:rFonts w:ascii="Times New Roman" w:hAnsi="Times New Roman" w:cs="Times New Roman"/>
          <w:vertAlign w:val="subscript"/>
        </w:rPr>
        <w:t>i</w:t>
      </w:r>
      <w:r w:rsidRPr="00262C68">
        <w:rPr>
          <w:rFonts w:ascii="Times New Roman" w:hAnsi="Times New Roman" w:cs="Times New Roman"/>
        </w:rPr>
        <w:t>)/∑</w:t>
      </w:r>
      <w:r w:rsidRPr="00262C68">
        <w:rPr>
          <w:rFonts w:ascii="Times New Roman" w:hAnsi="Times New Roman" w:cs="Times New Roman"/>
          <w:vertAlign w:val="subscript"/>
        </w:rPr>
        <w:t>i</w:t>
      </w:r>
      <w:r w:rsidRPr="00262C68">
        <w:rPr>
          <w:rFonts w:ascii="Times New Roman" w:hAnsi="Times New Roman" w:cs="Times New Roman"/>
        </w:rPr>
        <w:t xml:space="preserve"> (l</w:t>
      </w:r>
      <w:r w:rsidRPr="00262C68">
        <w:rPr>
          <w:rFonts w:ascii="Times New Roman" w:hAnsi="Times New Roman" w:cs="Times New Roman"/>
          <w:vertAlign w:val="subscript"/>
        </w:rPr>
        <w:t>i</w:t>
      </w:r>
      <w:r w:rsidRPr="00262C68">
        <w:rPr>
          <w:rFonts w:ascii="Times New Roman" w:hAnsi="Times New Roman" w:cs="Times New Roman"/>
        </w:rPr>
        <w:t>), where N</w:t>
      </w:r>
      <w:r w:rsidRPr="00262C68">
        <w:rPr>
          <w:rFonts w:ascii="Times New Roman" w:hAnsi="Times New Roman" w:cs="Times New Roman"/>
          <w:vertAlign w:val="subscript"/>
        </w:rPr>
        <w:t>i</w:t>
      </w:r>
      <w:r w:rsidRPr="00262C68">
        <w:rPr>
          <w:rFonts w:ascii="Times New Roman" w:hAnsi="Times New Roman" w:cs="Times New Roman"/>
        </w:rPr>
        <w:t xml:space="preserve"> represents the number of </w:t>
      </w:r>
      <w:r w:rsidR="00217A45" w:rsidRPr="00262C68">
        <w:rPr>
          <w:rFonts w:ascii="Times New Roman" w:hAnsi="Times New Roman" w:cs="Times New Roman"/>
        </w:rPr>
        <w:t xml:space="preserve">N </w:t>
      </w:r>
      <w:r w:rsidRPr="00262C68">
        <w:rPr>
          <w:rFonts w:ascii="Times New Roman" w:hAnsi="Times New Roman" w:cs="Times New Roman"/>
        </w:rPr>
        <w:t>atoms in the amino acid side-chain and l</w:t>
      </w:r>
      <w:r w:rsidRPr="00262C68">
        <w:rPr>
          <w:rFonts w:ascii="Times New Roman" w:hAnsi="Times New Roman" w:cs="Times New Roman"/>
          <w:vertAlign w:val="subscript"/>
        </w:rPr>
        <w:t>i</w:t>
      </w:r>
      <w:r w:rsidRPr="00262C68">
        <w:rPr>
          <w:rFonts w:ascii="Times New Roman" w:hAnsi="Times New Roman" w:cs="Times New Roman"/>
        </w:rPr>
        <w:t xml:space="preserve"> represents the length of its protein open reading frame predicted by Transdecoder. The same formula was applied to calculate to </w:t>
      </w:r>
      <w:r w:rsidR="0055530D" w:rsidRPr="00262C68">
        <w:rPr>
          <w:rFonts w:ascii="Times New Roman" w:hAnsi="Times New Roman" w:cs="Times New Roman"/>
        </w:rPr>
        <w:t xml:space="preserve">N </w:t>
      </w:r>
      <w:r w:rsidRPr="00262C68">
        <w:rPr>
          <w:rFonts w:ascii="Times New Roman" w:hAnsi="Times New Roman" w:cs="Times New Roman"/>
        </w:rPr>
        <w:t>atoms in the coding sequences NatomCDS  = ∑</w:t>
      </w:r>
      <w:r w:rsidRPr="00262C68">
        <w:rPr>
          <w:rFonts w:ascii="Times New Roman" w:hAnsi="Times New Roman" w:cs="Times New Roman"/>
          <w:vertAlign w:val="subscript"/>
        </w:rPr>
        <w:t>i</w:t>
      </w:r>
      <w:r w:rsidRPr="00262C68">
        <w:rPr>
          <w:rFonts w:ascii="Times New Roman" w:hAnsi="Times New Roman" w:cs="Times New Roman"/>
        </w:rPr>
        <w:t xml:space="preserve"> (N</w:t>
      </w:r>
      <w:r w:rsidRPr="00262C68">
        <w:rPr>
          <w:rFonts w:ascii="Times New Roman" w:hAnsi="Times New Roman" w:cs="Times New Roman"/>
          <w:vertAlign w:val="subscript"/>
        </w:rPr>
        <w:t>i</w:t>
      </w:r>
      <w:r w:rsidRPr="00262C68">
        <w:rPr>
          <w:rFonts w:ascii="Times New Roman" w:hAnsi="Times New Roman" w:cs="Times New Roman"/>
        </w:rPr>
        <w:t>)/∑</w:t>
      </w:r>
      <w:r w:rsidRPr="00262C68">
        <w:rPr>
          <w:rFonts w:ascii="Times New Roman" w:hAnsi="Times New Roman" w:cs="Times New Roman"/>
          <w:vertAlign w:val="subscript"/>
        </w:rPr>
        <w:t>i</w:t>
      </w:r>
      <w:r w:rsidRPr="00262C68">
        <w:rPr>
          <w:rFonts w:ascii="Times New Roman" w:hAnsi="Times New Roman" w:cs="Times New Roman"/>
        </w:rPr>
        <w:t xml:space="preserve"> (l</w:t>
      </w:r>
      <w:r w:rsidRPr="00262C68">
        <w:rPr>
          <w:rFonts w:ascii="Times New Roman" w:hAnsi="Times New Roman" w:cs="Times New Roman"/>
          <w:vertAlign w:val="subscript"/>
        </w:rPr>
        <w:t>i</w:t>
      </w:r>
      <w:r w:rsidRPr="00262C68">
        <w:rPr>
          <w:rFonts w:ascii="Times New Roman" w:hAnsi="Times New Roman" w:cs="Times New Roman"/>
        </w:rPr>
        <w:t xml:space="preserve">), where Ni represented the number of </w:t>
      </w:r>
      <w:r w:rsidR="0055530D" w:rsidRPr="00262C68">
        <w:rPr>
          <w:rFonts w:ascii="Times New Roman" w:hAnsi="Times New Roman" w:cs="Times New Roman"/>
        </w:rPr>
        <w:t xml:space="preserve">N </w:t>
      </w:r>
      <w:r w:rsidRPr="00262C68">
        <w:rPr>
          <w:rFonts w:ascii="Times New Roman" w:hAnsi="Times New Roman" w:cs="Times New Roman"/>
        </w:rPr>
        <w:t xml:space="preserve">atoms in the coding sequence nucleotides (5 N atoms for A and G, 3 N atoms for C, and 2 N atoms for T/U). Using the same principles for </w:t>
      </w:r>
      <w:r w:rsidR="0055530D" w:rsidRPr="00262C68">
        <w:rPr>
          <w:rFonts w:ascii="Times New Roman" w:hAnsi="Times New Roman" w:cs="Times New Roman"/>
        </w:rPr>
        <w:t>N</w:t>
      </w:r>
      <w:r w:rsidRPr="00262C68">
        <w:rPr>
          <w:rFonts w:ascii="Times New Roman" w:hAnsi="Times New Roman" w:cs="Times New Roman"/>
        </w:rPr>
        <w:t xml:space="preserve">, the </w:t>
      </w:r>
      <w:r w:rsidR="0055530D" w:rsidRPr="00262C68">
        <w:rPr>
          <w:rFonts w:ascii="Times New Roman" w:hAnsi="Times New Roman" w:cs="Times New Roman"/>
        </w:rPr>
        <w:t xml:space="preserve">C </w:t>
      </w:r>
      <w:r w:rsidRPr="00262C68">
        <w:rPr>
          <w:rFonts w:ascii="Times New Roman" w:hAnsi="Times New Roman" w:cs="Times New Roman"/>
        </w:rPr>
        <w:t xml:space="preserve">content of amino acid-side chain chemistry (CARSC) and corresponding transcript coding sequences CatomCDS. Following the Francois et al. (2016) the average </w:t>
      </w:r>
      <w:r w:rsidR="0055530D" w:rsidRPr="00262C68">
        <w:rPr>
          <w:rFonts w:ascii="Times New Roman" w:hAnsi="Times New Roman" w:cs="Times New Roman"/>
        </w:rPr>
        <w:t xml:space="preserve">N </w:t>
      </w:r>
      <w:r w:rsidRPr="00262C68">
        <w:rPr>
          <w:rFonts w:ascii="Times New Roman" w:hAnsi="Times New Roman" w:cs="Times New Roman"/>
        </w:rPr>
        <w:t>content of the 3</w:t>
      </w:r>
      <w:r w:rsidRPr="00262C68">
        <w:rPr>
          <w:rFonts w:ascii="Times New Roman" w:hAnsi="Times New Roman" w:cs="Times New Roman"/>
          <w:vertAlign w:val="superscript"/>
        </w:rPr>
        <w:t>rd</w:t>
      </w:r>
      <w:r w:rsidRPr="00262C68">
        <w:rPr>
          <w:rFonts w:ascii="Times New Roman" w:hAnsi="Times New Roman" w:cs="Times New Roman"/>
        </w:rPr>
        <w:t xml:space="preserve"> codon position within the coding sequences were also calculated using the formula above but instead only accounting for the </w:t>
      </w:r>
      <w:r w:rsidR="0055530D" w:rsidRPr="00262C68">
        <w:rPr>
          <w:rFonts w:ascii="Times New Roman" w:hAnsi="Times New Roman" w:cs="Times New Roman"/>
        </w:rPr>
        <w:t xml:space="preserve">N </w:t>
      </w:r>
      <w:r w:rsidRPr="00262C68">
        <w:rPr>
          <w:rFonts w:ascii="Times New Roman" w:hAnsi="Times New Roman" w:cs="Times New Roman"/>
        </w:rPr>
        <w:t>atoms at the 3</w:t>
      </w:r>
      <w:r w:rsidRPr="00262C68">
        <w:rPr>
          <w:rFonts w:ascii="Times New Roman" w:hAnsi="Times New Roman" w:cs="Times New Roman"/>
          <w:vertAlign w:val="superscript"/>
        </w:rPr>
        <w:t>rd</w:t>
      </w:r>
      <w:r w:rsidRPr="00262C68">
        <w:rPr>
          <w:rFonts w:ascii="Times New Roman" w:hAnsi="Times New Roman" w:cs="Times New Roman"/>
        </w:rPr>
        <w:t xml:space="preserve"> codon position (NAB3).</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 In order to weight the expression of the transcriptome toward a “control condition” we mapped paired-end reads </w:t>
      </w:r>
      <w:r w:rsidR="002E5C38" w:rsidRPr="00262C68">
        <w:rPr>
          <w:rFonts w:ascii="Times New Roman" w:hAnsi="Times New Roman" w:cs="Times New Roman"/>
        </w:rPr>
        <w:t xml:space="preserve">from </w:t>
      </w:r>
      <w:r w:rsidRPr="00262C68">
        <w:rPr>
          <w:rFonts w:ascii="Times New Roman" w:hAnsi="Times New Roman" w:cs="Times New Roman"/>
        </w:rPr>
        <w:t xml:space="preserve">each assembly after trimming and used the corresponding transcripts per million (TPM) values to calculate weighted averages of NARSC, CARSC, NAB3, GC% and NatomsCDS and CatomsCDS for each assembly. Briefly, paired-end reads from each MMETSP sample representing replete or </w:t>
      </w:r>
      <w:r w:rsidRPr="00262C68">
        <w:rPr>
          <w:rFonts w:ascii="Times New Roman" w:hAnsi="Times New Roman" w:cs="Times New Roman"/>
        </w:rPr>
        <w:lastRenderedPageBreak/>
        <w:t xml:space="preserve">control conditions (no treatment indicated in metadata) were retrieved from iMicrobe as a Metadata file. Each paired-end library was trimmed using bbduk.sh from the </w:t>
      </w:r>
      <w:r w:rsidRPr="00262C68">
        <w:rPr>
          <w:rFonts w:ascii="Times New Roman" w:eastAsia="Times New Roman" w:hAnsi="Times New Roman" w:cs="Times New Roman"/>
          <w:color w:val="000000"/>
          <w:shd w:val="clear" w:color="auto" w:fill="FFFFFF"/>
        </w:rPr>
        <w:t xml:space="preserve">BBtools suite, version 35 </w:t>
      </w:r>
      <w:r w:rsidRPr="00262C68">
        <w:rPr>
          <w:rFonts w:ascii="Times New Roman" w:eastAsia="Times New Roman" w:hAnsi="Times New Roman" w:cs="Times New Roman"/>
          <w:noProof/>
          <w:color w:val="000000"/>
          <w:shd w:val="clear" w:color="auto" w:fill="FFFFFF"/>
        </w:rPr>
        <w:t>(Bushnell 2016)</w:t>
      </w:r>
      <w:r w:rsidRPr="00262C68">
        <w:rPr>
          <w:rFonts w:ascii="Times New Roman" w:eastAsia="Times New Roman" w:hAnsi="Times New Roman" w:cs="Times New Roman"/>
          <w:sz w:val="20"/>
          <w:szCs w:val="20"/>
        </w:rPr>
        <w:t xml:space="preserve"> </w:t>
      </w:r>
      <w:r w:rsidRPr="00262C68">
        <w:rPr>
          <w:rFonts w:ascii="Times New Roman" w:hAnsi="Times New Roman" w:cs="Times New Roman"/>
        </w:rPr>
        <w:t xml:space="preserve">package using the following settings: k=27, ktrim=rl, qtrim=rl, minlength=32, hdist=1, qhist=1. Reads were then mapped to the corresponding NCGR referenced assembly using Salmon version 0.7.2 (https://github.com/COMBINE-lab/salmon) at a </w:t>
      </w:r>
      <w:r w:rsidRPr="00262C68">
        <w:rPr>
          <w:rFonts w:ascii="Times New Roman" w:hAnsi="Times New Roman" w:cs="Times New Roman"/>
          <w:i/>
        </w:rPr>
        <w:t>k</w:t>
      </w:r>
      <w:r w:rsidR="001672EB" w:rsidRPr="00262C68">
        <w:rPr>
          <w:rFonts w:ascii="Times New Roman" w:hAnsi="Times New Roman" w:cs="Times New Roman"/>
        </w:rPr>
        <w:t>-</w:t>
      </w:r>
      <w:r w:rsidRPr="00262C68">
        <w:rPr>
          <w:rFonts w:ascii="Times New Roman" w:hAnsi="Times New Roman" w:cs="Times New Roman"/>
        </w:rPr>
        <w:t>mer of 31,</w:t>
      </w:r>
      <w:r w:rsidR="00DC42C9" w:rsidRPr="00262C68">
        <w:rPr>
          <w:rFonts w:ascii="Times New Roman" w:hAnsi="Times New Roman" w:cs="Times New Roman"/>
        </w:rPr>
        <w:t xml:space="preserve"> </w:t>
      </w:r>
      <w:r w:rsidRPr="00262C68">
        <w:rPr>
          <w:rFonts w:ascii="Times New Roman" w:hAnsi="Times New Roman" w:cs="Times New Roman"/>
        </w:rPr>
        <w:t xml:space="preserve">(quant –libtype A, </w:t>
      </w:r>
      <w:r w:rsidR="00DC42C9" w:rsidRPr="00262C68">
        <w:rPr>
          <w:rFonts w:ascii="Times New Roman" w:hAnsi="Times New Roman" w:cs="Times New Roman"/>
        </w:rPr>
        <w:t>-</w:t>
      </w:r>
      <w:r w:rsidRPr="00262C68">
        <w:rPr>
          <w:rFonts w:ascii="Times New Roman" w:hAnsi="Times New Roman" w:cs="Times New Roman"/>
        </w:rPr>
        <w:t xml:space="preserve">seqbias, numbootstraps=100). Salmon uses a quasi-mapping of sequence reads that allow paired reads to map to multiple contigs, and then uses a maximum likelihood approach to estimate which contig the mapped reads likely belong to. This approach is useful because, as </w:t>
      </w:r>
      <w:r w:rsidRPr="00262C68">
        <w:rPr>
          <w:rFonts w:ascii="Times New Roman" w:hAnsi="Times New Roman" w:cs="Times New Roman"/>
          <w:i/>
        </w:rPr>
        <w:t xml:space="preserve">de novo </w:t>
      </w:r>
      <w:r w:rsidRPr="00262C68">
        <w:rPr>
          <w:rFonts w:ascii="Times New Roman" w:hAnsi="Times New Roman" w:cs="Times New Roman"/>
        </w:rPr>
        <w:t xml:space="preserve">reconstructed transcriptomes often are likely to have several to multiple copies of transcripts that may correspond to true divergent copies, represent single nucleotide polymorphisms among diploid taxa, or could be the result of sequencing errors and assembly using multiple </w:t>
      </w:r>
      <w:r w:rsidRPr="00262C68">
        <w:rPr>
          <w:rFonts w:ascii="Times New Roman" w:hAnsi="Times New Roman" w:cs="Times New Roman"/>
          <w:i/>
        </w:rPr>
        <w:t>k</w:t>
      </w:r>
      <w:r w:rsidRPr="00262C68">
        <w:rPr>
          <w:rFonts w:ascii="Times New Roman" w:hAnsi="Times New Roman" w:cs="Times New Roman"/>
        </w:rPr>
        <w:t xml:space="preserve">-mers. Salmon outputs reads as both counts and transcripts per million (TPM) where they have been normalized in expression to themselves. </w:t>
      </w:r>
    </w:p>
    <w:p w:rsidR="00BF4BB2" w:rsidRPr="00262C68" w:rsidRDefault="001672EB">
      <w:pPr>
        <w:pStyle w:val="Heading3"/>
        <w:contextualSpacing/>
      </w:pPr>
      <w:r w:rsidRPr="00262C68">
        <w:t>Estimating Transcriptome Completeness and Determining Single Copy Orthologs</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Determining the elemental stoichiometry of a transcriptome may require that most of the core genes have been reconstructed that represents its physiology. To determine to what degree </w:t>
      </w:r>
      <w:r w:rsidRPr="00262C68">
        <w:rPr>
          <w:rFonts w:ascii="Times New Roman" w:hAnsi="Times New Roman" w:cs="Times New Roman"/>
          <w:i/>
        </w:rPr>
        <w:t>de novo</w:t>
      </w:r>
      <w:r w:rsidRPr="00262C68">
        <w:rPr>
          <w:rFonts w:ascii="Times New Roman" w:hAnsi="Times New Roman" w:cs="Times New Roman"/>
        </w:rPr>
        <w:t xml:space="preserve"> assemblies represent the genome content of requisite protists, predicted proteins for single copy orthologous were searched against the BUSCO database (Benchmarks of Single Copy Orthologs) as previously described </w:t>
      </w:r>
      <w:r w:rsidRPr="00262C68">
        <w:rPr>
          <w:rFonts w:ascii="Times New Roman" w:hAnsi="Times New Roman" w:cs="Times New Roman"/>
          <w:noProof/>
        </w:rPr>
        <w:t>(Simao et al. 2015)</w:t>
      </w:r>
      <w:r w:rsidRPr="00262C68">
        <w:rPr>
          <w:rFonts w:ascii="Times New Roman" w:hAnsi="Times New Roman" w:cs="Times New Roman"/>
        </w:rPr>
        <w:t xml:space="preserve">. Briefly using BUSCO, protein sequences are queried against hidden-Markov-Model representations of highly conserved eukaryotic genes that are </w:t>
      </w:r>
      <w:r w:rsidRPr="00262C68">
        <w:rPr>
          <w:rFonts w:ascii="Times New Roman" w:hAnsi="Times New Roman" w:cs="Times New Roman"/>
        </w:rPr>
        <w:lastRenderedPageBreak/>
        <w:t xml:space="preserve">found as single copies orthologs in eukaryotic genomes. Several assemblies were of poor quality (had high numbers of missing BUSCOs, or highly fragmented) and were removed from the analysis if they had more than 50% missing BUSCOs. </w:t>
      </w:r>
      <w:r w:rsidR="002E5C38" w:rsidRPr="00262C68">
        <w:rPr>
          <w:rFonts w:ascii="Times New Roman" w:hAnsi="Times New Roman" w:cs="Times New Roman"/>
        </w:rPr>
        <w:t>This excluded</w:t>
      </w:r>
      <w:r w:rsidRPr="00262C68">
        <w:rPr>
          <w:rFonts w:ascii="Times New Roman" w:hAnsi="Times New Roman" w:cs="Times New Roman"/>
        </w:rPr>
        <w:t xml:space="preserve"> 32 samples</w:t>
      </w:r>
      <w:r w:rsidR="002E5C38" w:rsidRPr="00262C68">
        <w:rPr>
          <w:rFonts w:ascii="Times New Roman" w:hAnsi="Times New Roman" w:cs="Times New Roman"/>
        </w:rPr>
        <w:t xml:space="preserve"> from the analysis, with </w:t>
      </w:r>
      <w:r w:rsidRPr="00262C68">
        <w:rPr>
          <w:rFonts w:ascii="Times New Roman" w:hAnsi="Times New Roman" w:cs="Times New Roman"/>
        </w:rPr>
        <w:t>most samples ha</w:t>
      </w:r>
      <w:r w:rsidR="002E5C38" w:rsidRPr="00262C68">
        <w:rPr>
          <w:rFonts w:ascii="Times New Roman" w:hAnsi="Times New Roman" w:cs="Times New Roman"/>
        </w:rPr>
        <w:t>ving</w:t>
      </w:r>
      <w:r w:rsidRPr="00262C68">
        <w:rPr>
          <w:rFonts w:ascii="Times New Roman" w:hAnsi="Times New Roman" w:cs="Times New Roman"/>
        </w:rPr>
        <w:t xml:space="preserve"> fewer than 30% missing (n=310).</w:t>
      </w:r>
    </w:p>
    <w:p w:rsidR="00BF4BB2" w:rsidRPr="00262C68" w:rsidRDefault="005669C7">
      <w:pPr>
        <w:pStyle w:val="Heading3"/>
        <w:contextualSpacing/>
      </w:pPr>
      <w:bookmarkStart w:id="469" w:name="_Toc353425387"/>
      <w:bookmarkStart w:id="470" w:name="_Toc353425519"/>
      <w:bookmarkStart w:id="471" w:name="_Toc353426968"/>
      <w:bookmarkStart w:id="472" w:name="_Toc353427060"/>
      <w:bookmarkStart w:id="473" w:name="_Toc353446035"/>
      <w:bookmarkStart w:id="474" w:name="_Toc353446851"/>
      <w:r w:rsidRPr="00262C68">
        <w:t>Homologs and Orthologs among MMETSP Transcriptomes</w:t>
      </w:r>
      <w:bookmarkEnd w:id="469"/>
      <w:bookmarkEnd w:id="470"/>
      <w:bookmarkEnd w:id="471"/>
      <w:bookmarkEnd w:id="472"/>
      <w:bookmarkEnd w:id="473"/>
      <w:bookmarkEnd w:id="474"/>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Due to the diversity of protists in the MMETSP dataset, and large differences in protein numbers, data analysis was focused on proteins conserved among</w:t>
      </w:r>
      <w:r w:rsidR="002C41AD" w:rsidRPr="00262C68">
        <w:rPr>
          <w:rFonts w:ascii="Times New Roman" w:hAnsi="Times New Roman" w:cs="Times New Roman"/>
        </w:rPr>
        <w:t xml:space="preserve"> </w:t>
      </w:r>
      <w:r w:rsidRPr="00262C68">
        <w:rPr>
          <w:rFonts w:ascii="Times New Roman" w:hAnsi="Times New Roman" w:cs="Times New Roman"/>
        </w:rPr>
        <w:t xml:space="preserve">species. To gather conserved proteins </w:t>
      </w:r>
      <w:r w:rsidR="00E12916" w:rsidRPr="00262C68">
        <w:rPr>
          <w:rFonts w:ascii="Times New Roman" w:hAnsi="Times New Roman" w:cs="Times New Roman"/>
        </w:rPr>
        <w:t>a previously described</w:t>
      </w:r>
      <w:r w:rsidRPr="00262C68">
        <w:rPr>
          <w:rFonts w:ascii="Times New Roman" w:hAnsi="Times New Roman" w:cs="Times New Roman"/>
        </w:rPr>
        <w:t xml:space="preserve"> phylogenomic pipeline was used </w:t>
      </w:r>
      <w:r w:rsidRPr="00262C68">
        <w:rPr>
          <w:rFonts w:ascii="Times New Roman" w:hAnsi="Times New Roman" w:cs="Times New Roman"/>
          <w:noProof/>
        </w:rPr>
        <w:t>(Yang and Smith 2014)</w:t>
      </w:r>
      <w:r w:rsidRPr="00262C68">
        <w:rPr>
          <w:rFonts w:ascii="Times New Roman" w:hAnsi="Times New Roman" w:cs="Times New Roman"/>
        </w:rPr>
        <w:t xml:space="preserve">. This pipeline has been </w:t>
      </w:r>
      <w:r w:rsidR="00E12916" w:rsidRPr="00262C68">
        <w:rPr>
          <w:rFonts w:ascii="Times New Roman" w:hAnsi="Times New Roman" w:cs="Times New Roman"/>
        </w:rPr>
        <w:t xml:space="preserve">used to show that </w:t>
      </w:r>
      <w:r w:rsidRPr="00262C68">
        <w:rPr>
          <w:rFonts w:ascii="Times New Roman" w:hAnsi="Times New Roman" w:cs="Times New Roman"/>
        </w:rPr>
        <w:t>high quality phylogenetic reconstructions are possible using a combination of transcriptome and reference proteome data</w:t>
      </w:r>
      <w:r w:rsidR="00E12916" w:rsidRPr="00262C68">
        <w:rPr>
          <w:rFonts w:ascii="Times New Roman" w:hAnsi="Times New Roman" w:cs="Times New Roman"/>
        </w:rPr>
        <w:t xml:space="preserve">.  It was </w:t>
      </w:r>
      <w:r w:rsidRPr="00262C68">
        <w:rPr>
          <w:rFonts w:ascii="Times New Roman" w:hAnsi="Times New Roman" w:cs="Times New Roman"/>
        </w:rPr>
        <w:t>used</w:t>
      </w:r>
      <w:r w:rsidR="00E12916" w:rsidRPr="00262C68">
        <w:rPr>
          <w:rFonts w:ascii="Times New Roman" w:hAnsi="Times New Roman" w:cs="Times New Roman"/>
        </w:rPr>
        <w:t xml:space="preserve"> here</w:t>
      </w:r>
      <w:r w:rsidRPr="00262C68">
        <w:rPr>
          <w:rFonts w:ascii="Times New Roman" w:hAnsi="Times New Roman" w:cs="Times New Roman"/>
        </w:rPr>
        <w:t xml:space="preserve"> to construct orthologs </w:t>
      </w:r>
      <w:r w:rsidR="00E12916" w:rsidRPr="00262C68">
        <w:rPr>
          <w:rFonts w:ascii="Times New Roman" w:hAnsi="Times New Roman" w:cs="Times New Roman"/>
        </w:rPr>
        <w:t xml:space="preserve">among </w:t>
      </w:r>
      <w:r w:rsidRPr="00262C68">
        <w:rPr>
          <w:rFonts w:ascii="Times New Roman" w:hAnsi="Times New Roman" w:cs="Times New Roman"/>
        </w:rPr>
        <w:t>410 transcriptomes and 47 reference proteomes obtained from Uniprot (Supplemental Table 2</w:t>
      </w:r>
      <w:r w:rsidR="00DC42C9" w:rsidRPr="00262C68">
        <w:rPr>
          <w:rFonts w:ascii="Times New Roman" w:hAnsi="Times New Roman" w:cs="Times New Roman"/>
        </w:rPr>
        <w:t>),</w:t>
      </w:r>
      <w:r w:rsidRPr="00262C68">
        <w:rPr>
          <w:rFonts w:ascii="Times New Roman" w:hAnsi="Times New Roman" w:cs="Times New Roman"/>
        </w:rPr>
        <w:t xml:space="preserve"> from the Wellcome Sanger Trust, and several university groups linked to sequencing microeukaryotes (Supplemental </w:t>
      </w:r>
      <w:r w:rsidR="006B7832" w:rsidRPr="00262C68">
        <w:rPr>
          <w:rFonts w:ascii="Times New Roman" w:hAnsi="Times New Roman" w:cs="Times New Roman"/>
        </w:rPr>
        <w:t xml:space="preserve">Information and Supplemental </w:t>
      </w:r>
      <w:r w:rsidRPr="00262C68">
        <w:rPr>
          <w:rFonts w:ascii="Times New Roman" w:hAnsi="Times New Roman" w:cs="Times New Roman"/>
        </w:rPr>
        <w:t xml:space="preserve">Table 4). </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 xml:space="preserve"> Predicted proteins within each transcriptome assembly were</w:t>
      </w:r>
      <w:r w:rsidR="00E12916" w:rsidRPr="00262C68">
        <w:rPr>
          <w:rFonts w:ascii="Times New Roman" w:hAnsi="Times New Roman" w:cs="Times New Roman"/>
        </w:rPr>
        <w:t xml:space="preserve"> then</w:t>
      </w:r>
      <w:r w:rsidRPr="00262C68">
        <w:rPr>
          <w:rFonts w:ascii="Times New Roman" w:hAnsi="Times New Roman" w:cs="Times New Roman"/>
        </w:rPr>
        <w:t xml:space="preserve"> clustered at 100% similarity to remove potential spurious hits using the UCLUST algorithm from USEARCH </w:t>
      </w:r>
      <w:r w:rsidRPr="00262C68">
        <w:rPr>
          <w:rFonts w:ascii="Times New Roman" w:hAnsi="Times New Roman" w:cs="Times New Roman"/>
          <w:noProof/>
        </w:rPr>
        <w:t>(Edgar 2010)</w:t>
      </w:r>
      <w:r w:rsidRPr="00262C68">
        <w:rPr>
          <w:rFonts w:ascii="Times New Roman" w:hAnsi="Times New Roman" w:cs="Times New Roman"/>
        </w:rPr>
        <w:t xml:space="preserve"> (</w:t>
      </w:r>
      <w:r w:rsidR="00DC42C9" w:rsidRPr="00262C68">
        <w:rPr>
          <w:rFonts w:ascii="Times New Roman" w:hAnsi="Times New Roman" w:cs="Times New Roman"/>
        </w:rPr>
        <w:t>E-</w:t>
      </w:r>
      <w:r w:rsidRPr="00262C68">
        <w:rPr>
          <w:rFonts w:ascii="Times New Roman" w:hAnsi="Times New Roman" w:cs="Times New Roman"/>
        </w:rPr>
        <w:t xml:space="preserve">value </w:t>
      </w:r>
      <w:r w:rsidR="00E12916" w:rsidRPr="00262C68">
        <w:rPr>
          <w:rFonts w:ascii="Times New Roman" w:hAnsi="Times New Roman" w:cs="Times New Roman"/>
        </w:rPr>
        <w:t>=</w:t>
      </w:r>
      <w:r w:rsidRPr="00262C68">
        <w:rPr>
          <w:rFonts w:ascii="Times New Roman" w:hAnsi="Times New Roman" w:cs="Times New Roman"/>
        </w:rPr>
        <w:t xml:space="preserve">1E-03, self-hits excluded, </w:t>
      </w:r>
      <w:r w:rsidR="00E12916" w:rsidRPr="00262C68">
        <w:rPr>
          <w:rFonts w:ascii="Times New Roman" w:hAnsi="Times New Roman" w:cs="Times New Roman"/>
        </w:rPr>
        <w:t xml:space="preserve">and </w:t>
      </w:r>
      <w:r w:rsidRPr="00262C68">
        <w:rPr>
          <w:rFonts w:ascii="Times New Roman" w:hAnsi="Times New Roman" w:cs="Times New Roman"/>
        </w:rPr>
        <w:t>custom fields according to Yang and Smith (201</w:t>
      </w:r>
      <w:r w:rsidR="00353913" w:rsidRPr="00262C68">
        <w:rPr>
          <w:rFonts w:ascii="Times New Roman" w:hAnsi="Times New Roman" w:cs="Times New Roman"/>
        </w:rPr>
        <w:t>4</w:t>
      </w:r>
      <w:r w:rsidRPr="00262C68">
        <w:rPr>
          <w:rFonts w:ascii="Times New Roman" w:hAnsi="Times New Roman" w:cs="Times New Roman"/>
        </w:rPr>
        <w:t xml:space="preserve">)). Briefly, proteins were sorted by length to increase the likelihood a full-length protein as the centroid, and then clustered at 100% identity. This </w:t>
      </w:r>
      <w:r w:rsidRPr="00262C68">
        <w:rPr>
          <w:rFonts w:ascii="Times New Roman" w:hAnsi="Times New Roman" w:cs="Times New Roman"/>
          <w:i/>
        </w:rPr>
        <w:t>in silico</w:t>
      </w:r>
      <w:r w:rsidRPr="00262C68">
        <w:rPr>
          <w:rFonts w:ascii="Times New Roman" w:hAnsi="Times New Roman" w:cs="Times New Roman"/>
        </w:rPr>
        <w:t xml:space="preserve"> fractional identity is more similar to the BLAST definition than to similar software CD-HIT </w:t>
      </w:r>
      <w:r w:rsidRPr="00262C68">
        <w:rPr>
          <w:rFonts w:ascii="Times New Roman" w:hAnsi="Times New Roman" w:cs="Times New Roman"/>
          <w:noProof/>
        </w:rPr>
        <w:t>(Li and Godzik 2006)</w:t>
      </w:r>
      <w:r w:rsidRPr="00262C68">
        <w:rPr>
          <w:rFonts w:ascii="Times New Roman" w:hAnsi="Times New Roman" w:cs="Times New Roman"/>
        </w:rPr>
        <w:t xml:space="preserve">. Additionally proteins were soft masked using the default “fastamino” within UCLUST to mask simple repeats to reduce </w:t>
      </w:r>
      <w:r w:rsidRPr="00262C68">
        <w:rPr>
          <w:rFonts w:ascii="Times New Roman" w:hAnsi="Times New Roman" w:cs="Times New Roman"/>
        </w:rPr>
        <w:lastRenderedPageBreak/>
        <w:t xml:space="preserve">false positives </w:t>
      </w:r>
      <w:r w:rsidRPr="00262C68">
        <w:rPr>
          <w:rFonts w:ascii="Times New Roman" w:hAnsi="Times New Roman" w:cs="Times New Roman"/>
          <w:noProof/>
        </w:rPr>
        <w:t>(Edgar 2010)</w:t>
      </w:r>
      <w:r w:rsidRPr="00262C68">
        <w:rPr>
          <w:rFonts w:ascii="Times New Roman" w:hAnsi="Times New Roman" w:cs="Times New Roman"/>
        </w:rPr>
        <w:t xml:space="preserve">. </w:t>
      </w:r>
      <w:r w:rsidR="001672EB" w:rsidRPr="00262C68">
        <w:rPr>
          <w:rFonts w:ascii="Times New Roman" w:hAnsi="Times New Roman" w:cs="Times New Roman"/>
        </w:rPr>
        <w:t xml:space="preserve">All-by-all UBLAST </w:t>
      </w:r>
      <w:r w:rsidR="001672EB" w:rsidRPr="00262C68">
        <w:rPr>
          <w:rFonts w:ascii="Times New Roman" w:hAnsi="Times New Roman" w:cs="Times New Roman"/>
          <w:noProof/>
        </w:rPr>
        <w:t>(Edgar 2010)</w:t>
      </w:r>
      <w:r w:rsidR="001672EB" w:rsidRPr="00262C68">
        <w:rPr>
          <w:rFonts w:ascii="Times New Roman" w:hAnsi="Times New Roman" w:cs="Times New Roman"/>
        </w:rPr>
        <w:t xml:space="preserve"> of clustered proteins against a database of all clustered MMETSP and Reference proteomes were queried (E-value = 1E-04) and up to 1,500 non-self-hits were recovered. </w:t>
      </w:r>
      <w:r w:rsidRPr="00262C68">
        <w:rPr>
          <w:rFonts w:ascii="Times New Roman" w:hAnsi="Times New Roman" w:cs="Times New Roman"/>
        </w:rPr>
        <w:t xml:space="preserve">UBLAST hits with query coverage greater than 0.3 we used for homology. Homologous protein families were identified, clustered, and separated using the Markov Clustering Algorithm (MCL v. 14-137; </w:t>
      </w:r>
      <w:r w:rsidRPr="00262C68">
        <w:rPr>
          <w:rFonts w:ascii="Times New Roman" w:hAnsi="Times New Roman" w:cs="Times New Roman"/>
          <w:noProof/>
        </w:rPr>
        <w:t>(Enright et al. 2002)</w:t>
      </w:r>
      <w:r w:rsidRPr="00262C68">
        <w:rPr>
          <w:rFonts w:ascii="Times New Roman" w:hAnsi="Times New Roman" w:cs="Times New Roman"/>
        </w:rPr>
        <w:t xml:space="preserve">) and edges between UBLAST hits with an inflation value of 2.0 and an E-value cutoff of 1E-5, and clusters with fewer than 75 tips were discarded. Several inflation values were attempted but lower values </w:t>
      </w:r>
      <w:r w:rsidR="00E12916" w:rsidRPr="00262C68">
        <w:rPr>
          <w:rFonts w:ascii="Times New Roman" w:hAnsi="Times New Roman" w:cs="Times New Roman"/>
        </w:rPr>
        <w:t xml:space="preserve">generally </w:t>
      </w:r>
      <w:r w:rsidRPr="00262C68">
        <w:rPr>
          <w:rFonts w:ascii="Times New Roman" w:hAnsi="Times New Roman" w:cs="Times New Roman"/>
        </w:rPr>
        <w:t>created clusters that were too large to align. A higher inflation reduces the coarseness of the clusters and should be</w:t>
      </w:r>
      <w:r w:rsidR="00E12916" w:rsidRPr="00262C68">
        <w:rPr>
          <w:rFonts w:ascii="Times New Roman" w:hAnsi="Times New Roman" w:cs="Times New Roman"/>
        </w:rPr>
        <w:t xml:space="preserve"> a</w:t>
      </w:r>
      <w:r w:rsidRPr="00262C68">
        <w:rPr>
          <w:rFonts w:ascii="Times New Roman" w:hAnsi="Times New Roman" w:cs="Times New Roman"/>
        </w:rPr>
        <w:t xml:space="preserve"> more conservative </w:t>
      </w:r>
      <w:r w:rsidR="00E12916" w:rsidRPr="00262C68">
        <w:rPr>
          <w:rFonts w:ascii="Times New Roman" w:hAnsi="Times New Roman" w:cs="Times New Roman"/>
        </w:rPr>
        <w:t>measure of</w:t>
      </w:r>
      <w:r w:rsidRPr="00262C68">
        <w:rPr>
          <w:rFonts w:ascii="Times New Roman" w:hAnsi="Times New Roman" w:cs="Times New Roman"/>
        </w:rPr>
        <w:t xml:space="preserve"> representative gene families. Sequences of each putative homolog family obtained from MCL were aligned with either MAFFT v. v7.222 </w:t>
      </w:r>
      <w:r w:rsidRPr="00262C68">
        <w:rPr>
          <w:rFonts w:ascii="Times New Roman" w:hAnsi="Times New Roman" w:cs="Times New Roman"/>
          <w:noProof/>
        </w:rPr>
        <w:t>(Katoh and Standley 2013)</w:t>
      </w:r>
      <w:r w:rsidRPr="00262C68">
        <w:rPr>
          <w:rFonts w:ascii="Times New Roman" w:hAnsi="Times New Roman" w:cs="Times New Roman"/>
        </w:rPr>
        <w:t xml:space="preserve"> or PASTA </w:t>
      </w:r>
      <w:r w:rsidRPr="00262C68">
        <w:rPr>
          <w:rFonts w:ascii="Times New Roman" w:hAnsi="Times New Roman" w:cs="Times New Roman"/>
          <w:noProof/>
        </w:rPr>
        <w:t>(Mirarab et al. 2015)</w:t>
      </w:r>
      <w:r w:rsidRPr="00262C68">
        <w:rPr>
          <w:rFonts w:ascii="Times New Roman" w:hAnsi="Times New Roman" w:cs="Times New Roman"/>
        </w:rPr>
        <w:t>. Clustered sequences less than 1</w:t>
      </w:r>
      <w:r w:rsidR="00E12916" w:rsidRPr="00262C68">
        <w:rPr>
          <w:rFonts w:ascii="Times New Roman" w:hAnsi="Times New Roman" w:cs="Times New Roman"/>
        </w:rPr>
        <w:t>,</w:t>
      </w:r>
      <w:r w:rsidRPr="00262C68">
        <w:rPr>
          <w:rFonts w:ascii="Times New Roman" w:hAnsi="Times New Roman" w:cs="Times New Roman"/>
        </w:rPr>
        <w:t>000 were aligned using MAFFT with the options “genafpair” and “maxiterate 1000”, while clusters larger than 1</w:t>
      </w:r>
      <w:r w:rsidR="00E12916" w:rsidRPr="00262C68">
        <w:rPr>
          <w:rFonts w:ascii="Times New Roman" w:hAnsi="Times New Roman" w:cs="Times New Roman"/>
        </w:rPr>
        <w:t>,</w:t>
      </w:r>
      <w:r w:rsidRPr="00262C68">
        <w:rPr>
          <w:rFonts w:ascii="Times New Roman" w:hAnsi="Times New Roman" w:cs="Times New Roman"/>
        </w:rPr>
        <w:t>000</w:t>
      </w:r>
      <w:r w:rsidR="00E12916" w:rsidRPr="00262C68">
        <w:rPr>
          <w:rFonts w:ascii="Times New Roman" w:hAnsi="Times New Roman" w:cs="Times New Roman"/>
        </w:rPr>
        <w:t xml:space="preserve"> sequences</w:t>
      </w:r>
      <w:r w:rsidRPr="00262C68">
        <w:rPr>
          <w:rFonts w:ascii="Times New Roman" w:hAnsi="Times New Roman" w:cs="Times New Roman"/>
        </w:rPr>
        <w:t xml:space="preserve"> were aligned using the iterative PASTA</w:t>
      </w:r>
      <w:r w:rsidR="00E12916" w:rsidRPr="00262C68">
        <w:rPr>
          <w:rFonts w:ascii="Times New Roman" w:hAnsi="Times New Roman" w:cs="Times New Roman"/>
        </w:rPr>
        <w:t xml:space="preserve"> aligner</w:t>
      </w:r>
      <w:r w:rsidRPr="00262C68">
        <w:rPr>
          <w:rFonts w:ascii="Times New Roman" w:hAnsi="Times New Roman" w:cs="Times New Roman"/>
        </w:rPr>
        <w:t xml:space="preserve"> </w:t>
      </w:r>
      <w:r w:rsidRPr="00262C68">
        <w:rPr>
          <w:rFonts w:ascii="Times New Roman" w:hAnsi="Times New Roman" w:cs="Times New Roman"/>
          <w:noProof/>
        </w:rPr>
        <w:t>(Mirarab et al. 2015)</w:t>
      </w:r>
      <w:r w:rsidRPr="00262C68">
        <w:rPr>
          <w:rFonts w:ascii="Times New Roman" w:hAnsi="Times New Roman" w:cs="Times New Roman"/>
        </w:rPr>
        <w:t>. These clusters represent likely homologs with paralogs, orthologs</w:t>
      </w:r>
      <w:r w:rsidR="00E12916" w:rsidRPr="00262C68">
        <w:rPr>
          <w:rFonts w:ascii="Times New Roman" w:hAnsi="Times New Roman" w:cs="Times New Roman"/>
        </w:rPr>
        <w:t>,</w:t>
      </w:r>
      <w:r w:rsidRPr="00262C68">
        <w:rPr>
          <w:rFonts w:ascii="Times New Roman" w:hAnsi="Times New Roman" w:cs="Times New Roman"/>
        </w:rPr>
        <w:t xml:space="preserve"> and xenologs. To remove spurious xenologs, misassembly, clustering errors, prediction errors, and poorly aligned sequences we performed two rounds of refinement. After the initial pruning of spurious hits, these sequences represent generally homologous families of proteins including orthologs, paralogs, duplications, and deletions. </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In each round, homologs were aligned, trimmed to remove positions with more than 10% missing data for smaller (&lt;1</w:t>
      </w:r>
      <w:r w:rsidR="00E12916" w:rsidRPr="00262C68">
        <w:rPr>
          <w:rFonts w:ascii="Times New Roman" w:hAnsi="Times New Roman" w:cs="Times New Roman"/>
        </w:rPr>
        <w:t>,</w:t>
      </w:r>
      <w:r w:rsidRPr="00262C68">
        <w:rPr>
          <w:rFonts w:ascii="Times New Roman" w:hAnsi="Times New Roman" w:cs="Times New Roman"/>
        </w:rPr>
        <w:t>000 members) or 1% for larger (&gt;1</w:t>
      </w:r>
      <w:r w:rsidR="00E12916" w:rsidRPr="00262C68">
        <w:rPr>
          <w:rFonts w:ascii="Times New Roman" w:hAnsi="Times New Roman" w:cs="Times New Roman"/>
        </w:rPr>
        <w:t>,</w:t>
      </w:r>
      <w:r w:rsidRPr="00262C68">
        <w:rPr>
          <w:rFonts w:ascii="Times New Roman" w:hAnsi="Times New Roman" w:cs="Times New Roman"/>
        </w:rPr>
        <w:t xml:space="preserve">000 members) using Phyutility </w:t>
      </w:r>
      <w:r w:rsidRPr="00262C68">
        <w:rPr>
          <w:rFonts w:ascii="Times New Roman" w:hAnsi="Times New Roman" w:cs="Times New Roman"/>
          <w:noProof/>
        </w:rPr>
        <w:t>(Smith and Dunn 2008)</w:t>
      </w:r>
      <w:r w:rsidRPr="00262C68">
        <w:rPr>
          <w:rFonts w:ascii="Times New Roman" w:hAnsi="Times New Roman" w:cs="Times New Roman"/>
        </w:rPr>
        <w:t xml:space="preserve">, and </w:t>
      </w:r>
      <w:r w:rsidR="00DC42C9" w:rsidRPr="00262C68">
        <w:rPr>
          <w:rFonts w:ascii="Times New Roman" w:hAnsi="Times New Roman" w:cs="Times New Roman"/>
        </w:rPr>
        <w:t>then each</w:t>
      </w:r>
      <w:r w:rsidRPr="00262C68">
        <w:rPr>
          <w:rFonts w:ascii="Times New Roman" w:hAnsi="Times New Roman" w:cs="Times New Roman"/>
        </w:rPr>
        <w:t xml:space="preserve"> cleaned alignment </w:t>
      </w:r>
      <w:r w:rsidRPr="00262C68">
        <w:rPr>
          <w:rFonts w:ascii="Times New Roman" w:hAnsi="Times New Roman" w:cs="Times New Roman"/>
        </w:rPr>
        <w:lastRenderedPageBreak/>
        <w:t xml:space="preserve">was </w:t>
      </w:r>
      <w:r w:rsidR="00E12916" w:rsidRPr="00262C68">
        <w:rPr>
          <w:rFonts w:ascii="Times New Roman" w:hAnsi="Times New Roman" w:cs="Times New Roman"/>
        </w:rPr>
        <w:t xml:space="preserve">used </w:t>
      </w:r>
      <w:r w:rsidRPr="00262C68">
        <w:rPr>
          <w:rFonts w:ascii="Times New Roman" w:hAnsi="Times New Roman" w:cs="Times New Roman"/>
        </w:rPr>
        <w:t>to infer an initial maximum likelihood phylogenetic tree with PROTCATWAG model of amino acid substitution</w:t>
      </w:r>
      <w:r w:rsidR="00E12916" w:rsidRPr="00262C68">
        <w:rPr>
          <w:rFonts w:ascii="Times New Roman" w:hAnsi="Times New Roman" w:cs="Times New Roman"/>
        </w:rPr>
        <w:t xml:space="preserve"> via RAxML 8.2.8 </w:t>
      </w:r>
      <w:r w:rsidR="00E12916" w:rsidRPr="00262C68">
        <w:rPr>
          <w:rFonts w:ascii="Times New Roman" w:hAnsi="Times New Roman" w:cs="Times New Roman"/>
          <w:noProof/>
        </w:rPr>
        <w:t>(Stamatakis 2014)</w:t>
      </w:r>
      <w:r w:rsidRPr="00262C68">
        <w:rPr>
          <w:rFonts w:ascii="Times New Roman" w:hAnsi="Times New Roman" w:cs="Times New Roman"/>
        </w:rPr>
        <w:t xml:space="preserve">. Terminal branch tips longer than ten times </w:t>
      </w:r>
      <w:r w:rsidR="00E917AD" w:rsidRPr="00262C68">
        <w:rPr>
          <w:rFonts w:ascii="Times New Roman" w:hAnsi="Times New Roman" w:cs="Times New Roman"/>
        </w:rPr>
        <w:t xml:space="preserve">the </w:t>
      </w:r>
      <w:r w:rsidR="00E12916" w:rsidRPr="00262C68">
        <w:rPr>
          <w:rFonts w:ascii="Times New Roman" w:hAnsi="Times New Roman" w:cs="Times New Roman"/>
        </w:rPr>
        <w:t>sister</w:t>
      </w:r>
      <w:r w:rsidR="00E917AD" w:rsidRPr="00262C68">
        <w:rPr>
          <w:rFonts w:ascii="Times New Roman" w:hAnsi="Times New Roman" w:cs="Times New Roman"/>
        </w:rPr>
        <w:t xml:space="preserve"> branches</w:t>
      </w:r>
      <w:r w:rsidR="00E12916" w:rsidRPr="00262C68">
        <w:rPr>
          <w:rFonts w:ascii="Times New Roman" w:hAnsi="Times New Roman" w:cs="Times New Roman"/>
        </w:rPr>
        <w:t xml:space="preserve"> and </w:t>
      </w:r>
      <w:r w:rsidRPr="00262C68">
        <w:rPr>
          <w:rFonts w:ascii="Times New Roman" w:hAnsi="Times New Roman" w:cs="Times New Roman"/>
        </w:rPr>
        <w:t xml:space="preserve">a relative length </w:t>
      </w:r>
      <w:r w:rsidR="00E917AD" w:rsidRPr="00262C68">
        <w:rPr>
          <w:rFonts w:ascii="Times New Roman" w:hAnsi="Times New Roman" w:cs="Times New Roman"/>
        </w:rPr>
        <w:t xml:space="preserve">of  </w:t>
      </w:r>
      <w:r w:rsidR="00E12916" w:rsidRPr="00262C68">
        <w:rPr>
          <w:rFonts w:ascii="Times New Roman" w:hAnsi="Times New Roman" w:cs="Times New Roman"/>
        </w:rPr>
        <w:t>&gt;</w:t>
      </w:r>
      <w:r w:rsidR="00E917AD" w:rsidRPr="00262C68">
        <w:rPr>
          <w:rFonts w:ascii="Times New Roman" w:hAnsi="Times New Roman" w:cs="Times New Roman"/>
        </w:rPr>
        <w:t xml:space="preserve"> </w:t>
      </w:r>
      <w:r w:rsidRPr="00262C68">
        <w:rPr>
          <w:rFonts w:ascii="Times New Roman" w:hAnsi="Times New Roman" w:cs="Times New Roman"/>
        </w:rPr>
        <w:t xml:space="preserve">0.3 or an absolute length </w:t>
      </w:r>
      <w:r w:rsidR="00E917AD" w:rsidRPr="00262C68">
        <w:rPr>
          <w:rFonts w:ascii="Times New Roman" w:hAnsi="Times New Roman" w:cs="Times New Roman"/>
        </w:rPr>
        <w:t xml:space="preserve">&gt; </w:t>
      </w:r>
      <w:r w:rsidRPr="00262C68">
        <w:rPr>
          <w:rFonts w:ascii="Times New Roman" w:hAnsi="Times New Roman" w:cs="Times New Roman"/>
        </w:rPr>
        <w:t>0.9 were removed from each putative homolog tree. Paraphyletic and monophyletic tips may belong to isoforms of the same gene from the same taxon were also removed, keeping only the sequence with fewest ambiguities. Long internal branches were cut, if longer than 1.0 to separate deep paralogs, creating two or more subtrees, and had to have at least 250 species or more to be kept. The second round repeated the same relative and absolute trimming</w:t>
      </w:r>
      <w:r w:rsidR="00E12916" w:rsidRPr="00262C68">
        <w:rPr>
          <w:rFonts w:ascii="Times New Roman" w:hAnsi="Times New Roman" w:cs="Times New Roman"/>
        </w:rPr>
        <w:t xml:space="preserve"> steps. T</w:t>
      </w:r>
      <w:r w:rsidRPr="00262C68">
        <w:rPr>
          <w:rFonts w:ascii="Times New Roman" w:hAnsi="Times New Roman" w:cs="Times New Roman"/>
        </w:rPr>
        <w:t>ips were masked again if paraphyletic and monophyletic tips belonged to the same taxon</w:t>
      </w:r>
      <w:r w:rsidR="00E12916" w:rsidRPr="00262C68">
        <w:rPr>
          <w:rFonts w:ascii="Times New Roman" w:hAnsi="Times New Roman" w:cs="Times New Roman"/>
        </w:rPr>
        <w:t>. L</w:t>
      </w:r>
      <w:r w:rsidRPr="00262C68">
        <w:rPr>
          <w:rFonts w:ascii="Times New Roman" w:hAnsi="Times New Roman" w:cs="Times New Roman"/>
        </w:rPr>
        <w:t xml:space="preserve">ong internal branches were cut again if greater than 0.5 and had to have 250 species or more. </w:t>
      </w:r>
      <w:r w:rsidR="00E12916" w:rsidRPr="00262C68">
        <w:rPr>
          <w:rFonts w:ascii="Times New Roman" w:hAnsi="Times New Roman" w:cs="Times New Roman"/>
        </w:rPr>
        <w:t>After this, t</w:t>
      </w:r>
      <w:r w:rsidRPr="00262C68">
        <w:rPr>
          <w:rFonts w:ascii="Times New Roman" w:hAnsi="Times New Roman" w:cs="Times New Roman"/>
        </w:rPr>
        <w:t>rees still contained may closely related members, requiring another round of trimming and masking of paraphyletic and monophyletic to be performed and then finally single copy orthologs were output using prune paralogs by maximum inclusion with the same trimming settings as before (relative 0.2, absolute 0.5, and 50 minimum tips). These output trees were converted to fasta files and in a final alignment step was performed using MAFFT. Examination of several trimming methods for eliminating spurious alignments was tried, and trimAL was used instead of Phyutility with the following settings “–resovlerlap 0.5 and –seqoverlap 50 –gappyout.” These output orthologs were used as a way to filter assemblies in order to compare the NARSC values among taxa that differ in their proteome complexity. A final species tree based on these orthologs was attempted but did not succeed</w:t>
      </w:r>
      <w:r w:rsidR="00E12916" w:rsidRPr="00262C68">
        <w:rPr>
          <w:rFonts w:ascii="Times New Roman" w:hAnsi="Times New Roman" w:cs="Times New Roman"/>
        </w:rPr>
        <w:t xml:space="preserve">, even </w:t>
      </w:r>
      <w:r w:rsidRPr="00262C68">
        <w:rPr>
          <w:rFonts w:ascii="Times New Roman" w:hAnsi="Times New Roman" w:cs="Times New Roman"/>
        </w:rPr>
        <w:t>using supercomput</w:t>
      </w:r>
      <w:r w:rsidR="00E12916" w:rsidRPr="00262C68">
        <w:rPr>
          <w:rFonts w:ascii="Times New Roman" w:hAnsi="Times New Roman" w:cs="Times New Roman"/>
        </w:rPr>
        <w:t>ing capacity</w:t>
      </w:r>
      <w:r w:rsidRPr="00262C68">
        <w:rPr>
          <w:rFonts w:ascii="Times New Roman" w:hAnsi="Times New Roman" w:cs="Times New Roman"/>
        </w:rPr>
        <w:t xml:space="preserve">. In an effort to reduce the dataset by genes that appear to display a tree-like </w:t>
      </w:r>
      <w:r w:rsidRPr="00262C68">
        <w:rPr>
          <w:rFonts w:ascii="Times New Roman" w:hAnsi="Times New Roman" w:cs="Times New Roman"/>
        </w:rPr>
        <w:lastRenderedPageBreak/>
        <w:t>pattern, matrix reduction using MARE</w:t>
      </w:r>
      <w:r w:rsidR="00353913" w:rsidRPr="00262C68">
        <w:rPr>
          <w:rFonts w:ascii="Times New Roman" w:hAnsi="Times New Roman" w:cs="Times New Roman"/>
        </w:rPr>
        <w:t xml:space="preserve"> (MAtrix REduction) (http://mare.zfmk.de),</w:t>
      </w:r>
      <w:r w:rsidRPr="00262C68">
        <w:rPr>
          <w:rFonts w:ascii="Times New Roman" w:hAnsi="Times New Roman" w:cs="Times New Roman"/>
        </w:rPr>
        <w:t xml:space="preserve"> was attempted, where taxa were weighted more heavily for larger taxonomic coverage. This resulted in 20 protein clusters and was heavily skewed toward Diatoms and Dinoflagellates, which made up a bulk of the MMETSP samples. A final tree was attempted on CIPRES</w:t>
      </w:r>
      <w:r w:rsidR="00353913" w:rsidRPr="00262C68">
        <w:rPr>
          <w:rFonts w:ascii="Times New Roman" w:hAnsi="Times New Roman" w:cs="Times New Roman"/>
        </w:rPr>
        <w:t xml:space="preserve"> (Miller et al. 2010) </w:t>
      </w:r>
      <w:r w:rsidRPr="00262C68">
        <w:rPr>
          <w:rFonts w:ascii="Times New Roman" w:hAnsi="Times New Roman" w:cs="Times New Roman"/>
        </w:rPr>
        <w:t xml:space="preserve">with the partitioned dataset, as on OSCER the tree could not complete. </w:t>
      </w:r>
    </w:p>
    <w:p w:rsidR="00BF4BB2" w:rsidRPr="00262C68" w:rsidRDefault="005669C7">
      <w:pPr>
        <w:pStyle w:val="Heading3"/>
        <w:contextualSpacing/>
      </w:pPr>
      <w:bookmarkStart w:id="475" w:name="_Toc353425388"/>
      <w:bookmarkStart w:id="476" w:name="_Toc353425520"/>
      <w:bookmarkStart w:id="477" w:name="_Toc353426969"/>
      <w:bookmarkStart w:id="478" w:name="_Toc353427061"/>
      <w:bookmarkStart w:id="479" w:name="_Toc353446036"/>
      <w:bookmarkStart w:id="480" w:name="_Toc353446852"/>
      <w:r w:rsidRPr="00262C68">
        <w:t>Statistical Analysis</w:t>
      </w:r>
      <w:bookmarkEnd w:id="475"/>
      <w:bookmarkEnd w:id="476"/>
      <w:bookmarkEnd w:id="477"/>
      <w:bookmarkEnd w:id="478"/>
      <w:bookmarkEnd w:id="479"/>
      <w:bookmarkEnd w:id="480"/>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All statistical analyzes were performed in R (</w:t>
      </w:r>
      <w:r w:rsidRPr="00262C68">
        <w:rPr>
          <w:rFonts w:ascii="Times New Roman" w:hAnsi="Times New Roman" w:cs="Times New Roman"/>
          <w:noProof/>
        </w:rPr>
        <w:t>R Core Team 2015)</w:t>
      </w:r>
      <w:r w:rsidRPr="00262C68">
        <w:rPr>
          <w:rFonts w:ascii="Times New Roman" w:hAnsi="Times New Roman" w:cs="Times New Roman"/>
        </w:rPr>
        <w:t>, and statistical acceptance to reject null hypothes</w:t>
      </w:r>
      <w:r w:rsidR="00752781" w:rsidRPr="00262C68">
        <w:rPr>
          <w:rFonts w:ascii="Times New Roman" w:hAnsi="Times New Roman" w:cs="Times New Roman"/>
        </w:rPr>
        <w:t>es</w:t>
      </w:r>
      <w:r w:rsidRPr="00262C68">
        <w:rPr>
          <w:rFonts w:ascii="Times New Roman" w:hAnsi="Times New Roman" w:cs="Times New Roman"/>
        </w:rPr>
        <w:t xml:space="preserve"> was set of </w:t>
      </w:r>
      <w:r w:rsidRPr="00262C68">
        <w:rPr>
          <w:rFonts w:ascii="Times New Roman" w:hAnsi="Times New Roman" w:cs="Times New Roman"/>
          <w:i/>
        </w:rPr>
        <w:t>P</w:t>
      </w:r>
      <w:r w:rsidRPr="00262C68">
        <w:rPr>
          <w:rFonts w:ascii="Times New Roman" w:hAnsi="Times New Roman" w:cs="Times New Roman"/>
        </w:rPr>
        <w:t xml:space="preserve"> &lt; 0.05. Environmental parameters from the extrapolated oceanic layers were log-transformed prior to statistical analysis to reduce non-normality in the dataset. Phylogenetic signal was tested for each trait using fitContinuous function in “geiger” (Harmon et al. 2008), using Pagel’s λ and Moran’s I phylogenetic correlation index. Pagel’s λ </w:t>
      </w:r>
      <w:r w:rsidRPr="00262C68">
        <w:rPr>
          <w:rFonts w:ascii="Times New Roman" w:hAnsi="Times New Roman" w:cs="Times New Roman"/>
          <w:noProof/>
        </w:rPr>
        <w:t>(Pagel 1999)</w:t>
      </w:r>
      <w:r w:rsidRPr="00262C68">
        <w:rPr>
          <w:rFonts w:ascii="Times New Roman" w:hAnsi="Times New Roman" w:cs="Times New Roman"/>
        </w:rPr>
        <w:t xml:space="preserve"> uses a maximum likelihood optimized procedure to determine the estimate the degree of phylogenetic signal of a single trait modeled against Brownian Motion (BM). We also calculated Moran’s I autocorrelation index using the R package “ape” </w:t>
      </w:r>
      <w:r w:rsidRPr="00262C68">
        <w:rPr>
          <w:rFonts w:ascii="Times New Roman" w:hAnsi="Times New Roman" w:cs="Times New Roman"/>
          <w:noProof/>
        </w:rPr>
        <w:t>(Paradis et al. 2004)</w:t>
      </w:r>
      <w:r w:rsidRPr="00262C68">
        <w:rPr>
          <w:rFonts w:ascii="Times New Roman" w:hAnsi="Times New Roman" w:cs="Times New Roman"/>
        </w:rPr>
        <w:t xml:space="preserve">, to identify if the scale of the tree displayed differing amounts of phylogenetic signal. The Moran’s I correlogram was calculated using R scripts from (Paquette et. al 2015). We tested whether NARSC, CARSC, the ratio of CARSC/NARSC, NAB3, GC content were predictors of trophic </w:t>
      </w:r>
      <w:r w:rsidR="002253D9" w:rsidRPr="00262C68">
        <w:rPr>
          <w:rFonts w:ascii="Times New Roman" w:hAnsi="Times New Roman" w:cs="Times New Roman"/>
        </w:rPr>
        <w:t>strategy</w:t>
      </w:r>
      <w:r w:rsidRPr="00262C68">
        <w:rPr>
          <w:rFonts w:ascii="Times New Roman" w:hAnsi="Times New Roman" w:cs="Times New Roman"/>
        </w:rPr>
        <w:t>, using</w:t>
      </w:r>
      <w:r w:rsidR="002253D9" w:rsidRPr="00262C68">
        <w:rPr>
          <w:rFonts w:ascii="Times New Roman" w:hAnsi="Times New Roman" w:cs="Times New Roman"/>
        </w:rPr>
        <w:t xml:space="preserve"> P</w:t>
      </w:r>
      <w:r w:rsidRPr="00262C68">
        <w:rPr>
          <w:rFonts w:ascii="Times New Roman" w:hAnsi="Times New Roman" w:cs="Times New Roman"/>
        </w:rPr>
        <w:t>hy</w:t>
      </w:r>
      <w:r w:rsidR="002253D9" w:rsidRPr="00262C68">
        <w:rPr>
          <w:rFonts w:ascii="Times New Roman" w:hAnsi="Times New Roman" w:cs="Times New Roman"/>
        </w:rPr>
        <w:t>-</w:t>
      </w:r>
      <w:r w:rsidRPr="00262C68">
        <w:rPr>
          <w:rFonts w:ascii="Times New Roman" w:hAnsi="Times New Roman" w:cs="Times New Roman"/>
        </w:rPr>
        <w:t xml:space="preserve">ANOVA with post-hoc tests while controlling for multiple testing using the Holm-Bonferroni method with </w:t>
      </w:r>
      <w:r w:rsidR="00DC42C9" w:rsidRPr="00262C68">
        <w:rPr>
          <w:rFonts w:ascii="Times New Roman" w:hAnsi="Times New Roman" w:cs="Times New Roman"/>
        </w:rPr>
        <w:t>(</w:t>
      </w:r>
      <w:r w:rsidRPr="00262C68">
        <w:rPr>
          <w:rFonts w:ascii="Times New Roman" w:hAnsi="Times New Roman" w:cs="Times New Roman"/>
        </w:rPr>
        <w:t>nsim=10,000</w:t>
      </w:r>
      <w:r w:rsidR="00DC42C9" w:rsidRPr="00262C68">
        <w:rPr>
          <w:rFonts w:ascii="Times New Roman" w:hAnsi="Times New Roman" w:cs="Times New Roman"/>
        </w:rPr>
        <w:t>)</w:t>
      </w:r>
      <w:r w:rsidRPr="00262C68">
        <w:rPr>
          <w:rFonts w:ascii="Times New Roman" w:hAnsi="Times New Roman" w:cs="Times New Roman"/>
        </w:rPr>
        <w:t xml:space="preserve"> from the “phytools” package </w:t>
      </w:r>
      <w:r w:rsidRPr="00262C68">
        <w:rPr>
          <w:rFonts w:ascii="Times New Roman" w:hAnsi="Times New Roman" w:cs="Times New Roman"/>
          <w:noProof/>
        </w:rPr>
        <w:t>(Revell 2012)</w:t>
      </w:r>
      <w:r w:rsidRPr="00262C68">
        <w:rPr>
          <w:rFonts w:ascii="Times New Roman" w:hAnsi="Times New Roman" w:cs="Times New Roman"/>
        </w:rPr>
        <w:t xml:space="preserve">. A p Phylogenetic Generalized Least Squares Regression, using likelihood ratio tests between models containing explanatory </w:t>
      </w:r>
      <w:r w:rsidRPr="00262C68">
        <w:rPr>
          <w:rFonts w:ascii="Times New Roman" w:hAnsi="Times New Roman" w:cs="Times New Roman"/>
        </w:rPr>
        <w:lastRenderedPageBreak/>
        <w:t xml:space="preserve">variables and the model with only an intercept. We then used likelihood ratio tests to compare the best model fit were used to test if environmental nitrate, the ratio of nitrate/phosphate corresponding to the geographic origin of the isolated strain were correlated to any of the calculated </w:t>
      </w:r>
      <w:r w:rsidR="0055530D" w:rsidRPr="00262C68">
        <w:rPr>
          <w:rFonts w:ascii="Times New Roman" w:hAnsi="Times New Roman" w:cs="Times New Roman"/>
        </w:rPr>
        <w:t xml:space="preserve">N </w:t>
      </w:r>
      <w:r w:rsidRPr="00262C68">
        <w:rPr>
          <w:rFonts w:ascii="Times New Roman" w:hAnsi="Times New Roman" w:cs="Times New Roman"/>
        </w:rPr>
        <w:t xml:space="preserve">stoichiogenomic measurements. Supplemental Table 4 </w:t>
      </w:r>
      <w:r w:rsidR="00DC42C9" w:rsidRPr="00262C68">
        <w:rPr>
          <w:rFonts w:ascii="Times New Roman" w:hAnsi="Times New Roman" w:cs="Times New Roman"/>
        </w:rPr>
        <w:t>contains</w:t>
      </w:r>
      <w:r w:rsidRPr="00262C68">
        <w:rPr>
          <w:rFonts w:ascii="Times New Roman" w:hAnsi="Times New Roman" w:cs="Times New Roman"/>
        </w:rPr>
        <w:t xml:space="preserve"> the taxonomic information on the isolates</w:t>
      </w:r>
      <w:r w:rsidR="00E917AD" w:rsidRPr="00262C68">
        <w:rPr>
          <w:rFonts w:ascii="Times New Roman" w:hAnsi="Times New Roman" w:cs="Times New Roman"/>
        </w:rPr>
        <w:t xml:space="preserve">. </w:t>
      </w:r>
      <w:r w:rsidRPr="00262C68">
        <w:rPr>
          <w:rFonts w:ascii="Times New Roman" w:hAnsi="Times New Roman" w:cs="Times New Roman"/>
        </w:rPr>
        <w:t>Supplement Table 5 categori</w:t>
      </w:r>
      <w:r w:rsidR="00DC42C9" w:rsidRPr="00262C68">
        <w:rPr>
          <w:rFonts w:ascii="Times New Roman" w:hAnsi="Times New Roman" w:cs="Times New Roman"/>
        </w:rPr>
        <w:t>z</w:t>
      </w:r>
      <w:r w:rsidRPr="00262C68">
        <w:rPr>
          <w:rFonts w:ascii="Times New Roman" w:hAnsi="Times New Roman" w:cs="Times New Roman"/>
        </w:rPr>
        <w:t>es the isolates as autotrophic, mixotrophic, heterotrophic</w:t>
      </w:r>
      <w:r w:rsidR="00DC42C9" w:rsidRPr="00262C68">
        <w:rPr>
          <w:rFonts w:ascii="Times New Roman" w:hAnsi="Times New Roman" w:cs="Times New Roman"/>
        </w:rPr>
        <w:t>, parasitic and symbiotic</w:t>
      </w:r>
      <w:r w:rsidRPr="00262C68">
        <w:rPr>
          <w:rFonts w:ascii="Times New Roman" w:hAnsi="Times New Roman" w:cs="Times New Roman"/>
        </w:rPr>
        <w:t>.</w:t>
      </w:r>
      <w:r w:rsidR="00DC42C9" w:rsidRPr="00262C68">
        <w:rPr>
          <w:rFonts w:ascii="Times New Roman" w:hAnsi="Times New Roman" w:cs="Times New Roman"/>
        </w:rPr>
        <w:t xml:space="preserve"> Parasitic and symbiotic categories were not included in the analysis as they were represented few samples.</w:t>
      </w:r>
      <w:bookmarkStart w:id="481" w:name="_Toc353425389"/>
      <w:bookmarkStart w:id="482" w:name="_Toc353425521"/>
      <w:bookmarkStart w:id="483" w:name="_Toc353426970"/>
      <w:bookmarkStart w:id="484" w:name="_Toc353427062"/>
      <w:bookmarkStart w:id="485" w:name="_Toc353446037"/>
      <w:bookmarkStart w:id="486" w:name="_Toc353446853"/>
    </w:p>
    <w:p w:rsidR="00BF4BB2" w:rsidRPr="00262C68" w:rsidRDefault="00217FAC" w:rsidP="004B099F">
      <w:pPr>
        <w:pStyle w:val="Heading2"/>
        <w:spacing w:before="0"/>
        <w:contextualSpacing/>
      </w:pPr>
      <w:r w:rsidRPr="00262C68">
        <w:br w:type="page"/>
      </w:r>
      <w:r w:rsidR="005669C7" w:rsidRPr="00262C68">
        <w:lastRenderedPageBreak/>
        <w:t>Results</w:t>
      </w:r>
      <w:bookmarkEnd w:id="481"/>
      <w:bookmarkEnd w:id="482"/>
      <w:bookmarkEnd w:id="483"/>
      <w:bookmarkEnd w:id="484"/>
      <w:bookmarkEnd w:id="485"/>
      <w:bookmarkEnd w:id="486"/>
    </w:p>
    <w:p w:rsidR="00BF4BB2" w:rsidRPr="00262C68" w:rsidRDefault="005669C7">
      <w:pPr>
        <w:pStyle w:val="Heading3"/>
        <w:contextualSpacing/>
      </w:pPr>
      <w:bookmarkStart w:id="487" w:name="_Toc353425390"/>
      <w:bookmarkStart w:id="488" w:name="_Toc353425522"/>
      <w:bookmarkStart w:id="489" w:name="_Toc353426971"/>
      <w:bookmarkStart w:id="490" w:name="_Toc353427063"/>
      <w:bookmarkStart w:id="491" w:name="_Toc353446038"/>
      <w:bookmarkStart w:id="492" w:name="_Toc353446854"/>
      <w:r w:rsidRPr="00262C68">
        <w:t>Protist Phylogeny</w:t>
      </w:r>
      <w:bookmarkEnd w:id="487"/>
      <w:bookmarkEnd w:id="488"/>
      <w:bookmarkEnd w:id="489"/>
      <w:bookmarkEnd w:id="490"/>
      <w:bookmarkEnd w:id="491"/>
      <w:bookmarkEnd w:id="492"/>
    </w:p>
    <w:p w:rsidR="00BF4BB2" w:rsidRPr="00262C68" w:rsidRDefault="005669C7">
      <w:pPr>
        <w:spacing w:line="480" w:lineRule="auto"/>
        <w:contextualSpacing/>
        <w:rPr>
          <w:rFonts w:ascii="Times New Roman" w:hAnsi="Times New Roman" w:cs="Times New Roman"/>
        </w:rPr>
      </w:pPr>
      <w:r w:rsidRPr="00262C68">
        <w:rPr>
          <w:rFonts w:ascii="Times New Roman" w:hAnsi="Times New Roman" w:cs="Times New Roman"/>
        </w:rPr>
        <w:tab/>
        <w:t xml:space="preserve">The phylogeny of protists based on </w:t>
      </w:r>
      <w:r w:rsidR="00B35933" w:rsidRPr="00262C68">
        <w:rPr>
          <w:rFonts w:ascii="Times New Roman" w:hAnsi="Times New Roman" w:cs="Times New Roman"/>
        </w:rPr>
        <w:t xml:space="preserve">the 18S rRNA of the </w:t>
      </w:r>
      <w:r w:rsidRPr="00262C68">
        <w:rPr>
          <w:rFonts w:ascii="Times New Roman" w:hAnsi="Times New Roman" w:cs="Times New Roman"/>
        </w:rPr>
        <w:t xml:space="preserve">MMETSP </w:t>
      </w:r>
      <w:r w:rsidR="00B35933" w:rsidRPr="00262C68">
        <w:rPr>
          <w:rFonts w:ascii="Times New Roman" w:hAnsi="Times New Roman" w:cs="Times New Roman"/>
        </w:rPr>
        <w:t>samples and additional taxa</w:t>
      </w:r>
      <w:r w:rsidRPr="00262C68">
        <w:rPr>
          <w:rFonts w:ascii="Times New Roman" w:hAnsi="Times New Roman" w:cs="Times New Roman"/>
        </w:rPr>
        <w:t xml:space="preserve"> </w:t>
      </w:r>
      <w:r w:rsidR="00325777" w:rsidRPr="00262C68">
        <w:rPr>
          <w:rFonts w:ascii="Times New Roman" w:hAnsi="Times New Roman" w:cs="Times New Roman"/>
        </w:rPr>
        <w:t xml:space="preserve">was </w:t>
      </w:r>
      <w:r w:rsidRPr="00262C68">
        <w:rPr>
          <w:rFonts w:ascii="Times New Roman" w:hAnsi="Times New Roman" w:cs="Times New Roman"/>
        </w:rPr>
        <w:t>wel</w:t>
      </w:r>
      <w:r w:rsidR="00325777" w:rsidRPr="00262C68">
        <w:rPr>
          <w:rFonts w:ascii="Times New Roman" w:hAnsi="Times New Roman" w:cs="Times New Roman"/>
        </w:rPr>
        <w:t>l</w:t>
      </w:r>
      <w:r w:rsidRPr="00262C68">
        <w:rPr>
          <w:rFonts w:ascii="Times New Roman" w:hAnsi="Times New Roman" w:cs="Times New Roman"/>
        </w:rPr>
        <w:t xml:space="preserve"> resolved at all but </w:t>
      </w:r>
      <w:r w:rsidR="00325777" w:rsidRPr="00262C68">
        <w:rPr>
          <w:rFonts w:ascii="Times New Roman" w:hAnsi="Times New Roman" w:cs="Times New Roman"/>
        </w:rPr>
        <w:t>th</w:t>
      </w:r>
      <w:r w:rsidR="00D03EF2" w:rsidRPr="00262C68">
        <w:rPr>
          <w:rFonts w:ascii="Times New Roman" w:hAnsi="Times New Roman" w:cs="Times New Roman"/>
        </w:rPr>
        <w:t>e</w:t>
      </w:r>
      <w:r w:rsidR="00325777" w:rsidRPr="00262C68">
        <w:rPr>
          <w:rFonts w:ascii="Times New Roman" w:hAnsi="Times New Roman" w:cs="Times New Roman"/>
        </w:rPr>
        <w:t xml:space="preserve"> most </w:t>
      </w:r>
      <w:r w:rsidRPr="00262C68">
        <w:rPr>
          <w:rFonts w:ascii="Times New Roman" w:hAnsi="Times New Roman" w:cs="Times New Roman"/>
        </w:rPr>
        <w:t>ancient branches</w:t>
      </w:r>
      <w:r w:rsidR="00D03EF2" w:rsidRPr="00262C68">
        <w:rPr>
          <w:rFonts w:ascii="Times New Roman" w:hAnsi="Times New Roman" w:cs="Times New Roman"/>
        </w:rPr>
        <w:t xml:space="preserve">. This is </w:t>
      </w:r>
      <w:r w:rsidRPr="00262C68">
        <w:rPr>
          <w:rFonts w:ascii="Times New Roman" w:hAnsi="Times New Roman" w:cs="Times New Roman"/>
        </w:rPr>
        <w:t xml:space="preserve">consistent with previous studies, which have reported difficulties in resolving the divergence of the major </w:t>
      </w:r>
      <w:r w:rsidR="00B35933" w:rsidRPr="00262C68">
        <w:rPr>
          <w:rFonts w:ascii="Times New Roman" w:hAnsi="Times New Roman" w:cs="Times New Roman"/>
        </w:rPr>
        <w:t xml:space="preserve">eukaryotic </w:t>
      </w:r>
      <w:r w:rsidRPr="00262C68">
        <w:rPr>
          <w:rFonts w:ascii="Times New Roman" w:hAnsi="Times New Roman" w:cs="Times New Roman"/>
        </w:rPr>
        <w:t xml:space="preserve">clades </w:t>
      </w:r>
      <w:r w:rsidRPr="00262C68">
        <w:rPr>
          <w:rFonts w:ascii="Times New Roman" w:hAnsi="Times New Roman" w:cs="Times New Roman"/>
          <w:noProof/>
        </w:rPr>
        <w:t>(Lahr et al. 2011, Parfrey et al. 2011, Grant and Katz 2014, Katz and Grant 2015)</w:t>
      </w:r>
      <w:r w:rsidRPr="00262C68">
        <w:rPr>
          <w:rFonts w:ascii="Times New Roman" w:hAnsi="Times New Roman" w:cs="Times New Roman"/>
        </w:rPr>
        <w:t xml:space="preserve">. The observed phylogeny, nonetheless, is </w:t>
      </w:r>
      <w:r w:rsidR="00B97C63" w:rsidRPr="00262C68">
        <w:rPr>
          <w:rFonts w:ascii="Times New Roman" w:hAnsi="Times New Roman" w:cs="Times New Roman"/>
        </w:rPr>
        <w:t xml:space="preserve">in good agreement </w:t>
      </w:r>
      <w:r w:rsidRPr="00262C68">
        <w:rPr>
          <w:rFonts w:ascii="Times New Roman" w:hAnsi="Times New Roman" w:cs="Times New Roman"/>
        </w:rPr>
        <w:t xml:space="preserve">with the currently accepted eukaryotic tree of life rooted with Opisthokonta and Fungi (Unikont) as the out-group to the Bikont eukaryotes (Figure 1). Foraminifera, are not represented in our data because they were removed due to the presence of large introns and unreliable alignments, leading to significant long-branch attraction artifacts. Divergence time estimates appear to place the root of the tree at 2.3 billion years ago (bya), and the major clades diverging at similar times as reported in previous studies </w:t>
      </w:r>
      <w:r w:rsidRPr="00262C68">
        <w:rPr>
          <w:rFonts w:ascii="Times New Roman" w:hAnsi="Times New Roman" w:cs="Times New Roman"/>
          <w:noProof/>
        </w:rPr>
        <w:t>(Brown and Sorhannus 2010, Parfrey et al. 2011)</w:t>
      </w:r>
      <w:r w:rsidRPr="00262C68">
        <w:rPr>
          <w:rFonts w:ascii="Times New Roman" w:hAnsi="Times New Roman" w:cs="Times New Roman"/>
        </w:rPr>
        <w:t xml:space="preserve">. The split of the major eukaryotic groups occurs with short branch lengths in deep time and is consistent with a pattern of rapid diversification around ~1.9 bya </w:t>
      </w:r>
      <w:r w:rsidRPr="00262C68">
        <w:rPr>
          <w:rFonts w:ascii="Times New Roman" w:hAnsi="Times New Roman" w:cs="Times New Roman"/>
          <w:noProof/>
        </w:rPr>
        <w:t>(Brown and Sorhannus 2010, Parfrey et al. 2011)</w:t>
      </w:r>
      <w:r w:rsidRPr="00262C68">
        <w:rPr>
          <w:rFonts w:ascii="Times New Roman" w:hAnsi="Times New Roman" w:cs="Times New Roman"/>
        </w:rPr>
        <w:t xml:space="preserve">. Diatoms are the most recently evolved lineage, originating ca. 120-530 million years ago (mya), while the Amoebozoa appear to </w:t>
      </w:r>
      <w:r w:rsidR="00B97C63" w:rsidRPr="00262C68">
        <w:rPr>
          <w:rFonts w:ascii="Times New Roman" w:hAnsi="Times New Roman" w:cs="Times New Roman"/>
        </w:rPr>
        <w:t>represent some of the oldest lineages,</w:t>
      </w:r>
      <w:r w:rsidRPr="00262C68">
        <w:rPr>
          <w:rFonts w:ascii="Times New Roman" w:hAnsi="Times New Roman" w:cs="Times New Roman"/>
        </w:rPr>
        <w:t xml:space="preserve"> placing their ancestry around 1.8 bya. Many of the large clades that </w:t>
      </w:r>
      <w:r w:rsidR="00B97C63" w:rsidRPr="00262C68">
        <w:rPr>
          <w:rFonts w:ascii="Times New Roman" w:hAnsi="Times New Roman" w:cs="Times New Roman"/>
        </w:rPr>
        <w:t>include marine</w:t>
      </w:r>
      <w:r w:rsidRPr="00262C68">
        <w:rPr>
          <w:rFonts w:ascii="Times New Roman" w:hAnsi="Times New Roman" w:cs="Times New Roman"/>
        </w:rPr>
        <w:t xml:space="preserve"> phytoplankton appear to have undergone diversification </w:t>
      </w:r>
      <w:r w:rsidR="00B97C63" w:rsidRPr="00262C68">
        <w:rPr>
          <w:rFonts w:ascii="Times New Roman" w:hAnsi="Times New Roman" w:cs="Times New Roman"/>
        </w:rPr>
        <w:t>at similar time horizons</w:t>
      </w:r>
      <w:r w:rsidRPr="00262C68">
        <w:rPr>
          <w:rFonts w:ascii="Times New Roman" w:hAnsi="Times New Roman" w:cs="Times New Roman"/>
        </w:rPr>
        <w:t xml:space="preserve"> (1.5 and 1.3 bya). The tree appears to be well resolved except at deep branches</w:t>
      </w:r>
      <w:r w:rsidR="00B97C63" w:rsidRPr="00262C68">
        <w:rPr>
          <w:rFonts w:ascii="Times New Roman" w:hAnsi="Times New Roman" w:cs="Times New Roman"/>
        </w:rPr>
        <w:t>,</w:t>
      </w:r>
      <w:r w:rsidRPr="00262C68">
        <w:rPr>
          <w:rFonts w:ascii="Times New Roman" w:hAnsi="Times New Roman" w:cs="Times New Roman"/>
        </w:rPr>
        <w:t xml:space="preserve"> where substitutions in the 18S rRNA molecule may not </w:t>
      </w:r>
      <w:r w:rsidR="00B97C63" w:rsidRPr="00262C68">
        <w:rPr>
          <w:rFonts w:ascii="Times New Roman" w:hAnsi="Times New Roman" w:cs="Times New Roman"/>
        </w:rPr>
        <w:t>offer sufficient resolution to separate</w:t>
      </w:r>
      <w:r w:rsidRPr="00262C68">
        <w:rPr>
          <w:rFonts w:ascii="Times New Roman" w:hAnsi="Times New Roman" w:cs="Times New Roman"/>
        </w:rPr>
        <w:t xml:space="preserve"> very old</w:t>
      </w:r>
      <w:r w:rsidR="00DB7A9F" w:rsidRPr="00262C68">
        <w:rPr>
          <w:rFonts w:ascii="Times New Roman" w:hAnsi="Times New Roman" w:cs="Times New Roman"/>
        </w:rPr>
        <w:t xml:space="preserve"> lineages</w:t>
      </w:r>
      <w:r w:rsidRPr="00262C68">
        <w:rPr>
          <w:rFonts w:ascii="Times New Roman" w:hAnsi="Times New Roman" w:cs="Times New Roman"/>
        </w:rPr>
        <w:t xml:space="preserve">. </w:t>
      </w:r>
    </w:p>
    <w:p w:rsidR="00BF4BB2" w:rsidRPr="00262C68" w:rsidRDefault="005669C7" w:rsidP="001672EB">
      <w:pPr>
        <w:pStyle w:val="Heading3"/>
        <w:contextualSpacing/>
      </w:pPr>
      <w:r w:rsidRPr="00262C68">
        <w:lastRenderedPageBreak/>
        <w:t xml:space="preserve">Identification of Orthologs </w:t>
      </w:r>
      <w:r w:rsidR="001672EB" w:rsidRPr="00262C68">
        <w:t>among</w:t>
      </w:r>
      <w:r w:rsidRPr="00262C68">
        <w:t xml:space="preserve"> All MMETSP Datasets</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To make direct comparisons among the diverse groups contained within the MMETSP dataset, a set of orthologs was necessary. Orthologs allow the testing of conserved protein signatures that</w:t>
      </w:r>
      <w:r w:rsidR="00D077FF" w:rsidRPr="00262C68">
        <w:rPr>
          <w:rFonts w:ascii="Times New Roman" w:hAnsi="Times New Roman" w:cs="Times New Roman"/>
        </w:rPr>
        <w:t xml:space="preserve"> are retained among diverse organisms and thus changes in amino acids are more likely to be similar between species and divergent between species </w:t>
      </w:r>
      <w:r w:rsidRPr="00262C68">
        <w:rPr>
          <w:rFonts w:ascii="Times New Roman" w:hAnsi="Times New Roman" w:cs="Times New Roman"/>
        </w:rPr>
        <w:t xml:space="preserve">. In all, 8,291 homologous </w:t>
      </w:r>
      <w:r w:rsidR="00B97C63" w:rsidRPr="00262C68">
        <w:rPr>
          <w:rFonts w:ascii="Times New Roman" w:hAnsi="Times New Roman" w:cs="Times New Roman"/>
        </w:rPr>
        <w:t xml:space="preserve">protein </w:t>
      </w:r>
      <w:r w:rsidRPr="00262C68">
        <w:rPr>
          <w:rFonts w:ascii="Times New Roman" w:hAnsi="Times New Roman" w:cs="Times New Roman"/>
        </w:rPr>
        <w:t xml:space="preserve">families were identified </w:t>
      </w:r>
      <w:r w:rsidR="00B97C63" w:rsidRPr="00262C68">
        <w:rPr>
          <w:rFonts w:ascii="Times New Roman" w:hAnsi="Times New Roman" w:cs="Times New Roman"/>
        </w:rPr>
        <w:t xml:space="preserve">in </w:t>
      </w:r>
      <w:r w:rsidRPr="00262C68">
        <w:rPr>
          <w:rFonts w:ascii="Times New Roman" w:hAnsi="Times New Roman" w:cs="Times New Roman"/>
        </w:rPr>
        <w:t xml:space="preserve">the MMETSP </w:t>
      </w:r>
      <w:r w:rsidR="00B97C63" w:rsidRPr="00262C68">
        <w:rPr>
          <w:rFonts w:ascii="Times New Roman" w:hAnsi="Times New Roman" w:cs="Times New Roman"/>
        </w:rPr>
        <w:t>dataset</w:t>
      </w:r>
      <w:r w:rsidRPr="00262C68">
        <w:rPr>
          <w:rFonts w:ascii="Times New Roman" w:hAnsi="Times New Roman" w:cs="Times New Roman"/>
        </w:rPr>
        <w:t>. Several different values of</w:t>
      </w:r>
      <w:r w:rsidR="00B35933" w:rsidRPr="00262C68">
        <w:rPr>
          <w:rFonts w:ascii="Times New Roman" w:hAnsi="Times New Roman" w:cs="Times New Roman"/>
        </w:rPr>
        <w:t xml:space="preserve"> the</w:t>
      </w:r>
      <w:r w:rsidRPr="00262C68">
        <w:rPr>
          <w:rFonts w:ascii="Times New Roman" w:hAnsi="Times New Roman" w:cs="Times New Roman"/>
        </w:rPr>
        <w:t xml:space="preserve"> inflation parameter</w:t>
      </w:r>
      <w:r w:rsidR="00B35933" w:rsidRPr="00262C68">
        <w:rPr>
          <w:rFonts w:ascii="Times New Roman" w:hAnsi="Times New Roman" w:cs="Times New Roman"/>
        </w:rPr>
        <w:t xml:space="preserve"> </w:t>
      </w:r>
      <w:r w:rsidRPr="00262C68">
        <w:rPr>
          <w:rFonts w:ascii="Times New Roman" w:hAnsi="Times New Roman" w:cs="Times New Roman"/>
        </w:rPr>
        <w:t>were attempted with</w:t>
      </w:r>
      <w:r w:rsidR="00B35933" w:rsidRPr="00262C68">
        <w:rPr>
          <w:rFonts w:ascii="Times New Roman" w:hAnsi="Times New Roman" w:cs="Times New Roman"/>
        </w:rPr>
        <w:t xml:space="preserve"> the</w:t>
      </w:r>
      <w:r w:rsidRPr="00262C68">
        <w:rPr>
          <w:rFonts w:ascii="Times New Roman" w:hAnsi="Times New Roman" w:cs="Times New Roman"/>
        </w:rPr>
        <w:t xml:space="preserve"> MCL</w:t>
      </w:r>
      <w:r w:rsidR="00B35933" w:rsidRPr="00262C68">
        <w:rPr>
          <w:rFonts w:ascii="Times New Roman" w:hAnsi="Times New Roman" w:cs="Times New Roman"/>
        </w:rPr>
        <w:t xml:space="preserve"> software</w:t>
      </w:r>
      <w:r w:rsidRPr="00262C68">
        <w:rPr>
          <w:rFonts w:ascii="Times New Roman" w:hAnsi="Times New Roman" w:cs="Times New Roman"/>
        </w:rPr>
        <w:t xml:space="preserve"> to refine </w:t>
      </w:r>
      <w:r w:rsidR="00B35933" w:rsidRPr="00262C68">
        <w:rPr>
          <w:rFonts w:ascii="Times New Roman" w:hAnsi="Times New Roman" w:cs="Times New Roman"/>
        </w:rPr>
        <w:t xml:space="preserve">the </w:t>
      </w:r>
      <w:r w:rsidRPr="00262C68">
        <w:rPr>
          <w:rFonts w:ascii="Times New Roman" w:hAnsi="Times New Roman" w:cs="Times New Roman"/>
        </w:rPr>
        <w:t xml:space="preserve">ability to resolve differences among </w:t>
      </w:r>
      <w:r w:rsidR="00B35933" w:rsidRPr="00262C68">
        <w:rPr>
          <w:rFonts w:ascii="Times New Roman" w:hAnsi="Times New Roman" w:cs="Times New Roman"/>
        </w:rPr>
        <w:t>putative protein clusters by applying weight to edges (log transformed E-values) between hits</w:t>
      </w:r>
      <w:r w:rsidRPr="00262C68">
        <w:rPr>
          <w:rFonts w:ascii="Times New Roman" w:hAnsi="Times New Roman" w:cs="Times New Roman"/>
        </w:rPr>
        <w:t xml:space="preserve">. However, </w:t>
      </w:r>
      <w:r w:rsidR="00B97C63" w:rsidRPr="00262C68">
        <w:rPr>
          <w:rFonts w:ascii="Times New Roman" w:hAnsi="Times New Roman" w:cs="Times New Roman"/>
        </w:rPr>
        <w:t>at greater</w:t>
      </w:r>
      <w:r w:rsidR="00B35933" w:rsidRPr="00262C68">
        <w:rPr>
          <w:rFonts w:ascii="Times New Roman" w:hAnsi="Times New Roman" w:cs="Times New Roman"/>
        </w:rPr>
        <w:t xml:space="preserve"> </w:t>
      </w:r>
      <w:r w:rsidRPr="00262C68">
        <w:rPr>
          <w:rFonts w:ascii="Times New Roman" w:hAnsi="Times New Roman" w:cs="Times New Roman"/>
        </w:rPr>
        <w:t>inflation value</w:t>
      </w:r>
      <w:r w:rsidR="00B97C63" w:rsidRPr="00262C68">
        <w:rPr>
          <w:rFonts w:ascii="Times New Roman" w:hAnsi="Times New Roman" w:cs="Times New Roman"/>
        </w:rPr>
        <w:t>s</w:t>
      </w:r>
      <w:r w:rsidRPr="00262C68">
        <w:rPr>
          <w:rFonts w:ascii="Times New Roman" w:hAnsi="Times New Roman" w:cs="Times New Roman"/>
        </w:rPr>
        <w:t>, smaller differences</w:t>
      </w:r>
      <w:r w:rsidR="00B35933" w:rsidRPr="00262C68">
        <w:rPr>
          <w:rFonts w:ascii="Times New Roman" w:hAnsi="Times New Roman" w:cs="Times New Roman"/>
        </w:rPr>
        <w:t xml:space="preserve"> between hits</w:t>
      </w:r>
      <w:r w:rsidRPr="00262C68">
        <w:rPr>
          <w:rFonts w:ascii="Times New Roman" w:hAnsi="Times New Roman" w:cs="Times New Roman"/>
        </w:rPr>
        <w:t xml:space="preserve"> are given more weight, increasing the possibility that homologous gene families are split into more than one protein cluster. Conversely, at low inflation values, large families of non-homologous proteins </w:t>
      </w:r>
      <w:r w:rsidR="00B97C63" w:rsidRPr="00262C68">
        <w:rPr>
          <w:rFonts w:ascii="Times New Roman" w:hAnsi="Times New Roman" w:cs="Times New Roman"/>
        </w:rPr>
        <w:t>are</w:t>
      </w:r>
      <w:r w:rsidRPr="00262C68">
        <w:rPr>
          <w:rFonts w:ascii="Times New Roman" w:hAnsi="Times New Roman" w:cs="Times New Roman"/>
        </w:rPr>
        <w:t xml:space="preserve"> sometimes</w:t>
      </w:r>
      <w:r w:rsidR="00B97C63" w:rsidRPr="00262C68">
        <w:rPr>
          <w:rFonts w:ascii="Times New Roman" w:hAnsi="Times New Roman" w:cs="Times New Roman"/>
        </w:rPr>
        <w:t xml:space="preserve"> </w:t>
      </w:r>
      <w:r w:rsidRPr="00262C68">
        <w:rPr>
          <w:rFonts w:ascii="Times New Roman" w:hAnsi="Times New Roman" w:cs="Times New Roman"/>
        </w:rPr>
        <w:t xml:space="preserve">clustered. Given the conservative approach taken here, it is </w:t>
      </w:r>
      <w:r w:rsidR="00B97C63" w:rsidRPr="00262C68">
        <w:rPr>
          <w:rFonts w:ascii="Times New Roman" w:hAnsi="Times New Roman" w:cs="Times New Roman"/>
        </w:rPr>
        <w:t xml:space="preserve">therefore </w:t>
      </w:r>
      <w:r w:rsidRPr="00262C68">
        <w:rPr>
          <w:rFonts w:ascii="Times New Roman" w:hAnsi="Times New Roman" w:cs="Times New Roman"/>
        </w:rPr>
        <w:t>likely that at least some large clusters may belong to several closely related families. It should be noted that</w:t>
      </w:r>
      <w:r w:rsidR="00B97C63" w:rsidRPr="00262C68">
        <w:rPr>
          <w:rFonts w:ascii="Times New Roman" w:hAnsi="Times New Roman" w:cs="Times New Roman"/>
        </w:rPr>
        <w:t xml:space="preserve"> some</w:t>
      </w:r>
      <w:r w:rsidRPr="00262C68">
        <w:rPr>
          <w:rFonts w:ascii="Times New Roman" w:hAnsi="Times New Roman" w:cs="Times New Roman"/>
        </w:rPr>
        <w:t xml:space="preserve"> protein clusters became un-alignable after filtering</w:t>
      </w:r>
      <w:r w:rsidR="00B97C63" w:rsidRPr="00262C68">
        <w:rPr>
          <w:rFonts w:ascii="Times New Roman" w:hAnsi="Times New Roman" w:cs="Times New Roman"/>
        </w:rPr>
        <w:t xml:space="preserve"> by </w:t>
      </w:r>
      <w:r w:rsidRPr="00262C68">
        <w:rPr>
          <w:rFonts w:ascii="Times New Roman" w:hAnsi="Times New Roman" w:cs="Times New Roman"/>
        </w:rPr>
        <w:t xml:space="preserve">exceeding available computational capacity, and these were therefore excluded from further analysis. The results of the </w:t>
      </w:r>
      <w:r w:rsidR="00B35933" w:rsidRPr="00262C68">
        <w:rPr>
          <w:rFonts w:ascii="Times New Roman" w:hAnsi="Times New Roman" w:cs="Times New Roman"/>
        </w:rPr>
        <w:t xml:space="preserve">UBLASTP </w:t>
      </w:r>
      <w:r w:rsidRPr="00262C68">
        <w:rPr>
          <w:rFonts w:ascii="Times New Roman" w:hAnsi="Times New Roman" w:cs="Times New Roman"/>
        </w:rPr>
        <w:t xml:space="preserve">and MCL clustering resulted 8,291 clusters found among the reference proteomes and MMETSP </w:t>
      </w:r>
      <w:r w:rsidRPr="00262C68">
        <w:rPr>
          <w:rFonts w:ascii="Times New Roman" w:hAnsi="Times New Roman" w:cs="Times New Roman"/>
          <w:i/>
        </w:rPr>
        <w:t>in silico</w:t>
      </w:r>
      <w:r w:rsidRPr="00262C68">
        <w:rPr>
          <w:rFonts w:ascii="Times New Roman" w:hAnsi="Times New Roman" w:cs="Times New Roman"/>
        </w:rPr>
        <w:t xml:space="preserve"> proteomes.  After </w:t>
      </w:r>
      <w:r w:rsidR="00B35933" w:rsidRPr="00262C68">
        <w:rPr>
          <w:rFonts w:ascii="Times New Roman" w:hAnsi="Times New Roman" w:cs="Times New Roman"/>
        </w:rPr>
        <w:t xml:space="preserve">clustering, the putative gene </w:t>
      </w:r>
      <w:r w:rsidR="00325777" w:rsidRPr="00262C68">
        <w:rPr>
          <w:rFonts w:ascii="Times New Roman" w:hAnsi="Times New Roman" w:cs="Times New Roman"/>
        </w:rPr>
        <w:t>families</w:t>
      </w:r>
      <w:r w:rsidR="00B35933" w:rsidRPr="00262C68">
        <w:rPr>
          <w:rFonts w:ascii="Times New Roman" w:hAnsi="Times New Roman" w:cs="Times New Roman"/>
        </w:rPr>
        <w:t xml:space="preserve"> were restricted </w:t>
      </w:r>
      <w:r w:rsidRPr="00262C68">
        <w:rPr>
          <w:rFonts w:ascii="Times New Roman" w:hAnsi="Times New Roman" w:cs="Times New Roman"/>
        </w:rPr>
        <w:t xml:space="preserve">to contain at least 250 tips, 1,915 protein families were aligned and filtered. The second round of filtering and pruning reduced the number of protein families to 1,262, but only 1,258 could be aligned for the purpose of maximum likelihood tree construction. With respect to the aligned clusters, pruning by maximum inclusion and requiring 50 tips to be </w:t>
      </w:r>
      <w:r w:rsidRPr="00262C68">
        <w:rPr>
          <w:rFonts w:ascii="Times New Roman" w:hAnsi="Times New Roman" w:cs="Times New Roman"/>
        </w:rPr>
        <w:lastRenderedPageBreak/>
        <w:t xml:space="preserve">present within each orthologous group resulted in 610 orthologous clusters among the 439 MMETSP and reference genomes species/strains (99%). The average number of orthologs recovered </w:t>
      </w:r>
      <w:r w:rsidR="00673C96" w:rsidRPr="00262C68">
        <w:rPr>
          <w:rFonts w:ascii="Times New Roman" w:hAnsi="Times New Roman" w:cs="Times New Roman"/>
        </w:rPr>
        <w:t xml:space="preserve">among </w:t>
      </w:r>
      <w:r w:rsidRPr="00262C68">
        <w:rPr>
          <w:rFonts w:ascii="Times New Roman" w:hAnsi="Times New Roman" w:cs="Times New Roman"/>
        </w:rPr>
        <w:t>all MMETSP samples was 112, with a minimum of 1 ortholog</w:t>
      </w:r>
      <w:r w:rsidR="009B4388" w:rsidRPr="00262C68">
        <w:rPr>
          <w:rFonts w:ascii="Times New Roman" w:hAnsi="Times New Roman" w:cs="Times New Roman"/>
        </w:rPr>
        <w:t>ous group</w:t>
      </w:r>
      <w:r w:rsidRPr="00262C68">
        <w:rPr>
          <w:rFonts w:ascii="Times New Roman" w:hAnsi="Times New Roman" w:cs="Times New Roman"/>
        </w:rPr>
        <w:t xml:space="preserve">, and </w:t>
      </w:r>
      <w:r w:rsidR="009B4388" w:rsidRPr="00262C68">
        <w:rPr>
          <w:rFonts w:ascii="Times New Roman" w:hAnsi="Times New Roman" w:cs="Times New Roman"/>
        </w:rPr>
        <w:t xml:space="preserve">a </w:t>
      </w:r>
      <w:r w:rsidRPr="00262C68">
        <w:rPr>
          <w:rFonts w:ascii="Times New Roman" w:hAnsi="Times New Roman" w:cs="Times New Roman"/>
        </w:rPr>
        <w:t>maximum of 350 (57.3%)</w:t>
      </w:r>
      <w:r w:rsidR="009B4388" w:rsidRPr="00262C68">
        <w:rPr>
          <w:rFonts w:ascii="Times New Roman" w:hAnsi="Times New Roman" w:cs="Times New Roman"/>
        </w:rPr>
        <w:t xml:space="preserve"> orthologous groups</w:t>
      </w:r>
      <w:r w:rsidRPr="00262C68">
        <w:rPr>
          <w:rFonts w:ascii="Times New Roman" w:hAnsi="Times New Roman" w:cs="Times New Roman"/>
        </w:rPr>
        <w:t xml:space="preserve"> found between species. The most orthologs were found primarily in the Bacillariophyta. Few species </w:t>
      </w:r>
      <w:r w:rsidR="009B4388" w:rsidRPr="00262C68">
        <w:rPr>
          <w:rFonts w:ascii="Times New Roman" w:hAnsi="Times New Roman" w:cs="Times New Roman"/>
        </w:rPr>
        <w:t xml:space="preserve">(23.1%) </w:t>
      </w:r>
      <w:r w:rsidRPr="00262C68">
        <w:rPr>
          <w:rFonts w:ascii="Times New Roman" w:hAnsi="Times New Roman" w:cs="Times New Roman"/>
        </w:rPr>
        <w:t xml:space="preserve">had greater than </w:t>
      </w:r>
      <w:r w:rsidR="00363744" w:rsidRPr="00262C68">
        <w:rPr>
          <w:rFonts w:ascii="Times New Roman" w:hAnsi="Times New Roman" w:cs="Times New Roman"/>
        </w:rPr>
        <w:t xml:space="preserve">132 </w:t>
      </w:r>
      <w:r w:rsidRPr="00262C68">
        <w:rPr>
          <w:rFonts w:ascii="Times New Roman" w:hAnsi="Times New Roman" w:cs="Times New Roman"/>
        </w:rPr>
        <w:t xml:space="preserve">orthologs. Due to difficulties in finding orthologs with high occupancy via the Yang and Smith methodology </w:t>
      </w:r>
      <w:r w:rsidRPr="00262C68">
        <w:rPr>
          <w:rFonts w:ascii="Times New Roman" w:hAnsi="Times New Roman" w:cs="Times New Roman"/>
          <w:noProof/>
        </w:rPr>
        <w:t>(Yang and Smith 2014)</w:t>
      </w:r>
      <w:r w:rsidRPr="00262C68">
        <w:rPr>
          <w:rFonts w:ascii="Times New Roman" w:hAnsi="Times New Roman" w:cs="Times New Roman"/>
        </w:rPr>
        <w:t xml:space="preserve"> an alternative strategy was employed via the use of BUSCOs as a benchmark for transcriptome completeness, and using the output hits as putative markers for the presence of single copy orthologs among MMETSP taxa. The numbers of orthologs for each taxon is summarized in Supplemental Table 4.</w:t>
      </w:r>
    </w:p>
    <w:p w:rsidR="00BF4BB2" w:rsidRPr="00262C68" w:rsidRDefault="005669C7" w:rsidP="001672EB">
      <w:pPr>
        <w:pStyle w:val="Heading3"/>
        <w:contextualSpacing/>
      </w:pPr>
      <w:r w:rsidRPr="00262C68">
        <w:t xml:space="preserve">The Stoichiotranscriptome and Cellular Trophic </w:t>
      </w:r>
      <w:r w:rsidR="0045327B" w:rsidRPr="00262C68">
        <w:t>Strategy</w:t>
      </w:r>
    </w:p>
    <w:p w:rsidR="00BF4BB2" w:rsidRPr="00262C68" w:rsidRDefault="005669C7">
      <w:pPr>
        <w:spacing w:line="480" w:lineRule="auto"/>
        <w:ind w:firstLine="720"/>
        <w:contextualSpacing/>
        <w:rPr>
          <w:rFonts w:ascii="Times New Roman" w:eastAsia="Times New Roman" w:hAnsi="Times New Roman" w:cs="Times New Roman"/>
          <w:color w:val="000000"/>
        </w:rPr>
      </w:pPr>
      <w:r w:rsidRPr="00262C68">
        <w:rPr>
          <w:rFonts w:ascii="Times New Roman" w:hAnsi="Times New Roman" w:cs="Times New Roman"/>
        </w:rPr>
        <w:t xml:space="preserve">MMETSP transcriptomes and proteomes were analyzed for enrichment of </w:t>
      </w:r>
      <w:r w:rsidR="0055530D" w:rsidRPr="00262C68">
        <w:rPr>
          <w:rFonts w:ascii="Times New Roman" w:hAnsi="Times New Roman" w:cs="Times New Roman"/>
        </w:rPr>
        <w:t xml:space="preserve">N </w:t>
      </w:r>
      <w:r w:rsidRPr="00262C68">
        <w:rPr>
          <w:rFonts w:ascii="Times New Roman" w:hAnsi="Times New Roman" w:cs="Times New Roman"/>
        </w:rPr>
        <w:t xml:space="preserve">atoms in the nucleotides or the amino acid side chains as a way to understand whether these </w:t>
      </w:r>
      <w:r w:rsidR="009B4388" w:rsidRPr="00262C68">
        <w:rPr>
          <w:rFonts w:ascii="Times New Roman" w:hAnsi="Times New Roman" w:cs="Times New Roman"/>
        </w:rPr>
        <w:t xml:space="preserve">traits </w:t>
      </w:r>
      <w:r w:rsidRPr="00262C68">
        <w:rPr>
          <w:rFonts w:ascii="Times New Roman" w:hAnsi="Times New Roman" w:cs="Times New Roman"/>
        </w:rPr>
        <w:t>in phytoplankton and protists are impacted by external nutrient conditions.  No significant difference among median proteome values of NARSC were observed among autotrophic, mixotrophic or heterotrophic categories (</w:t>
      </w:r>
      <w:r w:rsidR="00325777" w:rsidRPr="00262C68">
        <w:rPr>
          <w:rFonts w:ascii="Times New Roman" w:hAnsi="Times New Roman" w:cs="Times New Roman"/>
        </w:rPr>
        <w:t>Phy-ANOVA:</w:t>
      </w:r>
      <w:r w:rsidR="00B73178" w:rsidRPr="00262C68">
        <w:rPr>
          <w:rFonts w:ascii="Times New Roman" w:hAnsi="Times New Roman" w:cs="Times New Roman"/>
        </w:rPr>
        <w:t xml:space="preserve"> </w:t>
      </w:r>
      <w:r w:rsidR="007E6421" w:rsidRPr="00262C68">
        <w:rPr>
          <w:rFonts w:ascii="Times New Roman" w:hAnsi="Times New Roman" w:cs="Times New Roman"/>
        </w:rPr>
        <w:t xml:space="preserve">df </w:t>
      </w:r>
      <w:r w:rsidRPr="00262C68">
        <w:rPr>
          <w:rFonts w:ascii="Times New Roman" w:hAnsi="Times New Roman" w:cs="Times New Roman"/>
        </w:rPr>
        <w:t>=</w:t>
      </w:r>
      <w:r w:rsidR="00970955" w:rsidRPr="00262C68">
        <w:rPr>
          <w:rFonts w:ascii="Times New Roman" w:hAnsi="Times New Roman" w:cs="Times New Roman"/>
        </w:rPr>
        <w:t xml:space="preserve"> </w:t>
      </w:r>
      <w:r w:rsidRPr="00262C68">
        <w:rPr>
          <w:rFonts w:ascii="Times New Roman" w:hAnsi="Times New Roman" w:cs="Times New Roman"/>
        </w:rPr>
        <w:t>2, F</w:t>
      </w:r>
      <w:r w:rsidR="006B7832" w:rsidRPr="00262C68">
        <w:rPr>
          <w:rFonts w:ascii="Times New Roman" w:hAnsi="Times New Roman" w:cs="Times New Roman"/>
        </w:rPr>
        <w:t xml:space="preserve"> = </w:t>
      </w:r>
      <w:r w:rsidR="007E6421" w:rsidRPr="00262C68">
        <w:rPr>
          <w:rFonts w:ascii="Times New Roman" w:hAnsi="Times New Roman" w:cs="Times New Roman"/>
        </w:rPr>
        <w:t>2.95</w:t>
      </w:r>
      <w:r w:rsidR="0045327B" w:rsidRPr="00262C68">
        <w:rPr>
          <w:rFonts w:ascii="Times New Roman" w:hAnsi="Times New Roman" w:cs="Times New Roman"/>
        </w:rPr>
        <w:t xml:space="preserve">, </w:t>
      </w:r>
      <w:r w:rsidR="0045327B" w:rsidRPr="00262C68">
        <w:rPr>
          <w:rFonts w:ascii="Times New Roman" w:hAnsi="Times New Roman" w:cs="Times New Roman"/>
          <w:i/>
        </w:rPr>
        <w:t>P</w:t>
      </w:r>
      <w:r w:rsidRPr="00262C68">
        <w:rPr>
          <w:rFonts w:ascii="Times New Roman" w:hAnsi="Times New Roman" w:cs="Times New Roman"/>
        </w:rPr>
        <w:t xml:space="preserve"> value = 0.7128), see Figure 2A. However, a significant signal was observed between the median proteome values of the CARSC values among the three categories (</w:t>
      </w:r>
      <w:r w:rsidR="00B73178" w:rsidRPr="00262C68">
        <w:rPr>
          <w:rFonts w:ascii="Times New Roman" w:hAnsi="Times New Roman" w:cs="Times New Roman"/>
        </w:rPr>
        <w:t xml:space="preserve">Phy-ANOVA: </w:t>
      </w:r>
      <w:r w:rsidR="007E6421" w:rsidRPr="00262C68">
        <w:rPr>
          <w:rFonts w:ascii="Times New Roman" w:hAnsi="Times New Roman" w:cs="Times New Roman"/>
        </w:rPr>
        <w:t>df</w:t>
      </w:r>
      <w:r w:rsidR="00970955" w:rsidRPr="00262C68">
        <w:rPr>
          <w:rFonts w:ascii="Times New Roman" w:hAnsi="Times New Roman" w:cs="Times New Roman"/>
          <w:i/>
        </w:rPr>
        <w:t xml:space="preserve"> </w:t>
      </w:r>
      <w:r w:rsidRPr="00262C68">
        <w:rPr>
          <w:rFonts w:ascii="Times New Roman" w:hAnsi="Times New Roman" w:cs="Times New Roman"/>
        </w:rPr>
        <w:t>=</w:t>
      </w:r>
      <w:r w:rsidR="00970955" w:rsidRPr="00262C68">
        <w:rPr>
          <w:rFonts w:ascii="Times New Roman" w:hAnsi="Times New Roman" w:cs="Times New Roman"/>
        </w:rPr>
        <w:t xml:space="preserve"> </w:t>
      </w:r>
      <w:r w:rsidRPr="00262C68">
        <w:rPr>
          <w:rFonts w:ascii="Times New Roman" w:hAnsi="Times New Roman" w:cs="Times New Roman"/>
        </w:rPr>
        <w:t xml:space="preserve">2, F </w:t>
      </w:r>
      <w:r w:rsidR="006B7832" w:rsidRPr="00262C68">
        <w:rPr>
          <w:rFonts w:ascii="Times New Roman" w:hAnsi="Times New Roman" w:cs="Times New Roman"/>
        </w:rPr>
        <w:t xml:space="preserve">= </w:t>
      </w:r>
      <w:r w:rsidR="007E6421" w:rsidRPr="00262C68">
        <w:rPr>
          <w:rFonts w:ascii="Times New Roman" w:hAnsi="Times New Roman" w:cs="Times New Roman"/>
        </w:rPr>
        <w:t>38.01</w:t>
      </w:r>
      <w:r w:rsidRPr="00262C68">
        <w:rPr>
          <w:rFonts w:ascii="Times New Roman" w:hAnsi="Times New Roman" w:cs="Times New Roman"/>
        </w:rPr>
        <w:t xml:space="preserve">, </w:t>
      </w:r>
      <w:r w:rsidRPr="00262C68">
        <w:rPr>
          <w:rFonts w:ascii="Times New Roman" w:hAnsi="Times New Roman" w:cs="Times New Roman"/>
          <w:i/>
        </w:rPr>
        <w:t xml:space="preserve">P </w:t>
      </w:r>
      <w:r w:rsidRPr="00262C68">
        <w:rPr>
          <w:rFonts w:ascii="Times New Roman" w:hAnsi="Times New Roman" w:cs="Times New Roman"/>
        </w:rPr>
        <w:t>value = 0.0249) with the most significant contrasts between autotrophic and heterotrophic (</w:t>
      </w:r>
      <w:r w:rsidRPr="00262C68">
        <w:rPr>
          <w:rFonts w:ascii="Times New Roman" w:hAnsi="Times New Roman" w:cs="Times New Roman"/>
          <w:i/>
        </w:rPr>
        <w:t xml:space="preserve">P </w:t>
      </w:r>
      <w:r w:rsidRPr="00262C68">
        <w:rPr>
          <w:rFonts w:ascii="Times New Roman" w:hAnsi="Times New Roman" w:cs="Times New Roman"/>
        </w:rPr>
        <w:t>value = 0.0108) and heterotrophic versus mixotrophic (</w:t>
      </w:r>
      <w:r w:rsidRPr="00262C68">
        <w:rPr>
          <w:rFonts w:ascii="Times New Roman" w:hAnsi="Times New Roman" w:cs="Times New Roman"/>
          <w:i/>
        </w:rPr>
        <w:t>P</w:t>
      </w:r>
      <w:r w:rsidRPr="00262C68">
        <w:rPr>
          <w:rFonts w:ascii="Times New Roman" w:hAnsi="Times New Roman" w:cs="Times New Roman"/>
        </w:rPr>
        <w:t xml:space="preserve"> value = 0.0108) species (Figure 2B).</w:t>
      </w:r>
      <w:r w:rsidR="0045327B" w:rsidRPr="00262C68">
        <w:rPr>
          <w:rFonts w:ascii="Times New Roman" w:hAnsi="Times New Roman" w:cs="Times New Roman"/>
        </w:rPr>
        <w:t xml:space="preserve"> Aut</w:t>
      </w:r>
      <w:r w:rsidR="006B7832" w:rsidRPr="00262C68">
        <w:rPr>
          <w:rFonts w:ascii="Times New Roman" w:hAnsi="Times New Roman" w:cs="Times New Roman"/>
        </w:rPr>
        <w:t>ot</w:t>
      </w:r>
      <w:r w:rsidR="0045327B" w:rsidRPr="00262C68">
        <w:rPr>
          <w:rFonts w:ascii="Times New Roman" w:hAnsi="Times New Roman" w:cs="Times New Roman"/>
        </w:rPr>
        <w:t>rophic versus mixotrophic were not found to be significantly different (</w:t>
      </w:r>
      <w:r w:rsidR="0045327B" w:rsidRPr="00262C68">
        <w:rPr>
          <w:rFonts w:ascii="Times New Roman" w:hAnsi="Times New Roman" w:cs="Times New Roman"/>
          <w:i/>
        </w:rPr>
        <w:t>P</w:t>
      </w:r>
      <w:r w:rsidR="0045327B" w:rsidRPr="00262C68">
        <w:rPr>
          <w:rFonts w:ascii="Times New Roman" w:hAnsi="Times New Roman" w:cs="Times New Roman"/>
        </w:rPr>
        <w:t xml:space="preserve"> value = 0.9250)</w:t>
      </w:r>
      <w:r w:rsidRPr="00262C68">
        <w:rPr>
          <w:rFonts w:ascii="Times New Roman" w:hAnsi="Times New Roman" w:cs="Times New Roman"/>
        </w:rPr>
        <w:t xml:space="preserve"> We found no significant </w:t>
      </w:r>
      <w:r w:rsidRPr="00262C68">
        <w:rPr>
          <w:rFonts w:ascii="Times New Roman" w:hAnsi="Times New Roman" w:cs="Times New Roman"/>
        </w:rPr>
        <w:lastRenderedPageBreak/>
        <w:t xml:space="preserve">differences between </w:t>
      </w:r>
      <w:r w:rsidR="0055530D" w:rsidRPr="00262C68">
        <w:rPr>
          <w:rFonts w:ascii="Times New Roman" w:hAnsi="Times New Roman" w:cs="Times New Roman"/>
        </w:rPr>
        <w:t xml:space="preserve">N </w:t>
      </w:r>
      <w:r w:rsidRPr="00262C68">
        <w:rPr>
          <w:rFonts w:ascii="Times New Roman" w:hAnsi="Times New Roman" w:cs="Times New Roman"/>
        </w:rPr>
        <w:t xml:space="preserve">atoms among the transcriptome CDS, </w:t>
      </w:r>
      <w:r w:rsidR="0055530D" w:rsidRPr="00262C68">
        <w:rPr>
          <w:rFonts w:ascii="Times New Roman" w:hAnsi="Times New Roman" w:cs="Times New Roman"/>
        </w:rPr>
        <w:t xml:space="preserve">C </w:t>
      </w:r>
      <w:r w:rsidRPr="00262C68">
        <w:rPr>
          <w:rFonts w:ascii="Times New Roman" w:hAnsi="Times New Roman" w:cs="Times New Roman"/>
        </w:rPr>
        <w:t xml:space="preserve">atoms among CDS, GC%, or NAB3 of the CDS </w:t>
      </w:r>
      <w:r w:rsidRPr="00262C68">
        <w:rPr>
          <w:rFonts w:ascii="Times New Roman" w:eastAsia="Times New Roman" w:hAnsi="Times New Roman" w:cs="Times New Roman"/>
          <w:color w:val="000000"/>
        </w:rPr>
        <w:t>respectively</w:t>
      </w:r>
      <w:r w:rsidRPr="00262C68">
        <w:rPr>
          <w:rFonts w:ascii="Times New Roman" w:hAnsi="Times New Roman" w:cs="Times New Roman"/>
        </w:rPr>
        <w:t xml:space="preserve"> (</w:t>
      </w:r>
      <w:r w:rsidR="00B73178" w:rsidRPr="00262C68">
        <w:rPr>
          <w:rFonts w:ascii="Times New Roman" w:hAnsi="Times New Roman" w:cs="Times New Roman"/>
        </w:rPr>
        <w:t xml:space="preserve">Phy-ANOVA: </w:t>
      </w:r>
      <w:r w:rsidR="007E6421" w:rsidRPr="00262C68">
        <w:rPr>
          <w:rFonts w:ascii="Times New Roman" w:hAnsi="Times New Roman" w:cs="Times New Roman"/>
        </w:rPr>
        <w:t xml:space="preserve">df </w:t>
      </w:r>
      <w:r w:rsidRPr="00262C68">
        <w:rPr>
          <w:rFonts w:ascii="Times New Roman" w:hAnsi="Times New Roman" w:cs="Times New Roman"/>
        </w:rPr>
        <w:t>=</w:t>
      </w:r>
      <w:r w:rsidR="00970955" w:rsidRPr="00262C68">
        <w:rPr>
          <w:rFonts w:ascii="Times New Roman" w:hAnsi="Times New Roman" w:cs="Times New Roman"/>
        </w:rPr>
        <w:t xml:space="preserve"> </w:t>
      </w:r>
      <w:r w:rsidRPr="00262C68">
        <w:rPr>
          <w:rFonts w:ascii="Times New Roman" w:hAnsi="Times New Roman" w:cs="Times New Roman"/>
        </w:rPr>
        <w:t>2, F</w:t>
      </w:r>
      <w:r w:rsidR="006B7832" w:rsidRPr="00262C68">
        <w:rPr>
          <w:rFonts w:ascii="Times New Roman" w:hAnsi="Times New Roman" w:cs="Times New Roman"/>
        </w:rPr>
        <w:t xml:space="preserve"> =</w:t>
      </w:r>
      <w:r w:rsidRPr="00262C68">
        <w:rPr>
          <w:rFonts w:ascii="Times New Roman" w:hAnsi="Times New Roman" w:cs="Times New Roman"/>
        </w:rPr>
        <w:t xml:space="preserve"> </w:t>
      </w:r>
      <w:r w:rsidR="007E6421" w:rsidRPr="00262C68">
        <w:rPr>
          <w:rFonts w:ascii="Times New Roman" w:eastAsia="Times New Roman" w:hAnsi="Times New Roman" w:cs="Times New Roman"/>
          <w:color w:val="000000"/>
        </w:rPr>
        <w:t>14.96</w:t>
      </w:r>
      <w:r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i/>
          <w:color w:val="000000"/>
        </w:rPr>
        <w:t>P</w:t>
      </w:r>
      <w:r w:rsidRPr="00262C68">
        <w:rPr>
          <w:rFonts w:ascii="Times New Roman" w:eastAsia="Times New Roman" w:hAnsi="Times New Roman" w:cs="Times New Roman"/>
          <w:color w:val="000000"/>
        </w:rPr>
        <w:t xml:space="preserve"> value = 0.2122; </w:t>
      </w:r>
      <w:r w:rsidR="007E6421" w:rsidRPr="00262C68">
        <w:rPr>
          <w:rFonts w:ascii="Times New Roman" w:eastAsia="Times New Roman" w:hAnsi="Times New Roman" w:cs="Times New Roman"/>
          <w:color w:val="000000"/>
        </w:rPr>
        <w:t>df</w:t>
      </w:r>
      <w:r w:rsidR="00970955" w:rsidRPr="00262C68">
        <w:rPr>
          <w:rFonts w:ascii="Times New Roman" w:eastAsia="Times New Roman" w:hAnsi="Times New Roman" w:cs="Times New Roman"/>
          <w:i/>
          <w:color w:val="000000"/>
        </w:rPr>
        <w:t xml:space="preserve"> </w:t>
      </w:r>
      <w:r w:rsidRPr="00262C68">
        <w:rPr>
          <w:rFonts w:ascii="Times New Roman" w:eastAsia="Times New Roman" w:hAnsi="Times New Roman" w:cs="Times New Roman"/>
          <w:color w:val="000000"/>
        </w:rPr>
        <w:t>=</w:t>
      </w:r>
      <w:r w:rsidR="00970955"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2, F</w:t>
      </w:r>
      <w:r w:rsidR="006B7832"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 xml:space="preserve"> </w:t>
      </w:r>
      <w:r w:rsidR="007E6421" w:rsidRPr="00262C68">
        <w:rPr>
          <w:rFonts w:ascii="Times New Roman" w:eastAsia="Times New Roman" w:hAnsi="Times New Roman" w:cs="Times New Roman"/>
          <w:color w:val="000000"/>
        </w:rPr>
        <w:t>12.35</w:t>
      </w:r>
      <w:r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i/>
          <w:color w:val="000000"/>
        </w:rPr>
        <w:t>P</w:t>
      </w:r>
      <w:r w:rsidRPr="00262C68">
        <w:rPr>
          <w:rFonts w:ascii="Times New Roman" w:eastAsia="Times New Roman" w:hAnsi="Times New Roman" w:cs="Times New Roman"/>
          <w:color w:val="000000"/>
        </w:rPr>
        <w:t xml:space="preserve"> value = 0.2746; </w:t>
      </w:r>
      <w:r w:rsidR="007E6421" w:rsidRPr="00262C68">
        <w:rPr>
          <w:rFonts w:ascii="Times New Roman" w:eastAsia="Times New Roman" w:hAnsi="Times New Roman" w:cs="Times New Roman"/>
          <w:color w:val="000000"/>
        </w:rPr>
        <w:t>df</w:t>
      </w:r>
      <w:r w:rsidRPr="00262C68">
        <w:rPr>
          <w:rFonts w:ascii="Times New Roman" w:eastAsia="Times New Roman" w:hAnsi="Times New Roman" w:cs="Times New Roman"/>
          <w:color w:val="000000"/>
        </w:rPr>
        <w:t xml:space="preserve"> </w:t>
      </w:r>
      <w:r w:rsidR="00970955"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w:t>
      </w:r>
      <w:r w:rsidR="00970955"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 xml:space="preserve">2 F </w:t>
      </w:r>
      <w:r w:rsidR="006B7832" w:rsidRPr="00262C68">
        <w:rPr>
          <w:rFonts w:ascii="Times New Roman" w:eastAsia="Times New Roman" w:hAnsi="Times New Roman" w:cs="Times New Roman"/>
          <w:color w:val="000000"/>
        </w:rPr>
        <w:t xml:space="preserve">= </w:t>
      </w:r>
      <w:r w:rsidR="007E6421" w:rsidRPr="00262C68">
        <w:rPr>
          <w:rFonts w:ascii="Times New Roman" w:eastAsia="Times New Roman" w:hAnsi="Times New Roman" w:cs="Times New Roman"/>
          <w:color w:val="000000"/>
        </w:rPr>
        <w:t>16.50</w:t>
      </w:r>
      <w:r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i/>
          <w:color w:val="000000"/>
        </w:rPr>
        <w:t>P</w:t>
      </w:r>
      <w:r w:rsidRPr="00262C68">
        <w:rPr>
          <w:rFonts w:ascii="Times New Roman" w:eastAsia="Times New Roman" w:hAnsi="Times New Roman" w:cs="Times New Roman"/>
          <w:color w:val="000000"/>
        </w:rPr>
        <w:t xml:space="preserve"> value = 0.192; </w:t>
      </w:r>
      <w:r w:rsidR="007E6421" w:rsidRPr="00262C68">
        <w:rPr>
          <w:rFonts w:ascii="Times New Roman" w:eastAsia="Times New Roman" w:hAnsi="Times New Roman" w:cs="Times New Roman"/>
          <w:color w:val="000000"/>
        </w:rPr>
        <w:t>df</w:t>
      </w:r>
      <w:r w:rsidR="00970955" w:rsidRPr="00262C68">
        <w:rPr>
          <w:rFonts w:ascii="Times New Roman" w:eastAsia="Times New Roman" w:hAnsi="Times New Roman" w:cs="Times New Roman"/>
          <w:i/>
          <w:color w:val="000000"/>
        </w:rPr>
        <w:t xml:space="preserve"> </w:t>
      </w:r>
      <w:r w:rsidRPr="00262C68">
        <w:rPr>
          <w:rFonts w:ascii="Times New Roman" w:eastAsia="Times New Roman" w:hAnsi="Times New Roman" w:cs="Times New Roman"/>
          <w:color w:val="000000"/>
        </w:rPr>
        <w:t>=</w:t>
      </w:r>
      <w:r w:rsidR="00970955"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 xml:space="preserve">2 F </w:t>
      </w:r>
      <w:r w:rsidR="006B7832" w:rsidRPr="00262C68">
        <w:rPr>
          <w:rFonts w:ascii="Times New Roman" w:eastAsia="Times New Roman" w:hAnsi="Times New Roman" w:cs="Times New Roman"/>
          <w:color w:val="000000"/>
        </w:rPr>
        <w:t xml:space="preserve">= </w:t>
      </w:r>
      <w:r w:rsidR="007E6421" w:rsidRPr="00262C68">
        <w:rPr>
          <w:rFonts w:ascii="Times New Roman" w:eastAsia="Times New Roman" w:hAnsi="Times New Roman" w:cs="Times New Roman"/>
          <w:color w:val="000000"/>
        </w:rPr>
        <w:t>18.85</w:t>
      </w:r>
      <w:r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i/>
          <w:color w:val="000000"/>
        </w:rPr>
        <w:t>P</w:t>
      </w:r>
      <w:r w:rsidRPr="00262C68">
        <w:rPr>
          <w:rFonts w:ascii="Times New Roman" w:eastAsia="Times New Roman" w:hAnsi="Times New Roman" w:cs="Times New Roman"/>
          <w:color w:val="000000"/>
        </w:rPr>
        <w:t xml:space="preserve"> value = 0.148). The average </w:t>
      </w:r>
      <w:r w:rsidR="00D370A4" w:rsidRPr="00262C68">
        <w:rPr>
          <w:rFonts w:ascii="Times New Roman" w:eastAsia="Times New Roman" w:hAnsi="Times New Roman" w:cs="Times New Roman"/>
          <w:color w:val="000000"/>
        </w:rPr>
        <w:t xml:space="preserve">for each </w:t>
      </w:r>
      <w:r w:rsidRPr="00262C68">
        <w:rPr>
          <w:rFonts w:ascii="Times New Roman" w:eastAsia="Times New Roman" w:hAnsi="Times New Roman" w:cs="Times New Roman"/>
          <w:color w:val="000000"/>
        </w:rPr>
        <w:t xml:space="preserve">of the 20 amino acids was calculated and then grouped </w:t>
      </w:r>
      <w:r w:rsidR="00D370A4" w:rsidRPr="00262C68">
        <w:rPr>
          <w:rFonts w:ascii="Times New Roman" w:eastAsia="Times New Roman" w:hAnsi="Times New Roman" w:cs="Times New Roman"/>
          <w:color w:val="000000"/>
        </w:rPr>
        <w:t xml:space="preserve">by </w:t>
      </w:r>
      <w:r w:rsidRPr="00262C68">
        <w:rPr>
          <w:rFonts w:ascii="Times New Roman" w:eastAsia="Times New Roman" w:hAnsi="Times New Roman" w:cs="Times New Roman"/>
          <w:color w:val="000000"/>
        </w:rPr>
        <w:t xml:space="preserve">trophic </w:t>
      </w:r>
      <w:r w:rsidR="002253D9" w:rsidRPr="00262C68">
        <w:rPr>
          <w:rFonts w:ascii="Times New Roman" w:eastAsia="Times New Roman" w:hAnsi="Times New Roman" w:cs="Times New Roman"/>
          <w:color w:val="000000"/>
        </w:rPr>
        <w:t>strategy</w:t>
      </w:r>
      <w:r w:rsidRPr="00262C68">
        <w:rPr>
          <w:rFonts w:ascii="Times New Roman" w:eastAsia="Times New Roman" w:hAnsi="Times New Roman" w:cs="Times New Roman"/>
          <w:color w:val="000000"/>
        </w:rPr>
        <w:t xml:space="preserve">. </w:t>
      </w:r>
      <w:r w:rsidR="00D370A4" w:rsidRPr="00262C68">
        <w:rPr>
          <w:rFonts w:ascii="Times New Roman" w:eastAsia="Times New Roman" w:hAnsi="Times New Roman" w:cs="Times New Roman"/>
          <w:color w:val="000000"/>
        </w:rPr>
        <w:t>This analysis revealed that a</w:t>
      </w:r>
      <w:r w:rsidRPr="00262C68">
        <w:rPr>
          <w:rFonts w:ascii="Times New Roman" w:eastAsia="Times New Roman" w:hAnsi="Times New Roman" w:cs="Times New Roman"/>
          <w:color w:val="000000"/>
        </w:rPr>
        <w:t xml:space="preserve">lanine </w:t>
      </w:r>
      <w:r w:rsidR="00D370A4" w:rsidRPr="00262C68">
        <w:rPr>
          <w:rFonts w:ascii="Times New Roman" w:eastAsia="Times New Roman" w:hAnsi="Times New Roman" w:cs="Times New Roman"/>
          <w:color w:val="000000"/>
        </w:rPr>
        <w:t>was most frequently used across the data set</w:t>
      </w:r>
      <w:r w:rsidRPr="00262C68">
        <w:rPr>
          <w:rFonts w:ascii="Times New Roman" w:eastAsia="Times New Roman" w:hAnsi="Times New Roman" w:cs="Times New Roman"/>
          <w:color w:val="000000"/>
        </w:rPr>
        <w:t xml:space="preserve">, with slightly elevated </w:t>
      </w:r>
      <w:r w:rsidR="00D370A4" w:rsidRPr="00262C68">
        <w:rPr>
          <w:rFonts w:ascii="Times New Roman" w:eastAsia="Times New Roman" w:hAnsi="Times New Roman" w:cs="Times New Roman"/>
          <w:color w:val="000000"/>
        </w:rPr>
        <w:t xml:space="preserve">usage </w:t>
      </w:r>
      <w:r w:rsidRPr="00262C68">
        <w:rPr>
          <w:rFonts w:ascii="Times New Roman" w:eastAsia="Times New Roman" w:hAnsi="Times New Roman" w:cs="Times New Roman"/>
          <w:color w:val="000000"/>
        </w:rPr>
        <w:t xml:space="preserve">in mixotrophs. </w:t>
      </w:r>
      <w:r w:rsidR="00D370A4" w:rsidRPr="00262C68">
        <w:rPr>
          <w:rFonts w:ascii="Times New Roman" w:eastAsia="Times New Roman" w:hAnsi="Times New Roman" w:cs="Times New Roman"/>
          <w:color w:val="000000"/>
        </w:rPr>
        <w:t>Similarly, c</w:t>
      </w:r>
      <w:r w:rsidRPr="00262C68">
        <w:rPr>
          <w:rFonts w:ascii="Times New Roman" w:eastAsia="Times New Roman" w:hAnsi="Times New Roman" w:cs="Times New Roman"/>
          <w:color w:val="000000"/>
        </w:rPr>
        <w:t>ysteine, glycine, histidine, leucine, proline, arginine, valine</w:t>
      </w:r>
      <w:r w:rsidR="00D370A4" w:rsidRPr="00262C68">
        <w:rPr>
          <w:rFonts w:ascii="Times New Roman" w:eastAsia="Times New Roman" w:hAnsi="Times New Roman" w:cs="Times New Roman"/>
          <w:color w:val="000000"/>
        </w:rPr>
        <w:t xml:space="preserve"> all</w:t>
      </w:r>
      <w:r w:rsidRPr="00262C68">
        <w:rPr>
          <w:rFonts w:ascii="Times New Roman" w:eastAsia="Times New Roman" w:hAnsi="Times New Roman" w:cs="Times New Roman"/>
          <w:color w:val="000000"/>
        </w:rPr>
        <w:t xml:space="preserve"> appear </w:t>
      </w:r>
      <w:r w:rsidR="00D370A4" w:rsidRPr="00262C68">
        <w:rPr>
          <w:rFonts w:ascii="Times New Roman" w:eastAsia="Times New Roman" w:hAnsi="Times New Roman" w:cs="Times New Roman"/>
          <w:color w:val="000000"/>
        </w:rPr>
        <w:t>at greater frequencies in mixotrophs as compared to</w:t>
      </w:r>
      <w:r w:rsidRPr="00262C68">
        <w:rPr>
          <w:rFonts w:ascii="Times New Roman" w:eastAsia="Times New Roman" w:hAnsi="Times New Roman" w:cs="Times New Roman"/>
          <w:color w:val="000000"/>
        </w:rPr>
        <w:t xml:space="preserve"> autotrophs, while</w:t>
      </w:r>
      <w:r w:rsidR="00D370A4" w:rsidRPr="00262C68">
        <w:rPr>
          <w:rFonts w:ascii="Times New Roman" w:eastAsia="Times New Roman" w:hAnsi="Times New Roman" w:cs="Times New Roman"/>
          <w:color w:val="000000"/>
        </w:rPr>
        <w:t xml:space="preserve"> patters in</w:t>
      </w:r>
      <w:r w:rsidRPr="00262C68">
        <w:rPr>
          <w:rFonts w:ascii="Times New Roman" w:eastAsia="Times New Roman" w:hAnsi="Times New Roman" w:cs="Times New Roman"/>
          <w:color w:val="000000"/>
        </w:rPr>
        <w:t xml:space="preserve"> heterotrophs </w:t>
      </w:r>
      <w:r w:rsidR="00D370A4" w:rsidRPr="00262C68">
        <w:rPr>
          <w:rFonts w:ascii="Times New Roman" w:eastAsia="Times New Roman" w:hAnsi="Times New Roman" w:cs="Times New Roman"/>
          <w:color w:val="000000"/>
        </w:rPr>
        <w:t xml:space="preserve">were mixed in comparison with </w:t>
      </w:r>
      <w:r w:rsidRPr="00262C68">
        <w:rPr>
          <w:rFonts w:ascii="Times New Roman" w:eastAsia="Times New Roman" w:hAnsi="Times New Roman" w:cs="Times New Roman"/>
          <w:color w:val="000000"/>
        </w:rPr>
        <w:t>autotrophs and mixotrophs</w:t>
      </w:r>
      <w:r w:rsidR="00B73178"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Supplemental Figure 1</w:t>
      </w:r>
      <w:r w:rsidR="00B73178" w:rsidRPr="00262C68">
        <w:rPr>
          <w:rFonts w:ascii="Times New Roman" w:eastAsia="Times New Roman" w:hAnsi="Times New Roman" w:cs="Times New Roman"/>
          <w:color w:val="000000"/>
        </w:rPr>
        <w:t>)</w:t>
      </w:r>
      <w:r w:rsidRPr="00262C68">
        <w:rPr>
          <w:rFonts w:ascii="Times New Roman" w:eastAsia="Times New Roman" w:hAnsi="Times New Roman" w:cs="Times New Roman"/>
          <w:color w:val="000000"/>
        </w:rPr>
        <w:t>.</w:t>
      </w:r>
    </w:p>
    <w:p w:rsidR="00BF4BB2" w:rsidRPr="00262C68" w:rsidRDefault="001672EB" w:rsidP="001672EB">
      <w:pPr>
        <w:pStyle w:val="Heading3"/>
        <w:contextualSpacing/>
      </w:pPr>
      <w:r w:rsidRPr="00262C68">
        <w:t>G+C Content and N and C-</w:t>
      </w:r>
      <w:r w:rsidR="005669C7" w:rsidRPr="00262C68">
        <w:t>Content</w:t>
      </w:r>
    </w:p>
    <w:p w:rsidR="00BF4BB2" w:rsidRPr="00262C68" w:rsidRDefault="005669C7">
      <w:pPr>
        <w:spacing w:line="480" w:lineRule="auto"/>
        <w:contextualSpacing/>
        <w:rPr>
          <w:rFonts w:ascii="Times New Roman" w:hAnsi="Times New Roman" w:cs="Times New Roman"/>
        </w:rPr>
      </w:pPr>
      <w:r w:rsidRPr="00262C68">
        <w:rPr>
          <w:rFonts w:ascii="Times New Roman" w:hAnsi="Times New Roman" w:cs="Times New Roman"/>
        </w:rPr>
        <w:tab/>
        <w:t xml:space="preserve">Calculated </w:t>
      </w:r>
      <w:r w:rsidR="00235007" w:rsidRPr="00262C68">
        <w:rPr>
          <w:rFonts w:ascii="Times New Roman" w:hAnsi="Times New Roman" w:cs="Times New Roman"/>
        </w:rPr>
        <w:t>N and C content at</w:t>
      </w:r>
      <w:r w:rsidRPr="00262C68">
        <w:rPr>
          <w:rFonts w:ascii="Times New Roman" w:hAnsi="Times New Roman" w:cs="Times New Roman"/>
        </w:rPr>
        <w:t xml:space="preserve"> the nucleotide and proteome level </w:t>
      </w:r>
      <w:r w:rsidR="00235007" w:rsidRPr="00262C68">
        <w:rPr>
          <w:rFonts w:ascii="Times New Roman" w:hAnsi="Times New Roman" w:cs="Times New Roman"/>
        </w:rPr>
        <w:t xml:space="preserve">exhibit a strong </w:t>
      </w:r>
      <w:r w:rsidRPr="00262C68">
        <w:rPr>
          <w:rFonts w:ascii="Times New Roman" w:hAnsi="Times New Roman" w:cs="Times New Roman"/>
        </w:rPr>
        <w:t xml:space="preserve">phylogenetic signal as evidenced by Pagel’s </w:t>
      </w:r>
      <w:r w:rsidRPr="00262C68">
        <w:rPr>
          <w:rFonts w:ascii="Times New Roman" w:hAnsi="Times New Roman" w:cs="Times New Roman"/>
          <w:color w:val="000000"/>
        </w:rPr>
        <w:t>λ</w:t>
      </w:r>
      <w:r w:rsidRPr="00262C68">
        <w:rPr>
          <w:rFonts w:ascii="Times New Roman" w:hAnsi="Times New Roman" w:cs="Times New Roman"/>
        </w:rPr>
        <w:t xml:space="preserve"> values close to 1 (Pagel’s </w:t>
      </w:r>
      <w:r w:rsidRPr="00262C68">
        <w:rPr>
          <w:rFonts w:ascii="Times New Roman" w:hAnsi="Times New Roman" w:cs="Times New Roman"/>
          <w:color w:val="000000"/>
        </w:rPr>
        <w:t>λ</w:t>
      </w:r>
      <w:r w:rsidRPr="00262C68">
        <w:rPr>
          <w:rFonts w:ascii="Times New Roman" w:hAnsi="Times New Roman" w:cs="Times New Roman"/>
        </w:rPr>
        <w:t xml:space="preserve"> </w:t>
      </w:r>
      <w:r w:rsidR="00970955" w:rsidRPr="00262C68">
        <w:rPr>
          <w:rFonts w:ascii="Times New Roman" w:hAnsi="Times New Roman" w:cs="Times New Roman"/>
        </w:rPr>
        <w:t>ranged</w:t>
      </w:r>
      <w:r w:rsidRPr="00262C68">
        <w:rPr>
          <w:rFonts w:ascii="Times New Roman" w:hAnsi="Times New Roman" w:cs="Times New Roman"/>
        </w:rPr>
        <w:t xml:space="preserve"> 0.85 – 0.99) see Table 1 for comparison among all traits. The same trend was seen in both the global medians, global weighted averages, Yang homologs (medians and weighted averages), and BUSCO filtered (medians and weighted averages).  All models favored the Brownian motion model over the </w:t>
      </w:r>
      <w:r w:rsidR="002A443C" w:rsidRPr="00262C68">
        <w:rPr>
          <w:rFonts w:ascii="Times New Roman" w:hAnsi="Times New Roman" w:cs="Times New Roman"/>
          <w:color w:val="000000"/>
        </w:rPr>
        <w:t>λ</w:t>
      </w:r>
      <w:r w:rsidRPr="00262C68">
        <w:rPr>
          <w:rFonts w:ascii="Times New Roman" w:hAnsi="Times New Roman" w:cs="Times New Roman"/>
        </w:rPr>
        <w:t xml:space="preserve"> = 0 model</w:t>
      </w:r>
      <w:r w:rsidR="00235007" w:rsidRPr="00262C68">
        <w:rPr>
          <w:rFonts w:ascii="Times New Roman" w:hAnsi="Times New Roman" w:cs="Times New Roman"/>
        </w:rPr>
        <w:t xml:space="preserve"> (</w:t>
      </w:r>
      <w:r w:rsidRPr="00262C68">
        <w:rPr>
          <w:rFonts w:ascii="Times New Roman" w:hAnsi="Times New Roman" w:cs="Times New Roman"/>
        </w:rPr>
        <w:t>meaning no phylogenetic signal</w:t>
      </w:r>
      <w:r w:rsidR="00235007" w:rsidRPr="00262C68">
        <w:rPr>
          <w:rFonts w:ascii="Times New Roman" w:hAnsi="Times New Roman" w:cs="Times New Roman"/>
        </w:rPr>
        <w:t>)</w:t>
      </w:r>
      <w:r w:rsidRPr="00262C68">
        <w:rPr>
          <w:rFonts w:ascii="Times New Roman" w:hAnsi="Times New Roman" w:cs="Times New Roman"/>
        </w:rPr>
        <w:t xml:space="preserve">. Positive delta AICc values were calculated as the likelihood ratio tests with (lnL BM – lnL0) model, and tested with the Chi-square distribution, setting degrees of freedom to one. Positive values indicate the model favoring estimated </w:t>
      </w:r>
      <w:r w:rsidR="002A443C" w:rsidRPr="00262C68">
        <w:rPr>
          <w:rFonts w:ascii="Times New Roman" w:hAnsi="Times New Roman" w:cs="Times New Roman"/>
          <w:color w:val="000000"/>
        </w:rPr>
        <w:t>λ</w:t>
      </w:r>
      <w:r w:rsidRPr="00262C68">
        <w:rPr>
          <w:rFonts w:ascii="Times New Roman" w:hAnsi="Times New Roman" w:cs="Times New Roman"/>
        </w:rPr>
        <w:t xml:space="preserve"> closer to 1, which represents the unaltered phylogenetic tree and negative delta AICc values indicate support for the lambda=0 model. </w:t>
      </w:r>
      <w:r w:rsidR="00FA2E46" w:rsidRPr="00262C68">
        <w:rPr>
          <w:rFonts w:ascii="Times New Roman" w:hAnsi="Times New Roman" w:cs="Times New Roman"/>
        </w:rPr>
        <w:t xml:space="preserve">Similar patterns of significant Pagel’s </w:t>
      </w:r>
      <w:r w:rsidR="002A443C" w:rsidRPr="00262C68">
        <w:rPr>
          <w:rFonts w:ascii="Times New Roman" w:hAnsi="Times New Roman" w:cs="Times New Roman"/>
          <w:color w:val="000000"/>
        </w:rPr>
        <w:t>λ were displayed using either</w:t>
      </w:r>
      <w:r w:rsidR="00FA2E46" w:rsidRPr="00262C68">
        <w:rPr>
          <w:rFonts w:ascii="Times New Roman" w:hAnsi="Times New Roman" w:cs="Times New Roman"/>
        </w:rPr>
        <w:t xml:space="preserve"> </w:t>
      </w:r>
      <w:r w:rsidR="002A443C" w:rsidRPr="00262C68">
        <w:rPr>
          <w:rFonts w:ascii="Times New Roman" w:hAnsi="Times New Roman" w:cs="Times New Roman"/>
        </w:rPr>
        <w:t xml:space="preserve">Median transcriptome </w:t>
      </w:r>
      <w:r w:rsidR="001672EB" w:rsidRPr="00262C68">
        <w:rPr>
          <w:rFonts w:ascii="Times New Roman" w:hAnsi="Times New Roman" w:cs="Times New Roman"/>
        </w:rPr>
        <w:t>N-content or</w:t>
      </w:r>
      <w:r w:rsidR="00FA2E46" w:rsidRPr="00262C68">
        <w:rPr>
          <w:rFonts w:ascii="Times New Roman" w:hAnsi="Times New Roman" w:cs="Times New Roman"/>
        </w:rPr>
        <w:t xml:space="preserve"> </w:t>
      </w:r>
      <w:r w:rsidR="001672EB" w:rsidRPr="00262C68">
        <w:rPr>
          <w:rFonts w:ascii="Times New Roman" w:hAnsi="Times New Roman" w:cs="Times New Roman"/>
        </w:rPr>
        <w:t xml:space="preserve">N-content weight averaged </w:t>
      </w:r>
      <w:r w:rsidR="001672EB" w:rsidRPr="00262C68">
        <w:rPr>
          <w:rFonts w:ascii="Times New Roman" w:hAnsi="Times New Roman" w:cs="Times New Roman"/>
        </w:rPr>
        <w:lastRenderedPageBreak/>
        <w:t>by</w:t>
      </w:r>
      <w:r w:rsidR="00FA2E46" w:rsidRPr="00262C68">
        <w:rPr>
          <w:rFonts w:ascii="Times New Roman" w:hAnsi="Times New Roman" w:cs="Times New Roman"/>
        </w:rPr>
        <w:t xml:space="preserve"> gene e</w:t>
      </w:r>
      <w:r w:rsidR="001672EB" w:rsidRPr="00262C68">
        <w:rPr>
          <w:rFonts w:ascii="Times New Roman" w:hAnsi="Times New Roman" w:cs="Times New Roman"/>
        </w:rPr>
        <w:t>xpression</w:t>
      </w:r>
      <w:r w:rsidR="002A443C" w:rsidRPr="00262C68">
        <w:rPr>
          <w:rFonts w:ascii="Times New Roman" w:hAnsi="Times New Roman" w:cs="Times New Roman"/>
        </w:rPr>
        <w:t>. Ortholog</w:t>
      </w:r>
      <w:r w:rsidR="001672EB" w:rsidRPr="00262C68">
        <w:rPr>
          <w:rFonts w:ascii="Times New Roman" w:hAnsi="Times New Roman" w:cs="Times New Roman"/>
        </w:rPr>
        <w:t>ous</w:t>
      </w:r>
      <w:r w:rsidR="002A443C" w:rsidRPr="00262C68">
        <w:rPr>
          <w:rFonts w:ascii="Times New Roman" w:hAnsi="Times New Roman" w:cs="Times New Roman"/>
        </w:rPr>
        <w:t xml:space="preserve"> subsets</w:t>
      </w:r>
      <w:r w:rsidR="00FA2E46" w:rsidRPr="00262C68">
        <w:rPr>
          <w:rFonts w:ascii="Times New Roman" w:hAnsi="Times New Roman" w:cs="Times New Roman"/>
        </w:rPr>
        <w:t xml:space="preserve">, </w:t>
      </w:r>
      <w:r w:rsidR="002A443C" w:rsidRPr="00262C68">
        <w:rPr>
          <w:rFonts w:ascii="Times New Roman" w:hAnsi="Times New Roman" w:cs="Times New Roman"/>
        </w:rPr>
        <w:t xml:space="preserve">also displayed </w:t>
      </w:r>
      <w:r w:rsidR="00FA2E46" w:rsidRPr="00262C68">
        <w:rPr>
          <w:rFonts w:ascii="Times New Roman" w:hAnsi="Times New Roman" w:cs="Times New Roman"/>
        </w:rPr>
        <w:t xml:space="preserve">the same patterns as </w:t>
      </w:r>
      <w:r w:rsidR="002A443C" w:rsidRPr="00262C68">
        <w:rPr>
          <w:rFonts w:ascii="Times New Roman" w:hAnsi="Times New Roman" w:cs="Times New Roman"/>
        </w:rPr>
        <w:t xml:space="preserve">with values derived from Medians or </w:t>
      </w:r>
      <w:r w:rsidR="0045327B" w:rsidRPr="00262C68">
        <w:rPr>
          <w:rFonts w:ascii="Times New Roman" w:hAnsi="Times New Roman" w:cs="Times New Roman"/>
        </w:rPr>
        <w:t>weighted</w:t>
      </w:r>
      <w:r w:rsidR="002A443C" w:rsidRPr="00262C68">
        <w:rPr>
          <w:rFonts w:ascii="Times New Roman" w:hAnsi="Times New Roman" w:cs="Times New Roman"/>
        </w:rPr>
        <w:t xml:space="preserve"> averages of all proteins (</w:t>
      </w:r>
      <w:r w:rsidRPr="00262C68">
        <w:rPr>
          <w:rFonts w:ascii="Times New Roman" w:hAnsi="Times New Roman" w:cs="Times New Roman"/>
        </w:rPr>
        <w:t>global analysis</w:t>
      </w:r>
      <w:r w:rsidR="002A443C" w:rsidRPr="00262C68">
        <w:rPr>
          <w:rFonts w:ascii="Times New Roman" w:hAnsi="Times New Roman" w:cs="Times New Roman"/>
        </w:rPr>
        <w:t>).</w:t>
      </w:r>
      <w:r w:rsidRPr="00262C68">
        <w:rPr>
          <w:rFonts w:ascii="Times New Roman" w:hAnsi="Times New Roman" w:cs="Times New Roman"/>
        </w:rPr>
        <w:t xml:space="preserve"> We further only explored the data using the median values.</w:t>
      </w:r>
    </w:p>
    <w:p w:rsidR="00BF4BB2" w:rsidRPr="00262C68" w:rsidRDefault="005669C7">
      <w:pPr>
        <w:spacing w:line="480" w:lineRule="auto"/>
        <w:ind w:firstLine="720"/>
        <w:contextualSpacing/>
        <w:rPr>
          <w:rFonts w:ascii="Times New Roman" w:hAnsi="Times New Roman" w:cs="Times New Roman"/>
        </w:rPr>
      </w:pPr>
      <w:r w:rsidRPr="00262C68">
        <w:rPr>
          <w:rFonts w:ascii="Times New Roman" w:hAnsi="Times New Roman" w:cs="Times New Roman"/>
        </w:rPr>
        <w:t>At the scale of the entire MMETPS dataset, there appear to be traits that follow the Brownian model with higher support than random phylogenetic independence using Moran’s I autocorrelation index. Moran’s I autocorrelation index is typically negative, and when positive indicates that species are more similar than they should be by chance. All traits (NARSC, CARSC, CDS, GC%, NatomCDS, CatomCDS, and NAB3) have positive Moran I values that are greater than the expected</w:t>
      </w:r>
      <w:r w:rsidR="00CA345F" w:rsidRPr="00262C68">
        <w:rPr>
          <w:rFonts w:ascii="Times New Roman" w:hAnsi="Times New Roman" w:cs="Times New Roman"/>
        </w:rPr>
        <w:t xml:space="preserve"> at short distances</w:t>
      </w:r>
      <w:r w:rsidR="001672EB" w:rsidRPr="00262C68">
        <w:rPr>
          <w:rFonts w:ascii="Times New Roman" w:hAnsi="Times New Roman" w:cs="Times New Roman"/>
        </w:rPr>
        <w:t xml:space="preserve"> (Table 2)</w:t>
      </w:r>
      <w:r w:rsidR="00CA345F" w:rsidRPr="00262C68">
        <w:rPr>
          <w:rFonts w:ascii="Times New Roman" w:hAnsi="Times New Roman" w:cs="Times New Roman"/>
        </w:rPr>
        <w:t xml:space="preserve">, but then the </w:t>
      </w:r>
      <w:r w:rsidR="00B73178" w:rsidRPr="00262C68">
        <w:rPr>
          <w:rFonts w:ascii="Times New Roman" w:hAnsi="Times New Roman" w:cs="Times New Roman"/>
        </w:rPr>
        <w:t xml:space="preserve">values decrease in similarity with increasing phylogenetic distance (Figure </w:t>
      </w:r>
      <w:r w:rsidR="00353913" w:rsidRPr="00262C68">
        <w:rPr>
          <w:rFonts w:ascii="Times New Roman" w:hAnsi="Times New Roman" w:cs="Times New Roman"/>
        </w:rPr>
        <w:t>3</w:t>
      </w:r>
      <w:r w:rsidR="001672EB" w:rsidRPr="00262C68">
        <w:rPr>
          <w:rFonts w:ascii="Times New Roman" w:hAnsi="Times New Roman" w:cs="Times New Roman"/>
        </w:rPr>
        <w:t>)</w:t>
      </w:r>
      <w:r w:rsidRPr="00262C68">
        <w:rPr>
          <w:rFonts w:ascii="Times New Roman" w:hAnsi="Times New Roman" w:cs="Times New Roman"/>
        </w:rPr>
        <w:t>. Interestingly, analysis of the Global set of all predicted proteins via Moran’s I for NARSC was not significant, but every other variable was highly significant. With filtering of BUSCOs and Yang Homologs the NARSC values were then significant along with the other variables. Regardless of whether medians or weighted NARSC values by their respective TPM values</w:t>
      </w:r>
      <w:r w:rsidR="009B4388" w:rsidRPr="00262C68">
        <w:rPr>
          <w:rFonts w:ascii="Times New Roman" w:hAnsi="Times New Roman" w:cs="Times New Roman"/>
        </w:rPr>
        <w:t>,</w:t>
      </w:r>
      <w:r w:rsidRPr="00262C68">
        <w:rPr>
          <w:rFonts w:ascii="Times New Roman" w:hAnsi="Times New Roman" w:cs="Times New Roman"/>
        </w:rPr>
        <w:t xml:space="preserve"> the results were similar in all but in two cases. BUSCO weighted NARSC and the Yang Homologs weighted NARSC, both were not significant. Other variables were highly significant for Moran’s I</w:t>
      </w:r>
      <w:r w:rsidR="009B4388" w:rsidRPr="00262C68">
        <w:rPr>
          <w:rFonts w:ascii="Times New Roman" w:hAnsi="Times New Roman" w:cs="Times New Roman"/>
        </w:rPr>
        <w:t>,</w:t>
      </w:r>
      <w:r w:rsidRPr="00262C68">
        <w:rPr>
          <w:rFonts w:ascii="Times New Roman" w:hAnsi="Times New Roman" w:cs="Times New Roman"/>
        </w:rPr>
        <w:t xml:space="preserve"> indicating correlations among closely related species </w:t>
      </w:r>
      <w:r w:rsidRPr="00262C68">
        <w:rPr>
          <w:rFonts w:ascii="Times New Roman" w:hAnsi="Times New Roman" w:cs="Times New Roman"/>
          <w:i/>
        </w:rPr>
        <w:t>P</w:t>
      </w:r>
      <w:r w:rsidRPr="00262C68">
        <w:rPr>
          <w:rFonts w:ascii="Times New Roman" w:hAnsi="Times New Roman" w:cs="Times New Roman"/>
        </w:rPr>
        <w:t xml:space="preserve"> values &lt; 0.0001 (Summarized in Table 2). </w:t>
      </w:r>
    </w:p>
    <w:p w:rsidR="00BF4BB2" w:rsidRPr="00262C68" w:rsidRDefault="005724C9">
      <w:pPr>
        <w:spacing w:line="480" w:lineRule="auto"/>
        <w:ind w:firstLine="720"/>
        <w:contextualSpacing/>
        <w:rPr>
          <w:rFonts w:ascii="Times New Roman" w:hAnsi="Times New Roman" w:cs="Times New Roman"/>
        </w:rPr>
      </w:pPr>
      <w:r w:rsidRPr="00262C68">
        <w:rPr>
          <w:rFonts w:ascii="Times New Roman" w:hAnsi="Times New Roman" w:cs="Times New Roman"/>
        </w:rPr>
        <w:t>It was also</w:t>
      </w:r>
      <w:r w:rsidR="005669C7" w:rsidRPr="00262C68">
        <w:rPr>
          <w:rFonts w:ascii="Times New Roman" w:hAnsi="Times New Roman" w:cs="Times New Roman"/>
        </w:rPr>
        <w:t xml:space="preserve"> tested if cell size was correlated to NARSC and CARSC, and the GC content of the transcriptome. NARSC was strongly predicted by the cell size to both minimum and maximum cell equal diameter cells, showing a negative correlation Figure </w:t>
      </w:r>
      <w:r w:rsidR="00353913" w:rsidRPr="00262C68">
        <w:rPr>
          <w:rFonts w:ascii="Times New Roman" w:hAnsi="Times New Roman" w:cs="Times New Roman"/>
        </w:rPr>
        <w:t>4</w:t>
      </w:r>
      <w:r w:rsidR="005669C7" w:rsidRPr="00262C68">
        <w:rPr>
          <w:rFonts w:ascii="Times New Roman" w:hAnsi="Times New Roman" w:cs="Times New Roman"/>
        </w:rPr>
        <w:t>. This pattern was found using the larger collection of cell size data that included culture collection information, MMETSP metadata, and literature values (N</w:t>
      </w:r>
      <w:r w:rsidR="00970955" w:rsidRPr="00262C68">
        <w:rPr>
          <w:rFonts w:ascii="Times New Roman" w:hAnsi="Times New Roman" w:cs="Times New Roman"/>
        </w:rPr>
        <w:t xml:space="preserve"> </w:t>
      </w:r>
      <w:r w:rsidR="005669C7" w:rsidRPr="00262C68">
        <w:rPr>
          <w:rFonts w:ascii="Times New Roman" w:hAnsi="Times New Roman" w:cs="Times New Roman"/>
        </w:rPr>
        <w:t>=</w:t>
      </w:r>
      <w:r w:rsidR="00970955" w:rsidRPr="00262C68">
        <w:rPr>
          <w:rFonts w:ascii="Times New Roman" w:hAnsi="Times New Roman" w:cs="Times New Roman"/>
        </w:rPr>
        <w:t xml:space="preserve"> </w:t>
      </w:r>
      <w:r w:rsidR="005669C7" w:rsidRPr="00262C68">
        <w:rPr>
          <w:rFonts w:ascii="Times New Roman" w:hAnsi="Times New Roman" w:cs="Times New Roman"/>
        </w:rPr>
        <w:lastRenderedPageBreak/>
        <w:t>258), and the same pattern was seen for the reduced data only using culture collection and MMETSP metadata (N</w:t>
      </w:r>
      <w:r w:rsidR="00970955" w:rsidRPr="00262C68">
        <w:rPr>
          <w:rFonts w:ascii="Times New Roman" w:hAnsi="Times New Roman" w:cs="Times New Roman"/>
        </w:rPr>
        <w:t xml:space="preserve"> </w:t>
      </w:r>
      <w:r w:rsidR="005669C7" w:rsidRPr="00262C68">
        <w:rPr>
          <w:rFonts w:ascii="Times New Roman" w:hAnsi="Times New Roman" w:cs="Times New Roman"/>
        </w:rPr>
        <w:t>=</w:t>
      </w:r>
      <w:r w:rsidR="00970955" w:rsidRPr="00262C68">
        <w:rPr>
          <w:rFonts w:ascii="Times New Roman" w:hAnsi="Times New Roman" w:cs="Times New Roman"/>
        </w:rPr>
        <w:t xml:space="preserve"> </w:t>
      </w:r>
      <w:r w:rsidR="005669C7" w:rsidRPr="00262C68">
        <w:rPr>
          <w:rFonts w:ascii="Times New Roman" w:hAnsi="Times New Roman" w:cs="Times New Roman"/>
        </w:rPr>
        <w:t>179) summarized in Table 3. Among the larger dataset, the OU model was significantly different from the Brownian model, and a significant correlation of NARSC and minimum cell size (</w:t>
      </w:r>
      <w:r w:rsidR="005669C7" w:rsidRPr="00262C68">
        <w:rPr>
          <w:rFonts w:ascii="Times New Roman" w:hAnsi="Times New Roman" w:cs="Times New Roman"/>
          <w:i/>
        </w:rPr>
        <w:t>P</w:t>
      </w:r>
      <w:r w:rsidR="00970955" w:rsidRPr="00262C68">
        <w:rPr>
          <w:rFonts w:ascii="Times New Roman" w:hAnsi="Times New Roman" w:cs="Times New Roman"/>
        </w:rPr>
        <w:t xml:space="preserve"> </w:t>
      </w:r>
      <w:r w:rsidR="005669C7" w:rsidRPr="00262C68">
        <w:rPr>
          <w:rFonts w:ascii="Times New Roman" w:hAnsi="Times New Roman" w:cs="Times New Roman"/>
        </w:rPr>
        <w:t>&lt;</w:t>
      </w:r>
      <w:r w:rsidR="00970955" w:rsidRPr="00262C68">
        <w:rPr>
          <w:rFonts w:ascii="Times New Roman" w:hAnsi="Times New Roman" w:cs="Times New Roman"/>
        </w:rPr>
        <w:t xml:space="preserve"> </w:t>
      </w:r>
      <w:r w:rsidR="005669C7" w:rsidRPr="00262C68">
        <w:rPr>
          <w:rFonts w:ascii="Times New Roman" w:hAnsi="Times New Roman" w:cs="Times New Roman"/>
        </w:rPr>
        <w:t>0.0028), maximum cell size (</w:t>
      </w:r>
      <w:r w:rsidR="005669C7" w:rsidRPr="00262C68">
        <w:rPr>
          <w:rFonts w:ascii="Times New Roman" w:hAnsi="Times New Roman" w:cs="Times New Roman"/>
          <w:i/>
        </w:rPr>
        <w:t>P</w:t>
      </w:r>
      <w:r w:rsidR="00970955" w:rsidRPr="00262C68">
        <w:rPr>
          <w:rFonts w:ascii="Times New Roman" w:hAnsi="Times New Roman" w:cs="Times New Roman"/>
        </w:rPr>
        <w:t xml:space="preserve"> </w:t>
      </w:r>
      <w:r w:rsidR="005669C7" w:rsidRPr="00262C68">
        <w:rPr>
          <w:rFonts w:ascii="Times New Roman" w:hAnsi="Times New Roman" w:cs="Times New Roman"/>
        </w:rPr>
        <w:t>&lt;</w:t>
      </w:r>
      <w:r w:rsidR="00970955" w:rsidRPr="00262C68">
        <w:rPr>
          <w:rFonts w:ascii="Times New Roman" w:hAnsi="Times New Roman" w:cs="Times New Roman"/>
        </w:rPr>
        <w:t xml:space="preserve"> </w:t>
      </w:r>
      <w:r w:rsidR="005669C7" w:rsidRPr="00262C68">
        <w:rPr>
          <w:rFonts w:ascii="Times New Roman" w:hAnsi="Times New Roman" w:cs="Times New Roman"/>
        </w:rPr>
        <w:t>0.0001). Additionally</w:t>
      </w:r>
      <w:r w:rsidR="009B4388" w:rsidRPr="00262C68">
        <w:rPr>
          <w:rFonts w:ascii="Times New Roman" w:hAnsi="Times New Roman" w:cs="Times New Roman"/>
        </w:rPr>
        <w:t xml:space="preserve"> </w:t>
      </w:r>
      <w:r w:rsidR="005669C7" w:rsidRPr="00262C68">
        <w:rPr>
          <w:rFonts w:ascii="Times New Roman" w:hAnsi="Times New Roman" w:cs="Times New Roman"/>
        </w:rPr>
        <w:t>our results show that NARSC of the proteome and high G+C content of the transcriptome have a high and strong positive correlation when phylogenetic signal is removed.</w:t>
      </w:r>
    </w:p>
    <w:p w:rsidR="00BF4BB2" w:rsidRPr="00262C68" w:rsidRDefault="005669C7" w:rsidP="001672EB">
      <w:pPr>
        <w:pStyle w:val="Heading3"/>
        <w:contextualSpacing/>
      </w:pPr>
      <w:r w:rsidRPr="00262C68">
        <w:t>The Stoichiotranscriptome vs. Isolation Habitat</w:t>
      </w:r>
    </w:p>
    <w:p w:rsidR="00BF4BB2" w:rsidRPr="00262C68" w:rsidRDefault="005669C7">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color w:val="000000"/>
        </w:rPr>
        <w:t>Nitrogen atoms in the residue side chain (NARSC) were analyzed against the environmental nutrient characteristics of the isolate</w:t>
      </w:r>
      <w:r w:rsidR="009B4388" w:rsidRPr="00262C68">
        <w:rPr>
          <w:rFonts w:ascii="Times New Roman" w:eastAsia="Times New Roman" w:hAnsi="Times New Roman" w:cs="Times New Roman"/>
          <w:color w:val="000000"/>
        </w:rPr>
        <w:t>’</w:t>
      </w:r>
      <w:r w:rsidRPr="00262C68">
        <w:rPr>
          <w:rFonts w:ascii="Times New Roman" w:eastAsia="Times New Roman" w:hAnsi="Times New Roman" w:cs="Times New Roman"/>
          <w:color w:val="000000"/>
        </w:rPr>
        <w:t xml:space="preserve">s geographic origin to understand if the NARSC </w:t>
      </w:r>
      <w:r w:rsidR="005724C9" w:rsidRPr="00262C68">
        <w:rPr>
          <w:rFonts w:ascii="Times New Roman" w:eastAsia="Times New Roman" w:hAnsi="Times New Roman" w:cs="Times New Roman"/>
          <w:color w:val="000000"/>
        </w:rPr>
        <w:t xml:space="preserve">is correlated </w:t>
      </w:r>
      <w:r w:rsidRPr="00262C68">
        <w:rPr>
          <w:rFonts w:ascii="Times New Roman" w:eastAsia="Times New Roman" w:hAnsi="Times New Roman" w:cs="Times New Roman"/>
          <w:color w:val="000000"/>
        </w:rPr>
        <w:t xml:space="preserve">to the average abundance of </w:t>
      </w:r>
      <w:r w:rsidR="005724C9" w:rsidRPr="00262C68">
        <w:rPr>
          <w:rFonts w:ascii="Times New Roman" w:eastAsia="Times New Roman" w:hAnsi="Times New Roman" w:cs="Times New Roman"/>
          <w:color w:val="000000"/>
        </w:rPr>
        <w:t>inorganic N</w:t>
      </w:r>
      <w:r w:rsidRPr="00262C68">
        <w:rPr>
          <w:rFonts w:ascii="Times New Roman" w:eastAsia="Times New Roman" w:hAnsi="Times New Roman" w:cs="Times New Roman"/>
          <w:color w:val="000000"/>
        </w:rPr>
        <w:t xml:space="preserve"> in that habitat. This may be a proxy for habitats limited in nitrogen (open-ocean) versus habitats rich in nitrogen (coastal-ocean)</w:t>
      </w:r>
      <w:r w:rsidR="009B4388" w:rsidRPr="00262C68">
        <w:rPr>
          <w:rFonts w:ascii="Times New Roman" w:eastAsia="Times New Roman" w:hAnsi="Times New Roman" w:cs="Times New Roman"/>
          <w:color w:val="000000"/>
        </w:rPr>
        <w:t>,</w:t>
      </w:r>
      <w:r w:rsidRPr="00262C68">
        <w:rPr>
          <w:rFonts w:ascii="Times New Roman" w:eastAsia="Times New Roman" w:hAnsi="Times New Roman" w:cs="Times New Roman"/>
          <w:color w:val="000000"/>
        </w:rPr>
        <w:t xml:space="preserve"> without having to designate distances or depths from coasts as a measure of nutrient influence.</w:t>
      </w:r>
      <w:r w:rsidRPr="00262C68">
        <w:rPr>
          <w:rFonts w:ascii="Times New Roman" w:hAnsi="Times New Roman" w:cs="Times New Roman"/>
        </w:rPr>
        <w:t xml:space="preserve"> </w:t>
      </w:r>
      <w:r w:rsidR="005724C9" w:rsidRPr="00262C68">
        <w:rPr>
          <w:rFonts w:ascii="Times New Roman" w:hAnsi="Times New Roman" w:cs="Times New Roman"/>
        </w:rPr>
        <w:t xml:space="preserve">It was </w:t>
      </w:r>
      <w:r w:rsidRPr="00262C68">
        <w:rPr>
          <w:rFonts w:ascii="Times New Roman" w:hAnsi="Times New Roman" w:cs="Times New Roman"/>
        </w:rPr>
        <w:t>also tested if NARSC was correlated to the GC content of the transcriptome as a possible explanation to explain differences</w:t>
      </w:r>
      <w:r w:rsidR="005724C9" w:rsidRPr="00262C68">
        <w:rPr>
          <w:rFonts w:ascii="Times New Roman" w:hAnsi="Times New Roman" w:cs="Times New Roman"/>
        </w:rPr>
        <w:t xml:space="preserve">. Similarly, </w:t>
      </w:r>
      <w:r w:rsidRPr="00262C68">
        <w:rPr>
          <w:rFonts w:ascii="Times New Roman" w:hAnsi="Times New Roman" w:cs="Times New Roman"/>
        </w:rPr>
        <w:t>the Nitrate:Phosphate ratio</w:t>
      </w:r>
      <w:r w:rsidR="005724C9" w:rsidRPr="00262C68">
        <w:rPr>
          <w:rFonts w:ascii="Times New Roman" w:hAnsi="Times New Roman" w:cs="Times New Roman"/>
        </w:rPr>
        <w:t xml:space="preserve"> was investigated</w:t>
      </w:r>
      <w:r w:rsidRPr="00262C68">
        <w:rPr>
          <w:rFonts w:ascii="Times New Roman" w:hAnsi="Times New Roman" w:cs="Times New Roman"/>
        </w:rPr>
        <w:t xml:space="preserve">. ANOVA model fitting was used </w:t>
      </w:r>
      <w:r w:rsidR="005724C9" w:rsidRPr="00262C68">
        <w:rPr>
          <w:rFonts w:ascii="Times New Roman" w:hAnsi="Times New Roman" w:cs="Times New Roman"/>
        </w:rPr>
        <w:t>to</w:t>
      </w:r>
      <w:r w:rsidRPr="00262C68">
        <w:rPr>
          <w:rFonts w:ascii="Times New Roman" w:hAnsi="Times New Roman" w:cs="Times New Roman"/>
        </w:rPr>
        <w:t xml:space="preserve"> fit each variable (</w:t>
      </w:r>
      <w:r w:rsidR="0055530D" w:rsidRPr="00262C68">
        <w:rPr>
          <w:rFonts w:ascii="Times New Roman" w:hAnsi="Times New Roman" w:cs="Times New Roman"/>
        </w:rPr>
        <w:t>N</w:t>
      </w:r>
      <w:r w:rsidRPr="00262C68">
        <w:rPr>
          <w:rFonts w:ascii="Times New Roman" w:hAnsi="Times New Roman" w:cs="Times New Roman"/>
        </w:rPr>
        <w:t xml:space="preserve">, or </w:t>
      </w:r>
      <w:r w:rsidR="0055530D" w:rsidRPr="00262C68">
        <w:rPr>
          <w:rFonts w:ascii="Times New Roman" w:hAnsi="Times New Roman" w:cs="Times New Roman"/>
        </w:rPr>
        <w:t>P</w:t>
      </w:r>
      <w:r w:rsidRPr="00262C68">
        <w:rPr>
          <w:rFonts w:ascii="Times New Roman" w:hAnsi="Times New Roman" w:cs="Times New Roman"/>
        </w:rPr>
        <w:t>) using the Brownian Motion model, the Ornstein-Uhlenbeck</w:t>
      </w:r>
      <w:r w:rsidR="00970955" w:rsidRPr="00262C68">
        <w:rPr>
          <w:rFonts w:ascii="Times New Roman" w:hAnsi="Times New Roman" w:cs="Times New Roman"/>
        </w:rPr>
        <w:t xml:space="preserve"> (OU model)</w:t>
      </w:r>
      <w:r w:rsidRPr="00262C68">
        <w:rPr>
          <w:rFonts w:ascii="Times New Roman" w:hAnsi="Times New Roman" w:cs="Times New Roman"/>
        </w:rPr>
        <w:t xml:space="preserve"> single additional rate parameter model, and Pagel’s lambda transformation. PLGS regression indicated that the OU model supported both (Table 4), and a marginal correlation was found among NARSC proteome values and log transformed oceanic nitrate (</w:t>
      </w:r>
      <w:r w:rsidR="007E6421" w:rsidRPr="00262C68">
        <w:rPr>
          <w:rFonts w:ascii="Times New Roman" w:hAnsi="Times New Roman" w:cs="Times New Roman"/>
        </w:rPr>
        <w:t>df</w:t>
      </w:r>
      <w:r w:rsidR="00970955" w:rsidRPr="00262C68">
        <w:rPr>
          <w:rFonts w:ascii="Times New Roman" w:hAnsi="Times New Roman" w:cs="Times New Roman"/>
        </w:rPr>
        <w:t xml:space="preserve"> </w:t>
      </w:r>
      <w:r w:rsidRPr="00262C68">
        <w:rPr>
          <w:rFonts w:ascii="Times New Roman" w:hAnsi="Times New Roman" w:cs="Times New Roman"/>
        </w:rPr>
        <w:t>=</w:t>
      </w:r>
      <w:r w:rsidR="00970955" w:rsidRPr="00262C68">
        <w:rPr>
          <w:rFonts w:ascii="Times New Roman" w:hAnsi="Times New Roman" w:cs="Times New Roman"/>
        </w:rPr>
        <w:t xml:space="preserve"> </w:t>
      </w:r>
      <w:r w:rsidRPr="00262C68">
        <w:rPr>
          <w:rFonts w:ascii="Times New Roman" w:hAnsi="Times New Roman" w:cs="Times New Roman"/>
        </w:rPr>
        <w:t xml:space="preserve">256, F </w:t>
      </w:r>
      <w:r w:rsidR="006B7832" w:rsidRPr="00262C68">
        <w:rPr>
          <w:rFonts w:ascii="Times New Roman" w:hAnsi="Times New Roman" w:cs="Times New Roman"/>
        </w:rPr>
        <w:t xml:space="preserve">= </w:t>
      </w:r>
      <w:r w:rsidR="007E6421" w:rsidRPr="00262C68">
        <w:rPr>
          <w:rFonts w:ascii="Times New Roman" w:hAnsi="Times New Roman" w:cs="Times New Roman"/>
        </w:rPr>
        <w:t>112531.9</w:t>
      </w:r>
      <w:r w:rsidRPr="00262C68">
        <w:rPr>
          <w:rFonts w:ascii="Times New Roman" w:hAnsi="Times New Roman" w:cs="Times New Roman"/>
        </w:rPr>
        <w:t xml:space="preserve">, </w:t>
      </w:r>
      <w:r w:rsidRPr="00262C68">
        <w:rPr>
          <w:rFonts w:ascii="Times New Roman" w:hAnsi="Times New Roman" w:cs="Times New Roman"/>
          <w:i/>
        </w:rPr>
        <w:t>P</w:t>
      </w:r>
      <w:r w:rsidRPr="00262C68">
        <w:rPr>
          <w:rFonts w:ascii="Times New Roman" w:hAnsi="Times New Roman" w:cs="Times New Roman"/>
        </w:rPr>
        <w:t xml:space="preserve"> value = 0.1093) was present. NARSC was found to correlated with G+C content of the transcriptome (</w:t>
      </w:r>
      <w:r w:rsidR="007E6421" w:rsidRPr="00262C68">
        <w:rPr>
          <w:rFonts w:ascii="Times New Roman" w:hAnsi="Times New Roman" w:cs="Times New Roman"/>
        </w:rPr>
        <w:t>df</w:t>
      </w:r>
      <w:r w:rsidR="00970955" w:rsidRPr="00262C68">
        <w:rPr>
          <w:rFonts w:ascii="Times New Roman" w:hAnsi="Times New Roman" w:cs="Times New Roman"/>
          <w:i/>
        </w:rPr>
        <w:t xml:space="preserve"> </w:t>
      </w:r>
      <w:r w:rsidRPr="00262C68">
        <w:rPr>
          <w:rFonts w:ascii="Times New Roman" w:hAnsi="Times New Roman" w:cs="Times New Roman"/>
        </w:rPr>
        <w:t>=</w:t>
      </w:r>
      <w:r w:rsidR="00970955" w:rsidRPr="00262C68">
        <w:rPr>
          <w:rFonts w:ascii="Times New Roman" w:hAnsi="Times New Roman" w:cs="Times New Roman"/>
        </w:rPr>
        <w:t xml:space="preserve"> </w:t>
      </w:r>
      <w:r w:rsidRPr="00262C68">
        <w:rPr>
          <w:rFonts w:ascii="Times New Roman" w:hAnsi="Times New Roman" w:cs="Times New Roman"/>
        </w:rPr>
        <w:t>256, F</w:t>
      </w:r>
      <w:r w:rsidR="006B7832" w:rsidRPr="00262C68">
        <w:rPr>
          <w:rFonts w:ascii="Times New Roman" w:hAnsi="Times New Roman" w:cs="Times New Roman"/>
        </w:rPr>
        <w:t xml:space="preserve"> = </w:t>
      </w:r>
      <w:r w:rsidR="007E6421" w:rsidRPr="00262C68">
        <w:rPr>
          <w:rFonts w:ascii="Times New Roman" w:hAnsi="Times New Roman" w:cs="Times New Roman"/>
        </w:rPr>
        <w:t>132521.58</w:t>
      </w:r>
      <w:r w:rsidRPr="00262C68" w:rsidDel="00F53B5F">
        <w:rPr>
          <w:rFonts w:ascii="Times New Roman" w:hAnsi="Times New Roman" w:cs="Times New Roman"/>
        </w:rPr>
        <w:t xml:space="preserve"> </w:t>
      </w:r>
      <w:r w:rsidRPr="00262C68">
        <w:rPr>
          <w:rFonts w:ascii="Times New Roman" w:hAnsi="Times New Roman" w:cs="Times New Roman"/>
        </w:rPr>
        <w:t xml:space="preserve">, </w:t>
      </w:r>
      <w:r w:rsidRPr="00262C68">
        <w:rPr>
          <w:rFonts w:ascii="Times New Roman" w:hAnsi="Times New Roman" w:cs="Times New Roman"/>
          <w:i/>
        </w:rPr>
        <w:t>P</w:t>
      </w:r>
      <w:r w:rsidRPr="00262C68">
        <w:rPr>
          <w:rFonts w:ascii="Times New Roman" w:hAnsi="Times New Roman" w:cs="Times New Roman"/>
        </w:rPr>
        <w:t xml:space="preserve"> </w:t>
      </w:r>
      <w:r w:rsidRPr="00262C68">
        <w:rPr>
          <w:rFonts w:ascii="Times New Roman" w:eastAsia="Times New Roman" w:hAnsi="Times New Roman" w:cs="Times New Roman"/>
          <w:color w:val="000000"/>
        </w:rPr>
        <w:t xml:space="preserve">value &lt;0.0001). </w:t>
      </w:r>
      <w:r w:rsidR="005724C9" w:rsidRPr="00262C68">
        <w:rPr>
          <w:rFonts w:ascii="Times New Roman" w:eastAsia="Times New Roman" w:hAnsi="Times New Roman" w:cs="Times New Roman"/>
          <w:color w:val="000000"/>
        </w:rPr>
        <w:t>In this way, a</w:t>
      </w:r>
      <w:r w:rsidRPr="00262C68">
        <w:rPr>
          <w:rFonts w:ascii="Times New Roman" w:eastAsia="Times New Roman" w:hAnsi="Times New Roman" w:cs="Times New Roman"/>
          <w:color w:val="000000"/>
        </w:rPr>
        <w:t xml:space="preserve"> significant correlation of NARSC to log transformed oceanic </w:t>
      </w:r>
      <w:r w:rsidRPr="00262C68">
        <w:rPr>
          <w:rFonts w:ascii="Times New Roman" w:eastAsia="Times New Roman" w:hAnsi="Times New Roman" w:cs="Times New Roman"/>
          <w:color w:val="000000"/>
        </w:rPr>
        <w:lastRenderedPageBreak/>
        <w:t>phosphorus was also observed (</w:t>
      </w:r>
      <w:r w:rsidR="007E6421" w:rsidRPr="00262C68">
        <w:rPr>
          <w:rFonts w:ascii="Times New Roman" w:eastAsia="Times New Roman" w:hAnsi="Times New Roman" w:cs="Times New Roman"/>
          <w:color w:val="000000"/>
        </w:rPr>
        <w:t>df</w:t>
      </w:r>
      <w:r w:rsidR="00970955" w:rsidRPr="00262C68">
        <w:rPr>
          <w:rFonts w:ascii="Times New Roman" w:eastAsia="Times New Roman" w:hAnsi="Times New Roman" w:cs="Times New Roman"/>
          <w:i/>
          <w:color w:val="000000"/>
        </w:rPr>
        <w:t xml:space="preserve"> </w:t>
      </w:r>
      <w:r w:rsidRPr="00262C68">
        <w:rPr>
          <w:rFonts w:ascii="Times New Roman" w:eastAsia="Times New Roman" w:hAnsi="Times New Roman" w:cs="Times New Roman"/>
          <w:color w:val="000000"/>
        </w:rPr>
        <w:t>=</w:t>
      </w:r>
      <w:r w:rsidR="00970955"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256, F</w:t>
      </w:r>
      <w:r w:rsidR="006B7832"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 xml:space="preserve"> </w:t>
      </w:r>
      <w:r w:rsidR="007E6421" w:rsidRPr="00262C68">
        <w:rPr>
          <w:rFonts w:ascii="Times New Roman" w:eastAsia="Times New Roman" w:hAnsi="Times New Roman" w:cs="Times New Roman"/>
          <w:color w:val="000000"/>
        </w:rPr>
        <w:t xml:space="preserve">132521.58 </w:t>
      </w:r>
      <w:r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i/>
          <w:color w:val="000000"/>
        </w:rPr>
        <w:t xml:space="preserve">P </w:t>
      </w:r>
      <w:r w:rsidRPr="00262C68">
        <w:rPr>
          <w:rFonts w:ascii="Times New Roman" w:eastAsia="Times New Roman" w:hAnsi="Times New Roman" w:cs="Times New Roman"/>
          <w:color w:val="000000"/>
        </w:rPr>
        <w:t>value =</w:t>
      </w:r>
      <w:r w:rsidR="00970955"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0.0452), but not the log Nitrate: Phosphate ratio (</w:t>
      </w:r>
      <w:r w:rsidR="007E6421" w:rsidRPr="00262C68">
        <w:rPr>
          <w:rFonts w:ascii="Times New Roman" w:eastAsia="Times New Roman" w:hAnsi="Times New Roman" w:cs="Times New Roman"/>
          <w:color w:val="000000"/>
        </w:rPr>
        <w:t>df</w:t>
      </w:r>
      <w:r w:rsidR="00970955" w:rsidRPr="00262C68">
        <w:rPr>
          <w:rFonts w:ascii="Times New Roman" w:eastAsia="Times New Roman" w:hAnsi="Times New Roman" w:cs="Times New Roman"/>
          <w:i/>
          <w:color w:val="000000"/>
        </w:rPr>
        <w:t xml:space="preserve"> </w:t>
      </w:r>
      <w:r w:rsidRPr="00262C68">
        <w:rPr>
          <w:rFonts w:ascii="Times New Roman" w:eastAsia="Times New Roman" w:hAnsi="Times New Roman" w:cs="Times New Roman"/>
          <w:color w:val="000000"/>
        </w:rPr>
        <w:t>=</w:t>
      </w:r>
      <w:r w:rsidR="00970955"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color w:val="000000"/>
        </w:rPr>
        <w:t>256, F</w:t>
      </w:r>
      <w:r w:rsidR="007E6421" w:rsidRPr="00262C68">
        <w:rPr>
          <w:rFonts w:ascii="Times New Roman" w:eastAsia="Times New Roman" w:hAnsi="Times New Roman" w:cs="Times New Roman"/>
          <w:color w:val="000000"/>
        </w:rPr>
        <w:t xml:space="preserve"> </w:t>
      </w:r>
      <w:r w:rsidR="006B7832" w:rsidRPr="00262C68">
        <w:rPr>
          <w:rFonts w:ascii="Times New Roman" w:eastAsia="Times New Roman" w:hAnsi="Times New Roman" w:cs="Times New Roman"/>
          <w:color w:val="000000"/>
        </w:rPr>
        <w:t xml:space="preserve">= </w:t>
      </w:r>
      <w:r w:rsidR="007E6421" w:rsidRPr="00262C68">
        <w:rPr>
          <w:rFonts w:ascii="Times New Roman" w:eastAsia="Times New Roman" w:hAnsi="Times New Roman" w:cs="Times New Roman"/>
          <w:color w:val="000000"/>
        </w:rPr>
        <w:t>67305.46</w:t>
      </w:r>
      <w:r w:rsidRPr="00262C68">
        <w:rPr>
          <w:rFonts w:ascii="Times New Roman" w:eastAsia="Times New Roman" w:hAnsi="Times New Roman" w:cs="Times New Roman"/>
          <w:color w:val="000000"/>
        </w:rPr>
        <w:t xml:space="preserve">, </w:t>
      </w:r>
      <w:r w:rsidRPr="00262C68">
        <w:rPr>
          <w:rFonts w:ascii="Times New Roman" w:eastAsia="Times New Roman" w:hAnsi="Times New Roman" w:cs="Times New Roman"/>
          <w:i/>
          <w:color w:val="000000"/>
        </w:rPr>
        <w:t>P</w:t>
      </w:r>
      <w:r w:rsidRPr="00262C68">
        <w:rPr>
          <w:rFonts w:ascii="Times New Roman" w:eastAsia="Times New Roman" w:hAnsi="Times New Roman" w:cs="Times New Roman"/>
          <w:color w:val="000000"/>
        </w:rPr>
        <w:t xml:space="preserve"> value = 0.2189 . This suggests that the </w:t>
      </w:r>
      <w:r w:rsidR="0055530D" w:rsidRPr="00262C68">
        <w:rPr>
          <w:rFonts w:ascii="Times New Roman" w:eastAsia="Times New Roman" w:hAnsi="Times New Roman" w:cs="Times New Roman"/>
          <w:color w:val="000000"/>
        </w:rPr>
        <w:t xml:space="preserve">N </w:t>
      </w:r>
      <w:r w:rsidRPr="00262C68">
        <w:rPr>
          <w:rFonts w:ascii="Times New Roman" w:eastAsia="Times New Roman" w:hAnsi="Times New Roman" w:cs="Times New Roman"/>
          <w:color w:val="000000"/>
        </w:rPr>
        <w:t>content in the amino acid side</w:t>
      </w:r>
      <w:r w:rsidR="009B4388" w:rsidRPr="00262C68">
        <w:rPr>
          <w:rFonts w:ascii="Times New Roman" w:eastAsia="Times New Roman" w:hAnsi="Times New Roman" w:cs="Times New Roman"/>
          <w:color w:val="000000"/>
        </w:rPr>
        <w:t xml:space="preserve"> chain</w:t>
      </w:r>
      <w:r w:rsidRPr="00262C68">
        <w:rPr>
          <w:rFonts w:ascii="Times New Roman" w:eastAsia="Times New Roman" w:hAnsi="Times New Roman" w:cs="Times New Roman"/>
          <w:color w:val="000000"/>
        </w:rPr>
        <w:t xml:space="preserve"> has </w:t>
      </w:r>
      <w:r w:rsidR="006B7832" w:rsidRPr="00262C68">
        <w:rPr>
          <w:rFonts w:ascii="Times New Roman" w:eastAsia="Times New Roman" w:hAnsi="Times New Roman" w:cs="Times New Roman"/>
          <w:color w:val="000000"/>
        </w:rPr>
        <w:t xml:space="preserve">a </w:t>
      </w:r>
      <w:r w:rsidRPr="00262C68">
        <w:rPr>
          <w:rFonts w:ascii="Times New Roman" w:eastAsia="Times New Roman" w:hAnsi="Times New Roman" w:cs="Times New Roman"/>
          <w:color w:val="000000"/>
        </w:rPr>
        <w:t xml:space="preserve">correlation with oceanic phosphate. </w:t>
      </w:r>
      <w:r w:rsidR="009B4388" w:rsidRPr="00262C68">
        <w:rPr>
          <w:rFonts w:ascii="Times New Roman" w:eastAsia="Times New Roman" w:hAnsi="Times New Roman" w:cs="Times New Roman"/>
          <w:color w:val="000000"/>
        </w:rPr>
        <w:t xml:space="preserve">However, values nitrate and phosphate averages obtained from the </w:t>
      </w:r>
      <w:r w:rsidRPr="00262C68">
        <w:rPr>
          <w:rFonts w:ascii="Times New Roman" w:eastAsia="Times New Roman" w:hAnsi="Times New Roman" w:cs="Times New Roman"/>
          <w:color w:val="000000"/>
        </w:rPr>
        <w:t>Bio-Oracle raster layers were also highly correlated (</w:t>
      </w:r>
      <w:r w:rsidRPr="00262C68">
        <w:rPr>
          <w:rFonts w:ascii="Times New Roman" w:eastAsia="Times New Roman" w:hAnsi="Times New Roman" w:cs="Times New Roman"/>
        </w:rPr>
        <w:t>Pearson correlation = 0.7).</w:t>
      </w:r>
    </w:p>
    <w:p w:rsidR="00BF4BB2" w:rsidRPr="00262C68" w:rsidRDefault="003E1C93" w:rsidP="004B099F">
      <w:pPr>
        <w:pStyle w:val="Heading2"/>
        <w:spacing w:before="0"/>
        <w:contextualSpacing/>
      </w:pPr>
      <w:r w:rsidRPr="00262C68">
        <w:rPr>
          <w:rFonts w:eastAsia="Times New Roman"/>
          <w:color w:val="000000"/>
        </w:rPr>
        <w:br w:type="page"/>
      </w:r>
      <w:bookmarkStart w:id="493" w:name="_Toc353425391"/>
      <w:bookmarkStart w:id="494" w:name="_Toc353425523"/>
      <w:bookmarkStart w:id="495" w:name="_Toc353426972"/>
      <w:bookmarkStart w:id="496" w:name="_Toc353427064"/>
      <w:bookmarkStart w:id="497" w:name="_Toc353446039"/>
      <w:bookmarkStart w:id="498" w:name="_Toc353446855"/>
      <w:r w:rsidR="005669C7" w:rsidRPr="00262C68">
        <w:lastRenderedPageBreak/>
        <w:t>Discussion</w:t>
      </w:r>
      <w:bookmarkEnd w:id="493"/>
      <w:bookmarkEnd w:id="494"/>
      <w:bookmarkEnd w:id="495"/>
      <w:bookmarkEnd w:id="496"/>
      <w:bookmarkEnd w:id="497"/>
      <w:bookmarkEnd w:id="498"/>
    </w:p>
    <w:p w:rsidR="00BF4BB2" w:rsidRPr="00262C68" w:rsidRDefault="005669C7">
      <w:pPr>
        <w:pStyle w:val="Heading3"/>
        <w:contextualSpacing/>
      </w:pPr>
      <w:bookmarkStart w:id="499" w:name="_Toc353425392"/>
      <w:bookmarkStart w:id="500" w:name="_Toc353425524"/>
      <w:bookmarkStart w:id="501" w:name="_Toc353426973"/>
      <w:bookmarkStart w:id="502" w:name="_Toc353427065"/>
      <w:bookmarkStart w:id="503" w:name="_Toc353446040"/>
      <w:bookmarkStart w:id="504" w:name="_Toc353446856"/>
      <w:r w:rsidRPr="00262C68">
        <w:t xml:space="preserve">Overall Relationship of Stoichiometry to Trophic </w:t>
      </w:r>
      <w:bookmarkEnd w:id="499"/>
      <w:bookmarkEnd w:id="500"/>
      <w:bookmarkEnd w:id="501"/>
      <w:bookmarkEnd w:id="502"/>
      <w:bookmarkEnd w:id="503"/>
      <w:bookmarkEnd w:id="504"/>
      <w:r w:rsidR="002253D9" w:rsidRPr="00262C68">
        <w:t>Strategy</w:t>
      </w:r>
    </w:p>
    <w:p w:rsidR="00BF4BB2" w:rsidRPr="00262C68" w:rsidRDefault="00292858">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T</w:t>
      </w:r>
      <w:r w:rsidR="005669C7" w:rsidRPr="00262C68">
        <w:rPr>
          <w:rFonts w:ascii="Times New Roman" w:eastAsia="Times New Roman" w:hAnsi="Times New Roman" w:cs="Times New Roman"/>
        </w:rPr>
        <w:t>he</w:t>
      </w:r>
      <w:r w:rsidRPr="00262C68">
        <w:rPr>
          <w:rFonts w:ascii="Times New Roman" w:eastAsia="Times New Roman" w:hAnsi="Times New Roman" w:cs="Times New Roman"/>
        </w:rPr>
        <w:t xml:space="preserve"> observed</w:t>
      </w:r>
      <w:r w:rsidR="005669C7" w:rsidRPr="00262C68">
        <w:rPr>
          <w:rFonts w:ascii="Times New Roman" w:eastAsia="Times New Roman" w:hAnsi="Times New Roman" w:cs="Times New Roman"/>
        </w:rPr>
        <w:t xml:space="preserve"> subcellular stoichiometry among the diverse collection of MMETSP transcriptomes, suggest</w:t>
      </w:r>
      <w:r w:rsidRPr="00262C68">
        <w:rPr>
          <w:rFonts w:ascii="Times New Roman" w:eastAsia="Times New Roman" w:hAnsi="Times New Roman" w:cs="Times New Roman"/>
        </w:rPr>
        <w:t>s that</w:t>
      </w:r>
      <w:r w:rsidR="005669C7" w:rsidRPr="00262C68">
        <w:rPr>
          <w:rFonts w:ascii="Times New Roman" w:eastAsia="Times New Roman" w:hAnsi="Times New Roman" w:cs="Times New Roman"/>
        </w:rPr>
        <w:t xml:space="preserve"> there are significant differences </w:t>
      </w:r>
      <w:r w:rsidRPr="00262C68">
        <w:rPr>
          <w:rFonts w:ascii="Times New Roman" w:eastAsia="Times New Roman" w:hAnsi="Times New Roman" w:cs="Times New Roman"/>
        </w:rPr>
        <w:t xml:space="preserve">among </w:t>
      </w:r>
      <w:r w:rsidR="005669C7" w:rsidRPr="00262C68">
        <w:rPr>
          <w:rFonts w:ascii="Times New Roman" w:eastAsia="Times New Roman" w:hAnsi="Times New Roman" w:cs="Times New Roman"/>
        </w:rPr>
        <w:t xml:space="preserve">trophic </w:t>
      </w:r>
      <w:r w:rsidR="002253D9" w:rsidRPr="00262C68">
        <w:rPr>
          <w:rFonts w:ascii="Times New Roman" w:eastAsia="Times New Roman" w:hAnsi="Times New Roman" w:cs="Times New Roman"/>
        </w:rPr>
        <w:t xml:space="preserve">strategies </w:t>
      </w:r>
      <w:r w:rsidRPr="00262C68">
        <w:rPr>
          <w:rFonts w:ascii="Times New Roman" w:eastAsia="Times New Roman" w:hAnsi="Times New Roman" w:cs="Times New Roman"/>
        </w:rPr>
        <w:t>with respect</w:t>
      </w:r>
      <w:r w:rsidR="005669C7" w:rsidRPr="00262C68">
        <w:rPr>
          <w:rFonts w:ascii="Times New Roman" w:eastAsia="Times New Roman" w:hAnsi="Times New Roman" w:cs="Times New Roman"/>
        </w:rPr>
        <w:t xml:space="preserve"> to proteomic </w:t>
      </w:r>
      <w:r w:rsidR="0055530D" w:rsidRPr="00262C68">
        <w:rPr>
          <w:rFonts w:ascii="Times New Roman" w:eastAsia="Times New Roman" w:hAnsi="Times New Roman" w:cs="Times New Roman"/>
        </w:rPr>
        <w:t>C</w:t>
      </w:r>
      <w:r w:rsidR="005669C7" w:rsidRPr="00262C68">
        <w:rPr>
          <w:rFonts w:ascii="Times New Roman" w:eastAsia="Times New Roman" w:hAnsi="Times New Roman" w:cs="Times New Roman"/>
        </w:rPr>
        <w:t xml:space="preserve">. </w:t>
      </w:r>
      <w:r w:rsidR="00F40CDC" w:rsidRPr="00262C68">
        <w:rPr>
          <w:rFonts w:ascii="Times New Roman" w:eastAsia="Times New Roman" w:hAnsi="Times New Roman" w:cs="Times New Roman"/>
        </w:rPr>
        <w:t xml:space="preserve">In addition, </w:t>
      </w:r>
      <w:r w:rsidR="005669C7" w:rsidRPr="00262C68">
        <w:rPr>
          <w:rFonts w:ascii="Times New Roman" w:eastAsia="Times New Roman" w:hAnsi="Times New Roman" w:cs="Times New Roman"/>
        </w:rPr>
        <w:t xml:space="preserve">only </w:t>
      </w:r>
      <w:r w:rsidR="00F40CDC" w:rsidRPr="00262C68">
        <w:rPr>
          <w:rFonts w:ascii="Times New Roman" w:eastAsia="Times New Roman" w:hAnsi="Times New Roman" w:cs="Times New Roman"/>
        </w:rPr>
        <w:t xml:space="preserve">the </w:t>
      </w:r>
      <w:r w:rsidR="005669C7" w:rsidRPr="00262C68">
        <w:rPr>
          <w:rFonts w:ascii="Times New Roman" w:eastAsia="Times New Roman" w:hAnsi="Times New Roman" w:cs="Times New Roman"/>
        </w:rPr>
        <w:t xml:space="preserve">estimated </w:t>
      </w:r>
      <w:r w:rsidR="0055530D"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 xml:space="preserve">enrichment per residue side-chain (CARSC) of the proteome </w:t>
      </w:r>
      <w:r w:rsidR="00227241" w:rsidRPr="00262C68">
        <w:rPr>
          <w:rFonts w:ascii="Times New Roman" w:eastAsia="Times New Roman" w:hAnsi="Times New Roman" w:cs="Times New Roman"/>
        </w:rPr>
        <w:t>but</w:t>
      </w:r>
      <w:r w:rsidR="005669C7" w:rsidRPr="00262C68">
        <w:rPr>
          <w:rFonts w:ascii="Times New Roman" w:eastAsia="Times New Roman" w:hAnsi="Times New Roman" w:cs="Times New Roman"/>
        </w:rPr>
        <w:t xml:space="preserve"> not transcriptome </w:t>
      </w:r>
      <w:r w:rsidR="00227241" w:rsidRPr="00262C68">
        <w:rPr>
          <w:rFonts w:ascii="Times New Roman" w:eastAsia="Times New Roman" w:hAnsi="Times New Roman" w:cs="Times New Roman"/>
        </w:rPr>
        <w:t xml:space="preserve">differed </w:t>
      </w:r>
      <w:r w:rsidR="005669C7" w:rsidRPr="00262C68">
        <w:rPr>
          <w:rFonts w:ascii="Times New Roman" w:eastAsia="Times New Roman" w:hAnsi="Times New Roman" w:cs="Times New Roman"/>
        </w:rPr>
        <w:t xml:space="preserve">significantly among </w:t>
      </w:r>
      <w:r w:rsidR="00227241" w:rsidRPr="00262C68">
        <w:rPr>
          <w:rFonts w:ascii="Times New Roman" w:eastAsia="Times New Roman" w:hAnsi="Times New Roman" w:cs="Times New Roman"/>
        </w:rPr>
        <w:t>autotrophic, mixotrophic, and heterotrophic strains</w:t>
      </w:r>
      <w:r w:rsidR="00F40CDC" w:rsidRPr="00262C68">
        <w:rPr>
          <w:rFonts w:ascii="Times New Roman" w:eastAsia="Times New Roman" w:hAnsi="Times New Roman" w:cs="Times New Roman"/>
        </w:rPr>
        <w:t>.  M</w:t>
      </w:r>
      <w:r w:rsidR="005669C7" w:rsidRPr="00262C68">
        <w:rPr>
          <w:rFonts w:ascii="Times New Roman" w:eastAsia="Times New Roman" w:hAnsi="Times New Roman" w:cs="Times New Roman"/>
        </w:rPr>
        <w:t xml:space="preserve">easures of </w:t>
      </w:r>
      <w:r w:rsidR="0055530D" w:rsidRPr="00262C68">
        <w:rPr>
          <w:rFonts w:ascii="Times New Roman" w:eastAsia="Times New Roman" w:hAnsi="Times New Roman" w:cs="Times New Roman"/>
        </w:rPr>
        <w:t xml:space="preserve">N </w:t>
      </w:r>
      <w:r w:rsidR="005669C7" w:rsidRPr="00262C68">
        <w:rPr>
          <w:rFonts w:ascii="Times New Roman" w:eastAsia="Times New Roman" w:hAnsi="Times New Roman" w:cs="Times New Roman"/>
        </w:rPr>
        <w:t xml:space="preserve">enrichment per reside side-chain (NARSC) </w:t>
      </w:r>
      <w:r w:rsidR="00AF6304" w:rsidRPr="00262C68">
        <w:rPr>
          <w:rFonts w:ascii="Times New Roman" w:eastAsia="Times New Roman" w:hAnsi="Times New Roman" w:cs="Times New Roman"/>
        </w:rPr>
        <w:t>and %G+C con</w:t>
      </w:r>
      <w:r w:rsidR="00E05F96" w:rsidRPr="00262C68">
        <w:rPr>
          <w:rFonts w:ascii="Times New Roman" w:eastAsia="Times New Roman" w:hAnsi="Times New Roman" w:cs="Times New Roman"/>
        </w:rPr>
        <w:t>t</w:t>
      </w:r>
      <w:r w:rsidR="00AF6304" w:rsidRPr="00262C68">
        <w:rPr>
          <w:rFonts w:ascii="Times New Roman" w:eastAsia="Times New Roman" w:hAnsi="Times New Roman" w:cs="Times New Roman"/>
        </w:rPr>
        <w:t xml:space="preserve">ent </w:t>
      </w:r>
      <w:r w:rsidR="005669C7" w:rsidRPr="00262C68">
        <w:rPr>
          <w:rFonts w:ascii="Times New Roman" w:eastAsia="Times New Roman" w:hAnsi="Times New Roman" w:cs="Times New Roman"/>
        </w:rPr>
        <w:t>were not significantly different from one another</w:t>
      </w:r>
      <w:r w:rsidR="00AF6304" w:rsidRPr="00262C68">
        <w:rPr>
          <w:rFonts w:ascii="Times New Roman" w:eastAsia="Times New Roman" w:hAnsi="Times New Roman" w:cs="Times New Roman"/>
        </w:rPr>
        <w:t xml:space="preserve"> among the</w:t>
      </w:r>
      <w:r w:rsidR="00227241" w:rsidRPr="00262C68">
        <w:rPr>
          <w:rFonts w:ascii="Times New Roman" w:eastAsia="Times New Roman" w:hAnsi="Times New Roman" w:cs="Times New Roman"/>
        </w:rPr>
        <w:t>se</w:t>
      </w:r>
      <w:r w:rsidR="00AF6304" w:rsidRPr="00262C68">
        <w:rPr>
          <w:rFonts w:ascii="Times New Roman" w:eastAsia="Times New Roman" w:hAnsi="Times New Roman" w:cs="Times New Roman"/>
        </w:rPr>
        <w:t xml:space="preserve"> g</w:t>
      </w:r>
      <w:r w:rsidR="00227241" w:rsidRPr="00262C68">
        <w:rPr>
          <w:rFonts w:ascii="Times New Roman" w:eastAsia="Times New Roman" w:hAnsi="Times New Roman" w:cs="Times New Roman"/>
        </w:rPr>
        <w:t>roups</w:t>
      </w:r>
      <w:r w:rsidR="00AF6304"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rPr>
        <w:t xml:space="preserve"> </w:t>
      </w:r>
      <w:r w:rsidR="00F94D5B" w:rsidRPr="00262C68">
        <w:rPr>
          <w:rFonts w:ascii="Times New Roman" w:eastAsia="Times New Roman" w:hAnsi="Times New Roman" w:cs="Times New Roman"/>
        </w:rPr>
        <w:t>This is despite</w:t>
      </w:r>
      <w:r w:rsidR="005669C7" w:rsidRPr="00262C68">
        <w:rPr>
          <w:rFonts w:ascii="Times New Roman" w:eastAsia="Times New Roman" w:hAnsi="Times New Roman" w:cs="Times New Roman"/>
        </w:rPr>
        <w:t xml:space="preserve"> estimat</w:t>
      </w:r>
      <w:r w:rsidR="00F94D5B" w:rsidRPr="00262C68">
        <w:rPr>
          <w:rFonts w:ascii="Times New Roman" w:eastAsia="Times New Roman" w:hAnsi="Times New Roman" w:cs="Times New Roman"/>
        </w:rPr>
        <w:t>es</w:t>
      </w:r>
      <w:r w:rsidR="005669C7" w:rsidRPr="00262C68">
        <w:rPr>
          <w:rFonts w:ascii="Times New Roman" w:eastAsia="Times New Roman" w:hAnsi="Times New Roman" w:cs="Times New Roman"/>
        </w:rPr>
        <w:t xml:space="preserve"> of Pagel’s λ</w:t>
      </w:r>
      <w:r w:rsidR="00F94D5B" w:rsidRPr="00262C68">
        <w:rPr>
          <w:rFonts w:ascii="Times New Roman" w:eastAsia="Times New Roman" w:hAnsi="Times New Roman" w:cs="Times New Roman"/>
        </w:rPr>
        <w:t xml:space="preserve">, which </w:t>
      </w:r>
      <w:r w:rsidR="005669C7" w:rsidRPr="00262C68">
        <w:rPr>
          <w:rFonts w:ascii="Times New Roman" w:eastAsia="Times New Roman" w:hAnsi="Times New Roman" w:cs="Times New Roman"/>
        </w:rPr>
        <w:t>suggests that NARSC does contain a phylogenetic signal that appears similar to random genetic drift under the Brownian Motion</w:t>
      </w:r>
      <w:r w:rsidR="001672EB" w:rsidRPr="00262C68">
        <w:rPr>
          <w:rFonts w:ascii="Times New Roman" w:eastAsia="Times New Roman" w:hAnsi="Times New Roman" w:cs="Times New Roman"/>
        </w:rPr>
        <w:t xml:space="preserve"> model of trait evolution but i</w:t>
      </w:r>
      <w:r w:rsidR="005669C7" w:rsidRPr="00262C68">
        <w:rPr>
          <w:rFonts w:ascii="Times New Roman" w:eastAsia="Times New Roman" w:hAnsi="Times New Roman" w:cs="Times New Roman"/>
        </w:rPr>
        <w:t xml:space="preserve">s not related to trophic </w:t>
      </w:r>
      <w:r w:rsidR="002253D9" w:rsidRPr="00262C68">
        <w:rPr>
          <w:rFonts w:ascii="Times New Roman" w:eastAsia="Times New Roman" w:hAnsi="Times New Roman" w:cs="Times New Roman"/>
        </w:rPr>
        <w:t>strategy</w:t>
      </w:r>
      <w:r w:rsidR="005669C7" w:rsidRPr="00262C68">
        <w:rPr>
          <w:rFonts w:ascii="Times New Roman" w:eastAsia="Times New Roman" w:hAnsi="Times New Roman" w:cs="Times New Roman"/>
        </w:rPr>
        <w:t xml:space="preserve">. NARSC appears to be autocorrelated among </w:t>
      </w:r>
      <w:r w:rsidR="004667CE" w:rsidRPr="00262C68">
        <w:rPr>
          <w:rFonts w:ascii="Times New Roman" w:eastAsia="Times New Roman" w:hAnsi="Times New Roman" w:cs="Times New Roman"/>
        </w:rPr>
        <w:t xml:space="preserve">more closely related </w:t>
      </w:r>
      <w:r w:rsidR="005669C7" w:rsidRPr="00262C68">
        <w:rPr>
          <w:rFonts w:ascii="Times New Roman" w:eastAsia="Times New Roman" w:hAnsi="Times New Roman" w:cs="Times New Roman"/>
        </w:rPr>
        <w:t xml:space="preserve">species </w:t>
      </w:r>
      <w:r w:rsidR="004667CE" w:rsidRPr="00262C68">
        <w:rPr>
          <w:rFonts w:ascii="Times New Roman" w:eastAsia="Times New Roman" w:hAnsi="Times New Roman" w:cs="Times New Roman"/>
        </w:rPr>
        <w:t>than those distantly related</w:t>
      </w:r>
      <w:r w:rsidR="005669C7" w:rsidRPr="00262C68">
        <w:rPr>
          <w:rFonts w:ascii="Times New Roman" w:eastAsia="Times New Roman" w:hAnsi="Times New Roman" w:cs="Times New Roman"/>
        </w:rPr>
        <w:t xml:space="preserve">. The possibility that quantitative traits do not match the Brownian model expectation was also tested using the </w:t>
      </w:r>
      <w:r w:rsidR="0045327B" w:rsidRPr="00262C68">
        <w:rPr>
          <w:rFonts w:ascii="Times New Roman" w:eastAsia="Times New Roman" w:hAnsi="Times New Roman" w:cs="Times New Roman"/>
        </w:rPr>
        <w:t>Ornstein-Uhlenbeck</w:t>
      </w:r>
      <w:r w:rsidR="005669C7" w:rsidRPr="00262C68">
        <w:rPr>
          <w:rFonts w:ascii="Times New Roman" w:eastAsia="Times New Roman" w:hAnsi="Times New Roman" w:cs="Times New Roman"/>
        </w:rPr>
        <w:t xml:space="preserve"> model that adds </w:t>
      </w:r>
      <w:proofErr w:type="gramStart"/>
      <w:r w:rsidR="005669C7" w:rsidRPr="00262C68">
        <w:rPr>
          <w:rFonts w:ascii="Times New Roman" w:eastAsia="Times New Roman" w:hAnsi="Times New Roman" w:cs="Times New Roman"/>
        </w:rPr>
        <w:t>an</w:t>
      </w:r>
      <w:proofErr w:type="gramEnd"/>
      <w:r w:rsidR="005669C7" w:rsidRPr="00262C68">
        <w:rPr>
          <w:rFonts w:ascii="Times New Roman" w:eastAsia="Times New Roman" w:hAnsi="Times New Roman" w:cs="Times New Roman"/>
        </w:rPr>
        <w:t xml:space="preserve"> α parameter that represents the pull of the trait toward some optima </w:t>
      </w:r>
      <w:r w:rsidR="005669C7" w:rsidRPr="00262C68">
        <w:rPr>
          <w:rFonts w:ascii="Times New Roman" w:eastAsia="Times New Roman" w:hAnsi="Times New Roman" w:cs="Times New Roman"/>
          <w:noProof/>
        </w:rPr>
        <w:t>(Butler and King 2004)</w:t>
      </w:r>
      <w:r w:rsidR="005669C7" w:rsidRPr="00262C68">
        <w:rPr>
          <w:rFonts w:ascii="Times New Roman" w:eastAsia="Times New Roman" w:hAnsi="Times New Roman" w:cs="Times New Roman"/>
        </w:rPr>
        <w:t xml:space="preserve">. </w:t>
      </w:r>
      <w:r w:rsidR="002A443C" w:rsidRPr="00262C68">
        <w:rPr>
          <w:rFonts w:ascii="Times New Roman" w:eastAsia="Times New Roman" w:hAnsi="Times New Roman" w:cs="Times New Roman"/>
        </w:rPr>
        <w:t xml:space="preserve">Often, the </w:t>
      </w:r>
      <w:r w:rsidR="0045327B" w:rsidRPr="00262C68">
        <w:rPr>
          <w:rFonts w:ascii="Times New Roman" w:eastAsia="Times New Roman" w:hAnsi="Times New Roman" w:cs="Times New Roman"/>
        </w:rPr>
        <w:t xml:space="preserve">Ornstein-Uhlenbeck </w:t>
      </w:r>
      <w:r w:rsidR="002A443C" w:rsidRPr="00262C68">
        <w:rPr>
          <w:rFonts w:ascii="Times New Roman" w:eastAsia="Times New Roman" w:hAnsi="Times New Roman" w:cs="Times New Roman"/>
        </w:rPr>
        <w:t>model is suggested to represent the movement of a random Brownian trait back toward an optimal value, such that it may represent an adaptive peak</w:t>
      </w:r>
      <w:r w:rsidR="004667CE" w:rsidRPr="00262C68">
        <w:rPr>
          <w:rFonts w:ascii="Times New Roman" w:eastAsia="Times New Roman" w:hAnsi="Times New Roman" w:cs="Times New Roman"/>
        </w:rPr>
        <w:t xml:space="preserve">. The </w:t>
      </w:r>
      <w:r w:rsidR="00970955" w:rsidRPr="00262C68">
        <w:rPr>
          <w:rFonts w:ascii="Times New Roman" w:eastAsia="Times New Roman" w:hAnsi="Times New Roman" w:cs="Times New Roman"/>
        </w:rPr>
        <w:t xml:space="preserve">Ornstein-Uhlenbeck </w:t>
      </w:r>
      <w:r w:rsidR="004667CE" w:rsidRPr="00262C68">
        <w:rPr>
          <w:rFonts w:ascii="Times New Roman" w:eastAsia="Times New Roman" w:hAnsi="Times New Roman" w:cs="Times New Roman"/>
        </w:rPr>
        <w:t>model can also be thought of as a Brownian Motion model with several lineages moving at different rates</w:t>
      </w:r>
      <w:r w:rsidR="0086636F" w:rsidRPr="00262C68">
        <w:rPr>
          <w:rFonts w:ascii="Times New Roman" w:eastAsia="Times New Roman" w:hAnsi="Times New Roman" w:cs="Times New Roman"/>
        </w:rPr>
        <w:t>. It was observed that</w:t>
      </w:r>
      <w:r w:rsidR="005669C7" w:rsidRPr="00262C68">
        <w:rPr>
          <w:rFonts w:ascii="Times New Roman" w:eastAsia="Times New Roman" w:hAnsi="Times New Roman" w:cs="Times New Roman"/>
        </w:rPr>
        <w:t xml:space="preserve"> the </w:t>
      </w:r>
      <w:r w:rsidR="00970955" w:rsidRPr="00262C68">
        <w:rPr>
          <w:rFonts w:ascii="Times New Roman" w:eastAsia="Times New Roman" w:hAnsi="Times New Roman" w:cs="Times New Roman"/>
        </w:rPr>
        <w:t xml:space="preserve">Ornstein-Uhlenbeck </w:t>
      </w:r>
      <w:r w:rsidR="005669C7" w:rsidRPr="00262C68">
        <w:rPr>
          <w:rFonts w:ascii="Times New Roman" w:eastAsia="Times New Roman" w:hAnsi="Times New Roman" w:cs="Times New Roman"/>
        </w:rPr>
        <w:t>mode</w:t>
      </w:r>
      <w:r w:rsidR="004667CE" w:rsidRPr="00262C68">
        <w:rPr>
          <w:rFonts w:ascii="Times New Roman" w:eastAsia="Times New Roman" w:hAnsi="Times New Roman" w:cs="Times New Roman"/>
        </w:rPr>
        <w:t>l</w:t>
      </w:r>
      <w:r w:rsidR="002A443C" w:rsidRPr="00262C68">
        <w:rPr>
          <w:rFonts w:ascii="Times New Roman" w:eastAsia="Times New Roman" w:hAnsi="Times New Roman" w:cs="Times New Roman"/>
        </w:rPr>
        <w:t xml:space="preserve"> had higher statistical support</w:t>
      </w:r>
      <w:r w:rsidR="004667CE" w:rsidRPr="00262C68">
        <w:rPr>
          <w:rFonts w:ascii="Times New Roman" w:eastAsia="Times New Roman" w:hAnsi="Times New Roman" w:cs="Times New Roman"/>
        </w:rPr>
        <w:t xml:space="preserve"> </w:t>
      </w:r>
      <w:r w:rsidR="00227241" w:rsidRPr="00262C68">
        <w:rPr>
          <w:rFonts w:ascii="Times New Roman" w:eastAsia="Times New Roman" w:hAnsi="Times New Roman" w:cs="Times New Roman"/>
        </w:rPr>
        <w:t>than</w:t>
      </w:r>
      <w:r w:rsidR="004667CE" w:rsidRPr="00262C68">
        <w:rPr>
          <w:rFonts w:ascii="Times New Roman" w:eastAsia="Times New Roman" w:hAnsi="Times New Roman" w:cs="Times New Roman"/>
        </w:rPr>
        <w:t xml:space="preserve"> the purely Brownian Model based on phylogenetic least squares regression</w:t>
      </w:r>
      <w:r w:rsidR="005669C7" w:rsidRPr="00262C68">
        <w:rPr>
          <w:rFonts w:ascii="Times New Roman" w:eastAsia="Times New Roman" w:hAnsi="Times New Roman" w:cs="Times New Roman"/>
        </w:rPr>
        <w:t xml:space="preserve">. </w:t>
      </w:r>
      <w:r w:rsidR="00227241" w:rsidRPr="00262C68">
        <w:rPr>
          <w:rFonts w:ascii="Times New Roman" w:eastAsia="Times New Roman" w:hAnsi="Times New Roman" w:cs="Times New Roman"/>
        </w:rPr>
        <w:t>T</w:t>
      </w:r>
      <w:r w:rsidR="005669C7" w:rsidRPr="00262C68">
        <w:rPr>
          <w:rFonts w:ascii="Times New Roman" w:eastAsia="Times New Roman" w:hAnsi="Times New Roman" w:cs="Times New Roman"/>
        </w:rPr>
        <w:t xml:space="preserve">hese results suggest that </w:t>
      </w:r>
      <w:r w:rsidR="0055530D" w:rsidRPr="00262C68">
        <w:rPr>
          <w:rFonts w:ascii="Times New Roman" w:eastAsia="Times New Roman" w:hAnsi="Times New Roman" w:cs="Times New Roman"/>
        </w:rPr>
        <w:t xml:space="preserve">N </w:t>
      </w:r>
      <w:r w:rsidR="005669C7" w:rsidRPr="00262C68">
        <w:rPr>
          <w:rFonts w:ascii="Times New Roman" w:eastAsia="Times New Roman" w:hAnsi="Times New Roman" w:cs="Times New Roman"/>
        </w:rPr>
        <w:t>stoichiometry of the transcriptome/proteome is a random genetic drift process</w:t>
      </w:r>
      <w:r w:rsidR="004A376D" w:rsidRPr="00262C68">
        <w:rPr>
          <w:rFonts w:ascii="Times New Roman" w:eastAsia="Times New Roman" w:hAnsi="Times New Roman" w:cs="Times New Roman"/>
        </w:rPr>
        <w:t>, but may vary wit</w:t>
      </w:r>
      <w:r w:rsidR="00CD7B50" w:rsidRPr="00262C68">
        <w:rPr>
          <w:rFonts w:ascii="Times New Roman" w:eastAsia="Times New Roman" w:hAnsi="Times New Roman" w:cs="Times New Roman"/>
        </w:rPr>
        <w:t>hin lineages at different rates</w:t>
      </w:r>
      <w:r w:rsidR="0086636F" w:rsidRPr="00262C68">
        <w:rPr>
          <w:rFonts w:ascii="Times New Roman" w:eastAsia="Times New Roman" w:hAnsi="Times New Roman" w:cs="Times New Roman"/>
        </w:rPr>
        <w:t xml:space="preserve">. It </w:t>
      </w:r>
      <w:r w:rsidR="002A443C" w:rsidRPr="00262C68">
        <w:rPr>
          <w:rFonts w:ascii="Times New Roman" w:eastAsia="Times New Roman" w:hAnsi="Times New Roman" w:cs="Times New Roman"/>
        </w:rPr>
        <w:t>further suggests</w:t>
      </w:r>
      <w:r w:rsidR="005669C7" w:rsidRPr="00262C68">
        <w:rPr>
          <w:rFonts w:ascii="Times New Roman" w:eastAsia="Times New Roman" w:hAnsi="Times New Roman" w:cs="Times New Roman"/>
        </w:rPr>
        <w:t xml:space="preserve"> that</w:t>
      </w:r>
      <w:r w:rsidR="0086636F" w:rsidRPr="00262C68">
        <w:rPr>
          <w:rFonts w:ascii="Times New Roman" w:eastAsia="Times New Roman" w:hAnsi="Times New Roman" w:cs="Times New Roman"/>
        </w:rPr>
        <w:t xml:space="preserve"> it</w:t>
      </w:r>
      <w:r w:rsidR="005669C7" w:rsidRPr="00262C68">
        <w:rPr>
          <w:rFonts w:ascii="Times New Roman" w:eastAsia="Times New Roman" w:hAnsi="Times New Roman" w:cs="Times New Roman"/>
        </w:rPr>
        <w:t xml:space="preserve"> is </w:t>
      </w:r>
      <w:r w:rsidR="005669C7" w:rsidRPr="00262C68">
        <w:rPr>
          <w:rFonts w:ascii="Times New Roman" w:eastAsia="Times New Roman" w:hAnsi="Times New Roman" w:cs="Times New Roman"/>
        </w:rPr>
        <w:lastRenderedPageBreak/>
        <w:t xml:space="preserve">evolving in response to some selective pressures. </w:t>
      </w:r>
      <w:r w:rsidR="004A376D" w:rsidRPr="00262C68">
        <w:rPr>
          <w:rFonts w:ascii="Times New Roman" w:eastAsia="Times New Roman" w:hAnsi="Times New Roman" w:cs="Times New Roman"/>
        </w:rPr>
        <w:t>Autocorrelation tests with the</w:t>
      </w:r>
      <w:r w:rsidR="005669C7" w:rsidRPr="00262C68">
        <w:rPr>
          <w:rFonts w:ascii="Times New Roman" w:eastAsia="Times New Roman" w:hAnsi="Times New Roman" w:cs="Times New Roman"/>
        </w:rPr>
        <w:t xml:space="preserve"> Moran’s I suggests that </w:t>
      </w:r>
      <w:r w:rsidR="0055530D" w:rsidRPr="00262C68">
        <w:rPr>
          <w:rFonts w:ascii="Times New Roman" w:eastAsia="Times New Roman" w:hAnsi="Times New Roman" w:cs="Times New Roman"/>
        </w:rPr>
        <w:t xml:space="preserve">N </w:t>
      </w:r>
      <w:r w:rsidR="005669C7" w:rsidRPr="00262C68">
        <w:rPr>
          <w:rFonts w:ascii="Times New Roman" w:eastAsia="Times New Roman" w:hAnsi="Times New Roman" w:cs="Times New Roman"/>
        </w:rPr>
        <w:t xml:space="preserve">enriched amino acids are similar over </w:t>
      </w:r>
      <w:r w:rsidR="00CD7B50" w:rsidRPr="00262C68">
        <w:rPr>
          <w:rFonts w:ascii="Times New Roman" w:eastAsia="Times New Roman" w:hAnsi="Times New Roman" w:cs="Times New Roman"/>
        </w:rPr>
        <w:t xml:space="preserve">short </w:t>
      </w:r>
      <w:r w:rsidR="005669C7" w:rsidRPr="00262C68">
        <w:rPr>
          <w:rFonts w:ascii="Times New Roman" w:eastAsia="Times New Roman" w:hAnsi="Times New Roman" w:cs="Times New Roman"/>
        </w:rPr>
        <w:t>periods of time</w:t>
      </w:r>
      <w:r w:rsidR="00121043" w:rsidRPr="00262C68">
        <w:rPr>
          <w:rFonts w:ascii="Times New Roman" w:eastAsia="Times New Roman" w:hAnsi="Times New Roman" w:cs="Times New Roman"/>
        </w:rPr>
        <w:t xml:space="preserve">, meaning species that are more closely related share similar </w:t>
      </w:r>
      <w:r w:rsidR="0055530D" w:rsidRPr="00262C68">
        <w:rPr>
          <w:rFonts w:ascii="Times New Roman" w:eastAsia="Times New Roman" w:hAnsi="Times New Roman" w:cs="Times New Roman"/>
        </w:rPr>
        <w:t>N</w:t>
      </w:r>
      <w:r w:rsidR="00121043" w:rsidRPr="00262C68">
        <w:rPr>
          <w:rFonts w:ascii="Times New Roman" w:eastAsia="Times New Roman" w:hAnsi="Times New Roman" w:cs="Times New Roman"/>
        </w:rPr>
        <w:t xml:space="preserve"> enrichment scores. This effect was greater at the coding sequence level, where values are high (similar) and become dissimilar with increasing phylogenetic distance. Surprisingly, at great phylogenetic distances, the traits were more similar among species but were not significant except for the </w:t>
      </w:r>
      <w:r w:rsidR="0055530D" w:rsidRPr="00262C68">
        <w:rPr>
          <w:rFonts w:ascii="Times New Roman" w:eastAsia="Times New Roman" w:hAnsi="Times New Roman" w:cs="Times New Roman"/>
        </w:rPr>
        <w:t>N</w:t>
      </w:r>
      <w:r w:rsidR="00121043" w:rsidRPr="00262C68">
        <w:rPr>
          <w:rFonts w:ascii="Times New Roman" w:eastAsia="Times New Roman" w:hAnsi="Times New Roman" w:cs="Times New Roman"/>
        </w:rPr>
        <w:t xml:space="preserve"> content of the coding sequences. This correlation in deep time may be</w:t>
      </w:r>
      <w:r w:rsidR="005669C7" w:rsidRPr="00262C68">
        <w:rPr>
          <w:rFonts w:ascii="Times New Roman" w:eastAsia="Times New Roman" w:hAnsi="Times New Roman" w:cs="Times New Roman"/>
        </w:rPr>
        <w:t xml:space="preserve"> evidence of </w:t>
      </w:r>
      <w:r w:rsidR="00121043" w:rsidRPr="00262C68">
        <w:rPr>
          <w:rFonts w:ascii="Times New Roman" w:eastAsia="Times New Roman" w:hAnsi="Times New Roman" w:cs="Times New Roman"/>
        </w:rPr>
        <w:t xml:space="preserve">differences </w:t>
      </w:r>
      <w:r w:rsidR="0086636F" w:rsidRPr="00262C68">
        <w:rPr>
          <w:rFonts w:ascii="Times New Roman" w:eastAsia="Times New Roman" w:hAnsi="Times New Roman" w:cs="Times New Roman"/>
        </w:rPr>
        <w:t>among</w:t>
      </w:r>
      <w:r w:rsidR="00121043" w:rsidRPr="00262C68">
        <w:rPr>
          <w:rFonts w:ascii="Times New Roman" w:eastAsia="Times New Roman" w:hAnsi="Times New Roman" w:cs="Times New Roman"/>
        </w:rPr>
        <w:t xml:space="preserve"> the algae groups that acquired either the </w:t>
      </w:r>
      <w:r w:rsidR="005669C7" w:rsidRPr="00262C68">
        <w:rPr>
          <w:rFonts w:ascii="Times New Roman" w:eastAsia="Times New Roman" w:hAnsi="Times New Roman" w:cs="Times New Roman"/>
        </w:rPr>
        <w:t xml:space="preserve">red and green plastid </w:t>
      </w:r>
      <w:r w:rsidR="00121043" w:rsidRPr="00262C68">
        <w:rPr>
          <w:rFonts w:ascii="Times New Roman" w:eastAsia="Times New Roman" w:hAnsi="Times New Roman" w:cs="Times New Roman"/>
        </w:rPr>
        <w:t xml:space="preserve">via </w:t>
      </w:r>
      <w:r w:rsidR="005669C7" w:rsidRPr="00262C68">
        <w:rPr>
          <w:rFonts w:ascii="Times New Roman" w:eastAsia="Times New Roman" w:hAnsi="Times New Roman" w:cs="Times New Roman"/>
        </w:rPr>
        <w:t>endosymbio</w:t>
      </w:r>
      <w:r w:rsidR="00121043" w:rsidRPr="00262C68">
        <w:rPr>
          <w:rFonts w:ascii="Times New Roman" w:eastAsia="Times New Roman" w:hAnsi="Times New Roman" w:cs="Times New Roman"/>
        </w:rPr>
        <w:t>sis. These difference may be related to the</w:t>
      </w:r>
      <w:r w:rsidR="005669C7" w:rsidRPr="00262C68">
        <w:rPr>
          <w:rFonts w:ascii="Times New Roman" w:eastAsia="Times New Roman" w:hAnsi="Times New Roman" w:cs="Times New Roman"/>
        </w:rPr>
        <w:t xml:space="preserve"> elemental frequency of C, N, P</w:t>
      </w:r>
      <w:r w:rsidR="00227241" w:rsidRPr="00262C68">
        <w:rPr>
          <w:rFonts w:ascii="Times New Roman" w:eastAsia="Times New Roman" w:hAnsi="Times New Roman" w:cs="Times New Roman"/>
        </w:rPr>
        <w:t>,</w:t>
      </w:r>
      <w:r w:rsidR="005669C7" w:rsidRPr="00262C68">
        <w:rPr>
          <w:rFonts w:ascii="Times New Roman" w:eastAsia="Times New Roman" w:hAnsi="Times New Roman" w:cs="Times New Roman"/>
        </w:rPr>
        <w:t xml:space="preserve"> and trace metals</w:t>
      </w:r>
      <w:r w:rsidR="00121043" w:rsidRPr="00262C68">
        <w:rPr>
          <w:rFonts w:ascii="Times New Roman" w:eastAsia="Times New Roman" w:hAnsi="Times New Roman" w:cs="Times New Roman"/>
        </w:rPr>
        <w:t xml:space="preserve"> in the biomass</w:t>
      </w:r>
      <w:r w:rsidR="005669C7" w:rsidRPr="00262C68">
        <w:rPr>
          <w:rFonts w:ascii="Times New Roman" w:eastAsia="Times New Roman" w:hAnsi="Times New Roman" w:cs="Times New Roman"/>
        </w:rPr>
        <w:t xml:space="preserve"> </w:t>
      </w:r>
      <w:r w:rsidR="00121043" w:rsidRPr="00262C68">
        <w:rPr>
          <w:rFonts w:ascii="Times New Roman" w:eastAsia="Times New Roman" w:hAnsi="Times New Roman" w:cs="Times New Roman"/>
        </w:rPr>
        <w:t>of</w:t>
      </w:r>
      <w:r w:rsidR="005669C7" w:rsidRPr="00262C68">
        <w:rPr>
          <w:rFonts w:ascii="Times New Roman" w:eastAsia="Times New Roman" w:hAnsi="Times New Roman" w:cs="Times New Roman"/>
        </w:rPr>
        <w:t xml:space="preserve"> 14 phytoplankton species </w:t>
      </w:r>
      <w:r w:rsidR="00121043" w:rsidRPr="00262C68">
        <w:rPr>
          <w:rFonts w:ascii="Times New Roman" w:eastAsia="Times New Roman" w:hAnsi="Times New Roman" w:cs="Times New Roman"/>
        </w:rPr>
        <w:t xml:space="preserve">which Quigg et al. (2010) found grouped by </w:t>
      </w:r>
      <w:r w:rsidR="005669C7" w:rsidRPr="00262C68">
        <w:rPr>
          <w:rFonts w:ascii="Times New Roman" w:eastAsia="Times New Roman" w:hAnsi="Times New Roman" w:cs="Times New Roman"/>
        </w:rPr>
        <w:t xml:space="preserve">evolutionary inheritance of </w:t>
      </w:r>
      <w:r w:rsidR="00121043" w:rsidRPr="00262C68">
        <w:rPr>
          <w:rFonts w:ascii="Times New Roman" w:eastAsia="Times New Roman" w:hAnsi="Times New Roman" w:cs="Times New Roman"/>
        </w:rPr>
        <w:t>either the red or green</w:t>
      </w:r>
      <w:r w:rsidR="005669C7" w:rsidRPr="00262C68">
        <w:rPr>
          <w:rFonts w:ascii="Times New Roman" w:eastAsia="Times New Roman" w:hAnsi="Times New Roman" w:cs="Times New Roman"/>
        </w:rPr>
        <w:t xml:space="preserve"> plastid</w:t>
      </w:r>
      <w:r w:rsidR="00121043" w:rsidRPr="00262C68">
        <w:rPr>
          <w:rFonts w:ascii="Times New Roman" w:eastAsia="Times New Roman" w:hAnsi="Times New Roman" w:cs="Times New Roman"/>
        </w:rPr>
        <w:t>. They found specifically t</w:t>
      </w:r>
      <w:r w:rsidR="005669C7" w:rsidRPr="00262C68">
        <w:rPr>
          <w:rFonts w:ascii="Times New Roman" w:eastAsia="Times New Roman" w:hAnsi="Times New Roman" w:cs="Times New Roman"/>
        </w:rPr>
        <w:t xml:space="preserve">hat C:N </w:t>
      </w:r>
      <w:r w:rsidR="00121043" w:rsidRPr="00262C68">
        <w:rPr>
          <w:rFonts w:ascii="Times New Roman" w:eastAsia="Times New Roman" w:hAnsi="Times New Roman" w:cs="Times New Roman"/>
        </w:rPr>
        <w:t>ratio</w:t>
      </w:r>
      <w:r w:rsidR="005669C7" w:rsidRPr="00262C68">
        <w:rPr>
          <w:rFonts w:ascii="Times New Roman" w:eastAsia="Times New Roman" w:hAnsi="Times New Roman" w:cs="Times New Roman"/>
        </w:rPr>
        <w:t xml:space="preserve"> of Viridiplantae, Chlorophyta, Chlorarachniophyta, </w:t>
      </w:r>
      <w:r w:rsidR="001672EB" w:rsidRPr="00262C68">
        <w:rPr>
          <w:rFonts w:ascii="Times New Roman" w:eastAsia="Times New Roman" w:hAnsi="Times New Roman" w:cs="Times New Roman"/>
        </w:rPr>
        <w:t>and Euglenozoa</w:t>
      </w:r>
      <w:r w:rsidR="005669C7" w:rsidRPr="00262C68">
        <w:rPr>
          <w:rFonts w:ascii="Times New Roman" w:eastAsia="Times New Roman" w:hAnsi="Times New Roman" w:cs="Times New Roman"/>
        </w:rPr>
        <w:t xml:space="preserve"> were higher than other groups, and </w:t>
      </w:r>
      <w:r w:rsidR="00121043" w:rsidRPr="00262C68">
        <w:rPr>
          <w:rFonts w:ascii="Times New Roman" w:eastAsia="Times New Roman" w:hAnsi="Times New Roman" w:cs="Times New Roman"/>
        </w:rPr>
        <w:t xml:space="preserve">the </w:t>
      </w:r>
      <w:r w:rsidR="005669C7" w:rsidRPr="00262C68">
        <w:rPr>
          <w:rFonts w:ascii="Times New Roman" w:eastAsia="Times New Roman" w:hAnsi="Times New Roman" w:cs="Times New Roman"/>
        </w:rPr>
        <w:t xml:space="preserve">N:P ratios were highest in </w:t>
      </w:r>
      <w:r w:rsidR="001672EB" w:rsidRPr="00262C68">
        <w:rPr>
          <w:rFonts w:ascii="Times New Roman" w:eastAsia="Times New Roman" w:hAnsi="Times New Roman" w:cs="Times New Roman"/>
        </w:rPr>
        <w:t>the</w:t>
      </w:r>
      <w:r w:rsidR="00121043"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rPr>
        <w:t xml:space="preserve">secondary endosymbiosis of </w:t>
      </w:r>
      <w:r w:rsidR="00121043" w:rsidRPr="00262C68">
        <w:rPr>
          <w:rFonts w:ascii="Times New Roman" w:eastAsia="Times New Roman" w:hAnsi="Times New Roman" w:cs="Times New Roman"/>
        </w:rPr>
        <w:t xml:space="preserve">green </w:t>
      </w:r>
      <w:r w:rsidR="005669C7" w:rsidRPr="00262C68">
        <w:rPr>
          <w:rFonts w:ascii="Times New Roman" w:eastAsia="Times New Roman" w:hAnsi="Times New Roman" w:cs="Times New Roman"/>
        </w:rPr>
        <w:t xml:space="preserve">plastid lineages versus red plastid lineages (Cryptophyta, Haptophyta, Heterokonts, Bacillariophyta, Chrysophyta and Dinophyta). While the C:P chemistry was highest in the Viridiplantae and Chlorophyta. </w:t>
      </w:r>
      <w:r w:rsidR="0045327B" w:rsidRPr="00262C68">
        <w:rPr>
          <w:rFonts w:ascii="Times New Roman" w:eastAsia="Times New Roman" w:hAnsi="Times New Roman" w:cs="Times New Roman"/>
        </w:rPr>
        <w:t>P</w:t>
      </w:r>
      <w:r w:rsidR="00DB7A9F" w:rsidRPr="00262C68">
        <w:rPr>
          <w:rFonts w:ascii="Times New Roman" w:eastAsia="Times New Roman" w:hAnsi="Times New Roman" w:cs="Times New Roman"/>
        </w:rPr>
        <w:t xml:space="preserve">erhaps the C enrichment of mixotrophs seen in this study of the transcriptomes and proteomes may </w:t>
      </w:r>
      <w:r w:rsidR="005669C7" w:rsidRPr="00262C68">
        <w:rPr>
          <w:rFonts w:ascii="Times New Roman" w:eastAsia="Times New Roman" w:hAnsi="Times New Roman" w:cs="Times New Roman"/>
        </w:rPr>
        <w:t xml:space="preserve">be the product </w:t>
      </w:r>
      <w:r w:rsidR="0045327B" w:rsidRPr="00262C68">
        <w:rPr>
          <w:rFonts w:ascii="Times New Roman" w:eastAsia="Times New Roman" w:hAnsi="Times New Roman" w:cs="Times New Roman"/>
        </w:rPr>
        <w:t>of similar patterns</w:t>
      </w:r>
      <w:r w:rsidR="005669C7" w:rsidRPr="00262C68">
        <w:rPr>
          <w:rFonts w:ascii="Times New Roman" w:eastAsia="Times New Roman" w:hAnsi="Times New Roman" w:cs="Times New Roman"/>
        </w:rPr>
        <w:t xml:space="preserve"> in C and N elemental composition</w:t>
      </w:r>
      <w:r w:rsidR="00DB7A9F" w:rsidRPr="00262C68">
        <w:rPr>
          <w:rFonts w:ascii="Times New Roman" w:eastAsia="Times New Roman" w:hAnsi="Times New Roman" w:cs="Times New Roman"/>
        </w:rPr>
        <w:t xml:space="preserve"> between the red and green lineages</w:t>
      </w:r>
      <w:r w:rsidR="005669C7" w:rsidRPr="00262C68">
        <w:rPr>
          <w:rFonts w:ascii="Times New Roman" w:eastAsia="Times New Roman" w:hAnsi="Times New Roman" w:cs="Times New Roman"/>
        </w:rPr>
        <w:t xml:space="preserve">. It is unclear what the stoichiometric pattern of mixotrophs would be in the same analysis, and the kleptoplastidic dinoflagellate in Quigg et al. </w:t>
      </w:r>
      <w:r w:rsidR="00121043" w:rsidRPr="00262C68">
        <w:rPr>
          <w:rFonts w:ascii="Times New Roman" w:eastAsia="Times New Roman" w:hAnsi="Times New Roman" w:cs="Times New Roman"/>
        </w:rPr>
        <w:t>(</w:t>
      </w:r>
      <w:r w:rsidR="005669C7" w:rsidRPr="00262C68">
        <w:rPr>
          <w:rFonts w:ascii="Times New Roman" w:eastAsia="Times New Roman" w:hAnsi="Times New Roman" w:cs="Times New Roman"/>
        </w:rPr>
        <w:t>2010</w:t>
      </w:r>
      <w:r w:rsidR="00121043" w:rsidRPr="00262C68">
        <w:rPr>
          <w:rFonts w:ascii="Times New Roman" w:eastAsia="Times New Roman" w:hAnsi="Times New Roman" w:cs="Times New Roman"/>
        </w:rPr>
        <w:t>)</w:t>
      </w:r>
      <w:r w:rsidR="005669C7" w:rsidRPr="00262C68">
        <w:rPr>
          <w:rFonts w:ascii="Times New Roman" w:eastAsia="Times New Roman" w:hAnsi="Times New Roman" w:cs="Times New Roman"/>
        </w:rPr>
        <w:t xml:space="preserve"> study did not group with other red algae plastids that typify dinoflagellates, but grouped near the green algae plastid that it steals. </w:t>
      </w:r>
    </w:p>
    <w:p w:rsidR="00BF4BB2" w:rsidRPr="00262C68" w:rsidRDefault="005669C7">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lastRenderedPageBreak/>
        <w:t>Mixotrophy is known to have evolved many times</w:t>
      </w:r>
      <w:r w:rsidR="00121043" w:rsidRPr="00262C68">
        <w:rPr>
          <w:rFonts w:ascii="Times New Roman" w:eastAsia="Times New Roman" w:hAnsi="Times New Roman" w:cs="Times New Roman"/>
        </w:rPr>
        <w:t xml:space="preserve">, </w:t>
      </w:r>
      <w:r w:rsidRPr="00262C68">
        <w:rPr>
          <w:rFonts w:ascii="Times New Roman" w:eastAsia="Times New Roman" w:hAnsi="Times New Roman" w:cs="Times New Roman"/>
        </w:rPr>
        <w:t>encompass</w:t>
      </w:r>
      <w:r w:rsidR="00A054E7" w:rsidRPr="00262C68">
        <w:rPr>
          <w:rFonts w:ascii="Times New Roman" w:eastAsia="Times New Roman" w:hAnsi="Times New Roman" w:cs="Times New Roman"/>
        </w:rPr>
        <w:t>ing</w:t>
      </w:r>
      <w:r w:rsidRPr="00262C68">
        <w:rPr>
          <w:rFonts w:ascii="Times New Roman" w:eastAsia="Times New Roman" w:hAnsi="Times New Roman" w:cs="Times New Roman"/>
        </w:rPr>
        <w:t xml:space="preserve"> several different kinds of nutrient </w:t>
      </w:r>
      <w:r w:rsidR="00E917AD" w:rsidRPr="00262C68">
        <w:rPr>
          <w:rFonts w:ascii="Times New Roman" w:eastAsia="Times New Roman" w:hAnsi="Times New Roman" w:cs="Times New Roman"/>
        </w:rPr>
        <w:t>acquisition,</w:t>
      </w:r>
      <w:r w:rsidRPr="00262C68">
        <w:rPr>
          <w:rFonts w:ascii="Times New Roman" w:eastAsia="Times New Roman" w:hAnsi="Times New Roman" w:cs="Times New Roman"/>
        </w:rPr>
        <w:t xml:space="preserve"> and is not restricted to any particular microeukaryote phyla</w:t>
      </w:r>
      <w:r w:rsidR="00EA5C61" w:rsidRPr="00262C68">
        <w:rPr>
          <w:rFonts w:ascii="Times New Roman" w:eastAsia="Times New Roman" w:hAnsi="Times New Roman" w:cs="Times New Roman"/>
        </w:rPr>
        <w:t xml:space="preserve"> </w:t>
      </w:r>
      <w:r w:rsidR="00EA5C61" w:rsidRPr="00262C68">
        <w:rPr>
          <w:rFonts w:ascii="Times New Roman" w:eastAsia="Times New Roman" w:hAnsi="Times New Roman" w:cs="Times New Roman"/>
          <w:noProof/>
        </w:rPr>
        <w:t>(Jones 2000)</w:t>
      </w:r>
      <w:r w:rsidRPr="00262C68">
        <w:rPr>
          <w:rFonts w:ascii="Times New Roman" w:eastAsia="Times New Roman" w:hAnsi="Times New Roman" w:cs="Times New Roman"/>
        </w:rPr>
        <w:t xml:space="preserve">. </w:t>
      </w:r>
      <w:r w:rsidR="00E05F96" w:rsidRPr="00262C68">
        <w:rPr>
          <w:rFonts w:ascii="Times New Roman" w:eastAsia="Times New Roman" w:hAnsi="Times New Roman" w:cs="Times New Roman"/>
        </w:rPr>
        <w:t xml:space="preserve">Mixotrophy can be defined as organisms that strictly obtain dissolved organic compounds (DON, DOP) from the environment, or organisms that phagocytize particles, or organisms that can accomplish both </w:t>
      </w:r>
      <w:r w:rsidR="0045327B" w:rsidRPr="00262C68">
        <w:rPr>
          <w:rFonts w:ascii="Times New Roman" w:eastAsia="Times New Roman" w:hAnsi="Times New Roman" w:cs="Times New Roman"/>
        </w:rPr>
        <w:t xml:space="preserve">forms </w:t>
      </w:r>
      <w:r w:rsidR="00653E56" w:rsidRPr="00262C68">
        <w:rPr>
          <w:rFonts w:ascii="Times New Roman" w:eastAsia="Times New Roman" w:hAnsi="Times New Roman" w:cs="Times New Roman"/>
        </w:rPr>
        <w:fldChar w:fldCharType="begin">
          <w:fldData xml:space="preserve">PEVuZE5vdGU+PENpdGU+PEF1dGhvcj5TdG9lY2tlcjwvQXV0aG9yPjxZZWFyPjE5OTg8L1llYXI+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=
</w:fldData>
        </w:fldChar>
      </w:r>
      <w:r w:rsidR="0045327B" w:rsidRPr="00262C68">
        <w:rPr>
          <w:rFonts w:ascii="Times New Roman" w:eastAsia="Times New Roman" w:hAnsi="Times New Roman" w:cs="Times New Roman"/>
        </w:rPr>
        <w:instrText xml:space="preserve"> ADDIN EN.CITE </w:instrText>
      </w:r>
      <w:r w:rsidR="00653E56" w:rsidRPr="00262C68">
        <w:rPr>
          <w:rFonts w:ascii="Times New Roman" w:eastAsia="Times New Roman" w:hAnsi="Times New Roman" w:cs="Times New Roman"/>
        </w:rPr>
        <w:fldChar w:fldCharType="begin">
          <w:fldData xml:space="preserve">PEVuZE5vdGU+PENpdGU+PEF1dGhvcj5TdG9lY2tlcjwvQXV0aG9yPjxZZWFyPjE5OTg8L1llYXI+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=
</w:fldData>
        </w:fldChar>
      </w:r>
      <w:r w:rsidR="0045327B" w:rsidRPr="00262C68">
        <w:rPr>
          <w:rFonts w:ascii="Times New Roman" w:eastAsia="Times New Roman" w:hAnsi="Times New Roman" w:cs="Times New Roman"/>
        </w:rPr>
        <w:instrText xml:space="preserve"> ADDIN EN.CITE.DATA </w:instrText>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end"/>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separate"/>
      </w:r>
      <w:r w:rsidR="0045327B" w:rsidRPr="00262C68">
        <w:rPr>
          <w:rFonts w:ascii="Times New Roman" w:eastAsia="Times New Roman" w:hAnsi="Times New Roman" w:cs="Times New Roman"/>
        </w:rPr>
        <w:t>(Stoecker 1998, Jones 2000, Burkholder et al. 2008, Hansen 2011, Ward et al. 2011, Glibert et al. 2012, Barton et al. 2013, Wilken et al. 2014)</w:t>
      </w:r>
      <w:r w:rsidR="00653E56" w:rsidRPr="00262C68">
        <w:rPr>
          <w:rFonts w:ascii="Times New Roman" w:eastAsia="Times New Roman" w:hAnsi="Times New Roman" w:cs="Times New Roman"/>
        </w:rPr>
        <w:fldChar w:fldCharType="end"/>
      </w:r>
      <w:r w:rsidR="0045327B" w:rsidRPr="00262C68">
        <w:rPr>
          <w:rFonts w:ascii="Times New Roman" w:eastAsia="Times New Roman" w:hAnsi="Times New Roman" w:cs="Times New Roman"/>
        </w:rPr>
        <w:t>.</w:t>
      </w:r>
      <w:r w:rsidR="00DA178F" w:rsidRPr="00262C68">
        <w:rPr>
          <w:rFonts w:ascii="Times New Roman" w:eastAsia="Times New Roman" w:hAnsi="Times New Roman" w:cs="Times New Roman"/>
        </w:rPr>
        <w:t xml:space="preserve"> The ecological trade off of acquiring external nutrients and maintaining the photosynthetic apparatus may relate to slower growth rates, low affinity for inorganic nutrients, and slower grazing rates than heterotrophs seen among mixotrophs (Barton et al. 2013). However, these traits are advantageous when inorganic nutrients are low, competition may be reduced among species that depend on higher nutrient concentrations and may be able to maximize their growth under nutrient limiting or light limited conditions. How these traits manifest within the</w:t>
      </w:r>
      <w:r w:rsidR="00A73C94" w:rsidRPr="00262C68">
        <w:rPr>
          <w:rFonts w:ascii="Times New Roman" w:eastAsia="Times New Roman" w:hAnsi="Times New Roman" w:cs="Times New Roman"/>
        </w:rPr>
        <w:t xml:space="preserve"> elemental</w:t>
      </w:r>
      <w:r w:rsidR="00DA178F" w:rsidRPr="00262C68">
        <w:rPr>
          <w:rFonts w:ascii="Times New Roman" w:eastAsia="Times New Roman" w:hAnsi="Times New Roman" w:cs="Times New Roman"/>
        </w:rPr>
        <w:t xml:space="preserve"> stoichiometry of mixotrophs are largely unknown, and are an active area of research, because they appear to be critical components of </w:t>
      </w:r>
      <w:r w:rsidR="00A73C94" w:rsidRPr="00262C68">
        <w:rPr>
          <w:rFonts w:ascii="Times New Roman" w:eastAsia="Times New Roman" w:hAnsi="Times New Roman" w:cs="Times New Roman"/>
        </w:rPr>
        <w:t>C and N cycling</w:t>
      </w:r>
      <w:r w:rsidR="00DA178F" w:rsidRPr="00262C68">
        <w:rPr>
          <w:rFonts w:ascii="Times New Roman" w:eastAsia="Times New Roman" w:hAnsi="Times New Roman" w:cs="Times New Roman"/>
        </w:rPr>
        <w:t xml:space="preserve"> in oceanic systems</w:t>
      </w:r>
      <w:r w:rsidR="00A73C94" w:rsidRPr="00262C68">
        <w:rPr>
          <w:rFonts w:ascii="Times New Roman" w:eastAsia="Times New Roman" w:hAnsi="Times New Roman" w:cs="Times New Roman"/>
        </w:rPr>
        <w:t xml:space="preserve"> </w:t>
      </w:r>
      <w:r w:rsidR="00653E56" w:rsidRPr="00262C68">
        <w:rPr>
          <w:rFonts w:ascii="Times New Roman" w:eastAsia="Times New Roman" w:hAnsi="Times New Roman" w:cs="Times New Roman"/>
        </w:rPr>
        <w:fldChar w:fldCharType="begin"/>
      </w:r>
      <w:r w:rsidR="00A73C94" w:rsidRPr="00262C68">
        <w:rPr>
          <w:rFonts w:ascii="Times New Roman" w:eastAsia="Times New Roman" w:hAnsi="Times New Roman" w:cs="Times New Roman"/>
        </w:rPr>
        <w:instrText xml:space="preserve"> ADDIN EN.CITE &lt;EndNote&gt;&lt;Cite&gt;&lt;Author&gt;Hammer&lt;/Author&gt;&lt;Year&gt;2005&lt;/Year&gt;&lt;RecNum&gt;783&lt;/RecNum&gt;&lt;DisplayText&gt;(Hammer and Pitchford 2005)&lt;/DisplayText&gt;&lt;record&gt;&lt;rec-number&gt;783&lt;/rec-number&gt;&lt;foreign-keys&gt;&lt;key app="EN" db-id="vzww0t5t6599p1e9xv1p55e6ps2a0fwew9zd" timestamp="1493872139"&gt;783&lt;/key&gt;&lt;/foreign-keys&gt;&lt;ref-type name="Journal Article"&gt;17&lt;/ref-type&gt;&lt;contributors&gt;&lt;authors&gt;&lt;author&gt;Hammer, Astrid C.&lt;/author&gt;&lt;author&gt;Pitchford, Jonathan W.&lt;/author&gt;&lt;/authors&gt;&lt;/contributors&gt;&lt;titles&gt;&lt;title&gt;The role of mixotrophy in plankton bloom dynamics, and the consequences for productivity&lt;/title&gt;&lt;secondary-title&gt;ICES Journal of Marine Science&lt;/secondary-title&gt;&lt;/titles&gt;&lt;periodical&gt;&lt;full-title&gt;ICES Journal of Marine Science&lt;/full-title&gt;&lt;/periodical&gt;&lt;pages&gt;833-840&lt;/pages&gt;&lt;volume&gt;62&lt;/volume&gt;&lt;number&gt;5&lt;/number&gt;&lt;dates&gt;&lt;year&gt;2005&lt;/year&gt;&lt;/dates&gt;&lt;isbn&gt;1054-3139&lt;/isbn&gt;&lt;urls&gt;&lt;related-urls&gt;&lt;url&gt;http://dx.doi.org/10.1016/j.icesjms.2005.03.001&lt;/url&gt;&lt;/related-urls&gt;&lt;/urls&gt;&lt;electronic-resource-num&gt;10.1016/j.icesjms.2005.03.001&lt;/electronic-resource-num&gt;&lt;/record&gt;&lt;/Cite&gt;&lt;/EndNote&gt;</w:instrText>
      </w:r>
      <w:r w:rsidR="00653E56" w:rsidRPr="00262C68">
        <w:rPr>
          <w:rFonts w:ascii="Times New Roman" w:eastAsia="Times New Roman" w:hAnsi="Times New Roman" w:cs="Times New Roman"/>
        </w:rPr>
        <w:fldChar w:fldCharType="separate"/>
      </w:r>
      <w:r w:rsidR="00A73C94" w:rsidRPr="00262C68">
        <w:rPr>
          <w:rFonts w:ascii="Times New Roman" w:eastAsia="Times New Roman" w:hAnsi="Times New Roman" w:cs="Times New Roman"/>
        </w:rPr>
        <w:t>(Hammer and Pitchford 2005)</w:t>
      </w:r>
      <w:r w:rsidR="00653E56" w:rsidRPr="00262C68">
        <w:rPr>
          <w:rFonts w:ascii="Times New Roman" w:eastAsia="Times New Roman" w:hAnsi="Times New Roman" w:cs="Times New Roman"/>
        </w:rPr>
        <w:fldChar w:fldCharType="end"/>
      </w:r>
      <w:r w:rsidR="00A73C94" w:rsidRPr="00262C68">
        <w:rPr>
          <w:rFonts w:ascii="Times New Roman" w:eastAsia="Times New Roman" w:hAnsi="Times New Roman" w:cs="Times New Roman"/>
        </w:rPr>
        <w:t>.</w:t>
      </w:r>
    </w:p>
    <w:p w:rsidR="00BF4BB2" w:rsidRPr="00262C68" w:rsidRDefault="005669C7">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Perhaps the</w:t>
      </w:r>
      <w:r w:rsidR="00332208" w:rsidRPr="00262C68">
        <w:rPr>
          <w:rFonts w:ascii="Times New Roman" w:eastAsia="Times New Roman" w:hAnsi="Times New Roman" w:cs="Times New Roman"/>
        </w:rPr>
        <w:t xml:space="preserve"> differences among the red and green plastid</w:t>
      </w:r>
      <w:r w:rsidRPr="00262C68">
        <w:rPr>
          <w:rFonts w:ascii="Times New Roman" w:eastAsia="Times New Roman" w:hAnsi="Times New Roman" w:cs="Times New Roman"/>
        </w:rPr>
        <w:t xml:space="preserve"> clade</w:t>
      </w:r>
      <w:r w:rsidR="00332208" w:rsidRPr="00262C68">
        <w:rPr>
          <w:rFonts w:ascii="Times New Roman" w:eastAsia="Times New Roman" w:hAnsi="Times New Roman" w:cs="Times New Roman"/>
        </w:rPr>
        <w:t>s</w:t>
      </w:r>
      <w:r w:rsidRPr="00262C68">
        <w:rPr>
          <w:rFonts w:ascii="Times New Roman" w:eastAsia="Times New Roman" w:hAnsi="Times New Roman" w:cs="Times New Roman"/>
        </w:rPr>
        <w:t xml:space="preserve"> observed by Quigg et al. (2010) </w:t>
      </w:r>
      <w:r w:rsidR="00332208" w:rsidRPr="00262C68">
        <w:rPr>
          <w:rFonts w:ascii="Times New Roman" w:eastAsia="Times New Roman" w:hAnsi="Times New Roman" w:cs="Times New Roman"/>
        </w:rPr>
        <w:t>may</w:t>
      </w:r>
      <w:r w:rsidRPr="00262C68">
        <w:rPr>
          <w:rFonts w:ascii="Times New Roman" w:eastAsia="Times New Roman" w:hAnsi="Times New Roman" w:cs="Times New Roman"/>
        </w:rPr>
        <w:t xml:space="preserve"> explain </w:t>
      </w:r>
      <w:r w:rsidR="003E1C93" w:rsidRPr="00262C68">
        <w:rPr>
          <w:rFonts w:ascii="Times New Roman" w:eastAsia="Times New Roman" w:hAnsi="Times New Roman" w:cs="Times New Roman"/>
        </w:rPr>
        <w:t xml:space="preserve">the observed elevated </w:t>
      </w:r>
      <w:r w:rsidR="0055530D" w:rsidRPr="00262C68">
        <w:rPr>
          <w:rFonts w:ascii="Times New Roman" w:eastAsia="Times New Roman" w:hAnsi="Times New Roman" w:cs="Times New Roman"/>
        </w:rPr>
        <w:t xml:space="preserve">C </w:t>
      </w:r>
      <w:r w:rsidRPr="00262C68">
        <w:rPr>
          <w:rFonts w:ascii="Times New Roman" w:eastAsia="Times New Roman" w:hAnsi="Times New Roman" w:cs="Times New Roman"/>
        </w:rPr>
        <w:t xml:space="preserve">enriched amino acids </w:t>
      </w:r>
      <w:r w:rsidR="003E1C93" w:rsidRPr="00262C68">
        <w:rPr>
          <w:rFonts w:ascii="Times New Roman" w:eastAsia="Times New Roman" w:hAnsi="Times New Roman" w:cs="Times New Roman"/>
        </w:rPr>
        <w:t xml:space="preserve">in the </w:t>
      </w:r>
      <w:r w:rsidRPr="00262C68">
        <w:rPr>
          <w:rFonts w:ascii="Times New Roman" w:eastAsia="Times New Roman" w:hAnsi="Times New Roman" w:cs="Times New Roman"/>
        </w:rPr>
        <w:t>mixotrophs</w:t>
      </w:r>
      <w:r w:rsidR="00332208" w:rsidRPr="00262C68">
        <w:rPr>
          <w:rFonts w:ascii="Times New Roman" w:eastAsia="Times New Roman" w:hAnsi="Times New Roman" w:cs="Times New Roman"/>
        </w:rPr>
        <w:t xml:space="preserve"> </w:t>
      </w:r>
      <w:r w:rsidR="00A054E7" w:rsidRPr="00262C68">
        <w:rPr>
          <w:rFonts w:ascii="Times New Roman" w:eastAsia="Times New Roman" w:hAnsi="Times New Roman" w:cs="Times New Roman"/>
        </w:rPr>
        <w:t>(</w:t>
      </w:r>
      <w:r w:rsidR="00332208" w:rsidRPr="00262C68">
        <w:rPr>
          <w:rFonts w:ascii="Times New Roman" w:eastAsia="Times New Roman" w:hAnsi="Times New Roman" w:cs="Times New Roman"/>
        </w:rPr>
        <w:t>Figure 2B</w:t>
      </w:r>
      <w:r w:rsidR="00A054E7" w:rsidRPr="00262C68">
        <w:rPr>
          <w:rFonts w:ascii="Times New Roman" w:eastAsia="Times New Roman" w:hAnsi="Times New Roman" w:cs="Times New Roman"/>
        </w:rPr>
        <w:t>)</w:t>
      </w:r>
      <w:r w:rsidR="00332208" w:rsidRPr="00262C68">
        <w:rPr>
          <w:rFonts w:ascii="Times New Roman" w:eastAsia="Times New Roman" w:hAnsi="Times New Roman" w:cs="Times New Roman"/>
        </w:rPr>
        <w:t xml:space="preserve">, but not why there was not a signal of </w:t>
      </w:r>
      <w:r w:rsidR="0055530D" w:rsidRPr="00262C68">
        <w:rPr>
          <w:rFonts w:ascii="Times New Roman" w:eastAsia="Times New Roman" w:hAnsi="Times New Roman" w:cs="Times New Roman"/>
        </w:rPr>
        <w:t>N</w:t>
      </w:r>
      <w:r w:rsidR="00332208" w:rsidRPr="00262C68">
        <w:rPr>
          <w:rFonts w:ascii="Times New Roman" w:eastAsia="Times New Roman" w:hAnsi="Times New Roman" w:cs="Times New Roman"/>
        </w:rPr>
        <w:t xml:space="preserve"> content</w:t>
      </w:r>
      <w:r w:rsidRPr="00262C68">
        <w:rPr>
          <w:rFonts w:ascii="Times New Roman" w:eastAsia="Times New Roman" w:hAnsi="Times New Roman" w:cs="Times New Roman"/>
        </w:rPr>
        <w:t xml:space="preserve"> </w:t>
      </w:r>
      <w:r w:rsidR="00A054E7" w:rsidRPr="00262C68">
        <w:rPr>
          <w:rFonts w:ascii="Times New Roman" w:eastAsia="Times New Roman" w:hAnsi="Times New Roman" w:cs="Times New Roman"/>
        </w:rPr>
        <w:t>(</w:t>
      </w:r>
      <w:r w:rsidRPr="00262C68">
        <w:rPr>
          <w:rFonts w:ascii="Times New Roman" w:eastAsia="Times New Roman" w:hAnsi="Times New Roman" w:cs="Times New Roman"/>
        </w:rPr>
        <w:t xml:space="preserve">Figure </w:t>
      </w:r>
      <w:r w:rsidR="00332208" w:rsidRPr="00262C68">
        <w:rPr>
          <w:rFonts w:ascii="Times New Roman" w:eastAsia="Times New Roman" w:hAnsi="Times New Roman" w:cs="Times New Roman"/>
        </w:rPr>
        <w:t>2A</w:t>
      </w:r>
      <w:r w:rsidR="00A054E7" w:rsidRPr="00262C68">
        <w:rPr>
          <w:rFonts w:ascii="Times New Roman" w:eastAsia="Times New Roman" w:hAnsi="Times New Roman" w:cs="Times New Roman"/>
        </w:rPr>
        <w:t>)</w:t>
      </w:r>
      <w:r w:rsidRPr="00262C68">
        <w:rPr>
          <w:rFonts w:ascii="Times New Roman" w:eastAsia="Times New Roman" w:hAnsi="Times New Roman" w:cs="Times New Roman"/>
        </w:rPr>
        <w:t xml:space="preserve">. This suggests that groups do not differ </w:t>
      </w:r>
      <w:r w:rsidR="00104839" w:rsidRPr="00262C68">
        <w:rPr>
          <w:rFonts w:ascii="Times New Roman" w:eastAsia="Times New Roman" w:hAnsi="Times New Roman" w:cs="Times New Roman"/>
        </w:rPr>
        <w:t xml:space="preserve">significantly </w:t>
      </w:r>
      <w:r w:rsidRPr="00262C68">
        <w:rPr>
          <w:rFonts w:ascii="Times New Roman" w:eastAsia="Times New Roman" w:hAnsi="Times New Roman" w:cs="Times New Roman"/>
        </w:rPr>
        <w:t xml:space="preserve">in their </w:t>
      </w:r>
      <w:r w:rsidR="0055530D" w:rsidRPr="00262C68">
        <w:rPr>
          <w:rFonts w:ascii="Times New Roman" w:eastAsia="Times New Roman" w:hAnsi="Times New Roman" w:cs="Times New Roman"/>
        </w:rPr>
        <w:t xml:space="preserve">N </w:t>
      </w:r>
      <w:r w:rsidRPr="00262C68">
        <w:rPr>
          <w:rFonts w:ascii="Times New Roman" w:eastAsia="Times New Roman" w:hAnsi="Times New Roman" w:cs="Times New Roman"/>
        </w:rPr>
        <w:t xml:space="preserve">content, </w:t>
      </w:r>
      <w:r w:rsidR="00A054E7" w:rsidRPr="00262C68">
        <w:rPr>
          <w:rFonts w:ascii="Times New Roman" w:eastAsia="Times New Roman" w:hAnsi="Times New Roman" w:cs="Times New Roman"/>
        </w:rPr>
        <w:t>rejecting our first hypothesis</w:t>
      </w:r>
      <w:r w:rsidRPr="00262C68">
        <w:rPr>
          <w:rFonts w:ascii="Times New Roman" w:eastAsia="Times New Roman" w:hAnsi="Times New Roman" w:cs="Times New Roman"/>
        </w:rPr>
        <w:t>.</w:t>
      </w:r>
      <w:r w:rsidR="00104839" w:rsidRPr="00262C68">
        <w:rPr>
          <w:rFonts w:ascii="Times New Roman" w:eastAsia="Times New Roman" w:hAnsi="Times New Roman" w:cs="Times New Roman"/>
        </w:rPr>
        <w:t xml:space="preserve"> Yet, heterotrophic taxa had a higher enrichment of </w:t>
      </w:r>
      <w:r w:rsidR="0055530D" w:rsidRPr="00262C68">
        <w:rPr>
          <w:rFonts w:ascii="Times New Roman" w:eastAsia="Times New Roman" w:hAnsi="Times New Roman" w:cs="Times New Roman"/>
        </w:rPr>
        <w:t>N</w:t>
      </w:r>
      <w:r w:rsidR="00104839" w:rsidRPr="00262C68">
        <w:rPr>
          <w:rFonts w:ascii="Times New Roman" w:eastAsia="Times New Roman" w:hAnsi="Times New Roman" w:cs="Times New Roman"/>
        </w:rPr>
        <w:t xml:space="preserve"> in amino acids, and autotrophic and mixotrophic did have lower, matching similar findings of Acquisti et al. (2009a).</w:t>
      </w:r>
      <w:r w:rsidRPr="00262C68">
        <w:rPr>
          <w:rFonts w:ascii="Times New Roman" w:eastAsia="Times New Roman" w:hAnsi="Times New Roman" w:cs="Times New Roman"/>
        </w:rPr>
        <w:t xml:space="preserve"> The enrichment of </w:t>
      </w:r>
      <w:r w:rsidR="0055530D" w:rsidRPr="00262C68">
        <w:rPr>
          <w:rFonts w:ascii="Times New Roman" w:eastAsia="Times New Roman" w:hAnsi="Times New Roman" w:cs="Times New Roman"/>
        </w:rPr>
        <w:t xml:space="preserve">C </w:t>
      </w:r>
      <w:r w:rsidRPr="00262C68">
        <w:rPr>
          <w:rFonts w:ascii="Times New Roman" w:eastAsia="Times New Roman" w:hAnsi="Times New Roman" w:cs="Times New Roman"/>
        </w:rPr>
        <w:t xml:space="preserve">atoms in the amino-acid side chains </w:t>
      </w:r>
      <w:r w:rsidR="000777EA" w:rsidRPr="00262C68">
        <w:rPr>
          <w:rFonts w:ascii="Times New Roman" w:eastAsia="Times New Roman" w:hAnsi="Times New Roman" w:cs="Times New Roman"/>
        </w:rPr>
        <w:t xml:space="preserve">by mixotrophs can be </w:t>
      </w:r>
      <w:r w:rsidR="000777EA" w:rsidRPr="00262C68">
        <w:rPr>
          <w:rFonts w:ascii="Times New Roman" w:eastAsia="Times New Roman" w:hAnsi="Times New Roman" w:cs="Times New Roman"/>
        </w:rPr>
        <w:lastRenderedPageBreak/>
        <w:t xml:space="preserve">interpreted in several ways. For example, it might represent a cellular adaptation to unknown selective forces that results in higher C:N rations.  Conversely, selective pressures in heterotrophs and autotrophs might result in lower C:N ratios in these groups.  </w:t>
      </w:r>
      <w:r w:rsidR="00104839" w:rsidRPr="00262C68">
        <w:rPr>
          <w:rFonts w:ascii="Times New Roman" w:eastAsia="Times New Roman" w:hAnsi="Times New Roman" w:cs="Times New Roman"/>
        </w:rPr>
        <w:t xml:space="preserve">The median </w:t>
      </w:r>
      <w:r w:rsidR="00DB7A9F" w:rsidRPr="00262C68">
        <w:rPr>
          <w:rFonts w:ascii="Times New Roman" w:eastAsia="Times New Roman" w:hAnsi="Times New Roman" w:cs="Times New Roman"/>
        </w:rPr>
        <w:t>C-content of the mixotrophic proteomes</w:t>
      </w:r>
      <w:r w:rsidR="00104839" w:rsidRPr="00262C68">
        <w:rPr>
          <w:rFonts w:ascii="Times New Roman" w:eastAsia="Times New Roman" w:hAnsi="Times New Roman" w:cs="Times New Roman"/>
        </w:rPr>
        <w:t xml:space="preserve"> was </w:t>
      </w:r>
      <w:r w:rsidR="00FA6480" w:rsidRPr="00262C68">
        <w:rPr>
          <w:rFonts w:ascii="Times New Roman" w:eastAsia="Times New Roman" w:hAnsi="Times New Roman" w:cs="Times New Roman"/>
        </w:rPr>
        <w:t xml:space="preserve">higher than the other trophic strategies suggesting mixotrophs have a relaxed </w:t>
      </w:r>
      <w:r w:rsidR="00104839" w:rsidRPr="00262C68">
        <w:rPr>
          <w:rFonts w:ascii="Times New Roman" w:eastAsia="Times New Roman" w:hAnsi="Times New Roman" w:cs="Times New Roman"/>
        </w:rPr>
        <w:t xml:space="preserve">selection against incorporating </w:t>
      </w:r>
      <w:r w:rsidR="0055530D" w:rsidRPr="00262C68">
        <w:rPr>
          <w:rFonts w:ascii="Times New Roman" w:eastAsia="Times New Roman" w:hAnsi="Times New Roman" w:cs="Times New Roman"/>
        </w:rPr>
        <w:t>C</w:t>
      </w:r>
      <w:r w:rsidR="00FA6480" w:rsidRPr="00262C68">
        <w:rPr>
          <w:rFonts w:ascii="Times New Roman" w:eastAsia="Times New Roman" w:hAnsi="Times New Roman" w:cs="Times New Roman"/>
        </w:rPr>
        <w:t xml:space="preserve"> into amino acids</w:t>
      </w:r>
      <w:r w:rsidR="00104839" w:rsidRPr="00262C68">
        <w:rPr>
          <w:rFonts w:ascii="Times New Roman" w:eastAsia="Times New Roman" w:hAnsi="Times New Roman" w:cs="Times New Roman"/>
        </w:rPr>
        <w:t>.</w:t>
      </w:r>
      <w:r w:rsidRPr="00262C68">
        <w:rPr>
          <w:rFonts w:ascii="Times New Roman" w:eastAsia="Times New Roman" w:hAnsi="Times New Roman" w:cs="Times New Roman"/>
        </w:rPr>
        <w:t xml:space="preserve"> </w:t>
      </w:r>
      <w:r w:rsidR="000777EA" w:rsidRPr="00262C68">
        <w:rPr>
          <w:rFonts w:ascii="Times New Roman" w:eastAsia="Times New Roman" w:hAnsi="Times New Roman" w:cs="Times New Roman"/>
        </w:rPr>
        <w:t>Another alternative</w:t>
      </w:r>
      <w:r w:rsidR="00FA6480" w:rsidRPr="00262C68">
        <w:rPr>
          <w:rFonts w:ascii="Times New Roman" w:eastAsia="Times New Roman" w:hAnsi="Times New Roman" w:cs="Times New Roman"/>
        </w:rPr>
        <w:t>,</w:t>
      </w:r>
      <w:r w:rsidR="000777EA" w:rsidRPr="00262C68">
        <w:rPr>
          <w:rFonts w:ascii="Times New Roman" w:eastAsia="Times New Roman" w:hAnsi="Times New Roman" w:cs="Times New Roman"/>
        </w:rPr>
        <w:t xml:space="preserve"> are differences </w:t>
      </w:r>
      <w:r w:rsidRPr="00262C68">
        <w:rPr>
          <w:rFonts w:ascii="Times New Roman" w:eastAsia="Times New Roman" w:hAnsi="Times New Roman" w:cs="Times New Roman"/>
        </w:rPr>
        <w:t>in codon or amino acid usage.</w:t>
      </w:r>
      <w:r w:rsidR="00104839" w:rsidRPr="00262C68">
        <w:rPr>
          <w:rFonts w:ascii="Times New Roman" w:eastAsia="Times New Roman" w:hAnsi="Times New Roman" w:cs="Times New Roman"/>
        </w:rPr>
        <w:t xml:space="preserve"> </w:t>
      </w:r>
      <w:r w:rsidR="00FA6480" w:rsidRPr="00262C68">
        <w:rPr>
          <w:rFonts w:ascii="Times New Roman" w:eastAsia="Times New Roman" w:hAnsi="Times New Roman" w:cs="Times New Roman"/>
        </w:rPr>
        <w:t>Codon usage among Bacteria and Archaea have been linked to associations to niche breadth</w:t>
      </w:r>
      <w:r w:rsidR="00420B08" w:rsidRPr="00262C68">
        <w:rPr>
          <w:rFonts w:ascii="Times New Roman" w:eastAsia="Times New Roman" w:hAnsi="Times New Roman" w:cs="Times New Roman"/>
        </w:rPr>
        <w:t>,</w:t>
      </w:r>
      <w:r w:rsidR="00FA6480" w:rsidRPr="00262C68">
        <w:rPr>
          <w:rFonts w:ascii="Times New Roman" w:eastAsia="Times New Roman" w:hAnsi="Times New Roman" w:cs="Times New Roman"/>
        </w:rPr>
        <w:t xml:space="preserve"> </w:t>
      </w:r>
      <w:r w:rsidR="00420B08" w:rsidRPr="00262C68">
        <w:rPr>
          <w:rFonts w:ascii="Times New Roman" w:eastAsia="Times New Roman" w:hAnsi="Times New Roman" w:cs="Times New Roman"/>
        </w:rPr>
        <w:t>pathogenic or non-pathogenic,</w:t>
      </w:r>
      <w:r w:rsidR="00FA6480" w:rsidRPr="00262C68">
        <w:rPr>
          <w:rFonts w:ascii="Times New Roman" w:eastAsia="Times New Roman" w:hAnsi="Times New Roman" w:cs="Times New Roman"/>
        </w:rPr>
        <w:t xml:space="preserve"> and cellular fitness </w:t>
      </w:r>
      <w:r w:rsidR="00653E56" w:rsidRPr="00262C68">
        <w:rPr>
          <w:rFonts w:ascii="Times New Roman" w:eastAsia="Times New Roman" w:hAnsi="Times New Roman" w:cs="Times New Roman"/>
        </w:rPr>
        <w:fldChar w:fldCharType="begin"/>
      </w:r>
      <w:r w:rsidR="00FA6480" w:rsidRPr="00262C68">
        <w:rPr>
          <w:rFonts w:ascii="Times New Roman" w:eastAsia="Times New Roman" w:hAnsi="Times New Roman" w:cs="Times New Roman"/>
        </w:rPr>
        <w:instrText xml:space="preserve"> ADDIN EN.CITE &lt;EndNote&gt;&lt;Cite&gt;&lt;Author&gt;Botzman&lt;/Author&gt;&lt;Year&gt;2011&lt;/Year&gt;&lt;RecNum&gt;823&lt;/RecNum&gt;&lt;DisplayText&gt;(Botzman and Margalit 2011)&lt;/DisplayText&gt;&lt;record&gt;&lt;rec-number&gt;823&lt;/rec-number&gt;&lt;foreign-keys&gt;&lt;key app="EN" db-id="vzww0t5t6599p1e9xv1p55e6ps2a0fwew9zd" timestamp="1493872723"&gt;823&lt;/key&gt;&lt;/foreign-keys&gt;&lt;ref-type name="Journal Article"&gt;17&lt;/ref-type&gt;&lt;contributors&gt;&lt;authors&gt;&lt;author&gt;Botzman, Maya&lt;/author&gt;&lt;author&gt;Margalit, Hanah&lt;/author&gt;&lt;/authors&gt;&lt;/contributors&gt;&lt;titles&gt;&lt;title&gt;Variation in global codon usage bias among prokaryotic organisms is associated with their lifestyles&lt;/title&gt;&lt;secondary-title&gt;Genome Biology&lt;/secondary-title&gt;&lt;/titles&gt;&lt;periodical&gt;&lt;full-title&gt;Genome Biology&lt;/full-title&gt;&lt;/periodical&gt;&lt;pages&gt;R109&lt;/pages&gt;&lt;volume&gt;12&lt;/volume&gt;&lt;number&gt;10&lt;/number&gt;&lt;dates&gt;&lt;year&gt;2011&lt;/year&gt;&lt;/dates&gt;&lt;isbn&gt;1474-760X&lt;/isbn&gt;&lt;label&gt;Botzman2011&lt;/label&gt;&lt;work-type&gt;journal article&lt;/work-type&gt;&lt;urls&gt;&lt;related-urls&gt;&lt;url&gt;http://dx.doi.org/10.1186/gb-2011-12-10-r109&lt;/url&gt;&lt;/related-urls&gt;&lt;/urls&gt;&lt;electronic-resource-num&gt;10.1186/gb-2011-12-10-r109&lt;/electronic-resource-num&gt;&lt;/record&gt;&lt;/Cite&gt;&lt;/EndNote&gt;</w:instrText>
      </w:r>
      <w:r w:rsidR="00653E56" w:rsidRPr="00262C68">
        <w:rPr>
          <w:rFonts w:ascii="Times New Roman" w:eastAsia="Times New Roman" w:hAnsi="Times New Roman" w:cs="Times New Roman"/>
        </w:rPr>
        <w:fldChar w:fldCharType="separate"/>
      </w:r>
      <w:r w:rsidR="00FA6480" w:rsidRPr="00262C68">
        <w:rPr>
          <w:rFonts w:ascii="Times New Roman" w:eastAsia="Times New Roman" w:hAnsi="Times New Roman" w:cs="Times New Roman"/>
        </w:rPr>
        <w:t>(Botzman and Margalit 2011</w:t>
      </w:r>
      <w:r w:rsidR="00420B08" w:rsidRPr="00262C68">
        <w:rPr>
          <w:rFonts w:ascii="Times New Roman" w:eastAsia="Times New Roman" w:hAnsi="Times New Roman" w:cs="Times New Roman"/>
        </w:rPr>
        <w:t xml:space="preserve">; </w:t>
      </w:r>
      <w:r w:rsidR="00420B08" w:rsidRPr="00262C68">
        <w:rPr>
          <w:rFonts w:ascii="Times New Roman" w:hAnsi="Times New Roman" w:cs="Times New Roman"/>
          <w:noProof/>
        </w:rPr>
        <w:t>Grzymski and Marsh 2014</w:t>
      </w:r>
      <w:r w:rsidR="00FA6480" w:rsidRPr="00262C68">
        <w:rPr>
          <w:rFonts w:ascii="Times New Roman" w:eastAsia="Times New Roman" w:hAnsi="Times New Roman" w:cs="Times New Roman"/>
        </w:rPr>
        <w:t>)</w:t>
      </w:r>
      <w:r w:rsidR="00653E56" w:rsidRPr="00262C68">
        <w:rPr>
          <w:rFonts w:ascii="Times New Roman" w:eastAsia="Times New Roman" w:hAnsi="Times New Roman" w:cs="Times New Roman"/>
        </w:rPr>
        <w:fldChar w:fldCharType="end"/>
      </w:r>
      <w:r w:rsidR="00FA6480" w:rsidRPr="00262C68">
        <w:rPr>
          <w:rFonts w:ascii="Times New Roman" w:eastAsia="Times New Roman" w:hAnsi="Times New Roman" w:cs="Times New Roman"/>
        </w:rPr>
        <w:t>.</w:t>
      </w:r>
      <w:r w:rsidR="00420B08" w:rsidRPr="00262C68">
        <w:rPr>
          <w:rFonts w:ascii="Times New Roman" w:eastAsia="Times New Roman" w:hAnsi="Times New Roman" w:cs="Times New Roman"/>
        </w:rPr>
        <w:t xml:space="preserve"> These studies suggest at least in Bacteria and Archaea that codon usage may be related to their lifestyles as free-living or pathogenic. In one study they found that free-living </w:t>
      </w:r>
      <w:r w:rsidR="001672EB" w:rsidRPr="00262C68">
        <w:rPr>
          <w:rFonts w:ascii="Times New Roman" w:eastAsia="Times New Roman" w:hAnsi="Times New Roman" w:cs="Times New Roman"/>
        </w:rPr>
        <w:t>microorganisms</w:t>
      </w:r>
      <w:r w:rsidR="00420B08" w:rsidRPr="00262C68">
        <w:rPr>
          <w:rFonts w:ascii="Times New Roman" w:eastAsia="Times New Roman" w:hAnsi="Times New Roman" w:cs="Times New Roman"/>
        </w:rPr>
        <w:t xml:space="preserve"> had more repetitive usage of codons than in pathogen species (</w:t>
      </w:r>
      <w:r w:rsidR="00420B08" w:rsidRPr="00262C68">
        <w:rPr>
          <w:rFonts w:ascii="Times New Roman" w:hAnsi="Times New Roman" w:cs="Times New Roman"/>
          <w:noProof/>
        </w:rPr>
        <w:t xml:space="preserve">Grzymski and Marsh 2014). In addition that codon and amino acid usage are akin to similar dialetcs of language among microorganisms. Within eukaryotes, </w:t>
      </w:r>
      <w:r w:rsidR="006B7832" w:rsidRPr="00262C68">
        <w:rPr>
          <w:rFonts w:ascii="Times New Roman" w:hAnsi="Times New Roman" w:cs="Times New Roman"/>
          <w:noProof/>
        </w:rPr>
        <w:t>codon bias might also be a function of translation efficiency and protein abundance</w:t>
      </w:r>
      <w:r w:rsidR="001F42E7" w:rsidRPr="00262C68">
        <w:rPr>
          <w:rFonts w:ascii="Times New Roman" w:hAnsi="Times New Roman" w:cs="Times New Roman"/>
          <w:noProof/>
        </w:rPr>
        <w:t xml:space="preserve"> (Hudson et al. 2011)</w:t>
      </w:r>
      <w:r w:rsidR="006B7832" w:rsidRPr="00262C68">
        <w:rPr>
          <w:rFonts w:ascii="Times New Roman" w:hAnsi="Times New Roman" w:cs="Times New Roman"/>
          <w:noProof/>
        </w:rPr>
        <w:t xml:space="preserve">. </w:t>
      </w:r>
      <w:r w:rsidR="007957BA" w:rsidRPr="00262C68">
        <w:rPr>
          <w:rFonts w:ascii="Times New Roman" w:hAnsi="Times New Roman" w:cs="Times New Roman"/>
          <w:noProof/>
        </w:rPr>
        <w:t>Additionally bias may arise due to translation efficiency favoring codons that corrrespond to abundant tRNA molecules</w:t>
      </w:r>
      <w:r w:rsidR="007957BA" w:rsidRPr="00262C68">
        <w:rPr>
          <w:rFonts w:ascii="Times New Roman" w:hAnsi="Times New Roman" w:cs="Times New Roman"/>
          <w:noProof/>
        </w:rPr>
        <w:tab/>
        <w:t xml:space="preserve">favoring selective usage (Sharp et al. 1986, Stenico et al. 1994, Moriyama et al. 1997, Musto et al. 2001, Wille and Majewski, 2004). </w:t>
      </w:r>
      <w:r w:rsidR="001F42E7" w:rsidRPr="00262C68">
        <w:rPr>
          <w:rFonts w:ascii="Times New Roman" w:hAnsi="Times New Roman" w:cs="Times New Roman"/>
          <w:noProof/>
        </w:rPr>
        <w:t>Differences in codons may also arise via non-adapative processes as summarized by Lynch and Conery (2003)</w:t>
      </w:r>
      <w:r w:rsidR="00751CFB" w:rsidRPr="00262C68">
        <w:rPr>
          <w:rFonts w:ascii="Times New Roman" w:hAnsi="Times New Roman" w:cs="Times New Roman"/>
          <w:noProof/>
        </w:rPr>
        <w:t xml:space="preserve"> or could be the result of selective or neutral processes</w:t>
      </w:r>
      <w:r w:rsidR="00681F7E" w:rsidRPr="00262C68">
        <w:rPr>
          <w:rFonts w:ascii="Times New Roman" w:hAnsi="Times New Roman" w:cs="Times New Roman"/>
          <w:noProof/>
        </w:rPr>
        <w:t xml:space="preserve"> (Duret 2002)</w:t>
      </w:r>
      <w:r w:rsidR="001F42E7" w:rsidRPr="00262C68">
        <w:rPr>
          <w:rFonts w:ascii="Times New Roman" w:hAnsi="Times New Roman" w:cs="Times New Roman"/>
          <w:noProof/>
        </w:rPr>
        <w:t xml:space="preserve">. </w:t>
      </w:r>
      <w:r w:rsidR="00681F7E" w:rsidRPr="00262C68">
        <w:rPr>
          <w:rFonts w:ascii="Times New Roman" w:hAnsi="Times New Roman" w:cs="Times New Roman"/>
          <w:noProof/>
        </w:rPr>
        <w:t>Its thought</w:t>
      </w:r>
      <w:r w:rsidR="001F42E7" w:rsidRPr="00262C68">
        <w:rPr>
          <w:rFonts w:ascii="Times New Roman" w:hAnsi="Times New Roman" w:cs="Times New Roman"/>
          <w:noProof/>
        </w:rPr>
        <w:t xml:space="preserve"> that large effective population sizes of microorganisms may prevent the evolution of genomic changes</w:t>
      </w:r>
      <w:r w:rsidR="00681F7E" w:rsidRPr="00262C68">
        <w:rPr>
          <w:rFonts w:ascii="Times New Roman" w:hAnsi="Times New Roman" w:cs="Times New Roman"/>
          <w:noProof/>
        </w:rPr>
        <w:t xml:space="preserve"> because rare allele variants are uncommon. However, many studies of </w:t>
      </w:r>
      <w:r w:rsidR="007957BA" w:rsidRPr="00262C68">
        <w:rPr>
          <w:rFonts w:ascii="Times New Roman" w:hAnsi="Times New Roman" w:cs="Times New Roman"/>
          <w:noProof/>
        </w:rPr>
        <w:t>phytoplankton taxa</w:t>
      </w:r>
      <w:r w:rsidR="00681F7E" w:rsidRPr="00262C68">
        <w:rPr>
          <w:rFonts w:ascii="Times New Roman" w:hAnsi="Times New Roman" w:cs="Times New Roman"/>
          <w:noProof/>
        </w:rPr>
        <w:t xml:space="preserve"> show evidence of reduced population connectivity, in which small populations could </w:t>
      </w:r>
      <w:r w:rsidR="00681F7E" w:rsidRPr="00262C68">
        <w:rPr>
          <w:rFonts w:ascii="Times New Roman" w:hAnsi="Times New Roman" w:cs="Times New Roman"/>
          <w:noProof/>
        </w:rPr>
        <w:lastRenderedPageBreak/>
        <w:t>accumulate genetic differences</w:t>
      </w:r>
      <w:r w:rsidR="007957BA" w:rsidRPr="00262C68">
        <w:rPr>
          <w:rFonts w:ascii="Times New Roman" w:hAnsi="Times New Roman" w:cs="Times New Roman"/>
          <w:noProof/>
        </w:rPr>
        <w:t xml:space="preserve"> (Rynearson and Armbrust 2004, Casteleyn et al. 2010, Koester et al. 2010, Degerlund et al. 2012, Whittaker et al. 2012, Sjöqvist et al. 2015, Whittaker et al. 2017)</w:t>
      </w:r>
      <w:r w:rsidR="00681F7E" w:rsidRPr="00262C68">
        <w:rPr>
          <w:rFonts w:ascii="Times New Roman" w:hAnsi="Times New Roman" w:cs="Times New Roman"/>
          <w:noProof/>
        </w:rPr>
        <w:t>.</w:t>
      </w:r>
      <w:r w:rsidR="007957BA" w:rsidRPr="00262C68">
        <w:rPr>
          <w:rFonts w:ascii="Times New Roman" w:hAnsi="Times New Roman" w:cs="Times New Roman"/>
          <w:noProof/>
        </w:rPr>
        <w:t xml:space="preserve"> Further studies into microeukaryotes may uncover differences associated with codon utilization and may explain the observed differences among the diverse species in the MMETSP dataset.</w:t>
      </w:r>
    </w:p>
    <w:p w:rsidR="00BF4BB2" w:rsidRPr="00262C68" w:rsidRDefault="00104839">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 xml:space="preserve">To examine </w:t>
      </w:r>
      <w:r w:rsidR="000777EA" w:rsidRPr="00262C68">
        <w:rPr>
          <w:rFonts w:ascii="Times New Roman" w:eastAsia="Times New Roman" w:hAnsi="Times New Roman" w:cs="Times New Roman"/>
        </w:rPr>
        <w:t>whether</w:t>
      </w:r>
      <w:r w:rsidRPr="00262C68">
        <w:rPr>
          <w:rFonts w:ascii="Times New Roman" w:eastAsia="Times New Roman" w:hAnsi="Times New Roman" w:cs="Times New Roman"/>
        </w:rPr>
        <w:t xml:space="preserve"> amino acid</w:t>
      </w:r>
      <w:r w:rsidR="000777EA" w:rsidRPr="00262C68">
        <w:rPr>
          <w:rFonts w:ascii="Times New Roman" w:eastAsia="Times New Roman" w:hAnsi="Times New Roman" w:cs="Times New Roman"/>
        </w:rPr>
        <w:t xml:space="preserve"> usage differed with respect to trophic </w:t>
      </w:r>
      <w:r w:rsidR="00ED2FD9" w:rsidRPr="00262C68">
        <w:rPr>
          <w:rFonts w:ascii="Times New Roman" w:eastAsia="Times New Roman" w:hAnsi="Times New Roman" w:cs="Times New Roman"/>
        </w:rPr>
        <w:t>behavior</w:t>
      </w:r>
      <w:r w:rsidRPr="00262C68">
        <w:rPr>
          <w:rFonts w:ascii="Times New Roman" w:eastAsia="Times New Roman" w:hAnsi="Times New Roman" w:cs="Times New Roman"/>
        </w:rPr>
        <w:t>, w</w:t>
      </w:r>
      <w:r w:rsidR="005669C7" w:rsidRPr="00262C68">
        <w:rPr>
          <w:rFonts w:ascii="Times New Roman" w:eastAsia="Times New Roman" w:hAnsi="Times New Roman" w:cs="Times New Roman"/>
        </w:rPr>
        <w:t xml:space="preserve">e examined the average amino acid content of each assembly and grouped </w:t>
      </w:r>
      <w:r w:rsidRPr="00262C68">
        <w:rPr>
          <w:rFonts w:ascii="Times New Roman" w:eastAsia="Times New Roman" w:hAnsi="Times New Roman" w:cs="Times New Roman"/>
        </w:rPr>
        <w:t xml:space="preserve">by </w:t>
      </w:r>
      <w:r w:rsidR="005669C7" w:rsidRPr="00262C68">
        <w:rPr>
          <w:rFonts w:ascii="Times New Roman" w:eastAsia="Times New Roman" w:hAnsi="Times New Roman" w:cs="Times New Roman"/>
        </w:rPr>
        <w:t xml:space="preserve">trophic </w:t>
      </w:r>
      <w:r w:rsidR="002253D9" w:rsidRPr="00262C68">
        <w:rPr>
          <w:rFonts w:ascii="Times New Roman" w:eastAsia="Times New Roman" w:hAnsi="Times New Roman" w:cs="Times New Roman"/>
        </w:rPr>
        <w:t xml:space="preserve">strategy </w:t>
      </w:r>
      <w:r w:rsidRPr="00262C68">
        <w:rPr>
          <w:rFonts w:ascii="Times New Roman" w:eastAsia="Times New Roman" w:hAnsi="Times New Roman" w:cs="Times New Roman"/>
        </w:rPr>
        <w:t xml:space="preserve">(Supplemental Figure 1). </w:t>
      </w:r>
      <w:r w:rsidR="000777EA" w:rsidRPr="00262C68">
        <w:rPr>
          <w:rFonts w:ascii="Times New Roman" w:eastAsia="Times New Roman" w:hAnsi="Times New Roman" w:cs="Times New Roman"/>
        </w:rPr>
        <w:t xml:space="preserve">These data did not suggest any </w:t>
      </w:r>
      <w:r w:rsidRPr="00262C68">
        <w:rPr>
          <w:rFonts w:ascii="Times New Roman" w:eastAsia="Times New Roman" w:hAnsi="Times New Roman" w:cs="Times New Roman"/>
        </w:rPr>
        <w:t>obvious trend</w:t>
      </w:r>
      <w:r w:rsidR="000777EA" w:rsidRPr="00262C68">
        <w:rPr>
          <w:rFonts w:ascii="Times New Roman" w:eastAsia="Times New Roman" w:hAnsi="Times New Roman" w:cs="Times New Roman"/>
        </w:rPr>
        <w:t xml:space="preserve"> in this regard</w:t>
      </w:r>
      <w:r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rPr>
        <w:t xml:space="preserve">Most of the heterotrophic organisms in the MMETSP are Ciliates (N=25) </w:t>
      </w:r>
      <w:r w:rsidR="00D266DA" w:rsidRPr="00262C68">
        <w:rPr>
          <w:rFonts w:ascii="Times New Roman" w:eastAsia="Times New Roman" w:hAnsi="Times New Roman" w:cs="Times New Roman"/>
        </w:rPr>
        <w:t>and</w:t>
      </w:r>
      <w:r w:rsidR="005669C7" w:rsidRPr="00262C68">
        <w:rPr>
          <w:rFonts w:ascii="Times New Roman" w:eastAsia="Times New Roman" w:hAnsi="Times New Roman" w:cs="Times New Roman"/>
        </w:rPr>
        <w:t xml:space="preserve"> Dinoflagellates (N=8) that are currently not known to utilize alternative genetic codons for translation. </w:t>
      </w:r>
      <w:r w:rsidR="00305B6E" w:rsidRPr="00262C68">
        <w:rPr>
          <w:rFonts w:ascii="Times New Roman" w:eastAsia="Times New Roman" w:hAnsi="Times New Roman" w:cs="Times New Roman"/>
        </w:rPr>
        <w:t>It has been noted that</w:t>
      </w:r>
      <w:r w:rsidR="005669C7" w:rsidRPr="00262C68">
        <w:rPr>
          <w:rFonts w:ascii="Times New Roman" w:eastAsia="Times New Roman" w:hAnsi="Times New Roman" w:cs="Times New Roman"/>
        </w:rPr>
        <w:t xml:space="preserve"> </w:t>
      </w:r>
      <w:r w:rsidR="0055530D"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 xml:space="preserve">content of </w:t>
      </w:r>
      <w:r w:rsidR="00ED2FD9" w:rsidRPr="00262C68">
        <w:rPr>
          <w:rFonts w:ascii="Times New Roman" w:eastAsia="Times New Roman" w:hAnsi="Times New Roman" w:cs="Times New Roman"/>
        </w:rPr>
        <w:t>amino acid side chains in bacteria</w:t>
      </w:r>
      <w:r w:rsidR="005669C7" w:rsidRPr="00262C68">
        <w:rPr>
          <w:rFonts w:ascii="Times New Roman" w:eastAsia="Times New Roman" w:hAnsi="Times New Roman" w:cs="Times New Roman"/>
        </w:rPr>
        <w:t xml:space="preserve"> varied the most, and that </w:t>
      </w:r>
      <w:r w:rsidR="0055530D" w:rsidRPr="00262C68">
        <w:rPr>
          <w:rFonts w:ascii="Times New Roman" w:eastAsia="Times New Roman" w:hAnsi="Times New Roman" w:cs="Times New Roman"/>
        </w:rPr>
        <w:t xml:space="preserve">N </w:t>
      </w:r>
      <w:r w:rsidR="005669C7" w:rsidRPr="00262C68">
        <w:rPr>
          <w:rFonts w:ascii="Times New Roman" w:eastAsia="Times New Roman" w:hAnsi="Times New Roman" w:cs="Times New Roman"/>
        </w:rPr>
        <w:t xml:space="preserve">among </w:t>
      </w:r>
      <w:r w:rsidR="00ED2FD9" w:rsidRPr="00262C68">
        <w:rPr>
          <w:rFonts w:ascii="Times New Roman" w:eastAsia="Times New Roman" w:hAnsi="Times New Roman" w:cs="Times New Roman"/>
        </w:rPr>
        <w:t>bacterial proteomes</w:t>
      </w:r>
      <w:r w:rsidR="005669C7" w:rsidRPr="00262C68">
        <w:rPr>
          <w:rFonts w:ascii="Times New Roman" w:eastAsia="Times New Roman" w:hAnsi="Times New Roman" w:cs="Times New Roman"/>
        </w:rPr>
        <w:t xml:space="preserve"> was largely similar </w:t>
      </w:r>
      <w:r w:rsidR="00305B6E" w:rsidRPr="00262C68">
        <w:rPr>
          <w:rFonts w:ascii="Times New Roman" w:eastAsia="Times New Roman" w:hAnsi="Times New Roman" w:cs="Times New Roman"/>
        </w:rPr>
        <w:t>(Baudoin-Cornu 2004)</w:t>
      </w:r>
      <w:r w:rsidR="005669C7" w:rsidRPr="00262C68">
        <w:rPr>
          <w:rFonts w:ascii="Times New Roman" w:eastAsia="Times New Roman" w:hAnsi="Times New Roman" w:cs="Times New Roman"/>
        </w:rPr>
        <w:t xml:space="preserve">. </w:t>
      </w:r>
      <w:r w:rsidR="00305B6E" w:rsidRPr="00262C68">
        <w:rPr>
          <w:rFonts w:ascii="Times New Roman" w:eastAsia="Times New Roman" w:hAnsi="Times New Roman" w:cs="Times New Roman"/>
        </w:rPr>
        <w:t xml:space="preserve">The same study </w:t>
      </w:r>
      <w:r w:rsidR="005669C7" w:rsidRPr="00262C68">
        <w:rPr>
          <w:rFonts w:ascii="Times New Roman" w:eastAsia="Times New Roman" w:hAnsi="Times New Roman" w:cs="Times New Roman"/>
        </w:rPr>
        <w:t xml:space="preserve">suggests large differences among proteomes </w:t>
      </w:r>
      <w:r w:rsidR="00ED2FD9" w:rsidRPr="00262C68">
        <w:rPr>
          <w:rFonts w:ascii="Times New Roman" w:eastAsia="Times New Roman" w:hAnsi="Times New Roman" w:cs="Times New Roman"/>
        </w:rPr>
        <w:t>appear to be correlated with G+C content of the genome even across Domains</w:t>
      </w:r>
      <w:r w:rsidR="005669C7" w:rsidRPr="00262C68">
        <w:rPr>
          <w:rFonts w:ascii="Times New Roman" w:eastAsia="Times New Roman" w:hAnsi="Times New Roman" w:cs="Times New Roman"/>
        </w:rPr>
        <w:t>.</w:t>
      </w:r>
      <w:r w:rsidR="00ED2FD9" w:rsidRPr="00262C68">
        <w:rPr>
          <w:rFonts w:ascii="Times New Roman" w:eastAsia="Times New Roman" w:hAnsi="Times New Roman" w:cs="Times New Roman"/>
        </w:rPr>
        <w:t xml:space="preserve"> The carbon content of the proteome was negatively correlated with high G+C content, suggesting high G+C genomes have low protein carbon. </w:t>
      </w:r>
      <w:r w:rsidR="005669C7" w:rsidRPr="00262C68">
        <w:rPr>
          <w:rFonts w:ascii="Times New Roman" w:eastAsia="Times New Roman" w:hAnsi="Times New Roman" w:cs="Times New Roman"/>
        </w:rPr>
        <w:t xml:space="preserve">In addition, it is unknown how </w:t>
      </w:r>
      <w:r w:rsidR="005669C7" w:rsidRPr="00262C68">
        <w:rPr>
          <w:rFonts w:ascii="Times New Roman" w:eastAsia="Times New Roman" w:hAnsi="Times New Roman" w:cs="Times New Roman"/>
          <w:i/>
        </w:rPr>
        <w:t>de novo</w:t>
      </w:r>
      <w:r w:rsidR="005669C7"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i/>
        </w:rPr>
        <w:t>in silico</w:t>
      </w:r>
      <w:r w:rsidR="005669C7" w:rsidRPr="00262C68">
        <w:rPr>
          <w:rFonts w:ascii="Times New Roman" w:eastAsia="Times New Roman" w:hAnsi="Times New Roman" w:cs="Times New Roman"/>
        </w:rPr>
        <w:t xml:space="preserve"> prediction software could influence the codon pattern among samples. Transdecoder uses hexamer frequencies among the transcripts to identify the most likely open reading frame, but itself could be biased in its outputs </w:t>
      </w:r>
      <w:r w:rsidR="005669C7" w:rsidRPr="00262C68">
        <w:rPr>
          <w:rFonts w:ascii="Times New Roman" w:eastAsia="Times New Roman" w:hAnsi="Times New Roman" w:cs="Times New Roman"/>
          <w:noProof/>
        </w:rPr>
        <w:t>(Haas et al. 2013</w:t>
      </w:r>
      <w:r w:rsidR="00305B6E" w:rsidRPr="00262C68">
        <w:rPr>
          <w:rFonts w:ascii="Times New Roman" w:eastAsia="Times New Roman" w:hAnsi="Times New Roman" w:cs="Times New Roman"/>
          <w:noProof/>
        </w:rPr>
        <w:t>).</w:t>
      </w:r>
    </w:p>
    <w:p w:rsidR="00BF4BB2" w:rsidRPr="00262C68" w:rsidRDefault="001672EB" w:rsidP="001672EB">
      <w:pPr>
        <w:pStyle w:val="Heading3"/>
        <w:contextualSpacing/>
      </w:pPr>
      <w:r w:rsidRPr="00262C68">
        <w:t>Ecological Factors Related to NARSC</w:t>
      </w:r>
    </w:p>
    <w:p w:rsidR="00BF4BB2" w:rsidRPr="00262C68" w:rsidRDefault="005669C7">
      <w:pPr>
        <w:spacing w:line="480" w:lineRule="auto"/>
        <w:contextualSpacing/>
        <w:rPr>
          <w:rFonts w:ascii="Times New Roman" w:eastAsia="Times New Roman" w:hAnsi="Times New Roman" w:cs="Times New Roman"/>
        </w:rPr>
      </w:pPr>
      <w:r w:rsidRPr="00262C68">
        <w:rPr>
          <w:rFonts w:ascii="Times New Roman" w:eastAsia="Times New Roman" w:hAnsi="Times New Roman" w:cs="Times New Roman"/>
        </w:rPr>
        <w:tab/>
        <w:t>Previous studies have noted the mismatch or weak signal between ecological parameters of species and their elemental stoichiometry within multicellular organisms</w:t>
      </w:r>
      <w:r w:rsidR="00B127C1" w:rsidRPr="00262C68">
        <w:rPr>
          <w:rFonts w:ascii="Times New Roman" w:eastAsia="Times New Roman" w:hAnsi="Times New Roman" w:cs="Times New Roman"/>
        </w:rPr>
        <w:t xml:space="preserve"> </w:t>
      </w:r>
      <w:r w:rsidR="00B127C1" w:rsidRPr="00262C68">
        <w:rPr>
          <w:rFonts w:ascii="Times New Roman" w:eastAsia="Times New Roman" w:hAnsi="Times New Roman" w:cs="Times New Roman"/>
          <w:noProof/>
        </w:rPr>
        <w:t>(Francois et al. 2016)</w:t>
      </w:r>
      <w:r w:rsidR="00B127C1" w:rsidRPr="00262C68">
        <w:rPr>
          <w:rFonts w:ascii="Times New Roman" w:eastAsia="Times New Roman" w:hAnsi="Times New Roman" w:cs="Times New Roman"/>
        </w:rPr>
        <w:t>.</w:t>
      </w:r>
      <w:r w:rsidRPr="00262C68">
        <w:rPr>
          <w:rFonts w:ascii="Times New Roman" w:eastAsia="Times New Roman" w:hAnsi="Times New Roman" w:cs="Times New Roman"/>
        </w:rPr>
        <w:t xml:space="preserve"> </w:t>
      </w:r>
      <w:r w:rsidR="00B127C1" w:rsidRPr="00262C68">
        <w:rPr>
          <w:rFonts w:ascii="Times New Roman" w:eastAsia="Times New Roman" w:hAnsi="Times New Roman" w:cs="Times New Roman"/>
        </w:rPr>
        <w:t xml:space="preserve">However, others have found a </w:t>
      </w:r>
      <w:r w:rsidR="0036155F" w:rsidRPr="00262C68">
        <w:rPr>
          <w:rFonts w:ascii="Times New Roman" w:eastAsia="Times New Roman" w:hAnsi="Times New Roman" w:cs="Times New Roman"/>
        </w:rPr>
        <w:t xml:space="preserve">correlation </w:t>
      </w:r>
      <w:r w:rsidR="00B127C1" w:rsidRPr="00262C68">
        <w:rPr>
          <w:rFonts w:ascii="Times New Roman" w:eastAsia="Times New Roman" w:hAnsi="Times New Roman" w:cs="Times New Roman"/>
        </w:rPr>
        <w:t xml:space="preserve">between the </w:t>
      </w:r>
      <w:r w:rsidR="00B127C1" w:rsidRPr="00262C68">
        <w:rPr>
          <w:rFonts w:ascii="Times New Roman" w:eastAsia="Times New Roman" w:hAnsi="Times New Roman" w:cs="Times New Roman"/>
        </w:rPr>
        <w:lastRenderedPageBreak/>
        <w:t xml:space="preserve">environmental conditions and the stoichiometry, such as </w:t>
      </w:r>
      <w:r w:rsidRPr="00262C68">
        <w:rPr>
          <w:rFonts w:ascii="Times New Roman" w:eastAsia="Times New Roman" w:hAnsi="Times New Roman" w:cs="Times New Roman"/>
          <w:noProof/>
        </w:rPr>
        <w:t>(Grzymski and Dussaq 2012</w:t>
      </w:r>
      <w:r w:rsidR="006F4F4D" w:rsidRPr="00262C68">
        <w:rPr>
          <w:rFonts w:ascii="Times New Roman" w:eastAsia="Times New Roman" w:hAnsi="Times New Roman" w:cs="Times New Roman"/>
          <w:noProof/>
        </w:rPr>
        <w:t>)</w:t>
      </w:r>
      <w:r w:rsidR="006F4F4D" w:rsidRPr="00262C68">
        <w:rPr>
          <w:rFonts w:ascii="Times New Roman" w:eastAsia="Times New Roman" w:hAnsi="Times New Roman" w:cs="Times New Roman"/>
        </w:rPr>
        <w:t xml:space="preserve"> who</w:t>
      </w:r>
      <w:r w:rsidR="00B127C1" w:rsidRPr="00262C68">
        <w:rPr>
          <w:rFonts w:ascii="Times New Roman" w:eastAsia="Times New Roman" w:hAnsi="Times New Roman" w:cs="Times New Roman"/>
        </w:rPr>
        <w:t xml:space="preserve"> </w:t>
      </w:r>
      <w:r w:rsidRPr="00262C68">
        <w:rPr>
          <w:rFonts w:ascii="Times New Roman" w:eastAsia="Times New Roman" w:hAnsi="Times New Roman" w:cs="Times New Roman"/>
        </w:rPr>
        <w:t xml:space="preserve">found the average </w:t>
      </w:r>
      <w:r w:rsidR="003E1C93" w:rsidRPr="00262C68">
        <w:rPr>
          <w:rFonts w:ascii="Times New Roman" w:eastAsia="Times New Roman" w:hAnsi="Times New Roman" w:cs="Times New Roman"/>
        </w:rPr>
        <w:t xml:space="preserve">number of </w:t>
      </w:r>
      <w:r w:rsidR="0055530D" w:rsidRPr="00262C68">
        <w:rPr>
          <w:rFonts w:ascii="Times New Roman" w:eastAsia="Times New Roman" w:hAnsi="Times New Roman" w:cs="Times New Roman"/>
        </w:rPr>
        <w:t xml:space="preserve">N </w:t>
      </w:r>
      <w:r w:rsidR="003E1C93" w:rsidRPr="00262C68">
        <w:rPr>
          <w:rFonts w:ascii="Times New Roman" w:eastAsia="Times New Roman" w:hAnsi="Times New Roman" w:cs="Times New Roman"/>
        </w:rPr>
        <w:t>atoms per residue side chain was</w:t>
      </w:r>
      <w:r w:rsidRPr="00262C68">
        <w:rPr>
          <w:rFonts w:ascii="Times New Roman" w:eastAsia="Times New Roman" w:hAnsi="Times New Roman" w:cs="Times New Roman"/>
        </w:rPr>
        <w:t xml:space="preserve"> reduced in open-ocean compared to coastal-ocean </w:t>
      </w:r>
      <w:r w:rsidR="00AB7578" w:rsidRPr="00262C68">
        <w:rPr>
          <w:rFonts w:ascii="Times New Roman" w:eastAsia="Times New Roman" w:hAnsi="Times New Roman" w:cs="Times New Roman"/>
        </w:rPr>
        <w:t>micro</w:t>
      </w:r>
      <w:r w:rsidRPr="00262C68">
        <w:rPr>
          <w:rFonts w:ascii="Times New Roman" w:eastAsia="Times New Roman" w:hAnsi="Times New Roman" w:cs="Times New Roman"/>
        </w:rPr>
        <w:t xml:space="preserve">organisms. </w:t>
      </w:r>
      <w:r w:rsidR="00090DE0" w:rsidRPr="00262C68">
        <w:rPr>
          <w:rFonts w:ascii="Times New Roman" w:eastAsia="Times New Roman" w:hAnsi="Times New Roman" w:cs="Times New Roman"/>
        </w:rPr>
        <w:t xml:space="preserve">The same study reports that </w:t>
      </w:r>
      <w:r w:rsidR="0055530D" w:rsidRPr="00262C68">
        <w:rPr>
          <w:rFonts w:ascii="Times New Roman" w:eastAsia="Times New Roman" w:hAnsi="Times New Roman" w:cs="Times New Roman"/>
        </w:rPr>
        <w:t xml:space="preserve">N </w:t>
      </w:r>
      <w:r w:rsidRPr="00262C68">
        <w:rPr>
          <w:rFonts w:ascii="Times New Roman" w:eastAsia="Times New Roman" w:hAnsi="Times New Roman" w:cs="Times New Roman"/>
        </w:rPr>
        <w:t>thrift among</w:t>
      </w:r>
      <w:r w:rsidR="00090DE0" w:rsidRPr="00262C68">
        <w:rPr>
          <w:rFonts w:ascii="Times New Roman" w:eastAsia="Times New Roman" w:hAnsi="Times New Roman" w:cs="Times New Roman"/>
        </w:rPr>
        <w:t xml:space="preserve"> predicted proteins in</w:t>
      </w:r>
      <w:r w:rsidRPr="00262C68">
        <w:rPr>
          <w:rFonts w:ascii="Times New Roman" w:eastAsia="Times New Roman" w:hAnsi="Times New Roman" w:cs="Times New Roman"/>
        </w:rPr>
        <w:t xml:space="preserve"> metagenome </w:t>
      </w:r>
      <w:r w:rsidR="00090DE0" w:rsidRPr="00262C68">
        <w:rPr>
          <w:rFonts w:ascii="Times New Roman" w:eastAsia="Times New Roman" w:hAnsi="Times New Roman" w:cs="Times New Roman"/>
        </w:rPr>
        <w:t>data has</w:t>
      </w:r>
      <w:r w:rsidRPr="00262C68">
        <w:rPr>
          <w:rFonts w:ascii="Times New Roman" w:eastAsia="Times New Roman" w:hAnsi="Times New Roman" w:cs="Times New Roman"/>
        </w:rPr>
        <w:t xml:space="preserve"> a nonlinear </w:t>
      </w:r>
      <w:r w:rsidR="00090DE0" w:rsidRPr="00262C68">
        <w:rPr>
          <w:rFonts w:ascii="Times New Roman" w:eastAsia="Times New Roman" w:hAnsi="Times New Roman" w:cs="Times New Roman"/>
        </w:rPr>
        <w:t xml:space="preserve">relationship </w:t>
      </w:r>
      <w:r w:rsidRPr="00262C68">
        <w:rPr>
          <w:rFonts w:ascii="Times New Roman" w:eastAsia="Times New Roman" w:hAnsi="Times New Roman" w:cs="Times New Roman"/>
        </w:rPr>
        <w:t xml:space="preserve">with distance from the coast. </w:t>
      </w:r>
      <w:r w:rsidR="00090DE0" w:rsidRPr="00262C68">
        <w:rPr>
          <w:rFonts w:ascii="Times New Roman" w:eastAsia="Times New Roman" w:hAnsi="Times New Roman" w:cs="Times New Roman"/>
        </w:rPr>
        <w:t>N</w:t>
      </w:r>
      <w:r w:rsidRPr="00262C68">
        <w:rPr>
          <w:rFonts w:ascii="Times New Roman" w:eastAsia="Times New Roman" w:hAnsi="Times New Roman" w:cs="Times New Roman"/>
        </w:rPr>
        <w:t>utrient enrichment</w:t>
      </w:r>
      <w:r w:rsidR="00090DE0" w:rsidRPr="00262C68">
        <w:rPr>
          <w:rFonts w:ascii="Times New Roman" w:eastAsia="Times New Roman" w:hAnsi="Times New Roman" w:cs="Times New Roman"/>
        </w:rPr>
        <w:t xml:space="preserve"> and </w:t>
      </w:r>
      <w:r w:rsidR="0014130F" w:rsidRPr="00262C68">
        <w:rPr>
          <w:rFonts w:ascii="Times New Roman" w:eastAsia="Times New Roman" w:hAnsi="Times New Roman" w:cs="Times New Roman"/>
        </w:rPr>
        <w:t>variability</w:t>
      </w:r>
      <w:r w:rsidRPr="00262C68">
        <w:rPr>
          <w:rFonts w:ascii="Times New Roman" w:eastAsia="Times New Roman" w:hAnsi="Times New Roman" w:cs="Times New Roman"/>
        </w:rPr>
        <w:t xml:space="preserve"> near the coastal margins</w:t>
      </w:r>
      <w:r w:rsidR="0014130F" w:rsidRPr="00262C68">
        <w:rPr>
          <w:rFonts w:ascii="Times New Roman" w:eastAsia="Times New Roman" w:hAnsi="Times New Roman" w:cs="Times New Roman"/>
        </w:rPr>
        <w:t xml:space="preserve"> are not always enriched due to anthropogenic sources, because coastal upwelling, and natural terrigenous inputs can provide key limiting nutrients promoting phytoplankton growth</w:t>
      </w:r>
      <w:r w:rsidR="00FF5253" w:rsidRPr="00262C68">
        <w:rPr>
          <w:rFonts w:ascii="Times New Roman" w:eastAsia="Times New Roman" w:hAnsi="Times New Roman" w:cs="Times New Roman"/>
        </w:rPr>
        <w:t xml:space="preserve"> </w:t>
      </w:r>
      <w:r w:rsidR="00653E56" w:rsidRPr="00262C68">
        <w:rPr>
          <w:rFonts w:ascii="Times New Roman" w:eastAsia="Times New Roman" w:hAnsi="Times New Roman" w:cs="Times New Roman"/>
        </w:rPr>
        <w:fldChar w:fldCharType="begin">
          <w:fldData xml:space="preserve">PEVuZE5vdGU+PENpdGU+PEF1dGhvcj5HYWxsb3dheTwvQXV0aG9yPjxZZWFyPjE5OTY8L1llYXI+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</w:fldData>
        </w:fldChar>
      </w:r>
      <w:r w:rsidR="005B75CE" w:rsidRPr="00262C68">
        <w:rPr>
          <w:rFonts w:ascii="Times New Roman" w:eastAsia="Times New Roman" w:hAnsi="Times New Roman" w:cs="Times New Roman"/>
        </w:rPr>
        <w:instrText xml:space="preserve"> ADDIN EN.CITE </w:instrText>
      </w:r>
      <w:r w:rsidR="00653E56" w:rsidRPr="00262C68">
        <w:rPr>
          <w:rFonts w:ascii="Times New Roman" w:eastAsia="Times New Roman" w:hAnsi="Times New Roman" w:cs="Times New Roman"/>
        </w:rPr>
        <w:fldChar w:fldCharType="begin">
          <w:fldData xml:space="preserve">PEVuZE5vdGU+PENpdGU+PEF1dGhvcj5HYWxsb3dheTwvQXV0aG9yPjxZZWFyPjE5OTY8L1llYXI+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</w:fldData>
        </w:fldChar>
      </w:r>
      <w:r w:rsidR="005B75CE" w:rsidRPr="00262C68">
        <w:rPr>
          <w:rFonts w:ascii="Times New Roman" w:eastAsia="Times New Roman" w:hAnsi="Times New Roman" w:cs="Times New Roman"/>
        </w:rPr>
        <w:instrText xml:space="preserve"> ADDIN EN.CITE.DATA </w:instrText>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end"/>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separate"/>
      </w:r>
      <w:r w:rsidR="005B75CE" w:rsidRPr="00262C68">
        <w:rPr>
          <w:rFonts w:ascii="Times New Roman" w:eastAsia="Times New Roman" w:hAnsi="Times New Roman" w:cs="Times New Roman"/>
        </w:rPr>
        <w:t>(Sweeney and Kaplan 1980, Walsh 1991, Galloway et al. 1996, Nixon et al. 1996)</w:t>
      </w:r>
      <w:r w:rsidR="00653E56" w:rsidRPr="00262C68">
        <w:rPr>
          <w:rFonts w:ascii="Times New Roman" w:eastAsia="Times New Roman" w:hAnsi="Times New Roman" w:cs="Times New Roman"/>
        </w:rPr>
        <w:fldChar w:fldCharType="end"/>
      </w:r>
      <w:r w:rsidR="0014130F" w:rsidRPr="00262C68">
        <w:rPr>
          <w:rFonts w:ascii="Times New Roman" w:eastAsia="Times New Roman" w:hAnsi="Times New Roman" w:cs="Times New Roman"/>
        </w:rPr>
        <w:t>.</w:t>
      </w:r>
      <w:r w:rsidR="00E6375F" w:rsidRPr="00262C68">
        <w:rPr>
          <w:rFonts w:ascii="Times New Roman" w:eastAsia="Times New Roman" w:hAnsi="Times New Roman" w:cs="Times New Roman"/>
        </w:rPr>
        <w:t xml:space="preserve"> Perhaps explaining why the pattern is not always strongly associated with a single chemical component, necessary for growth.</w:t>
      </w:r>
      <w:r w:rsidR="006F4F4D" w:rsidRPr="00262C68">
        <w:rPr>
          <w:rFonts w:ascii="Times New Roman" w:eastAsia="Times New Roman" w:hAnsi="Times New Roman" w:cs="Times New Roman"/>
        </w:rPr>
        <w:t xml:space="preserve"> </w:t>
      </w:r>
    </w:p>
    <w:p w:rsidR="00BF4BB2" w:rsidRPr="00262C68" w:rsidRDefault="005669C7">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G</w:t>
      </w:r>
      <w:r w:rsidR="005A1D02" w:rsidRPr="00262C68">
        <w:rPr>
          <w:rFonts w:ascii="Times New Roman" w:eastAsia="Times New Roman" w:hAnsi="Times New Roman" w:cs="Times New Roman"/>
        </w:rPr>
        <w:t>+</w:t>
      </w:r>
      <w:r w:rsidRPr="00262C68">
        <w:rPr>
          <w:rFonts w:ascii="Times New Roman" w:eastAsia="Times New Roman" w:hAnsi="Times New Roman" w:cs="Times New Roman"/>
        </w:rPr>
        <w:t xml:space="preserve">C content </w:t>
      </w:r>
      <w:r w:rsidR="00090DE0" w:rsidRPr="00262C68">
        <w:rPr>
          <w:rFonts w:ascii="Times New Roman" w:eastAsia="Times New Roman" w:hAnsi="Times New Roman" w:cs="Times New Roman"/>
        </w:rPr>
        <w:t xml:space="preserve">was </w:t>
      </w:r>
      <w:r w:rsidR="005A1D02" w:rsidRPr="00262C68">
        <w:rPr>
          <w:rFonts w:ascii="Times New Roman" w:eastAsia="Times New Roman" w:hAnsi="Times New Roman" w:cs="Times New Roman"/>
        </w:rPr>
        <w:t xml:space="preserve">positively </w:t>
      </w:r>
      <w:r w:rsidRPr="00262C68">
        <w:rPr>
          <w:rFonts w:ascii="Times New Roman" w:eastAsia="Times New Roman" w:hAnsi="Times New Roman" w:cs="Times New Roman"/>
        </w:rPr>
        <w:t xml:space="preserve">correlated </w:t>
      </w:r>
      <w:r w:rsidR="00090DE0" w:rsidRPr="00262C68">
        <w:rPr>
          <w:rFonts w:ascii="Times New Roman" w:eastAsia="Times New Roman" w:hAnsi="Times New Roman" w:cs="Times New Roman"/>
        </w:rPr>
        <w:t xml:space="preserve">with </w:t>
      </w:r>
      <w:r w:rsidRPr="00262C68">
        <w:rPr>
          <w:rFonts w:ascii="Times New Roman" w:eastAsia="Times New Roman" w:hAnsi="Times New Roman" w:cs="Times New Roman"/>
        </w:rPr>
        <w:t xml:space="preserve">measures of </w:t>
      </w:r>
      <w:r w:rsidR="0055530D" w:rsidRPr="00262C68">
        <w:rPr>
          <w:rFonts w:ascii="Times New Roman" w:eastAsia="Times New Roman" w:hAnsi="Times New Roman" w:cs="Times New Roman"/>
        </w:rPr>
        <w:t>N</w:t>
      </w:r>
      <w:r w:rsidR="005A1D02" w:rsidRPr="00262C68">
        <w:rPr>
          <w:rFonts w:ascii="Times New Roman" w:eastAsia="Times New Roman" w:hAnsi="Times New Roman" w:cs="Times New Roman"/>
        </w:rPr>
        <w:t xml:space="preserve"> content of the amino acid side chain</w:t>
      </w:r>
      <w:r w:rsidR="00AB7578" w:rsidRPr="00262C68">
        <w:rPr>
          <w:rFonts w:ascii="Times New Roman" w:eastAsia="Times New Roman" w:hAnsi="Times New Roman" w:cs="Times New Roman"/>
        </w:rPr>
        <w:t xml:space="preserve"> (NARSC)</w:t>
      </w:r>
      <w:r w:rsidRPr="00262C68">
        <w:rPr>
          <w:rFonts w:ascii="Times New Roman" w:eastAsia="Times New Roman" w:hAnsi="Times New Roman" w:cs="Times New Roman"/>
        </w:rPr>
        <w:t xml:space="preserve">. We expected to find a correlation </w:t>
      </w:r>
      <w:r w:rsidR="005A1D02" w:rsidRPr="00262C68">
        <w:rPr>
          <w:rFonts w:ascii="Times New Roman" w:eastAsia="Times New Roman" w:hAnsi="Times New Roman" w:cs="Times New Roman"/>
        </w:rPr>
        <w:t>between</w:t>
      </w:r>
      <w:r w:rsidRPr="00262C68">
        <w:rPr>
          <w:rFonts w:ascii="Times New Roman" w:eastAsia="Times New Roman" w:hAnsi="Times New Roman" w:cs="Times New Roman"/>
        </w:rPr>
        <w:t xml:space="preserve"> the </w:t>
      </w:r>
      <w:r w:rsidR="00090DE0" w:rsidRPr="00262C68">
        <w:rPr>
          <w:rFonts w:ascii="Times New Roman" w:eastAsia="Times New Roman" w:hAnsi="Times New Roman" w:cs="Times New Roman"/>
        </w:rPr>
        <w:t>%</w:t>
      </w:r>
      <w:r w:rsidRPr="00262C68">
        <w:rPr>
          <w:rFonts w:ascii="Times New Roman" w:eastAsia="Times New Roman" w:hAnsi="Times New Roman" w:cs="Times New Roman"/>
        </w:rPr>
        <w:t xml:space="preserve">GC content and the NARSC as shown </w:t>
      </w:r>
      <w:r w:rsidR="00AB7578" w:rsidRPr="00262C68">
        <w:rPr>
          <w:rFonts w:ascii="Times New Roman" w:eastAsia="Times New Roman" w:hAnsi="Times New Roman" w:cs="Times New Roman"/>
        </w:rPr>
        <w:t xml:space="preserve">in a previous study </w:t>
      </w:r>
      <w:r w:rsidRPr="00262C68">
        <w:rPr>
          <w:rFonts w:ascii="Times New Roman" w:eastAsia="Times New Roman" w:hAnsi="Times New Roman" w:cs="Times New Roman"/>
          <w:noProof/>
        </w:rPr>
        <w:t>(Elser et al. 2011)</w:t>
      </w:r>
      <w:r w:rsidRPr="00262C68">
        <w:rPr>
          <w:rFonts w:ascii="Times New Roman" w:eastAsia="Times New Roman" w:hAnsi="Times New Roman" w:cs="Times New Roman"/>
        </w:rPr>
        <w:t xml:space="preserve">. Correlations of </w:t>
      </w:r>
      <w:r w:rsidR="00AB7578" w:rsidRPr="00262C68">
        <w:rPr>
          <w:rFonts w:ascii="Times New Roman" w:eastAsia="Times New Roman" w:hAnsi="Times New Roman" w:cs="Times New Roman"/>
        </w:rPr>
        <w:t xml:space="preserve">environmental </w:t>
      </w:r>
      <w:r w:rsidRPr="00262C68">
        <w:rPr>
          <w:rFonts w:ascii="Times New Roman" w:eastAsia="Times New Roman" w:hAnsi="Times New Roman" w:cs="Times New Roman"/>
        </w:rPr>
        <w:t xml:space="preserve">nitrate and phosphate </w:t>
      </w:r>
      <w:r w:rsidR="006F4F4D" w:rsidRPr="00262C68">
        <w:rPr>
          <w:rFonts w:ascii="Times New Roman" w:eastAsia="Times New Roman" w:hAnsi="Times New Roman" w:cs="Times New Roman"/>
        </w:rPr>
        <w:t>to N</w:t>
      </w:r>
      <w:r w:rsidR="00353913" w:rsidRPr="00262C68">
        <w:rPr>
          <w:rFonts w:ascii="Times New Roman" w:eastAsia="Times New Roman" w:hAnsi="Times New Roman" w:cs="Times New Roman"/>
        </w:rPr>
        <w:t>A</w:t>
      </w:r>
      <w:r w:rsidR="00AB7578" w:rsidRPr="00262C68">
        <w:rPr>
          <w:rFonts w:ascii="Times New Roman" w:eastAsia="Times New Roman" w:hAnsi="Times New Roman" w:cs="Times New Roman"/>
        </w:rPr>
        <w:t>RSC were</w:t>
      </w:r>
      <w:r w:rsidRPr="00262C68">
        <w:rPr>
          <w:rFonts w:ascii="Times New Roman" w:eastAsia="Times New Roman" w:hAnsi="Times New Roman" w:cs="Times New Roman"/>
        </w:rPr>
        <w:t xml:space="preserve"> both negative</w:t>
      </w:r>
      <w:r w:rsidR="00AB7578" w:rsidRPr="00262C68">
        <w:rPr>
          <w:rFonts w:ascii="Times New Roman" w:eastAsia="Times New Roman" w:hAnsi="Times New Roman" w:cs="Times New Roman"/>
        </w:rPr>
        <w:t xml:space="preserve"> and</w:t>
      </w:r>
      <w:r w:rsidRPr="00262C68">
        <w:rPr>
          <w:rFonts w:ascii="Times New Roman" w:eastAsia="Times New Roman" w:hAnsi="Times New Roman" w:cs="Times New Roman"/>
        </w:rPr>
        <w:t xml:space="preserve"> significan</w:t>
      </w:r>
      <w:r w:rsidR="00AB7578" w:rsidRPr="00262C68">
        <w:rPr>
          <w:rFonts w:ascii="Times New Roman" w:eastAsia="Times New Roman" w:hAnsi="Times New Roman" w:cs="Times New Roman"/>
        </w:rPr>
        <w:t xml:space="preserve">t, </w:t>
      </w:r>
      <w:r w:rsidR="00090DE0" w:rsidRPr="00262C68">
        <w:rPr>
          <w:rFonts w:ascii="Times New Roman" w:eastAsia="Times New Roman" w:hAnsi="Times New Roman" w:cs="Times New Roman"/>
        </w:rPr>
        <w:t xml:space="preserve">and revealed an </w:t>
      </w:r>
      <w:r w:rsidR="005B75CE" w:rsidRPr="00262C68">
        <w:rPr>
          <w:rFonts w:ascii="Times New Roman" w:eastAsia="Times New Roman" w:hAnsi="Times New Roman" w:cs="Times New Roman"/>
        </w:rPr>
        <w:t>unexpected</w:t>
      </w:r>
      <w:r w:rsidR="00AB7578" w:rsidRPr="00262C68">
        <w:rPr>
          <w:rFonts w:ascii="Times New Roman" w:eastAsia="Times New Roman" w:hAnsi="Times New Roman" w:cs="Times New Roman"/>
        </w:rPr>
        <w:t xml:space="preserve"> corre</w:t>
      </w:r>
      <w:r w:rsidR="006F4F4D" w:rsidRPr="00262C68">
        <w:rPr>
          <w:rFonts w:ascii="Times New Roman" w:eastAsia="Times New Roman" w:hAnsi="Times New Roman" w:cs="Times New Roman"/>
        </w:rPr>
        <w:t>lation to phosphorus</w:t>
      </w:r>
      <w:r w:rsidR="00353913" w:rsidRPr="00262C68">
        <w:rPr>
          <w:rFonts w:ascii="Times New Roman" w:eastAsia="Times New Roman" w:hAnsi="Times New Roman" w:cs="Times New Roman"/>
        </w:rPr>
        <w:t xml:space="preserve"> (Table 4)</w:t>
      </w:r>
      <w:r w:rsidR="006F4F4D" w:rsidRPr="00262C68">
        <w:rPr>
          <w:rFonts w:ascii="Times New Roman" w:eastAsia="Times New Roman" w:hAnsi="Times New Roman" w:cs="Times New Roman"/>
        </w:rPr>
        <w:t xml:space="preserve">. </w:t>
      </w:r>
      <w:r w:rsidR="00AB7578" w:rsidRPr="00262C68">
        <w:rPr>
          <w:rFonts w:ascii="Times New Roman" w:eastAsia="Times New Roman" w:hAnsi="Times New Roman" w:cs="Times New Roman"/>
        </w:rPr>
        <w:t xml:space="preserve">The correlation of NARSC to phosphorus </w:t>
      </w:r>
      <w:r w:rsidRPr="00262C68">
        <w:rPr>
          <w:rFonts w:ascii="Times New Roman" w:eastAsia="Times New Roman" w:hAnsi="Times New Roman" w:cs="Times New Roman"/>
        </w:rPr>
        <w:t xml:space="preserve">may </w:t>
      </w:r>
      <w:r w:rsidR="00AB7578" w:rsidRPr="00262C68">
        <w:rPr>
          <w:rFonts w:ascii="Times New Roman" w:eastAsia="Times New Roman" w:hAnsi="Times New Roman" w:cs="Times New Roman"/>
        </w:rPr>
        <w:t xml:space="preserve">be an effect of the </w:t>
      </w:r>
      <w:r w:rsidR="00090DE0" w:rsidRPr="00262C68">
        <w:rPr>
          <w:rFonts w:ascii="Times New Roman" w:eastAsia="Times New Roman" w:hAnsi="Times New Roman" w:cs="Times New Roman"/>
        </w:rPr>
        <w:t xml:space="preserve">fact that </w:t>
      </w:r>
      <w:r w:rsidR="00AB7578" w:rsidRPr="00262C68">
        <w:rPr>
          <w:rFonts w:ascii="Times New Roman" w:eastAsia="Times New Roman" w:hAnsi="Times New Roman" w:cs="Times New Roman"/>
        </w:rPr>
        <w:t xml:space="preserve">nitrate and phosphate concentrations </w:t>
      </w:r>
      <w:r w:rsidR="00090DE0" w:rsidRPr="00262C68">
        <w:rPr>
          <w:rFonts w:ascii="Times New Roman" w:eastAsia="Times New Roman" w:hAnsi="Times New Roman" w:cs="Times New Roman"/>
        </w:rPr>
        <w:t xml:space="preserve">co-vary in natural systems </w:t>
      </w:r>
      <w:r w:rsidR="00AB7578" w:rsidRPr="00262C68">
        <w:rPr>
          <w:rFonts w:ascii="Times New Roman" w:eastAsia="Times New Roman" w:hAnsi="Times New Roman" w:cs="Times New Roman"/>
        </w:rPr>
        <w:t>(Pearson correlation = 0.7)</w:t>
      </w:r>
      <w:r w:rsidR="008A5B77" w:rsidRPr="00262C68">
        <w:rPr>
          <w:rFonts w:ascii="Times New Roman" w:eastAsia="Times New Roman" w:hAnsi="Times New Roman" w:cs="Times New Roman"/>
        </w:rPr>
        <w:t xml:space="preserve"> (Downing, 1997; Tyrrell, 1999)</w:t>
      </w:r>
      <w:r w:rsidR="00AB7578" w:rsidRPr="00262C68">
        <w:rPr>
          <w:rFonts w:ascii="Times New Roman" w:eastAsia="Times New Roman" w:hAnsi="Times New Roman" w:cs="Times New Roman"/>
        </w:rPr>
        <w:t>.</w:t>
      </w:r>
      <w:r w:rsidR="008A5B77" w:rsidRPr="00262C68">
        <w:rPr>
          <w:rFonts w:ascii="Times New Roman" w:eastAsia="Times New Roman" w:hAnsi="Times New Roman" w:cs="Times New Roman"/>
        </w:rPr>
        <w:t xml:space="preserve"> </w:t>
      </w:r>
      <w:r w:rsidR="00E72754" w:rsidRPr="00262C68">
        <w:rPr>
          <w:rFonts w:ascii="Times New Roman" w:eastAsia="Times New Roman" w:hAnsi="Times New Roman" w:cs="Times New Roman"/>
        </w:rPr>
        <w:t>The fact</w:t>
      </w:r>
      <w:r w:rsidR="005521A9" w:rsidRPr="00262C68">
        <w:rPr>
          <w:rFonts w:ascii="Times New Roman" w:eastAsia="Times New Roman" w:hAnsi="Times New Roman" w:cs="Times New Roman"/>
        </w:rPr>
        <w:t xml:space="preserve"> that the </w:t>
      </w:r>
      <w:r w:rsidR="00E72754" w:rsidRPr="00262C68">
        <w:rPr>
          <w:rFonts w:ascii="Times New Roman" w:eastAsia="Times New Roman" w:hAnsi="Times New Roman" w:cs="Times New Roman"/>
        </w:rPr>
        <w:t>N:P</w:t>
      </w:r>
      <w:r w:rsidR="005521A9" w:rsidRPr="00262C68">
        <w:rPr>
          <w:rFonts w:ascii="Times New Roman" w:eastAsia="Times New Roman" w:hAnsi="Times New Roman" w:cs="Times New Roman"/>
        </w:rPr>
        <w:t xml:space="preserve"> ratio was not significantly correlated to NARSC</w:t>
      </w:r>
      <w:r w:rsidR="00E72754" w:rsidRPr="00262C68">
        <w:rPr>
          <w:rFonts w:ascii="Times New Roman" w:eastAsia="Times New Roman" w:hAnsi="Times New Roman" w:cs="Times New Roman"/>
        </w:rPr>
        <w:t>,</w:t>
      </w:r>
      <w:r w:rsidR="005521A9" w:rsidRPr="00262C68">
        <w:rPr>
          <w:rFonts w:ascii="Times New Roman" w:eastAsia="Times New Roman" w:hAnsi="Times New Roman" w:cs="Times New Roman"/>
        </w:rPr>
        <w:t xml:space="preserve"> which is often referenced as a measurement of </w:t>
      </w:r>
      <w:r w:rsidR="0055530D" w:rsidRPr="00262C68">
        <w:rPr>
          <w:rFonts w:ascii="Times New Roman" w:eastAsia="Times New Roman" w:hAnsi="Times New Roman" w:cs="Times New Roman"/>
        </w:rPr>
        <w:t>N</w:t>
      </w:r>
      <w:r w:rsidR="005521A9" w:rsidRPr="00262C68">
        <w:rPr>
          <w:rFonts w:ascii="Times New Roman" w:eastAsia="Times New Roman" w:hAnsi="Times New Roman" w:cs="Times New Roman"/>
        </w:rPr>
        <w:t xml:space="preserve"> or </w:t>
      </w:r>
      <w:r w:rsidR="0055530D" w:rsidRPr="00262C68">
        <w:rPr>
          <w:rFonts w:ascii="Times New Roman" w:eastAsia="Times New Roman" w:hAnsi="Times New Roman" w:cs="Times New Roman"/>
        </w:rPr>
        <w:t>P</w:t>
      </w:r>
      <w:r w:rsidR="005521A9" w:rsidRPr="00262C68">
        <w:rPr>
          <w:rFonts w:ascii="Times New Roman" w:eastAsia="Times New Roman" w:hAnsi="Times New Roman" w:cs="Times New Roman"/>
        </w:rPr>
        <w:t xml:space="preserve"> limitation</w:t>
      </w:r>
      <w:r w:rsidR="00E72754" w:rsidRPr="00262C68">
        <w:rPr>
          <w:rFonts w:ascii="Times New Roman" w:eastAsia="Times New Roman" w:hAnsi="Times New Roman" w:cs="Times New Roman"/>
        </w:rPr>
        <w:t xml:space="preserve">, </w:t>
      </w:r>
      <w:r w:rsidR="006F4F4D" w:rsidRPr="00262C68">
        <w:rPr>
          <w:rFonts w:ascii="Times New Roman" w:eastAsia="Times New Roman" w:hAnsi="Times New Roman" w:cs="Times New Roman"/>
        </w:rPr>
        <w:t xml:space="preserve">would suggest, that higher NARSC values (enriched) would be found in more nutrient poor waters. Taken together with the cell size data, this </w:t>
      </w:r>
      <w:r w:rsidR="00E72754" w:rsidRPr="00262C68">
        <w:rPr>
          <w:rFonts w:ascii="Times New Roman" w:eastAsia="Times New Roman" w:hAnsi="Times New Roman" w:cs="Times New Roman"/>
        </w:rPr>
        <w:t>supports the</w:t>
      </w:r>
      <w:r w:rsidR="006F4F4D" w:rsidRPr="00262C68">
        <w:rPr>
          <w:rFonts w:ascii="Times New Roman" w:eastAsia="Times New Roman" w:hAnsi="Times New Roman" w:cs="Times New Roman"/>
        </w:rPr>
        <w:t xml:space="preserve"> hypothesis that NARSC of the proteome have an environmental</w:t>
      </w:r>
      <w:r w:rsidR="002253D9" w:rsidRPr="00262C68">
        <w:rPr>
          <w:rFonts w:ascii="Times New Roman" w:eastAsia="Times New Roman" w:hAnsi="Times New Roman" w:cs="Times New Roman"/>
        </w:rPr>
        <w:t xml:space="preserve"> correlation </w:t>
      </w:r>
      <w:r w:rsidR="000D0F78" w:rsidRPr="00262C68">
        <w:rPr>
          <w:rFonts w:ascii="Times New Roman" w:eastAsia="Times New Roman" w:hAnsi="Times New Roman" w:cs="Times New Roman"/>
        </w:rPr>
        <w:t>albeit</w:t>
      </w:r>
      <w:r w:rsidR="006F4F4D" w:rsidRPr="00262C68">
        <w:rPr>
          <w:rFonts w:ascii="Times New Roman" w:eastAsia="Times New Roman" w:hAnsi="Times New Roman" w:cs="Times New Roman"/>
        </w:rPr>
        <w:t xml:space="preserve"> negative</w:t>
      </w:r>
      <w:r w:rsidR="00E72754" w:rsidRPr="00262C68">
        <w:rPr>
          <w:rFonts w:ascii="Times New Roman" w:eastAsia="Times New Roman" w:hAnsi="Times New Roman" w:cs="Times New Roman"/>
        </w:rPr>
        <w:t xml:space="preserve"> one</w:t>
      </w:r>
      <w:r w:rsidR="006F4F4D" w:rsidRPr="00262C68">
        <w:rPr>
          <w:rFonts w:ascii="Times New Roman" w:eastAsia="Times New Roman" w:hAnsi="Times New Roman" w:cs="Times New Roman"/>
        </w:rPr>
        <w:t xml:space="preserve">. Larger cells, </w:t>
      </w:r>
      <w:r w:rsidR="00E72754" w:rsidRPr="00262C68">
        <w:rPr>
          <w:rFonts w:ascii="Times New Roman" w:eastAsia="Times New Roman" w:hAnsi="Times New Roman" w:cs="Times New Roman"/>
        </w:rPr>
        <w:t>are favored</w:t>
      </w:r>
      <w:r w:rsidR="006F4F4D" w:rsidRPr="00262C68">
        <w:rPr>
          <w:rFonts w:ascii="Times New Roman" w:eastAsia="Times New Roman" w:hAnsi="Times New Roman" w:cs="Times New Roman"/>
        </w:rPr>
        <w:t xml:space="preserve"> in coastal</w:t>
      </w:r>
      <w:r w:rsidR="00E72754" w:rsidRPr="00262C68">
        <w:rPr>
          <w:rFonts w:ascii="Times New Roman" w:eastAsia="Times New Roman" w:hAnsi="Times New Roman" w:cs="Times New Roman"/>
        </w:rPr>
        <w:t xml:space="preserve">, nutrient rich </w:t>
      </w:r>
      <w:r w:rsidR="006F4F4D" w:rsidRPr="00262C68">
        <w:rPr>
          <w:rFonts w:ascii="Times New Roman" w:eastAsia="Times New Roman" w:hAnsi="Times New Roman" w:cs="Times New Roman"/>
        </w:rPr>
        <w:t xml:space="preserve">regions </w:t>
      </w:r>
      <w:r w:rsidR="00E72754" w:rsidRPr="00262C68">
        <w:rPr>
          <w:rFonts w:ascii="Times New Roman" w:eastAsia="Times New Roman" w:hAnsi="Times New Roman" w:cs="Times New Roman"/>
        </w:rPr>
        <w:t xml:space="preserve">that allow potentially </w:t>
      </w:r>
      <w:r w:rsidR="000D0F78" w:rsidRPr="00262C68">
        <w:rPr>
          <w:rFonts w:ascii="Times New Roman" w:eastAsia="Times New Roman" w:hAnsi="Times New Roman" w:cs="Times New Roman"/>
        </w:rPr>
        <w:t>fast growth rates</w:t>
      </w:r>
      <w:r w:rsidR="00E72754" w:rsidRPr="00262C68">
        <w:rPr>
          <w:rFonts w:ascii="Times New Roman" w:eastAsia="Times New Roman" w:hAnsi="Times New Roman" w:cs="Times New Roman"/>
        </w:rPr>
        <w:t>, w</w:t>
      </w:r>
      <w:r w:rsidR="000D0F78" w:rsidRPr="00262C68">
        <w:rPr>
          <w:rFonts w:ascii="Times New Roman" w:eastAsia="Times New Roman" w:hAnsi="Times New Roman" w:cs="Times New Roman"/>
        </w:rPr>
        <w:t xml:space="preserve">hile small-celled </w:t>
      </w:r>
      <w:r w:rsidR="000D0F78" w:rsidRPr="00262C68">
        <w:rPr>
          <w:rFonts w:ascii="Times New Roman" w:eastAsia="Times New Roman" w:hAnsi="Times New Roman" w:cs="Times New Roman"/>
        </w:rPr>
        <w:lastRenderedPageBreak/>
        <w:t xml:space="preserve">phytoplankton are typical of open-ocean nutrient poor waters where their small size and high surface to area-to-volume ratio favor in reducing physiological costs, high nutrient absorption and a survivalist strategy (Arrigo, 2005). These data suggest that NARSC provides a measurement similar to physiological predictions of Arrigo (2005) who divided plankton into “survivalist”, “bloomer” and the “generalist”. The </w:t>
      </w:r>
      <w:r w:rsidR="001672EB" w:rsidRPr="00262C68">
        <w:rPr>
          <w:rFonts w:ascii="Times New Roman" w:eastAsia="Times New Roman" w:hAnsi="Times New Roman" w:cs="Times New Roman"/>
        </w:rPr>
        <w:t>survivalists have</w:t>
      </w:r>
      <w:r w:rsidR="000D0F78" w:rsidRPr="00262C68">
        <w:rPr>
          <w:rFonts w:ascii="Times New Roman" w:eastAsia="Times New Roman" w:hAnsi="Times New Roman" w:cs="Times New Roman"/>
        </w:rPr>
        <w:t xml:space="preserve"> the highest N:P ratios, the bloomer the lowest, and the generalist have a near balanced Redfield Ratio.</w:t>
      </w:r>
      <w:r w:rsidR="005521A9" w:rsidRPr="00262C68">
        <w:rPr>
          <w:rFonts w:ascii="Times New Roman" w:eastAsia="Times New Roman" w:hAnsi="Times New Roman" w:cs="Times New Roman"/>
        </w:rPr>
        <w:t xml:space="preserve"> </w:t>
      </w:r>
      <w:r w:rsidR="00E72754" w:rsidRPr="00262C68">
        <w:rPr>
          <w:rFonts w:ascii="Times New Roman" w:eastAsia="Times New Roman" w:hAnsi="Times New Roman" w:cs="Times New Roman"/>
        </w:rPr>
        <w:t>The same study</w:t>
      </w:r>
      <w:r w:rsidR="005521A9" w:rsidRPr="00262C68">
        <w:rPr>
          <w:rFonts w:ascii="Times New Roman" w:eastAsia="Times New Roman" w:hAnsi="Times New Roman" w:cs="Times New Roman"/>
        </w:rPr>
        <w:t xml:space="preserve"> proposes </w:t>
      </w:r>
      <w:r w:rsidR="00E72754" w:rsidRPr="00262C68">
        <w:rPr>
          <w:rFonts w:ascii="Times New Roman" w:eastAsia="Times New Roman" w:hAnsi="Times New Roman" w:cs="Times New Roman"/>
        </w:rPr>
        <w:t xml:space="preserve">that </w:t>
      </w:r>
      <w:r w:rsidR="005521A9" w:rsidRPr="00262C68">
        <w:rPr>
          <w:rFonts w:ascii="Times New Roman" w:eastAsia="Times New Roman" w:hAnsi="Times New Roman" w:cs="Times New Roman"/>
        </w:rPr>
        <w:t xml:space="preserve">this may be due to physiological differences in how plankton </w:t>
      </w:r>
      <w:r w:rsidR="001672EB" w:rsidRPr="00262C68">
        <w:rPr>
          <w:rFonts w:ascii="Times New Roman" w:eastAsia="Times New Roman" w:hAnsi="Times New Roman" w:cs="Times New Roman"/>
        </w:rPr>
        <w:t>allocates</w:t>
      </w:r>
      <w:r w:rsidR="005521A9" w:rsidRPr="00262C68">
        <w:rPr>
          <w:rFonts w:ascii="Times New Roman" w:eastAsia="Times New Roman" w:hAnsi="Times New Roman" w:cs="Times New Roman"/>
        </w:rPr>
        <w:t xml:space="preserve"> cellular resources (i.e. growth machinery, enzymes, and pigment/proteins</w:t>
      </w:r>
      <w:r w:rsidR="006B7832" w:rsidRPr="00262C68">
        <w:rPr>
          <w:rFonts w:ascii="Times New Roman" w:eastAsia="Times New Roman" w:hAnsi="Times New Roman" w:cs="Times New Roman"/>
        </w:rPr>
        <w:t>), which</w:t>
      </w:r>
      <w:r w:rsidR="005521A9" w:rsidRPr="00262C68">
        <w:rPr>
          <w:rFonts w:ascii="Times New Roman" w:eastAsia="Times New Roman" w:hAnsi="Times New Roman" w:cs="Times New Roman"/>
        </w:rPr>
        <w:t xml:space="preserve"> have different C:N:P ratios</w:t>
      </w:r>
      <w:r w:rsidR="00425E56" w:rsidRPr="00262C68">
        <w:rPr>
          <w:rFonts w:ascii="Times New Roman" w:eastAsia="Times New Roman" w:hAnsi="Times New Roman" w:cs="Times New Roman"/>
        </w:rPr>
        <w:t>.</w:t>
      </w:r>
    </w:p>
    <w:p w:rsidR="00BF4BB2" w:rsidRPr="00262C68" w:rsidRDefault="005669C7">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 xml:space="preserve">A limitation of correlating microbes to large-scale environmental data layers is </w:t>
      </w:r>
      <w:r w:rsidR="00F17925" w:rsidRPr="00262C68">
        <w:rPr>
          <w:rFonts w:ascii="Times New Roman" w:eastAsia="Times New Roman" w:hAnsi="Times New Roman" w:cs="Times New Roman"/>
        </w:rPr>
        <w:t>the</w:t>
      </w:r>
      <w:r w:rsidRPr="00262C68">
        <w:rPr>
          <w:rFonts w:ascii="Times New Roman" w:eastAsia="Times New Roman" w:hAnsi="Times New Roman" w:cs="Times New Roman"/>
        </w:rPr>
        <w:t xml:space="preserve"> quality </w:t>
      </w:r>
      <w:r w:rsidR="00F17925" w:rsidRPr="00262C68">
        <w:rPr>
          <w:rFonts w:ascii="Times New Roman" w:eastAsia="Times New Roman" w:hAnsi="Times New Roman" w:cs="Times New Roman"/>
        </w:rPr>
        <w:t xml:space="preserve">of </w:t>
      </w:r>
      <w:r w:rsidRPr="00262C68">
        <w:rPr>
          <w:rFonts w:ascii="Times New Roman" w:eastAsia="Times New Roman" w:hAnsi="Times New Roman" w:cs="Times New Roman"/>
        </w:rPr>
        <w:t xml:space="preserve">metadata. Much of the public metadata </w:t>
      </w:r>
      <w:r w:rsidR="005A1D02" w:rsidRPr="00262C68">
        <w:rPr>
          <w:rFonts w:ascii="Times New Roman" w:eastAsia="Times New Roman" w:hAnsi="Times New Roman" w:cs="Times New Roman"/>
        </w:rPr>
        <w:t>was</w:t>
      </w:r>
      <w:r w:rsidRPr="00262C68">
        <w:rPr>
          <w:rFonts w:ascii="Times New Roman" w:eastAsia="Times New Roman" w:hAnsi="Times New Roman" w:cs="Times New Roman"/>
        </w:rPr>
        <w:t xml:space="preserve"> incomplete</w:t>
      </w:r>
      <w:r w:rsidR="00AB7578" w:rsidRPr="00262C68">
        <w:rPr>
          <w:rFonts w:ascii="Times New Roman" w:eastAsia="Times New Roman" w:hAnsi="Times New Roman" w:cs="Times New Roman"/>
        </w:rPr>
        <w:t xml:space="preserve"> in the MMETSP project</w:t>
      </w:r>
      <w:r w:rsidRPr="00262C68">
        <w:rPr>
          <w:rFonts w:ascii="Times New Roman" w:eastAsia="Times New Roman" w:hAnsi="Times New Roman" w:cs="Times New Roman"/>
        </w:rPr>
        <w:t xml:space="preserve"> </w:t>
      </w:r>
      <w:r w:rsidR="00F17925" w:rsidRPr="00262C68">
        <w:rPr>
          <w:rFonts w:ascii="Times New Roman" w:eastAsia="Times New Roman" w:hAnsi="Times New Roman" w:cs="Times New Roman"/>
        </w:rPr>
        <w:t xml:space="preserve">with respect to isolation location, depth, and how long strains have been maintained in culture. </w:t>
      </w:r>
      <w:r w:rsidRPr="00262C68">
        <w:rPr>
          <w:rFonts w:ascii="Times New Roman" w:eastAsia="Times New Roman" w:hAnsi="Times New Roman" w:cs="Times New Roman"/>
        </w:rPr>
        <w:t xml:space="preserve"> </w:t>
      </w:r>
      <w:r w:rsidR="00B665E1" w:rsidRPr="00262C68">
        <w:rPr>
          <w:rFonts w:ascii="Times New Roman" w:eastAsia="Times New Roman" w:hAnsi="Times New Roman" w:cs="Times New Roman"/>
        </w:rPr>
        <w:t xml:space="preserve">Depth, for example, can be an important factor as is illustrated by the light-dependent distribution of different ecotypes </w:t>
      </w:r>
      <w:r w:rsidRPr="00262C68">
        <w:rPr>
          <w:rFonts w:ascii="Times New Roman" w:eastAsia="Times New Roman" w:hAnsi="Times New Roman" w:cs="Times New Roman"/>
        </w:rPr>
        <w:t xml:space="preserve">of </w:t>
      </w:r>
      <w:r w:rsidRPr="00262C68">
        <w:rPr>
          <w:rFonts w:ascii="Times New Roman" w:eastAsia="Times New Roman" w:hAnsi="Times New Roman" w:cs="Times New Roman"/>
          <w:i/>
        </w:rPr>
        <w:t>Prochlorococcus</w:t>
      </w:r>
      <w:r w:rsidRPr="00262C68">
        <w:rPr>
          <w:rFonts w:ascii="Times New Roman" w:eastAsia="Times New Roman" w:hAnsi="Times New Roman" w:cs="Times New Roman"/>
        </w:rPr>
        <w:t xml:space="preserve"> and </w:t>
      </w:r>
      <w:r w:rsidRPr="00262C68">
        <w:rPr>
          <w:rFonts w:ascii="Times New Roman" w:eastAsia="Times New Roman" w:hAnsi="Times New Roman" w:cs="Times New Roman"/>
          <w:i/>
        </w:rPr>
        <w:t>Ostreococcus</w:t>
      </w:r>
      <w:r w:rsidRPr="00262C68">
        <w:rPr>
          <w:rFonts w:ascii="Times New Roman" w:eastAsia="Times New Roman" w:hAnsi="Times New Roman" w:cs="Times New Roman"/>
        </w:rPr>
        <w:t xml:space="preserve"> </w:t>
      </w:r>
      <w:r w:rsidR="00653E56" w:rsidRPr="00262C68">
        <w:rPr>
          <w:rFonts w:ascii="Times New Roman" w:eastAsia="Times New Roman" w:hAnsi="Times New Roman" w:cs="Times New Roman"/>
        </w:rPr>
        <w:fldChar w:fldCharType="begin">
          <w:fldData xml:space="preserve">PEVuZE5vdGU+PENpdGU+PEF1dGhvcj5Sb2Ryw61ndWV6PC9BdXRob3I+PFllYXI+MjAwNTwvWWVh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</w:fldData>
        </w:fldChar>
      </w:r>
      <w:r w:rsidR="00E6375F" w:rsidRPr="00262C68">
        <w:rPr>
          <w:rFonts w:ascii="Times New Roman" w:eastAsia="Times New Roman" w:hAnsi="Times New Roman" w:cs="Times New Roman"/>
        </w:rPr>
        <w:instrText xml:space="preserve"> ADDIN EN.CITE </w:instrText>
      </w:r>
      <w:r w:rsidR="00653E56" w:rsidRPr="00262C68">
        <w:rPr>
          <w:rFonts w:ascii="Times New Roman" w:eastAsia="Times New Roman" w:hAnsi="Times New Roman" w:cs="Times New Roman"/>
        </w:rPr>
        <w:fldChar w:fldCharType="begin">
          <w:fldData xml:space="preserve">PEVuZE5vdGU+PENpdGU+PEF1dGhvcj5Sb2Ryw61ndWV6PC9BdXRob3I+PFllYXI+MjAwNTwvWWVh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</w:fldData>
        </w:fldChar>
      </w:r>
      <w:r w:rsidR="00E6375F" w:rsidRPr="00262C68">
        <w:rPr>
          <w:rFonts w:ascii="Times New Roman" w:eastAsia="Times New Roman" w:hAnsi="Times New Roman" w:cs="Times New Roman"/>
        </w:rPr>
        <w:instrText xml:space="preserve"> ADDIN EN.CITE.DATA </w:instrText>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end"/>
      </w:r>
      <w:r w:rsidR="00653E56" w:rsidRPr="00262C68">
        <w:rPr>
          <w:rFonts w:ascii="Times New Roman" w:eastAsia="Times New Roman" w:hAnsi="Times New Roman" w:cs="Times New Roman"/>
        </w:rPr>
      </w:r>
      <w:r w:rsidR="00653E56" w:rsidRPr="00262C68">
        <w:rPr>
          <w:rFonts w:ascii="Times New Roman" w:eastAsia="Times New Roman" w:hAnsi="Times New Roman" w:cs="Times New Roman"/>
        </w:rPr>
        <w:fldChar w:fldCharType="separate"/>
      </w:r>
      <w:r w:rsidR="00E6375F" w:rsidRPr="00262C68">
        <w:rPr>
          <w:rFonts w:ascii="Times New Roman" w:eastAsia="Times New Roman" w:hAnsi="Times New Roman" w:cs="Times New Roman"/>
        </w:rPr>
        <w:t>(Chisholm et al. 1988, Moore and Chisholm 1999, Rocap et al. 2003, García-Fernández et al. 2004, Rodríguez et al. 2005, Martiny et al. 2009)</w:t>
      </w:r>
      <w:r w:rsidR="00653E56" w:rsidRPr="00262C68">
        <w:rPr>
          <w:rFonts w:ascii="Times New Roman" w:eastAsia="Times New Roman" w:hAnsi="Times New Roman" w:cs="Times New Roman"/>
        </w:rPr>
        <w:fldChar w:fldCharType="end"/>
      </w:r>
      <w:r w:rsidR="00E6375F" w:rsidRPr="00262C68">
        <w:rPr>
          <w:rFonts w:ascii="Times New Roman" w:eastAsia="Times New Roman" w:hAnsi="Times New Roman" w:cs="Times New Roman"/>
        </w:rPr>
        <w:t>.</w:t>
      </w:r>
      <w:r w:rsidR="00F9054E" w:rsidRPr="00262C68">
        <w:rPr>
          <w:rFonts w:ascii="Times New Roman" w:eastAsia="Times New Roman" w:hAnsi="Times New Roman" w:cs="Times New Roman"/>
        </w:rPr>
        <w:t xml:space="preserve"> We also note that the </w:t>
      </w:r>
      <w:r w:rsidRPr="00262C68">
        <w:rPr>
          <w:rFonts w:ascii="Times New Roman" w:eastAsia="Times New Roman" w:hAnsi="Times New Roman" w:cs="Times New Roman"/>
        </w:rPr>
        <w:t xml:space="preserve">Bio-Oracle data layers </w:t>
      </w:r>
      <w:r w:rsidR="00F9054E" w:rsidRPr="00262C68">
        <w:rPr>
          <w:rFonts w:ascii="Times New Roman" w:eastAsia="Times New Roman" w:hAnsi="Times New Roman" w:cs="Times New Roman"/>
        </w:rPr>
        <w:t xml:space="preserve">used here </w:t>
      </w:r>
      <w:r w:rsidRPr="00262C68">
        <w:rPr>
          <w:rFonts w:ascii="Times New Roman" w:eastAsia="Times New Roman" w:hAnsi="Times New Roman" w:cs="Times New Roman"/>
        </w:rPr>
        <w:t>are only interpolated at the surface representing 0-10 meters</w:t>
      </w:r>
      <w:r w:rsidR="00F9054E" w:rsidRPr="00262C68">
        <w:rPr>
          <w:rFonts w:ascii="Times New Roman" w:eastAsia="Times New Roman" w:hAnsi="Times New Roman" w:cs="Times New Roman"/>
        </w:rPr>
        <w:t>.</w:t>
      </w:r>
      <w:r w:rsidRPr="00262C68">
        <w:rPr>
          <w:rFonts w:ascii="Times New Roman" w:eastAsia="Times New Roman" w:hAnsi="Times New Roman" w:cs="Times New Roman"/>
        </w:rPr>
        <w:t xml:space="preserve"> Yet, many of the Prasinophytes from the RCC culture collection</w:t>
      </w:r>
      <w:r w:rsidR="00F9054E" w:rsidRPr="00262C68">
        <w:rPr>
          <w:rFonts w:ascii="Times New Roman" w:eastAsia="Times New Roman" w:hAnsi="Times New Roman" w:cs="Times New Roman"/>
        </w:rPr>
        <w:t>, for example,</w:t>
      </w:r>
      <w:r w:rsidRPr="00262C68">
        <w:rPr>
          <w:rFonts w:ascii="Times New Roman" w:eastAsia="Times New Roman" w:hAnsi="Times New Roman" w:cs="Times New Roman"/>
        </w:rPr>
        <w:t xml:space="preserve"> were collected at various depths in the Indian Ocean, where </w:t>
      </w:r>
      <w:r w:rsidR="00F9054E" w:rsidRPr="00262C68">
        <w:rPr>
          <w:rFonts w:ascii="Times New Roman" w:eastAsia="Times New Roman" w:hAnsi="Times New Roman" w:cs="Times New Roman"/>
        </w:rPr>
        <w:t>they likely experienced a range of nutrient conditions due to the depth dependent abundance of N and P in the water column</w:t>
      </w:r>
      <w:r w:rsidR="005A1D02" w:rsidRPr="00262C68">
        <w:rPr>
          <w:rFonts w:ascii="Times New Roman" w:eastAsia="Times New Roman" w:hAnsi="Times New Roman" w:cs="Times New Roman"/>
        </w:rPr>
        <w:t xml:space="preserve">. </w:t>
      </w:r>
      <w:r w:rsidRPr="00262C68">
        <w:rPr>
          <w:rFonts w:ascii="Times New Roman" w:eastAsia="Times New Roman" w:hAnsi="Times New Roman" w:cs="Times New Roman"/>
        </w:rPr>
        <w:t xml:space="preserve">How quickly the </w:t>
      </w:r>
      <w:r w:rsidR="005A1D02" w:rsidRPr="00262C68">
        <w:rPr>
          <w:rFonts w:ascii="Times New Roman" w:eastAsia="Times New Roman" w:hAnsi="Times New Roman" w:cs="Times New Roman"/>
        </w:rPr>
        <w:t>stoichiometry</w:t>
      </w:r>
      <w:r w:rsidRPr="00262C68">
        <w:rPr>
          <w:rFonts w:ascii="Times New Roman" w:eastAsia="Times New Roman" w:hAnsi="Times New Roman" w:cs="Times New Roman"/>
        </w:rPr>
        <w:t xml:space="preserve"> of cultivated phytoplankton respond</w:t>
      </w:r>
      <w:r w:rsidR="00D51D1B" w:rsidRPr="00262C68">
        <w:rPr>
          <w:rFonts w:ascii="Times New Roman" w:eastAsia="Times New Roman" w:hAnsi="Times New Roman" w:cs="Times New Roman"/>
        </w:rPr>
        <w:t>s</w:t>
      </w:r>
      <w:r w:rsidRPr="00262C68">
        <w:rPr>
          <w:rFonts w:ascii="Times New Roman" w:eastAsia="Times New Roman" w:hAnsi="Times New Roman" w:cs="Times New Roman"/>
        </w:rPr>
        <w:t xml:space="preserve"> to </w:t>
      </w:r>
      <w:r w:rsidR="00D51D1B" w:rsidRPr="00262C68">
        <w:rPr>
          <w:rFonts w:ascii="Times New Roman" w:eastAsia="Times New Roman" w:hAnsi="Times New Roman" w:cs="Times New Roman"/>
        </w:rPr>
        <w:t>cultivation conditions is</w:t>
      </w:r>
      <w:r w:rsidRPr="00262C68">
        <w:rPr>
          <w:rFonts w:ascii="Times New Roman" w:eastAsia="Times New Roman" w:hAnsi="Times New Roman" w:cs="Times New Roman"/>
        </w:rPr>
        <w:t xml:space="preserve"> unknown. Evidence </w:t>
      </w:r>
      <w:r w:rsidR="008A5B77" w:rsidRPr="00262C68">
        <w:rPr>
          <w:rFonts w:ascii="Times New Roman" w:eastAsia="Times New Roman" w:hAnsi="Times New Roman" w:cs="Times New Roman"/>
        </w:rPr>
        <w:t>from domesticated</w:t>
      </w:r>
      <w:r w:rsidRPr="00262C68">
        <w:rPr>
          <w:rFonts w:ascii="Times New Roman" w:eastAsia="Times New Roman" w:hAnsi="Times New Roman" w:cs="Times New Roman"/>
        </w:rPr>
        <w:t xml:space="preserve"> plants </w:t>
      </w:r>
      <w:r w:rsidR="00D51D1B" w:rsidRPr="00262C68">
        <w:rPr>
          <w:rFonts w:ascii="Times New Roman" w:eastAsia="Times New Roman" w:hAnsi="Times New Roman" w:cs="Times New Roman"/>
        </w:rPr>
        <w:t>suggest</w:t>
      </w:r>
      <w:r w:rsidR="001672EB" w:rsidRPr="00262C68">
        <w:rPr>
          <w:rFonts w:ascii="Times New Roman" w:eastAsia="Times New Roman" w:hAnsi="Times New Roman" w:cs="Times New Roman"/>
        </w:rPr>
        <w:t>s</w:t>
      </w:r>
      <w:r w:rsidR="00D51D1B" w:rsidRPr="00262C68">
        <w:rPr>
          <w:rFonts w:ascii="Times New Roman" w:eastAsia="Times New Roman" w:hAnsi="Times New Roman" w:cs="Times New Roman"/>
        </w:rPr>
        <w:t xml:space="preserve"> </w:t>
      </w:r>
      <w:r w:rsidRPr="00262C68">
        <w:rPr>
          <w:rFonts w:ascii="Times New Roman" w:eastAsia="Times New Roman" w:hAnsi="Times New Roman" w:cs="Times New Roman"/>
        </w:rPr>
        <w:t>remov</w:t>
      </w:r>
      <w:r w:rsidR="00D51D1B" w:rsidRPr="00262C68">
        <w:rPr>
          <w:rFonts w:ascii="Times New Roman" w:eastAsia="Times New Roman" w:hAnsi="Times New Roman" w:cs="Times New Roman"/>
        </w:rPr>
        <w:t>al</w:t>
      </w:r>
      <w:r w:rsidR="001672EB" w:rsidRPr="00262C68">
        <w:rPr>
          <w:rFonts w:ascii="Times New Roman" w:eastAsia="Times New Roman" w:hAnsi="Times New Roman" w:cs="Times New Roman"/>
        </w:rPr>
        <w:t xml:space="preserve"> of the</w:t>
      </w:r>
      <w:r w:rsidRPr="00262C68">
        <w:rPr>
          <w:rFonts w:ascii="Times New Roman" w:eastAsia="Times New Roman" w:hAnsi="Times New Roman" w:cs="Times New Roman"/>
        </w:rPr>
        <w:t xml:space="preserve"> selective pressure of N-limiting conditions, </w:t>
      </w:r>
      <w:r w:rsidRPr="00262C68">
        <w:rPr>
          <w:rFonts w:ascii="Times New Roman" w:eastAsia="Times New Roman" w:hAnsi="Times New Roman" w:cs="Times New Roman"/>
        </w:rPr>
        <w:lastRenderedPageBreak/>
        <w:t>thereby allowing for an enrichment of amino acids in comparison to non-crop plants</w:t>
      </w:r>
      <w:r w:rsidR="00D51D1B" w:rsidRPr="00262C68">
        <w:rPr>
          <w:rFonts w:ascii="Times New Roman" w:eastAsia="Times New Roman" w:hAnsi="Times New Roman" w:cs="Times New Roman"/>
        </w:rPr>
        <w:t xml:space="preserve"> </w:t>
      </w:r>
      <w:r w:rsidR="00D51D1B" w:rsidRPr="00262C68">
        <w:rPr>
          <w:rFonts w:ascii="Times New Roman" w:eastAsia="Times New Roman" w:hAnsi="Times New Roman" w:cs="Times New Roman"/>
          <w:noProof/>
        </w:rPr>
        <w:t>(Acquisti et al. 2009a)</w:t>
      </w:r>
      <w:r w:rsidRPr="00262C68">
        <w:rPr>
          <w:rFonts w:ascii="Times New Roman" w:eastAsia="Times New Roman" w:hAnsi="Times New Roman" w:cs="Times New Roman"/>
        </w:rPr>
        <w:t xml:space="preserve">. </w:t>
      </w:r>
    </w:p>
    <w:p w:rsidR="00BF4BB2" w:rsidRPr="00262C68" w:rsidRDefault="001672EB">
      <w:pPr>
        <w:pStyle w:val="Heading3"/>
        <w:contextualSpacing/>
      </w:pPr>
      <w:r w:rsidRPr="00262C68">
        <w:t>Potential Strategies to Conserve Nitrogen</w:t>
      </w:r>
    </w:p>
    <w:p w:rsidR="00BF4BB2" w:rsidRPr="00262C68" w:rsidRDefault="00F1431B">
      <w:pPr>
        <w:spacing w:line="480" w:lineRule="auto"/>
        <w:ind w:firstLine="720"/>
        <w:contextualSpacing/>
        <w:rPr>
          <w:rFonts w:ascii="Times New Roman" w:eastAsia="Times New Roman" w:hAnsi="Times New Roman" w:cs="Times New Roman"/>
        </w:rPr>
      </w:pPr>
      <w:r w:rsidRPr="00262C68">
        <w:rPr>
          <w:rFonts w:ascii="Times New Roman" w:eastAsia="Times New Roman" w:hAnsi="Times New Roman" w:cs="Times New Roman"/>
        </w:rPr>
        <w:t>Data presented here does not support the notion that</w:t>
      </w:r>
      <w:r w:rsidR="005669C7" w:rsidRPr="00262C68">
        <w:rPr>
          <w:rFonts w:ascii="Times New Roman" w:eastAsia="Times New Roman" w:hAnsi="Times New Roman" w:cs="Times New Roman"/>
        </w:rPr>
        <w:t xml:space="preserve"> </w:t>
      </w:r>
      <w:r w:rsidR="003E1C93" w:rsidRPr="00262C68">
        <w:rPr>
          <w:rFonts w:ascii="Times New Roman" w:eastAsia="Times New Roman" w:hAnsi="Times New Roman" w:cs="Times New Roman"/>
        </w:rPr>
        <w:t>N-limitation</w:t>
      </w:r>
      <w:r w:rsidR="00014D4F" w:rsidRPr="00262C68">
        <w:rPr>
          <w:rFonts w:ascii="Times New Roman" w:eastAsia="Times New Roman" w:hAnsi="Times New Roman" w:cs="Times New Roman"/>
        </w:rPr>
        <w:t xml:space="preserve"> </w:t>
      </w:r>
      <w:r w:rsidR="00624CA0" w:rsidRPr="00262C68">
        <w:rPr>
          <w:rFonts w:ascii="Times New Roman" w:eastAsia="Times New Roman" w:hAnsi="Times New Roman" w:cs="Times New Roman"/>
        </w:rPr>
        <w:t xml:space="preserve">plays a role </w:t>
      </w:r>
      <w:r w:rsidR="005669C7" w:rsidRPr="00262C68">
        <w:rPr>
          <w:rFonts w:ascii="Times New Roman" w:eastAsia="Times New Roman" w:hAnsi="Times New Roman" w:cs="Times New Roman"/>
        </w:rPr>
        <w:t xml:space="preserve">in shaping </w:t>
      </w:r>
      <w:r w:rsidR="00601A18" w:rsidRPr="00262C68">
        <w:rPr>
          <w:rFonts w:ascii="Times New Roman" w:eastAsia="Times New Roman" w:hAnsi="Times New Roman" w:cs="Times New Roman"/>
        </w:rPr>
        <w:t xml:space="preserve">the proteomes or transcriptome of </w:t>
      </w:r>
      <w:r w:rsidR="005669C7" w:rsidRPr="00262C68">
        <w:rPr>
          <w:rFonts w:ascii="Times New Roman" w:eastAsia="Times New Roman" w:hAnsi="Times New Roman" w:cs="Times New Roman"/>
        </w:rPr>
        <w:t>marine protists and phytoplankto</w:t>
      </w:r>
      <w:r w:rsidR="00014D4F" w:rsidRPr="00262C68">
        <w:rPr>
          <w:rFonts w:ascii="Times New Roman" w:eastAsia="Times New Roman" w:hAnsi="Times New Roman" w:cs="Times New Roman"/>
        </w:rPr>
        <w:t>n</w:t>
      </w:r>
      <w:r w:rsidR="003E1C93" w:rsidRPr="00262C68">
        <w:rPr>
          <w:rFonts w:ascii="Times New Roman" w:eastAsia="Times New Roman" w:hAnsi="Times New Roman" w:cs="Times New Roman"/>
        </w:rPr>
        <w:t xml:space="preserve">, but did </w:t>
      </w:r>
      <w:r w:rsidRPr="00262C68">
        <w:rPr>
          <w:rFonts w:ascii="Times New Roman" w:eastAsia="Times New Roman" w:hAnsi="Times New Roman" w:cs="Times New Roman"/>
        </w:rPr>
        <w:t xml:space="preserve">indicate that </w:t>
      </w:r>
      <w:r w:rsidR="003E1C93" w:rsidRPr="00262C68">
        <w:rPr>
          <w:rFonts w:ascii="Times New Roman" w:eastAsia="Times New Roman" w:hAnsi="Times New Roman" w:cs="Times New Roman"/>
        </w:rPr>
        <w:t xml:space="preserve">the N-content of </w:t>
      </w:r>
      <w:r w:rsidR="0034413D" w:rsidRPr="00262C68">
        <w:rPr>
          <w:rFonts w:ascii="Times New Roman" w:eastAsia="Times New Roman" w:hAnsi="Times New Roman" w:cs="Times New Roman"/>
        </w:rPr>
        <w:t>proteo</w:t>
      </w:r>
      <w:r w:rsidR="0014130F" w:rsidRPr="00262C68">
        <w:rPr>
          <w:rFonts w:ascii="Times New Roman" w:eastAsia="Times New Roman" w:hAnsi="Times New Roman" w:cs="Times New Roman"/>
        </w:rPr>
        <w:t xml:space="preserve">me appear to correlate with </w:t>
      </w:r>
      <w:r w:rsidR="0034413D" w:rsidRPr="00262C68">
        <w:rPr>
          <w:rFonts w:ascii="Times New Roman" w:eastAsia="Times New Roman" w:hAnsi="Times New Roman" w:cs="Times New Roman"/>
        </w:rPr>
        <w:t xml:space="preserve">environmental </w:t>
      </w:r>
      <w:r w:rsidR="0014130F" w:rsidRPr="00262C68">
        <w:rPr>
          <w:rFonts w:ascii="Times New Roman" w:eastAsia="Times New Roman" w:hAnsi="Times New Roman" w:cs="Times New Roman"/>
        </w:rPr>
        <w:t xml:space="preserve">nutrient </w:t>
      </w:r>
      <w:r w:rsidR="0034413D" w:rsidRPr="00262C68">
        <w:rPr>
          <w:rFonts w:ascii="Times New Roman" w:eastAsia="Times New Roman" w:hAnsi="Times New Roman" w:cs="Times New Roman"/>
        </w:rPr>
        <w:t>concentrations.</w:t>
      </w:r>
      <w:r w:rsidR="00921E39" w:rsidRPr="00262C68">
        <w:rPr>
          <w:rFonts w:ascii="Times New Roman" w:eastAsia="Times New Roman" w:hAnsi="Times New Roman" w:cs="Times New Roman"/>
        </w:rPr>
        <w:t xml:space="preserve"> Nitrogen, carbon and G+C content among the MMETSP species were found to by phylogenetically</w:t>
      </w:r>
      <w:r w:rsidR="00AD65CC" w:rsidRPr="00262C68">
        <w:rPr>
          <w:rFonts w:ascii="Times New Roman" w:eastAsia="Times New Roman" w:hAnsi="Times New Roman" w:cs="Times New Roman"/>
        </w:rPr>
        <w:t xml:space="preserve"> conserved among similar species.</w:t>
      </w:r>
      <w:r w:rsidR="00921E39"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rPr>
        <w:t xml:space="preserve">Our </w:t>
      </w:r>
      <w:r w:rsidR="00601A18" w:rsidRPr="00262C68">
        <w:rPr>
          <w:rFonts w:ascii="Times New Roman" w:eastAsia="Times New Roman" w:hAnsi="Times New Roman" w:cs="Times New Roman"/>
        </w:rPr>
        <w:t>study did find that a significant negative</w:t>
      </w:r>
      <w:r w:rsidR="005669C7" w:rsidRPr="00262C68">
        <w:rPr>
          <w:rFonts w:ascii="Times New Roman" w:eastAsia="Times New Roman" w:hAnsi="Times New Roman" w:cs="Times New Roman"/>
        </w:rPr>
        <w:t xml:space="preserve"> correlat</w:t>
      </w:r>
      <w:r w:rsidR="00E6375F" w:rsidRPr="00262C68">
        <w:rPr>
          <w:rFonts w:ascii="Times New Roman" w:eastAsia="Times New Roman" w:hAnsi="Times New Roman" w:cs="Times New Roman"/>
        </w:rPr>
        <w:t xml:space="preserve">ion of the nutrient environment and N content of the isolates in the MMETSP dataset. </w:t>
      </w:r>
      <w:r w:rsidR="00624CA0" w:rsidRPr="00262C68">
        <w:rPr>
          <w:rFonts w:ascii="Times New Roman" w:eastAsia="Times New Roman" w:hAnsi="Times New Roman" w:cs="Times New Roman"/>
        </w:rPr>
        <w:t>We hypothesized that</w:t>
      </w:r>
      <w:r w:rsidR="005A1D02" w:rsidRPr="00262C68">
        <w:rPr>
          <w:rFonts w:ascii="Times New Roman" w:eastAsia="Times New Roman" w:hAnsi="Times New Roman" w:cs="Times New Roman"/>
        </w:rPr>
        <w:t xml:space="preserve"> </w:t>
      </w:r>
      <w:r w:rsidR="005669C7" w:rsidRPr="00262C68">
        <w:rPr>
          <w:rFonts w:ascii="Times New Roman" w:eastAsia="Times New Roman" w:hAnsi="Times New Roman" w:cs="Times New Roman"/>
        </w:rPr>
        <w:t xml:space="preserve">autotrophic organisms should be depleted in </w:t>
      </w:r>
      <w:r w:rsidR="00624CA0" w:rsidRPr="00262C68">
        <w:rPr>
          <w:rFonts w:ascii="Times New Roman" w:eastAsia="Times New Roman" w:hAnsi="Times New Roman" w:cs="Times New Roman"/>
        </w:rPr>
        <w:t>N-</w:t>
      </w:r>
      <w:r w:rsidR="005669C7" w:rsidRPr="00262C68">
        <w:rPr>
          <w:rFonts w:ascii="Times New Roman" w:eastAsia="Times New Roman" w:hAnsi="Times New Roman" w:cs="Times New Roman"/>
        </w:rPr>
        <w:t xml:space="preserve">containing bases and amino acids relative to heterotrophs, </w:t>
      </w:r>
      <w:r w:rsidR="005A1D02" w:rsidRPr="00262C68">
        <w:rPr>
          <w:rFonts w:ascii="Times New Roman" w:eastAsia="Times New Roman" w:hAnsi="Times New Roman" w:cs="Times New Roman"/>
        </w:rPr>
        <w:t xml:space="preserve">and mixotrophs. We found that autotrophs and mixotrophs </w:t>
      </w:r>
      <w:r w:rsidR="00624CA0" w:rsidRPr="00262C68">
        <w:rPr>
          <w:rFonts w:ascii="Times New Roman" w:eastAsia="Times New Roman" w:hAnsi="Times New Roman" w:cs="Times New Roman"/>
        </w:rPr>
        <w:t>had</w:t>
      </w:r>
      <w:r w:rsidR="005A1D02" w:rsidRPr="00262C68">
        <w:rPr>
          <w:rFonts w:ascii="Times New Roman" w:eastAsia="Times New Roman" w:hAnsi="Times New Roman" w:cs="Times New Roman"/>
        </w:rPr>
        <w:t xml:space="preserve"> lower </w:t>
      </w:r>
      <w:r w:rsidR="00624CA0" w:rsidRPr="00262C68">
        <w:rPr>
          <w:rFonts w:ascii="Times New Roman" w:eastAsia="Times New Roman" w:hAnsi="Times New Roman" w:cs="Times New Roman"/>
        </w:rPr>
        <w:t xml:space="preserve">N-stoichiometry </w:t>
      </w:r>
      <w:r w:rsidR="005A1D02" w:rsidRPr="00262C68">
        <w:rPr>
          <w:rFonts w:ascii="Times New Roman" w:eastAsia="Times New Roman" w:hAnsi="Times New Roman" w:cs="Times New Roman"/>
        </w:rPr>
        <w:t>than heterotrophs but</w:t>
      </w:r>
      <w:r w:rsidR="00624CA0" w:rsidRPr="00262C68">
        <w:rPr>
          <w:rFonts w:ascii="Times New Roman" w:eastAsia="Times New Roman" w:hAnsi="Times New Roman" w:cs="Times New Roman"/>
        </w:rPr>
        <w:t xml:space="preserve"> did</w:t>
      </w:r>
      <w:r w:rsidR="005A1D02" w:rsidRPr="00262C68">
        <w:rPr>
          <w:rFonts w:ascii="Times New Roman" w:eastAsia="Times New Roman" w:hAnsi="Times New Roman" w:cs="Times New Roman"/>
        </w:rPr>
        <w:t xml:space="preserve"> not</w:t>
      </w:r>
      <w:r w:rsidR="00E6375F" w:rsidRPr="00262C68">
        <w:rPr>
          <w:rFonts w:ascii="Times New Roman" w:eastAsia="Times New Roman" w:hAnsi="Times New Roman" w:cs="Times New Roman"/>
        </w:rPr>
        <w:t xml:space="preserve"> differ</w:t>
      </w:r>
      <w:r w:rsidR="005A1D02" w:rsidRPr="00262C68">
        <w:rPr>
          <w:rFonts w:ascii="Times New Roman" w:eastAsia="Times New Roman" w:hAnsi="Times New Roman" w:cs="Times New Roman"/>
        </w:rPr>
        <w:t xml:space="preserve"> significant</w:t>
      </w:r>
      <w:r w:rsidR="00E6375F" w:rsidRPr="00262C68">
        <w:rPr>
          <w:rFonts w:ascii="Times New Roman" w:eastAsia="Times New Roman" w:hAnsi="Times New Roman" w:cs="Times New Roman"/>
        </w:rPr>
        <w:t>ly from autotrophs</w:t>
      </w:r>
      <w:r w:rsidR="005A1D02" w:rsidRPr="00262C68">
        <w:rPr>
          <w:rFonts w:ascii="Times New Roman" w:eastAsia="Times New Roman" w:hAnsi="Times New Roman" w:cs="Times New Roman"/>
        </w:rPr>
        <w:t>.</w:t>
      </w:r>
      <w:r w:rsidR="005669C7" w:rsidRPr="00262C68">
        <w:rPr>
          <w:rFonts w:ascii="Times New Roman" w:eastAsia="Times New Roman" w:hAnsi="Times New Roman" w:cs="Times New Roman"/>
        </w:rPr>
        <w:t xml:space="preserve"> The finding of significant differences in </w:t>
      </w:r>
      <w:r w:rsidR="0055530D"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 xml:space="preserve">stoichiometry among the MMETPS trophic </w:t>
      </w:r>
      <w:r w:rsidR="002253D9" w:rsidRPr="00262C68">
        <w:rPr>
          <w:rFonts w:ascii="Times New Roman" w:eastAsia="Times New Roman" w:hAnsi="Times New Roman" w:cs="Times New Roman"/>
        </w:rPr>
        <w:t xml:space="preserve">strategies </w:t>
      </w:r>
      <w:r w:rsidR="005669C7" w:rsidRPr="00262C68">
        <w:rPr>
          <w:rFonts w:ascii="Times New Roman" w:eastAsia="Times New Roman" w:hAnsi="Times New Roman" w:cs="Times New Roman"/>
        </w:rPr>
        <w:t>may indicate differences in codon usage, and thus fundamental differences in phytoplankton physiology. Previous studies have also found that phytoplankton members differ in the macromolecular composition and abundance of proteins, lipids, carbohydrates, ash, RNA, chlorophyll-</w:t>
      </w:r>
      <w:proofErr w:type="gramStart"/>
      <w:r w:rsidR="005669C7" w:rsidRPr="00262C68">
        <w:rPr>
          <w:rFonts w:ascii="Times New Roman" w:eastAsia="Times New Roman" w:hAnsi="Times New Roman" w:cs="Times New Roman"/>
        </w:rPr>
        <w:t>a and</w:t>
      </w:r>
      <w:proofErr w:type="gramEnd"/>
      <w:r w:rsidR="005669C7" w:rsidRPr="00262C68">
        <w:rPr>
          <w:rFonts w:ascii="Times New Roman" w:eastAsia="Times New Roman" w:hAnsi="Times New Roman" w:cs="Times New Roman"/>
        </w:rPr>
        <w:t xml:space="preserve"> DNA (Finkel et al. 2016). They found strong support of statistical differences among </w:t>
      </w:r>
      <w:r w:rsidR="0055530D" w:rsidRPr="00262C68">
        <w:rPr>
          <w:rFonts w:ascii="Times New Roman" w:eastAsia="Times New Roman" w:hAnsi="Times New Roman" w:cs="Times New Roman"/>
        </w:rPr>
        <w:t xml:space="preserve">C </w:t>
      </w:r>
      <w:r w:rsidR="005669C7" w:rsidRPr="00262C68">
        <w:rPr>
          <w:rFonts w:ascii="Times New Roman" w:eastAsia="Times New Roman" w:hAnsi="Times New Roman" w:cs="Times New Roman"/>
        </w:rPr>
        <w:t xml:space="preserve">and </w:t>
      </w:r>
      <w:r w:rsidR="0055530D" w:rsidRPr="00262C68">
        <w:rPr>
          <w:rFonts w:ascii="Times New Roman" w:eastAsia="Times New Roman" w:hAnsi="Times New Roman" w:cs="Times New Roman"/>
        </w:rPr>
        <w:t xml:space="preserve">N </w:t>
      </w:r>
      <w:r w:rsidR="005669C7" w:rsidRPr="00262C68">
        <w:rPr>
          <w:rFonts w:ascii="Times New Roman" w:eastAsia="Times New Roman" w:hAnsi="Times New Roman" w:cs="Times New Roman"/>
        </w:rPr>
        <w:t xml:space="preserve">that seem to correspond to previous records. The potential mismatch between our results and Finkel et al (2016) </w:t>
      </w:r>
      <w:r w:rsidR="00EC5089" w:rsidRPr="00262C68">
        <w:rPr>
          <w:rFonts w:ascii="Times New Roman" w:eastAsia="Times New Roman" w:hAnsi="Times New Roman" w:cs="Times New Roman"/>
        </w:rPr>
        <w:t>may be rooted in the</w:t>
      </w:r>
      <w:r w:rsidR="005669C7" w:rsidRPr="00262C68">
        <w:rPr>
          <w:rFonts w:ascii="Times New Roman" w:eastAsia="Times New Roman" w:hAnsi="Times New Roman" w:cs="Times New Roman"/>
        </w:rPr>
        <w:t xml:space="preserve"> balance of rRNA </w:t>
      </w:r>
      <w:r w:rsidR="00676949" w:rsidRPr="00262C68">
        <w:rPr>
          <w:rFonts w:ascii="Times New Roman" w:eastAsia="Times New Roman" w:hAnsi="Times New Roman" w:cs="Times New Roman"/>
        </w:rPr>
        <w:t xml:space="preserve">and </w:t>
      </w:r>
      <w:r w:rsidR="005669C7" w:rsidRPr="00262C68">
        <w:rPr>
          <w:rFonts w:ascii="Times New Roman" w:eastAsia="Times New Roman" w:hAnsi="Times New Roman" w:cs="Times New Roman"/>
        </w:rPr>
        <w:t>protein synthesis</w:t>
      </w:r>
      <w:r w:rsidR="00676949" w:rsidRPr="00262C68">
        <w:rPr>
          <w:rFonts w:ascii="Times New Roman" w:eastAsia="Times New Roman" w:hAnsi="Times New Roman" w:cs="Times New Roman"/>
        </w:rPr>
        <w:t xml:space="preserve">, which might impact </w:t>
      </w:r>
      <w:r w:rsidR="005669C7" w:rsidRPr="00262C68">
        <w:rPr>
          <w:rFonts w:ascii="Times New Roman" w:eastAsia="Times New Roman" w:hAnsi="Times New Roman" w:cs="Times New Roman"/>
        </w:rPr>
        <w:t>the ratio of N:P of the major cellular constituents growing in balance at maximal growth</w:t>
      </w:r>
      <w:r w:rsidR="00676949" w:rsidRPr="00262C68">
        <w:rPr>
          <w:rFonts w:ascii="Times New Roman" w:eastAsia="Times New Roman" w:hAnsi="Times New Roman" w:cs="Times New Roman"/>
        </w:rPr>
        <w:t xml:space="preserve"> rates (Loladze and Elser 2011)</w:t>
      </w:r>
      <w:r w:rsidR="005669C7" w:rsidRPr="00262C68">
        <w:rPr>
          <w:rFonts w:ascii="Times New Roman" w:eastAsia="Times New Roman" w:hAnsi="Times New Roman" w:cs="Times New Roman"/>
        </w:rPr>
        <w:t>.</w:t>
      </w:r>
    </w:p>
    <w:p w:rsidR="00BF4BB2" w:rsidRPr="00262C68" w:rsidRDefault="005669C7">
      <w:pPr>
        <w:pStyle w:val="Heading3"/>
        <w:contextualSpacing/>
      </w:pPr>
      <w:bookmarkStart w:id="505" w:name="_Toc353425394"/>
      <w:bookmarkStart w:id="506" w:name="_Toc353425526"/>
      <w:bookmarkStart w:id="507" w:name="_Toc353426975"/>
      <w:bookmarkStart w:id="508" w:name="_Toc353427067"/>
      <w:bookmarkStart w:id="509" w:name="_Toc353446042"/>
      <w:bookmarkStart w:id="510" w:name="_Toc353446858"/>
      <w:r w:rsidRPr="00262C68">
        <w:lastRenderedPageBreak/>
        <w:t>Relation to Stoichiogenomics and Future Directions</w:t>
      </w:r>
      <w:bookmarkEnd w:id="505"/>
      <w:bookmarkEnd w:id="506"/>
      <w:bookmarkEnd w:id="507"/>
      <w:bookmarkEnd w:id="508"/>
      <w:bookmarkEnd w:id="509"/>
      <w:bookmarkEnd w:id="510"/>
    </w:p>
    <w:p w:rsidR="00BF4BB2" w:rsidRPr="00262C68" w:rsidRDefault="005669C7">
      <w:pPr>
        <w:spacing w:line="480" w:lineRule="auto"/>
        <w:contextualSpacing/>
        <w:rPr>
          <w:rFonts w:ascii="Times New Roman" w:hAnsi="Times New Roman" w:cs="Times New Roman"/>
        </w:rPr>
      </w:pPr>
      <w:r w:rsidRPr="00262C68">
        <w:rPr>
          <w:rFonts w:ascii="Times New Roman" w:eastAsia="Times New Roman" w:hAnsi="Times New Roman" w:cs="Times New Roman"/>
        </w:rPr>
        <w:tab/>
      </w:r>
      <w:r w:rsidR="00676949" w:rsidRPr="00262C68">
        <w:rPr>
          <w:rFonts w:ascii="Times New Roman" w:eastAsia="Times New Roman" w:hAnsi="Times New Roman" w:cs="Times New Roman"/>
        </w:rPr>
        <w:t xml:space="preserve">This study rejects the hypothesis that variability </w:t>
      </w:r>
      <w:r w:rsidR="00D32302" w:rsidRPr="00262C68">
        <w:rPr>
          <w:rFonts w:ascii="Times New Roman" w:eastAsia="Times New Roman" w:hAnsi="Times New Roman" w:cs="Times New Roman"/>
        </w:rPr>
        <w:t>exists</w:t>
      </w:r>
      <w:r w:rsidR="00676949" w:rsidRPr="00262C68">
        <w:rPr>
          <w:rFonts w:ascii="Times New Roman" w:eastAsia="Times New Roman" w:hAnsi="Times New Roman" w:cs="Times New Roman"/>
        </w:rPr>
        <w:t xml:space="preserve"> in </w:t>
      </w:r>
      <w:r w:rsidR="0055530D" w:rsidRPr="00262C68">
        <w:rPr>
          <w:rFonts w:ascii="Times New Roman" w:eastAsia="Times New Roman" w:hAnsi="Times New Roman" w:cs="Times New Roman"/>
        </w:rPr>
        <w:t xml:space="preserve">N </w:t>
      </w:r>
      <w:r w:rsidRPr="00262C68">
        <w:rPr>
          <w:rFonts w:ascii="Times New Roman" w:eastAsia="Times New Roman" w:hAnsi="Times New Roman" w:cs="Times New Roman"/>
        </w:rPr>
        <w:t xml:space="preserve">enrichment </w:t>
      </w:r>
      <w:r w:rsidR="00676949" w:rsidRPr="00262C68">
        <w:rPr>
          <w:rFonts w:ascii="Times New Roman" w:eastAsia="Times New Roman" w:hAnsi="Times New Roman" w:cs="Times New Roman"/>
        </w:rPr>
        <w:t xml:space="preserve">of amino acid </w:t>
      </w:r>
      <w:r w:rsidRPr="00262C68">
        <w:rPr>
          <w:rFonts w:ascii="Times New Roman" w:eastAsia="Times New Roman" w:hAnsi="Times New Roman" w:cs="Times New Roman"/>
        </w:rPr>
        <w:t xml:space="preserve">side-chain residues. This contradicts the foundational papers in stoichiogenomics </w:t>
      </w:r>
      <w:r w:rsidRPr="00262C68">
        <w:rPr>
          <w:rFonts w:ascii="Times New Roman" w:eastAsia="Times New Roman" w:hAnsi="Times New Roman" w:cs="Times New Roman"/>
          <w:noProof/>
        </w:rPr>
        <w:t>(Acquisti et al. 2009a, Acquisti et al. 2009b, Elser et al. 2011)</w:t>
      </w:r>
      <w:r w:rsidRPr="00262C68">
        <w:rPr>
          <w:rFonts w:ascii="Times New Roman" w:eastAsia="Times New Roman" w:hAnsi="Times New Roman" w:cs="Times New Roman"/>
        </w:rPr>
        <w:t xml:space="preserve"> and </w:t>
      </w:r>
      <w:r w:rsidR="00BE133B" w:rsidRPr="00262C68">
        <w:rPr>
          <w:rFonts w:ascii="Times New Roman" w:eastAsia="Times New Roman" w:hAnsi="Times New Roman" w:cs="Times New Roman"/>
        </w:rPr>
        <w:t>suggests that the evolutionary forces driving stoichiogenomics are not yet sufficiently understood</w:t>
      </w:r>
      <w:r w:rsidRPr="00262C68">
        <w:rPr>
          <w:rFonts w:ascii="Times New Roman" w:eastAsia="Times New Roman" w:hAnsi="Times New Roman" w:cs="Times New Roman"/>
        </w:rPr>
        <w:t>.</w:t>
      </w:r>
      <w:r w:rsidR="00973420" w:rsidRPr="00262C68">
        <w:rPr>
          <w:rFonts w:ascii="Times New Roman" w:eastAsia="Times New Roman" w:hAnsi="Times New Roman" w:cs="Times New Roman"/>
        </w:rPr>
        <w:t xml:space="preserve"> An investigation of </w:t>
      </w:r>
      <w:r w:rsidRPr="00262C68">
        <w:rPr>
          <w:rFonts w:ascii="Times New Roman" w:eastAsia="Times New Roman" w:hAnsi="Times New Roman" w:cs="Times New Roman"/>
        </w:rPr>
        <w:t xml:space="preserve">subterranean and </w:t>
      </w:r>
      <w:r w:rsidR="00973420" w:rsidRPr="00262C68">
        <w:rPr>
          <w:rFonts w:ascii="Times New Roman" w:eastAsia="Times New Roman" w:hAnsi="Times New Roman" w:cs="Times New Roman"/>
        </w:rPr>
        <w:t>surface-</w:t>
      </w:r>
      <w:r w:rsidRPr="00262C68">
        <w:rPr>
          <w:rFonts w:ascii="Times New Roman" w:eastAsia="Times New Roman" w:hAnsi="Times New Roman" w:cs="Times New Roman"/>
        </w:rPr>
        <w:t>dwelling isopod</w:t>
      </w:r>
      <w:r w:rsidR="00973420" w:rsidRPr="00262C68">
        <w:rPr>
          <w:rFonts w:ascii="Times New Roman" w:eastAsia="Times New Roman" w:hAnsi="Times New Roman" w:cs="Times New Roman"/>
        </w:rPr>
        <w:t xml:space="preserve"> species found no evidence that </w:t>
      </w:r>
      <w:r w:rsidRPr="00262C68">
        <w:rPr>
          <w:rFonts w:ascii="Times New Roman" w:eastAsia="Times New Roman" w:hAnsi="Times New Roman" w:cs="Times New Roman"/>
        </w:rPr>
        <w:t xml:space="preserve">environmental </w:t>
      </w:r>
      <w:r w:rsidR="0055530D" w:rsidRPr="00262C68">
        <w:rPr>
          <w:rFonts w:ascii="Times New Roman" w:eastAsia="Times New Roman" w:hAnsi="Times New Roman" w:cs="Times New Roman"/>
        </w:rPr>
        <w:t xml:space="preserve">N </w:t>
      </w:r>
      <w:r w:rsidRPr="00262C68">
        <w:rPr>
          <w:rFonts w:ascii="Times New Roman" w:eastAsia="Times New Roman" w:hAnsi="Times New Roman" w:cs="Times New Roman"/>
        </w:rPr>
        <w:t>availability corresponded to the</w:t>
      </w:r>
      <w:r w:rsidR="00973420" w:rsidRPr="00262C68">
        <w:rPr>
          <w:rFonts w:ascii="Times New Roman" w:eastAsia="Times New Roman" w:hAnsi="Times New Roman" w:cs="Times New Roman"/>
        </w:rPr>
        <w:t xml:space="preserve"> </w:t>
      </w:r>
      <w:r w:rsidRPr="00262C68">
        <w:rPr>
          <w:rFonts w:ascii="Times New Roman" w:eastAsia="Times New Roman" w:hAnsi="Times New Roman" w:cs="Times New Roman"/>
        </w:rPr>
        <w:t>elemental composition</w:t>
      </w:r>
      <w:r w:rsidR="00973420" w:rsidRPr="00262C68">
        <w:rPr>
          <w:rFonts w:ascii="Times New Roman" w:eastAsia="Times New Roman" w:hAnsi="Times New Roman" w:cs="Times New Roman"/>
        </w:rPr>
        <w:t xml:space="preserve"> of the proteome or transcriptome </w:t>
      </w:r>
      <w:r w:rsidR="00973420" w:rsidRPr="00262C68">
        <w:rPr>
          <w:rFonts w:ascii="Times New Roman" w:eastAsia="Times New Roman" w:hAnsi="Times New Roman" w:cs="Times New Roman"/>
          <w:noProof/>
        </w:rPr>
        <w:t>(Francois et al. 2016)</w:t>
      </w:r>
      <w:r w:rsidRPr="00262C68">
        <w:rPr>
          <w:rFonts w:ascii="Times New Roman" w:eastAsia="Times New Roman" w:hAnsi="Times New Roman" w:cs="Times New Roman"/>
        </w:rPr>
        <w:t>. Among species pairs they investigated</w:t>
      </w:r>
      <w:r w:rsidR="00BE133B" w:rsidRPr="00262C68">
        <w:rPr>
          <w:rFonts w:ascii="Times New Roman" w:eastAsia="Times New Roman" w:hAnsi="Times New Roman" w:cs="Times New Roman"/>
        </w:rPr>
        <w:t>,</w:t>
      </w:r>
      <w:r w:rsidRPr="00262C68">
        <w:rPr>
          <w:rFonts w:ascii="Times New Roman" w:eastAsia="Times New Roman" w:hAnsi="Times New Roman" w:cs="Times New Roman"/>
        </w:rPr>
        <w:t xml:space="preserve"> there were no significant effects of </w:t>
      </w:r>
      <w:r w:rsidR="00973420" w:rsidRPr="00262C68">
        <w:rPr>
          <w:rFonts w:ascii="Times New Roman" w:eastAsia="Times New Roman" w:hAnsi="Times New Roman" w:cs="Times New Roman"/>
        </w:rPr>
        <w:t xml:space="preserve">habitat or </w:t>
      </w:r>
      <w:r w:rsidR="0055530D" w:rsidRPr="00262C68">
        <w:rPr>
          <w:rFonts w:ascii="Times New Roman" w:eastAsia="Times New Roman" w:hAnsi="Times New Roman" w:cs="Times New Roman"/>
        </w:rPr>
        <w:t>N</w:t>
      </w:r>
      <w:r w:rsidR="00973420" w:rsidRPr="00262C68">
        <w:rPr>
          <w:rFonts w:ascii="Times New Roman" w:eastAsia="Times New Roman" w:hAnsi="Times New Roman" w:cs="Times New Roman"/>
        </w:rPr>
        <w:t xml:space="preserve"> availability in prey</w:t>
      </w:r>
      <w:r w:rsidRPr="00262C68">
        <w:rPr>
          <w:rFonts w:ascii="Times New Roman" w:eastAsia="Times New Roman" w:hAnsi="Times New Roman" w:cs="Times New Roman"/>
        </w:rPr>
        <w:t xml:space="preserve">. We also did not find evidence that </w:t>
      </w:r>
      <w:r w:rsidR="00BE133B" w:rsidRPr="00262C68">
        <w:rPr>
          <w:rFonts w:ascii="Times New Roman" w:eastAsia="Times New Roman" w:hAnsi="Times New Roman" w:cs="Times New Roman"/>
        </w:rPr>
        <w:t>N-</w:t>
      </w:r>
      <w:r w:rsidRPr="00262C68">
        <w:rPr>
          <w:rFonts w:ascii="Times New Roman" w:eastAsia="Times New Roman" w:hAnsi="Times New Roman" w:cs="Times New Roman"/>
        </w:rPr>
        <w:t xml:space="preserve">limitation shapes the evolution of phytoplankton and protist proteomes, but that they did differ in the </w:t>
      </w:r>
      <w:r w:rsidR="0055530D" w:rsidRPr="00262C68">
        <w:rPr>
          <w:rFonts w:ascii="Times New Roman" w:eastAsia="Times New Roman" w:hAnsi="Times New Roman" w:cs="Times New Roman"/>
        </w:rPr>
        <w:t xml:space="preserve">C </w:t>
      </w:r>
      <w:r w:rsidRPr="00262C68">
        <w:rPr>
          <w:rFonts w:ascii="Times New Roman" w:eastAsia="Times New Roman" w:hAnsi="Times New Roman" w:cs="Times New Roman"/>
        </w:rPr>
        <w:t xml:space="preserve">content akin to the findings of </w:t>
      </w:r>
      <w:r w:rsidRPr="00262C68">
        <w:rPr>
          <w:rFonts w:ascii="Times New Roman" w:eastAsia="Times New Roman" w:hAnsi="Times New Roman" w:cs="Times New Roman"/>
          <w:noProof/>
        </w:rPr>
        <w:t>(Baudouin-Cornu et al. 2004)</w:t>
      </w:r>
      <w:r w:rsidRPr="00262C68">
        <w:rPr>
          <w:rFonts w:ascii="Times New Roman" w:eastAsia="Times New Roman" w:hAnsi="Times New Roman" w:cs="Times New Roman"/>
        </w:rPr>
        <w:t xml:space="preserve"> who studied genomes</w:t>
      </w:r>
      <w:r w:rsidR="00973420" w:rsidRPr="00262C68">
        <w:rPr>
          <w:rFonts w:ascii="Times New Roman" w:eastAsia="Times New Roman" w:hAnsi="Times New Roman" w:cs="Times New Roman"/>
        </w:rPr>
        <w:t xml:space="preserve"> among the three domains of life. </w:t>
      </w:r>
      <w:r w:rsidRPr="00262C68">
        <w:rPr>
          <w:rFonts w:ascii="Times New Roman" w:eastAsia="Times New Roman" w:hAnsi="Times New Roman" w:cs="Times New Roman"/>
        </w:rPr>
        <w:t xml:space="preserve">How the </w:t>
      </w:r>
      <w:r w:rsidR="0055530D" w:rsidRPr="00262C68">
        <w:rPr>
          <w:rFonts w:ascii="Times New Roman" w:eastAsia="Times New Roman" w:hAnsi="Times New Roman" w:cs="Times New Roman"/>
        </w:rPr>
        <w:t xml:space="preserve">C </w:t>
      </w:r>
      <w:r w:rsidRPr="00262C68">
        <w:rPr>
          <w:rFonts w:ascii="Times New Roman" w:eastAsia="Times New Roman" w:hAnsi="Times New Roman" w:cs="Times New Roman"/>
        </w:rPr>
        <w:t>content</w:t>
      </w:r>
      <w:r w:rsidR="00973420" w:rsidRPr="00262C68">
        <w:rPr>
          <w:rFonts w:ascii="Times New Roman" w:eastAsia="Times New Roman" w:hAnsi="Times New Roman" w:cs="Times New Roman"/>
        </w:rPr>
        <w:t xml:space="preserve"> of the amino acid side chains</w:t>
      </w:r>
      <w:r w:rsidRPr="00262C68">
        <w:rPr>
          <w:rFonts w:ascii="Times New Roman" w:eastAsia="Times New Roman" w:hAnsi="Times New Roman" w:cs="Times New Roman"/>
        </w:rPr>
        <w:t xml:space="preserve"> compares</w:t>
      </w:r>
      <w:r w:rsidR="00973420" w:rsidRPr="00262C68">
        <w:rPr>
          <w:rFonts w:ascii="Times New Roman" w:eastAsia="Times New Roman" w:hAnsi="Times New Roman" w:cs="Times New Roman"/>
        </w:rPr>
        <w:t xml:space="preserve"> among isopods to this study of </w:t>
      </w:r>
      <w:r w:rsidR="0055530D" w:rsidRPr="00262C68">
        <w:rPr>
          <w:rFonts w:ascii="Times New Roman" w:eastAsia="Times New Roman" w:hAnsi="Times New Roman" w:cs="Times New Roman"/>
        </w:rPr>
        <w:t>C</w:t>
      </w:r>
      <w:r w:rsidR="00973420" w:rsidRPr="00262C68">
        <w:rPr>
          <w:rFonts w:ascii="Times New Roman" w:eastAsia="Times New Roman" w:hAnsi="Times New Roman" w:cs="Times New Roman"/>
        </w:rPr>
        <w:t xml:space="preserve"> differences among phytoplankton is unknown </w:t>
      </w:r>
      <w:r w:rsidRPr="00262C68">
        <w:rPr>
          <w:rFonts w:ascii="Times New Roman" w:eastAsia="Times New Roman" w:hAnsi="Times New Roman" w:cs="Times New Roman"/>
          <w:noProof/>
        </w:rPr>
        <w:t>(Francois et al. 2016)</w:t>
      </w:r>
      <w:r w:rsidRPr="00262C68">
        <w:rPr>
          <w:rFonts w:ascii="Times New Roman" w:eastAsia="Times New Roman" w:hAnsi="Times New Roman" w:cs="Times New Roman"/>
        </w:rPr>
        <w:t xml:space="preserve">. </w:t>
      </w:r>
      <w:r w:rsidR="00601A18" w:rsidRPr="00262C68">
        <w:rPr>
          <w:rFonts w:ascii="Times New Roman" w:eastAsia="Times New Roman" w:hAnsi="Times New Roman" w:cs="Times New Roman"/>
        </w:rPr>
        <w:t>This contradicts the predictions of the stoichiogenomic framework, that b</w:t>
      </w:r>
      <w:r w:rsidRPr="00262C68">
        <w:rPr>
          <w:rFonts w:ascii="Times New Roman" w:eastAsia="Times New Roman" w:hAnsi="Times New Roman" w:cs="Times New Roman"/>
        </w:rPr>
        <w:t>ias</w:t>
      </w:r>
      <w:r w:rsidR="00601A18" w:rsidRPr="00262C68">
        <w:rPr>
          <w:rFonts w:ascii="Times New Roman" w:eastAsia="Times New Roman" w:hAnsi="Times New Roman" w:cs="Times New Roman"/>
        </w:rPr>
        <w:t>es</w:t>
      </w:r>
      <w:r w:rsidRPr="00262C68">
        <w:rPr>
          <w:rFonts w:ascii="Times New Roman" w:eastAsia="Times New Roman" w:hAnsi="Times New Roman" w:cs="Times New Roman"/>
        </w:rPr>
        <w:t xml:space="preserve"> may arise in amino acids and nucleic acids because they differ in number of key macroelements </w:t>
      </w:r>
      <w:r w:rsidR="00601A18" w:rsidRPr="00262C68">
        <w:rPr>
          <w:rFonts w:ascii="Times New Roman" w:eastAsia="Times New Roman" w:hAnsi="Times New Roman" w:cs="Times New Roman"/>
        </w:rPr>
        <w:t>(C, N, S, P, O, H) and that through selection</w:t>
      </w:r>
      <w:r w:rsidRPr="00262C68">
        <w:rPr>
          <w:rFonts w:ascii="Times New Roman" w:eastAsia="Times New Roman" w:hAnsi="Times New Roman" w:cs="Times New Roman"/>
        </w:rPr>
        <w:t xml:space="preserve"> </w:t>
      </w:r>
      <w:r w:rsidR="00601A18" w:rsidRPr="00262C68">
        <w:rPr>
          <w:rFonts w:ascii="Times New Roman" w:eastAsia="Times New Roman" w:hAnsi="Times New Roman" w:cs="Times New Roman"/>
        </w:rPr>
        <w:t>due to</w:t>
      </w:r>
      <w:r w:rsidRPr="00262C68">
        <w:rPr>
          <w:rFonts w:ascii="Times New Roman" w:eastAsia="Times New Roman" w:hAnsi="Times New Roman" w:cs="Times New Roman"/>
        </w:rPr>
        <w:t xml:space="preserve"> resource limitation</w:t>
      </w:r>
      <w:r w:rsidR="00601A18" w:rsidRPr="00262C68">
        <w:rPr>
          <w:rFonts w:ascii="Times New Roman" w:eastAsia="Times New Roman" w:hAnsi="Times New Roman" w:cs="Times New Roman"/>
        </w:rPr>
        <w:t xml:space="preserve"> should reduce or deplete its’ abundance in the organism to maximize fitness</w:t>
      </w:r>
      <w:r w:rsidRPr="00262C68">
        <w:rPr>
          <w:rFonts w:ascii="Times New Roman" w:eastAsia="Times New Roman" w:hAnsi="Times New Roman" w:cs="Times New Roman"/>
        </w:rPr>
        <w:t xml:space="preserve">. Evolution of proteins could </w:t>
      </w:r>
      <w:r w:rsidR="00601A18" w:rsidRPr="00262C68">
        <w:rPr>
          <w:rFonts w:ascii="Times New Roman" w:eastAsia="Times New Roman" w:hAnsi="Times New Roman" w:cs="Times New Roman"/>
        </w:rPr>
        <w:t xml:space="preserve">instead be due to non-adaptive mechanisms </w:t>
      </w:r>
      <w:r w:rsidRPr="00262C68">
        <w:rPr>
          <w:rFonts w:ascii="Times New Roman" w:eastAsia="Times New Roman" w:hAnsi="Times New Roman" w:cs="Times New Roman"/>
        </w:rPr>
        <w:t xml:space="preserve">such as </w:t>
      </w:r>
      <w:r w:rsidR="00601A18" w:rsidRPr="00262C68">
        <w:rPr>
          <w:rFonts w:ascii="Times New Roman" w:eastAsia="Times New Roman" w:hAnsi="Times New Roman" w:cs="Times New Roman"/>
        </w:rPr>
        <w:t>found</w:t>
      </w:r>
      <w:r w:rsidRPr="00262C68">
        <w:rPr>
          <w:rFonts w:ascii="Times New Roman" w:eastAsia="Times New Roman" w:hAnsi="Times New Roman" w:cs="Times New Roman"/>
        </w:rPr>
        <w:t xml:space="preserve"> </w:t>
      </w:r>
      <w:r w:rsidRPr="00262C68">
        <w:rPr>
          <w:rFonts w:ascii="Times New Roman" w:eastAsia="Times New Roman" w:hAnsi="Times New Roman" w:cs="Times New Roman"/>
          <w:noProof/>
        </w:rPr>
        <w:t xml:space="preserve">Günther et al. </w:t>
      </w:r>
      <w:r w:rsidR="00601A18" w:rsidRPr="00262C68">
        <w:rPr>
          <w:rFonts w:ascii="Times New Roman" w:eastAsia="Times New Roman" w:hAnsi="Times New Roman" w:cs="Times New Roman"/>
          <w:noProof/>
        </w:rPr>
        <w:t>(</w:t>
      </w:r>
      <w:r w:rsidRPr="00262C68">
        <w:rPr>
          <w:rFonts w:ascii="Times New Roman" w:eastAsia="Times New Roman" w:hAnsi="Times New Roman" w:cs="Times New Roman"/>
          <w:noProof/>
        </w:rPr>
        <w:t>2013)</w:t>
      </w:r>
      <w:r w:rsidR="00601A18" w:rsidRPr="00262C68">
        <w:rPr>
          <w:rFonts w:ascii="Times New Roman" w:eastAsia="Times New Roman" w:hAnsi="Times New Roman" w:cs="Times New Roman"/>
          <w:noProof/>
        </w:rPr>
        <w:t>, where genetic drift was the primary driver and not nutrient limitation</w:t>
      </w:r>
      <w:r w:rsidRPr="00262C68">
        <w:rPr>
          <w:rFonts w:ascii="Times New Roman" w:eastAsia="Times New Roman" w:hAnsi="Times New Roman" w:cs="Times New Roman"/>
        </w:rPr>
        <w:t xml:space="preserve">. Future studies should also seek to identify physiological differences among phytoplankton in terms of their proportion of growth machinery (i.e. ribosomes), and the proportion of resource acquisition machinery. This may be achieved by annotation of common or </w:t>
      </w:r>
      <w:r w:rsidRPr="00262C68">
        <w:rPr>
          <w:rFonts w:ascii="Times New Roman" w:eastAsia="Times New Roman" w:hAnsi="Times New Roman" w:cs="Times New Roman"/>
        </w:rPr>
        <w:lastRenderedPageBreak/>
        <w:t>phylogenetically conserved metabolic pathways, but will require additional sequenced genomes to aid in protein finding. Also because transcriptomes represent all possible transcripts under a specific set of growth conditions, it may not be truly representative of genomic potential. Although we see stoichiogenomics as an addition</w:t>
      </w:r>
      <w:r w:rsidR="00973420" w:rsidRPr="00262C68">
        <w:rPr>
          <w:rFonts w:ascii="Times New Roman" w:eastAsia="Times New Roman" w:hAnsi="Times New Roman" w:cs="Times New Roman"/>
        </w:rPr>
        <w:t>al</w:t>
      </w:r>
      <w:r w:rsidRPr="00262C68">
        <w:rPr>
          <w:rFonts w:ascii="Times New Roman" w:eastAsia="Times New Roman" w:hAnsi="Times New Roman" w:cs="Times New Roman"/>
        </w:rPr>
        <w:t xml:space="preserve"> way to look at the biology of marine protists in order to dissect their complex biology, we </w:t>
      </w:r>
      <w:r w:rsidR="00973420" w:rsidRPr="00262C68">
        <w:rPr>
          <w:rFonts w:ascii="Times New Roman" w:eastAsia="Times New Roman" w:hAnsi="Times New Roman" w:cs="Times New Roman"/>
        </w:rPr>
        <w:t xml:space="preserve">are </w:t>
      </w:r>
      <w:r w:rsidRPr="00262C68">
        <w:rPr>
          <w:rFonts w:ascii="Times New Roman" w:eastAsia="Times New Roman" w:hAnsi="Times New Roman" w:cs="Times New Roman"/>
        </w:rPr>
        <w:t xml:space="preserve">cautious in our interpretations </w:t>
      </w:r>
      <w:r w:rsidR="00973420" w:rsidRPr="00262C68">
        <w:rPr>
          <w:rFonts w:ascii="Times New Roman" w:eastAsia="Times New Roman" w:hAnsi="Times New Roman" w:cs="Times New Roman"/>
        </w:rPr>
        <w:t>of such a young field of study with few experimental manipulations to rule out other causes of amino acid enrichment</w:t>
      </w:r>
      <w:r w:rsidRPr="00262C68">
        <w:rPr>
          <w:rFonts w:ascii="Times New Roman" w:eastAsia="Times New Roman" w:hAnsi="Times New Roman" w:cs="Times New Roman"/>
        </w:rPr>
        <w:t>. Experimental manipulation and side-by-side comparison to elemental stoichiometry of phytoplankton may uncover the reasoning behind the observed stoichiometric differences.</w:t>
      </w:r>
    </w:p>
    <w:p w:rsidR="00BF4BB2" w:rsidRPr="00262C68" w:rsidRDefault="00353913">
      <w:pPr>
        <w:pStyle w:val="Heading2"/>
        <w:contextualSpacing/>
      </w:pPr>
      <w:bookmarkStart w:id="511" w:name="_Toc353425396"/>
      <w:bookmarkStart w:id="512" w:name="_Toc353425528"/>
      <w:bookmarkStart w:id="513" w:name="_Toc353426977"/>
      <w:bookmarkStart w:id="514" w:name="_Toc353427069"/>
      <w:bookmarkStart w:id="515" w:name="_Toc353446044"/>
      <w:bookmarkStart w:id="516" w:name="_Toc353446860"/>
      <w:r w:rsidRPr="00262C68">
        <w:br w:type="page"/>
      </w:r>
      <w:r w:rsidR="002F2FD5" w:rsidRPr="00262C68">
        <w:lastRenderedPageBreak/>
        <w:t>Acknowledgements</w:t>
      </w:r>
      <w:bookmarkEnd w:id="511"/>
      <w:bookmarkEnd w:id="512"/>
      <w:bookmarkEnd w:id="513"/>
      <w:bookmarkEnd w:id="514"/>
      <w:bookmarkEnd w:id="515"/>
      <w:bookmarkEnd w:id="516"/>
    </w:p>
    <w:p w:rsidR="00BF4BB2" w:rsidRPr="00262C68" w:rsidRDefault="00925AEE">
      <w:pPr>
        <w:spacing w:line="480" w:lineRule="auto"/>
        <w:ind w:firstLine="720"/>
        <w:contextualSpacing/>
        <w:rPr>
          <w:rFonts w:ascii="Times New Roman" w:hAnsi="Times New Roman" w:cs="Times New Roman"/>
        </w:rPr>
      </w:pPr>
      <w:r w:rsidRPr="00262C68">
        <w:rPr>
          <w:rFonts w:ascii="Times New Roman" w:hAnsi="Times New Roman" w:cs="Times New Roman"/>
        </w:rPr>
        <w:t>Funding for this project was in part provided by the Gordon and Betty Moore Foundation as part of the Marine Micro-Eukaryote Transcriptome Project (MMETSP), and in part via grants from the National Science Foundation (OCE 0961900 &amp; OCE 1634630)</w:t>
      </w:r>
      <w:r w:rsidR="002F2FD5" w:rsidRPr="00262C68">
        <w:rPr>
          <w:rFonts w:ascii="Times New Roman" w:hAnsi="Times New Roman" w:cs="Times New Roman"/>
        </w:rPr>
        <w:t>. We would also like to thank Henry Neeman at the OU Supercomputing Center for Education &amp; Research for informatics support.</w:t>
      </w:r>
    </w:p>
    <w:p w:rsidR="005669C7" w:rsidRPr="00262C68" w:rsidRDefault="002F2FD5" w:rsidP="00BD26B6">
      <w:pPr>
        <w:spacing w:line="480" w:lineRule="auto"/>
        <w:rPr>
          <w:rFonts w:ascii="Times New Roman" w:hAnsi="Times New Roman" w:cs="Times New Roman"/>
          <w:szCs w:val="28"/>
        </w:rPr>
      </w:pPr>
      <w:r w:rsidRPr="00262C68">
        <w:rPr>
          <w:rFonts w:ascii="Times New Roman" w:hAnsi="Times New Roman" w:cs="Times New Roman"/>
          <w:b/>
          <w:sz w:val="28"/>
          <w:szCs w:val="28"/>
        </w:rPr>
        <w:br w:type="page"/>
      </w:r>
      <w:bookmarkStart w:id="517" w:name="_Toc353425395"/>
      <w:bookmarkStart w:id="518" w:name="_Toc353425527"/>
      <w:bookmarkStart w:id="519" w:name="_Toc353426976"/>
      <w:bookmarkStart w:id="520" w:name="_Toc353427068"/>
      <w:bookmarkStart w:id="521" w:name="_Toc353446043"/>
      <w:bookmarkStart w:id="522" w:name="_Toc353446859"/>
      <w:r w:rsidR="005669C7" w:rsidRPr="00262C68">
        <w:rPr>
          <w:rFonts w:ascii="Times New Roman" w:hAnsi="Times New Roman" w:cs="Times New Roman"/>
          <w:b/>
          <w:sz w:val="28"/>
          <w:szCs w:val="28"/>
        </w:rPr>
        <w:lastRenderedPageBreak/>
        <w:t>References</w:t>
      </w:r>
      <w:bookmarkEnd w:id="517"/>
      <w:bookmarkEnd w:id="518"/>
      <w:bookmarkEnd w:id="519"/>
      <w:bookmarkEnd w:id="520"/>
      <w:bookmarkEnd w:id="521"/>
      <w:bookmarkEnd w:id="522"/>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Acharya, K., M. Kyle, and J. J. Elser. 2004. Biological stoichiometry of </w:t>
      </w:r>
      <w:r w:rsidRPr="00262C68">
        <w:rPr>
          <w:i/>
          <w:noProof/>
        </w:rPr>
        <w:t>Daphnia</w:t>
      </w:r>
      <w:r w:rsidRPr="00262C68">
        <w:rPr>
          <w:noProof/>
        </w:rPr>
        <w:t xml:space="preserve"> growth: An ecophysiological test of the growth rate hypothesis. Limnology and Oceanography </w:t>
      </w:r>
      <w:r w:rsidRPr="00262C68">
        <w:rPr>
          <w:b/>
          <w:noProof/>
        </w:rPr>
        <w:t>49</w:t>
      </w:r>
      <w:r w:rsidRPr="00262C68">
        <w:rPr>
          <w:noProof/>
        </w:rPr>
        <w:t>:656-665.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Acquisti, C., J. J. Elser, and S. Kumar. 2009a. Ecological Nitrogen Limitation Shapes the DNA Composition of Plant Genomes. Molecular Biology and Evolution </w:t>
      </w:r>
      <w:r w:rsidRPr="00262C68">
        <w:rPr>
          <w:b/>
          <w:noProof/>
        </w:rPr>
        <w:t>26</w:t>
      </w:r>
      <w:r w:rsidRPr="00262C68">
        <w:rPr>
          <w:noProof/>
        </w:rPr>
        <w:t>:953-956.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Acquisti, C., S. Kumar, and J. J. Elser. 2009b. Signatures of nitrogen limitation in the elemental composition of the proteins involved in the metabolic apparatus. </w:t>
      </w:r>
      <w:r w:rsidR="00D32302" w:rsidRPr="00262C68">
        <w:rPr>
          <w:iCs/>
          <w:noProof/>
        </w:rPr>
        <w:t>Proceedings of the Royal Society B: Biological Sciences</w:t>
      </w:r>
      <w:r w:rsidRPr="00262C68">
        <w:rPr>
          <w:noProof/>
        </w:rPr>
        <w:t xml:space="preserve"> </w:t>
      </w:r>
      <w:r w:rsidRPr="00262C68">
        <w:rPr>
          <w:b/>
          <w:noProof/>
        </w:rPr>
        <w:t>276</w:t>
      </w:r>
      <w:r w:rsidRPr="00262C68">
        <w:rPr>
          <w:noProof/>
        </w:rPr>
        <w:t>:2605-2610.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0D0F78" w:rsidP="001672EB">
      <w:pPr>
        <w:pStyle w:val="EndNoteBibliography"/>
        <w:spacing w:after="240" w:line="240" w:lineRule="auto"/>
        <w:ind w:left="720" w:hanging="720"/>
        <w:contextualSpacing/>
        <w:rPr>
          <w:noProof/>
        </w:rPr>
      </w:pPr>
      <w:r w:rsidRPr="00262C68">
        <w:rPr>
          <w:noProof/>
        </w:rPr>
        <w:t xml:space="preserve">Arrigo, K. R. 2005. Marine microorganisms and global nutrient cycles. Nature </w:t>
      </w:r>
      <w:r w:rsidRPr="00262C68">
        <w:rPr>
          <w:b/>
          <w:noProof/>
        </w:rPr>
        <w:t>437</w:t>
      </w:r>
      <w:r w:rsidRPr="00262C68">
        <w:rPr>
          <w:noProof/>
        </w:rPr>
        <w:t>:349-355.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Badet, T., R. Peyraud, M. Mbengue, O. Navaud, M. Derbyshire, R. P. Oliver, A. Barbacci, S. Raffaele, G. P. Zhao, C. Wang, M. G. Feng, C. J. Ridout, P. Schulze-Lefert, N. J. Talbot, N. Ahmadinejad, C. Ametz, G. R. Barton, M. Benjdia, P. Bidzinski, L. V. Bindschedler, M. Both, M. T. Brewer, L. Cadle-Davidson, M. M. Cadle-Davidson, J. Collemare, R. Cramer, O. Frenkel, D. Godfrey, J. Harriman, C. Hoede, B. C. King, S. Klages, J. Kleemann, D. Knoll, P. S. Koti, J. Kreplak, F. J. López-Ruiz, X. Lu, T. Maekawa, S. Mahanil, C. Micali, M. G. Milgroom, G. Montana, S. Noir, R. J. O'Connell, S. Oberhaensli, F. Parlange, C. Pedersen, H. Quesneville, R. Reinhardt, M. Rott, S. Sacristán, S. M. Schmidt, M. Schön, P. Skamnioti, H. Sommer, A. Stephens, H. Takahara, H. Thordal-Christensen, M. Vigouroux, R. Wessling, T. Wicker, R. Panstruga, P. Schulze-Lefert, E. V. L. v. Themaat, L. J. Ma, L. J. Vaillancourt, O. Yarden, Q. Zeng, J. A. Rollins, M. H. Lebrun, and M. Dickman. 2017. Codon optimization underpins generalist parasitism in fungi. eLife </w:t>
      </w:r>
      <w:r w:rsidRPr="00262C68">
        <w:rPr>
          <w:b/>
          <w:noProof/>
        </w:rPr>
        <w:t>6</w:t>
      </w:r>
      <w:r w:rsidRPr="00262C68">
        <w:rPr>
          <w:noProof/>
        </w:rPr>
        <w:t>:5159-5176.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Balzano, S., D. Sarno, and W. H. C. F. Kooistra. 2011. Effects of salinity on the growth rate and morphology of ten </w:t>
      </w:r>
      <w:r w:rsidRPr="00262C68">
        <w:rPr>
          <w:i/>
          <w:noProof/>
        </w:rPr>
        <w:t>Skeletonema</w:t>
      </w:r>
      <w:r w:rsidRPr="00262C68">
        <w:rPr>
          <w:noProof/>
        </w:rPr>
        <w:t xml:space="preserve"> strains. Journal of Plankton Research </w:t>
      </w:r>
      <w:r w:rsidRPr="00262C68">
        <w:rPr>
          <w:b/>
          <w:noProof/>
        </w:rPr>
        <w:t>33</w:t>
      </w:r>
      <w:r w:rsidRPr="00262C68">
        <w:rPr>
          <w:noProof/>
        </w:rPr>
        <w:t>:937-945.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Bankevich, A., S. Nurk, D. Antipov, A. A. Gurevich, M. Dvorkin, A. S. Kulikov, V. M. Lesin, S. I. Nikolenko, S. Pham, A. D. Prjibelski, A. V. Pyshkin, A. V. Sirotkin, N. Vyahhi, G. Tesler, M. A. Alekseyev, and P. A. Pevzner. 2012. SPAdes: A New Genome Assembly Algorithm and Its Applications to Single-Cell Sequencing. Journal of Computational Biology </w:t>
      </w:r>
      <w:r w:rsidRPr="00262C68">
        <w:rPr>
          <w:b/>
          <w:noProof/>
        </w:rPr>
        <w:t>19</w:t>
      </w:r>
      <w:r w:rsidRPr="00262C68">
        <w:rPr>
          <w:noProof/>
        </w:rPr>
        <w:t>:455-477.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FA6480" w:rsidP="001672EB">
      <w:pPr>
        <w:pStyle w:val="EndNoteBibliography"/>
        <w:spacing w:line="240" w:lineRule="auto"/>
        <w:ind w:left="720" w:hanging="720"/>
        <w:contextualSpacing/>
        <w:rPr>
          <w:noProof/>
        </w:rPr>
      </w:pPr>
      <w:r w:rsidRPr="00262C68">
        <w:rPr>
          <w:noProof/>
        </w:rPr>
        <w:t xml:space="preserve">Barton, A. D., A. J. Pershing, E. Litchman, N. R. Record, K. F. Edwards, Z. V. Finkel, T. Kiørboe, and B. A. Ward. 2013. The biogeography of marine plankton traits. Ecology Letters </w:t>
      </w:r>
      <w:r w:rsidRPr="00262C68">
        <w:rPr>
          <w:b/>
          <w:noProof/>
        </w:rPr>
        <w:t>16</w:t>
      </w:r>
      <w:r w:rsidRPr="00262C68">
        <w:rPr>
          <w:noProof/>
        </w:rPr>
        <w:t>:522-534.</w:t>
      </w:r>
    </w:p>
    <w:p w:rsidR="001672EB" w:rsidRPr="00262C68" w:rsidRDefault="001672EB" w:rsidP="001672EB">
      <w:pPr>
        <w:pStyle w:val="EndNoteBibliography"/>
        <w:spacing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lastRenderedPageBreak/>
        <w:t xml:space="preserve">Batut, B., C. Knibbe, G. Marais, and V. Daubin. 2014. Reductive genome evolution at both ends of the bacterial population size spectrum. Nature Reviews Microbiology </w:t>
      </w:r>
      <w:r w:rsidRPr="00262C68">
        <w:rPr>
          <w:b/>
          <w:noProof/>
        </w:rPr>
        <w:t>12</w:t>
      </w:r>
      <w:r w:rsidRPr="00262C68">
        <w:rPr>
          <w:noProof/>
        </w:rPr>
        <w:t>:841-850.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Baudouin-Cornu, P., K. Schuerer, P. Marlière, and D. Thomas. 2004. Intimate evolution of proteins. Proteome atomic content correlates with genome base composition. The Journal of </w:t>
      </w:r>
      <w:r w:rsidR="00D32302" w:rsidRPr="00262C68">
        <w:rPr>
          <w:noProof/>
        </w:rPr>
        <w:t xml:space="preserve">Biological Chemistry </w:t>
      </w:r>
      <w:r w:rsidRPr="00262C68">
        <w:rPr>
          <w:b/>
          <w:noProof/>
        </w:rPr>
        <w:t>279</w:t>
      </w:r>
      <w:r w:rsidRPr="00262C68">
        <w:rPr>
          <w:noProof/>
        </w:rPr>
        <w:t>:5421-5428.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Baudouin-Cornu, P., Y. Surdin-Kerjan, P. Marlière, and D. Thomas. 2001. Molecular evolution of protein atomic composition. Science </w:t>
      </w:r>
      <w:r w:rsidRPr="00262C68">
        <w:rPr>
          <w:b/>
          <w:noProof/>
        </w:rPr>
        <w:t>293</w:t>
      </w:r>
      <w:r w:rsidRPr="00262C68">
        <w:rPr>
          <w:noProof/>
        </w:rPr>
        <w:t>:297-300.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line="240" w:lineRule="auto"/>
        <w:ind w:left="720" w:hanging="720"/>
        <w:contextualSpacing/>
        <w:rPr>
          <w:noProof/>
        </w:rPr>
      </w:pPr>
      <w:r w:rsidRPr="00262C68">
        <w:rPr>
          <w:noProof/>
        </w:rPr>
        <w:t xml:space="preserve">Boersma, M. 2000. The nutritional quality of P-limited algae for </w:t>
      </w:r>
      <w:r w:rsidRPr="00262C68">
        <w:rPr>
          <w:i/>
          <w:noProof/>
        </w:rPr>
        <w:t>Daphnia</w:t>
      </w:r>
      <w:r w:rsidRPr="00262C68">
        <w:rPr>
          <w:noProof/>
        </w:rPr>
        <w:t xml:space="preserve">. Limnology and Oceanography </w:t>
      </w:r>
      <w:r w:rsidRPr="00262C68">
        <w:rPr>
          <w:b/>
          <w:noProof/>
        </w:rPr>
        <w:t>45</w:t>
      </w:r>
      <w:r w:rsidRPr="00262C68">
        <w:rPr>
          <w:noProof/>
        </w:rPr>
        <w:t>:1157-1161.</w:t>
      </w:r>
      <w:r w:rsidR="00FA6480" w:rsidRPr="00262C68">
        <w:rPr>
          <w:noProof/>
        </w:rPr>
        <w:t xml:space="preserve"> </w:t>
      </w:r>
    </w:p>
    <w:p w:rsidR="001672EB" w:rsidRPr="00262C68" w:rsidRDefault="001672EB" w:rsidP="001672EB">
      <w:pPr>
        <w:pStyle w:val="EndNoteBibliography"/>
        <w:spacing w:line="240" w:lineRule="auto"/>
        <w:ind w:left="720" w:hanging="720"/>
        <w:contextualSpacing/>
        <w:rPr>
          <w:noProof/>
        </w:rPr>
      </w:pPr>
    </w:p>
    <w:p w:rsidR="00BF4BB2" w:rsidRPr="00262C68" w:rsidRDefault="00FA6480" w:rsidP="001672EB">
      <w:pPr>
        <w:pStyle w:val="EndNoteBibliography"/>
        <w:spacing w:line="240" w:lineRule="auto"/>
        <w:ind w:left="720" w:hanging="720"/>
        <w:contextualSpacing/>
        <w:rPr>
          <w:noProof/>
        </w:rPr>
      </w:pPr>
      <w:r w:rsidRPr="00262C68">
        <w:rPr>
          <w:noProof/>
        </w:rPr>
        <w:t xml:space="preserve">Botzman, M., and H. Margalit. 2011. Variation in global codon usage bias among prokaryotic organisms is associated with their lifestyles. Genome Biology </w:t>
      </w:r>
      <w:r w:rsidRPr="00262C68">
        <w:rPr>
          <w:b/>
          <w:noProof/>
        </w:rPr>
        <w:t>12</w:t>
      </w:r>
      <w:r w:rsidRPr="00262C68">
        <w:rPr>
          <w:noProof/>
        </w:rPr>
        <w:t>:R109.</w:t>
      </w:r>
    </w:p>
    <w:p w:rsidR="001672EB" w:rsidRPr="00262C68" w:rsidRDefault="001672EB" w:rsidP="001672EB">
      <w:pPr>
        <w:pStyle w:val="EndNoteBibliography"/>
        <w:spacing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Bragg, J. G. 2011. How </w:t>
      </w:r>
      <w:r w:rsidRPr="00262C68">
        <w:rPr>
          <w:i/>
          <w:noProof/>
        </w:rPr>
        <w:t>Prochlorococcus</w:t>
      </w:r>
      <w:r w:rsidRPr="00262C68">
        <w:rPr>
          <w:noProof/>
        </w:rPr>
        <w:t xml:space="preserve"> bacteria use nitrogen sparingly in their proteins. Molecular Ecology </w:t>
      </w:r>
      <w:r w:rsidRPr="00262C68">
        <w:rPr>
          <w:b/>
          <w:noProof/>
        </w:rPr>
        <w:t>20</w:t>
      </w:r>
      <w:r w:rsidRPr="00262C68">
        <w:rPr>
          <w:noProof/>
        </w:rPr>
        <w:t>:27-28.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Bragg, J. G., A. Quigg, J. A. Raven, and A. Wagner. 2012. Protein elemental sparing and codon usage bias are correlated among bacteria. Molecular Ecology </w:t>
      </w:r>
      <w:r w:rsidRPr="00262C68">
        <w:rPr>
          <w:b/>
          <w:noProof/>
        </w:rPr>
        <w:t>21</w:t>
      </w:r>
      <w:r w:rsidRPr="00262C68">
        <w:rPr>
          <w:noProof/>
        </w:rPr>
        <w:t>:2480-2487.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Bragg, J. G., and A. Wagner. 2009. Protein material costs: single atoms can make an evolutionary difference. Trends in </w:t>
      </w:r>
      <w:r w:rsidR="00D32302" w:rsidRPr="00262C68">
        <w:rPr>
          <w:noProof/>
        </w:rPr>
        <w:t xml:space="preserve">Genetics </w:t>
      </w:r>
      <w:r w:rsidRPr="00262C68">
        <w:rPr>
          <w:b/>
          <w:noProof/>
        </w:rPr>
        <w:t>25</w:t>
      </w:r>
      <w:r w:rsidRPr="00262C68">
        <w:rPr>
          <w:noProof/>
        </w:rPr>
        <w:t>:5-8.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Brown, J. W., and U. Sorhannus. 2010. A Molecular Genetic Timescale for the Diversification of Autotrophic Stramenopiles (Ochrophyta): Substantive Underestimation of Putative Fossil Ages. PLoS ONE </w:t>
      </w:r>
      <w:r w:rsidRPr="00262C68">
        <w:rPr>
          <w:b/>
          <w:noProof/>
        </w:rPr>
        <w:t>5</w:t>
      </w:r>
      <w:r w:rsidR="001672EB" w:rsidRPr="00262C68">
        <w:rPr>
          <w:noProof/>
        </w:rPr>
        <w:t>:e12759</w:t>
      </w:r>
      <w:r w:rsidRPr="00262C68">
        <w:rPr>
          <w:noProof/>
        </w:rPr>
        <w:t>.</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Bullejos, F. J., P. Carrillo, E. Gorokhova, J. M. Medina-Sánchez, and M. Villar-Argaiz. 2014. Nucleic acid content in crustacean zooplankton: bridging metabolic and stoichiometric predictions. PLoS ONE </w:t>
      </w:r>
      <w:r w:rsidRPr="00262C68">
        <w:rPr>
          <w:b/>
          <w:noProof/>
        </w:rPr>
        <w:t>9</w:t>
      </w:r>
      <w:r w:rsidRPr="00262C68">
        <w:rPr>
          <w:noProof/>
        </w:rPr>
        <w:t>:e86493.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FA6480" w:rsidP="001672EB">
      <w:pPr>
        <w:pStyle w:val="EndNoteBibliography"/>
        <w:spacing w:line="240" w:lineRule="auto"/>
        <w:ind w:left="720" w:hanging="720"/>
        <w:contextualSpacing/>
        <w:rPr>
          <w:noProof/>
        </w:rPr>
      </w:pPr>
      <w:r w:rsidRPr="00262C68">
        <w:rPr>
          <w:noProof/>
        </w:rPr>
        <w:t xml:space="preserve">Burkholder, J. M., P. M. Glibert, and H. M. Skelton. 2008. Mixotrophy, a major mode of nutrition for harmful algal species in eutrophic waters. Harmful Algae </w:t>
      </w:r>
      <w:r w:rsidRPr="00262C68">
        <w:rPr>
          <w:b/>
          <w:noProof/>
        </w:rPr>
        <w:t>8</w:t>
      </w:r>
      <w:r w:rsidRPr="00262C68">
        <w:rPr>
          <w:noProof/>
        </w:rPr>
        <w:t>:77-93.</w:t>
      </w: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Bushnell, B. 2016. BBmap: BBMap short read aligner, and other bioinformatic tools., </w:t>
      </w:r>
      <w:r w:rsidR="001672EB" w:rsidRPr="00262C68">
        <w:rPr>
          <w:noProof/>
        </w:rPr>
        <w:t>https://sourceforge.net/projects/bbmap/</w:t>
      </w:r>
      <w:r w:rsidRPr="00262C68">
        <w:rPr>
          <w:noProof/>
        </w:rPr>
        <w:t>.</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Butler, Marguerite A., and Aaron A. King. 2004. Phylogenetic Comparative Analysis: A Modeling Approach for Adaptive Evolution. The American Naturalist </w:t>
      </w:r>
      <w:r w:rsidRPr="00262C68">
        <w:rPr>
          <w:b/>
          <w:noProof/>
        </w:rPr>
        <w:t>164</w:t>
      </w:r>
      <w:r w:rsidRPr="00262C68">
        <w:rPr>
          <w:noProof/>
        </w:rPr>
        <w:t>:683-695.</w:t>
      </w:r>
    </w:p>
    <w:p w:rsidR="00353913" w:rsidRPr="00262C68" w:rsidRDefault="00353913" w:rsidP="00353913">
      <w:pPr>
        <w:ind w:left="720" w:hanging="720"/>
        <w:rPr>
          <w:rFonts w:ascii="Times New Roman" w:hAnsi="Times New Roman" w:cs="Times New Roman"/>
        </w:rPr>
      </w:pPr>
      <w:r w:rsidRPr="00262C68">
        <w:rPr>
          <w:rFonts w:ascii="Times New Roman" w:hAnsi="Times New Roman" w:cs="Times New Roman"/>
        </w:rPr>
        <w:lastRenderedPageBreak/>
        <w:t xml:space="preserve">Capella-Gutiérrez, S., J. M. Silla-Martínez, and T. Gabaldón. 2009. trimAl: a tool for automated alignment trimming in large-scale phylogenetic analyses. Bioinformatics </w:t>
      </w:r>
      <w:r w:rsidRPr="00262C68">
        <w:rPr>
          <w:rFonts w:ascii="Times New Roman" w:hAnsi="Times New Roman" w:cs="Times New Roman"/>
          <w:bCs/>
        </w:rPr>
        <w:t>25</w:t>
      </w:r>
      <w:r w:rsidRPr="00262C68">
        <w:rPr>
          <w:rFonts w:ascii="Times New Roman" w:hAnsi="Times New Roman" w:cs="Times New Roman"/>
        </w:rPr>
        <w:t>:1972-1973.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7957BA" w:rsidP="001672EB">
      <w:pPr>
        <w:pStyle w:val="EndNoteBibliography"/>
        <w:spacing w:after="240" w:line="240" w:lineRule="auto"/>
        <w:ind w:left="720" w:hanging="720"/>
        <w:contextualSpacing/>
        <w:rPr>
          <w:noProof/>
        </w:rPr>
      </w:pPr>
      <w:r w:rsidRPr="00262C68">
        <w:rPr>
          <w:noProof/>
        </w:rPr>
        <w:t xml:space="preserve">Casteleyn, G., F. Leliaert, T. Backeljau, A.-E. Debeer, Y. Kotaki, L. Rhodes, N. Lundholm, K. Sabbe, and W. Vyverman. 2010. Limits to gene flow in a cosmopolitan marine planktonic diatom. Proceedings of the National Academy of Sciences </w:t>
      </w:r>
      <w:r w:rsidRPr="00262C68">
        <w:rPr>
          <w:b/>
          <w:bCs/>
          <w:noProof/>
        </w:rPr>
        <w:t>107</w:t>
      </w:r>
      <w:r w:rsidRPr="00262C68">
        <w:rPr>
          <w:noProof/>
        </w:rPr>
        <w:t>:12952-12957.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Chisholm, S. W., R. J. Olson, E. R. Zettler, R. Goericke, J. B. Waterbury, and N. A. Welschmeyer. 1988. A novel free-living prochlorophyte abundant in the oceanic euphotic zone. Nature </w:t>
      </w:r>
      <w:r w:rsidRPr="00262C68">
        <w:rPr>
          <w:b/>
          <w:noProof/>
        </w:rPr>
        <w:t>334</w:t>
      </w:r>
      <w:r w:rsidRPr="00262C68">
        <w:rPr>
          <w:noProof/>
        </w:rPr>
        <w:t>:340-343.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Collins, S., B. Rost, and T. A. Rynearson. 2014. Evolutionary potential of marine phytoplankton under ocean acidification. Evolutionary </w:t>
      </w:r>
      <w:r w:rsidR="00D32302" w:rsidRPr="00262C68">
        <w:rPr>
          <w:noProof/>
        </w:rPr>
        <w:t xml:space="preserve">Applications </w:t>
      </w:r>
      <w:r w:rsidRPr="00262C68">
        <w:rPr>
          <w:b/>
          <w:noProof/>
        </w:rPr>
        <w:t>7</w:t>
      </w:r>
      <w:r w:rsidRPr="00262C68">
        <w:rPr>
          <w:noProof/>
        </w:rPr>
        <w:t>:140-155.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E05F96" w:rsidP="001672EB">
      <w:pPr>
        <w:pStyle w:val="EndNoteBibliography"/>
        <w:spacing w:after="240" w:line="240" w:lineRule="auto"/>
        <w:ind w:left="720" w:hanging="720"/>
        <w:contextualSpacing/>
        <w:rPr>
          <w:noProof/>
        </w:rPr>
      </w:pPr>
      <w:r w:rsidRPr="00262C68">
        <w:rPr>
          <w:noProof/>
        </w:rPr>
        <w:t xml:space="preserve">Curtis, B. A., G. Tanifuji, F. Burki, A. Gruber, M. Irimia, S. Maruyama, M. C. Arias, S. G. Ball, G. H. Gile, Y. Hirakawa, J. F. Hopkins, A. Kuo, S. A. Rensing, J. Schmutz, A. Symeonidi, M. Elias, R. J. M. Eveleigh, E. K. Herman, M. J. Klute, T. Nakayama, M. Obornik, A. Reyes-Prieto, E. V. Armbrust, S. J. Aves, R. G. Beiko, P. Coutinho, J. B. Dacks, D. G. Durnford, N. M. Fast, B. R. Green, C. J. Grisdale, F. Hempel, B. Henrissat, M. P. Hoppner, K.-I. Ishida, E. Kim, L. Koreny, P. G. Kroth, Y. Liu, S.-B. Malik, U. G. Maier, D. McRose, T. Mock, J. A. D. Neilson, N. T. Onodera, A. M. Poole, E. J. Pritham, T. A. Richards, G. Rocap, S. W. Roy, C. Sarai, S. Schaack, S. Shirato, C. H. Slamovits, D. F. Spencer, S. Suzuki, A. Z. Worden, S. Zauner, K. Barry, C. Bell, A. K. Bharti, J. A. Crow, J. Grimwood, R. Kramer, E. Lindquist, S. Lucas, A. Salamov, G. I. McFadden, C. E. Lane, P. J. Keeling, M. W. Gray, I. V. Grigoriev, and J. M. Archibald. 2012. Algal genomes reveal evolutionary mosaicism and the fate of nucleomorphs. Nature </w:t>
      </w:r>
      <w:r w:rsidRPr="00262C68">
        <w:rPr>
          <w:b/>
          <w:bCs/>
          <w:noProof/>
        </w:rPr>
        <w:t>492</w:t>
      </w:r>
      <w:r w:rsidRPr="00262C68">
        <w:rPr>
          <w:noProof/>
        </w:rPr>
        <w:t>:59-65.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Daines, S. J., J. R. Clark, and T. M. Lenton. 2014. Multiple environmental controls on phytoplankton growth strategies determine adaptive responses of the N:P ratio. Ecology Letters </w:t>
      </w:r>
      <w:r w:rsidRPr="00262C68">
        <w:rPr>
          <w:b/>
          <w:noProof/>
        </w:rPr>
        <w:t>17</w:t>
      </w:r>
      <w:r w:rsidRPr="00262C68">
        <w:rPr>
          <w:noProof/>
        </w:rPr>
        <w:t>:414-425.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Damsté, J. S. S., G. Muyzer, B. Abbas, S. W. Rampen, G. Massé, W. G. Allard, S. T. Belt, J.-M. Robert, S. J. Rowland, J. M. Moldowan, S. M. Barbanti, F. J. Fago, P. Denisevich, J. Dahl, L. A. F. Trindade, and S. Schouten. 2004. The Rise of the Rhizosolenid Diatoms. Science </w:t>
      </w:r>
      <w:r w:rsidRPr="00262C68">
        <w:rPr>
          <w:b/>
          <w:noProof/>
        </w:rPr>
        <w:t>304</w:t>
      </w:r>
      <w:r w:rsidRPr="00262C68">
        <w:rPr>
          <w:noProof/>
        </w:rPr>
        <w:t>:584-587.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7957BA" w:rsidP="001672EB">
      <w:pPr>
        <w:pStyle w:val="EndNoteBibliography"/>
        <w:spacing w:after="240" w:line="240" w:lineRule="auto"/>
        <w:ind w:left="720" w:hanging="720"/>
        <w:contextualSpacing/>
        <w:rPr>
          <w:noProof/>
        </w:rPr>
      </w:pPr>
      <w:r w:rsidRPr="00262C68">
        <w:rPr>
          <w:noProof/>
        </w:rPr>
        <w:t xml:space="preserve">Degerlund, M., S. Huseby, A. Zingone, D. Sarno, and B. Landfald. 2012. Functional diversity in cryptic species of </w:t>
      </w:r>
      <w:r w:rsidRPr="00262C68">
        <w:rPr>
          <w:i/>
          <w:noProof/>
        </w:rPr>
        <w:t>Chaetoceros socialis</w:t>
      </w:r>
      <w:r w:rsidRPr="00262C68">
        <w:rPr>
          <w:noProof/>
        </w:rPr>
        <w:t xml:space="preserve"> Lauder (Bacillariophyceae). Journal of Plankton Research </w:t>
      </w:r>
      <w:r w:rsidRPr="00262C68">
        <w:rPr>
          <w:b/>
          <w:bCs/>
          <w:noProof/>
        </w:rPr>
        <w:t>34</w:t>
      </w:r>
      <w:r w:rsidRPr="00262C68">
        <w:rPr>
          <w:noProof/>
        </w:rPr>
        <w:t>:416-431.</w:t>
      </w:r>
    </w:p>
    <w:p w:rsidR="001672EB" w:rsidRPr="00262C68" w:rsidRDefault="001672EB" w:rsidP="001672EB">
      <w:pPr>
        <w:pStyle w:val="EndNoteBibliography"/>
        <w:spacing w:after="240" w:line="240" w:lineRule="auto"/>
        <w:ind w:left="720" w:hanging="720"/>
        <w:contextualSpacing/>
        <w:rPr>
          <w:noProof/>
        </w:rPr>
      </w:pPr>
    </w:p>
    <w:p w:rsidR="001672EB" w:rsidRPr="00262C68" w:rsidRDefault="005669C7" w:rsidP="001672EB">
      <w:pPr>
        <w:pStyle w:val="EndNoteBibliography"/>
        <w:spacing w:after="240" w:line="240" w:lineRule="auto"/>
        <w:ind w:left="720" w:hanging="720"/>
        <w:contextualSpacing/>
        <w:rPr>
          <w:noProof/>
        </w:rPr>
      </w:pPr>
      <w:r w:rsidRPr="00262C68">
        <w:rPr>
          <w:noProof/>
        </w:rPr>
        <w:t xml:space="preserve">Derelle, E., C. Ferraz, S. Rombauts, P. Rouzé, A. Z. Worden, S. Robbens, F. Partensky, S. Degroeve, S. Echeynié, R. Cooke, Y. Saeys, J. Wuyts, K. Jabbari, C. Bowler, </w:t>
      </w:r>
      <w:r w:rsidRPr="00262C68">
        <w:rPr>
          <w:noProof/>
        </w:rPr>
        <w:lastRenderedPageBreak/>
        <w:t xml:space="preserve">O. Panaud, B. Piégu, S. G. Ball, J.-P. Ral, F.-Y. Bouget, G. Piganeau, B. De Baets, A. Picard, M. Delseny, J. Demaille, Y. Van de Peer, and H. Moreau. 2006. Genome analysis of the smallest free-living eukaryote </w:t>
      </w:r>
      <w:r w:rsidRPr="00262C68">
        <w:rPr>
          <w:i/>
          <w:noProof/>
        </w:rPr>
        <w:t>Ostreococcus tauri</w:t>
      </w:r>
      <w:r w:rsidRPr="00262C68">
        <w:rPr>
          <w:noProof/>
        </w:rPr>
        <w:t xml:space="preserve"> unveils many unique features. Proceedings of the National Academy of Sciences of the United States of America </w:t>
      </w:r>
      <w:r w:rsidRPr="00262C68">
        <w:rPr>
          <w:b/>
          <w:noProof/>
        </w:rPr>
        <w:t>103</w:t>
      </w:r>
      <w:r w:rsidRPr="00262C68">
        <w:rPr>
          <w:noProof/>
        </w:rPr>
        <w:t>:11647-11652.</w:t>
      </w:r>
    </w:p>
    <w:p w:rsidR="00BF4BB2" w:rsidRPr="00262C68" w:rsidRDefault="008A5B77" w:rsidP="001672EB">
      <w:pPr>
        <w:ind w:left="720" w:hanging="720"/>
        <w:contextualSpacing/>
        <w:rPr>
          <w:rFonts w:ascii="Times New Roman" w:hAnsi="Times New Roman" w:cs="Times New Roman"/>
        </w:rPr>
      </w:pPr>
      <w:r w:rsidRPr="00262C68">
        <w:rPr>
          <w:rFonts w:ascii="Times New Roman" w:hAnsi="Times New Roman" w:cs="Times New Roman"/>
        </w:rPr>
        <w:t xml:space="preserve">Downing, J. A. 1997. Marine nitrogen: Phosphorus stoichiometry and the global N:P cycle. Biogeochemistry </w:t>
      </w:r>
      <w:r w:rsidRPr="00262C68">
        <w:rPr>
          <w:rFonts w:ascii="Times New Roman" w:hAnsi="Times New Roman" w:cs="Times New Roman"/>
          <w:b/>
          <w:bCs/>
        </w:rPr>
        <w:t>37</w:t>
      </w:r>
      <w:r w:rsidRPr="00262C68">
        <w:rPr>
          <w:rFonts w:ascii="Times New Roman" w:hAnsi="Times New Roman" w:cs="Times New Roman"/>
        </w:rPr>
        <w:t>:237-252.</w:t>
      </w:r>
    </w:p>
    <w:p w:rsidR="001672EB" w:rsidRPr="00262C68" w:rsidRDefault="001672EB" w:rsidP="001672EB">
      <w:pPr>
        <w:ind w:left="720" w:hanging="720"/>
        <w:contextualSpacing/>
        <w:rPr>
          <w:rFonts w:ascii="Times New Roman" w:hAnsi="Times New Roman" w:cs="Times New Roman"/>
        </w:rPr>
      </w:pPr>
    </w:p>
    <w:p w:rsidR="00BF4BB2" w:rsidRPr="00262C68" w:rsidRDefault="00751CFB" w:rsidP="001672EB">
      <w:pPr>
        <w:ind w:left="720" w:hanging="720"/>
        <w:contextualSpacing/>
        <w:rPr>
          <w:rFonts w:ascii="Times New Roman" w:hAnsi="Times New Roman" w:cs="Times New Roman"/>
        </w:rPr>
      </w:pPr>
      <w:r w:rsidRPr="00262C68">
        <w:rPr>
          <w:rFonts w:ascii="Times New Roman" w:hAnsi="Times New Roman" w:cs="Times New Roman"/>
        </w:rPr>
        <w:t xml:space="preserve">Duret, L. 2002. Evolution of synonymous codon usage in metazoans. Current Opinion in Genetics &amp; Development </w:t>
      </w:r>
      <w:r w:rsidRPr="00262C68">
        <w:rPr>
          <w:rFonts w:ascii="Times New Roman" w:hAnsi="Times New Roman" w:cs="Times New Roman"/>
          <w:b/>
          <w:bCs/>
        </w:rPr>
        <w:t>12</w:t>
      </w:r>
      <w:r w:rsidRPr="00262C68">
        <w:rPr>
          <w:rFonts w:ascii="Times New Roman" w:hAnsi="Times New Roman" w:cs="Times New Roman"/>
        </w:rPr>
        <w:t>:640-649.</w:t>
      </w:r>
    </w:p>
    <w:p w:rsidR="001672EB" w:rsidRPr="00262C68" w:rsidRDefault="001672EB" w:rsidP="001672EB">
      <w:pPr>
        <w:ind w:left="720" w:hanging="720"/>
        <w:contextualSpacing/>
        <w:rPr>
          <w:rFonts w:ascii="Times New Roman" w:hAnsi="Times New Roman" w:cs="Times New Roman"/>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Edgar, R. C. 2010. Search and clustering orders of magnitude faster than BLAST. Bioinformatics </w:t>
      </w:r>
      <w:r w:rsidRPr="00262C68">
        <w:rPr>
          <w:b/>
          <w:noProof/>
        </w:rPr>
        <w:t>26</w:t>
      </w:r>
      <w:r w:rsidRPr="00262C68">
        <w:rPr>
          <w:noProof/>
        </w:rPr>
        <w:t>:2460-2461.</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Elser, J. J., K. Acharya, M. Kyle, J. B. Cotner, W. Makino, T. Markow, T. Watts, S. E. Hobbie, W. F. Fagan, J. D. Schade, J. M. Hood, and R. W. Sterner. 2003. Growth rate–stoichiometry couplings in diverse biota. Ecology Letters </w:t>
      </w:r>
      <w:r w:rsidRPr="00262C68">
        <w:rPr>
          <w:b/>
          <w:noProof/>
        </w:rPr>
        <w:t>6</w:t>
      </w:r>
      <w:r w:rsidRPr="00262C68">
        <w:rPr>
          <w:noProof/>
        </w:rPr>
        <w:t>:936-943.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Elser, J. J., C. Acquisti, and S. Kumar. 2011. Stoichiogenomics: the evolutionary ecology of macromolecular elemental composition. Trends in Ecology &amp; Evolution </w:t>
      </w:r>
      <w:r w:rsidRPr="00262C68">
        <w:rPr>
          <w:b/>
          <w:noProof/>
        </w:rPr>
        <w:t>26</w:t>
      </w:r>
      <w:r w:rsidRPr="00262C68">
        <w:rPr>
          <w:noProof/>
        </w:rPr>
        <w:t>:38-44.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Elser, J. J., R. W. Sterner, E. Gorokhova, W. F. Fagan, T. A. Markow, J. B. Cotner, J. F. Harrison, S. E. Hobbie, G. M. Odell, and L. J. Weider. 2008. Biological stoichiometry from genes to ecosystems. Ecology Letters </w:t>
      </w:r>
      <w:r w:rsidRPr="00262C68">
        <w:rPr>
          <w:b/>
          <w:noProof/>
        </w:rPr>
        <w:t>3</w:t>
      </w:r>
      <w:r w:rsidRPr="00262C68">
        <w:rPr>
          <w:noProof/>
        </w:rPr>
        <w:t>:540-550.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Enright, A. J., S. Van Dongen, and C. A. Ouzounis. 2002. An efficient algorithm for large-scale detection of protein families. Nucleic Acids Research </w:t>
      </w:r>
      <w:r w:rsidRPr="00262C68">
        <w:rPr>
          <w:b/>
          <w:noProof/>
        </w:rPr>
        <w:t>30</w:t>
      </w:r>
      <w:r w:rsidRPr="00262C68">
        <w:rPr>
          <w:noProof/>
        </w:rPr>
        <w:t>:1575-1584.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017044" w:rsidP="001672EB">
      <w:pPr>
        <w:pStyle w:val="EndNoteBibliography"/>
        <w:spacing w:after="240" w:line="240" w:lineRule="auto"/>
        <w:ind w:left="720" w:hanging="720"/>
        <w:contextualSpacing/>
        <w:rPr>
          <w:noProof/>
        </w:rPr>
      </w:pPr>
      <w:r w:rsidRPr="00262C68">
        <w:rPr>
          <w:noProof/>
        </w:rPr>
        <w:t xml:space="preserve">Falkowski, P. G. 1997. Evolution of the nitrogen cycle and its influence on the biological sequestration of CO2 in the ocean. Nature </w:t>
      </w:r>
      <w:r w:rsidRPr="00262C68">
        <w:rPr>
          <w:b/>
          <w:bCs/>
          <w:noProof/>
        </w:rPr>
        <w:t>387</w:t>
      </w:r>
      <w:r w:rsidRPr="00262C68">
        <w:rPr>
          <w:noProof/>
        </w:rPr>
        <w:t>:272-275.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D425B6" w:rsidP="001672EB">
      <w:pPr>
        <w:pStyle w:val="EndNoteBibliography"/>
        <w:spacing w:after="240" w:line="240" w:lineRule="auto"/>
        <w:ind w:left="720" w:hanging="720"/>
        <w:contextualSpacing/>
        <w:rPr>
          <w:noProof/>
        </w:rPr>
      </w:pPr>
      <w:r w:rsidRPr="00262C68">
        <w:rPr>
          <w:noProof/>
        </w:rPr>
        <w:t xml:space="preserve">Falkowski, P. G., M. E. Katz, A. H. Knoll, A. Quigg, J. A. Raven, O. Schofield, and F. J. R. Taylor. 2004. The Evolution of Modern Eukaryotic Phytoplankton. Science Mag </w:t>
      </w:r>
      <w:r w:rsidRPr="00262C68">
        <w:rPr>
          <w:b/>
          <w:bCs/>
          <w:noProof/>
        </w:rPr>
        <w:t>305</w:t>
      </w:r>
      <w:r w:rsidRPr="00262C68">
        <w:rPr>
          <w:noProof/>
        </w:rPr>
        <w:t>:354-360.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D425B6" w:rsidP="001672EB">
      <w:pPr>
        <w:pStyle w:val="EndNoteBibliography"/>
        <w:spacing w:after="240" w:line="240" w:lineRule="auto"/>
        <w:ind w:left="720" w:hanging="720"/>
        <w:contextualSpacing/>
        <w:rPr>
          <w:noProof/>
        </w:rPr>
      </w:pPr>
      <w:r w:rsidRPr="00262C68">
        <w:rPr>
          <w:noProof/>
        </w:rPr>
        <w:t xml:space="preserve">Falkowski, P. G., and M. J. Oliver. 2007. Mix and match: how climate selects phytoplankton. Nature Reviews Microbiology </w:t>
      </w:r>
      <w:r w:rsidRPr="00262C68">
        <w:rPr>
          <w:b/>
          <w:noProof/>
        </w:rPr>
        <w:t>5</w:t>
      </w:r>
      <w:r w:rsidRPr="00262C68">
        <w:rPr>
          <w:noProof/>
        </w:rPr>
        <w:t>:813-819.</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Finkel, Z. V., J. Beardall, K. J. Flynn, A. Quigg, T. A. V. Rees, and J. A. Raven. 2009. Phytoplankton in a changing world: cell size and elemental stoichiometry. Journal of Plankton Research </w:t>
      </w:r>
      <w:r w:rsidRPr="00262C68">
        <w:rPr>
          <w:b/>
          <w:noProof/>
        </w:rPr>
        <w:t>32</w:t>
      </w:r>
      <w:r w:rsidRPr="00262C68">
        <w:rPr>
          <w:noProof/>
        </w:rPr>
        <w:t>:119-137.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lastRenderedPageBreak/>
        <w:t xml:space="preserve">Finkel, Z. V., M. J. Follows, J. D. Liefer, C. M. Brown, I. Benner, and A. J. Irwin. 2016. Phylogenetic diversity in the macromolecular composition of microalgae. PLoS ONE </w:t>
      </w:r>
      <w:r w:rsidRPr="00262C68">
        <w:rPr>
          <w:b/>
          <w:noProof/>
        </w:rPr>
        <w:t>11</w:t>
      </w:r>
      <w:r w:rsidRPr="00262C68">
        <w:rPr>
          <w:noProof/>
        </w:rPr>
        <w:t>:e0155977.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Flynn, K. J., J. A. Raven, T. A. V. Rees, Z. V. Finkel, A. Quigg, and J. Beardall. 2010. Is the growth rate hypothesis applicable to microalgae? Journal of Phycology </w:t>
      </w:r>
      <w:r w:rsidRPr="00262C68">
        <w:rPr>
          <w:b/>
          <w:noProof/>
        </w:rPr>
        <w:t>46</w:t>
      </w:r>
      <w:r w:rsidRPr="00262C68">
        <w:rPr>
          <w:noProof/>
        </w:rPr>
        <w:t>:1-12.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Francois, C. M., L. Duret, L. Simon, F. Mermillod-Blondin, F. Malard, L. Konecny-Dupré, R. Planel, S. Penel, C. J. Douady, and T. Lefébure. 2016. No Evidence That Nitrogen Limitation Influences the Elemental Composition of Isopod Transcriptomes and Proteomes. Molecular Biology and Evolution </w:t>
      </w:r>
      <w:r w:rsidRPr="00262C68">
        <w:rPr>
          <w:b/>
          <w:noProof/>
        </w:rPr>
        <w:t>33</w:t>
      </w:r>
      <w:r w:rsidRPr="00262C68">
        <w:rPr>
          <w:noProof/>
        </w:rPr>
        <w:t>:2605-2620.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B75CE" w:rsidP="001672EB">
      <w:pPr>
        <w:pStyle w:val="EndNoteBibliography"/>
        <w:spacing w:after="240" w:line="240" w:lineRule="auto"/>
        <w:ind w:left="720" w:hanging="720"/>
        <w:contextualSpacing/>
        <w:rPr>
          <w:noProof/>
        </w:rPr>
      </w:pPr>
      <w:r w:rsidRPr="00262C68">
        <w:rPr>
          <w:noProof/>
        </w:rPr>
        <w:t xml:space="preserve">Galloway, J. N., R. W. Howarth, A. F. Michaels, S. W. Nixon, J. M. Prospero, and F. J. Dentener. 1996. Nitrogen and phosphorus budgets of the North Atlantic Ocean and its watershed. Biogeochemistry </w:t>
      </w:r>
      <w:r w:rsidRPr="00262C68">
        <w:rPr>
          <w:b/>
          <w:bCs/>
          <w:noProof/>
        </w:rPr>
        <w:t>35</w:t>
      </w:r>
      <w:r w:rsidRPr="00262C68">
        <w:rPr>
          <w:noProof/>
        </w:rPr>
        <w:t>:3-25.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García-Fernández, J. M., N. T. de Marsac, and J. Diez. 2004. Streamlined regulation and gene loss as adaptive mechanisms in </w:t>
      </w:r>
      <w:r w:rsidRPr="00262C68">
        <w:rPr>
          <w:i/>
          <w:noProof/>
        </w:rPr>
        <w:t>Prochlorococcus</w:t>
      </w:r>
      <w:r w:rsidRPr="00262C68">
        <w:rPr>
          <w:noProof/>
        </w:rPr>
        <w:t xml:space="preserve"> for optimized nitrogen utilization in oligotrophic environments. </w:t>
      </w:r>
      <w:r w:rsidR="00D32302" w:rsidRPr="00262C68">
        <w:rPr>
          <w:iCs/>
          <w:noProof/>
        </w:rPr>
        <w:t>Microbiology and Molecular Biology Reviews</w:t>
      </w:r>
      <w:r w:rsidRPr="00262C68">
        <w:rPr>
          <w:noProof/>
        </w:rPr>
        <w:t xml:space="preserve"> </w:t>
      </w:r>
      <w:r w:rsidR="00D32302" w:rsidRPr="00262C68">
        <w:rPr>
          <w:iCs/>
          <w:noProof/>
        </w:rPr>
        <w:t>68</w:t>
      </w:r>
      <w:r w:rsidR="00D32302" w:rsidRPr="00262C68">
        <w:rPr>
          <w:noProof/>
        </w:rPr>
        <w:t>:630–638</w:t>
      </w:r>
      <w:r w:rsidRPr="00262C68">
        <w:rPr>
          <w:noProof/>
        </w:rPr>
        <w:t>.</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García-Fernández, J. M., and J. Diez. 2004. Adaptive mechanisms of nitrogen and carbon assimilatory pathways in the marine cyanobacteria </w:t>
      </w:r>
      <w:r w:rsidRPr="00262C68">
        <w:rPr>
          <w:i/>
          <w:noProof/>
        </w:rPr>
        <w:t>Prochlorococcus</w:t>
      </w:r>
      <w:r w:rsidRPr="00262C68">
        <w:rPr>
          <w:noProof/>
        </w:rPr>
        <w:t xml:space="preserve">. Research in microbiology </w:t>
      </w:r>
      <w:r w:rsidRPr="00262C68">
        <w:rPr>
          <w:b/>
          <w:noProof/>
        </w:rPr>
        <w:t>155</w:t>
      </w:r>
      <w:r w:rsidRPr="00262C68">
        <w:rPr>
          <w:noProof/>
        </w:rPr>
        <w:t>:795-802.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Geider, R. J., and J. L. Roche. 2011. Redfield revisited: variability of C:N:P in marine microalgae and its biochemical basis. European Journal of Phycology.</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Gilbert, J. D. J., and W. F. Fagan. 2011. Contrasting mechanisms of proteomic nitrogen thrift in </w:t>
      </w:r>
      <w:r w:rsidRPr="00262C68">
        <w:rPr>
          <w:i/>
          <w:noProof/>
        </w:rPr>
        <w:t>Prochlorococcus</w:t>
      </w:r>
      <w:r w:rsidRPr="00262C68">
        <w:rPr>
          <w:noProof/>
        </w:rPr>
        <w:t xml:space="preserve">. Molecular Ecology </w:t>
      </w:r>
      <w:r w:rsidRPr="00262C68">
        <w:rPr>
          <w:b/>
          <w:noProof/>
        </w:rPr>
        <w:t>20</w:t>
      </w:r>
      <w:r w:rsidRPr="00262C68">
        <w:rPr>
          <w:noProof/>
        </w:rPr>
        <w:t>:92-104.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Giordano, M., M. Palmucci, and J. A. Raven. 2015. Growth rate hypothesis and efficiency of protein synthesis under different sulphate concentrations in two green algae. Plant, Cell and Environment </w:t>
      </w:r>
      <w:r w:rsidRPr="00262C68">
        <w:rPr>
          <w:b/>
          <w:noProof/>
        </w:rPr>
        <w:t>38</w:t>
      </w:r>
      <w:r w:rsidRPr="00262C68">
        <w:rPr>
          <w:noProof/>
        </w:rPr>
        <w:t>:2313-2317.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FA6480" w:rsidP="001672EB">
      <w:pPr>
        <w:pStyle w:val="EndNoteBibliography"/>
        <w:spacing w:line="240" w:lineRule="auto"/>
        <w:ind w:left="720" w:hanging="720"/>
        <w:contextualSpacing/>
        <w:rPr>
          <w:noProof/>
        </w:rPr>
      </w:pPr>
      <w:r w:rsidRPr="00262C68">
        <w:rPr>
          <w:noProof/>
        </w:rPr>
        <w:t xml:space="preserve">Glibert, P. M., J. M. Burkholder, and T. M. Kana. 2012. Recent insights about relationships between nutrient availability, forms, and stoichiometry, and the distribution, ecophysiology, and food web effects of pelagic and benthic Prorocentrum species. Harmful Algae </w:t>
      </w:r>
      <w:r w:rsidRPr="00262C68">
        <w:rPr>
          <w:b/>
          <w:noProof/>
        </w:rPr>
        <w:t>14</w:t>
      </w:r>
      <w:r w:rsidRPr="00262C68">
        <w:rPr>
          <w:noProof/>
        </w:rPr>
        <w:t>:231-259.</w:t>
      </w:r>
    </w:p>
    <w:p w:rsidR="001672EB" w:rsidRPr="00262C68" w:rsidRDefault="001672EB" w:rsidP="001672EB">
      <w:pPr>
        <w:pStyle w:val="EndNoteBibliography"/>
        <w:spacing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Gouy, M., S. Guindon, and O. Gascuel. 2010. SeaView Version 4: A Multiplatform Graphical User Interface for Sequence Alignment and Phylogenetic Tree Building. Molecular Biology and Evolution </w:t>
      </w:r>
      <w:r w:rsidRPr="00262C68">
        <w:rPr>
          <w:b/>
          <w:noProof/>
        </w:rPr>
        <w:t>27</w:t>
      </w:r>
      <w:r w:rsidRPr="00262C68">
        <w:rPr>
          <w:noProof/>
        </w:rPr>
        <w:t>:221-224.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lastRenderedPageBreak/>
        <w:t>Grant, J. R., and L. A. Katz. 2014. Building a phylogenomic pipeline for the eukaryotic tree of life–addressing deep phylogenies with genome-scale data. PLOS Currents Tree of Life.</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Gruber-Vodicka, H., E. A. Pruesse, and B. Seah. 2016. phyloFlash is a pipeline to rapidly reconstruct the SSU rRNAs and explore phylogenetic composition of an illumina (meta)genomic dataset. </w:t>
      </w:r>
      <w:r w:rsidR="001672EB" w:rsidRPr="00262C68">
        <w:rPr>
          <w:noProof/>
        </w:rPr>
        <w:t>https://github.com/HRGV/phyloFlash</w:t>
      </w:r>
      <w:r w:rsidRPr="00262C68">
        <w:rPr>
          <w:noProof/>
        </w:rPr>
        <w:t>.</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Grzymski, J. J., and A. M. Dussaq. 2012. The significance of nitrogen cost minimization in proteomes of marine microorganisms. The ISME Journal </w:t>
      </w:r>
      <w:r w:rsidRPr="00262C68">
        <w:rPr>
          <w:b/>
          <w:noProof/>
        </w:rPr>
        <w:t>6</w:t>
      </w:r>
      <w:r w:rsidRPr="00262C68">
        <w:rPr>
          <w:noProof/>
        </w:rPr>
        <w:t>:71-80.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1F42E7" w:rsidP="001672EB">
      <w:pPr>
        <w:pStyle w:val="EndNoteBibliography"/>
        <w:spacing w:after="240" w:line="240" w:lineRule="auto"/>
        <w:ind w:left="720" w:hanging="720"/>
        <w:contextualSpacing/>
        <w:rPr>
          <w:noProof/>
        </w:rPr>
      </w:pPr>
      <w:r w:rsidRPr="00262C68">
        <w:rPr>
          <w:noProof/>
        </w:rPr>
        <w:t xml:space="preserve">Grzymski, J. J., and A. G. Marsh. 2014. Protein languages differ depending on microorganism lifestyle. PLoS ONE </w:t>
      </w:r>
      <w:r w:rsidRPr="00262C68">
        <w:rPr>
          <w:b/>
          <w:bCs/>
          <w:noProof/>
        </w:rPr>
        <w:t>9</w:t>
      </w:r>
      <w:r w:rsidRPr="00262C68">
        <w:rPr>
          <w:noProof/>
        </w:rPr>
        <w:t>:e96910.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Günther, T., C. Lampei, and K. J. Schmid. 2013. Mutational Bias and Gene Conversion Affect the Intraspecific Nitrogen Stoichiometry of the </w:t>
      </w:r>
      <w:r w:rsidRPr="00262C68">
        <w:rPr>
          <w:i/>
          <w:noProof/>
        </w:rPr>
        <w:t>Arabidopsis thaliana</w:t>
      </w:r>
      <w:r w:rsidRPr="00262C68">
        <w:rPr>
          <w:noProof/>
        </w:rPr>
        <w:t xml:space="preserve"> Transcriptome. Molecular Biology and Evolution </w:t>
      </w:r>
      <w:r w:rsidRPr="00262C68">
        <w:rPr>
          <w:b/>
          <w:noProof/>
        </w:rPr>
        <w:t>30</w:t>
      </w:r>
      <w:r w:rsidRPr="00262C68">
        <w:rPr>
          <w:noProof/>
        </w:rPr>
        <w:t>:561-568.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Haas, B. J., A. Papanicolaou, M. Yassour, M. Grabherr, P. D. Blood, J. Bowden, M. B. Couger, D. Eccles, B. Li, M. Lieber, M. D. MacManes, M. Ott, J. Orvis, N. Pochet, F. Strozzi, N. Weeks, R. Westerman, T. William, C. N. Dewey, R. Henschel, R. D. Leduc, N. Friedman, and A. Regev. 2013. </w:t>
      </w:r>
      <w:r w:rsidRPr="00262C68">
        <w:rPr>
          <w:i/>
          <w:noProof/>
        </w:rPr>
        <w:t>De novo</w:t>
      </w:r>
      <w:r w:rsidRPr="00262C68">
        <w:rPr>
          <w:noProof/>
        </w:rPr>
        <w:t xml:space="preserve"> transcript sequence reconstruction from RNA-seq using the Trinity platform for reference generation and analysis. Nature Protocols </w:t>
      </w:r>
      <w:r w:rsidRPr="00262C68">
        <w:rPr>
          <w:b/>
          <w:noProof/>
        </w:rPr>
        <w:t>8</w:t>
      </w:r>
      <w:r w:rsidRPr="00262C68">
        <w:rPr>
          <w:noProof/>
        </w:rPr>
        <w:t>:1494-1512.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FA6480" w:rsidP="001672EB">
      <w:pPr>
        <w:pStyle w:val="EndNoteBibliography"/>
        <w:spacing w:line="240" w:lineRule="auto"/>
        <w:ind w:left="720" w:hanging="720"/>
        <w:contextualSpacing/>
        <w:rPr>
          <w:noProof/>
        </w:rPr>
      </w:pPr>
      <w:r w:rsidRPr="00262C68">
        <w:rPr>
          <w:noProof/>
        </w:rPr>
        <w:t xml:space="preserve">Hammer, A. C., and J. W. Pitchford. 2005. The role of mixotrophy in plankton bloom dynamics, and the consequences for productivity. ICES Journal of Marine Science </w:t>
      </w:r>
      <w:r w:rsidRPr="00262C68">
        <w:rPr>
          <w:b/>
          <w:noProof/>
        </w:rPr>
        <w:t>62</w:t>
      </w:r>
      <w:r w:rsidRPr="00262C68">
        <w:rPr>
          <w:noProof/>
        </w:rPr>
        <w:t>:833-840.</w:t>
      </w:r>
    </w:p>
    <w:p w:rsidR="001672EB" w:rsidRPr="00262C68" w:rsidRDefault="001672EB" w:rsidP="001672EB">
      <w:pPr>
        <w:pStyle w:val="EndNoteBibliography"/>
        <w:spacing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Hansen, P. J. 2011. The Role of Photosynthesis and Food Uptake for the Growth of Marine Mixotrophic Dinoflagellates. Journal of Eukaryotic Microbiology </w:t>
      </w:r>
      <w:r w:rsidRPr="00262C68">
        <w:rPr>
          <w:b/>
          <w:noProof/>
        </w:rPr>
        <w:t>58</w:t>
      </w:r>
      <w:r w:rsidRPr="00262C68">
        <w:rPr>
          <w:noProof/>
        </w:rPr>
        <w:t>:203-214.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Harmon, L. J., J. T. Weir, C. D. Brock, R. E. Glor, and W. Challenger. 2008. GEIGER: investigating evolutionary radiations. Bioinformatics </w:t>
      </w:r>
      <w:r w:rsidRPr="00262C68">
        <w:rPr>
          <w:b/>
          <w:noProof/>
        </w:rPr>
        <w:t>24</w:t>
      </w:r>
      <w:r w:rsidRPr="00262C68">
        <w:rPr>
          <w:noProof/>
        </w:rPr>
        <w:t>:129-131.</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Hedges, S. B., J. Marin, M. Suleski, M. Paymer, and S. Kumar. 2015. Tree of Life Reveals Clock-Like Speciation and Diversification. Molecular Biology and Evolution </w:t>
      </w:r>
      <w:r w:rsidRPr="00262C68">
        <w:rPr>
          <w:b/>
          <w:noProof/>
        </w:rPr>
        <w:t>32</w:t>
      </w:r>
      <w:r w:rsidRPr="00262C68">
        <w:rPr>
          <w:noProof/>
        </w:rPr>
        <w:t>:835-845.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Herron, M. D., J. D. Hackett, F. O. Aylward, R. E. Michod, and F. J. Ayala. 2009. Triassic Origin and Early Radiation of Multicellular Volvocine Algae. Proceedings of the National Academy of Sciences of the United States of America </w:t>
      </w:r>
      <w:r w:rsidRPr="00262C68">
        <w:rPr>
          <w:b/>
          <w:noProof/>
        </w:rPr>
        <w:t>106</w:t>
      </w:r>
      <w:r w:rsidRPr="00262C68">
        <w:rPr>
          <w:noProof/>
        </w:rPr>
        <w:t>:3254-3258.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lastRenderedPageBreak/>
        <w:t xml:space="preserve">Hessen, D. O., P. D. Jeyasingh, M. Neiman, and L. J. Weider. 2010. Genome streamlining and the elemental costs of growth. Trends in Ecology &amp; Evolution </w:t>
      </w:r>
      <w:r w:rsidRPr="00262C68">
        <w:rPr>
          <w:b/>
          <w:noProof/>
        </w:rPr>
        <w:t>25</w:t>
      </w:r>
      <w:r w:rsidRPr="00262C68">
        <w:rPr>
          <w:noProof/>
        </w:rPr>
        <w:t>:75-80.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Hillebrand, H., G. Steinert, M. Boersma, A. Malzahn, C. Léo Meunier, C. Plum, and R. Ptacnik. 2013. Goldman </w:t>
      </w:r>
      <w:r w:rsidR="001672EB" w:rsidRPr="00262C68">
        <w:rPr>
          <w:noProof/>
        </w:rPr>
        <w:t>R</w:t>
      </w:r>
      <w:r w:rsidRPr="00262C68">
        <w:rPr>
          <w:noProof/>
        </w:rPr>
        <w:t xml:space="preserve">evisited: Faster growing phytoplankton has lower N:P and lower stoichiometric flexibility. Limnology and Oceanography </w:t>
      </w:r>
      <w:r w:rsidRPr="00262C68">
        <w:rPr>
          <w:b/>
          <w:noProof/>
        </w:rPr>
        <w:t>58</w:t>
      </w:r>
      <w:r w:rsidRPr="00262C68">
        <w:rPr>
          <w:noProof/>
        </w:rPr>
        <w:t>:2076-2088.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Howarth, R. W., and R. Marino. 2006. Nitrogen as the limiting nutrient for eutrophication in coastal marine ecosystems: Evolving views over three decades. Limnology and Oceanography </w:t>
      </w:r>
      <w:r w:rsidRPr="00262C68">
        <w:rPr>
          <w:b/>
          <w:noProof/>
        </w:rPr>
        <w:t>51</w:t>
      </w:r>
      <w:r w:rsidRPr="00262C68">
        <w:rPr>
          <w:noProof/>
        </w:rPr>
        <w:t>:364-376.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Huertas, I. E., M. Rouco, V. López-Rodas, E. Costas, V. Lopez-Rodas, and E. Costas. 2011. Warming will affect phytoplankton differently: evidence through a mechanistic approach. Proceedings of the Royal Society of London B: Biological Sciences </w:t>
      </w:r>
      <w:r w:rsidRPr="00262C68">
        <w:rPr>
          <w:b/>
          <w:noProof/>
        </w:rPr>
        <w:t>278</w:t>
      </w:r>
      <w:r w:rsidRPr="00262C68">
        <w:rPr>
          <w:noProof/>
        </w:rPr>
        <w:t>:3534-3543.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1F42E7" w:rsidP="001672EB">
      <w:pPr>
        <w:pStyle w:val="EndNoteBibliography"/>
        <w:spacing w:after="240" w:line="240" w:lineRule="auto"/>
        <w:ind w:left="720" w:hanging="720"/>
        <w:contextualSpacing/>
        <w:rPr>
          <w:noProof/>
        </w:rPr>
      </w:pPr>
      <w:r w:rsidRPr="00262C68">
        <w:rPr>
          <w:noProof/>
        </w:rPr>
        <w:t xml:space="preserve">Hudson, N. J., Q. Gu, S. H. Nagaraj, Y.-S. Ding, B. P. Dalrymple, and A. Reverter. 2011. Eukaryotic Evolutionary Transitions Are Associated with Extreme Codon Bias in Functionally-Related Proteins. PLoS ONE </w:t>
      </w:r>
      <w:r w:rsidRPr="00262C68">
        <w:rPr>
          <w:b/>
          <w:bCs/>
          <w:noProof/>
        </w:rPr>
        <w:t>6</w:t>
      </w:r>
      <w:r w:rsidRPr="00262C68">
        <w:rPr>
          <w:noProof/>
        </w:rPr>
        <w:t>:e25457.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Johnson, Z. I., E. R. Zinser, A. Coe, N. P. McNulty, E. M. S. Woodward, and S. W. Chisholm. 2006. Niche partitioning among </w:t>
      </w:r>
      <w:r w:rsidRPr="00262C68">
        <w:rPr>
          <w:i/>
          <w:noProof/>
        </w:rPr>
        <w:t>Prochlorococcus</w:t>
      </w:r>
      <w:r w:rsidRPr="00262C68">
        <w:rPr>
          <w:noProof/>
        </w:rPr>
        <w:t xml:space="preserve"> ecotypes along ocean-scale environmental gradients. Science (New York, N.Y.) </w:t>
      </w:r>
      <w:r w:rsidRPr="00262C68">
        <w:rPr>
          <w:b/>
          <w:noProof/>
        </w:rPr>
        <w:t>311</w:t>
      </w:r>
      <w:r w:rsidRPr="00262C68">
        <w:rPr>
          <w:noProof/>
        </w:rPr>
        <w:t>:1737-1740.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Jones, R. I. 2000. Mixotrophy in planktonic protists: an overview. Freshwater Biology </w:t>
      </w:r>
      <w:r w:rsidRPr="00262C68">
        <w:rPr>
          <w:b/>
          <w:noProof/>
        </w:rPr>
        <w:t>45</w:t>
      </w:r>
      <w:r w:rsidRPr="00262C68">
        <w:rPr>
          <w:noProof/>
        </w:rPr>
        <w:t>:219-226.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Katoh, K., and D. M. Standley. 2013. MAFFT Multiple Sequence Alignment Software Version 7: Improvements in Performance and Usability. Molecular Biology and Evolution </w:t>
      </w:r>
      <w:r w:rsidRPr="00262C68">
        <w:rPr>
          <w:b/>
          <w:noProof/>
        </w:rPr>
        <w:t>30</w:t>
      </w:r>
      <w:r w:rsidRPr="00262C68">
        <w:rPr>
          <w:noProof/>
        </w:rPr>
        <w:t>:772-780.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Katz, L. A., and J. R. Grant. 2015. Taxon-Rich Phylogenomic Analyses Resolve the Eukaryotic Tree of Life and Reveal the Power of Subsampling by Sites. Systematic Biology </w:t>
      </w:r>
      <w:r w:rsidRPr="00262C68">
        <w:rPr>
          <w:b/>
          <w:noProof/>
        </w:rPr>
        <w:t>64</w:t>
      </w:r>
      <w:r w:rsidRPr="00262C68">
        <w:rPr>
          <w:noProof/>
        </w:rPr>
        <w:t>:406-415.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Keeling, P. J., F. Burki, H. M. Wilcox, B. Allam, E. E. Allen, L. A. Amaral-Zettler, E. V. Armbrust, J. M. Archibald, A. K. Bharti, C. J. Bell, B. Beszteri, K. D. Bidle, C. T. Cameron, L. Campbell, D. A. Caron, R. A. Cattolico, J. L. Collier, K. Coyne, S. K. Davy, P. Deschamps, S. T. Dyhrman, B. Edvardsen, R. D. Gates, C. J. Gobler, S. J. Greenwood, S. M. Guida, J. L. Jacobi, K. S. Jakobsen, E. R. James, B. Jenkins, U. John, M. D. Johnson, A. R. Juhl, A. Kamp, L. A. Katz, R. Kiene, A. Kudryavtsev, B. S. Leander, S. Lin, C. Lovejoy, D. Lynn, A. Marchetti, G. McManus, A. M. Nedelcu, S. Menden-Deuer, C. Miceli, T. Mock, M. Montresor, M. A. Moran, S. Murray, G. Nadathur, S. Nagai, P. B. Ngam, B. </w:t>
      </w:r>
      <w:r w:rsidRPr="00262C68">
        <w:rPr>
          <w:noProof/>
        </w:rPr>
        <w:lastRenderedPageBreak/>
        <w:t xml:space="preserve">Palenik, J. Pawlowski, G. Petroni, G. Piganeau, M. C. Posewitz, K. Rengefors, G. Romano, M. E. Rumpho, T. Rynearson, K. B. Schilling, D. C. Schroeder, A. G. B. Simpson, C. H. Slamovits, D. R. Smith, G. J. Smith, S. R. Smith, H. M. Sosik, P. Stief, E. Theriot, S. N. Twary, P. E. Umale, D. Vaulot, B. Wawrik, G. L. Wheeler, W. H. Wilson, Y. Xu, A. Zingone, and A. Z. Worden. 2014. The Marine Microbial Eukaryote Transcriptome Sequencing Project (MMETSP): Illuminating the Functional Diversity of Eukaryotic Life in the Oceans through Transcriptome Sequencing. PLoS biology </w:t>
      </w:r>
      <w:r w:rsidRPr="00262C68">
        <w:rPr>
          <w:b/>
          <w:noProof/>
        </w:rPr>
        <w:t>12</w:t>
      </w:r>
      <w:r w:rsidRPr="00262C68">
        <w:rPr>
          <w:noProof/>
        </w:rPr>
        <w:t>:e1001889.</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7957BA" w:rsidP="001672EB">
      <w:pPr>
        <w:pStyle w:val="EndNoteBibliography"/>
        <w:spacing w:after="240" w:line="240" w:lineRule="auto"/>
        <w:ind w:left="720" w:hanging="720"/>
        <w:contextualSpacing/>
        <w:rPr>
          <w:noProof/>
        </w:rPr>
      </w:pPr>
      <w:r w:rsidRPr="00262C68">
        <w:rPr>
          <w:noProof/>
        </w:rPr>
        <w:t xml:space="preserve">Koester, J. A., J. E. Swalwell, P. von Dassow, and E. V. Armbrust. 2010. Genome size differentiates co-occurring populations of the planktonic diatom </w:t>
      </w:r>
      <w:r w:rsidRPr="00262C68">
        <w:rPr>
          <w:i/>
          <w:noProof/>
        </w:rPr>
        <w:t>Ditylum brightwellii</w:t>
      </w:r>
      <w:r w:rsidRPr="00262C68">
        <w:rPr>
          <w:noProof/>
        </w:rPr>
        <w:t xml:space="preserve"> (Bacillariophyta). BMC Evolutionary Biology </w:t>
      </w:r>
      <w:r w:rsidRPr="00262C68">
        <w:rPr>
          <w:b/>
          <w:bCs/>
          <w:noProof/>
        </w:rPr>
        <w:t>10</w:t>
      </w:r>
      <w:r w:rsidRPr="00262C68">
        <w:rPr>
          <w:noProof/>
        </w:rPr>
        <w:t>:1.</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Lahr, D. J. G., J. Grant, R. Molestina, L. A. Katz, and O. R. Anderson. 2015. </w:t>
      </w:r>
      <w:r w:rsidRPr="00262C68">
        <w:rPr>
          <w:i/>
          <w:noProof/>
        </w:rPr>
        <w:t>Sapocribrum chincoteaguense</w:t>
      </w:r>
      <w:r w:rsidRPr="00262C68">
        <w:rPr>
          <w:noProof/>
        </w:rPr>
        <w:t xml:space="preserve"> n. gen. n. sp.: A Small, Scale-bearing Amoebozoan with Flabellinid Affinities. Journal of Eukaryotic Microbiology </w:t>
      </w:r>
      <w:r w:rsidRPr="00262C68">
        <w:rPr>
          <w:b/>
          <w:noProof/>
        </w:rPr>
        <w:t>62</w:t>
      </w:r>
      <w:r w:rsidRPr="00262C68">
        <w:rPr>
          <w:noProof/>
        </w:rPr>
        <w:t>:444-453.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Lahr, D. J. G., J. Grant, T. Nguyen, J. H. Lin, and L. A. Katz. 2011. Comprehensive Phylogenetic Reconstruction of Amoebozoa Based on Concatenated Analyses of SSU-rDNA and Actin Genes. PLoS ONE </w:t>
      </w:r>
      <w:r w:rsidRPr="00262C68">
        <w:rPr>
          <w:b/>
          <w:noProof/>
        </w:rPr>
        <w:t>6</w:t>
      </w:r>
      <w:r w:rsidRPr="00262C68">
        <w:rPr>
          <w:noProof/>
        </w:rPr>
        <w:t>:e22780.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Lakeman, M. B., P. von Dassow, and R. A. Cattolico. 2009. The strain concept in phytoplankton ecology. Harmful Algae </w:t>
      </w:r>
      <w:r w:rsidRPr="00262C68">
        <w:rPr>
          <w:b/>
          <w:noProof/>
        </w:rPr>
        <w:t>8</w:t>
      </w:r>
      <w:r w:rsidRPr="00262C68">
        <w:rPr>
          <w:noProof/>
        </w:rPr>
        <w:t>:746-758.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Leonardos, N., and R. J. Geider. 2004. Responses of elemental and biochemical composition of </w:t>
      </w:r>
      <w:r w:rsidRPr="00262C68">
        <w:rPr>
          <w:i/>
          <w:noProof/>
        </w:rPr>
        <w:t>Chaetoceros muelleri</w:t>
      </w:r>
      <w:r w:rsidRPr="00262C68">
        <w:rPr>
          <w:noProof/>
        </w:rPr>
        <w:t xml:space="preserve"> to growth under varying light and nitrate:phosphate supply ratios and their influence on critical N:P. Limnology and Oceanography </w:t>
      </w:r>
      <w:r w:rsidRPr="00262C68">
        <w:rPr>
          <w:b/>
          <w:noProof/>
        </w:rPr>
        <w:t>49</w:t>
      </w:r>
      <w:r w:rsidRPr="00262C68">
        <w:rPr>
          <w:noProof/>
        </w:rPr>
        <w:t>:2105-2114.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Li, W., and A. Godzik. 2006. Cd-hit: a fast program for clustering and comparing large sets of protein or nucleotide sequences. Bioinformatics </w:t>
      </w:r>
      <w:r w:rsidRPr="00262C68">
        <w:rPr>
          <w:b/>
          <w:noProof/>
        </w:rPr>
        <w:t>22</w:t>
      </w:r>
      <w:r w:rsidRPr="00262C68">
        <w:rPr>
          <w:noProof/>
        </w:rPr>
        <w:t>:1658-1659.</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Lind, P. R., and P. D. Jeyasingh. 2015. Genotypic differences in phosphorus use physiology in producers (</w:t>
      </w:r>
      <w:r w:rsidRPr="00262C68">
        <w:rPr>
          <w:i/>
          <w:noProof/>
        </w:rPr>
        <w:t>Chlamydomonas reinhardtii</w:t>
      </w:r>
      <w:r w:rsidRPr="00262C68">
        <w:rPr>
          <w:noProof/>
        </w:rPr>
        <w:t>) and consumers (</w:t>
      </w:r>
      <w:r w:rsidRPr="00262C68">
        <w:rPr>
          <w:i/>
          <w:noProof/>
        </w:rPr>
        <w:t>Daphnia pulex</w:t>
      </w:r>
      <w:r w:rsidRPr="00262C68">
        <w:rPr>
          <w:noProof/>
        </w:rPr>
        <w:t xml:space="preserve">) interact to alter primary and secondary production. Evolutionary Ecology </w:t>
      </w:r>
      <w:r w:rsidRPr="00262C68">
        <w:rPr>
          <w:b/>
          <w:noProof/>
        </w:rPr>
        <w:t>29</w:t>
      </w:r>
      <w:r w:rsidRPr="00262C68">
        <w:rPr>
          <w:noProof/>
        </w:rPr>
        <w:t>:551-563.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Litchman, E., and C. a. Klausmeier. 2008. Trait-Based Community Ecology of Phytoplankton. Annual Review of Ecology, Evolution, and Systematics </w:t>
      </w:r>
      <w:r w:rsidRPr="00262C68">
        <w:rPr>
          <w:b/>
          <w:noProof/>
        </w:rPr>
        <w:t>39</w:t>
      </w:r>
      <w:r w:rsidRPr="00262C68">
        <w:rPr>
          <w:noProof/>
        </w:rPr>
        <w:t>:615-639.</w:t>
      </w: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Liu, H., S. Aris-Brosou, I. Probert, and C. de Vargas. 2010. A Time line of the Environmental Genetics of the Haptophytes. Molecular Biology and Evolution </w:t>
      </w:r>
      <w:r w:rsidRPr="00262C68">
        <w:rPr>
          <w:b/>
          <w:noProof/>
        </w:rPr>
        <w:t>27</w:t>
      </w:r>
      <w:r w:rsidRPr="00262C68">
        <w:rPr>
          <w:noProof/>
        </w:rPr>
        <w:t>:161-176.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lastRenderedPageBreak/>
        <w:t xml:space="preserve">Loladze, I., and J. J. Elser. 2011. The origins of the Redfield nitrogen-to-phosphorus ratio are in a homoeostatic protein-to-rRNA ratio. Ecology Letters </w:t>
      </w:r>
      <w:r w:rsidRPr="00262C68">
        <w:rPr>
          <w:b/>
          <w:noProof/>
        </w:rPr>
        <w:t>14</w:t>
      </w:r>
      <w:r w:rsidRPr="00262C68">
        <w:rPr>
          <w:noProof/>
        </w:rPr>
        <w:t>:244-250.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Luo, H., L. R. Thompson, U. Stingl, and A. L. Hughes. 2015. Selection Maintains Low Genomic GC Content in Marine SAR11 Lineages. Molecular Biology and Evolution</w:t>
      </w:r>
      <w:r w:rsidR="00BD26B6" w:rsidRPr="00262C68">
        <w:rPr>
          <w:noProof/>
        </w:rPr>
        <w:t xml:space="preserve"> </w:t>
      </w:r>
      <w:r w:rsidR="00BD26B6" w:rsidRPr="00262C68">
        <w:rPr>
          <w:b/>
          <w:noProof/>
        </w:rPr>
        <w:t>32</w:t>
      </w:r>
      <w:r w:rsidR="00BD26B6" w:rsidRPr="00262C68">
        <w:rPr>
          <w:noProof/>
        </w:rPr>
        <w:t>: 2738-2748.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Lv, J., N. Li, and D.-K. Niu. 2008. Association between the availability of environmental resources and the atomic composition of organismal proteomes: Evidence from </w:t>
      </w:r>
      <w:r w:rsidRPr="00262C68">
        <w:rPr>
          <w:i/>
          <w:noProof/>
        </w:rPr>
        <w:t>Prochlorococcus</w:t>
      </w:r>
      <w:r w:rsidRPr="00262C68">
        <w:rPr>
          <w:noProof/>
        </w:rPr>
        <w:t xml:space="preserve"> strains living at different depths. Biochemical and Biophysical Research Communications </w:t>
      </w:r>
      <w:r w:rsidRPr="00262C68">
        <w:rPr>
          <w:b/>
          <w:noProof/>
        </w:rPr>
        <w:t>375</w:t>
      </w:r>
      <w:r w:rsidRPr="00262C68">
        <w:rPr>
          <w:noProof/>
        </w:rPr>
        <w:t>:241-246.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751CFB" w:rsidP="001672EB">
      <w:pPr>
        <w:pStyle w:val="EndNoteBibliography"/>
        <w:spacing w:after="240" w:line="240" w:lineRule="auto"/>
        <w:ind w:left="720" w:hanging="720"/>
        <w:contextualSpacing/>
        <w:rPr>
          <w:noProof/>
        </w:rPr>
      </w:pPr>
      <w:r w:rsidRPr="00262C68">
        <w:rPr>
          <w:noProof/>
        </w:rPr>
        <w:t xml:space="preserve">Lynch, M., and J. S. Conery. 2003. The Origins of Genome Complexity. Science </w:t>
      </w:r>
      <w:r w:rsidRPr="00262C68">
        <w:rPr>
          <w:b/>
          <w:bCs/>
          <w:noProof/>
        </w:rPr>
        <w:t>302</w:t>
      </w:r>
      <w:r w:rsidRPr="00262C68">
        <w:rPr>
          <w:noProof/>
        </w:rPr>
        <w:t>:1401-1404.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Martiny, A. C., M. L. Coleman, and S. W. Chisholm. 2006. Phosphate acquisition genes in </w:t>
      </w:r>
      <w:r w:rsidRPr="00262C68">
        <w:rPr>
          <w:i/>
          <w:noProof/>
        </w:rPr>
        <w:t>Prochlorococcus</w:t>
      </w:r>
      <w:r w:rsidRPr="00262C68">
        <w:rPr>
          <w:noProof/>
        </w:rPr>
        <w:t xml:space="preserve"> ecotypes: Evidence for genome-wide adaptation. Proceedings of the National Academy of Sciences </w:t>
      </w:r>
      <w:r w:rsidRPr="00262C68">
        <w:rPr>
          <w:b/>
          <w:noProof/>
        </w:rPr>
        <w:t>103</w:t>
      </w:r>
      <w:r w:rsidRPr="00262C68">
        <w:rPr>
          <w:noProof/>
        </w:rPr>
        <w:t>:12552-12557.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Martiny, A. C., Y. Huang, and W. Li. 2009a. Occurrence of phosphate acquisition genes in </w:t>
      </w:r>
      <w:r w:rsidRPr="00262C68">
        <w:rPr>
          <w:i/>
          <w:noProof/>
        </w:rPr>
        <w:t>Prochlorococcus</w:t>
      </w:r>
      <w:r w:rsidRPr="00262C68">
        <w:rPr>
          <w:noProof/>
        </w:rPr>
        <w:t xml:space="preserve"> cells from different ocean regions. Environmental Microbiology </w:t>
      </w:r>
      <w:r w:rsidRPr="00262C68">
        <w:rPr>
          <w:b/>
          <w:noProof/>
        </w:rPr>
        <w:t>11</w:t>
      </w:r>
      <w:r w:rsidRPr="00262C68">
        <w:rPr>
          <w:noProof/>
        </w:rPr>
        <w:t>:1340-1347.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Martiny, A. C., S. Kathuria, and P. M. Berube. 2009b. Widespread metabolic potential for nitrite and nitrate assimilation among </w:t>
      </w:r>
      <w:r w:rsidRPr="00262C68">
        <w:rPr>
          <w:i/>
          <w:noProof/>
        </w:rPr>
        <w:t>Prochlorococcus</w:t>
      </w:r>
      <w:r w:rsidRPr="00262C68">
        <w:rPr>
          <w:noProof/>
        </w:rPr>
        <w:t xml:space="preserve"> ecotypes. Proceedings of the National Academy of Sciences of the United States of America </w:t>
      </w:r>
      <w:r w:rsidRPr="00262C68">
        <w:rPr>
          <w:b/>
          <w:noProof/>
        </w:rPr>
        <w:t>106</w:t>
      </w:r>
      <w:r w:rsidRPr="00262C68">
        <w:rPr>
          <w:noProof/>
        </w:rPr>
        <w:t>:10787-10792.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Martiny, A. C., C. T. A. Pham, F. W. Primeau, J. A. Vrugt, J. K. Moore, S. A. Levin, and M. W. Lomas. 2013a. Strong latitudinal patterns in the elemental ratios of marine plankton and organic matter. Nature Geoscience </w:t>
      </w:r>
      <w:r w:rsidRPr="00262C68">
        <w:rPr>
          <w:b/>
          <w:noProof/>
        </w:rPr>
        <w:t>6</w:t>
      </w:r>
      <w:r w:rsidRPr="00262C68">
        <w:rPr>
          <w:noProof/>
        </w:rPr>
        <w:t>:279-283.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Martiny, A. C., A. P. K. Tai, D. Veneziano, F. Primeau, and S. W. Chisholm. 2009c. Taxonomic resolution, ecotypes and the biogeography of </w:t>
      </w:r>
      <w:r w:rsidRPr="00262C68">
        <w:rPr>
          <w:i/>
          <w:noProof/>
        </w:rPr>
        <w:t>Prochlorococcus</w:t>
      </w:r>
      <w:r w:rsidRPr="00262C68">
        <w:rPr>
          <w:noProof/>
        </w:rPr>
        <w:t xml:space="preserve">. Environmental Microbiology </w:t>
      </w:r>
      <w:r w:rsidRPr="00262C68">
        <w:rPr>
          <w:b/>
          <w:noProof/>
        </w:rPr>
        <w:t>11</w:t>
      </w:r>
      <w:r w:rsidRPr="00262C68">
        <w:rPr>
          <w:noProof/>
        </w:rPr>
        <w:t>:823-832.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Martiny, A. C., J. A. Vrugt, F. W. Primeau, and M. W. Lomas. 2013b. Regional variation in the particulate organic carbon to nitrogen ratio in the surface ocean. Global Biogeochemical Cycles </w:t>
      </w:r>
      <w:r w:rsidRPr="00262C68">
        <w:rPr>
          <w:b/>
          <w:noProof/>
        </w:rPr>
        <w:t>27</w:t>
      </w:r>
      <w:r w:rsidRPr="00262C68">
        <w:rPr>
          <w:noProof/>
        </w:rPr>
        <w:t>:723-731.</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Miller, C. S., B. J. Baker, B. C. Thomas, S. W. Singer, and J. F. Banfield. 2011. EMIRGE: reconstruction of full-length ribosomal genes from microbial community short read sequencing data. Genome Biology </w:t>
      </w:r>
      <w:r w:rsidRPr="00262C68">
        <w:rPr>
          <w:b/>
          <w:noProof/>
        </w:rPr>
        <w:t>12</w:t>
      </w:r>
      <w:r w:rsidRPr="00262C68">
        <w:rPr>
          <w:noProof/>
        </w:rPr>
        <w:t>:R44.</w:t>
      </w:r>
    </w:p>
    <w:p w:rsidR="00353913" w:rsidRPr="00262C68" w:rsidRDefault="00353913" w:rsidP="001672EB">
      <w:pPr>
        <w:pStyle w:val="EndNoteBibliography"/>
        <w:spacing w:after="240" w:line="240" w:lineRule="auto"/>
        <w:ind w:left="720" w:hanging="720"/>
        <w:contextualSpacing/>
        <w:rPr>
          <w:noProof/>
        </w:rPr>
      </w:pPr>
    </w:p>
    <w:p w:rsidR="00353913" w:rsidRPr="00262C68" w:rsidRDefault="00353913" w:rsidP="00353913">
      <w:pPr>
        <w:ind w:left="720" w:hanging="720"/>
        <w:rPr>
          <w:rFonts w:ascii="Times New Roman" w:hAnsi="Times New Roman" w:cs="Times New Roman"/>
        </w:rPr>
      </w:pPr>
      <w:r w:rsidRPr="00262C68">
        <w:rPr>
          <w:rFonts w:ascii="Times New Roman" w:hAnsi="Times New Roman" w:cs="Times New Roman"/>
        </w:rPr>
        <w:lastRenderedPageBreak/>
        <w:t xml:space="preserve">Miller, M. A., W. Pfeiffer, and T. Schwartz. 2010. Creating the CIPRES Science Gateway for inference of large phylogenetic trees. </w:t>
      </w:r>
      <w:r w:rsidRPr="00262C68">
        <w:rPr>
          <w:rFonts w:ascii="Times New Roman" w:eastAsia="Times New Roman" w:hAnsi="Times New Roman" w:cs="Times New Roman"/>
          <w:color w:val="333333"/>
          <w:shd w:val="clear" w:color="auto" w:fill="FFFFFF"/>
        </w:rPr>
        <w:t>Proceedings of the Gateway Computing Environments Workshop (GCE). 2010, New Orleans, 1-8.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Mirarab, S., N. Nguyen, S. Guo, L. S. Wang, J. Kim, and T. Warnow. 2015. PASTA: Ultra-Large Multiple Sequence Alignment for Nucleotide and Amino-Acid Sequences. Journal of Computational Biology </w:t>
      </w:r>
      <w:r w:rsidRPr="00262C68">
        <w:rPr>
          <w:b/>
          <w:noProof/>
        </w:rPr>
        <w:t>22</w:t>
      </w:r>
      <w:r w:rsidRPr="00262C68">
        <w:rPr>
          <w:noProof/>
        </w:rPr>
        <w:t>:377-386.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Moore, C. M., M. M. Mills, K. R. Arrigo, I. Berman-Frank, L. Bopp, P. W. Boyd, E. D. Galbraith, R. J. Geider, C. Guieu, S. L. Jaccard, T. D. Jickells, J. La Roche, T. M. Lenton, N. M. Mahowald, E. Marañón, I. Marinov, J. K. Moore, T. Nakatsuka, A. Oschlies, M. A. Saito, T. F. Thingstad, A. Tsuda, and O. Ulloa. 2013. Processes and patterns of oceanic nutrient limitation. Nature Geoscience </w:t>
      </w:r>
      <w:r w:rsidRPr="00262C68">
        <w:rPr>
          <w:b/>
          <w:noProof/>
        </w:rPr>
        <w:t>6</w:t>
      </w:r>
      <w:r w:rsidRPr="00262C68">
        <w:rPr>
          <w:noProof/>
        </w:rPr>
        <w:t>:701-710.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Moore, L. R., and S. W. Chisholm. 1999. Photophysiology of the marine cyanobacterium </w:t>
      </w:r>
      <w:r w:rsidRPr="00262C68">
        <w:rPr>
          <w:i/>
          <w:noProof/>
        </w:rPr>
        <w:t>Prochlorococcus</w:t>
      </w:r>
      <w:r w:rsidRPr="00262C68">
        <w:rPr>
          <w:noProof/>
        </w:rPr>
        <w:t xml:space="preserve">: Ecotypic differences among cultured isolates. Limnology and Oceanography </w:t>
      </w:r>
      <w:r w:rsidRPr="00262C68">
        <w:rPr>
          <w:b/>
          <w:noProof/>
        </w:rPr>
        <w:t>44</w:t>
      </w:r>
      <w:r w:rsidRPr="00262C68">
        <w:rPr>
          <w:noProof/>
        </w:rPr>
        <w:t>:628-638.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E917AD" w:rsidP="001672EB">
      <w:pPr>
        <w:pStyle w:val="EndNoteBibliography"/>
        <w:spacing w:after="240" w:line="240" w:lineRule="auto"/>
        <w:ind w:left="720" w:hanging="720"/>
        <w:contextualSpacing/>
        <w:rPr>
          <w:noProof/>
        </w:rPr>
      </w:pPr>
      <w:r w:rsidRPr="00262C68">
        <w:rPr>
          <w:noProof/>
        </w:rPr>
        <w:t xml:space="preserve">Moriyama, E. N., and J. R. Powell. 1997. Codon Usage Bias and tRNA Abundance in </w:t>
      </w:r>
      <w:r w:rsidRPr="00262C68">
        <w:rPr>
          <w:i/>
          <w:noProof/>
        </w:rPr>
        <w:t>Drosophila</w:t>
      </w:r>
      <w:r w:rsidRPr="00262C68">
        <w:rPr>
          <w:noProof/>
        </w:rPr>
        <w:t xml:space="preserve">. Journal of Molecular Evolution </w:t>
      </w:r>
      <w:r w:rsidRPr="00262C68">
        <w:rPr>
          <w:b/>
          <w:bCs/>
          <w:noProof/>
        </w:rPr>
        <w:t>45</w:t>
      </w:r>
      <w:r w:rsidRPr="00262C68">
        <w:rPr>
          <w:noProof/>
        </w:rPr>
        <w:t>:514-523.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E917AD" w:rsidP="001672EB">
      <w:pPr>
        <w:pStyle w:val="EndNoteBibliography"/>
        <w:spacing w:after="240" w:line="240" w:lineRule="auto"/>
        <w:ind w:left="720" w:hanging="720"/>
        <w:contextualSpacing/>
        <w:rPr>
          <w:noProof/>
        </w:rPr>
      </w:pPr>
      <w:r w:rsidRPr="00262C68">
        <w:rPr>
          <w:noProof/>
        </w:rPr>
        <w:t xml:space="preserve">Musto, H., S. Cruveiller, G. D'Onofrio, H. Romero, and G. Bernardi. 2001. Translational Selection on Codon Usage in </w:t>
      </w:r>
      <w:r w:rsidRPr="00262C68">
        <w:rPr>
          <w:i/>
          <w:noProof/>
        </w:rPr>
        <w:t>Xenopus laevis</w:t>
      </w:r>
      <w:r w:rsidRPr="00262C68">
        <w:rPr>
          <w:noProof/>
        </w:rPr>
        <w:t xml:space="preserve">. Molecular Biology and Evolution </w:t>
      </w:r>
      <w:r w:rsidRPr="00262C68">
        <w:rPr>
          <w:b/>
          <w:bCs/>
          <w:noProof/>
        </w:rPr>
        <w:t>18</w:t>
      </w:r>
      <w:r w:rsidRPr="00262C68">
        <w:rPr>
          <w:noProof/>
        </w:rPr>
        <w:t>:1703-1707.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B75CE" w:rsidP="001672EB">
      <w:pPr>
        <w:pStyle w:val="EndNoteBibliography"/>
        <w:spacing w:after="240" w:line="240" w:lineRule="auto"/>
        <w:ind w:left="720" w:hanging="720"/>
        <w:contextualSpacing/>
        <w:rPr>
          <w:noProof/>
        </w:rPr>
      </w:pPr>
      <w:r w:rsidRPr="00262C68">
        <w:rPr>
          <w:noProof/>
        </w:rPr>
        <w:t xml:space="preserve">Nixon, S. W., J. W. Ammerman, L. P. Atkinson, V. M. Berounsky, G. Billen, W. C. Boicourt, W. R. Boynton, T. M. Church, D. M. Ditoro, R. Elmgren, J. H. Garber, A. E. Giblin, R. A. Jahnke, N. J. P. Owens, M. E. Q. Pilson, and S. P. Seitzinger. 1996. The fate of nitrogen and phosphorus at the land-sea margin of the North Atlantic Ocean. Biogeochemistry </w:t>
      </w:r>
      <w:r w:rsidRPr="00262C68">
        <w:rPr>
          <w:b/>
          <w:noProof/>
        </w:rPr>
        <w:t>35</w:t>
      </w:r>
      <w:r w:rsidRPr="00262C68">
        <w:rPr>
          <w:noProof/>
        </w:rPr>
        <w:t>:141-180.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Pagel, M. 1999. Inferring the historical patterns of biological evolution. Nature </w:t>
      </w:r>
      <w:r w:rsidRPr="00262C68">
        <w:rPr>
          <w:b/>
          <w:noProof/>
        </w:rPr>
        <w:t>401</w:t>
      </w:r>
      <w:r w:rsidRPr="00262C68">
        <w:rPr>
          <w:noProof/>
        </w:rPr>
        <w:t>:877-884.</w:t>
      </w:r>
    </w:p>
    <w:p w:rsidR="001672EB" w:rsidRPr="00262C68" w:rsidRDefault="001672EB" w:rsidP="001672EB">
      <w:pPr>
        <w:pStyle w:val="EndNoteBibliography"/>
        <w:spacing w:after="240" w:line="240" w:lineRule="auto"/>
        <w:ind w:left="720" w:hanging="720"/>
        <w:contextualSpacing/>
        <w:rPr>
          <w:noProof/>
        </w:rPr>
      </w:pPr>
    </w:p>
    <w:p w:rsidR="00353913" w:rsidRPr="00262C68" w:rsidRDefault="005669C7" w:rsidP="001672EB">
      <w:pPr>
        <w:pStyle w:val="EndNoteBibliography"/>
        <w:spacing w:after="240" w:line="240" w:lineRule="auto"/>
        <w:ind w:left="720" w:hanging="720"/>
        <w:contextualSpacing/>
        <w:rPr>
          <w:noProof/>
        </w:rPr>
      </w:pPr>
      <w:r w:rsidRPr="00262C68">
        <w:rPr>
          <w:noProof/>
        </w:rPr>
        <w:t xml:space="preserve">Palenik, B., J. Grimwood, A. Aerts, P. Rouzé, A. Salamov, N. Putnam, C. Dupont, R. Jorgensen, E. Derelle, S. Rombauts, K. Zhou, R. Otillar, S. S. Merchant, S. Podell, T. Gaasterland, C. Napoli, K. Gendler, A. Manuell, V. Tai, O. Vallon, G. Piganeau, S. Jancek, M. Heijde, K. Jabbari, C. Bowler, M. Lohr, S. Robbens, G. Werner, I. Dubchak, G. J. Pazour, Q. Ren, I. Paulsen, C. Delwiche, J. Schmutz, D. Rokhsar, Y. Van de Peer, H. Moreau, and I. V. Grigoriev. 2007. The tiny eukaryote </w:t>
      </w:r>
      <w:r w:rsidRPr="00262C68">
        <w:rPr>
          <w:i/>
          <w:noProof/>
        </w:rPr>
        <w:t>Ostreococcus</w:t>
      </w:r>
      <w:r w:rsidRPr="00262C68">
        <w:rPr>
          <w:noProof/>
        </w:rPr>
        <w:t xml:space="preserve"> provides genomic insights into the paradox of plankton speciation. Proceedings of the National Academy of Sciences of the United States of America </w:t>
      </w:r>
      <w:r w:rsidRPr="00262C68">
        <w:rPr>
          <w:b/>
          <w:noProof/>
        </w:rPr>
        <w:t>104</w:t>
      </w:r>
      <w:r w:rsidRPr="00262C68">
        <w:rPr>
          <w:noProof/>
        </w:rPr>
        <w:t>:7705-7710.</w:t>
      </w:r>
    </w:p>
    <w:p w:rsidR="00353913" w:rsidRPr="00262C68" w:rsidRDefault="00353913" w:rsidP="00353913">
      <w:pPr>
        <w:widowControl w:val="0"/>
        <w:autoSpaceDE w:val="0"/>
        <w:autoSpaceDN w:val="0"/>
        <w:adjustRightInd w:val="0"/>
        <w:ind w:left="720" w:hanging="720"/>
        <w:rPr>
          <w:rFonts w:ascii="Times New Roman" w:hAnsi="Times New Roman" w:cs="Times New Roman"/>
        </w:rPr>
      </w:pPr>
      <w:r w:rsidRPr="00262C68">
        <w:rPr>
          <w:rFonts w:ascii="Times New Roman" w:hAnsi="Times New Roman" w:cs="Times New Roman"/>
        </w:rPr>
        <w:t xml:space="preserve">Paquette, A., S. Joly, and C. Messier. 2015. Explaining forest productivity using tree functional traits and phylogenetic information: two sides of the same coin over </w:t>
      </w:r>
      <w:r w:rsidRPr="00262C68">
        <w:rPr>
          <w:rFonts w:ascii="Times New Roman" w:hAnsi="Times New Roman" w:cs="Times New Roman"/>
        </w:rPr>
        <w:lastRenderedPageBreak/>
        <w:t xml:space="preserve">evolutionary scale? Ecology and Evolution </w:t>
      </w:r>
      <w:r w:rsidRPr="00262C68">
        <w:rPr>
          <w:rFonts w:ascii="Times New Roman" w:hAnsi="Times New Roman" w:cs="Times New Roman"/>
          <w:bCs/>
        </w:rPr>
        <w:t>5</w:t>
      </w:r>
      <w:r w:rsidRPr="00262C68">
        <w:rPr>
          <w:rFonts w:ascii="Times New Roman" w:hAnsi="Times New Roman" w:cs="Times New Roman"/>
        </w:rPr>
        <w:t>:1774-1783.</w:t>
      </w:r>
    </w:p>
    <w:p w:rsidR="00353913" w:rsidRPr="00262C68" w:rsidRDefault="00353913" w:rsidP="001672EB">
      <w:pPr>
        <w:pStyle w:val="EndNoteBibliography"/>
        <w:spacing w:after="240" w:line="240" w:lineRule="auto"/>
        <w:ind w:left="720" w:hanging="720"/>
        <w:contextualSpacing/>
        <w:rPr>
          <w:noProof/>
        </w:rPr>
      </w:pP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Paradis, E., J. Claude, and K. Strimmer. 2004. APE: Analyses of Phylogenetics and Evolution in R language. Bioinformatics (Oxford, England) </w:t>
      </w:r>
      <w:r w:rsidRPr="00262C68">
        <w:rPr>
          <w:b/>
          <w:noProof/>
        </w:rPr>
        <w:t>20</w:t>
      </w:r>
      <w:r w:rsidRPr="00262C68">
        <w:rPr>
          <w:noProof/>
        </w:rPr>
        <w:t>:289-290.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Parfrey, L. W., D. J. G. Lahr, A. H. Knoll, and L. A. Katz. 2011. Estimating the timing of early eukaryotic diversification with multigene molecular clocks. Proceedings of the National Academy of Sciences </w:t>
      </w:r>
      <w:r w:rsidRPr="00262C68">
        <w:rPr>
          <w:b/>
          <w:noProof/>
        </w:rPr>
        <w:t>108</w:t>
      </w:r>
      <w:r w:rsidRPr="00262C68">
        <w:rPr>
          <w:noProof/>
        </w:rPr>
        <w:t>:13624-13629.</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Partensky, F., and L. Garczarek. 2009. </w:t>
      </w:r>
      <w:r w:rsidRPr="00262C68">
        <w:rPr>
          <w:i/>
          <w:noProof/>
        </w:rPr>
        <w:t>Prochlorococcus</w:t>
      </w:r>
      <w:r w:rsidRPr="00262C68">
        <w:rPr>
          <w:noProof/>
        </w:rPr>
        <w:t xml:space="preserve">: Advantages and Limits of Minimalism. Annual Review of Marine Science </w:t>
      </w:r>
      <w:r w:rsidRPr="00262C68">
        <w:rPr>
          <w:b/>
          <w:noProof/>
        </w:rPr>
        <w:t>2</w:t>
      </w:r>
      <w:r w:rsidRPr="00262C68">
        <w:rPr>
          <w:noProof/>
        </w:rPr>
        <w:t>:305-331.</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Paul, S., A. Dutta, S. K. Bag, S. Das, and C. Dutta. 2010. Distinct, ecotype-specific genome and proteome signatures in the marine cyanobacteria </w:t>
      </w:r>
      <w:r w:rsidRPr="00262C68">
        <w:rPr>
          <w:i/>
          <w:noProof/>
        </w:rPr>
        <w:t>Prochlorococcus</w:t>
      </w:r>
      <w:r w:rsidRPr="00262C68">
        <w:rPr>
          <w:noProof/>
        </w:rPr>
        <w:t xml:space="preserve">. BMC Genomics </w:t>
      </w:r>
      <w:r w:rsidRPr="00262C68">
        <w:rPr>
          <w:b/>
          <w:noProof/>
        </w:rPr>
        <w:t>11</w:t>
      </w:r>
      <w:r w:rsidRPr="00262C68">
        <w:rPr>
          <w:noProof/>
        </w:rPr>
        <w:t>:103-103.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Quantum GIS Development Team. 2015. Quantum GIS Geographic Information System. Open Source Geospatial Foundation Project.</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Quigg, A., A. J. Irwin, and Z. V. Finkel. 2010. Evolutionary inheritance of elemental stoichiometry in phytoplankton. Proceedings of the Royal Society of London B: Biological Sciences.</w:t>
      </w:r>
    </w:p>
    <w:p w:rsidR="001672EB" w:rsidRPr="00262C68" w:rsidRDefault="001672EB" w:rsidP="001672EB">
      <w:pPr>
        <w:pStyle w:val="EndNoteBibliography"/>
        <w:spacing w:after="240" w:line="240" w:lineRule="auto"/>
        <w:ind w:left="720" w:hanging="720"/>
        <w:contextualSpacing/>
        <w:rPr>
          <w:noProof/>
        </w:rPr>
      </w:pPr>
    </w:p>
    <w:p w:rsidR="00353913" w:rsidRPr="00262C68" w:rsidRDefault="005669C7" w:rsidP="001672EB">
      <w:pPr>
        <w:pStyle w:val="EndNoteBibliography"/>
        <w:spacing w:after="240" w:line="240" w:lineRule="auto"/>
        <w:ind w:left="720" w:hanging="720"/>
        <w:contextualSpacing/>
        <w:rPr>
          <w:noProof/>
        </w:rPr>
      </w:pPr>
      <w:r w:rsidRPr="00262C68">
        <w:rPr>
          <w:noProof/>
        </w:rPr>
        <w:t>R Core Team. 2015. R: A language and environment for statistical computing. R Foundation for Statistical Computing, Vienna, Austria.</w:t>
      </w:r>
    </w:p>
    <w:p w:rsidR="00353913" w:rsidRPr="00262C68" w:rsidRDefault="00353913" w:rsidP="001672EB">
      <w:pPr>
        <w:pStyle w:val="EndNoteBibliography"/>
        <w:spacing w:after="240" w:line="240" w:lineRule="auto"/>
        <w:ind w:left="720" w:hanging="720"/>
        <w:contextualSpacing/>
        <w:rPr>
          <w:noProof/>
        </w:rPr>
      </w:pPr>
    </w:p>
    <w:p w:rsidR="00353913" w:rsidRPr="00262C68" w:rsidRDefault="00353913" w:rsidP="00353913">
      <w:pPr>
        <w:pStyle w:val="EndNoteBibliography"/>
        <w:spacing w:after="240" w:line="240" w:lineRule="auto"/>
        <w:ind w:left="720" w:hanging="720"/>
        <w:contextualSpacing/>
        <w:rPr>
          <w:noProof/>
        </w:rPr>
      </w:pPr>
      <w:r w:rsidRPr="00262C68">
        <w:rPr>
          <w:noProof/>
        </w:rPr>
        <w:t>Redfield, A. C. 1958. The biological control of chemical factors in the environment. American Scientist 46:230A-221.</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Revell, L. J. 2012. phytools: An R package for phylogenetic comparative biology (and other things). Methods in Ecology and Evolution </w:t>
      </w:r>
      <w:r w:rsidRPr="00262C68">
        <w:rPr>
          <w:b/>
          <w:noProof/>
        </w:rPr>
        <w:t>3</w:t>
      </w:r>
      <w:r w:rsidRPr="00262C68">
        <w:rPr>
          <w:noProof/>
        </w:rPr>
        <w:t>:217-223.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Rocap, G., F. W. Larimer, J. Lamerdin, S. Malfatti, P. Chain, N. A. Ahlgren, A. Arellano, M. Coleman, L. Hauser, W. R. Hess, Z. I. Johnson, M. Land, D. Lindell, A. F. Post, W. Regala, M. Shah, S. L. Shaw, C. Steglich, M. B. Sullivan, C. S. Ting, A. Tolonen, E. A. Webb, E. R. Zinser, and S. W. Chisholm. 2003. Genome divergence in two </w:t>
      </w:r>
      <w:r w:rsidRPr="00262C68">
        <w:rPr>
          <w:i/>
          <w:noProof/>
        </w:rPr>
        <w:t>Prochlorococcus</w:t>
      </w:r>
      <w:r w:rsidRPr="00262C68">
        <w:rPr>
          <w:noProof/>
        </w:rPr>
        <w:t xml:space="preserve"> ecotypes reflects oceanic niche differentiation. Nature </w:t>
      </w:r>
      <w:r w:rsidRPr="00262C68">
        <w:rPr>
          <w:b/>
          <w:noProof/>
        </w:rPr>
        <w:t>424</w:t>
      </w:r>
      <w:r w:rsidRPr="00262C68">
        <w:rPr>
          <w:noProof/>
        </w:rPr>
        <w:t>:1042-1047.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Rodríguez, F., E. Derelle, L. Guillou, F. Le Gall, D. Vaulot, and H. Moreau. 2005. Ecotype diversity in the marine picoeukaryote </w:t>
      </w:r>
      <w:r w:rsidRPr="00262C68">
        <w:rPr>
          <w:i/>
          <w:noProof/>
        </w:rPr>
        <w:t>Ostreococcus</w:t>
      </w:r>
      <w:r w:rsidRPr="00262C68">
        <w:rPr>
          <w:noProof/>
        </w:rPr>
        <w:t xml:space="preserve"> (Chlorophyta, Prasinophyceae). Environmental Microbiology </w:t>
      </w:r>
      <w:r w:rsidRPr="00262C68">
        <w:rPr>
          <w:b/>
          <w:noProof/>
        </w:rPr>
        <w:t>7</w:t>
      </w:r>
      <w:r w:rsidRPr="00262C68">
        <w:rPr>
          <w:noProof/>
        </w:rPr>
        <w:t>:853-859.</w:t>
      </w:r>
    </w:p>
    <w:p w:rsidR="00353913" w:rsidRPr="00262C68" w:rsidRDefault="00353913" w:rsidP="00353913">
      <w:pPr>
        <w:widowControl w:val="0"/>
        <w:autoSpaceDE w:val="0"/>
        <w:autoSpaceDN w:val="0"/>
        <w:adjustRightInd w:val="0"/>
        <w:ind w:left="720" w:hanging="720"/>
        <w:rPr>
          <w:rFonts w:ascii="Times New Roman" w:hAnsi="Times New Roman" w:cs="Times New Roman"/>
        </w:rPr>
      </w:pPr>
      <w:r w:rsidRPr="00262C68">
        <w:rPr>
          <w:rFonts w:ascii="Times New Roman" w:hAnsi="Times New Roman" w:cs="Times New Roman"/>
        </w:rPr>
        <w:t xml:space="preserve">Rynearson, T. A., and E. Virginia Armbrust. 2004. Genetic differentiation among populations of the planktonic marine diatom </w:t>
      </w:r>
      <w:r w:rsidRPr="00262C68">
        <w:rPr>
          <w:rFonts w:ascii="Times New Roman" w:hAnsi="Times New Roman" w:cs="Times New Roman"/>
          <w:i/>
          <w:iCs/>
        </w:rPr>
        <w:t>Ditylum brightwellii</w:t>
      </w:r>
      <w:r w:rsidRPr="00262C68">
        <w:rPr>
          <w:rFonts w:ascii="Times New Roman" w:hAnsi="Times New Roman" w:cs="Times New Roman"/>
        </w:rPr>
        <w:t xml:space="preserve"> (Bacillariophyceae). Journal of Phycology </w:t>
      </w:r>
      <w:r w:rsidRPr="00262C68">
        <w:rPr>
          <w:rFonts w:ascii="Times New Roman" w:hAnsi="Times New Roman" w:cs="Times New Roman"/>
          <w:b/>
          <w:bCs/>
        </w:rPr>
        <w:t>40</w:t>
      </w:r>
      <w:r w:rsidRPr="00262C68">
        <w:rPr>
          <w:rFonts w:ascii="Times New Roman" w:hAnsi="Times New Roman" w:cs="Times New Roman"/>
        </w:rPr>
        <w:t>:34-43.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Sbrocco, E. J., and P. H. Barber. 2013. MARSPEC: </w:t>
      </w:r>
      <w:r w:rsidR="00BD26B6" w:rsidRPr="00262C68">
        <w:rPr>
          <w:noProof/>
        </w:rPr>
        <w:t xml:space="preserve">Ocean </w:t>
      </w:r>
      <w:r w:rsidRPr="00262C68">
        <w:rPr>
          <w:noProof/>
        </w:rPr>
        <w:t xml:space="preserve">climate layers for marine spatial ecology. Ecology </w:t>
      </w:r>
      <w:r w:rsidRPr="00262C68">
        <w:rPr>
          <w:b/>
          <w:noProof/>
        </w:rPr>
        <w:t>94</w:t>
      </w:r>
      <w:r w:rsidRPr="00262C68">
        <w:rPr>
          <w:noProof/>
        </w:rPr>
        <w:t>:979-979.</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Schindelin, J., I. Arganda-Carreras, E. Frise, V. Kaynig, M. Longair, T. Pietzsch, S. Preibisch, C. Rueden, S. Saalfeld, and B. Schmid. 2012. Fiji: an open-source platform for biological-image analysis. Nature methods </w:t>
      </w:r>
      <w:r w:rsidRPr="00262C68">
        <w:rPr>
          <w:b/>
          <w:noProof/>
        </w:rPr>
        <w:t>9</w:t>
      </w:r>
      <w:r w:rsidRPr="00262C68">
        <w:rPr>
          <w:noProof/>
        </w:rPr>
        <w:t>:676-682.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7957BA" w:rsidP="001672EB">
      <w:pPr>
        <w:pStyle w:val="EndNoteBibliography"/>
        <w:spacing w:after="240" w:line="240" w:lineRule="auto"/>
        <w:ind w:left="720" w:hanging="720"/>
        <w:contextualSpacing/>
        <w:rPr>
          <w:noProof/>
        </w:rPr>
      </w:pPr>
      <w:r w:rsidRPr="00262C68">
        <w:rPr>
          <w:noProof/>
        </w:rPr>
        <w:t xml:space="preserve">Sharp, P. M., T. M. Tuohy, and K. R. Mosurski. 1986. Codon usage in yeast: cluster analysis clearly differentiates highly and lowly expressed genes. Nucleic Acids Research </w:t>
      </w:r>
      <w:r w:rsidRPr="00262C68">
        <w:rPr>
          <w:b/>
          <w:bCs/>
          <w:noProof/>
        </w:rPr>
        <w:t>14</w:t>
      </w:r>
      <w:r w:rsidRPr="00262C68">
        <w:rPr>
          <w:noProof/>
        </w:rPr>
        <w:t>:5125-5143.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Simao, F. A., R. M. Waterhouse, P. Ioannidis, E. V. Kriventseva, and E. M. Zdobnov. 2015. BUSCO: assessing genome assembly and annotation completeness with single-copy orthologs. Bioinformatics </w:t>
      </w:r>
      <w:r w:rsidRPr="00262C68">
        <w:rPr>
          <w:b/>
          <w:noProof/>
        </w:rPr>
        <w:t>31</w:t>
      </w:r>
      <w:r w:rsidRPr="00262C68">
        <w:rPr>
          <w:noProof/>
        </w:rPr>
        <w:t>:3210-3212.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7957BA" w:rsidP="001672EB">
      <w:pPr>
        <w:pStyle w:val="EndNoteBibliography"/>
        <w:spacing w:after="240" w:line="240" w:lineRule="auto"/>
        <w:ind w:left="720" w:hanging="720"/>
        <w:contextualSpacing/>
        <w:rPr>
          <w:noProof/>
        </w:rPr>
      </w:pPr>
      <w:r w:rsidRPr="00262C68">
        <w:rPr>
          <w:noProof/>
        </w:rPr>
        <w:t xml:space="preserve">Sjöqvist, C., A. Godhe, P. R. Jonsson, L. Sundqvist, and A. Kremp. 2015. Local adaptation and oceanographic connectivity patterns explain genetic differentiation of a marine diatom across the North Sea–Baltic Sea salinity gradient. Molecular Ecology </w:t>
      </w:r>
      <w:r w:rsidRPr="00262C68">
        <w:rPr>
          <w:b/>
          <w:bCs/>
          <w:noProof/>
        </w:rPr>
        <w:t>24</w:t>
      </w:r>
      <w:r w:rsidRPr="00262C68">
        <w:rPr>
          <w:noProof/>
        </w:rPr>
        <w:t>:2871-2885.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Smith, S. A., and C. W. Dunn. 2008. Phyutility: a phyloinformatics tool for trees, alignments and molecular data. Bioinformatics </w:t>
      </w:r>
      <w:r w:rsidRPr="00262C68">
        <w:rPr>
          <w:b/>
          <w:noProof/>
        </w:rPr>
        <w:t>24</w:t>
      </w:r>
      <w:r w:rsidRPr="00262C68">
        <w:rPr>
          <w:noProof/>
        </w:rPr>
        <w:t>:715-716.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Stamatakis, A. 2014. RAxML version 8: a tool for phylogenetic analysis and post-analysis of large phylogenies. Bioinformatics </w:t>
      </w:r>
      <w:r w:rsidRPr="00262C68">
        <w:rPr>
          <w:b/>
          <w:noProof/>
        </w:rPr>
        <w:t>30</w:t>
      </w:r>
      <w:r w:rsidRPr="00262C68">
        <w:rPr>
          <w:noProof/>
        </w:rPr>
        <w:t>:1312-1313.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E917AD" w:rsidP="001672EB">
      <w:pPr>
        <w:pStyle w:val="EndNoteBibliography"/>
        <w:spacing w:after="240" w:line="240" w:lineRule="auto"/>
        <w:ind w:left="720" w:hanging="720"/>
        <w:contextualSpacing/>
        <w:rPr>
          <w:noProof/>
        </w:rPr>
      </w:pPr>
      <w:r w:rsidRPr="00262C68">
        <w:rPr>
          <w:noProof/>
        </w:rPr>
        <w:t xml:space="preserve">Stenico, M., A. T. Lloyd, and P. M. Sharp. 1994. Codon usage in </w:t>
      </w:r>
      <w:r w:rsidR="007E6421" w:rsidRPr="00262C68">
        <w:rPr>
          <w:i/>
          <w:noProof/>
        </w:rPr>
        <w:t>Caenorhabditis elegans</w:t>
      </w:r>
      <w:r w:rsidRPr="00262C68">
        <w:rPr>
          <w:noProof/>
        </w:rPr>
        <w:t xml:space="preserve">: delineation of translational selection and mutational biases. Nucleic Acids Research </w:t>
      </w:r>
      <w:r w:rsidRPr="00262C68">
        <w:rPr>
          <w:b/>
          <w:bCs/>
          <w:noProof/>
        </w:rPr>
        <w:t>22</w:t>
      </w:r>
      <w:r w:rsidRPr="00262C68">
        <w:rPr>
          <w:noProof/>
        </w:rPr>
        <w:t>:2437-2446.</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Stoecker, D. K. 1998. Conceptual models of mixotrophy in planktonic protists and some ecological and evolutionary implications. European Journal of Protistology </w:t>
      </w:r>
      <w:r w:rsidRPr="00262C68">
        <w:rPr>
          <w:b/>
          <w:noProof/>
        </w:rPr>
        <w:t>34</w:t>
      </w:r>
      <w:r w:rsidRPr="00262C68">
        <w:rPr>
          <w:noProof/>
        </w:rPr>
        <w:t>:281-290.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B75CE" w:rsidP="001672EB">
      <w:pPr>
        <w:pStyle w:val="EndNoteBibliography"/>
        <w:spacing w:after="240" w:line="240" w:lineRule="auto"/>
        <w:ind w:left="720" w:hanging="720"/>
        <w:contextualSpacing/>
        <w:rPr>
          <w:noProof/>
        </w:rPr>
      </w:pPr>
      <w:r w:rsidRPr="00262C68">
        <w:rPr>
          <w:noProof/>
        </w:rPr>
        <w:t xml:space="preserve">Sweeney, R. E., and I. R. Kaplan. 1980. Natural abundances of </w:t>
      </w:r>
      <w:r w:rsidRPr="00262C68">
        <w:rPr>
          <w:noProof/>
          <w:vertAlign w:val="superscript"/>
        </w:rPr>
        <w:t>15</w:t>
      </w:r>
      <w:r w:rsidRPr="00262C68">
        <w:rPr>
          <w:noProof/>
        </w:rPr>
        <w:t xml:space="preserve">N as a source indicator for near-shore marine sedimentary and dissolved nitrogen. Marine Chemistry </w:t>
      </w:r>
      <w:r w:rsidRPr="00262C68">
        <w:rPr>
          <w:b/>
          <w:noProof/>
        </w:rPr>
        <w:t>9</w:t>
      </w:r>
      <w:r w:rsidRPr="00262C68">
        <w:rPr>
          <w:noProof/>
        </w:rPr>
        <w:t>:81-94.</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Tamura, K., F. U. Battistuzzi, P. Billing-Ross, O. Murillo, A. Filipski, and S. Kumar. 2012. Estimating divergence times in large molecular phylogenies. Proceedings of the National Academy of Sciences of the United States of America </w:t>
      </w:r>
      <w:r w:rsidRPr="00262C68">
        <w:rPr>
          <w:b/>
          <w:noProof/>
        </w:rPr>
        <w:t>109</w:t>
      </w:r>
      <w:r w:rsidRPr="00262C68">
        <w:rPr>
          <w:noProof/>
        </w:rPr>
        <w:t>:19333-19338.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lastRenderedPageBreak/>
        <w:t xml:space="preserve">Tamura, K., G. Stecher, D. Peterson, A. Filipski, and S. Kumar. 2013. MEGA6: Molecular Evolutionary Genetics Analysis Version 6.0. Molecular Biology and Evolution </w:t>
      </w:r>
      <w:r w:rsidRPr="00262C68">
        <w:rPr>
          <w:b/>
          <w:noProof/>
        </w:rPr>
        <w:t>30</w:t>
      </w:r>
      <w:r w:rsidRPr="00262C68">
        <w:rPr>
          <w:noProof/>
        </w:rPr>
        <w:t>:2725-2729.</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Tett, P., M. R. Droop, and S. I. Heaney. 2009. The Redfield Ratio and Phytoplankton Growth Rate. Journal of the Marine Biological Association of the United Kingdom </w:t>
      </w:r>
      <w:r w:rsidRPr="00262C68">
        <w:rPr>
          <w:b/>
          <w:noProof/>
        </w:rPr>
        <w:t>65</w:t>
      </w:r>
      <w:r w:rsidRPr="00262C68">
        <w:rPr>
          <w:noProof/>
        </w:rPr>
        <w:t>:487-487.</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Thrane, J.-E., D. O. Hessen, and T. Andersen. 2016. The impact of irradiance on optimal and cellular nitrogen to phosphorus ratios in phytoplankton. Ecology Letters </w:t>
      </w:r>
      <w:r w:rsidRPr="00262C68">
        <w:rPr>
          <w:b/>
          <w:noProof/>
        </w:rPr>
        <w:t>19</w:t>
      </w:r>
      <w:r w:rsidRPr="00262C68">
        <w:rPr>
          <w:noProof/>
        </w:rPr>
        <w:t>:880-888.</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Tolonen, A. C., J. Aach, D. Lindell, Z. I. Johnson, T. Rector, R. Steen, G. M. Church, and S. W. Chisholm. 2006. Global gene expression of </w:t>
      </w:r>
      <w:r w:rsidRPr="00262C68">
        <w:rPr>
          <w:i/>
          <w:noProof/>
        </w:rPr>
        <w:t>Prochlorococcus</w:t>
      </w:r>
      <w:r w:rsidRPr="00262C68">
        <w:rPr>
          <w:noProof/>
        </w:rPr>
        <w:t xml:space="preserve"> ecotypes in response to changes in nitrogen availability. Molecular systems biology </w:t>
      </w:r>
      <w:r w:rsidRPr="00262C68">
        <w:rPr>
          <w:b/>
          <w:noProof/>
        </w:rPr>
        <w:t>2</w:t>
      </w:r>
      <w:r w:rsidRPr="00262C68">
        <w:rPr>
          <w:noProof/>
        </w:rPr>
        <w:t>:53-53.</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Tyberghein, L., H. Verbruggen, K. Pauly, C. Troupin, F. Mineur, and O. De Clerck. 2012. Bio-ORACLE: a global environmental dataset for marine species distribution modelling. Global Ecology and Biogeography </w:t>
      </w:r>
      <w:r w:rsidRPr="00262C68">
        <w:rPr>
          <w:b/>
          <w:noProof/>
        </w:rPr>
        <w:t>21</w:t>
      </w:r>
      <w:r w:rsidRPr="00262C68">
        <w:rPr>
          <w:noProof/>
        </w:rPr>
        <w:t>:272-281.</w:t>
      </w:r>
    </w:p>
    <w:p w:rsidR="00353913" w:rsidRPr="00262C68" w:rsidRDefault="00353913" w:rsidP="001672EB">
      <w:pPr>
        <w:pStyle w:val="EndNoteBibliography"/>
        <w:spacing w:after="240" w:line="240" w:lineRule="auto"/>
        <w:ind w:left="720" w:hanging="720"/>
        <w:contextualSpacing/>
        <w:rPr>
          <w:noProof/>
        </w:rPr>
      </w:pPr>
    </w:p>
    <w:p w:rsidR="00BF4BB2" w:rsidRPr="00262C68" w:rsidRDefault="008A5B77" w:rsidP="001672EB">
      <w:pPr>
        <w:pStyle w:val="EndNoteBibliography"/>
        <w:spacing w:after="240" w:line="240" w:lineRule="auto"/>
        <w:ind w:left="720" w:hanging="720"/>
        <w:contextualSpacing/>
      </w:pPr>
      <w:r w:rsidRPr="00262C68">
        <w:t xml:space="preserve">Tyrrell, T. 1999. The relative influences of nitrogen and phosphorus on oceanic primary production. Nature </w:t>
      </w:r>
      <w:r w:rsidRPr="00262C68">
        <w:rPr>
          <w:b/>
          <w:bCs/>
        </w:rPr>
        <w:t>400</w:t>
      </w:r>
      <w:r w:rsidRPr="00262C68">
        <w:t>:525-531.</w:t>
      </w:r>
    </w:p>
    <w:p w:rsidR="001672EB" w:rsidRPr="00262C68" w:rsidRDefault="001672EB" w:rsidP="001672EB">
      <w:pPr>
        <w:pStyle w:val="EndNoteBibliography"/>
        <w:spacing w:after="240" w:line="240" w:lineRule="auto"/>
        <w:ind w:left="720" w:hanging="720"/>
        <w:contextualSpacing/>
      </w:pPr>
    </w:p>
    <w:p w:rsidR="00BF4BB2" w:rsidRPr="00262C68" w:rsidRDefault="005B75CE" w:rsidP="001672EB">
      <w:pPr>
        <w:pStyle w:val="EndNoteBibliography"/>
        <w:spacing w:after="240" w:line="240" w:lineRule="auto"/>
        <w:ind w:left="720" w:hanging="720"/>
        <w:contextualSpacing/>
        <w:rPr>
          <w:noProof/>
        </w:rPr>
      </w:pPr>
      <w:r w:rsidRPr="00262C68">
        <w:rPr>
          <w:noProof/>
        </w:rPr>
        <w:t xml:space="preserve">Walsh, J. J. 1991. Importance of continental margins in the marine biogeochemical cycling of carbon and nitrogen. Nature </w:t>
      </w:r>
      <w:r w:rsidRPr="00262C68">
        <w:rPr>
          <w:b/>
          <w:bCs/>
          <w:noProof/>
        </w:rPr>
        <w:t>350</w:t>
      </w:r>
      <w:r w:rsidRPr="00262C68">
        <w:rPr>
          <w:noProof/>
        </w:rPr>
        <w:t>:53-55.</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FA6480" w:rsidP="001672EB">
      <w:pPr>
        <w:pStyle w:val="EndNoteBibliography"/>
        <w:spacing w:line="240" w:lineRule="auto"/>
        <w:ind w:left="720" w:hanging="720"/>
        <w:contextualSpacing/>
        <w:rPr>
          <w:noProof/>
        </w:rPr>
      </w:pPr>
      <w:r w:rsidRPr="00262C68">
        <w:rPr>
          <w:noProof/>
        </w:rPr>
        <w:t xml:space="preserve">Ward, B. A., S. Dutkiewicz, A. D. Barton, and M. J. Follows. 2011. Biophysical Aspects of Resource Acquisition and Competition in Algal Mixotrophs. The American Naturalist </w:t>
      </w:r>
      <w:r w:rsidRPr="00262C68">
        <w:rPr>
          <w:b/>
          <w:noProof/>
        </w:rPr>
        <w:t>178</w:t>
      </w:r>
      <w:r w:rsidRPr="00262C68">
        <w:rPr>
          <w:noProof/>
        </w:rPr>
        <w:t>:98-112.</w:t>
      </w:r>
    </w:p>
    <w:p w:rsidR="00353913" w:rsidRPr="00262C68" w:rsidRDefault="00353913" w:rsidP="001672EB">
      <w:pPr>
        <w:pStyle w:val="EndNoteBibliography"/>
        <w:spacing w:line="240" w:lineRule="auto"/>
        <w:ind w:left="720" w:hanging="720"/>
        <w:contextualSpacing/>
        <w:rPr>
          <w:noProof/>
        </w:rPr>
      </w:pPr>
    </w:p>
    <w:p w:rsidR="00353913" w:rsidRPr="00262C68" w:rsidRDefault="00353913" w:rsidP="00353913">
      <w:pPr>
        <w:widowControl w:val="0"/>
        <w:autoSpaceDE w:val="0"/>
        <w:autoSpaceDN w:val="0"/>
        <w:adjustRightInd w:val="0"/>
        <w:ind w:left="720" w:hanging="720"/>
        <w:rPr>
          <w:rFonts w:ascii="Times New Roman" w:hAnsi="Times New Roman" w:cs="Times New Roman"/>
        </w:rPr>
      </w:pPr>
      <w:r w:rsidRPr="00262C68">
        <w:rPr>
          <w:rFonts w:ascii="Times New Roman" w:hAnsi="Times New Roman" w:cs="Times New Roman"/>
        </w:rPr>
        <w:t xml:space="preserve">Whittaker, K. A., D. R. Rignanese, R. J. Olson, and T. A. Rynearson. 2012. Molecular subdivision of the marine diatom </w:t>
      </w:r>
      <w:r w:rsidRPr="00262C68">
        <w:rPr>
          <w:rFonts w:ascii="Times New Roman" w:hAnsi="Times New Roman" w:cs="Times New Roman"/>
          <w:i/>
        </w:rPr>
        <w:t>Thalassiosira rotula</w:t>
      </w:r>
      <w:r w:rsidRPr="00262C68">
        <w:rPr>
          <w:rFonts w:ascii="Times New Roman" w:hAnsi="Times New Roman" w:cs="Times New Roman"/>
        </w:rPr>
        <w:t xml:space="preserve"> in relation to geographic distribution, genome size, and physiology. BMC Evolutionary Biology </w:t>
      </w:r>
      <w:r w:rsidRPr="00262C68">
        <w:rPr>
          <w:rFonts w:ascii="Times New Roman" w:hAnsi="Times New Roman" w:cs="Times New Roman"/>
          <w:b/>
          <w:bCs/>
        </w:rPr>
        <w:t>12</w:t>
      </w:r>
      <w:r w:rsidRPr="00262C68">
        <w:rPr>
          <w:rFonts w:ascii="Times New Roman" w:hAnsi="Times New Roman" w:cs="Times New Roman"/>
        </w:rPr>
        <w:t>:209.</w:t>
      </w:r>
    </w:p>
    <w:p w:rsidR="00353913" w:rsidRPr="00262C68" w:rsidRDefault="00353913" w:rsidP="00353913">
      <w:pPr>
        <w:widowControl w:val="0"/>
        <w:autoSpaceDE w:val="0"/>
        <w:autoSpaceDN w:val="0"/>
        <w:adjustRightInd w:val="0"/>
        <w:ind w:left="720" w:hanging="720"/>
        <w:rPr>
          <w:rFonts w:ascii="Times New Roman" w:hAnsi="Times New Roman" w:cs="Times New Roman"/>
        </w:rPr>
      </w:pPr>
    </w:p>
    <w:p w:rsidR="00353913" w:rsidRPr="00262C68" w:rsidRDefault="00353913" w:rsidP="00353913">
      <w:pPr>
        <w:widowControl w:val="0"/>
        <w:autoSpaceDE w:val="0"/>
        <w:autoSpaceDN w:val="0"/>
        <w:adjustRightInd w:val="0"/>
        <w:ind w:left="720" w:hanging="720"/>
        <w:rPr>
          <w:rFonts w:ascii="Times New Roman" w:hAnsi="Times New Roman" w:cs="Times New Roman"/>
        </w:rPr>
      </w:pPr>
      <w:r w:rsidRPr="00262C68">
        <w:rPr>
          <w:rFonts w:ascii="Times New Roman" w:hAnsi="Times New Roman" w:cs="Times New Roman"/>
        </w:rPr>
        <w:t xml:space="preserve">Whittaker, K. A., and T. A. Rynearson. 2017. Evidence for environmental and ecological selection in a microbe with no geographic limits to gene flow. Proceedings of the National Academy of Sciences </w:t>
      </w:r>
      <w:r w:rsidRPr="00262C68">
        <w:rPr>
          <w:rFonts w:ascii="Times New Roman" w:hAnsi="Times New Roman" w:cs="Times New Roman"/>
          <w:b/>
          <w:bCs/>
        </w:rPr>
        <w:t>114</w:t>
      </w:r>
      <w:r w:rsidRPr="00262C68">
        <w:rPr>
          <w:rFonts w:ascii="Times New Roman" w:hAnsi="Times New Roman" w:cs="Times New Roman"/>
        </w:rPr>
        <w:t>:2651-2656.</w:t>
      </w:r>
    </w:p>
    <w:p w:rsidR="001672EB" w:rsidRPr="00262C68" w:rsidRDefault="001672EB" w:rsidP="001672EB">
      <w:pPr>
        <w:pStyle w:val="EndNoteBibliography"/>
        <w:spacing w:line="240" w:lineRule="auto"/>
        <w:ind w:left="720" w:hanging="720"/>
        <w:contextualSpacing/>
        <w:rPr>
          <w:noProof/>
        </w:rPr>
      </w:pPr>
    </w:p>
    <w:p w:rsidR="00BF4BB2" w:rsidRPr="00262C68" w:rsidRDefault="00FA6480" w:rsidP="001672EB">
      <w:pPr>
        <w:pStyle w:val="EndNoteBibliography"/>
        <w:spacing w:line="240" w:lineRule="auto"/>
        <w:ind w:left="720" w:hanging="720"/>
        <w:contextualSpacing/>
        <w:rPr>
          <w:noProof/>
        </w:rPr>
      </w:pPr>
      <w:r w:rsidRPr="00262C68">
        <w:rPr>
          <w:noProof/>
        </w:rPr>
        <w:t xml:space="preserve">Wilken, S., J. M. Schuurmans, and H. C. P. Matthijs. 2014. Do mixotrophs grow as photoheterotrophs? Photophysiological acclimation of the chrysophyte Ochromonas danica after feeding. New Phytologist </w:t>
      </w:r>
      <w:r w:rsidRPr="00262C68">
        <w:rPr>
          <w:b/>
          <w:noProof/>
        </w:rPr>
        <w:t>204</w:t>
      </w:r>
      <w:r w:rsidRPr="00262C68">
        <w:rPr>
          <w:noProof/>
        </w:rPr>
        <w:t>:882-889.</w:t>
      </w:r>
    </w:p>
    <w:p w:rsidR="00353913" w:rsidRPr="00262C68" w:rsidRDefault="00353913" w:rsidP="001672EB">
      <w:pPr>
        <w:pStyle w:val="EndNoteBibliography"/>
        <w:spacing w:line="240" w:lineRule="auto"/>
        <w:ind w:left="720" w:hanging="720"/>
        <w:contextualSpacing/>
        <w:rPr>
          <w:noProof/>
        </w:rPr>
      </w:pPr>
    </w:p>
    <w:p w:rsidR="00353913" w:rsidRPr="00262C68" w:rsidRDefault="00353913" w:rsidP="00353913">
      <w:pPr>
        <w:widowControl w:val="0"/>
        <w:autoSpaceDE w:val="0"/>
        <w:autoSpaceDN w:val="0"/>
        <w:adjustRightInd w:val="0"/>
        <w:ind w:left="720" w:hanging="720"/>
        <w:rPr>
          <w:rFonts w:ascii="Times New Roman" w:hAnsi="Times New Roman" w:cs="Times New Roman"/>
        </w:rPr>
      </w:pPr>
      <w:r w:rsidRPr="00262C68">
        <w:rPr>
          <w:rFonts w:ascii="Times New Roman" w:hAnsi="Times New Roman" w:cs="Times New Roman"/>
        </w:rPr>
        <w:t xml:space="preserve">Willie, E., and J. Majewski. 2004. Evidence for codon bias selection at the pre-mRNA level in eukaryotes. Trends in Genetics </w:t>
      </w:r>
      <w:r w:rsidRPr="00262C68">
        <w:rPr>
          <w:rFonts w:ascii="Times New Roman" w:hAnsi="Times New Roman" w:cs="Times New Roman"/>
          <w:b/>
          <w:bCs/>
        </w:rPr>
        <w:t>20</w:t>
      </w:r>
      <w:r w:rsidRPr="00262C68">
        <w:rPr>
          <w:rFonts w:ascii="Times New Roman" w:hAnsi="Times New Roman" w:cs="Times New Roman"/>
        </w:rPr>
        <w:t>:534-538.</w:t>
      </w:r>
    </w:p>
    <w:p w:rsidR="001672EB" w:rsidRPr="00262C68" w:rsidRDefault="001672EB" w:rsidP="001672EB">
      <w:pPr>
        <w:pStyle w:val="EndNoteBibliography"/>
        <w:spacing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lastRenderedPageBreak/>
        <w:t xml:space="preserve">Yang, Y., and S. A. Smith. 2014. Orthology Inference in Nonmodel Organisms Using Transcriptomes and Low-Coverage Genomes: Improving Accuracy and Matrix Occupancy for Phylogenomics. Molecular Biology and Evolution </w:t>
      </w:r>
      <w:r w:rsidRPr="00262C68">
        <w:rPr>
          <w:b/>
          <w:noProof/>
        </w:rPr>
        <w:t>31</w:t>
      </w:r>
      <w:r w:rsidRPr="00262C68">
        <w:rPr>
          <w:noProof/>
        </w:rPr>
        <w:t>:3081-3092.</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after="240" w:line="240" w:lineRule="auto"/>
        <w:ind w:left="720" w:hanging="720"/>
        <w:contextualSpacing/>
        <w:rPr>
          <w:noProof/>
        </w:rPr>
      </w:pPr>
      <w:r w:rsidRPr="00262C68">
        <w:rPr>
          <w:noProof/>
        </w:rPr>
        <w:t xml:space="preserve">Yvon-Durocher, G., M. Dossena, M. Trimmer, G. Woodward, and A. P. Allen. 2015. Temperature and the biogeography of algal stoichiometry. Global Ecology and Biogeography </w:t>
      </w:r>
      <w:r w:rsidRPr="00262C68">
        <w:rPr>
          <w:b/>
          <w:noProof/>
        </w:rPr>
        <w:t>24</w:t>
      </w:r>
      <w:r w:rsidRPr="00262C68">
        <w:rPr>
          <w:noProof/>
        </w:rPr>
        <w:t>:562-570.</w:t>
      </w:r>
    </w:p>
    <w:p w:rsidR="001672EB" w:rsidRPr="00262C68" w:rsidRDefault="001672EB" w:rsidP="001672EB">
      <w:pPr>
        <w:pStyle w:val="EndNoteBibliography"/>
        <w:spacing w:after="240" w:line="240" w:lineRule="auto"/>
        <w:ind w:left="720" w:hanging="720"/>
        <w:contextualSpacing/>
        <w:rPr>
          <w:noProof/>
        </w:rPr>
      </w:pPr>
    </w:p>
    <w:p w:rsidR="00BF4BB2" w:rsidRPr="00262C68" w:rsidRDefault="005669C7" w:rsidP="001672EB">
      <w:pPr>
        <w:pStyle w:val="EndNoteBibliography"/>
        <w:spacing w:line="240" w:lineRule="auto"/>
        <w:ind w:left="720" w:hanging="720"/>
        <w:contextualSpacing/>
        <w:rPr>
          <w:noProof/>
        </w:rPr>
      </w:pPr>
      <w:r w:rsidRPr="00262C68">
        <w:rPr>
          <w:noProof/>
        </w:rPr>
        <w:t xml:space="preserve">Zeldovich, K. B., I. N. Berezovsky, and E. I. Shakhnovich. 2007. Protein and DNA sequence determinants of thermophilic adaptation. PLoS Computational Biology </w:t>
      </w:r>
      <w:r w:rsidRPr="00262C68">
        <w:rPr>
          <w:b/>
          <w:noProof/>
        </w:rPr>
        <w:t>3</w:t>
      </w:r>
      <w:r w:rsidRPr="00262C68">
        <w:rPr>
          <w:noProof/>
        </w:rPr>
        <w:t>:e5.</w:t>
      </w:r>
    </w:p>
    <w:p w:rsidR="005669C7" w:rsidRPr="00262C68" w:rsidRDefault="005669C7" w:rsidP="005669C7">
      <w:pPr>
        <w:spacing w:line="480" w:lineRule="auto"/>
        <w:rPr>
          <w:rFonts w:ascii="Times New Roman" w:hAnsi="Times New Roman" w:cs="Times New Roman"/>
          <w:b/>
        </w:rPr>
      </w:pPr>
      <w:r w:rsidRPr="00262C68">
        <w:rPr>
          <w:rFonts w:ascii="Times New Roman" w:hAnsi="Times New Roman" w:cs="Times New Roman"/>
          <w:b/>
        </w:rPr>
        <w:br w:type="page"/>
      </w:r>
      <w:r w:rsidRPr="00262C68">
        <w:rPr>
          <w:rFonts w:ascii="Times New Roman" w:hAnsi="Times New Roman" w:cs="Times New Roman"/>
          <w:b/>
        </w:rPr>
        <w:lastRenderedPageBreak/>
        <w:t>FIGURES:</w:t>
      </w:r>
    </w:p>
    <w:p w:rsidR="00353913" w:rsidRPr="00262C68" w:rsidRDefault="00353913" w:rsidP="00353913">
      <w:pPr>
        <w:spacing w:line="480" w:lineRule="auto"/>
        <w:rPr>
          <w:rFonts w:ascii="Times New Roman" w:hAnsi="Times New Roman" w:cs="Times New Roman"/>
        </w:rPr>
      </w:pPr>
      <w:r w:rsidRPr="00262C68">
        <w:rPr>
          <w:rFonts w:ascii="Times New Roman" w:hAnsi="Times New Roman" w:cs="Times New Roman"/>
        </w:rPr>
        <w:t>Figure 1. Resolved and time calibrated phylogeny of MMETSP samples based on nearly complete 18S rRNA sequences. Red and Green plastid lineages are colored in red and green respectively. Time in represented in millions of years and dates represent major geologic periods.</w:t>
      </w:r>
    </w:p>
    <w:p w:rsidR="004B099F" w:rsidRPr="00262C68" w:rsidRDefault="00353913" w:rsidP="00353913">
      <w:pPr>
        <w:spacing w:line="480" w:lineRule="auto"/>
        <w:rPr>
          <w:rFonts w:ascii="Times New Roman" w:hAnsi="Times New Roman" w:cs="Times New Roman"/>
          <w:noProof/>
        </w:rPr>
      </w:pPr>
      <w:r w:rsidRPr="00262C68">
        <w:rPr>
          <w:rFonts w:ascii="Times New Roman" w:hAnsi="Times New Roman" w:cs="Times New Roman"/>
          <w:noProof/>
        </w:rPr>
        <w:drawing>
          <wp:inline distT="0" distB="0" distL="0" distR="0">
            <wp:extent cx="5394960" cy="5450127"/>
            <wp:effectExtent l="19050" t="0" r="0"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29"/>
                    <a:srcRect/>
                    <a:stretch>
                      <a:fillRect/>
                    </a:stretch>
                  </pic:blipFill>
                  <pic:spPr bwMode="auto">
                    <a:xfrm>
                      <a:off x="0" y="0"/>
                      <a:ext cx="5394960" cy="5450127"/>
                    </a:xfrm>
                    <a:prstGeom prst="rect">
                      <a:avLst/>
                    </a:prstGeom>
                    <a:noFill/>
                    <a:ln w="9525">
                      <a:noFill/>
                      <a:miter lim="800000"/>
                      <a:headEnd/>
                      <a:tailEnd/>
                    </a:ln>
                  </pic:spPr>
                </pic:pic>
              </a:graphicData>
            </a:graphic>
          </wp:inline>
        </w:drawing>
      </w:r>
      <w:r w:rsidRPr="00262C68">
        <w:rPr>
          <w:rFonts w:ascii="Times New Roman" w:hAnsi="Times New Roman" w:cs="Times New Roman"/>
        </w:rPr>
        <w:br w:type="page"/>
      </w:r>
      <w:r w:rsidRPr="00262C68">
        <w:rPr>
          <w:rFonts w:ascii="Times New Roman" w:hAnsi="Times New Roman" w:cs="Times New Roman"/>
        </w:rPr>
        <w:lastRenderedPageBreak/>
        <w:t>Figure 2</w:t>
      </w:r>
      <w:r w:rsidR="005669C7" w:rsidRPr="00262C68">
        <w:rPr>
          <w:rFonts w:ascii="Times New Roman" w:hAnsi="Times New Roman" w:cs="Times New Roman"/>
        </w:rPr>
        <w:t>.</w:t>
      </w:r>
      <w:r w:rsidR="00A81BD8" w:rsidRPr="00262C68">
        <w:rPr>
          <w:rFonts w:ascii="Times New Roman" w:hAnsi="Times New Roman" w:cs="Times New Roman"/>
        </w:rPr>
        <w:t xml:space="preserve"> (A) </w:t>
      </w:r>
      <w:r w:rsidR="005669C7" w:rsidRPr="00262C68">
        <w:rPr>
          <w:rFonts w:ascii="Times New Roman" w:hAnsi="Times New Roman" w:cs="Times New Roman"/>
        </w:rPr>
        <w:t xml:space="preserve">This figure shows boxplots of the overall NARSC values among the Trophic </w:t>
      </w:r>
      <w:r w:rsidR="002253D9" w:rsidRPr="00262C68">
        <w:rPr>
          <w:rFonts w:ascii="Times New Roman" w:hAnsi="Times New Roman" w:cs="Times New Roman"/>
        </w:rPr>
        <w:t>strategies</w:t>
      </w:r>
      <w:r w:rsidR="005669C7" w:rsidRPr="00262C68">
        <w:rPr>
          <w:rFonts w:ascii="Times New Roman" w:hAnsi="Times New Roman" w:cs="Times New Roman"/>
        </w:rPr>
        <w:t xml:space="preserve">, the red line behind the boxplot identifies the median among all NARSC values. </w:t>
      </w:r>
      <w:r w:rsidR="00A81BD8" w:rsidRPr="00262C68">
        <w:rPr>
          <w:rFonts w:ascii="Times New Roman" w:hAnsi="Times New Roman" w:cs="Times New Roman"/>
        </w:rPr>
        <w:t>(B)</w:t>
      </w:r>
      <w:r w:rsidR="005669C7" w:rsidRPr="00262C68">
        <w:rPr>
          <w:rFonts w:ascii="Times New Roman" w:hAnsi="Times New Roman" w:cs="Times New Roman"/>
        </w:rPr>
        <w:t xml:space="preserve"> This shows a boxplot with overall CARSC values among all Trophic </w:t>
      </w:r>
      <w:r w:rsidR="002253D9" w:rsidRPr="00262C68">
        <w:rPr>
          <w:rFonts w:ascii="Times New Roman" w:hAnsi="Times New Roman" w:cs="Times New Roman"/>
        </w:rPr>
        <w:t>strategies</w:t>
      </w:r>
      <w:r w:rsidR="005669C7" w:rsidRPr="00262C68">
        <w:rPr>
          <w:rFonts w:ascii="Times New Roman" w:hAnsi="Times New Roman" w:cs="Times New Roman"/>
        </w:rPr>
        <w:t>. The red line behind both figures represents the median of the values within NARSC and CARSC.</w:t>
      </w:r>
    </w:p>
    <w:p w:rsidR="004B099F" w:rsidRPr="00262C68" w:rsidRDefault="00653E56" w:rsidP="005669C7">
      <w:pPr>
        <w:rPr>
          <w:rFonts w:ascii="Times New Roman" w:hAnsi="Times New Roman" w:cs="Times New Roman"/>
          <w:noProof/>
        </w:rPr>
      </w:pPr>
      <w:r>
        <w:rPr>
          <w:rFonts w:ascii="Times New Roman" w:hAnsi="Times New Roman" w:cs="Times New Roman"/>
          <w:noProof/>
        </w:rPr>
        <w:pict>
          <v:shape id="TextBox 5" o:spid="_x0000_s1026" type="#_x0000_t202" style="position:absolute;margin-left:12pt;margin-top:12.05pt;width:30.05pt;height:35.35pt;z-index:251662336;visibility:visible;mso-wrap-style:none" filled="f" stroked="f">
            <v:textbox style="mso-next-textbox:#TextBox 5;mso-fit-shape-to-text:t">
              <w:txbxContent>
                <w:p w:rsidR="00823C7B" w:rsidRDefault="00823C7B" w:rsidP="005669C7">
                  <w:pPr>
                    <w:pStyle w:val="NormalWeb"/>
                    <w:spacing w:before="0" w:beforeAutospacing="0" w:after="0" w:afterAutospacing="0"/>
                  </w:pPr>
                  <w:r>
                    <w:rPr>
                      <w:rFonts w:asciiTheme="minorHAnsi" w:hAnsi="Cambria" w:cstheme="minorBidi"/>
                      <w:b/>
                      <w:bCs/>
                      <w:color w:val="000000" w:themeColor="text1"/>
                      <w:kern w:val="24"/>
                      <w:sz w:val="48"/>
                      <w:szCs w:val="48"/>
                    </w:rPr>
                    <w:t>A</w:t>
                  </w:r>
                </w:p>
              </w:txbxContent>
            </v:textbox>
          </v:shape>
        </w:pict>
      </w:r>
    </w:p>
    <w:p w:rsidR="004B099F" w:rsidRPr="00262C68" w:rsidRDefault="004B099F" w:rsidP="005669C7">
      <w:pPr>
        <w:rPr>
          <w:rFonts w:ascii="Times New Roman" w:hAnsi="Times New Roman" w:cs="Times New Roman"/>
          <w:noProof/>
        </w:rPr>
      </w:pPr>
    </w:p>
    <w:p w:rsidR="005669C7" w:rsidRPr="00262C68" w:rsidRDefault="003C33B3" w:rsidP="005669C7">
      <w:pPr>
        <w:rPr>
          <w:rFonts w:ascii="Times New Roman" w:hAnsi="Times New Roman" w:cs="Times New Roman"/>
        </w:rPr>
      </w:pPr>
      <w:r w:rsidRPr="00262C68">
        <w:rPr>
          <w:rFonts w:ascii="Times New Roman" w:hAnsi="Times New Roman" w:cs="Times New Roman"/>
          <w:noProof/>
        </w:rPr>
        <w:drawing>
          <wp:inline distT="0" distB="0" distL="0" distR="0">
            <wp:extent cx="5168900" cy="5307196"/>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4795" cy="5313249"/>
                    </a:xfrm>
                    <a:prstGeom prst="rect">
                      <a:avLst/>
                    </a:prstGeom>
                    <a:noFill/>
                    <a:ln>
                      <a:noFill/>
                    </a:ln>
                  </pic:spPr>
                </pic:pic>
              </a:graphicData>
            </a:graphic>
          </wp:inline>
        </w:drawing>
      </w:r>
    </w:p>
    <w:p w:rsidR="003C33B3" w:rsidRPr="00262C68" w:rsidRDefault="003C33B3" w:rsidP="005669C7">
      <w:pPr>
        <w:rPr>
          <w:rFonts w:ascii="Times New Roman" w:hAnsi="Times New Roman" w:cs="Times New Roman"/>
        </w:rPr>
      </w:pPr>
    </w:p>
    <w:p w:rsidR="003C33B3" w:rsidRPr="00262C68" w:rsidRDefault="003C33B3"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653E56" w:rsidP="005669C7">
      <w:pPr>
        <w:rPr>
          <w:rFonts w:ascii="Times New Roman" w:hAnsi="Times New Roman" w:cs="Times New Roman"/>
        </w:rPr>
      </w:pPr>
      <w:r>
        <w:rPr>
          <w:rFonts w:ascii="Times New Roman" w:hAnsi="Times New Roman" w:cs="Times New Roman"/>
          <w:noProof/>
        </w:rPr>
        <w:pict>
          <v:shape id="TextBox 6" o:spid="_x0000_s1027" type="#_x0000_t202" style="position:absolute;margin-left:12pt;margin-top:6.05pt;width:30.05pt;height:35.35pt;z-index:251663360;visibility:visible;mso-wrap-style:none;mso-height-relative:margin" filled="f" stroked="f">
            <v:textbox style="mso-next-textbox:#TextBox 6;mso-fit-shape-to-text:t">
              <w:txbxContent>
                <w:p w:rsidR="00823C7B" w:rsidRDefault="00823C7B" w:rsidP="005669C7">
                  <w:pPr>
                    <w:pStyle w:val="NormalWeb"/>
                    <w:spacing w:before="0" w:beforeAutospacing="0" w:after="0" w:afterAutospacing="0"/>
                  </w:pPr>
                  <w:r>
                    <w:rPr>
                      <w:rFonts w:asciiTheme="minorHAnsi" w:hAnsi="Cambria" w:cstheme="minorBidi"/>
                      <w:b/>
                      <w:bCs/>
                      <w:color w:val="000000" w:themeColor="text1"/>
                      <w:kern w:val="24"/>
                      <w:sz w:val="48"/>
                      <w:szCs w:val="48"/>
                    </w:rPr>
                    <w:t>B</w:t>
                  </w:r>
                </w:p>
              </w:txbxContent>
            </v:textbox>
          </v:shape>
        </w:pict>
      </w: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3C33B3" w:rsidRPr="00262C68" w:rsidRDefault="003C33B3" w:rsidP="005669C7">
      <w:pPr>
        <w:rPr>
          <w:rFonts w:ascii="Times New Roman" w:hAnsi="Times New Roman" w:cs="Times New Roman"/>
        </w:rPr>
      </w:pPr>
      <w:r w:rsidRPr="00262C68">
        <w:rPr>
          <w:rFonts w:ascii="Times New Roman" w:hAnsi="Times New Roman" w:cs="Times New Roman"/>
          <w:noProof/>
        </w:rPr>
        <w:drawing>
          <wp:inline distT="0" distB="0" distL="0" distR="0">
            <wp:extent cx="5169391" cy="5143500"/>
            <wp:effectExtent l="0" t="0" r="1270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9829" cy="5143935"/>
                    </a:xfrm>
                    <a:prstGeom prst="rect">
                      <a:avLst/>
                    </a:prstGeom>
                    <a:noFill/>
                    <a:ln>
                      <a:noFill/>
                    </a:ln>
                  </pic:spPr>
                </pic:pic>
              </a:graphicData>
            </a:graphic>
          </wp:inline>
        </w:drawing>
      </w:r>
    </w:p>
    <w:p w:rsidR="004B099F" w:rsidRPr="00262C68" w:rsidRDefault="003C33B3" w:rsidP="00353913">
      <w:pPr>
        <w:spacing w:line="480" w:lineRule="auto"/>
        <w:rPr>
          <w:rFonts w:ascii="Times New Roman" w:hAnsi="Times New Roman" w:cs="Times New Roman"/>
        </w:rPr>
      </w:pPr>
      <w:r w:rsidRPr="00262C68">
        <w:rPr>
          <w:rFonts w:ascii="Times New Roman" w:hAnsi="Times New Roman" w:cs="Times New Roman"/>
        </w:rPr>
        <w:br w:type="page"/>
      </w:r>
      <w:r w:rsidR="005669C7" w:rsidRPr="00262C68">
        <w:rPr>
          <w:rFonts w:ascii="Times New Roman" w:hAnsi="Times New Roman" w:cs="Times New Roman"/>
        </w:rPr>
        <w:lastRenderedPageBreak/>
        <w:t xml:space="preserve">Figure </w:t>
      </w:r>
      <w:r w:rsidR="00353913" w:rsidRPr="00262C68">
        <w:rPr>
          <w:rFonts w:ascii="Times New Roman" w:hAnsi="Times New Roman" w:cs="Times New Roman"/>
        </w:rPr>
        <w:t>3</w:t>
      </w:r>
      <w:r w:rsidR="005669C7" w:rsidRPr="00262C68">
        <w:rPr>
          <w:rFonts w:ascii="Times New Roman" w:hAnsi="Times New Roman" w:cs="Times New Roman"/>
        </w:rPr>
        <w:t xml:space="preserve">. Moran’s I </w:t>
      </w:r>
      <w:r w:rsidR="001672EB" w:rsidRPr="00262C68">
        <w:rPr>
          <w:rFonts w:ascii="Times New Roman" w:hAnsi="Times New Roman" w:cs="Times New Roman"/>
        </w:rPr>
        <w:t>c</w:t>
      </w:r>
      <w:r w:rsidR="005669C7" w:rsidRPr="00262C68">
        <w:rPr>
          <w:rFonts w:ascii="Times New Roman" w:hAnsi="Times New Roman" w:cs="Times New Roman"/>
        </w:rPr>
        <w:t>orrelogram showing median values of all MMETSP transcriptome and proteomes. Phylogenetic distance is represented in time</w:t>
      </w:r>
      <w:r w:rsidR="008B08D9" w:rsidRPr="00262C68">
        <w:rPr>
          <w:rFonts w:ascii="Times New Roman" w:hAnsi="Times New Roman" w:cs="Times New Roman"/>
        </w:rPr>
        <w:t xml:space="preserve"> (mya)</w:t>
      </w:r>
      <w:r w:rsidR="005669C7" w:rsidRPr="00262C68">
        <w:rPr>
          <w:rFonts w:ascii="Times New Roman" w:hAnsi="Times New Roman" w:cs="Times New Roman"/>
        </w:rPr>
        <w:t>.</w:t>
      </w:r>
      <w:r w:rsidR="008B08D9" w:rsidRPr="00262C68">
        <w:rPr>
          <w:rFonts w:ascii="Times New Roman" w:hAnsi="Times New Roman" w:cs="Times New Roman"/>
        </w:rPr>
        <w:t xml:space="preserve"> Filled circles represent significant Moran’s I, while unfilled are non-significant. </w:t>
      </w:r>
      <w:r w:rsidR="005B3A64" w:rsidRPr="00262C68">
        <w:rPr>
          <w:rFonts w:ascii="Times New Roman" w:hAnsi="Times New Roman" w:cs="Times New Roman"/>
        </w:rPr>
        <w:t>NARSC</w:t>
      </w:r>
      <w:r w:rsidR="008B08D9" w:rsidRPr="00262C68">
        <w:rPr>
          <w:rFonts w:ascii="Times New Roman" w:hAnsi="Times New Roman" w:cs="Times New Roman"/>
        </w:rPr>
        <w:t xml:space="preserve"> shows trend upward indicating more similarity at shorter branches/time. The other measurements show gradual phylogenetic </w:t>
      </w:r>
      <w:r w:rsidR="005B3A64" w:rsidRPr="00262C68">
        <w:rPr>
          <w:rFonts w:ascii="Times New Roman" w:hAnsi="Times New Roman" w:cs="Times New Roman"/>
        </w:rPr>
        <w:t>dissimilarity</w:t>
      </w:r>
      <w:r w:rsidR="008B08D9" w:rsidRPr="00262C68">
        <w:rPr>
          <w:rFonts w:ascii="Times New Roman" w:hAnsi="Times New Roman" w:cs="Times New Roman"/>
        </w:rPr>
        <w:t xml:space="preserve"> with time. Only CARSC is significant over long distances. </w:t>
      </w:r>
      <w:r w:rsidR="005B3A64" w:rsidRPr="00262C68">
        <w:rPr>
          <w:rFonts w:ascii="Times New Roman" w:hAnsi="Times New Roman" w:cs="Times New Roman"/>
        </w:rPr>
        <w:t>Measurements</w:t>
      </w:r>
      <w:r w:rsidR="008B08D9" w:rsidRPr="00262C68">
        <w:rPr>
          <w:rFonts w:ascii="Times New Roman" w:hAnsi="Times New Roman" w:cs="Times New Roman"/>
        </w:rPr>
        <w:t xml:space="preserve"> of N and C stoichiometry show a trend of non-significance with larger phylogenetic distances. </w:t>
      </w:r>
    </w:p>
    <w:p w:rsidR="004B099F" w:rsidRPr="00262C68" w:rsidRDefault="004B099F" w:rsidP="005669C7">
      <w:pPr>
        <w:rPr>
          <w:rFonts w:ascii="Times New Roman" w:hAnsi="Times New Roman" w:cs="Times New Roman"/>
        </w:rPr>
      </w:pPr>
    </w:p>
    <w:p w:rsidR="005669C7" w:rsidRPr="00262C68" w:rsidRDefault="005B3A64" w:rsidP="005669C7">
      <w:pPr>
        <w:rPr>
          <w:rFonts w:ascii="Times New Roman" w:hAnsi="Times New Roman" w:cs="Times New Roman"/>
        </w:rPr>
      </w:pPr>
      <w:r w:rsidRPr="00262C68">
        <w:rPr>
          <w:rFonts w:ascii="Times New Roman" w:hAnsi="Times New Roman" w:cs="Times New Roman"/>
          <w:noProof/>
        </w:rPr>
        <w:drawing>
          <wp:inline distT="0" distB="0" distL="0" distR="0">
            <wp:extent cx="5334000" cy="53340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0" cy="5334000"/>
                    </a:xfrm>
                    <a:prstGeom prst="rect">
                      <a:avLst/>
                    </a:prstGeom>
                    <a:noFill/>
                    <a:ln>
                      <a:noFill/>
                    </a:ln>
                  </pic:spPr>
                </pic:pic>
              </a:graphicData>
            </a:graphic>
          </wp:inline>
        </w:drawing>
      </w:r>
    </w:p>
    <w:p w:rsidR="004B099F" w:rsidRPr="00262C68" w:rsidRDefault="005669C7" w:rsidP="00353913">
      <w:pPr>
        <w:spacing w:line="480" w:lineRule="auto"/>
        <w:rPr>
          <w:rFonts w:ascii="Times New Roman" w:hAnsi="Times New Roman" w:cs="Times New Roman"/>
        </w:rPr>
      </w:pPr>
      <w:r w:rsidRPr="00262C68">
        <w:rPr>
          <w:rFonts w:ascii="Times New Roman" w:hAnsi="Times New Roman" w:cs="Times New Roman"/>
        </w:rPr>
        <w:lastRenderedPageBreak/>
        <w:t xml:space="preserve">Figure </w:t>
      </w:r>
      <w:r w:rsidR="00353913" w:rsidRPr="00262C68">
        <w:rPr>
          <w:rFonts w:ascii="Times New Roman" w:hAnsi="Times New Roman" w:cs="Times New Roman"/>
        </w:rPr>
        <w:t>4</w:t>
      </w:r>
      <w:r w:rsidRPr="00262C68">
        <w:rPr>
          <w:rFonts w:ascii="Times New Roman" w:hAnsi="Times New Roman" w:cs="Times New Roman"/>
        </w:rPr>
        <w:t xml:space="preserve">. PGLS regression of </w:t>
      </w:r>
      <w:r w:rsidR="00CF3AA3" w:rsidRPr="00262C68">
        <w:rPr>
          <w:rFonts w:ascii="Times New Roman" w:hAnsi="Times New Roman" w:cs="Times New Roman"/>
        </w:rPr>
        <w:t xml:space="preserve">cell size data with complete literature cases and limited to values obtained from cell culture facilities </w:t>
      </w:r>
      <w:r w:rsidRPr="00262C68">
        <w:rPr>
          <w:rFonts w:ascii="Times New Roman" w:hAnsi="Times New Roman" w:cs="Times New Roman"/>
        </w:rPr>
        <w:t>with the OU model favored. A and B represent the maximum and minimum cell diameter of culture collection, metadata and literature values (N= 258). C and D illustrate the reduced dataset only using culture collection and provided metadata N=179).</w:t>
      </w:r>
      <w:r w:rsidR="0034413D" w:rsidRPr="00262C68">
        <w:rPr>
          <w:rFonts w:ascii="Times New Roman" w:hAnsi="Times New Roman" w:cs="Times New Roman"/>
        </w:rPr>
        <w:t xml:space="preserve"> Significance of the regression plotted on corner of each.</w:t>
      </w:r>
    </w:p>
    <w:p w:rsidR="004B099F" w:rsidRPr="00262C68" w:rsidRDefault="004B099F" w:rsidP="005669C7">
      <w:pPr>
        <w:rPr>
          <w:rFonts w:ascii="Times New Roman" w:hAnsi="Times New Roman" w:cs="Times New Roman"/>
        </w:rPr>
      </w:pPr>
    </w:p>
    <w:p w:rsidR="005669C7" w:rsidRPr="00262C68" w:rsidRDefault="00B127C1" w:rsidP="005669C7">
      <w:pPr>
        <w:rPr>
          <w:rFonts w:ascii="Times New Roman" w:hAnsi="Times New Roman" w:cs="Times New Roman"/>
        </w:rPr>
      </w:pPr>
      <w:r w:rsidRPr="00262C68">
        <w:rPr>
          <w:rFonts w:ascii="Times New Roman" w:hAnsi="Times New Roman" w:cs="Times New Roman"/>
          <w:noProof/>
        </w:rPr>
        <w:drawing>
          <wp:inline distT="0" distB="0" distL="0" distR="0">
            <wp:extent cx="5300259" cy="5150534"/>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03179" cy="5153372"/>
                    </a:xfrm>
                    <a:prstGeom prst="rect">
                      <a:avLst/>
                    </a:prstGeom>
                    <a:noFill/>
                    <a:ln>
                      <a:noFill/>
                    </a:ln>
                  </pic:spPr>
                </pic:pic>
              </a:graphicData>
            </a:graphic>
          </wp:inline>
        </w:drawing>
      </w:r>
    </w:p>
    <w:p w:rsidR="005669C7" w:rsidRPr="00262C68" w:rsidRDefault="005669C7" w:rsidP="005669C7">
      <w:pPr>
        <w:rPr>
          <w:rFonts w:ascii="Times New Roman" w:hAnsi="Times New Roman" w:cs="Times New Roman"/>
        </w:rPr>
      </w:pPr>
    </w:p>
    <w:p w:rsidR="0034413D" w:rsidRPr="00262C68" w:rsidRDefault="005669C7" w:rsidP="00353913">
      <w:pPr>
        <w:spacing w:line="480" w:lineRule="auto"/>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rPr>
        <w:lastRenderedPageBreak/>
        <w:t xml:space="preserve">Figure </w:t>
      </w:r>
      <w:r w:rsidR="00353913" w:rsidRPr="00262C68">
        <w:rPr>
          <w:rFonts w:ascii="Times New Roman" w:hAnsi="Times New Roman" w:cs="Times New Roman"/>
        </w:rPr>
        <w:t>5</w:t>
      </w:r>
      <w:r w:rsidRPr="00262C68">
        <w:rPr>
          <w:rFonts w:ascii="Times New Roman" w:hAnsi="Times New Roman" w:cs="Times New Roman"/>
        </w:rPr>
        <w:t xml:space="preserve">: PGLS </w:t>
      </w:r>
      <w:r w:rsidR="00CF3AA3" w:rsidRPr="00262C68">
        <w:rPr>
          <w:rFonts w:ascii="Times New Roman" w:hAnsi="Times New Roman" w:cs="Times New Roman"/>
        </w:rPr>
        <w:t xml:space="preserve">regression </w:t>
      </w:r>
      <w:r w:rsidRPr="00262C68">
        <w:rPr>
          <w:rFonts w:ascii="Times New Roman" w:hAnsi="Times New Roman" w:cs="Times New Roman"/>
        </w:rPr>
        <w:t>of n</w:t>
      </w:r>
      <w:r w:rsidR="00CF3AA3" w:rsidRPr="00262C68">
        <w:rPr>
          <w:rFonts w:ascii="Times New Roman" w:hAnsi="Times New Roman" w:cs="Times New Roman"/>
        </w:rPr>
        <w:t>atural log transformed n</w:t>
      </w:r>
      <w:r w:rsidRPr="00262C68">
        <w:rPr>
          <w:rFonts w:ascii="Times New Roman" w:hAnsi="Times New Roman" w:cs="Times New Roman"/>
        </w:rPr>
        <w:t>itrate and phosphate</w:t>
      </w:r>
      <w:r w:rsidR="00CF3AA3" w:rsidRPr="00262C68">
        <w:rPr>
          <w:rFonts w:ascii="Times New Roman" w:hAnsi="Times New Roman" w:cs="Times New Roman"/>
        </w:rPr>
        <w:t xml:space="preserve"> concentrations to median</w:t>
      </w:r>
      <w:r w:rsidRPr="00262C68">
        <w:rPr>
          <w:rFonts w:ascii="Times New Roman" w:hAnsi="Times New Roman" w:cs="Times New Roman"/>
        </w:rPr>
        <w:t xml:space="preserve"> NARSC</w:t>
      </w:r>
      <w:r w:rsidR="00CF3AA3" w:rsidRPr="00262C68">
        <w:rPr>
          <w:rFonts w:ascii="Times New Roman" w:hAnsi="Times New Roman" w:cs="Times New Roman"/>
        </w:rPr>
        <w:t>, of the MMETSP proteomes and untransformed G+C content of the transcriptome (</w:t>
      </w:r>
      <w:r w:rsidR="0030658C" w:rsidRPr="00262C68">
        <w:rPr>
          <w:rFonts w:ascii="Times New Roman" w:hAnsi="Times New Roman" w:cs="Times New Roman"/>
        </w:rPr>
        <w:t>OU</w:t>
      </w:r>
      <w:r w:rsidR="00CF3AA3" w:rsidRPr="00262C68">
        <w:rPr>
          <w:rFonts w:ascii="Times New Roman" w:hAnsi="Times New Roman" w:cs="Times New Roman"/>
        </w:rPr>
        <w:t xml:space="preserve"> model). </w:t>
      </w:r>
      <w:r w:rsidR="00A81BD8" w:rsidRPr="00262C68">
        <w:rPr>
          <w:rFonts w:ascii="Times New Roman" w:hAnsi="Times New Roman" w:cs="Times New Roman"/>
        </w:rPr>
        <w:t>(</w:t>
      </w:r>
      <w:r w:rsidR="00CF3AA3" w:rsidRPr="00262C68">
        <w:rPr>
          <w:rFonts w:ascii="Times New Roman" w:hAnsi="Times New Roman" w:cs="Times New Roman"/>
        </w:rPr>
        <w:t>A</w:t>
      </w:r>
      <w:r w:rsidR="00A81BD8" w:rsidRPr="00262C68">
        <w:rPr>
          <w:rFonts w:ascii="Times New Roman" w:hAnsi="Times New Roman" w:cs="Times New Roman"/>
        </w:rPr>
        <w:t>)</w:t>
      </w:r>
      <w:r w:rsidR="00CF3AA3" w:rsidRPr="00262C68">
        <w:rPr>
          <w:rFonts w:ascii="Times New Roman" w:hAnsi="Times New Roman" w:cs="Times New Roman"/>
        </w:rPr>
        <w:t xml:space="preserve"> </w:t>
      </w:r>
      <w:r w:rsidR="00821CD9" w:rsidRPr="00262C68">
        <w:rPr>
          <w:rFonts w:ascii="Times New Roman" w:hAnsi="Times New Roman" w:cs="Times New Roman"/>
        </w:rPr>
        <w:t xml:space="preserve">Correlation of NARSC and environmental </w:t>
      </w:r>
      <w:r w:rsidR="00CF3AA3" w:rsidRPr="00262C68">
        <w:rPr>
          <w:rFonts w:ascii="Times New Roman" w:hAnsi="Times New Roman" w:cs="Times New Roman"/>
        </w:rPr>
        <w:t xml:space="preserve">nitrate, </w:t>
      </w:r>
      <w:r w:rsidR="00A81BD8" w:rsidRPr="00262C68">
        <w:rPr>
          <w:rFonts w:ascii="Times New Roman" w:hAnsi="Times New Roman" w:cs="Times New Roman"/>
        </w:rPr>
        <w:t>(</w:t>
      </w:r>
      <w:r w:rsidR="00CF3AA3" w:rsidRPr="00262C68">
        <w:rPr>
          <w:rFonts w:ascii="Times New Roman" w:hAnsi="Times New Roman" w:cs="Times New Roman"/>
        </w:rPr>
        <w:t>B</w:t>
      </w:r>
      <w:r w:rsidR="00A81BD8" w:rsidRPr="00262C68">
        <w:rPr>
          <w:rFonts w:ascii="Times New Roman" w:hAnsi="Times New Roman" w:cs="Times New Roman"/>
        </w:rPr>
        <w:t>)</w:t>
      </w:r>
      <w:r w:rsidR="00821CD9" w:rsidRPr="00262C68">
        <w:rPr>
          <w:rFonts w:ascii="Times New Roman" w:hAnsi="Times New Roman" w:cs="Times New Roman"/>
        </w:rPr>
        <w:t xml:space="preserve"> Correlation of NARSC</w:t>
      </w:r>
      <w:r w:rsidR="00CF3AA3" w:rsidRPr="00262C68">
        <w:rPr>
          <w:rFonts w:ascii="Times New Roman" w:hAnsi="Times New Roman" w:cs="Times New Roman"/>
        </w:rPr>
        <w:t xml:space="preserve"> </w:t>
      </w:r>
      <w:r w:rsidR="00821CD9" w:rsidRPr="00262C68">
        <w:rPr>
          <w:rFonts w:ascii="Times New Roman" w:hAnsi="Times New Roman" w:cs="Times New Roman"/>
        </w:rPr>
        <w:t xml:space="preserve">and </w:t>
      </w:r>
      <w:r w:rsidR="00CF3AA3" w:rsidRPr="00262C68">
        <w:rPr>
          <w:rFonts w:ascii="Times New Roman" w:hAnsi="Times New Roman" w:cs="Times New Roman"/>
        </w:rPr>
        <w:t>G+C content</w:t>
      </w:r>
      <w:r w:rsidR="00A81BD8" w:rsidRPr="00262C68">
        <w:rPr>
          <w:rFonts w:ascii="Times New Roman" w:hAnsi="Times New Roman" w:cs="Times New Roman"/>
        </w:rPr>
        <w:t xml:space="preserve"> of the transcriptome</w:t>
      </w:r>
      <w:r w:rsidR="00CF3AA3" w:rsidRPr="00262C68">
        <w:rPr>
          <w:rFonts w:ascii="Times New Roman" w:hAnsi="Times New Roman" w:cs="Times New Roman"/>
        </w:rPr>
        <w:t>.</w:t>
      </w:r>
      <w:r w:rsidR="0034413D" w:rsidRPr="00262C68">
        <w:rPr>
          <w:rFonts w:ascii="Times New Roman" w:hAnsi="Times New Roman" w:cs="Times New Roman"/>
        </w:rPr>
        <w:t xml:space="preserve"> </w:t>
      </w:r>
      <w:r w:rsidR="00821CD9" w:rsidRPr="00262C68">
        <w:rPr>
          <w:rFonts w:ascii="Times New Roman" w:hAnsi="Times New Roman" w:cs="Times New Roman"/>
        </w:rPr>
        <w:t xml:space="preserve">(C) Correlation of NARSC and environmental phosphate, and (D) Correlation of NARSC and Nitrate:Phosphate ratio. </w:t>
      </w:r>
      <w:r w:rsidR="0034413D" w:rsidRPr="00262C68">
        <w:rPr>
          <w:rFonts w:ascii="Times New Roman" w:hAnsi="Times New Roman" w:cs="Times New Roman"/>
        </w:rPr>
        <w:t>Significance of the regression plotted on corner of each.</w:t>
      </w:r>
    </w:p>
    <w:p w:rsidR="004B099F" w:rsidRPr="00262C68" w:rsidRDefault="00CF3AA3" w:rsidP="005669C7">
      <w:pPr>
        <w:rPr>
          <w:rFonts w:ascii="Times New Roman" w:hAnsi="Times New Roman" w:cs="Times New Roman"/>
        </w:rPr>
      </w:pPr>
      <w:r w:rsidRPr="00262C68">
        <w:rPr>
          <w:rFonts w:ascii="Times New Roman" w:hAnsi="Times New Roman" w:cs="Times New Roman"/>
        </w:rPr>
        <w:t xml:space="preserve"> </w:t>
      </w:r>
    </w:p>
    <w:p w:rsidR="005669C7" w:rsidRPr="00262C68" w:rsidRDefault="00B127C1" w:rsidP="005669C7">
      <w:pPr>
        <w:rPr>
          <w:rFonts w:ascii="Times New Roman" w:hAnsi="Times New Roman" w:cs="Times New Roman"/>
        </w:rPr>
      </w:pPr>
      <w:r w:rsidRPr="00262C68">
        <w:rPr>
          <w:rFonts w:ascii="Times New Roman" w:hAnsi="Times New Roman" w:cs="Times New Roman"/>
          <w:noProof/>
        </w:rPr>
        <w:drawing>
          <wp:inline distT="0" distB="0" distL="0" distR="0">
            <wp:extent cx="5317852" cy="516224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7852" cy="5162240"/>
                    </a:xfrm>
                    <a:prstGeom prst="rect">
                      <a:avLst/>
                    </a:prstGeom>
                    <a:noFill/>
                    <a:ln>
                      <a:noFill/>
                    </a:ln>
                  </pic:spPr>
                </pic:pic>
              </a:graphicData>
            </a:graphic>
          </wp:inline>
        </w:drawing>
      </w:r>
    </w:p>
    <w:p w:rsidR="005669C7" w:rsidRPr="00262C68" w:rsidRDefault="005669C7" w:rsidP="0034413D">
      <w:pPr>
        <w:rPr>
          <w:rFonts w:ascii="Times New Roman" w:hAnsi="Times New Roman" w:cs="Times New Roman"/>
          <w:b/>
        </w:rPr>
      </w:pPr>
      <w:r w:rsidRPr="00262C68">
        <w:rPr>
          <w:rFonts w:ascii="Times New Roman" w:hAnsi="Times New Roman" w:cs="Times New Roman"/>
          <w:b/>
        </w:rPr>
        <w:br w:type="page"/>
      </w:r>
      <w:bookmarkStart w:id="523" w:name="_Toc353425397"/>
      <w:bookmarkStart w:id="524" w:name="_Toc353425529"/>
      <w:bookmarkStart w:id="525" w:name="_Toc353426978"/>
      <w:bookmarkStart w:id="526" w:name="_Toc353427070"/>
      <w:bookmarkStart w:id="527" w:name="_Toc353446045"/>
      <w:bookmarkStart w:id="528" w:name="_Toc353446861"/>
      <w:r w:rsidRPr="00262C68">
        <w:rPr>
          <w:rFonts w:ascii="Times New Roman" w:hAnsi="Times New Roman" w:cs="Times New Roman"/>
          <w:b/>
        </w:rPr>
        <w:lastRenderedPageBreak/>
        <w:t>TABLES</w:t>
      </w:r>
      <w:bookmarkEnd w:id="523"/>
      <w:bookmarkEnd w:id="524"/>
      <w:bookmarkEnd w:id="525"/>
      <w:bookmarkEnd w:id="526"/>
      <w:bookmarkEnd w:id="527"/>
      <w:bookmarkEnd w:id="528"/>
    </w:p>
    <w:p w:rsidR="005669C7" w:rsidRPr="00262C68" w:rsidRDefault="005669C7" w:rsidP="005669C7">
      <w:pPr>
        <w:rPr>
          <w:rFonts w:ascii="Times New Roman" w:hAnsi="Times New Roman" w:cs="Times New Roman"/>
        </w:rPr>
      </w:pPr>
    </w:p>
    <w:p w:rsidR="004B099F" w:rsidRPr="00262C68" w:rsidRDefault="00353913" w:rsidP="00353913">
      <w:pPr>
        <w:spacing w:line="480" w:lineRule="auto"/>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704320" behindDoc="1" locked="0" layoutInCell="1" allowOverlap="1">
            <wp:simplePos x="0" y="0"/>
            <wp:positionH relativeFrom="column">
              <wp:posOffset>186690</wp:posOffset>
            </wp:positionH>
            <wp:positionV relativeFrom="paragraph">
              <wp:posOffset>3053715</wp:posOffset>
            </wp:positionV>
            <wp:extent cx="4918710" cy="4824730"/>
            <wp:effectExtent l="19050" t="0" r="0" b="0"/>
            <wp:wrapTight wrapText="bothSides">
              <wp:wrapPolygon edited="0">
                <wp:start x="-84" y="0"/>
                <wp:lineTo x="-84" y="21407"/>
                <wp:lineTo x="21583" y="21407"/>
                <wp:lineTo x="21583" y="20639"/>
                <wp:lineTo x="21249" y="20554"/>
                <wp:lineTo x="19325" y="20469"/>
                <wp:lineTo x="20998" y="20469"/>
                <wp:lineTo x="21583" y="20127"/>
                <wp:lineTo x="21583" y="18678"/>
                <wp:lineTo x="21500" y="18336"/>
                <wp:lineTo x="21165" y="17739"/>
                <wp:lineTo x="21500" y="17569"/>
                <wp:lineTo x="21500" y="16716"/>
                <wp:lineTo x="21165" y="16375"/>
                <wp:lineTo x="21583" y="15778"/>
                <wp:lineTo x="21500" y="15096"/>
                <wp:lineTo x="19325" y="15010"/>
                <wp:lineTo x="21500" y="14328"/>
                <wp:lineTo x="21583" y="12963"/>
                <wp:lineTo x="21165" y="12281"/>
                <wp:lineTo x="21416" y="12025"/>
                <wp:lineTo x="21500" y="11258"/>
                <wp:lineTo x="21249" y="10917"/>
                <wp:lineTo x="21583" y="10234"/>
                <wp:lineTo x="21583" y="7420"/>
                <wp:lineTo x="21165" y="6823"/>
                <wp:lineTo x="21500" y="6482"/>
                <wp:lineTo x="21500" y="5714"/>
                <wp:lineTo x="21165" y="5458"/>
                <wp:lineTo x="21583" y="4776"/>
                <wp:lineTo x="21500" y="4094"/>
                <wp:lineTo x="21500" y="2729"/>
                <wp:lineTo x="19325" y="2729"/>
                <wp:lineTo x="21500" y="2644"/>
                <wp:lineTo x="21583" y="1962"/>
                <wp:lineTo x="21583" y="0"/>
                <wp:lineTo x="-84" y="0"/>
              </wp:wrapPolygon>
            </wp:wrapTight>
            <wp:docPr id="5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35"/>
                    <a:srcRect/>
                    <a:stretch>
                      <a:fillRect/>
                    </a:stretch>
                  </pic:blipFill>
                  <pic:spPr bwMode="auto">
                    <a:xfrm>
                      <a:off x="0" y="0"/>
                      <a:ext cx="4918710" cy="4824730"/>
                    </a:xfrm>
                    <a:prstGeom prst="rect">
                      <a:avLst/>
                    </a:prstGeom>
                    <a:noFill/>
                    <a:ln w="9525">
                      <a:noFill/>
                      <a:miter lim="800000"/>
                      <a:headEnd/>
                      <a:tailEnd/>
                    </a:ln>
                  </pic:spPr>
                </pic:pic>
              </a:graphicData>
            </a:graphic>
          </wp:anchor>
        </w:drawing>
      </w:r>
      <w:r w:rsidR="005669C7" w:rsidRPr="00262C68">
        <w:rPr>
          <w:rFonts w:ascii="Times New Roman" w:hAnsi="Times New Roman" w:cs="Times New Roman"/>
        </w:rPr>
        <w:t xml:space="preserve">Table 1. A Median </w:t>
      </w:r>
      <w:r w:rsidR="001672EB" w:rsidRPr="00262C68">
        <w:rPr>
          <w:rFonts w:ascii="Times New Roman" w:hAnsi="Times New Roman" w:cs="Times New Roman"/>
        </w:rPr>
        <w:t>c</w:t>
      </w:r>
      <w:r w:rsidR="005669C7" w:rsidRPr="00262C68">
        <w:rPr>
          <w:rFonts w:ascii="Times New Roman" w:hAnsi="Times New Roman" w:cs="Times New Roman"/>
        </w:rPr>
        <w:t xml:space="preserve">alculated </w:t>
      </w:r>
      <w:r w:rsidR="001672EB" w:rsidRPr="00262C68">
        <w:rPr>
          <w:rFonts w:ascii="Times New Roman" w:hAnsi="Times New Roman" w:cs="Times New Roman"/>
        </w:rPr>
        <w:t>v</w:t>
      </w:r>
      <w:r w:rsidR="005669C7" w:rsidRPr="00262C68">
        <w:rPr>
          <w:rFonts w:ascii="Times New Roman" w:hAnsi="Times New Roman" w:cs="Times New Roman"/>
        </w:rPr>
        <w:t>alues</w:t>
      </w:r>
      <w:r w:rsidR="001672EB" w:rsidRPr="00262C68">
        <w:rPr>
          <w:rFonts w:ascii="Times New Roman" w:hAnsi="Times New Roman" w:cs="Times New Roman"/>
        </w:rPr>
        <w:t xml:space="preserve"> of transcriptome and proteome traits</w:t>
      </w:r>
      <w:r w:rsidR="005669C7" w:rsidRPr="00262C68">
        <w:rPr>
          <w:rFonts w:ascii="Times New Roman" w:hAnsi="Times New Roman" w:cs="Times New Roman"/>
        </w:rPr>
        <w:t xml:space="preserve">. B. Weighted average </w:t>
      </w:r>
      <w:r w:rsidR="001672EB" w:rsidRPr="00262C68">
        <w:rPr>
          <w:rFonts w:ascii="Times New Roman" w:hAnsi="Times New Roman" w:cs="Times New Roman"/>
        </w:rPr>
        <w:t xml:space="preserve">values </w:t>
      </w:r>
      <w:r w:rsidR="005669C7" w:rsidRPr="00262C68">
        <w:rPr>
          <w:rFonts w:ascii="Times New Roman" w:hAnsi="Times New Roman" w:cs="Times New Roman"/>
        </w:rPr>
        <w:t>by</w:t>
      </w:r>
      <w:r w:rsidR="001672EB" w:rsidRPr="00262C68">
        <w:rPr>
          <w:rFonts w:ascii="Times New Roman" w:hAnsi="Times New Roman" w:cs="Times New Roman"/>
        </w:rPr>
        <w:t xml:space="preserve"> gene expression</w:t>
      </w:r>
      <w:r w:rsidR="005669C7" w:rsidRPr="00262C68">
        <w:rPr>
          <w:rFonts w:ascii="Times New Roman" w:hAnsi="Times New Roman" w:cs="Times New Roman"/>
        </w:rPr>
        <w:t xml:space="preserve"> </w:t>
      </w:r>
      <w:r w:rsidR="001672EB" w:rsidRPr="00262C68">
        <w:rPr>
          <w:rFonts w:ascii="Times New Roman" w:hAnsi="Times New Roman" w:cs="Times New Roman"/>
        </w:rPr>
        <w:t>(</w:t>
      </w:r>
      <w:r w:rsidR="005669C7" w:rsidRPr="00262C68">
        <w:rPr>
          <w:rFonts w:ascii="Times New Roman" w:hAnsi="Times New Roman" w:cs="Times New Roman"/>
        </w:rPr>
        <w:t>TPM</w:t>
      </w:r>
      <w:r w:rsidR="001672EB" w:rsidRPr="00262C68">
        <w:rPr>
          <w:rFonts w:ascii="Times New Roman" w:hAnsi="Times New Roman" w:cs="Times New Roman"/>
        </w:rPr>
        <w:t>)</w:t>
      </w:r>
      <w:r w:rsidR="005669C7" w:rsidRPr="00262C68">
        <w:rPr>
          <w:rFonts w:ascii="Times New Roman" w:hAnsi="Times New Roman" w:cs="Times New Roman"/>
        </w:rPr>
        <w:t>. Phylogenetic signal between traits assessed on the global MMETSP dataset and using Pagel’s λ.</w:t>
      </w:r>
      <w:r w:rsidR="001672EB" w:rsidRPr="00262C68">
        <w:rPr>
          <w:rFonts w:ascii="Times New Roman" w:hAnsi="Times New Roman" w:cs="Times New Roman"/>
        </w:rPr>
        <w:t xml:space="preserve"> </w:t>
      </w:r>
      <w:r w:rsidR="005669C7" w:rsidRPr="00262C68">
        <w:rPr>
          <w:rFonts w:ascii="Times New Roman" w:hAnsi="Times New Roman" w:cs="Times New Roman"/>
        </w:rPr>
        <w:t xml:space="preserve">Values of  λ = 1 suggest the trait has phylogenetic signal and the positive ΔAICc describes the model difference between the BM (Brownian Model) and a Star phylogeny representing no signal. Positive ΔAICc are indicating that λ ≠ 0 and the more complex (BM) model is preferred. NARSC: Number of Nitrogen atoms in the </w:t>
      </w:r>
      <w:r w:rsidR="00CF3AA3" w:rsidRPr="00262C68">
        <w:rPr>
          <w:rFonts w:ascii="Times New Roman" w:hAnsi="Times New Roman" w:cs="Times New Roman"/>
        </w:rPr>
        <w:t xml:space="preserve">amino </w:t>
      </w:r>
      <w:r w:rsidR="005669C7" w:rsidRPr="00262C68">
        <w:rPr>
          <w:rFonts w:ascii="Times New Roman" w:hAnsi="Times New Roman" w:cs="Times New Roman"/>
        </w:rPr>
        <w:t xml:space="preserve">acid </w:t>
      </w:r>
      <w:r w:rsidR="00CF3AA3" w:rsidRPr="00262C68">
        <w:rPr>
          <w:rFonts w:ascii="Times New Roman" w:hAnsi="Times New Roman" w:cs="Times New Roman"/>
        </w:rPr>
        <w:t>residue side</w:t>
      </w:r>
      <w:r w:rsidR="005669C7" w:rsidRPr="00262C68">
        <w:rPr>
          <w:rFonts w:ascii="Times New Roman" w:hAnsi="Times New Roman" w:cs="Times New Roman"/>
        </w:rPr>
        <w:t>-</w:t>
      </w:r>
      <w:r w:rsidR="00CF3AA3" w:rsidRPr="00262C68">
        <w:rPr>
          <w:rFonts w:ascii="Times New Roman" w:hAnsi="Times New Roman" w:cs="Times New Roman"/>
        </w:rPr>
        <w:t>chain</w:t>
      </w:r>
      <w:r w:rsidR="005669C7" w:rsidRPr="00262C68">
        <w:rPr>
          <w:rFonts w:ascii="Times New Roman" w:hAnsi="Times New Roman" w:cs="Times New Roman"/>
        </w:rPr>
        <w:t xml:space="preserve">, while CARSC Number of </w:t>
      </w:r>
      <w:r w:rsidR="0030658C" w:rsidRPr="00262C68">
        <w:rPr>
          <w:rFonts w:ascii="Times New Roman" w:hAnsi="Times New Roman" w:cs="Times New Roman"/>
        </w:rPr>
        <w:t xml:space="preserve">carbon </w:t>
      </w:r>
      <w:r w:rsidR="005669C7" w:rsidRPr="00262C68">
        <w:rPr>
          <w:rFonts w:ascii="Times New Roman" w:hAnsi="Times New Roman" w:cs="Times New Roman"/>
        </w:rPr>
        <w:t xml:space="preserve">atoms in the </w:t>
      </w:r>
      <w:r w:rsidR="0030658C" w:rsidRPr="00262C68">
        <w:rPr>
          <w:rFonts w:ascii="Times New Roman" w:hAnsi="Times New Roman" w:cs="Times New Roman"/>
        </w:rPr>
        <w:t xml:space="preserve">amino </w:t>
      </w:r>
      <w:r w:rsidR="005669C7" w:rsidRPr="00262C68">
        <w:rPr>
          <w:rFonts w:ascii="Times New Roman" w:hAnsi="Times New Roman" w:cs="Times New Roman"/>
        </w:rPr>
        <w:t xml:space="preserve">acid </w:t>
      </w:r>
      <w:r w:rsidR="0030658C" w:rsidRPr="00262C68">
        <w:rPr>
          <w:rFonts w:ascii="Times New Roman" w:hAnsi="Times New Roman" w:cs="Times New Roman"/>
        </w:rPr>
        <w:t>residue side</w:t>
      </w:r>
      <w:r w:rsidR="005669C7" w:rsidRPr="00262C68">
        <w:rPr>
          <w:rFonts w:ascii="Times New Roman" w:hAnsi="Times New Roman" w:cs="Times New Roman"/>
        </w:rPr>
        <w:t>-</w:t>
      </w:r>
      <w:r w:rsidR="0030658C" w:rsidRPr="00262C68">
        <w:rPr>
          <w:rFonts w:ascii="Times New Roman" w:hAnsi="Times New Roman" w:cs="Times New Roman"/>
        </w:rPr>
        <w:t>chain</w:t>
      </w:r>
      <w:r w:rsidR="005669C7" w:rsidRPr="00262C68">
        <w:rPr>
          <w:rFonts w:ascii="Times New Roman" w:hAnsi="Times New Roman" w:cs="Times New Roman"/>
        </w:rPr>
        <w:t>, GC: guanine</w:t>
      </w:r>
      <w:r w:rsidR="0030658C" w:rsidRPr="00262C68">
        <w:rPr>
          <w:rFonts w:ascii="Times New Roman" w:hAnsi="Times New Roman" w:cs="Times New Roman"/>
        </w:rPr>
        <w:t>+</w:t>
      </w:r>
      <w:r w:rsidR="005669C7" w:rsidRPr="00262C68">
        <w:rPr>
          <w:rFonts w:ascii="Times New Roman" w:hAnsi="Times New Roman" w:cs="Times New Roman"/>
        </w:rPr>
        <w:t>cytosine percent, NAB3: nitrogen content of the 3</w:t>
      </w:r>
      <w:r w:rsidR="005669C7" w:rsidRPr="00262C68">
        <w:rPr>
          <w:rFonts w:ascii="Times New Roman" w:hAnsi="Times New Roman" w:cs="Times New Roman"/>
          <w:vertAlign w:val="superscript"/>
        </w:rPr>
        <w:t>rd</w:t>
      </w:r>
      <w:r w:rsidR="005669C7" w:rsidRPr="00262C68">
        <w:rPr>
          <w:rFonts w:ascii="Times New Roman" w:hAnsi="Times New Roman" w:cs="Times New Roman"/>
        </w:rPr>
        <w:t xml:space="preserve"> codon position in the open reading frame. </w:t>
      </w: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8302A2">
      <w:pPr>
        <w:spacing w:line="480" w:lineRule="auto"/>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rPr>
        <w:lastRenderedPageBreak/>
        <w:t>Table 2. Values of Moran’s I among Medians and Weighted Averages</w:t>
      </w:r>
      <w:r w:rsidR="0034413D" w:rsidRPr="00262C68">
        <w:rPr>
          <w:rFonts w:ascii="Times New Roman" w:hAnsi="Times New Roman" w:cs="Times New Roman"/>
        </w:rPr>
        <w:t xml:space="preserve"> (SD = standard deviation)</w:t>
      </w:r>
      <w:r w:rsidRPr="00262C68">
        <w:rPr>
          <w:rFonts w:ascii="Times New Roman" w:hAnsi="Times New Roman" w:cs="Times New Roman"/>
        </w:rPr>
        <w:t xml:space="preserve">. Values in gray boxes were not significant. Positive observed values indicate the tips of the phylogeny more similar in value than by chance. Top boxes </w:t>
      </w:r>
      <w:r w:rsidR="0030658C" w:rsidRPr="00262C68">
        <w:rPr>
          <w:rFonts w:ascii="Times New Roman" w:hAnsi="Times New Roman" w:cs="Times New Roman"/>
        </w:rPr>
        <w:t>show all</w:t>
      </w:r>
      <w:r w:rsidRPr="00262C68">
        <w:rPr>
          <w:rFonts w:ascii="Times New Roman" w:hAnsi="Times New Roman" w:cs="Times New Roman"/>
        </w:rPr>
        <w:t xml:space="preserve"> proteins, then filtered to contain BUSCO homologs. The last row represents the all proteins filtered to include Yang and Smith homologs</w:t>
      </w:r>
    </w:p>
    <w:p w:rsidR="005669C7" w:rsidRPr="00262C68" w:rsidRDefault="005669C7" w:rsidP="005669C7">
      <w:pPr>
        <w:rPr>
          <w:rFonts w:ascii="Times New Roman" w:hAnsi="Times New Roman" w:cs="Times New Roman"/>
        </w:rPr>
      </w:pPr>
    </w:p>
    <w:p w:rsidR="004B099F" w:rsidRPr="00262C68" w:rsidRDefault="00353913" w:rsidP="005669C7">
      <w:pPr>
        <w:rPr>
          <w:rFonts w:ascii="Times New Roman" w:hAnsi="Times New Roman" w:cs="Times New Roman"/>
        </w:rPr>
      </w:pPr>
      <w:r w:rsidRPr="00262C68">
        <w:rPr>
          <w:rFonts w:ascii="Times New Roman" w:hAnsi="Times New Roman" w:cs="Times New Roman"/>
          <w:noProof/>
        </w:rPr>
        <w:drawing>
          <wp:inline distT="0" distB="0" distL="0" distR="0">
            <wp:extent cx="5394960" cy="4767236"/>
            <wp:effectExtent l="1905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36"/>
                    <a:srcRect/>
                    <a:stretch>
                      <a:fillRect/>
                    </a:stretch>
                  </pic:blipFill>
                  <pic:spPr bwMode="auto">
                    <a:xfrm>
                      <a:off x="0" y="0"/>
                      <a:ext cx="5394960" cy="4767236"/>
                    </a:xfrm>
                    <a:prstGeom prst="rect">
                      <a:avLst/>
                    </a:prstGeom>
                    <a:noFill/>
                    <a:ln w="9525">
                      <a:noFill/>
                      <a:miter lim="800000"/>
                      <a:headEnd/>
                      <a:tailEnd/>
                    </a:ln>
                  </pic:spPr>
                </pic:pic>
              </a:graphicData>
            </a:graphic>
          </wp:inline>
        </w:drawing>
      </w:r>
    </w:p>
    <w:p w:rsidR="004B099F" w:rsidRPr="00262C68" w:rsidRDefault="004B099F"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8302A2">
      <w:pPr>
        <w:spacing w:line="480" w:lineRule="auto"/>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rPr>
        <w:lastRenderedPageBreak/>
        <w:t>Table 3. PGLS correlations among the different evolutionary models tested, and NARSC. A.) Includes all available cell size data from culture collections, MMETSP metadata, and literature. B.</w:t>
      </w:r>
      <w:r w:rsidR="0030658C" w:rsidRPr="00262C68">
        <w:rPr>
          <w:rFonts w:ascii="Times New Roman" w:hAnsi="Times New Roman" w:cs="Times New Roman"/>
        </w:rPr>
        <w:t>)</w:t>
      </w:r>
      <w:r w:rsidRPr="00262C68">
        <w:rPr>
          <w:rFonts w:ascii="Times New Roman" w:hAnsi="Times New Roman" w:cs="Times New Roman"/>
        </w:rPr>
        <w:t xml:space="preserve"> </w:t>
      </w:r>
      <w:r w:rsidR="0030658C" w:rsidRPr="00262C68">
        <w:rPr>
          <w:rFonts w:ascii="Times New Roman" w:hAnsi="Times New Roman" w:cs="Times New Roman"/>
        </w:rPr>
        <w:t>Data filtered to include only</w:t>
      </w:r>
      <w:r w:rsidRPr="00262C68">
        <w:rPr>
          <w:rFonts w:ascii="Times New Roman" w:hAnsi="Times New Roman" w:cs="Times New Roman"/>
        </w:rPr>
        <w:t xml:space="preserve"> data </w:t>
      </w:r>
      <w:r w:rsidR="0030658C" w:rsidRPr="00262C68">
        <w:rPr>
          <w:rFonts w:ascii="Times New Roman" w:hAnsi="Times New Roman" w:cs="Times New Roman"/>
        </w:rPr>
        <w:t>f</w:t>
      </w:r>
      <w:r w:rsidRPr="00262C68">
        <w:rPr>
          <w:rFonts w:ascii="Times New Roman" w:hAnsi="Times New Roman" w:cs="Times New Roman"/>
        </w:rPr>
        <w:t>rom culture collections and</w:t>
      </w:r>
      <w:r w:rsidR="0030658C" w:rsidRPr="00262C68">
        <w:rPr>
          <w:rFonts w:ascii="Times New Roman" w:hAnsi="Times New Roman" w:cs="Times New Roman"/>
        </w:rPr>
        <w:t xml:space="preserve"> deposited</w:t>
      </w:r>
      <w:r w:rsidRPr="00262C68">
        <w:rPr>
          <w:rFonts w:ascii="Times New Roman" w:hAnsi="Times New Roman" w:cs="Times New Roman"/>
        </w:rPr>
        <w:t xml:space="preserve"> MMETSP metadata. All models favored the OU model. The </w:t>
      </w:r>
      <w:r w:rsidR="008302A2" w:rsidRPr="00262C68">
        <w:rPr>
          <w:rFonts w:ascii="Times New Roman" w:hAnsi="Times New Roman" w:cs="Times New Roman"/>
        </w:rPr>
        <w:t>Phy-</w:t>
      </w:r>
      <w:r w:rsidRPr="00262C68">
        <w:rPr>
          <w:rFonts w:ascii="Times New Roman" w:hAnsi="Times New Roman" w:cs="Times New Roman"/>
        </w:rPr>
        <w:t xml:space="preserve">ANOVA testing of the OU model is below each correlation along with its </w:t>
      </w:r>
      <w:r w:rsidRPr="00262C68">
        <w:rPr>
          <w:rFonts w:ascii="Times New Roman" w:hAnsi="Times New Roman" w:cs="Times New Roman"/>
          <w:i/>
        </w:rPr>
        <w:t>P</w:t>
      </w:r>
      <w:r w:rsidRPr="00262C68">
        <w:rPr>
          <w:rFonts w:ascii="Times New Roman" w:hAnsi="Times New Roman" w:cs="Times New Roman"/>
        </w:rPr>
        <w:t>-value.</w:t>
      </w:r>
    </w:p>
    <w:p w:rsidR="005669C7" w:rsidRPr="00262C68" w:rsidRDefault="005669C7"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5669C7" w:rsidRPr="00262C68" w:rsidRDefault="00353913" w:rsidP="005669C7">
      <w:pPr>
        <w:rPr>
          <w:rFonts w:ascii="Times New Roman" w:hAnsi="Times New Roman" w:cs="Times New Roman"/>
        </w:rPr>
      </w:pPr>
      <w:r w:rsidRPr="00262C68">
        <w:rPr>
          <w:rFonts w:ascii="Times New Roman" w:hAnsi="Times New Roman" w:cs="Times New Roman"/>
          <w:noProof/>
        </w:rPr>
        <w:drawing>
          <wp:inline distT="0" distB="0" distL="0" distR="0">
            <wp:extent cx="5334000" cy="4536068"/>
            <wp:effectExtent l="0" t="0" r="0" b="0"/>
            <wp:docPr id="53"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3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0964" cy="4541990"/>
                    </a:xfrm>
                    <a:prstGeom prst="rect">
                      <a:avLst/>
                    </a:prstGeom>
                    <a:noFill/>
                    <a:ln>
                      <a:noFill/>
                    </a:ln>
                  </pic:spPr>
                </pic:pic>
              </a:graphicData>
            </a:graphic>
          </wp:inline>
        </w:drawing>
      </w:r>
      <w:r w:rsidR="005669C7" w:rsidRPr="00262C68">
        <w:rPr>
          <w:rFonts w:ascii="Times New Roman" w:hAnsi="Times New Roman" w:cs="Times New Roman"/>
        </w:rPr>
        <w:br w:type="page"/>
      </w:r>
      <w:r w:rsidR="005669C7" w:rsidRPr="00262C68">
        <w:rPr>
          <w:rFonts w:ascii="Times New Roman" w:hAnsi="Times New Roman" w:cs="Times New Roman"/>
        </w:rPr>
        <w:lastRenderedPageBreak/>
        <w:t>Table 4. A. PGLS correlation of NARSC as the dependent variable on the independent log (nitrate) of the ocean of its original isolation, extracted from GIS layers. B. PGLS correlation of NARSC as the dependent variable on the independent log</w:t>
      </w:r>
      <w:r w:rsidR="0034413D" w:rsidRPr="00262C68">
        <w:rPr>
          <w:rFonts w:ascii="Times New Roman" w:hAnsi="Times New Roman" w:cs="Times New Roman"/>
        </w:rPr>
        <w:t xml:space="preserve"> </w:t>
      </w:r>
      <w:r w:rsidR="005669C7" w:rsidRPr="00262C68">
        <w:rPr>
          <w:rFonts w:ascii="Times New Roman" w:hAnsi="Times New Roman" w:cs="Times New Roman"/>
        </w:rPr>
        <w:t>(phosphate) of the ocean of its original isolation extracted from GIS layers.</w:t>
      </w:r>
    </w:p>
    <w:p w:rsidR="005669C7" w:rsidRPr="00262C68" w:rsidRDefault="005669C7"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5669C7" w:rsidRPr="00262C68" w:rsidRDefault="005669C7" w:rsidP="005669C7">
      <w:pPr>
        <w:rPr>
          <w:rFonts w:ascii="Times New Roman" w:hAnsi="Times New Roman" w:cs="Times New Roman"/>
        </w:rPr>
      </w:pPr>
      <w:r w:rsidRPr="00262C68">
        <w:rPr>
          <w:rFonts w:ascii="Times New Roman" w:hAnsi="Times New Roman" w:cs="Times New Roman"/>
          <w:noProof/>
        </w:rPr>
        <w:drawing>
          <wp:inline distT="0" distB="0" distL="0" distR="0">
            <wp:extent cx="5319466" cy="4368018"/>
            <wp:effectExtent l="19050" t="0" r="0" b="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3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7110" cy="4366083"/>
                    </a:xfrm>
                    <a:prstGeom prst="rect">
                      <a:avLst/>
                    </a:prstGeom>
                    <a:noFill/>
                    <a:ln>
                      <a:noFill/>
                    </a:ln>
                  </pic:spPr>
                </pic:pic>
              </a:graphicData>
            </a:graphic>
          </wp:inline>
        </w:drawing>
      </w:r>
    </w:p>
    <w:p w:rsidR="00841C10" w:rsidRPr="00262C68" w:rsidRDefault="005669C7" w:rsidP="005669C7">
      <w:pPr>
        <w:rPr>
          <w:rFonts w:ascii="Times New Roman" w:hAnsi="Times New Roman" w:cs="Times New Roman"/>
        </w:rPr>
      </w:pPr>
      <w:r w:rsidRPr="00262C68">
        <w:rPr>
          <w:rFonts w:ascii="Times New Roman" w:hAnsi="Times New Roman" w:cs="Times New Roman"/>
        </w:rPr>
        <w:t xml:space="preserve"> </w:t>
      </w:r>
    </w:p>
    <w:p w:rsidR="006F5F31" w:rsidRPr="00262C68" w:rsidRDefault="00353913" w:rsidP="008302A2">
      <w:pPr>
        <w:pStyle w:val="Heading1"/>
      </w:pPr>
      <w:bookmarkStart w:id="529" w:name="_Toc353425398"/>
      <w:bookmarkStart w:id="530" w:name="_Toc353425530"/>
      <w:bookmarkStart w:id="531" w:name="_Toc353426979"/>
      <w:bookmarkStart w:id="532" w:name="_Toc353427071"/>
      <w:bookmarkStart w:id="533" w:name="_Toc353446046"/>
      <w:bookmarkStart w:id="534" w:name="_Toc353446862"/>
      <w:r w:rsidRPr="00262C68">
        <w:br w:type="page"/>
      </w:r>
      <w:r w:rsidR="006F5F31" w:rsidRPr="00262C68">
        <w:lastRenderedPageBreak/>
        <w:t>Chapter 4: A Case Study Approach To Teaching Introductory Biology Undergraduates The Application Of Genomic Data Analysis In Ecological Studies.</w:t>
      </w:r>
      <w:bookmarkEnd w:id="529"/>
      <w:bookmarkEnd w:id="530"/>
      <w:bookmarkEnd w:id="531"/>
      <w:bookmarkEnd w:id="532"/>
      <w:bookmarkEnd w:id="533"/>
      <w:bookmarkEnd w:id="534"/>
    </w:p>
    <w:p w:rsidR="00CE2C67" w:rsidRPr="00262C68" w:rsidRDefault="00CE2C67" w:rsidP="008302A2">
      <w:pPr>
        <w:pStyle w:val="Heading1"/>
      </w:pPr>
      <w:bookmarkStart w:id="535" w:name="_Toc353425399"/>
      <w:bookmarkStart w:id="536" w:name="_Toc353425531"/>
      <w:bookmarkStart w:id="537" w:name="_Toc353426980"/>
      <w:bookmarkStart w:id="538" w:name="_Toc353427072"/>
      <w:bookmarkStart w:id="539" w:name="_Toc353446047"/>
      <w:bookmarkStart w:id="540" w:name="_Toc353446863"/>
      <w:r w:rsidRPr="00262C68">
        <w:t>Preface</w:t>
      </w:r>
      <w:bookmarkEnd w:id="535"/>
      <w:bookmarkEnd w:id="536"/>
      <w:bookmarkEnd w:id="537"/>
      <w:bookmarkEnd w:id="538"/>
      <w:bookmarkEnd w:id="539"/>
      <w:bookmarkEnd w:id="540"/>
    </w:p>
    <w:p w:rsidR="008302A2" w:rsidRPr="00262C68" w:rsidRDefault="008302A2" w:rsidP="008302A2">
      <w:pPr>
        <w:rPr>
          <w:rFonts w:ascii="Times New Roman" w:hAnsi="Times New Roman" w:cs="Times New Roman"/>
        </w:rPr>
      </w:pPr>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Case studies are an effective way to introduce students to material and engage them in exploration of that material in an active learning environment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&lt;EndNote&gt;&lt;Cite&gt;&lt;Author&gt;Herreid&lt;/Author&gt;&lt;Year&gt;2007&lt;/Year&gt;&lt;RecNum&gt;733&lt;/RecNum&gt;&lt;DisplayText&gt;(Herreid, 2007)&lt;/DisplayText&gt;&lt;record&gt;&lt;rec-number&gt;733&lt;/rec-number&gt;&lt;foreign-keys&gt;&lt;key app="EN" db-id="vzww0t5t6599p1e9xv1p55e6ps2a0fwew9zd" timestamp="1491624672"&gt;733&lt;/key&gt;&lt;/foreign-keys&gt;&lt;ref-type name="Book"&gt;6&lt;/ref-type&gt;&lt;contributors&gt;&lt;authors&gt;&lt;author&gt;Herreid, Clyde Freeman&lt;/author&gt;&lt;/authors&gt;&lt;/contributors&gt;&lt;titles&gt;&lt;title&gt;Start with a story: The case study method of teaching college science&lt;/title&gt;&lt;/titles&gt;&lt;dates&gt;&lt;year&gt;2007&lt;/year&gt;&lt;/dates&gt;&lt;publisher&gt;NSTA press&lt;/publisher&gt;&lt;isbn&gt;1933531061&lt;/isbn&gt;&lt;urls&gt;&lt;/urls&gt;&lt;/record&gt;&lt;/Cite&gt;&lt;/EndNote&gt;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(Herreid, 2007)</w:t>
      </w:r>
      <w:r w:rsidR="00653E56" w:rsidRPr="00262C68">
        <w:rPr>
          <w:rFonts w:ascii="Times New Roman" w:hAnsi="Times New Roman" w:cs="Times New Roman"/>
        </w:rPr>
        <w:fldChar w:fldCharType="end"/>
      </w:r>
      <w:r w:rsidRPr="00262C68">
        <w:rPr>
          <w:rFonts w:ascii="Times New Roman" w:hAnsi="Times New Roman" w:cs="Times New Roman"/>
        </w:rPr>
        <w:t xml:space="preserve">. A long-time component of medical and legal education, the case study teaching method has recently become a growing force in STEM education. Case studies have been developed and demonstrated to be effective platforms to teach core introductory biology concepts ranging from pedigrees to ecosystem change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&lt;EndNote&gt;&lt;Cite&gt;&lt;Author&gt;Herreid&lt;/Author&gt;&lt;Year&gt;2007&lt;/Year&gt;&lt;RecNum&gt;733&lt;/RecNum&gt;&lt;DisplayText&gt;(NCCSTS, Herreid, 2007, Herreid&lt;style face="italic"&gt; et al.&lt;/style&gt;, 2014)&lt;/DisplayText&gt;&lt;record&gt;&lt;rec-number&gt;733&lt;/rec-number&gt;&lt;foreign-keys&gt;&lt;key app="EN" db-id="vzww0t5t6599p1e9xv1p55e6ps2a0fwew9zd" timestamp="1491624672"&gt;733&lt;/key&gt;&lt;/foreign-keys&gt;&lt;ref-type name="Book"&gt;6&lt;/ref-type&gt;&lt;contributors&gt;&lt;authors&gt;&lt;author&gt;Herreid, Clyde Freeman&lt;/author&gt;&lt;/authors&gt;&lt;/contributors&gt;&lt;titles&gt;&lt;title&gt;Start with a story: The case study method of teaching college science&lt;/title&gt;&lt;/titles&gt;&lt;dates&gt;&lt;year&gt;2007&lt;/year&gt;&lt;/dates&gt;&lt;publisher&gt;NSTA press&lt;/publisher&gt;&lt;isbn&gt;1933531061&lt;/isbn&gt;&lt;urls&gt;&lt;/urls&gt;&lt;/record&gt;&lt;/Cite&gt;&lt;Cite&gt;&lt;Author&gt;Herreid&lt;/Author&gt;&lt;Year&gt;2014&lt;/Year&gt;&lt;RecNum&gt;731&lt;/RecNum&gt;&lt;record&gt;&lt;rec-number&gt;731&lt;/rec-number&gt;&lt;foreign-keys&gt;&lt;key app="EN" db-id="vzww0t5t6599p1e9xv1p55e6ps2a0fwew9zd" timestamp="1491623942"&gt;731&lt;/key&gt;&lt;/foreign-keys&gt;&lt;ref-type name="Book"&gt;6&lt;/ref-type&gt;&lt;contributors&gt;&lt;authors&gt;&lt;author&gt;Herreid, Clyde Freeman&lt;/author&gt;&lt;author&gt;Schiller, Nancy A&lt;/author&gt;&lt;author&gt;Herreid, Ky F&lt;/author&gt;&lt;/authors&gt;&lt;/contributors&gt;&lt;titles&gt;&lt;title&gt;Science stories you can count on: 51 case studies with quantitative reasoning in biology&lt;/title&gt;&lt;/titles&gt;&lt;dates&gt;&lt;year&gt;2014&lt;/year&gt;&lt;/dates&gt;&lt;publisher&gt;NSTA Press&lt;/publisher&gt;&lt;isbn&gt;1938946596&lt;/isbn&gt;&lt;urls&gt;&lt;/urls&gt;&lt;/record&gt;&lt;/Cite&gt;&lt;Cite&gt;&lt;Author&gt;NCCSTS&lt;/Author&gt;&lt;RecNum&gt;736&lt;/RecNum&gt;&lt;record&gt;&lt;rec-number&gt;736&lt;/rec-number&gt;&lt;foreign-keys&gt;&lt;key app="EN" db-id="vzww0t5t6599p1e9xv1p55e6ps2a0fwew9zd" timestamp="1491625590"&gt;736&lt;/key&gt;&lt;/foreign-keys&gt;&lt;ref-type name="Web Page"&gt;12&lt;/ref-type&gt;&lt;contributors&gt;&lt;authors&gt;&lt;author&gt;NCCSTS&lt;/author&gt;&lt;/authors&gt;&lt;/contributors&gt;&lt;titles&gt;&lt;title&gt;National Center for Case Study Teaching in Science&lt;/title&gt;&lt;/titles&gt;&lt;number&gt;April 7, 2017&lt;/number&gt;&lt;dates&gt;&lt;/dates&gt;&lt;urls&gt;&lt;related-urls&gt;&lt;url&gt;http://sciencecases.lib.buffalo.edu/cs/&lt;/url&gt;&lt;/related-urls&gt;&lt;/urls&gt;&lt;/record&gt;&lt;/Cite&gt;&lt;/EndNote&gt;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w:t>
      </w:r>
      <w:r w:rsidRPr="00262C68">
        <w:rPr>
          <w:rFonts w:ascii="Times New Roman" w:hAnsi="Times New Roman" w:cs="Times New Roman"/>
        </w:rPr>
        <w:t xml:space="preserve">NCCSTS 2017 ; </w:t>
      </w:r>
      <w:r w:rsidRPr="00262C68">
        <w:rPr>
          <w:rFonts w:ascii="Times New Roman" w:hAnsi="Times New Roman" w:cs="Times New Roman"/>
          <w:noProof/>
        </w:rPr>
        <w:t>Herreid, 2007; Herreid</w:t>
      </w:r>
      <w:r w:rsidRPr="00262C68">
        <w:rPr>
          <w:rFonts w:ascii="Times New Roman" w:hAnsi="Times New Roman" w:cs="Times New Roman"/>
          <w:i/>
          <w:noProof/>
        </w:rPr>
        <w:t xml:space="preserve"> et al.</w:t>
      </w:r>
      <w:r w:rsidRPr="00262C68">
        <w:rPr>
          <w:rFonts w:ascii="Times New Roman" w:hAnsi="Times New Roman" w:cs="Times New Roman"/>
          <w:noProof/>
        </w:rPr>
        <w:t>, 2014)</w:t>
      </w:r>
      <w:r w:rsidR="00653E56" w:rsidRPr="00262C68">
        <w:rPr>
          <w:rFonts w:ascii="Times New Roman" w:hAnsi="Times New Roman" w:cs="Times New Roman"/>
        </w:rPr>
        <w:fldChar w:fldCharType="end"/>
      </w:r>
      <w:r w:rsidRPr="00262C68">
        <w:rPr>
          <w:rFonts w:ascii="Times New Roman" w:hAnsi="Times New Roman" w:cs="Times New Roman"/>
        </w:rPr>
        <w:t xml:space="preserve">. Interrupted case studies in particular are an excellent format that creates a dynamic educational environment that requires student/audience participation and peer learning </w:t>
      </w:r>
      <w:r w:rsidR="00653E56" w:rsidRPr="00262C68">
        <w:rPr>
          <w:rFonts w:ascii="Times New Roman" w:hAnsi="Times New Roman" w:cs="Times New Roman"/>
        </w:rPr>
        <w:fldChar w:fldCharType="begin">
          <w:fldData xml:space="preserve">PEVuZE5vdGU+PENpdGU+PEF1dGhvcj5IZXJyZWlkPC9BdXRob3I+PFllYXI+MjAwNzwvWWVhcj48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PEVuZE5vdGU+PENpdGU+PEF1dGhvcj5IZXJyZWlkPC9BdXRob3I+PFllYXI+MjAwNzwvWWVhcj48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(Udovic</w:t>
      </w:r>
      <w:r w:rsidRPr="00262C68">
        <w:rPr>
          <w:rFonts w:ascii="Times New Roman" w:hAnsi="Times New Roman" w:cs="Times New Roman"/>
          <w:i/>
          <w:noProof/>
        </w:rPr>
        <w:t xml:space="preserve"> et al.</w:t>
      </w:r>
      <w:r w:rsidRPr="00262C68">
        <w:rPr>
          <w:rFonts w:ascii="Times New Roman" w:hAnsi="Times New Roman" w:cs="Times New Roman"/>
          <w:noProof/>
        </w:rPr>
        <w:t>, 2002; Herreid, 2006; Herreid, 2007)</w:t>
      </w:r>
      <w:r w:rsidR="00653E56" w:rsidRPr="00262C68">
        <w:rPr>
          <w:rFonts w:ascii="Times New Roman" w:hAnsi="Times New Roman" w:cs="Times New Roman"/>
        </w:rPr>
        <w:fldChar w:fldCharType="end"/>
      </w:r>
      <w:r w:rsidRPr="00262C68">
        <w:rPr>
          <w:rFonts w:ascii="Times New Roman" w:hAnsi="Times New Roman" w:cs="Times New Roman"/>
        </w:rPr>
        <w:t xml:space="preserve">. Students may unknowingly be familiar to this type of teaching through the case study approach often used in serial medical and legal television programs whose format mimics the progressive approach to discovery and learning inherent in interrupted case studies. The audience and students are presented with a story, (i.e., problem) and are taken on a journey to figure out the answer and reach a logical conclusion from collected data. Application of this approach take a process-oriented approaches to understanding instead of relying on simple, lower order learning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&lt;EndNote&gt;&lt;Cite&gt;&lt;Author&gt;Bloom&lt;/Author&gt;&lt;Year&gt;1956&lt;/Year&gt;&lt;RecNum&gt;744&lt;/RecNum&gt;&lt;DisplayText&gt;(Bloom, 1956, Krathwohl, 2002)&lt;/DisplayText&gt;&lt;record&gt;&lt;rec-number&gt;744&lt;/rec-number&gt;&lt;foreign-keys&gt;&lt;key app="EN" db-id="vzww0t5t6599p1e9xv1p55e6ps2a0fwew9zd" timestamp="1491776996"&gt;744&lt;/key&gt;&lt;/foreign-keys&gt;&lt;ref-type name="Journal Article"&gt;17&lt;/ref-type&gt;&lt;contributors&gt;&lt;authors&gt;&lt;author&gt;Bloom, Benjamin S&lt;/author&gt;&lt;/authors&gt;&lt;/contributors&gt;&lt;titles&gt;&lt;title&gt;Taxonomy of educational objectives. Vol. 1: Cognitive domain&lt;/title&gt;&lt;secondary-title&gt;New York: McKay&lt;/secondary-title&gt;&lt;/titles&gt;&lt;periodical&gt;&lt;full-title&gt;New York: McKay&lt;/full-title&gt;&lt;/periodical&gt;&lt;pages&gt;20-24&lt;/pages&gt;&lt;dates&gt;&lt;year&gt;1956&lt;/year&gt;&lt;/dates&gt;&lt;urls&gt;&lt;/urls&gt;&lt;/record&gt;&lt;/Cite&gt;&lt;Cite&gt;&lt;Author&gt;Krathwohl&lt;/Author&gt;&lt;Year&gt;2002&lt;/Year&gt;&lt;RecNum&gt;743&lt;/RecNum&gt;&lt;record&gt;&lt;rec-number&gt;743&lt;/rec-number&gt;&lt;foreign-keys&gt;&lt;key app="EN" db-id="vzww0t5t6599p1e9xv1p55e6ps2a0fwew9zd" timestamp="1491776992"&gt;743&lt;/key&gt;&lt;/foreign-keys&gt;&lt;ref-type name="Journal Article"&gt;17&lt;/ref-type&gt;&lt;contributors&gt;&lt;authors&gt;&lt;author&gt;Krathwohl, David R&lt;/author&gt;&lt;/authors&gt;&lt;/contributors&gt;&lt;titles&gt;&lt;title&gt;A revision of Bloom&amp;apos;s taxonomy: An overview&lt;/title&gt;&lt;secondary-title&gt;Theory into practice&lt;/secondary-title&gt;&lt;/titles&gt;&lt;periodical&gt;&lt;full-title&gt;Theory into practice&lt;/full-title&gt;&lt;/periodical&gt;&lt;pages&gt;212-218&lt;/pages&gt;&lt;volume&gt;41&lt;/volume&gt;&lt;number&gt;4&lt;/number&gt;&lt;dates&gt;&lt;year&gt;2002&lt;/year&gt;&lt;/dates&gt;&lt;isbn&gt;0040-5841&lt;/isb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(Bloom, 1956; Krathwohl, 2002)</w:t>
      </w:r>
      <w:r w:rsidR="00653E56" w:rsidRPr="00262C68">
        <w:rPr>
          <w:rFonts w:ascii="Times New Roman" w:hAnsi="Times New Roman" w:cs="Times New Roman"/>
        </w:rPr>
        <w:fldChar w:fldCharType="end"/>
      </w:r>
      <w:r w:rsidRPr="00262C68">
        <w:rPr>
          <w:rFonts w:ascii="Times New Roman" w:hAnsi="Times New Roman" w:cs="Times New Roman"/>
        </w:rPr>
        <w:t>.</w:t>
      </w:r>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One topic that this approach can be applied to is students’ understanding of molecular biology and correcting misconceptions about the Central Dogma of Molecular Biology. This is particularly problematic because the growing use of </w:t>
      </w:r>
      <w:r w:rsidRPr="00262C68">
        <w:rPr>
          <w:rFonts w:ascii="Times New Roman" w:hAnsi="Times New Roman" w:cs="Times New Roman"/>
        </w:rPr>
        <w:lastRenderedPageBreak/>
        <w:t xml:space="preserve">bioinformatics and “big data” approaches to solve complex biological problems requires a thorough understanding of the fundamental principles described by the Central Dogma. The importance of this topic has been highlighted in the Vision and Change guidelines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&lt;EndNote&gt;&lt;Cite&gt;&lt;Author&gt;American Association for the Advancement of Science&lt;/Author&gt;&lt;Year&gt;2011&lt;/Year&gt;&lt;RecNum&gt;730&lt;/RecNum&gt;&lt;DisplayText&gt;(American Association for the Advancement of Science, 2011)&lt;/DisplayText&gt;&lt;record&gt;&lt;rec-number&gt;730&lt;/rec-number&gt;&lt;foreign-keys&gt;&lt;key app="EN" db-id="vzww0t5t6599p1e9xv1p55e6ps2a0fwew9zd" timestamp="1491623936"&gt;730&lt;/key&gt;&lt;/foreign-keys&gt;&lt;ref-type name="Report"&gt;27&lt;/ref-type&gt;&lt;contributors&gt;&lt;authors&gt;&lt;author&gt;American Association for the Advancement of Science,&lt;/author&gt;&lt;/authors&gt;&lt;/contributors&gt;&lt;titles&gt;&lt;title&gt;Vision and Change in Undergraduate Biology Education: A Call to Action, Final Report.&lt;/title&gt;&lt;/titles&gt;&lt;dates&gt;&lt;year&gt;2011&lt;/year&gt;&lt;/dates&gt;&lt;pub-location&gt; Washington, DC&lt;/pub-location&gt;&lt;urls&gt;&lt;/urls&gt;&lt;/record&gt;&lt;/Cite&gt;&lt;/EndNote&gt;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(AAAS, 2011)</w:t>
      </w:r>
      <w:r w:rsidR="00653E56" w:rsidRPr="00262C68">
        <w:rPr>
          <w:rFonts w:ascii="Times New Roman" w:hAnsi="Times New Roman" w:cs="Times New Roman"/>
        </w:rPr>
        <w:fldChar w:fldCharType="end"/>
      </w:r>
      <w:r w:rsidRPr="00262C68">
        <w:rPr>
          <w:rFonts w:ascii="Times New Roman" w:hAnsi="Times New Roman" w:cs="Times New Roman"/>
        </w:rPr>
        <w:t xml:space="preserve"> which state that all undergraduates should be able to understand the “Information Flow, Exchange and Storage” core concepts as they relate to the growth and behavior of an organism based on gene expression, how scientists analyze large datasets, and the “Living systems are interconnected and interacting” core concept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&lt;EndNote&gt;&lt;Cite&gt;&lt;Author&gt;American Association for the Advancement of Science&lt;/Author&gt;&lt;Year&gt;2011&lt;/Year&gt;&lt;RecNum&gt;730&lt;/RecNum&gt;&lt;DisplayText&gt;(American Association for the Advancement of Science, 2011)&lt;/DisplayText&gt;&lt;record&gt;&lt;rec-number&gt;730&lt;/rec-number&gt;&lt;foreign-keys&gt;&lt;key app="EN" db-id="vzww0t5t6599p1e9xv1p55e6ps2a0fwew9zd" timestamp="1491623936"&gt;730&lt;/key&gt;&lt;/foreign-keys&gt;&lt;ref-type name="Report"&gt;27&lt;/ref-type&gt;&lt;contributors&gt;&lt;authors&gt;&lt;author&gt;American Association for the Advancement of Science,&lt;/author&gt;&lt;/authors&gt;&lt;/contributors&gt;&lt;titles&gt;&lt;title&gt;Vision and Change in Undergraduate Biology Education: A Call to Action, Final Report.&lt;/title&gt;&lt;/titles&gt;&lt;dates&gt;&lt;year&gt;2011&lt;/year&gt;&lt;/dates&gt;&lt;pub-location&gt; Washington, DC&lt;/pub-location&gt;&lt;urls&gt;&lt;/urls&gt;&lt;/record&gt;&lt;/Cite&gt;&lt;/EndNote&gt;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(AAAS, 2011)</w:t>
      </w:r>
      <w:r w:rsidR="00653E56" w:rsidRPr="00262C68">
        <w:rPr>
          <w:rFonts w:ascii="Times New Roman" w:hAnsi="Times New Roman" w:cs="Times New Roman"/>
        </w:rPr>
        <w:fldChar w:fldCharType="end"/>
      </w:r>
      <w:r w:rsidRPr="00262C68">
        <w:rPr>
          <w:rFonts w:ascii="Times New Roman" w:hAnsi="Times New Roman" w:cs="Times New Roman"/>
        </w:rPr>
        <w:t xml:space="preserve">. </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ab/>
        <w:t xml:space="preserve">This case study is a dilemma-based case that uses the harmful bloom-forming and toxin producing dinoflagellate </w:t>
      </w:r>
      <w:r w:rsidRPr="00262C68">
        <w:rPr>
          <w:rFonts w:ascii="Times New Roman" w:hAnsi="Times New Roman" w:cs="Times New Roman"/>
          <w:i/>
        </w:rPr>
        <w:t>Karenia brevis</w:t>
      </w:r>
      <w:r w:rsidRPr="00262C68">
        <w:rPr>
          <w:rFonts w:ascii="Times New Roman" w:hAnsi="Times New Roman" w:cs="Times New Roman"/>
        </w:rPr>
        <w:t xml:space="preserve"> a.k.a. “Florida red tide” to teach and probe students’ understanding of different aspects of the Central Dogma of Genomics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&lt;EndNote&gt;&lt;Cite&gt;&lt;Author&gt;Pevsner&lt;/Author&gt;&lt;Year&gt;2015&lt;/Year&gt;&lt;RecNum&gt;738&lt;/RecNum&gt;&lt;DisplayText&gt;(Pevsner, 2015)&lt;/DisplayText&gt;&lt;record&gt;&lt;rec-number&gt;738&lt;/rec-number&gt;&lt;foreign-keys&gt;&lt;key app="EN" db-id="vzww0t5t6599p1e9xv1p55e6ps2a0fwew9zd" timestamp="1491627786"&gt;738&lt;/key&gt;&lt;/foreign-keys&gt;&lt;ref-type name="Book"&gt;6&lt;/ref-type&gt;&lt;contributors&gt;&lt;authors&gt;&lt;author&gt;Pevsner, Jonathan&lt;/author&gt;&lt;/authors&gt;&lt;/contributors&gt;&lt;titles&gt;&lt;title&gt;Bioinformatics and functional genomics&lt;/title&gt;&lt;/titles&gt;&lt;dates&gt;&lt;year&gt;2015&lt;/year&gt;&lt;/dates&gt;&lt;publisher&gt;John Wiley &amp;amp; Sons&lt;/publisher&gt;&lt;isbn&gt;1118581784&lt;/isbn&gt;&lt;urls&gt;&lt;/urls&gt;&lt;/record&gt;&lt;/Cite&gt;&lt;/EndNote&gt;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(Pevsner, 2015)</w:t>
      </w:r>
      <w:r w:rsidR="00653E56" w:rsidRPr="00262C68">
        <w:rPr>
          <w:rFonts w:ascii="Times New Roman" w:hAnsi="Times New Roman" w:cs="Times New Roman"/>
        </w:rPr>
        <w:fldChar w:fldCharType="end"/>
      </w:r>
      <w:r w:rsidRPr="00262C68">
        <w:rPr>
          <w:rFonts w:ascii="Times New Roman" w:hAnsi="Times New Roman" w:cs="Times New Roman"/>
        </w:rPr>
        <w:t xml:space="preserve">, an extension of the Central Dogma of Molecular Biology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&lt;EndNote&gt;&lt;Cite&gt;&lt;Author&gt;Crick&lt;/Author&gt;&lt;Year&gt;1958&lt;/Year&gt;&lt;RecNum&gt;739&lt;/RecNum&gt;&lt;DisplayText&gt;(Crick, 1958)&lt;/DisplayText&gt;&lt;record&gt;&lt;rec-number&gt;739&lt;/rec-number&gt;&lt;foreign-keys&gt;&lt;key app="EN" db-id="vzww0t5t6599p1e9xv1p55e6ps2a0fwew9zd" timestamp="1491628346"&gt;739&lt;/key&gt;&lt;/foreign-keys&gt;&lt;ref-type name="Conference Proceedings"&gt;10&lt;/ref-type&gt;&lt;contributors&gt;&lt;authors&gt;&lt;author&gt;Crick, Francis HC&lt;/author&gt;&lt;/authors&gt;&lt;/contributors&gt;&lt;titles&gt;&lt;title&gt;On protein synthesis&lt;/title&gt;&lt;secondary-title&gt;Symp Soc Exp Biol&lt;/secondary-title&gt;&lt;/titles&gt;&lt;pages&gt;8&lt;/pages&gt;&lt;volume&gt;12&lt;/volume&gt;&lt;number&gt;138-63&lt;/number&gt;&lt;dates&gt;&lt;year&gt;1958&lt;/year&gt;&lt;/dates&gt;&lt;urls&gt;&lt;/urls&gt;&lt;/record&gt;&lt;/Cite&gt;&lt;/EndNote&gt;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(Crick, 1958)</w:t>
      </w:r>
      <w:r w:rsidR="00653E56" w:rsidRPr="00262C68">
        <w:rPr>
          <w:rFonts w:ascii="Times New Roman" w:hAnsi="Times New Roman" w:cs="Times New Roman"/>
        </w:rPr>
        <w:fldChar w:fldCharType="end"/>
      </w:r>
      <w:r w:rsidRPr="00262C68">
        <w:rPr>
          <w:rFonts w:ascii="Times New Roman" w:hAnsi="Times New Roman" w:cs="Times New Roman"/>
        </w:rPr>
        <w:t xml:space="preserve"> representing the bioinformatic and sequencing tools that undergraduates need to understand to tackle 21</w:t>
      </w:r>
      <w:r w:rsidRPr="00262C68">
        <w:rPr>
          <w:rFonts w:ascii="Times New Roman" w:hAnsi="Times New Roman" w:cs="Times New Roman"/>
          <w:vertAlign w:val="superscript"/>
        </w:rPr>
        <w:t>st</w:t>
      </w:r>
      <w:r w:rsidRPr="00262C68">
        <w:rPr>
          <w:rFonts w:ascii="Times New Roman" w:hAnsi="Times New Roman" w:cs="Times New Roman"/>
        </w:rPr>
        <w:t xml:space="preserve"> Century questions in molecular biology (Figure 1.). </w:t>
      </w:r>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We developed a case study that uses a systems biology approach to explore how the Central Dogma of Molecular Biology and Dogma of Genomics can be used to understand a common event that occurs on an almost yearly cycle. Cases with real world examples provide effective constructs to help students understand abstract concepts like the Central Dogma of Molecular Biology through application to a tangible modern example (Herreid, 2007). This case also addresses specific deficiencies identified in the Vision and Change Call to Action </w:t>
      </w:r>
      <w:r w:rsidR="00653E56" w:rsidRPr="00262C68">
        <w:rPr>
          <w:rFonts w:ascii="Times New Roman" w:hAnsi="Times New Roman" w:cs="Times New Roman"/>
        </w:rPr>
        <w:fldChar w:fldCharType="begin"/>
      </w:r>
      <w:r w:rsidRPr="00262C68">
        <w:rPr>
          <w:rFonts w:ascii="Times New Roman" w:hAnsi="Times New Roman" w:cs="Times New Roman"/>
        </w:rPr>
        <w:instrText xml:space="preserve"> ADDIN EN.CITE &lt;EndNote&gt;&lt;Cite&gt;&lt;Author&gt;American Association for the Advancement of Science&lt;/Author&gt;&lt;Year&gt;2011&lt;/Year&gt;&lt;RecNum&gt;730&lt;/RecNum&gt;&lt;DisplayText&gt;(American Association for the Advancement of Science, 2011)&lt;/DisplayText&gt;&lt;record&gt;&lt;rec-number&gt;730&lt;/rec-number&gt;&lt;foreign-keys&gt;&lt;key app="EN" db-id="vzww0t5t6599p1e9xv1p55e6ps2a0fwew9zd" timestamp="1491623936"&gt;730&lt;/key&gt;&lt;/foreign-keys&gt;&lt;ref-type name="Report"&gt;27&lt;/ref-type&gt;&lt;contributors&gt;&lt;authors&gt;&lt;author&gt;American Association for the Advancement of Science,&lt;/author&gt;&lt;/authors&gt;&lt;/contributors&gt;&lt;titles&gt;&lt;title&gt;Vision and Change in Undergraduate Biology Education: A Call to Action, Final Report.&lt;/title&gt;&lt;/titles&gt;&lt;dates&gt;&lt;year&gt;2011&lt;/year&gt;&lt;/dates&gt;&lt;pub-location&gt; Washington, DC&lt;/pub-location&gt;&lt;urls&gt;&lt;/urls&gt;&lt;/record&gt;&lt;/Cite&gt;&lt;/EndNote&gt;</w:instrText>
      </w:r>
      <w:r w:rsidR="00653E56" w:rsidRPr="00262C68">
        <w:rPr>
          <w:rFonts w:ascii="Times New Roman" w:hAnsi="Times New Roman" w:cs="Times New Roman"/>
        </w:rPr>
        <w:fldChar w:fldCharType="separate"/>
      </w:r>
      <w:r w:rsidRPr="00262C68">
        <w:rPr>
          <w:rFonts w:ascii="Times New Roman" w:hAnsi="Times New Roman" w:cs="Times New Roman"/>
          <w:noProof/>
        </w:rPr>
        <w:t>(American Association for the Advancement of Science, 2011)</w:t>
      </w:r>
      <w:r w:rsidR="00653E56" w:rsidRPr="00262C68">
        <w:rPr>
          <w:rFonts w:ascii="Times New Roman" w:hAnsi="Times New Roman" w:cs="Times New Roman"/>
        </w:rPr>
        <w:fldChar w:fldCharType="end"/>
      </w:r>
      <w:r w:rsidRPr="00262C68">
        <w:rPr>
          <w:rFonts w:ascii="Times New Roman" w:hAnsi="Times New Roman" w:cs="Times New Roman"/>
        </w:rPr>
        <w:t xml:space="preserve"> outlining essential content and competencies relating to the canonical Central Dogma of Molecular Biology. </w:t>
      </w:r>
    </w:p>
    <w:p w:rsidR="00CE2C67" w:rsidRPr="00262C68" w:rsidRDefault="00353913" w:rsidP="00CE2C67">
      <w:pPr>
        <w:spacing w:line="480" w:lineRule="auto"/>
        <w:rPr>
          <w:rFonts w:ascii="Times New Roman" w:hAnsi="Times New Roman" w:cs="Times New Roman"/>
        </w:rPr>
      </w:pPr>
      <w:r w:rsidRPr="00262C68">
        <w:rPr>
          <w:rFonts w:ascii="Times New Roman" w:hAnsi="Times New Roman" w:cs="Times New Roman"/>
        </w:rPr>
        <w:lastRenderedPageBreak/>
        <w:tab/>
      </w:r>
      <w:r w:rsidR="00CE2C67" w:rsidRPr="00262C68">
        <w:rPr>
          <w:rFonts w:ascii="Times New Roman" w:hAnsi="Times New Roman" w:cs="Times New Roman"/>
        </w:rPr>
        <w:t>This case study and teaching notes have been formatted for submission to the National Center for Case Study Teaching and Education. The PowerPoint slides that will be submitted with the case are provided in the Appendix.</w:t>
      </w:r>
    </w:p>
    <w:p w:rsidR="00CE2C67" w:rsidRPr="00262C68" w:rsidRDefault="00CE2C67" w:rsidP="004B099F">
      <w:pPr>
        <w:pStyle w:val="Heading2"/>
        <w:spacing w:before="0"/>
        <w:jc w:val="center"/>
      </w:pPr>
      <w:r w:rsidRPr="00262C68">
        <w:br w:type="page"/>
      </w:r>
      <w:bookmarkStart w:id="541" w:name="_Toc353425400"/>
      <w:bookmarkStart w:id="542" w:name="_Toc353425532"/>
      <w:bookmarkStart w:id="543" w:name="_Toc353426981"/>
      <w:bookmarkStart w:id="544" w:name="_Toc353427073"/>
      <w:bookmarkStart w:id="545" w:name="_Toc353446048"/>
      <w:bookmarkStart w:id="546" w:name="_Toc353446864"/>
      <w:r w:rsidRPr="00262C68">
        <w:lastRenderedPageBreak/>
        <w:t>Case Teaching Notes</w:t>
      </w:r>
      <w:bookmarkEnd w:id="541"/>
      <w:bookmarkEnd w:id="542"/>
      <w:bookmarkEnd w:id="543"/>
      <w:bookmarkEnd w:id="544"/>
      <w:bookmarkEnd w:id="545"/>
      <w:bookmarkEnd w:id="546"/>
    </w:p>
    <w:p w:rsidR="00CE2C67" w:rsidRPr="00262C68" w:rsidRDefault="00CE2C67" w:rsidP="00CE2C67">
      <w:pPr>
        <w:spacing w:line="480" w:lineRule="auto"/>
        <w:jc w:val="center"/>
        <w:rPr>
          <w:rFonts w:ascii="Times New Roman" w:hAnsi="Times New Roman" w:cs="Times New Roman"/>
        </w:rPr>
      </w:pPr>
      <w:r w:rsidRPr="00262C68">
        <w:rPr>
          <w:rFonts w:ascii="Times New Roman" w:hAnsi="Times New Roman" w:cs="Times New Roman"/>
        </w:rPr>
        <w:t>For</w:t>
      </w:r>
    </w:p>
    <w:p w:rsidR="00CE2C67" w:rsidRPr="00262C68" w:rsidRDefault="00CE2C67" w:rsidP="00CE2C67">
      <w:pPr>
        <w:pStyle w:val="Heading3"/>
      </w:pPr>
      <w:bookmarkStart w:id="547" w:name="_Toc353425401"/>
      <w:bookmarkStart w:id="548" w:name="_Toc353425533"/>
      <w:bookmarkStart w:id="549" w:name="_Toc353426982"/>
      <w:bookmarkStart w:id="550" w:name="_Toc353427074"/>
      <w:bookmarkStart w:id="551" w:name="_Toc353446049"/>
      <w:bookmarkStart w:id="552" w:name="_Toc353446865"/>
      <w:r w:rsidRPr="00262C68">
        <w:t>Transcriptome of the Toxic Tide: How can biology and computer science lead toward a deeper understanding of systems biology?</w:t>
      </w:r>
      <w:bookmarkEnd w:id="547"/>
      <w:bookmarkEnd w:id="548"/>
      <w:bookmarkEnd w:id="549"/>
      <w:bookmarkEnd w:id="550"/>
      <w:bookmarkEnd w:id="551"/>
      <w:bookmarkEnd w:id="552"/>
    </w:p>
    <w:p w:rsidR="00CE2C67" w:rsidRPr="00262C68" w:rsidRDefault="00CE2C67" w:rsidP="00CE2C67">
      <w:pPr>
        <w:spacing w:line="480" w:lineRule="auto"/>
        <w:jc w:val="center"/>
        <w:rPr>
          <w:rFonts w:ascii="Times New Roman" w:hAnsi="Times New Roman" w:cs="Times New Roman"/>
        </w:rPr>
      </w:pPr>
      <w:r w:rsidRPr="00262C68">
        <w:rPr>
          <w:rFonts w:ascii="Times New Roman" w:hAnsi="Times New Roman" w:cs="Times New Roman"/>
        </w:rPr>
        <w:t>By</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Joshua T. Cooper, Department of Microbiology and Plant Biology, University of Oklahoma, Norman, OK</w:t>
      </w:r>
    </w:p>
    <w:p w:rsidR="00CE2C67" w:rsidRPr="00262C68" w:rsidRDefault="00CE2C67" w:rsidP="00CE2C67">
      <w:pPr>
        <w:spacing w:line="480" w:lineRule="auto"/>
        <w:rPr>
          <w:rFonts w:ascii="Times New Roman" w:hAnsi="Times New Roman" w:cs="Times New Roman"/>
        </w:rPr>
      </w:pP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J. Phil Gibson, Department of Microbiology and Plant Biology and Department of Biology, University of Oklahoma, Norman, OK</w:t>
      </w:r>
    </w:p>
    <w:p w:rsidR="00CE2C67" w:rsidRPr="00262C68" w:rsidRDefault="00CE2C67" w:rsidP="00CE2C67">
      <w:pPr>
        <w:spacing w:line="480" w:lineRule="auto"/>
        <w:rPr>
          <w:rFonts w:ascii="Times New Roman" w:hAnsi="Times New Roman" w:cs="Times New Roman"/>
        </w:rPr>
      </w:pP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Keyword: Algae, Bioinformatics, Transcriptome, gene expression, ecology, harmful algae, ecophysiology</w:t>
      </w:r>
    </w:p>
    <w:p w:rsidR="00CE2C67" w:rsidRPr="00262C68" w:rsidRDefault="00CE2C67" w:rsidP="00CE2C67">
      <w:pPr>
        <w:spacing w:line="480" w:lineRule="auto"/>
        <w:rPr>
          <w:rFonts w:ascii="Times New Roman" w:hAnsi="Times New Roman" w:cs="Times New Roman"/>
        </w:rPr>
      </w:pP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Education Level: Undergraduate Biology, Upper Division, Ecology and Environmental Science,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Format: PowerPoint</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Type/Method: Clicker, Interrupted </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Language: English</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Subject Headings: Biology, Bioinformatics, Ecology</w:t>
      </w:r>
    </w:p>
    <w:p w:rsidR="00CE2C67" w:rsidRPr="00262C68" w:rsidRDefault="004B099F" w:rsidP="004B099F">
      <w:pPr>
        <w:pStyle w:val="Heading2"/>
        <w:spacing w:before="0"/>
      </w:pPr>
      <w:bookmarkStart w:id="553" w:name="_Toc353425402"/>
      <w:bookmarkStart w:id="554" w:name="_Toc353425534"/>
      <w:bookmarkStart w:id="555" w:name="_Toc353426983"/>
      <w:bookmarkStart w:id="556" w:name="_Toc353427075"/>
      <w:bookmarkStart w:id="557" w:name="_Toc353446050"/>
      <w:bookmarkStart w:id="558" w:name="_Toc353446866"/>
      <w:r w:rsidRPr="00262C68">
        <w:br w:type="page"/>
      </w:r>
      <w:r w:rsidR="00CE2C67" w:rsidRPr="00262C68">
        <w:lastRenderedPageBreak/>
        <w:t>Introduction</w:t>
      </w:r>
      <w:bookmarkEnd w:id="553"/>
      <w:bookmarkEnd w:id="554"/>
      <w:bookmarkEnd w:id="555"/>
      <w:bookmarkEnd w:id="556"/>
      <w:bookmarkEnd w:id="557"/>
      <w:bookmarkEnd w:id="558"/>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Bioinformatics is a growing field that requires knowledge of biology, computer programming and statistics in an effort to solve complex biological problems and analyze large datasets. Introducing undergraduate biology majors to the rapidly advancing field of bioinformatics and “big data” are important to demonstrate research and career possibilities to them that merge biology, math and computer science. This case helps students become familiar with terminology such as genome, transcriptome, proteome, and metabolome that are common in bioinformatics research (</w:t>
      </w:r>
      <w:r w:rsidRPr="00262C68">
        <w:rPr>
          <w:rFonts w:ascii="Times New Roman" w:hAnsi="Times New Roman" w:cs="Times New Roman"/>
          <w:noProof/>
        </w:rPr>
        <w:t>Pevsner, 2015)</w:t>
      </w:r>
      <w:r w:rsidRPr="00262C68">
        <w:rPr>
          <w:rFonts w:ascii="Times New Roman" w:hAnsi="Times New Roman" w:cs="Times New Roman"/>
        </w:rPr>
        <w:t xml:space="preserve">. </w:t>
      </w:r>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This case study is a “clicker case” that combines the use of personal student response systems (e.g., iClicker) with an interrupted case format to allow students to be interactive with the material. A PowerPoint slide show is used to combine brief amounts of lecture material to establish and guide the case’s direction with interspersed questions. The case is delivered in short interrupted blocks, with time for students to respond to “clicker questions” and then allowed to see all respondent results. This allows a brief discussion of any misconceptions identified by the questions to aide students. This case is based on real data from an experiment (Cooper, unpublished) investigating the transcriptome response to nitrogen or phosphorus limitation in </w:t>
      </w:r>
      <w:r w:rsidRPr="00262C68">
        <w:rPr>
          <w:rFonts w:ascii="Times New Roman" w:hAnsi="Times New Roman" w:cs="Times New Roman"/>
          <w:i/>
        </w:rPr>
        <w:t>Karenia brevis,</w:t>
      </w:r>
      <w:r w:rsidRPr="00262C68">
        <w:rPr>
          <w:rFonts w:ascii="Times New Roman" w:hAnsi="Times New Roman" w:cs="Times New Roman"/>
        </w:rPr>
        <w:t xml:space="preserve"> a toxic dinoflagellate. The case asks students to think about how organisms respond to their environments at the cellular level using RNA-sequencing (RNA-seq) transcriptome profiling. Transcriptome profiling is a powerful tool for studying global gene expression and gene content (genomic potential) of any organism. Previously most gene expression studies were limited to model organisms that have sequenced genomes </w:t>
      </w:r>
      <w:r w:rsidRPr="00262C68">
        <w:rPr>
          <w:rFonts w:ascii="Times New Roman" w:hAnsi="Times New Roman" w:cs="Times New Roman"/>
        </w:rPr>
        <w:lastRenderedPageBreak/>
        <w:t>such as (</w:t>
      </w:r>
      <w:r w:rsidRPr="00262C68">
        <w:rPr>
          <w:rFonts w:ascii="Times New Roman" w:hAnsi="Times New Roman" w:cs="Times New Roman"/>
          <w:i/>
        </w:rPr>
        <w:t>Drosophila melanogaster</w:t>
      </w:r>
      <w:r w:rsidRPr="00262C68">
        <w:rPr>
          <w:rFonts w:ascii="Times New Roman" w:hAnsi="Times New Roman" w:cs="Times New Roman"/>
        </w:rPr>
        <w:t xml:space="preserve">, </w:t>
      </w:r>
      <w:r w:rsidRPr="00262C68">
        <w:rPr>
          <w:rFonts w:ascii="Times New Roman" w:hAnsi="Times New Roman" w:cs="Times New Roman"/>
          <w:i/>
        </w:rPr>
        <w:t>Homo sapiens</w:t>
      </w:r>
      <w:r w:rsidRPr="00262C68">
        <w:rPr>
          <w:rFonts w:ascii="Times New Roman" w:hAnsi="Times New Roman" w:cs="Times New Roman"/>
        </w:rPr>
        <w:t xml:space="preserve">, </w:t>
      </w:r>
      <w:r w:rsidRPr="00262C68">
        <w:rPr>
          <w:rFonts w:ascii="Times New Roman" w:hAnsi="Times New Roman" w:cs="Times New Roman"/>
          <w:i/>
        </w:rPr>
        <w:t>Mus musculus</w:t>
      </w:r>
      <w:r w:rsidRPr="00262C68">
        <w:rPr>
          <w:rFonts w:ascii="Times New Roman" w:hAnsi="Times New Roman" w:cs="Times New Roman"/>
        </w:rPr>
        <w:t xml:space="preserve">, and </w:t>
      </w:r>
      <w:r w:rsidRPr="00262C68">
        <w:rPr>
          <w:rFonts w:ascii="Times New Roman" w:hAnsi="Times New Roman" w:cs="Times New Roman"/>
          <w:i/>
        </w:rPr>
        <w:t>Arabidopsis thaliana</w:t>
      </w:r>
      <w:r w:rsidRPr="00262C68">
        <w:rPr>
          <w:rFonts w:ascii="Times New Roman" w:hAnsi="Times New Roman" w:cs="Times New Roman"/>
        </w:rPr>
        <w:t>) and because they were well studied, with annotated proteins. But now, because any organism’s transcriptome can be sequenced, scientists can investigate how non-model organisms respond to stress.</w:t>
      </w:r>
    </w:p>
    <w:p w:rsidR="00CE2C67" w:rsidRPr="00262C68" w:rsidRDefault="00CE2C67" w:rsidP="008302A2">
      <w:pPr>
        <w:pStyle w:val="Heading2"/>
      </w:pPr>
      <w:bookmarkStart w:id="559" w:name="_Toc353425403"/>
      <w:bookmarkStart w:id="560" w:name="_Toc353425535"/>
      <w:bookmarkStart w:id="561" w:name="_Toc353426984"/>
      <w:bookmarkStart w:id="562" w:name="_Toc353427076"/>
      <w:bookmarkStart w:id="563" w:name="_Toc353446051"/>
      <w:bookmarkStart w:id="564" w:name="_Toc353446867"/>
      <w:r w:rsidRPr="00262C68">
        <w:t>Objectives</w:t>
      </w:r>
      <w:bookmarkEnd w:id="559"/>
      <w:bookmarkEnd w:id="560"/>
      <w:bookmarkEnd w:id="561"/>
      <w:bookmarkEnd w:id="562"/>
      <w:bookmarkEnd w:id="563"/>
      <w:bookmarkEnd w:id="564"/>
    </w:p>
    <w:p w:rsidR="00CE2C67" w:rsidRPr="00262C68" w:rsidRDefault="008302A2" w:rsidP="00CE2C67">
      <w:pPr>
        <w:spacing w:line="480" w:lineRule="auto"/>
        <w:rPr>
          <w:rFonts w:ascii="Times New Roman" w:hAnsi="Times New Roman" w:cs="Times New Roman"/>
        </w:rPr>
      </w:pPr>
      <w:r w:rsidRPr="00262C68">
        <w:rPr>
          <w:rFonts w:ascii="Times New Roman" w:hAnsi="Times New Roman" w:cs="Times New Roman"/>
        </w:rPr>
        <w:tab/>
      </w:r>
      <w:r w:rsidR="00CE2C67" w:rsidRPr="00262C68">
        <w:rPr>
          <w:rFonts w:ascii="Times New Roman" w:hAnsi="Times New Roman" w:cs="Times New Roman"/>
        </w:rPr>
        <w:t>Upon completing of this case, students should have improved understanding how the Central Dogma of Molecular Biology applies to bioinformatic tools, and how it can be used to understand an organism’s physiology. Specifically, should:</w:t>
      </w:r>
    </w:p>
    <w:p w:rsidR="00CE2C67" w:rsidRPr="00262C68" w:rsidRDefault="00CE2C67" w:rsidP="00CE2C67">
      <w:pPr>
        <w:pStyle w:val="ListParagraph"/>
        <w:numPr>
          <w:ilvl w:val="0"/>
          <w:numId w:val="9"/>
        </w:numPr>
        <w:spacing w:line="480" w:lineRule="auto"/>
        <w:rPr>
          <w:rFonts w:ascii="Times New Roman" w:hAnsi="Times New Roman" w:cs="Times New Roman"/>
        </w:rPr>
      </w:pPr>
      <w:r w:rsidRPr="00262C68">
        <w:rPr>
          <w:rFonts w:ascii="Times New Roman" w:hAnsi="Times New Roman" w:cs="Times New Roman"/>
        </w:rPr>
        <w:t>Identify the correct sequence of the Central Dogma of Molecular Biology</w:t>
      </w:r>
    </w:p>
    <w:p w:rsidR="00CE2C67" w:rsidRPr="00262C68" w:rsidRDefault="00CE2C67" w:rsidP="00CE2C67">
      <w:pPr>
        <w:pStyle w:val="ListParagraph"/>
        <w:numPr>
          <w:ilvl w:val="0"/>
          <w:numId w:val="9"/>
        </w:numPr>
        <w:spacing w:line="480" w:lineRule="auto"/>
        <w:rPr>
          <w:rFonts w:ascii="Times New Roman" w:hAnsi="Times New Roman" w:cs="Times New Roman"/>
        </w:rPr>
      </w:pPr>
      <w:r w:rsidRPr="00262C68">
        <w:rPr>
          <w:rFonts w:ascii="Times New Roman" w:hAnsi="Times New Roman" w:cs="Times New Roman"/>
        </w:rPr>
        <w:t>Describe what genomic technologies are used to study each kind of biomolecule (DNA, RNA, Protein, Metabolites).</w:t>
      </w:r>
    </w:p>
    <w:p w:rsidR="00CE2C67" w:rsidRPr="00262C68" w:rsidRDefault="00CE2C67" w:rsidP="00CE2C67">
      <w:pPr>
        <w:pStyle w:val="ListParagraph"/>
        <w:numPr>
          <w:ilvl w:val="0"/>
          <w:numId w:val="9"/>
        </w:numPr>
        <w:spacing w:line="480" w:lineRule="auto"/>
        <w:rPr>
          <w:rFonts w:ascii="Times New Roman" w:hAnsi="Times New Roman" w:cs="Times New Roman"/>
        </w:rPr>
      </w:pPr>
      <w:r w:rsidRPr="00262C68">
        <w:rPr>
          <w:rFonts w:ascii="Times New Roman" w:hAnsi="Times New Roman" w:cs="Times New Roman"/>
        </w:rPr>
        <w:t>Understand that expressed genome via the transcribed transcriptome and translated proteome represent an organism’s complex phenotype.</w:t>
      </w:r>
    </w:p>
    <w:p w:rsidR="00CE2C67" w:rsidRPr="00262C68" w:rsidRDefault="00CE2C67" w:rsidP="00CE2C67">
      <w:pPr>
        <w:pStyle w:val="ListParagraph"/>
        <w:numPr>
          <w:ilvl w:val="0"/>
          <w:numId w:val="9"/>
        </w:numPr>
        <w:spacing w:line="480" w:lineRule="auto"/>
        <w:rPr>
          <w:rFonts w:ascii="Times New Roman" w:hAnsi="Times New Roman" w:cs="Times New Roman"/>
        </w:rPr>
      </w:pPr>
      <w:r w:rsidRPr="00262C68">
        <w:rPr>
          <w:rFonts w:ascii="Times New Roman" w:hAnsi="Times New Roman" w:cs="Times New Roman"/>
        </w:rPr>
        <w:t>Recognize that cellular pathways are not unidirectional, and that components can end up in multiple cellular pools.</w:t>
      </w:r>
    </w:p>
    <w:p w:rsidR="00CE2C67" w:rsidRPr="00262C68" w:rsidRDefault="00CE2C67" w:rsidP="00CE2C67">
      <w:pPr>
        <w:pStyle w:val="ListParagraph"/>
        <w:numPr>
          <w:ilvl w:val="0"/>
          <w:numId w:val="9"/>
        </w:numPr>
        <w:spacing w:line="480" w:lineRule="auto"/>
        <w:rPr>
          <w:rFonts w:ascii="Times New Roman" w:hAnsi="Times New Roman" w:cs="Times New Roman"/>
        </w:rPr>
      </w:pPr>
      <w:r w:rsidRPr="00262C68">
        <w:rPr>
          <w:rFonts w:ascii="Times New Roman" w:hAnsi="Times New Roman" w:cs="Times New Roman"/>
        </w:rPr>
        <w:t xml:space="preserve">Discuss how nutrient stress is associated with </w:t>
      </w:r>
      <w:r w:rsidRPr="00262C68">
        <w:rPr>
          <w:rFonts w:ascii="Times New Roman" w:hAnsi="Times New Roman" w:cs="Times New Roman"/>
          <w:i/>
        </w:rPr>
        <w:t>Karenia</w:t>
      </w:r>
      <w:r w:rsidRPr="00262C68">
        <w:rPr>
          <w:rFonts w:ascii="Times New Roman" w:hAnsi="Times New Roman" w:cs="Times New Roman"/>
        </w:rPr>
        <w:t xml:space="preserve"> life cycle and how an organism’s gene expression may give clues to when the bloom has run out of growth supporting nutrients by expressing stress related messages.</w:t>
      </w:r>
    </w:p>
    <w:p w:rsidR="00CE2C67" w:rsidRPr="00262C68" w:rsidRDefault="00CE2C67" w:rsidP="00CE2C67">
      <w:pPr>
        <w:pStyle w:val="ListParagraph"/>
        <w:numPr>
          <w:ilvl w:val="0"/>
          <w:numId w:val="9"/>
        </w:numPr>
        <w:spacing w:line="480" w:lineRule="auto"/>
        <w:rPr>
          <w:rFonts w:ascii="Times New Roman" w:hAnsi="Times New Roman" w:cs="Times New Roman"/>
        </w:rPr>
      </w:pPr>
      <w:r w:rsidRPr="00262C68">
        <w:rPr>
          <w:rFonts w:ascii="Times New Roman" w:hAnsi="Times New Roman" w:cs="Times New Roman"/>
        </w:rPr>
        <w:t>Compose a simplified newsletter, white paper or news article about the Town Hall meeting covering the major points that residents would like to know.</w:t>
      </w:r>
    </w:p>
    <w:p w:rsidR="00CE2C67" w:rsidRPr="00262C68" w:rsidRDefault="00CE2C67" w:rsidP="008302A2">
      <w:pPr>
        <w:pStyle w:val="Heading2"/>
      </w:pPr>
      <w:bookmarkStart w:id="565" w:name="_Toc353425404"/>
      <w:bookmarkStart w:id="566" w:name="_Toc353425536"/>
      <w:bookmarkStart w:id="567" w:name="_Toc353426985"/>
      <w:bookmarkStart w:id="568" w:name="_Toc353427077"/>
      <w:bookmarkStart w:id="569" w:name="_Toc353446052"/>
      <w:bookmarkStart w:id="570" w:name="_Toc353446868"/>
      <w:r w:rsidRPr="00262C68">
        <w:t>Outcome</w:t>
      </w:r>
      <w:bookmarkEnd w:id="565"/>
      <w:bookmarkEnd w:id="566"/>
      <w:bookmarkEnd w:id="567"/>
      <w:bookmarkEnd w:id="568"/>
      <w:bookmarkEnd w:id="569"/>
      <w:bookmarkEnd w:id="570"/>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ab/>
        <w:t>Stress influences gene expression above/beyond/lower than normal.</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lastRenderedPageBreak/>
        <w:tab/>
        <w:t>All organisms do not respond in the same way.</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ab/>
        <w:t>All genes are not expressed/over-expressed</w:t>
      </w:r>
    </w:p>
    <w:p w:rsidR="00CE2C67" w:rsidRPr="00262C68" w:rsidRDefault="00CE2C67" w:rsidP="008302A2">
      <w:pPr>
        <w:pStyle w:val="Heading2"/>
      </w:pPr>
      <w:bookmarkStart w:id="571" w:name="_Toc353425405"/>
      <w:bookmarkStart w:id="572" w:name="_Toc353425537"/>
      <w:bookmarkStart w:id="573" w:name="_Toc353426986"/>
      <w:bookmarkStart w:id="574" w:name="_Toc353427078"/>
      <w:bookmarkStart w:id="575" w:name="_Toc353446053"/>
      <w:bookmarkStart w:id="576" w:name="_Toc353446869"/>
      <w:r w:rsidRPr="00262C68">
        <w:t>Competency</w:t>
      </w:r>
      <w:bookmarkEnd w:id="571"/>
      <w:bookmarkEnd w:id="572"/>
      <w:bookmarkEnd w:id="573"/>
      <w:bookmarkEnd w:id="574"/>
      <w:bookmarkEnd w:id="575"/>
      <w:bookmarkEnd w:id="576"/>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ab/>
        <w:t>Correctly interpreting transcriptome data, and knowing the limitations.</w:t>
      </w:r>
    </w:p>
    <w:p w:rsidR="00CE2C67" w:rsidRPr="00262C68" w:rsidRDefault="00CE2C67" w:rsidP="008302A2">
      <w:pPr>
        <w:pStyle w:val="Heading2"/>
      </w:pPr>
      <w:bookmarkStart w:id="577" w:name="_Toc353425406"/>
      <w:bookmarkStart w:id="578" w:name="_Toc353425538"/>
      <w:bookmarkStart w:id="579" w:name="_Toc353426987"/>
      <w:bookmarkStart w:id="580" w:name="_Toc353427079"/>
      <w:bookmarkStart w:id="581" w:name="_Toc353446054"/>
      <w:bookmarkStart w:id="582" w:name="_Toc353446870"/>
      <w:r w:rsidRPr="00262C68">
        <w:t>Misconceptions Addressed</w:t>
      </w:r>
      <w:bookmarkEnd w:id="577"/>
      <w:bookmarkEnd w:id="578"/>
      <w:bookmarkEnd w:id="579"/>
      <w:bookmarkEnd w:id="580"/>
      <w:bookmarkEnd w:id="581"/>
      <w:bookmarkEnd w:id="582"/>
    </w:p>
    <w:p w:rsidR="00CE2C67" w:rsidRPr="00262C68" w:rsidRDefault="008302A2" w:rsidP="008302A2">
      <w:pPr>
        <w:spacing w:line="480" w:lineRule="auto"/>
        <w:rPr>
          <w:rFonts w:ascii="Times New Roman" w:hAnsi="Times New Roman" w:cs="Times New Roman"/>
        </w:rPr>
      </w:pPr>
      <w:r w:rsidRPr="00262C68">
        <w:rPr>
          <w:rFonts w:ascii="Times New Roman" w:hAnsi="Times New Roman" w:cs="Times New Roman"/>
        </w:rPr>
        <w:tab/>
      </w:r>
      <w:r w:rsidR="00CE2C67" w:rsidRPr="00262C68">
        <w:rPr>
          <w:rFonts w:ascii="Times New Roman" w:hAnsi="Times New Roman" w:cs="Times New Roman"/>
        </w:rPr>
        <w:t xml:space="preserve">Public perception of Florida red tide events gleaned from newspapers (1987-2012) are often framed as environmental risk stories but do not highlight the impacts to public health or economic loss either regionally or locally </w:t>
      </w:r>
      <w:r w:rsidR="00653E56" w:rsidRPr="00262C68">
        <w:rPr>
          <w:rFonts w:ascii="Times New Roman" w:hAnsi="Times New Roman" w:cs="Times New Roman"/>
        </w:rPr>
        <w:fldChar w:fldCharType="begin"/>
      </w:r>
      <w:r w:rsidR="00CE2C67" w:rsidRPr="00262C68">
        <w:rPr>
          <w:rFonts w:ascii="Times New Roman" w:hAnsi="Times New Roman" w:cs="Times New Roman"/>
        </w:rPr>
        <w:instrText xml:space="preserve"> ADDIN EN.CITE &lt;EndNote&gt;&lt;Cite&gt;&lt;Author&gt;Li&lt;/Author&gt;&lt;Year&gt;2015&lt;/Year&gt;&lt;RecNum&gt;356&lt;/RecNum&gt;&lt;DisplayText&gt;(Li&lt;style face="italic"&gt; et al.&lt;/style&gt;, 2015)&lt;/DisplayText&gt;&lt;record&gt;&lt;rec-number&gt;356&lt;/rec-number&gt;&lt;foreign-keys&gt;&lt;key app="EN" db-id="vzww0t5t6599p1e9xv1p55e6ps2a0fwew9zd" timestamp="1490851924"&gt;356&lt;/key&gt;&lt;/foreign-keys&gt;&lt;ref-type name="Journal Article"&gt;17&lt;/ref-type&gt;&lt;contributors&gt;&lt;authors&gt;&lt;author&gt;Li, Zongchao&lt;/author&gt;&lt;author&gt;Garrison, Bruce&lt;/author&gt;&lt;author&gt;Ullmann, Steven G.&lt;/author&gt;&lt;author&gt;Kirkpatrick, Barbara&lt;/author&gt;&lt;author&gt;Fleming, Lora E.&lt;/author&gt;&lt;author&gt;Hoagland, Porter&lt;/author&gt;&lt;/authors&gt;&lt;/contributors&gt;&lt;titles&gt;&lt;title&gt;Risk in daily newspaper coverage of red tide blooms in Southwest Florida&lt;/title&gt;&lt;secondary-title&gt;Applied environmental education and communication (Print)&lt;/secondary-title&gt;&lt;/titles&gt;&lt;periodical&gt;&lt;full-title&gt;Applied environmental education and communication (Print)&lt;/full-title&gt;&lt;/periodical&gt;&lt;pages&gt;167-177&lt;/pages&gt;&lt;volume&gt;14&lt;/volume&gt;&lt;number&gt;3&lt;/number&gt;&lt;keywords&gt;&lt;keyword&gt;Karenia brevis&lt;/keyword&gt;&lt;keyword&gt;Social amplification of risk&lt;/keyword&gt;&lt;keyword&gt;content analysis&lt;/keyword&gt;&lt;keyword&gt;environment communication&lt;/keyword&gt;&lt;keyword&gt;framing&lt;/keyword&gt;&lt;keyword&gt;news media&lt;/keyword&gt;&lt;keyword&gt;newspapers&lt;/keyword&gt;&lt;keyword&gt;red tide&lt;/keyword&gt;&lt;keyword&gt;risk communication&lt;/keyword&gt;&lt;/keywords&gt;&lt;dates&gt;&lt;year&gt;2015&lt;/year&gt;&lt;/dates&gt;&lt;publisher&gt;NIH Public Access&lt;/publisher&gt;&lt;urls&gt;&lt;related-urls&gt;&lt;url&gt;http://www.ncbi.nlm.nih.gov/pubmed/27087790&lt;/url&gt;&lt;url&gt;http://www.pubmedcentral.nih.gov/articlerender.fcgi?artid=PMC4833402&lt;/url&gt;&lt;/related-urls&gt;&lt;pdf-urls&gt;&lt;url&gt;file:///Users/amycallaghan/Library/Application Support/Mendeley Desktop/Downloaded/Li et al. - 2015 - Risk in daily newspaper coverage of red tide blooms in Southwest Florida.pdf&lt;/url&gt;&lt;/pdf-urls&gt;&lt;/urls&gt;&lt;electronic-resource-num&gt;10.1080/1533015X.2015.1067579&lt;/electronic-resource-num&gt;&lt;/record&gt;&lt;/Cite&gt;&lt;/EndNote&gt;</w:instrText>
      </w:r>
      <w:r w:rsidR="00653E56" w:rsidRPr="00262C68">
        <w:rPr>
          <w:rFonts w:ascii="Times New Roman" w:hAnsi="Times New Roman" w:cs="Times New Roman"/>
        </w:rPr>
        <w:fldChar w:fldCharType="separate"/>
      </w:r>
      <w:r w:rsidR="00CE2C67" w:rsidRPr="00262C68">
        <w:rPr>
          <w:rFonts w:ascii="Times New Roman" w:hAnsi="Times New Roman" w:cs="Times New Roman"/>
          <w:noProof/>
        </w:rPr>
        <w:t>(Li</w:t>
      </w:r>
      <w:r w:rsidR="00CE2C67" w:rsidRPr="00262C68">
        <w:rPr>
          <w:rFonts w:ascii="Times New Roman" w:hAnsi="Times New Roman" w:cs="Times New Roman"/>
          <w:i/>
          <w:noProof/>
        </w:rPr>
        <w:t xml:space="preserve"> et al.</w:t>
      </w:r>
      <w:r w:rsidR="00CE2C67" w:rsidRPr="00262C68">
        <w:rPr>
          <w:rFonts w:ascii="Times New Roman" w:hAnsi="Times New Roman" w:cs="Times New Roman"/>
          <w:noProof/>
        </w:rPr>
        <w:t>, 2015)</w:t>
      </w:r>
      <w:r w:rsidR="00653E56" w:rsidRPr="00262C68">
        <w:rPr>
          <w:rFonts w:ascii="Times New Roman" w:hAnsi="Times New Roman" w:cs="Times New Roman"/>
        </w:rPr>
        <w:fldChar w:fldCharType="end"/>
      </w:r>
      <w:r w:rsidR="00CE2C67" w:rsidRPr="00262C68">
        <w:rPr>
          <w:rFonts w:ascii="Times New Roman" w:hAnsi="Times New Roman" w:cs="Times New Roman"/>
        </w:rPr>
        <w:t xml:space="preserve">. Thus local newspapers can amplify risks when they act as creditable information sources regarding perceived fear of red tides. Also, another study found that knowledge gaps exist in local populations affected by red tide events, where locals and tourists can have similar misperceptions </w:t>
      </w:r>
      <w:r w:rsidR="00653E56" w:rsidRPr="00262C68">
        <w:rPr>
          <w:rFonts w:ascii="Times New Roman" w:hAnsi="Times New Roman" w:cs="Times New Roman"/>
        </w:rPr>
        <w:fldChar w:fldCharType="begin"/>
      </w:r>
      <w:r w:rsidR="00CE2C67" w:rsidRPr="00262C68">
        <w:rPr>
          <w:rFonts w:ascii="Times New Roman" w:hAnsi="Times New Roman" w:cs="Times New Roman"/>
        </w:rPr>
        <w:instrText xml:space="preserve"> ADDIN EN.CITE &lt;EndNote&gt;&lt;Cite&gt;&lt;Author&gt;Nierenberg&lt;/Author&gt;&lt;Year&gt;2010&lt;/Year&gt;&lt;RecNum&gt;436&lt;/RecNum&gt;&lt;DisplayText&gt;(Nierenberg&lt;style face="italic"&gt; et al.&lt;/style&gt;, 2010)&lt;/DisplayText&gt;&lt;record&gt;&lt;rec-number&gt;436&lt;/rec-number&gt;&lt;foreign-keys&gt;&lt;key app="EN" db-id="vzww0t5t6599p1e9xv1p55e6ps2a0fwew9zd" timestamp="1490851924"&gt;436&lt;/key&gt;&lt;/foreign-keys&gt;&lt;ref-type name="Journal Article"&gt;17&lt;/ref-type&gt;&lt;contributors&gt;&lt;authors&gt;&lt;author&gt;Nierenberg, Kate&lt;/author&gt;&lt;author&gt;Byrne, Margaret M.&lt;/author&gt;&lt;author&gt;Fleming, Lora E.&lt;/author&gt;&lt;author&gt;Stephan, Wendy&lt;/author&gt;&lt;author&gt;Reich, Andrew&lt;/author&gt;&lt;author&gt;Backer, Lorraine C.&lt;/author&gt;&lt;author&gt;Tanga, Elvira&lt;/author&gt;&lt;author&gt;Dalpra, Dana R.&lt;/author&gt;&lt;author&gt;Kirkpatrick, Barbara&lt;/author&gt;&lt;/authors&gt;&lt;/contributors&gt;&lt;titles&gt;&lt;title&gt;Florida red tide perception: Residents versus tourists&lt;/title&gt;&lt;secondary-title&gt;Harmful Algae&lt;/secondary-title&gt;&lt;/titles&gt;&lt;periodical&gt;&lt;full-title&gt;Harmful Algae&lt;/full-title&gt;&lt;/periodical&gt;&lt;pages&gt;600-606&lt;/pages&gt;&lt;volume&gt;9&lt;/volume&gt;&lt;number&gt;6&lt;/number&gt;&lt;dates&gt;&lt;year&gt;2010&lt;/year&gt;&lt;/dates&gt;&lt;urls&gt;&lt;pdf-urls&gt;&lt;url&gt;file:///Users/amycallaghan/Library/Application Support/Mendeley Desktop/Downloaded/Nierenberg et al. - 2010 - Florida red tide perception Residents versus tourists.pdf&lt;/url&gt;&lt;/pdf-urls&gt;&lt;/urls&gt;&lt;electronic-resource-num&gt;10.1016/j.hal.2010.04.010&lt;/electronic-resource-num&gt;&lt;/record&gt;&lt;/Cite&gt;&lt;/EndNote&gt;</w:instrText>
      </w:r>
      <w:r w:rsidR="00653E56" w:rsidRPr="00262C68">
        <w:rPr>
          <w:rFonts w:ascii="Times New Roman" w:hAnsi="Times New Roman" w:cs="Times New Roman"/>
        </w:rPr>
        <w:fldChar w:fldCharType="separate"/>
      </w:r>
      <w:r w:rsidR="00CE2C67" w:rsidRPr="00262C68">
        <w:rPr>
          <w:rFonts w:ascii="Times New Roman" w:hAnsi="Times New Roman" w:cs="Times New Roman"/>
          <w:noProof/>
        </w:rPr>
        <w:t>(Nierenberg</w:t>
      </w:r>
      <w:r w:rsidR="00CE2C67" w:rsidRPr="00262C68">
        <w:rPr>
          <w:rFonts w:ascii="Times New Roman" w:hAnsi="Times New Roman" w:cs="Times New Roman"/>
          <w:i/>
          <w:noProof/>
        </w:rPr>
        <w:t xml:space="preserve"> et al.</w:t>
      </w:r>
      <w:r w:rsidR="00CE2C67" w:rsidRPr="00262C68">
        <w:rPr>
          <w:rFonts w:ascii="Times New Roman" w:hAnsi="Times New Roman" w:cs="Times New Roman"/>
          <w:noProof/>
        </w:rPr>
        <w:t>, 2010)</w:t>
      </w:r>
      <w:r w:rsidR="00653E56" w:rsidRPr="00262C68">
        <w:rPr>
          <w:rFonts w:ascii="Times New Roman" w:hAnsi="Times New Roman" w:cs="Times New Roman"/>
        </w:rPr>
        <w:fldChar w:fldCharType="end"/>
      </w:r>
      <w:r w:rsidR="00CE2C67" w:rsidRPr="00262C68">
        <w:rPr>
          <w:rFonts w:ascii="Times New Roman" w:hAnsi="Times New Roman" w:cs="Times New Roman"/>
        </w:rPr>
        <w:t xml:space="preserve">. Using these references we identified misconceptions that could be highlighted, including misconceptions in the core concept standards of information flow and cells as systems identified by </w:t>
      </w:r>
      <w:r w:rsidR="00653E56" w:rsidRPr="00262C68">
        <w:rPr>
          <w:rFonts w:ascii="Times New Roman" w:hAnsi="Times New Roman" w:cs="Times New Roman"/>
        </w:rPr>
        <w:fldChar w:fldCharType="begin"/>
      </w:r>
      <w:r w:rsidR="00CE2C67" w:rsidRPr="00262C68">
        <w:rPr>
          <w:rFonts w:ascii="Times New Roman" w:hAnsi="Times New Roman" w:cs="Times New Roman"/>
        </w:rPr>
        <w:instrText xml:space="preserve"> ADDIN EN.CITE &lt;EndNote&gt;&lt;Cite&gt;&lt;Author&gt;American Association for the Advancement of Science&lt;/Author&gt;&lt;Year&gt;2011&lt;/Year&gt;&lt;RecNum&gt;730&lt;/RecNum&gt;&lt;DisplayText&gt;(American Association for the Advancement of Science, 2011)&lt;/DisplayText&gt;&lt;record&gt;&lt;rec-number&gt;730&lt;/rec-number&gt;&lt;foreign-keys&gt;&lt;key app="EN" db-id="vzww0t5t6599p1e9xv1p55e6ps2a0fwew9zd" timestamp="1491623936"&gt;730&lt;/key&gt;&lt;/foreign-keys&gt;&lt;ref-type name="Report"&gt;27&lt;/ref-type&gt;&lt;contributors&gt;&lt;authors&gt;&lt;author&gt;American Association for the Advancement of Science,&lt;/author&gt;&lt;/authors&gt;&lt;/contributors&gt;&lt;titles&gt;&lt;title&gt;Vision and Change in Undergraduate Biology Education: A Call to Action, Final Report.&lt;/title&gt;&lt;/titles&gt;&lt;dates&gt;&lt;year&gt;2011&lt;/year&gt;&lt;/dates&gt;&lt;pub-location&gt; Washington, DC&lt;/pub-location&gt;&lt;urls&gt;&lt;/urls&gt;&lt;/record&gt;&lt;/Cite&gt;&lt;/EndNote&gt;</w:instrText>
      </w:r>
      <w:r w:rsidR="00653E56" w:rsidRPr="00262C68">
        <w:rPr>
          <w:rFonts w:ascii="Times New Roman" w:hAnsi="Times New Roman" w:cs="Times New Roman"/>
        </w:rPr>
        <w:fldChar w:fldCharType="separate"/>
      </w:r>
      <w:r w:rsidR="00CE2C67" w:rsidRPr="00262C68">
        <w:rPr>
          <w:rFonts w:ascii="Times New Roman" w:hAnsi="Times New Roman" w:cs="Times New Roman"/>
          <w:noProof/>
        </w:rPr>
        <w:t>AAAS (2011)</w:t>
      </w:r>
      <w:r w:rsidR="00653E56" w:rsidRPr="00262C68">
        <w:rPr>
          <w:rFonts w:ascii="Times New Roman" w:hAnsi="Times New Roman" w:cs="Times New Roman"/>
        </w:rPr>
        <w:fldChar w:fldCharType="end"/>
      </w:r>
      <w:r w:rsidR="00CE2C67" w:rsidRPr="00262C68">
        <w:rPr>
          <w:rFonts w:ascii="Times New Roman" w:hAnsi="Times New Roman" w:cs="Times New Roman"/>
        </w:rPr>
        <w:t>.</w:t>
      </w:r>
    </w:p>
    <w:p w:rsidR="00CE2C67" w:rsidRPr="00262C68" w:rsidRDefault="00CE2C67" w:rsidP="00CE2C67">
      <w:pPr>
        <w:pStyle w:val="ListParagraph"/>
        <w:numPr>
          <w:ilvl w:val="0"/>
          <w:numId w:val="10"/>
        </w:numPr>
        <w:spacing w:line="480" w:lineRule="auto"/>
        <w:rPr>
          <w:rFonts w:ascii="Times New Roman" w:hAnsi="Times New Roman" w:cs="Times New Roman"/>
        </w:rPr>
      </w:pPr>
      <w:r w:rsidRPr="00262C68">
        <w:rPr>
          <w:rFonts w:ascii="Times New Roman" w:hAnsi="Times New Roman" w:cs="Times New Roman"/>
        </w:rPr>
        <w:t>Red tides are Harmful Algal Blooms (HABs) and are not always red (General Misconception to all red tides and HABs.</w:t>
      </w:r>
    </w:p>
    <w:p w:rsidR="00CE2C67" w:rsidRPr="00262C68" w:rsidRDefault="00CE2C67" w:rsidP="00CE2C67">
      <w:pPr>
        <w:pStyle w:val="ListParagraph"/>
        <w:numPr>
          <w:ilvl w:val="0"/>
          <w:numId w:val="10"/>
        </w:numPr>
        <w:spacing w:line="480" w:lineRule="auto"/>
        <w:rPr>
          <w:rFonts w:ascii="Times New Roman" w:hAnsi="Times New Roman" w:cs="Times New Roman"/>
        </w:rPr>
      </w:pPr>
      <w:r w:rsidRPr="00262C68">
        <w:rPr>
          <w:rFonts w:ascii="Times New Roman" w:hAnsi="Times New Roman" w:cs="Times New Roman"/>
        </w:rPr>
        <w:t>Anthropogenic nutrient loading through increased nitrogen or phosphorus does not explain all HAB events.</w:t>
      </w:r>
    </w:p>
    <w:p w:rsidR="00CE2C67" w:rsidRPr="00262C68" w:rsidRDefault="00CE2C67" w:rsidP="00CE2C67">
      <w:pPr>
        <w:pStyle w:val="ListParagraph"/>
        <w:numPr>
          <w:ilvl w:val="0"/>
          <w:numId w:val="10"/>
        </w:numPr>
        <w:spacing w:line="480" w:lineRule="auto"/>
        <w:rPr>
          <w:rFonts w:ascii="Times New Roman" w:hAnsi="Times New Roman" w:cs="Times New Roman"/>
        </w:rPr>
      </w:pPr>
      <w:r w:rsidRPr="00262C68">
        <w:rPr>
          <w:rFonts w:ascii="Times New Roman" w:hAnsi="Times New Roman" w:cs="Times New Roman"/>
        </w:rPr>
        <w:t xml:space="preserve">The Florida red tide is caused by a microscopic photosynthetic toxin-producing dinoflagellate native to the Gulf of Mexico and is not a bacterium like </w:t>
      </w:r>
      <w:r w:rsidRPr="00262C68">
        <w:rPr>
          <w:rFonts w:ascii="Times New Roman" w:hAnsi="Times New Roman" w:cs="Times New Roman"/>
          <w:i/>
        </w:rPr>
        <w:t>Vibrio</w:t>
      </w:r>
      <w:r w:rsidRPr="00262C68">
        <w:rPr>
          <w:rFonts w:ascii="Times New Roman" w:hAnsi="Times New Roman" w:cs="Times New Roman"/>
        </w:rPr>
        <w:t>, that may cause similar shellfish poisonings.</w:t>
      </w:r>
    </w:p>
    <w:p w:rsidR="00CE2C67" w:rsidRPr="00262C68" w:rsidRDefault="00CE2C67" w:rsidP="00CE2C67">
      <w:pPr>
        <w:pStyle w:val="ListParagraph"/>
        <w:numPr>
          <w:ilvl w:val="0"/>
          <w:numId w:val="10"/>
        </w:numPr>
        <w:spacing w:line="480" w:lineRule="auto"/>
        <w:rPr>
          <w:rFonts w:ascii="Times New Roman" w:hAnsi="Times New Roman" w:cs="Times New Roman"/>
        </w:rPr>
      </w:pPr>
      <w:r w:rsidRPr="00262C68">
        <w:rPr>
          <w:rFonts w:ascii="Times New Roman" w:hAnsi="Times New Roman" w:cs="Times New Roman"/>
        </w:rPr>
        <w:t>Transcription of genes does not mean they will be translated.</w:t>
      </w:r>
    </w:p>
    <w:p w:rsidR="00CE2C67" w:rsidRPr="00262C68" w:rsidRDefault="00CE2C67" w:rsidP="00CE2C67">
      <w:pPr>
        <w:pStyle w:val="ListParagraph"/>
        <w:numPr>
          <w:ilvl w:val="0"/>
          <w:numId w:val="10"/>
        </w:numPr>
        <w:spacing w:line="480" w:lineRule="auto"/>
        <w:rPr>
          <w:rFonts w:ascii="Times New Roman" w:hAnsi="Times New Roman" w:cs="Times New Roman"/>
        </w:rPr>
      </w:pPr>
      <w:r w:rsidRPr="00262C68">
        <w:rPr>
          <w:rFonts w:ascii="Times New Roman" w:hAnsi="Times New Roman" w:cs="Times New Roman"/>
        </w:rPr>
        <w:lastRenderedPageBreak/>
        <w:t>Not all of the genome is expressed at the same time and not all of the genome is expressed under the same conditions.</w:t>
      </w:r>
    </w:p>
    <w:p w:rsidR="00CE2C67" w:rsidRPr="00262C68" w:rsidRDefault="00CE2C67" w:rsidP="008302A2">
      <w:pPr>
        <w:pStyle w:val="Heading2"/>
      </w:pPr>
      <w:bookmarkStart w:id="583" w:name="_Toc353425407"/>
      <w:bookmarkStart w:id="584" w:name="_Toc353425539"/>
      <w:bookmarkStart w:id="585" w:name="_Toc353426988"/>
      <w:bookmarkStart w:id="586" w:name="_Toc353427080"/>
      <w:bookmarkStart w:id="587" w:name="_Toc353446055"/>
      <w:bookmarkStart w:id="588" w:name="_Toc353446871"/>
      <w:r w:rsidRPr="00262C68">
        <w:t>Background</w:t>
      </w:r>
      <w:bookmarkEnd w:id="583"/>
      <w:bookmarkEnd w:id="584"/>
      <w:bookmarkEnd w:id="585"/>
      <w:bookmarkEnd w:id="586"/>
      <w:bookmarkEnd w:id="587"/>
      <w:bookmarkEnd w:id="588"/>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This case study is centered on the </w:t>
      </w:r>
      <w:r w:rsidRPr="00262C68">
        <w:rPr>
          <w:rFonts w:ascii="Times New Roman" w:hAnsi="Times New Roman" w:cs="Times New Roman"/>
          <w:i/>
        </w:rPr>
        <w:t>Karenia brevis</w:t>
      </w:r>
      <w:r w:rsidRPr="00262C68">
        <w:rPr>
          <w:rFonts w:ascii="Times New Roman" w:hAnsi="Times New Roman" w:cs="Times New Roman"/>
        </w:rPr>
        <w:t xml:space="preserve"> a dinoflagellate alga native to the Gulf of Mexico, where it can form dense aggregations also referred to as “blooms” under certain conditions </w:t>
      </w:r>
      <w:r w:rsidR="00653E56" w:rsidRPr="00262C68">
        <w:rPr>
          <w:rFonts w:ascii="Times New Roman" w:hAnsi="Times New Roman" w:cs="Times New Roman"/>
        </w:rPr>
        <w:fldChar w:fldCharType="begin">
          <w:fldData xml:space="preserve">PEVuZE5vdGU+PENpdGU+PEF1dGhvcj5TdGVpZGluZ2VyPC9BdXRob3I+PFllYXI+MjAwOTwvWWVh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PEVuZE5vdGU+PENpdGU+PEF1dGhvcj5TdGVpZGluZ2VyPC9BdXRob3I+PFllYXI+MjAwOTwvWWVh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(Vargo</w:t>
      </w:r>
      <w:r w:rsidRPr="00262C68">
        <w:rPr>
          <w:rFonts w:ascii="Times New Roman" w:hAnsi="Times New Roman" w:cs="Times New Roman"/>
          <w:i/>
          <w:noProof/>
        </w:rPr>
        <w:t xml:space="preserve"> et al.</w:t>
      </w:r>
      <w:r w:rsidRPr="00262C68">
        <w:rPr>
          <w:rFonts w:ascii="Times New Roman" w:hAnsi="Times New Roman" w:cs="Times New Roman"/>
          <w:noProof/>
        </w:rPr>
        <w:t>, 2008, Steidinger, 2009, Vargo, 2009)</w:t>
      </w:r>
      <w:r w:rsidR="00653E56" w:rsidRPr="00262C68">
        <w:rPr>
          <w:rFonts w:ascii="Times New Roman" w:hAnsi="Times New Roman" w:cs="Times New Roman"/>
        </w:rPr>
        <w:fldChar w:fldCharType="end"/>
      </w:r>
      <w:r w:rsidRPr="00262C68">
        <w:rPr>
          <w:rFonts w:ascii="Times New Roman" w:hAnsi="Times New Roman" w:cs="Times New Roman"/>
        </w:rPr>
        <w:t xml:space="preserve">. Here we describe that unlike other toxic algae such as </w:t>
      </w:r>
      <w:r w:rsidRPr="00262C68">
        <w:rPr>
          <w:rFonts w:ascii="Times New Roman" w:hAnsi="Times New Roman" w:cs="Times New Roman"/>
          <w:i/>
        </w:rPr>
        <w:t>Karenia brevis,</w:t>
      </w:r>
      <w:r w:rsidRPr="00262C68">
        <w:rPr>
          <w:rFonts w:ascii="Times New Roman" w:hAnsi="Times New Roman" w:cs="Times New Roman"/>
        </w:rPr>
        <w:t xml:space="preserve"> is actually a native species to the Gulf of Mexico and has been there since at least the 1500’s based on early Spanish sailor accounts of fish kills presumed to be </w:t>
      </w:r>
      <w:r w:rsidRPr="00262C68">
        <w:rPr>
          <w:rFonts w:ascii="Times New Roman" w:hAnsi="Times New Roman" w:cs="Times New Roman"/>
          <w:i/>
        </w:rPr>
        <w:t>Karenia</w:t>
      </w:r>
      <w:r w:rsidRPr="00262C68">
        <w:rPr>
          <w:rFonts w:ascii="Times New Roman" w:hAnsi="Times New Roman" w:cs="Times New Roman"/>
        </w:rPr>
        <w:t xml:space="preserve"> near Floridian waters. This is a good example to show students that not all problematic algae blooms are caused by invasive species. </w:t>
      </w:r>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The case explores how researchers can use genomic “big data” and the ecology of an organism to study how it’s cells and pathways function together and how those internal cellular pathways scale up to ecosystem level processes like nitrate assimilation. The systems biology approach to studying the smallest component of a system to understand how its put together with others in larger systems.</w:t>
      </w:r>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This story is built around the instructor acting as the organizer of a town hall meeting among residents in a hypothetical coastal town in Florida where red tide events have been occurring. The dilemma is that red tide events seem to be happening every year now, and their duration from start and finish is getting longer. </w:t>
      </w:r>
      <w:r w:rsidRPr="00262C68">
        <w:rPr>
          <w:rFonts w:ascii="Times New Roman" w:hAnsi="Times New Roman" w:cs="Times New Roman"/>
          <w:i/>
        </w:rPr>
        <w:t>Karenia brevis</w:t>
      </w:r>
      <w:r w:rsidRPr="00262C68">
        <w:rPr>
          <w:rFonts w:ascii="Times New Roman" w:hAnsi="Times New Roman" w:cs="Times New Roman"/>
        </w:rPr>
        <w:t xml:space="preserve"> has been studied for 50+ years in Florida after the first bloom and fish kill was reported in the late 1940s </w:t>
      </w:r>
      <w:r w:rsidR="00653E56" w:rsidRPr="00262C68">
        <w:rPr>
          <w:rFonts w:ascii="Times New Roman" w:hAnsi="Times New Roman" w:cs="Times New Roman"/>
        </w:rPr>
        <w:fldChar w:fldCharType="begin">
          <w:fldData xml:space="preserve">PEVuZE5vdGU+PENpdGU+PEF1dGhvcj5CcmFuZDwvQXV0aG9yPjxZZWFyPjIwMTI8L1llYXI+PFJl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PEVuZE5vdGU+PENpdGU+PEF1dGhvcj5CcmFuZDwvQXV0aG9yPjxZZWFyPjIwMTI8L1llYXI+PFJl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rPr>
        <w:t>(Brand and Compton 2007, Steidinger 2009, Brand et al. 2012)</w:t>
      </w:r>
      <w:r w:rsidR="00653E56" w:rsidRPr="00262C68">
        <w:rPr>
          <w:rFonts w:ascii="Times New Roman" w:hAnsi="Times New Roman" w:cs="Times New Roman"/>
        </w:rPr>
        <w:fldChar w:fldCharType="end"/>
      </w:r>
      <w:r w:rsidRPr="00262C68">
        <w:rPr>
          <w:rFonts w:ascii="Times New Roman" w:hAnsi="Times New Roman" w:cs="Times New Roman"/>
        </w:rPr>
        <w:t xml:space="preserve">. Over time, researchers have discovered the ecology of this one species is very complex, and </w:t>
      </w:r>
      <w:r w:rsidRPr="00262C68">
        <w:rPr>
          <w:rFonts w:ascii="Times New Roman" w:hAnsi="Times New Roman" w:cs="Times New Roman"/>
        </w:rPr>
        <w:lastRenderedPageBreak/>
        <w:t xml:space="preserve">that no direct relationship of its abundance can be tied directly to any single anthropogenic cause. This case is effective because it contains human and societal issues that can engage students beyond just memorizing facts. </w:t>
      </w:r>
      <w:r w:rsidRPr="00262C68">
        <w:rPr>
          <w:rFonts w:ascii="Times New Roman" w:hAnsi="Times New Roman" w:cs="Times New Roman"/>
          <w:i/>
        </w:rPr>
        <w:t>Karenia</w:t>
      </w:r>
      <w:r w:rsidRPr="00262C68">
        <w:rPr>
          <w:rFonts w:ascii="Times New Roman" w:hAnsi="Times New Roman" w:cs="Times New Roman"/>
        </w:rPr>
        <w:t xml:space="preserve"> can produce several similar neurotoxins that can impair or be lethal to some marine life and can cause serve respiratory effects in humans </w:t>
      </w:r>
      <w:r w:rsidR="00653E56" w:rsidRPr="00262C68">
        <w:rPr>
          <w:rFonts w:ascii="Times New Roman" w:hAnsi="Times New Roman" w:cs="Times New Roman"/>
        </w:rPr>
        <w:fldChar w:fldCharType="begin">
          <w:fldData xml:space="preserve">PEVuZE5vdGU+PENpdGU+PEF1dGhvcj5CYWNrZXI8L0F1dGhvcj48WWVhcj4yMDA5PC9ZZWFyPjxS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</w:fldData>
        </w:fldChar>
      </w:r>
      <w:r w:rsidRPr="00262C68">
        <w:rPr>
          <w:rFonts w:ascii="Times New Roman" w:hAnsi="Times New Roman" w:cs="Times New Roman"/>
        </w:rPr>
        <w:instrText xml:space="preserve"> ADDIN EN.CITE </w:instrText>
      </w:r>
      <w:r w:rsidR="00653E56" w:rsidRPr="00262C68">
        <w:rPr>
          <w:rFonts w:ascii="Times New Roman" w:hAnsi="Times New Roman" w:cs="Times New Roman"/>
        </w:rPr>
        <w:fldChar w:fldCharType="begin">
          <w:fldData xml:space="preserve">PEVuZE5vdGU+PENpdGU+PEF1dGhvcj5CYWNrZXI8L0F1dGhvcj48WWVhcj4yMDA5PC9ZZWFyPjxS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</w:fldData>
        </w:fldChar>
      </w:r>
      <w:r w:rsidRPr="00262C68">
        <w:rPr>
          <w:rFonts w:ascii="Times New Roman" w:hAnsi="Times New Roman" w:cs="Times New Roman"/>
        </w:rPr>
        <w:instrText xml:space="preserve"> ADDIN EN.CITE.DATA </w:instrText>
      </w:r>
      <w:r w:rsidR="00653E56" w:rsidRPr="00262C68">
        <w:rPr>
          <w:rFonts w:ascii="Times New Roman" w:hAnsi="Times New Roman" w:cs="Times New Roman"/>
        </w:rPr>
      </w:r>
      <w:r w:rsidR="00653E56" w:rsidRPr="00262C68">
        <w:rPr>
          <w:rFonts w:ascii="Times New Roman" w:hAnsi="Times New Roman" w:cs="Times New Roman"/>
        </w:rPr>
        <w:fldChar w:fldCharType="end"/>
      </w:r>
      <w:r w:rsidR="00653E56" w:rsidRPr="00262C68">
        <w:rPr>
          <w:rFonts w:ascii="Times New Roman" w:hAnsi="Times New Roman" w:cs="Times New Roman"/>
        </w:rPr>
      </w:r>
      <w:r w:rsidR="00653E56" w:rsidRPr="00262C68">
        <w:rPr>
          <w:rFonts w:ascii="Times New Roman" w:hAnsi="Times New Roman" w:cs="Times New Roman"/>
        </w:rPr>
        <w:fldChar w:fldCharType="separate"/>
      </w:r>
      <w:r w:rsidRPr="00262C68">
        <w:rPr>
          <w:rFonts w:ascii="Times New Roman" w:hAnsi="Times New Roman" w:cs="Times New Roman"/>
          <w:noProof/>
        </w:rPr>
        <w:t>(Kirkpatrick</w:t>
      </w:r>
      <w:r w:rsidRPr="00262C68">
        <w:rPr>
          <w:rFonts w:ascii="Times New Roman" w:hAnsi="Times New Roman" w:cs="Times New Roman"/>
          <w:i/>
          <w:noProof/>
        </w:rPr>
        <w:t xml:space="preserve"> et al.</w:t>
      </w:r>
      <w:r w:rsidRPr="00262C68">
        <w:rPr>
          <w:rFonts w:ascii="Times New Roman" w:hAnsi="Times New Roman" w:cs="Times New Roman"/>
          <w:noProof/>
        </w:rPr>
        <w:t>, 2004; Backer, 2009; Landsberg</w:t>
      </w:r>
      <w:r w:rsidRPr="00262C68">
        <w:rPr>
          <w:rFonts w:ascii="Times New Roman" w:hAnsi="Times New Roman" w:cs="Times New Roman"/>
          <w:i/>
          <w:noProof/>
        </w:rPr>
        <w:t xml:space="preserve"> et al.</w:t>
      </w:r>
      <w:r w:rsidRPr="00262C68">
        <w:rPr>
          <w:rFonts w:ascii="Times New Roman" w:hAnsi="Times New Roman" w:cs="Times New Roman"/>
          <w:noProof/>
        </w:rPr>
        <w:t>, 2009; Brand</w:t>
      </w:r>
      <w:r w:rsidRPr="00262C68">
        <w:rPr>
          <w:rFonts w:ascii="Times New Roman" w:hAnsi="Times New Roman" w:cs="Times New Roman"/>
          <w:i/>
          <w:noProof/>
        </w:rPr>
        <w:t xml:space="preserve"> et al.</w:t>
      </w:r>
      <w:r w:rsidRPr="00262C68">
        <w:rPr>
          <w:rFonts w:ascii="Times New Roman" w:hAnsi="Times New Roman" w:cs="Times New Roman"/>
          <w:noProof/>
        </w:rPr>
        <w:t>, 2012; Fauquier</w:t>
      </w:r>
      <w:r w:rsidRPr="00262C68">
        <w:rPr>
          <w:rFonts w:ascii="Times New Roman" w:hAnsi="Times New Roman" w:cs="Times New Roman"/>
          <w:i/>
          <w:noProof/>
        </w:rPr>
        <w:t xml:space="preserve"> et al.</w:t>
      </w:r>
      <w:r w:rsidRPr="00262C68">
        <w:rPr>
          <w:rFonts w:ascii="Times New Roman" w:hAnsi="Times New Roman" w:cs="Times New Roman"/>
          <w:noProof/>
        </w:rPr>
        <w:t>, 2013; Sipler</w:t>
      </w:r>
      <w:r w:rsidRPr="00262C68">
        <w:rPr>
          <w:rFonts w:ascii="Times New Roman" w:hAnsi="Times New Roman" w:cs="Times New Roman"/>
          <w:i/>
          <w:noProof/>
        </w:rPr>
        <w:t xml:space="preserve"> et al.</w:t>
      </w:r>
      <w:r w:rsidRPr="00262C68">
        <w:rPr>
          <w:rFonts w:ascii="Times New Roman" w:hAnsi="Times New Roman" w:cs="Times New Roman"/>
          <w:noProof/>
        </w:rPr>
        <w:t>, 2014)</w:t>
      </w:r>
      <w:r w:rsidR="00653E56" w:rsidRPr="00262C68">
        <w:rPr>
          <w:rFonts w:ascii="Times New Roman" w:hAnsi="Times New Roman" w:cs="Times New Roman"/>
        </w:rPr>
        <w:fldChar w:fldCharType="end"/>
      </w:r>
      <w:r w:rsidRPr="00262C68">
        <w:rPr>
          <w:rFonts w:ascii="Times New Roman" w:hAnsi="Times New Roman" w:cs="Times New Roman"/>
        </w:rPr>
        <w:t>. The town hall setting helps to get students to participate as if they were a member of that community, rather it be a seasonal resident, homeowner, concerned citizen or even as a reporter for the local newspaper.</w:t>
      </w:r>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The story starts with an ecologist, Dr. Sally Harris from, the Florida Fish and Wildlife Commission (FFWC) who serves as our ecological expert in all things relate to </w:t>
      </w:r>
      <w:r w:rsidRPr="00262C68">
        <w:rPr>
          <w:rFonts w:ascii="Times New Roman" w:hAnsi="Times New Roman" w:cs="Times New Roman"/>
          <w:i/>
        </w:rPr>
        <w:t>Karenia brevis.</w:t>
      </w:r>
      <w:r w:rsidRPr="00262C68">
        <w:rPr>
          <w:rFonts w:ascii="Times New Roman" w:hAnsi="Times New Roman" w:cs="Times New Roman"/>
        </w:rPr>
        <w:t xml:space="preserve"> In the second half of the story, Dr. Harris introduces Dr. Mateo Edwards who is the lead researcher at a fictional biotechnology company working closely with FFWC to develop ways to predict and track the “health” or physiological status of bloom events with new molecular tools. Dr. Edwards then explains the Central Dogma of Molecular Biology and how it relates to bioinformatic approaches being used to investigate these types of ecological phenomena. The part of the case with Dr. Edwards helps students explore how transcriptomes can be used to study organism’s adaptations and how information is transferred in cells. Understanding their response to environmental stressors can help us understand how they survive and persist, how and when they make the toxins, and predict when they might terminate or dissipate.</w:t>
      </w:r>
    </w:p>
    <w:p w:rsidR="00CE2C67" w:rsidRPr="00262C68" w:rsidRDefault="00CE2C67" w:rsidP="008302A2">
      <w:pPr>
        <w:pStyle w:val="Heading2"/>
      </w:pPr>
      <w:bookmarkStart w:id="589" w:name="_Toc353425408"/>
      <w:bookmarkStart w:id="590" w:name="_Toc353425540"/>
      <w:bookmarkStart w:id="591" w:name="_Toc353426989"/>
      <w:bookmarkStart w:id="592" w:name="_Toc353427081"/>
      <w:bookmarkStart w:id="593" w:name="_Toc353446056"/>
      <w:bookmarkStart w:id="594" w:name="_Toc353446872"/>
      <w:r w:rsidRPr="00262C68">
        <w:lastRenderedPageBreak/>
        <w:t>Classroom Management/Blocks of Analysis</w:t>
      </w:r>
      <w:bookmarkEnd w:id="589"/>
      <w:bookmarkEnd w:id="590"/>
      <w:bookmarkEnd w:id="591"/>
      <w:bookmarkEnd w:id="592"/>
      <w:bookmarkEnd w:id="593"/>
      <w:bookmarkEnd w:id="594"/>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This case study has been used in large introductory-level biology classes of 150-350 students. Students work together in self-assembled groups of 4-6 people sitting in their immediate areas. Each student has their own clicker to respond to questions but students are encouraged to talk with neighbors about the correct choice. This case can be taught in a 50-minute period. Prior to teaching this case, students should have familiarity with fundamental concepts related to ecosystems and trophic relations among the abiotic pools as a source of energy to higher trophic levels.</w:t>
      </w:r>
    </w:p>
    <w:p w:rsidR="00CE2C67" w:rsidRPr="00262C68" w:rsidRDefault="00CE2C67" w:rsidP="008302A2">
      <w:pPr>
        <w:pStyle w:val="Heading2"/>
      </w:pPr>
      <w:bookmarkStart w:id="595" w:name="_Toc353425409"/>
      <w:bookmarkStart w:id="596" w:name="_Toc353425541"/>
      <w:bookmarkStart w:id="597" w:name="_Toc353426990"/>
      <w:bookmarkStart w:id="598" w:name="_Toc353427082"/>
      <w:bookmarkStart w:id="599" w:name="_Toc353446057"/>
      <w:bookmarkStart w:id="600" w:name="_Toc353446873"/>
      <w:r w:rsidRPr="00262C68">
        <w:t>Teaching the Case</w:t>
      </w:r>
      <w:bookmarkEnd w:id="595"/>
      <w:bookmarkEnd w:id="596"/>
      <w:bookmarkEnd w:id="597"/>
      <w:bookmarkEnd w:id="598"/>
      <w:bookmarkEnd w:id="599"/>
      <w:bookmarkEnd w:id="600"/>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The case presentation contains photographs, graphs, illustrations and text slides. The case is appropriate for use in units on ecology, pollution, and cell biology. The instructor will help guide the case, beginning as a moderator of the meeting to establish the dialog of two guest speakers who are presenting information about </w:t>
      </w:r>
      <w:r w:rsidRPr="00262C68">
        <w:rPr>
          <w:rFonts w:ascii="Times New Roman" w:hAnsi="Times New Roman" w:cs="Times New Roman"/>
          <w:i/>
        </w:rPr>
        <w:t>Karenia</w:t>
      </w:r>
      <w:r w:rsidRPr="00262C68">
        <w:rPr>
          <w:rFonts w:ascii="Times New Roman" w:hAnsi="Times New Roman" w:cs="Times New Roman"/>
        </w:rPr>
        <w:t xml:space="preserve"> to the public.</w:t>
      </w:r>
    </w:p>
    <w:p w:rsidR="00CE2C67" w:rsidRPr="00262C68" w:rsidRDefault="00CE2C67" w:rsidP="008302A2">
      <w:pPr>
        <w:pStyle w:val="Heading2"/>
      </w:pPr>
      <w:bookmarkStart w:id="601" w:name="_Toc353425410"/>
      <w:bookmarkStart w:id="602" w:name="_Toc353425542"/>
      <w:bookmarkStart w:id="603" w:name="_Toc353426991"/>
      <w:bookmarkStart w:id="604" w:name="_Toc353427083"/>
      <w:bookmarkStart w:id="605" w:name="_Toc353446058"/>
      <w:bookmarkStart w:id="606" w:name="_Toc353446874"/>
      <w:r w:rsidRPr="00262C68">
        <w:t>Questions</w:t>
      </w:r>
      <w:bookmarkEnd w:id="601"/>
      <w:bookmarkEnd w:id="602"/>
      <w:bookmarkEnd w:id="603"/>
      <w:bookmarkEnd w:id="604"/>
      <w:bookmarkEnd w:id="605"/>
      <w:bookmarkEnd w:id="606"/>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There are additional resources after the case. The end of the case allows for the instructor to task students with finding more information about connecting the Central Dogma of Molecular Biology together in a diagram. Also you ask them to think when you would you want to use different types of ‘Omics technologies? And lastly, to incorporate another level of systems biology thinking, you can have them look up the nitrate assimilation pathway and ask them why do organisms need nitrogen and phosphorus? The short answer is to make new DNA, RNA, amino acids and proteins. </w:t>
      </w:r>
      <w:r w:rsidRPr="00262C68">
        <w:rPr>
          <w:rFonts w:ascii="Times New Roman" w:hAnsi="Times New Roman" w:cs="Times New Roman"/>
        </w:rPr>
        <w:lastRenderedPageBreak/>
        <w:t>And the assimilation pathway will be connected to the TCA cycle through 2-oxoglutarate and Glutamine/Glutamate synthetase. The phosphorus cell needed are used for activating proteins phosphorylate proteins to become active, but also to make new ATP.</w:t>
      </w:r>
    </w:p>
    <w:p w:rsidR="00CE2C67" w:rsidRPr="00262C68" w:rsidRDefault="00CE2C67" w:rsidP="008302A2">
      <w:pPr>
        <w:pStyle w:val="Heading2"/>
      </w:pPr>
      <w:bookmarkStart w:id="607" w:name="_Toc353425411"/>
      <w:bookmarkStart w:id="608" w:name="_Toc353425543"/>
      <w:bookmarkStart w:id="609" w:name="_Toc353426992"/>
      <w:bookmarkStart w:id="610" w:name="_Toc353427084"/>
      <w:bookmarkStart w:id="611" w:name="_Toc353446059"/>
      <w:bookmarkStart w:id="612" w:name="_Toc353446875"/>
      <w:r w:rsidRPr="00262C68">
        <w:t>Slides</w:t>
      </w:r>
      <w:bookmarkEnd w:id="607"/>
      <w:bookmarkEnd w:id="608"/>
      <w:bookmarkEnd w:id="609"/>
      <w:bookmarkEnd w:id="610"/>
      <w:bookmarkEnd w:id="611"/>
      <w:bookmarkEnd w:id="612"/>
    </w:p>
    <w:p w:rsidR="00CE2C67" w:rsidRPr="00262C68" w:rsidRDefault="00CE2C67" w:rsidP="00CE2C67">
      <w:pPr>
        <w:spacing w:line="480" w:lineRule="auto"/>
        <w:ind w:firstLine="720"/>
        <w:rPr>
          <w:rFonts w:ascii="Times New Roman" w:hAnsi="Times New Roman" w:cs="Times New Roman"/>
        </w:rPr>
      </w:pPr>
      <w:r w:rsidRPr="00262C68">
        <w:rPr>
          <w:rFonts w:ascii="Times New Roman" w:hAnsi="Times New Roman" w:cs="Times New Roman"/>
        </w:rPr>
        <w:t xml:space="preserve">Prologue: The instructor should start by describing the scenario as a public meeting between home owners, vacation home renters and tourists interested in the red tide events occurring outside.  The instructor can play the role of the meeting organizer, and tell the students that an ecologist “Sally” or “Dr. Sally” from the Department of Florida Fish and Wildlife Conservation is there to tell them about the frequency red tides residents have seen lately. The instructor can also foreshadow that Dr. Sally has invited a colleague she has been working with at BioMarkerX a biotechnology company to describe his new approaches to try and monitor </w:t>
      </w:r>
      <w:r w:rsidRPr="00262C68">
        <w:rPr>
          <w:rFonts w:ascii="Times New Roman" w:hAnsi="Times New Roman" w:cs="Times New Roman"/>
          <w:i/>
        </w:rPr>
        <w:t>Karenia</w:t>
      </w:r>
      <w:r w:rsidRPr="00262C68">
        <w:rPr>
          <w:rFonts w:ascii="Times New Roman" w:hAnsi="Times New Roman" w:cs="Times New Roman"/>
        </w:rPr>
        <w:t xml:space="preserve"> blooms.</w:t>
      </w:r>
    </w:p>
    <w:p w:rsidR="00CE2C67" w:rsidRPr="00262C68" w:rsidRDefault="00CE2C67" w:rsidP="00CE2C67">
      <w:pPr>
        <w:spacing w:line="480" w:lineRule="auto"/>
        <w:ind w:firstLine="720"/>
        <w:rPr>
          <w:rFonts w:ascii="Times New Roman" w:hAnsi="Times New Roman" w:cs="Times New Roman"/>
        </w:rPr>
      </w:pP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1: Title slide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2: Acting as the meeting organizer the slide establishes the case as a town hall meeting with local residents in a hypothetical coastal town that has experienced a number of red tides events this year and are concerned about how it affects their communities and what is being done about it. </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3: This slide introduces the meeting agenda as an outline to the case study and introduces two guests that will be presenting information about </w:t>
      </w:r>
      <w:r w:rsidRPr="00262C68">
        <w:rPr>
          <w:rFonts w:ascii="Times New Roman" w:hAnsi="Times New Roman" w:cs="Times New Roman"/>
          <w:i/>
        </w:rPr>
        <w:t>Karenia</w:t>
      </w:r>
      <w:r w:rsidRPr="00262C68">
        <w:rPr>
          <w:rFonts w:ascii="Times New Roman" w:hAnsi="Times New Roman" w:cs="Times New Roman"/>
        </w:rPr>
        <w:t xml:space="preserve"> to the meeting.</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 Tell students that these questions were submitted by residents beforehand. Ask students to discuss questions they might have in their groups.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lastRenderedPageBreak/>
        <w:t>Slide 5: These slides outline case study with questions submitted by residents prior to the meeting.</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6: Use this slide to transition to the first clicker questions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7-9: Survey clicker questions allow students to work in groups and discuss as they answer. These questions help to identify misconceptions students may have prior to the case study, if they have ever heard of red tides before. It also makes them think about what concern they would have about what they might affect.</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10: Picture of red tide on slide 10 used as a background for brief discussions to take place. This is a general picture of a red tide event; however additional photographs may be included of the “Florida red tide” to make it more specific. Use this slide to show them that bloom events are large, and can affect many areas simultaneously.</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11 to 23: These slides are for Dr. Harris to discuss the ecology information and answers to the FAQs by the residents about the red tide and HABs in general. Dr. Sally Harris works for the Florida Wildlife Conservation Commission (FWCC) where she is a wildlife management ecologist that is an expert in the ecology of </w:t>
      </w:r>
      <w:r w:rsidRPr="00262C68">
        <w:rPr>
          <w:rFonts w:ascii="Times New Roman" w:hAnsi="Times New Roman" w:cs="Times New Roman"/>
          <w:i/>
        </w:rPr>
        <w:t>Karenia brevis</w:t>
      </w:r>
      <w:r w:rsidRPr="00262C68">
        <w:rPr>
          <w:rFonts w:ascii="Times New Roman" w:hAnsi="Times New Roman" w:cs="Times New Roman"/>
        </w:rPr>
        <w:t>. And the FWCC has been developing new strategies to determine the “health” of blooms, in hopes of predicting when they might disappear.</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12: This slide emphasizes that although algae form the base of aquatic food webs, too many algae can actually be disastrous. Not all algae are the same, so highlight that these pictures show a diversity of different types of microscopic algae imaged with scanning electron microscopy. </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13: Use this slide to show students that the term red tide is out dated and that not all red tides are actually red! Instead Sally calls them Harmful Algal Blooms (HABs).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lastRenderedPageBreak/>
        <w:t xml:space="preserve">Slide 14: Additional information regarding HABs in general. Most HAB events are typically linked to enhanced nutrient loading in aquatic ecosystems, which are usually reported in the news. This is a set up to make them think that </w:t>
      </w:r>
      <w:r w:rsidRPr="00262C68">
        <w:rPr>
          <w:rFonts w:ascii="Times New Roman" w:hAnsi="Times New Roman" w:cs="Times New Roman"/>
          <w:i/>
        </w:rPr>
        <w:t>Karenia</w:t>
      </w:r>
      <w:r w:rsidRPr="00262C68">
        <w:rPr>
          <w:rFonts w:ascii="Times New Roman" w:hAnsi="Times New Roman" w:cs="Times New Roman"/>
        </w:rPr>
        <w:t xml:space="preserve"> is linked to nutrients like most HABs. However, they will find out that it is not.</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15: Use this slide to show how large HAB events can large spatial scale, thereby affecting thousands of residents. This is a freshwater example of Lake Erie and the green swirls south of Canada on left is the algal bloom of the cyanobacteria</w:t>
      </w:r>
      <w:r w:rsidRPr="00262C68">
        <w:rPr>
          <w:rFonts w:ascii="Times New Roman" w:hAnsi="Times New Roman" w:cs="Times New Roman"/>
          <w:i/>
        </w:rPr>
        <w:t xml:space="preserve"> Microcystis </w:t>
      </w:r>
      <w:r w:rsidRPr="00262C68">
        <w:rPr>
          <w:rFonts w:ascii="Times New Roman" w:hAnsi="Times New Roman" w:cs="Times New Roman"/>
          <w:i/>
          <w:iCs/>
        </w:rPr>
        <w:t>aeruginosa</w:t>
      </w:r>
      <w:r w:rsidRPr="00262C68">
        <w:rPr>
          <w:rFonts w:ascii="Times New Roman" w:hAnsi="Times New Roman" w:cs="Times New Roman"/>
          <w:i/>
        </w:rPr>
        <w:t>..</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16: Here Sally describes that not all HABs make toxins, but they can use up so much oxygen in the nighttime that they can deplete water of oxygen killing fish. Here we are introducing algae “resting cells” that can go dormant, waiting for better conditions. Some algae have a bet-hedging strategy to survive when conditions become unfavorable by creating resting cells or spores. These spores or cells can be rejuvenated or awakened when favorable conditions return. This will be brought up again in a few slides, when talking about </w:t>
      </w:r>
      <w:r w:rsidRPr="00262C68">
        <w:rPr>
          <w:rFonts w:ascii="Times New Roman" w:hAnsi="Times New Roman" w:cs="Times New Roman"/>
          <w:i/>
        </w:rPr>
        <w:t>Karenia’s</w:t>
      </w:r>
      <w:r w:rsidRPr="00262C68">
        <w:rPr>
          <w:rFonts w:ascii="Times New Roman" w:hAnsi="Times New Roman" w:cs="Times New Roman"/>
        </w:rPr>
        <w:t xml:space="preserve"> life cycle.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17: This slide illustrates the factors that can influence algae growth, and the animated boxes will show them biotic factors that can limit their growth by herbivory, but fish waste, and zooplankton excretion can promote. But, focus on the abiotic factors that promote their growth and that cycles of dissolved nutrients and trophic interactions are not always linear. Many come back to the same pool of recycled nitrogen that can again promote algae (phytoplankton).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18:  Introduce the organism </w:t>
      </w:r>
      <w:r w:rsidRPr="00262C68">
        <w:rPr>
          <w:rFonts w:ascii="Times New Roman" w:hAnsi="Times New Roman" w:cs="Times New Roman"/>
          <w:i/>
        </w:rPr>
        <w:t>Karenia brevis</w:t>
      </w:r>
      <w:r w:rsidRPr="00262C68">
        <w:rPr>
          <w:rFonts w:ascii="Times New Roman" w:hAnsi="Times New Roman" w:cs="Times New Roman"/>
        </w:rPr>
        <w:t xml:space="preserve">, a small unicellular photosynthetic alga. </w:t>
      </w:r>
      <w:r w:rsidRPr="00262C68">
        <w:rPr>
          <w:rFonts w:ascii="Times New Roman" w:hAnsi="Times New Roman" w:cs="Times New Roman"/>
          <w:i/>
        </w:rPr>
        <w:t>Karenia</w:t>
      </w:r>
      <w:r w:rsidRPr="00262C68">
        <w:rPr>
          <w:rFonts w:ascii="Times New Roman" w:hAnsi="Times New Roman" w:cs="Times New Roman"/>
        </w:rPr>
        <w:t xml:space="preserve"> makes several toxins of which the major two are illustrated on the left. </w:t>
      </w:r>
      <w:r w:rsidRPr="00262C68">
        <w:rPr>
          <w:rFonts w:ascii="Times New Roman" w:hAnsi="Times New Roman" w:cs="Times New Roman"/>
        </w:rPr>
        <w:lastRenderedPageBreak/>
        <w:t>Tell them, these toxins are some of the most complex toxins we know. The toxins are polyether neurotoxins that bind to voltage-sensitive sodium channels in cellular membranes found in muscle and neural tissues. The toxin binds the sodium channel in the membrane resulting persistent activation of the neuron, skeletal or cardiac cells (http://www.nmfs.noaa.gov/pr/pdfs/health/brevetoxin.pdf).</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19: Use this slide to illustrate that </w:t>
      </w:r>
      <w:r w:rsidRPr="00262C68">
        <w:rPr>
          <w:rFonts w:ascii="Times New Roman" w:hAnsi="Times New Roman" w:cs="Times New Roman"/>
          <w:i/>
        </w:rPr>
        <w:t>Karenia</w:t>
      </w:r>
      <w:r w:rsidRPr="00262C68">
        <w:rPr>
          <w:rFonts w:ascii="Times New Roman" w:hAnsi="Times New Roman" w:cs="Times New Roman"/>
        </w:rPr>
        <w:t xml:space="preserve"> is a native and not an invasive species. Also those red tides in Florida have been around for a long time. Early records of Spanish explorers noted fish kills off the west coast of present day Florida and the appearance of “saw dust” on the waters surface. The “saw dust” is thought to represent the N-fixing cyanobacteria </w:t>
      </w:r>
      <w:r w:rsidRPr="00262C68">
        <w:rPr>
          <w:rFonts w:ascii="Times New Roman" w:hAnsi="Times New Roman" w:cs="Times New Roman"/>
          <w:i/>
        </w:rPr>
        <w:t>Trichodesmium</w:t>
      </w:r>
      <w:r w:rsidRPr="00262C68">
        <w:rPr>
          <w:rFonts w:ascii="Times New Roman" w:hAnsi="Times New Roman" w:cs="Times New Roman"/>
        </w:rPr>
        <w:t xml:space="preserve"> that co-occurs with </w:t>
      </w:r>
      <w:r w:rsidRPr="00262C68">
        <w:rPr>
          <w:rFonts w:ascii="Times New Roman" w:hAnsi="Times New Roman" w:cs="Times New Roman"/>
          <w:i/>
        </w:rPr>
        <w:t>Karenia</w:t>
      </w:r>
      <w:r w:rsidRPr="00262C68">
        <w:rPr>
          <w:rFonts w:ascii="Times New Roman" w:hAnsi="Times New Roman" w:cs="Times New Roman"/>
        </w:rPr>
        <w:t xml:space="preserve">, and the fish kills potentially caused by </w:t>
      </w:r>
      <w:r w:rsidRPr="00262C68">
        <w:rPr>
          <w:rFonts w:ascii="Times New Roman" w:hAnsi="Times New Roman" w:cs="Times New Roman"/>
          <w:i/>
        </w:rPr>
        <w:t>Karenia</w:t>
      </w:r>
      <w:r w:rsidRPr="00262C68">
        <w:rPr>
          <w:rFonts w:ascii="Times New Roman" w:hAnsi="Times New Roman" w:cs="Times New Roman"/>
        </w:rPr>
        <w:t xml:space="preserve">. This slide sets up the students to think </w:t>
      </w:r>
      <w:r w:rsidRPr="00262C68">
        <w:rPr>
          <w:rFonts w:ascii="Times New Roman" w:hAnsi="Times New Roman" w:cs="Times New Roman"/>
          <w:i/>
        </w:rPr>
        <w:t>Karenia</w:t>
      </w:r>
      <w:r w:rsidRPr="00262C68">
        <w:rPr>
          <w:rFonts w:ascii="Times New Roman" w:hAnsi="Times New Roman" w:cs="Times New Roman"/>
        </w:rPr>
        <w:t xml:space="preserve"> blooms mostly near two large cities on the west coast. They might think blooms could be linked to runoff or pollution from cities.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20: This slide describes the general life cycle of </w:t>
      </w:r>
      <w:r w:rsidRPr="00262C68">
        <w:rPr>
          <w:rFonts w:ascii="Times New Roman" w:hAnsi="Times New Roman" w:cs="Times New Roman"/>
          <w:i/>
        </w:rPr>
        <w:t>Karenia</w:t>
      </w:r>
      <w:r w:rsidRPr="00262C68">
        <w:rPr>
          <w:rFonts w:ascii="Times New Roman" w:hAnsi="Times New Roman" w:cs="Times New Roman"/>
        </w:rPr>
        <w:t xml:space="preserve"> brevis. Highlight that the question marks represent a possible resting cell stage, which has not been seen before, but many think it makes resting cells when conditions become unfavorable. These may be prevalent when the blooms disappear, and could be why they may reappear suddenly if conditions for growth improve awakening them from “dormancy”. Key elements of its life cycle include haploid adult cells go through mitotic division to grow (asexual reproduction). Cells that are reproductive form gamete like cells that can fuse to form a diploid zygote cell, which may become a resting spore. When conditions become favorable again for growth, resting cells hatch, go through meiosis to form four daughter haploid cells, returning to haploid mitotic growth.</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lastRenderedPageBreak/>
        <w:t xml:space="preserve">Slide 21: Describe the toxin effects on human and marine life. This is a transition to the set up the next slide, where Dr. Harris will show them how nutrient stress may increase toxicity. Also highlight that local shellfish’s can be contaminated by eating the algae cells, so they are not safe to eat if locally caught during a bloom event; however shellfish from grocery stores are not contaminated. This can be a way to address a misconception and perceived fear about </w:t>
      </w:r>
      <w:r w:rsidRPr="00262C68">
        <w:rPr>
          <w:rFonts w:ascii="Times New Roman" w:hAnsi="Times New Roman" w:cs="Times New Roman"/>
          <w:i/>
        </w:rPr>
        <w:t>Karenia</w:t>
      </w:r>
      <w:r w:rsidRPr="00262C68">
        <w:rPr>
          <w:rFonts w:ascii="Times New Roman" w:hAnsi="Times New Roman" w:cs="Times New Roman"/>
        </w:rPr>
        <w:t xml:space="preserve"> blooms reported in the media.</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22: This slide is used to show students that with a single species, some individuals produce more toxin than others, and that nutrient limitation, in particular P-limitation seems to simulate higher toxin production. Use this slide to get the students to buy in to the reasoning for investigating the toxic tide.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23: Ask students to summarize Sally’s main points of the ecology of Karenia. This slide is used to get students to engage in part of the case story.</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24: These are Dr. Harris’ major points to emphasize. These will be important for students to be thinking about when they are planning and designing the transcriptome experiment. Here the idea that abiotic factors that limit growth can be used to stress algae and determine their physiological response.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25: Introduce Dr. Mateo Edwards, who is a lead researcher at a hypothetical company called BioMarkerX. He will be telling them about the transcriptome of </w:t>
      </w:r>
      <w:r w:rsidRPr="00262C68">
        <w:rPr>
          <w:rFonts w:ascii="Times New Roman" w:hAnsi="Times New Roman" w:cs="Times New Roman"/>
          <w:i/>
        </w:rPr>
        <w:t>Karenia</w:t>
      </w:r>
      <w:r w:rsidRPr="00262C68">
        <w:rPr>
          <w:rFonts w:ascii="Times New Roman" w:hAnsi="Times New Roman" w:cs="Times New Roman"/>
        </w:rPr>
        <w:t>.</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26:  Mateo uses this slide to talk about nitrogen cycling in marine systems, focusing on the nutrient state and support of phytoplankton communities, which </w:t>
      </w:r>
      <w:r w:rsidRPr="00262C68">
        <w:rPr>
          <w:rFonts w:ascii="Times New Roman" w:hAnsi="Times New Roman" w:cs="Times New Roman"/>
          <w:i/>
        </w:rPr>
        <w:t>Karenia</w:t>
      </w:r>
      <w:r w:rsidRPr="00262C68">
        <w:rPr>
          <w:rFonts w:ascii="Times New Roman" w:hAnsi="Times New Roman" w:cs="Times New Roman"/>
        </w:rPr>
        <w:t xml:space="preserve"> is a member of. Highlight that microorganisms control the conversions among forms of nitrogen into forms that can fuel phytoplankton communities, and that those </w:t>
      </w:r>
      <w:r w:rsidRPr="00262C68">
        <w:rPr>
          <w:rFonts w:ascii="Times New Roman" w:hAnsi="Times New Roman" w:cs="Times New Roman"/>
        </w:rPr>
        <w:lastRenderedPageBreak/>
        <w:t>nutrients from dying phytoplankton get recycled and returned. Mateo should say, “So by understanding the microbes that convert the different forms of nitrogen we can understand how the system works.”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27: This slide summarizes 50+ years of research on </w:t>
      </w:r>
      <w:r w:rsidRPr="00262C68">
        <w:rPr>
          <w:rFonts w:ascii="Times New Roman" w:hAnsi="Times New Roman" w:cs="Times New Roman"/>
          <w:i/>
        </w:rPr>
        <w:t xml:space="preserve">Karenia brevis. </w:t>
      </w:r>
      <w:r w:rsidRPr="00262C68">
        <w:rPr>
          <w:rFonts w:ascii="Times New Roman" w:hAnsi="Times New Roman" w:cs="Times New Roman"/>
        </w:rPr>
        <w:t>Dr. Edwards will be presenting this stepped animation that Sally worked on with him. Use this slide to highlight that HAB are complex and not one single factor is responsible for causing and maintaining blooms.</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 xml:space="preserve">Blooms start 10-50 off shore in nutrient depleted waters, where Saharan Dust rich in iron particles blows across into the eastern Gulf of Mexico where it fuels blooms of the Nitrogen fixing cyanobacteria </w:t>
      </w:r>
      <w:r w:rsidRPr="00262C68">
        <w:rPr>
          <w:rFonts w:ascii="Times New Roman" w:hAnsi="Times New Roman" w:cs="Times New Roman"/>
          <w:i/>
        </w:rPr>
        <w:t>Trichodesmium</w:t>
      </w:r>
      <w:r w:rsidRPr="00262C68">
        <w:rPr>
          <w:rFonts w:ascii="Times New Roman" w:hAnsi="Times New Roman" w:cs="Times New Roman"/>
        </w:rPr>
        <w:t xml:space="preserve"> (Tricho)</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 xml:space="preserve">When “Tricho” is actively fixing atmospheric Nitrogen, it leaks dissolved ammonium, other dissolved organic nitrogen sources, that phytoplankton like </w:t>
      </w:r>
      <w:r w:rsidRPr="00262C68">
        <w:rPr>
          <w:rFonts w:ascii="Times New Roman" w:hAnsi="Times New Roman" w:cs="Times New Roman"/>
          <w:i/>
        </w:rPr>
        <w:t>Karenia</w:t>
      </w:r>
      <w:r w:rsidRPr="00262C68">
        <w:rPr>
          <w:rFonts w:ascii="Times New Roman" w:hAnsi="Times New Roman" w:cs="Times New Roman"/>
        </w:rPr>
        <w:t xml:space="preserve"> can feed on. </w:t>
      </w:r>
      <w:r w:rsidRPr="00262C68">
        <w:rPr>
          <w:rFonts w:ascii="Times New Roman" w:hAnsi="Times New Roman" w:cs="Times New Roman"/>
          <w:i/>
        </w:rPr>
        <w:t>Karenia</w:t>
      </w:r>
      <w:r w:rsidRPr="00262C68">
        <w:rPr>
          <w:rFonts w:ascii="Times New Roman" w:hAnsi="Times New Roman" w:cs="Times New Roman"/>
        </w:rPr>
        <w:t xml:space="preserve"> can also eat the cyanobacteria as well.</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 xml:space="preserve">At the same time, deep upwelling of dissolved nitrates from the bottom rise up and also fuel </w:t>
      </w:r>
      <w:r w:rsidRPr="00262C68">
        <w:rPr>
          <w:rFonts w:ascii="Times New Roman" w:hAnsi="Times New Roman" w:cs="Times New Roman"/>
          <w:i/>
        </w:rPr>
        <w:t>Karenia’s</w:t>
      </w:r>
      <w:r w:rsidRPr="00262C68">
        <w:rPr>
          <w:rFonts w:ascii="Times New Roman" w:hAnsi="Times New Roman" w:cs="Times New Roman"/>
        </w:rPr>
        <w:t xml:space="preserve"> growth, albeit slow.</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 xml:space="preserve">Wind and ocean currents blow </w:t>
      </w:r>
      <w:r w:rsidRPr="00262C68">
        <w:rPr>
          <w:rFonts w:ascii="Times New Roman" w:hAnsi="Times New Roman" w:cs="Times New Roman"/>
          <w:i/>
        </w:rPr>
        <w:t>Karenia</w:t>
      </w:r>
      <w:r w:rsidRPr="00262C68">
        <w:rPr>
          <w:rFonts w:ascii="Times New Roman" w:hAnsi="Times New Roman" w:cs="Times New Roman"/>
        </w:rPr>
        <w:t xml:space="preserve"> toward the coasts where the waters become shallower and cyanobacteria die off, releasing again more dissolved nutrients and concentrates their populations, forming a dense bloom.</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On the coast</w:t>
      </w:r>
      <w:r w:rsidRPr="00262C68">
        <w:rPr>
          <w:rFonts w:ascii="Times New Roman" w:hAnsi="Times New Roman" w:cs="Times New Roman"/>
          <w:i/>
        </w:rPr>
        <w:t>, Karenia</w:t>
      </w:r>
      <w:r w:rsidRPr="00262C68">
        <w:rPr>
          <w:rFonts w:ascii="Times New Roman" w:hAnsi="Times New Roman" w:cs="Times New Roman"/>
        </w:rPr>
        <w:t xml:space="preserve"> cells may get crushed on the beaches or break releasing e exposing toxins to marine life and humans.</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 xml:space="preserve">Toxins may lead to fish kills, which promote more growth of </w:t>
      </w:r>
      <w:r w:rsidRPr="00262C68">
        <w:rPr>
          <w:rFonts w:ascii="Times New Roman" w:hAnsi="Times New Roman" w:cs="Times New Roman"/>
          <w:i/>
        </w:rPr>
        <w:t>Karenia</w:t>
      </w:r>
      <w:r w:rsidRPr="00262C68">
        <w:rPr>
          <w:rFonts w:ascii="Times New Roman" w:hAnsi="Times New Roman" w:cs="Times New Roman"/>
        </w:rPr>
        <w:t xml:space="preserve"> as the decay fish release sources of dissolved nitrogen and phosphorus. </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lastRenderedPageBreak/>
        <w:t>If people eat local shellfish they too can become poisoned with Amnesic shellfish poisoning</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 xml:space="preserve">Local outflow from agriculture and natural sources of phosphate from rivers may help the bloom to continue to persist. </w:t>
      </w:r>
    </w:p>
    <w:p w:rsidR="00CE2C67" w:rsidRPr="00262C68" w:rsidRDefault="00CE2C67" w:rsidP="00CE2C67">
      <w:pPr>
        <w:pStyle w:val="ListParagraph"/>
        <w:numPr>
          <w:ilvl w:val="0"/>
          <w:numId w:val="26"/>
        </w:numPr>
        <w:spacing w:line="480" w:lineRule="auto"/>
        <w:rPr>
          <w:rFonts w:ascii="Times New Roman" w:hAnsi="Times New Roman" w:cs="Times New Roman"/>
        </w:rPr>
      </w:pPr>
      <w:r w:rsidRPr="00262C68">
        <w:rPr>
          <w:rFonts w:ascii="Times New Roman" w:hAnsi="Times New Roman" w:cs="Times New Roman"/>
        </w:rPr>
        <w:t xml:space="preserve">This slide shows that HABs can be complex interactions of environmental and biological factors with many inputs and not a single direct cause. </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28: This slide is used to introduce the cell as a system, akin to the nitrogen cycle. Emphasize and reinforce the cell as a system, within inputs (nutrients) and outputs, except that constituents of metabolism can go in many directions and are not always linear. Highlight for the students to see that the building blocks (N and P) are input into the cell across membranes to be transformed into new products, and that cellular pathways are not unidirectional or linear. Also show outputs, because the cells release components just as they uptake them.</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29: At this point, the presentation steps outside the case study and transitions to a discussion some key points about gene expression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30: Clicker Question.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31: This slide describes eukaryotic genes and how they are fundamental to understanding what an organism is doing at the cellular level. Information about cellular activity can be seen in transcription and translation.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32: This slide asks students to sort these 5 boxes into the correct sequence. The next three slides explore the Central Dogma.</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33: Clicker Question.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lastRenderedPageBreak/>
        <w:t>Slide 34: This slide describes the sequence that forms the Central Dogma of Molecular Biology and the corresponding concepts that form the Central Dogma of Genomics on the right.</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35: Transition back to the case study</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36. This slide is used to ask the students to generate ideas about what they would do for a genomics experiment. Give the students time to discuss as a class or small groups on the design and different aspects of the experiment including determining the control and treatments. They should also make predictions about the outcome of the experiment and what it could tell them.</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37: This slide is used for Dr. Edwards to explain why this company is using the transcriptome of </w:t>
      </w:r>
      <w:r w:rsidRPr="00262C68">
        <w:rPr>
          <w:rFonts w:ascii="Times New Roman" w:hAnsi="Times New Roman" w:cs="Times New Roman"/>
          <w:i/>
        </w:rPr>
        <w:t>Karenia brevis</w:t>
      </w:r>
      <w:r w:rsidRPr="00262C68">
        <w:rPr>
          <w:rFonts w:ascii="Times New Roman" w:hAnsi="Times New Roman" w:cs="Times New Roman"/>
        </w:rPr>
        <w:t xml:space="preserve"> to understand its biology in relation to nutrients (nitrogen and phosphorus). This should reflect some of the ideas generated during the discussion.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38: In this slide Dr. Edwards is explaining that transcription is dynamic and expressions of genes are not always on or off like a light switch. Instead, gene expression is more like a light dimmer in that lights (genes) are at least always on but at very low levels and can be up-regulated or down-regulated to give variable levels of expression. Also like the string of lights, each gene might each have its own dimmer switch or could be connected to other genes sharing the same switch.</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39: In this slide, Dr. Edwards predicts what genes might be affected by nutrient limitation in </w:t>
      </w:r>
      <w:r w:rsidRPr="00262C68">
        <w:rPr>
          <w:rFonts w:ascii="Times New Roman" w:hAnsi="Times New Roman" w:cs="Times New Roman"/>
          <w:i/>
        </w:rPr>
        <w:t>Karenia</w:t>
      </w:r>
      <w:r w:rsidRPr="00262C68">
        <w:rPr>
          <w:rFonts w:ascii="Times New Roman" w:hAnsi="Times New Roman" w:cs="Times New Roman"/>
        </w:rPr>
        <w:t xml:space="preserve"> based on previous research in other algae.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40: This slide explains the nutrient stress experiment Dr. Edwards conducted. They grew </w:t>
      </w:r>
      <w:r w:rsidRPr="00262C68">
        <w:rPr>
          <w:rFonts w:ascii="Times New Roman" w:hAnsi="Times New Roman" w:cs="Times New Roman"/>
          <w:i/>
        </w:rPr>
        <w:t>Karenia</w:t>
      </w:r>
      <w:r w:rsidRPr="00262C68">
        <w:rPr>
          <w:rFonts w:ascii="Times New Roman" w:hAnsi="Times New Roman" w:cs="Times New Roman"/>
        </w:rPr>
        <w:t xml:space="preserve"> under 3 different conditions, with a control and an N-limited and P-</w:t>
      </w:r>
      <w:r w:rsidRPr="00262C68">
        <w:rPr>
          <w:rFonts w:ascii="Times New Roman" w:hAnsi="Times New Roman" w:cs="Times New Roman"/>
        </w:rPr>
        <w:lastRenderedPageBreak/>
        <w:t>limited condition in 1 liter of seawater. These pictures show the starting concentrations of nitrate (N) and phosphate (P) added to each culture flask at the beginning of the experiment. The stepped animation shows how the ratio of N:P is different between each flask. Previous experiments of Karenia suggest it uses small amounts of P over time. The N-limited ratio is 4:1, meaning that the culture will run out of N before exhausting P. The P-limited ratio is 40:1 meaning the culture will exhaust its amount of P before it runs out of N. Measurements of dissolved nutrients were taken over the time course and once each treatment exhausted its supply of N or P, they were incubated for 24 more hours to insure a stress response. These were all grown for 2 weeks, and at the end were harvested at the same time.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41: This slide explains “Big Data Collection” in a stepped animation from cultured cells to computer-summed measurements of expression. This slide illustrates the process of generating these large data collections in pictures to show that millions of bytes of information are collected and need to be analyzed.</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 xml:space="preserve">First, Karenia is grown in flasks with seawater containing Control levels of nutrients. The stressed conditions are grown simultaneously starting at the same time, but with conditions that will stress the cells are they grow. In the case of </w:t>
      </w:r>
      <w:r w:rsidRPr="00262C68">
        <w:rPr>
          <w:rFonts w:ascii="Times New Roman" w:hAnsi="Times New Roman" w:cs="Times New Roman"/>
          <w:i/>
        </w:rPr>
        <w:t>Karenia</w:t>
      </w:r>
      <w:r w:rsidRPr="00262C68">
        <w:rPr>
          <w:rFonts w:ascii="Times New Roman" w:hAnsi="Times New Roman" w:cs="Times New Roman"/>
        </w:rPr>
        <w:t>, the N-limited treatment, nitrogen in the form of nitrate is added at low concentrations.  The P-limited treatment has phosphate added at a low concentration and the cultures are grown in a light incubator until they run out of either nutrient by tracking the concentrations of loss in the media.</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 xml:space="preserve">Samples are taken from the culture flasks, and RNA (total) is extracted from each sample separately. Then messenger RNA (only a fraction of Total RNA) is </w:t>
      </w:r>
      <w:r w:rsidRPr="00262C68">
        <w:rPr>
          <w:rFonts w:ascii="Times New Roman" w:hAnsi="Times New Roman" w:cs="Times New Roman"/>
        </w:rPr>
        <w:lastRenderedPageBreak/>
        <w:t xml:space="preserve">extracted and fragmented into tiny pieces so they can be sequenced by the millions. </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Then, the millions of fragments representing all the fragmented messages are sequenced.</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 xml:space="preserve">Next, a supercomputer or high-powered desktop computer is used to reconstruct the transcriptome using all treatments and all the generated message fragments together. </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These reconstructed messenger RNA “transcripts” represent all the possible messenger RNAs made when growing under normal conditions, and both nutrient stressed conditions. In this way, the transcriptome is library of all the cellular messages made by the cells and can be used to determine what their molecular functions are by matching to annotated protein databases. Matches in the databases are used to infer the function of the messenger and what it might be used for in the organism, based on its sequence similarity to known proteins with known functions.</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The sequenced fragments generated from each sample are compared to known mapped the fragments in a transcriptome reference library. Mapped fragments are then counted and used to quantify the number of messenger RNAs that were made for that specific reconstructed gene.</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 xml:space="preserve">The counts of the reconstructed genes, seen in the image as Blue fragments, are then compared among treatments. When gene expression is high, we expect there will be many copies of that message being made resulting in a high count. </w:t>
      </w:r>
      <w:r w:rsidRPr="00262C68">
        <w:rPr>
          <w:rFonts w:ascii="Times New Roman" w:hAnsi="Times New Roman" w:cs="Times New Roman"/>
        </w:rPr>
        <w:lastRenderedPageBreak/>
        <w:t xml:space="preserve">Conversely, when gene expression is down-regulated, a low number of messages are made. </w:t>
      </w:r>
    </w:p>
    <w:p w:rsidR="00CE2C67" w:rsidRPr="00262C68" w:rsidRDefault="00CE2C67" w:rsidP="00CE2C67">
      <w:pPr>
        <w:pStyle w:val="ListParagraph"/>
        <w:numPr>
          <w:ilvl w:val="0"/>
          <w:numId w:val="28"/>
        </w:numPr>
        <w:spacing w:line="480" w:lineRule="auto"/>
        <w:rPr>
          <w:rFonts w:ascii="Times New Roman" w:hAnsi="Times New Roman" w:cs="Times New Roman"/>
        </w:rPr>
      </w:pPr>
      <w:r w:rsidRPr="00262C68">
        <w:rPr>
          <w:rFonts w:ascii="Times New Roman" w:hAnsi="Times New Roman" w:cs="Times New Roman"/>
        </w:rPr>
        <w:t>Computer algorithms are used to reconstruct what the transcripts looked like before being fragmented, using all conditions to make a reference library. Then sequenced fragments used for the assembly are mapped to the reference library as a condition.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42: Clicker Question.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43: This slide explains how expression of large numbers of genes are analyzed all at the same time and visualized with a “heatmap” diagram such as this. Colors correspond to gene expression being up (Blue) or (Red) down. Columns represent the same gene and rows represent the different treatments. These data show that the N-limited condition looks the most different when looking at these genes found to be significantly different between the Control and N-limited treatment. Once we find statistically different genes, we can identify what they are by comparing the sequence to a database like NCBI.</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44: This slide asks students to interpret the results of an experiment comparing N-limited and P-limited conditions. This graph shows the number of differentially expressed genes between the Control and N-limited treatment and the Control versus the P-limited Treatment. In this example, the P-limited treatment results in only a few differential expressed genes but there is a large difference in the number of genes expressed between control and N-limited treatments. This suggests that P-limitation does not create a large transcriptome signal of phosphorus stress.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45: Clicker Question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lastRenderedPageBreak/>
        <w:t>Slide 46: Clicker Question.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46: This slide is used to summarize Dr. Edwards’ work on what he has learned from the transcriptome of </w:t>
      </w:r>
      <w:r w:rsidRPr="00262C68">
        <w:rPr>
          <w:rFonts w:ascii="Times New Roman" w:hAnsi="Times New Roman" w:cs="Times New Roman"/>
          <w:i/>
        </w:rPr>
        <w:t>Karenia</w:t>
      </w:r>
      <w:r w:rsidRPr="00262C68">
        <w:rPr>
          <w:rFonts w:ascii="Times New Roman" w:hAnsi="Times New Roman" w:cs="Times New Roman"/>
        </w:rPr>
        <w:t>. Included is a pathway model of genes related to the uptake and assimilation of nitrogen (organic and inorganic) that were differentially expressed.</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Slide 47: This slide can be used to summarize the main points of the case study, and includes a small graphic of the N physiology of </w:t>
      </w:r>
      <w:r w:rsidRPr="00262C68">
        <w:rPr>
          <w:rFonts w:ascii="Times New Roman" w:hAnsi="Times New Roman" w:cs="Times New Roman"/>
          <w:i/>
        </w:rPr>
        <w:t>Karenia</w:t>
      </w:r>
      <w:r w:rsidRPr="00262C68">
        <w:rPr>
          <w:rFonts w:ascii="Times New Roman" w:hAnsi="Times New Roman" w:cs="Times New Roman"/>
        </w:rPr>
        <w:t xml:space="preserve"> based on the transcriptome. The genes depicted in the figure were differentially expressed and show evidence of nitrogen cycling within the cell. </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48: Case conclusion.</w:t>
      </w:r>
      <w:bookmarkStart w:id="613" w:name="_GoBack"/>
      <w:bookmarkEnd w:id="613"/>
      <w:r w:rsidRPr="00262C68">
        <w:rPr>
          <w:rFonts w:ascii="Times New Roman" w:hAnsi="Times New Roman" w:cs="Times New Roman"/>
        </w:rPr>
        <w:t xml:space="preserve"> Ask the students what would they do next? What experiment could they test? Do they think they want to know something else?</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Slide 49: Students can be given this follow up activity to do outside of class or at the very end. This slide can be used to have students seek out more information on Karenia, or perhaps another organism. Students could be asked to develop a brief summary article that would be published in a fictional local paper or newsletter about what they learned.</w:t>
      </w:r>
    </w:p>
    <w:p w:rsidR="00CE2C67" w:rsidRPr="00262C68" w:rsidRDefault="00CE2C67" w:rsidP="00CE2C67">
      <w:pPr>
        <w:rPr>
          <w:rFonts w:ascii="Times New Roman" w:hAnsi="Times New Roman" w:cs="Times New Roman"/>
        </w:rPr>
      </w:pPr>
    </w:p>
    <w:p w:rsidR="00CE2C67" w:rsidRPr="00262C68" w:rsidRDefault="00CE2C67" w:rsidP="008302A2">
      <w:pPr>
        <w:pStyle w:val="Heading2"/>
      </w:pPr>
      <w:bookmarkStart w:id="614" w:name="_Toc353425412"/>
      <w:bookmarkStart w:id="615" w:name="_Toc353425544"/>
      <w:bookmarkStart w:id="616" w:name="_Toc353426993"/>
      <w:bookmarkStart w:id="617" w:name="_Toc353427085"/>
      <w:bookmarkStart w:id="618" w:name="_Toc353446060"/>
      <w:bookmarkStart w:id="619" w:name="_Toc353446876"/>
      <w:r w:rsidRPr="00262C68">
        <w:t>Answer Key to the Clicker Questions</w:t>
      </w:r>
      <w:bookmarkEnd w:id="614"/>
      <w:bookmarkEnd w:id="615"/>
      <w:bookmarkEnd w:id="616"/>
      <w:bookmarkEnd w:id="617"/>
      <w:bookmarkEnd w:id="618"/>
      <w:bookmarkEnd w:id="619"/>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CQ1: B. The red tide is created by a dinoflagellate alga. Often the public thinks that it is caused by a bacterium, resulting in food poisoning (toxin production) of shellfish. Cyanobacteria blooms are the cause of HAB events in Lake Eerie and are not dinoflagellate blooms.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lastRenderedPageBreak/>
        <w:t xml:space="preserve">CQ2: A. This question serves to determine their knowledge about algae blooms in general. Most HABs are stimulated by nutrient pollution, which they might choose. However, </w:t>
      </w:r>
      <w:r w:rsidRPr="00262C68">
        <w:rPr>
          <w:rFonts w:ascii="Times New Roman" w:hAnsi="Times New Roman" w:cs="Times New Roman"/>
          <w:i/>
        </w:rPr>
        <w:t>Karenia</w:t>
      </w:r>
      <w:r w:rsidRPr="00262C68">
        <w:rPr>
          <w:rFonts w:ascii="Times New Roman" w:hAnsi="Times New Roman" w:cs="Times New Roman"/>
        </w:rPr>
        <w:t xml:space="preserve"> is not one of those species that can be directly tied to nutrient pollution.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CQ3: General Survey Question to determine what the students might be interested or concerned about regarding the effects of red tides. This slide should aid in getting some initial thought behind why the residents might care about red tide events.</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CQ4: B. This question allows students to think about what a gene is made of, and why are they important. The Central Dogma is reinforced with the idea of DNA to RNA (messenger RNA).</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CQ5: B. This slide is used to demonstrate the principles of the Central Dogma of Molecular Biology, and to determine if students have misconceptions about the flow of information.</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CQ6: D. This question is used to check the students understanding of how to interpret gene expression data. In this example, Gene B has roughly the same expression, and Gene C is up regulated (has more messenger RNA transcripts). The other two are not correct, because all genes are not up regulated relative to the control treatment, and all genes are not down regulated relative to the control treatment.</w:t>
      </w:r>
    </w:p>
    <w:p w:rsidR="00CE2C67" w:rsidRPr="00262C68" w:rsidRDefault="00CE2C67" w:rsidP="00CE2C67">
      <w:pPr>
        <w:spacing w:line="480" w:lineRule="auto"/>
        <w:rPr>
          <w:rFonts w:ascii="Times New Roman" w:hAnsi="Times New Roman" w:cs="Times New Roman"/>
        </w:rPr>
      </w:pPr>
      <w:r w:rsidRPr="00262C68">
        <w:rPr>
          <w:rFonts w:ascii="Times New Roman" w:hAnsi="Times New Roman" w:cs="Times New Roman"/>
        </w:rPr>
        <w:t xml:space="preserve">CQ7: A. This question is used to demonstrate that not all treatments have the same effects, when comparing the treatment over the control (Replete). Notice in the Replete versus N-limited there are several genes both up and down regulated, while the P-limited produced very few differences. This could be because the P-limited treatment </w:t>
      </w:r>
      <w:r w:rsidRPr="00262C68">
        <w:rPr>
          <w:rFonts w:ascii="Times New Roman" w:hAnsi="Times New Roman" w:cs="Times New Roman"/>
        </w:rPr>
        <w:lastRenderedPageBreak/>
        <w:t>was not truly depleted of internal storage (vacuole) within the cells, or it is not transcriptionally responsive to P-limitation.</w:t>
      </w:r>
    </w:p>
    <w:p w:rsidR="00CE2C67" w:rsidRPr="00262C68" w:rsidRDefault="00CE2C67" w:rsidP="00CE2C67">
      <w:pPr>
        <w:spacing w:line="480" w:lineRule="auto"/>
        <w:rPr>
          <w:rFonts w:ascii="Times New Roman" w:eastAsiaTheme="majorEastAsia" w:hAnsi="Times New Roman" w:cs="Times New Roman"/>
          <w:b/>
          <w:bCs/>
          <w:color w:val="4F81BD" w:themeColor="accent1"/>
          <w:sz w:val="26"/>
          <w:szCs w:val="26"/>
        </w:rPr>
      </w:pPr>
      <w:r w:rsidRPr="00262C68">
        <w:rPr>
          <w:rFonts w:ascii="Times New Roman" w:hAnsi="Times New Roman" w:cs="Times New Roman"/>
        </w:rPr>
        <w:t>CQ8: C. This question is used to conclude the overall results of the transcriptome data collected by BioMarkerX. The correct answer is C, because we can only say that some genes appear to be responsive to N-limitation and not P-limitation.</w:t>
      </w:r>
    </w:p>
    <w:p w:rsidR="00CE2C67" w:rsidRPr="00262C68" w:rsidRDefault="008302A2" w:rsidP="008302A2">
      <w:pPr>
        <w:pStyle w:val="Heading2"/>
      </w:pPr>
      <w:r w:rsidRPr="00262C68">
        <w:br w:type="page"/>
      </w:r>
      <w:r w:rsidRPr="00262C68">
        <w:lastRenderedPageBreak/>
        <w:t>References</w:t>
      </w:r>
    </w:p>
    <w:p w:rsidR="00CE2C67" w:rsidRPr="00262C68" w:rsidRDefault="00CE2C67" w:rsidP="00CE2C67">
      <w:pPr>
        <w:pStyle w:val="EndNoteBibliography"/>
        <w:spacing w:line="240" w:lineRule="auto"/>
        <w:ind w:left="720" w:hanging="720"/>
        <w:rPr>
          <w:noProof/>
        </w:rPr>
      </w:pPr>
      <w:r w:rsidRPr="00262C68">
        <w:rPr>
          <w:noProof/>
        </w:rPr>
        <w:t>American Association for the Advancement of Science. 2011. Vision and Change in Undergraduate Biology Education: A Call to Action, Final Report., Washington, DC.</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Backer, L. C. 2009. Impacts of Florida Red Tides on Coastal Communities. Harmful Algae </w:t>
      </w:r>
      <w:r w:rsidRPr="00262C68">
        <w:rPr>
          <w:b/>
          <w:noProof/>
        </w:rPr>
        <w:t>8</w:t>
      </w:r>
      <w:r w:rsidRPr="00262C68">
        <w:rPr>
          <w:noProof/>
        </w:rPr>
        <w:t>:618-622.</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rPr>
          <w:noProof/>
        </w:rPr>
      </w:pPr>
      <w:r w:rsidRPr="00262C68">
        <w:rPr>
          <w:noProof/>
        </w:rPr>
        <w:t xml:space="preserve">Brand, L. E., and A. Compton. 2007. Long-term Increase in </w:t>
      </w:r>
      <w:r w:rsidRPr="00262C68">
        <w:rPr>
          <w:i/>
          <w:noProof/>
        </w:rPr>
        <w:t>Karenia brevis</w:t>
      </w:r>
      <w:r w:rsidRPr="00262C68">
        <w:rPr>
          <w:noProof/>
        </w:rPr>
        <w:t xml:space="preserve"> Abundance along the Southwest Florida Coast. Harmful Algae </w:t>
      </w:r>
      <w:r w:rsidRPr="00262C68">
        <w:rPr>
          <w:b/>
          <w:bCs/>
          <w:noProof/>
        </w:rPr>
        <w:t>6</w:t>
      </w:r>
      <w:r w:rsidRPr="00262C68">
        <w:rPr>
          <w:noProof/>
        </w:rPr>
        <w:t>:232-252.</w:t>
      </w:r>
    </w:p>
    <w:p w:rsidR="00CE2C67" w:rsidRPr="00262C68" w:rsidRDefault="00CE2C67" w:rsidP="00CE2C67">
      <w:pPr>
        <w:pStyle w:val="EndNoteBibliography"/>
        <w:spacing w:line="240" w:lineRule="auto"/>
        <w:rPr>
          <w:noProof/>
        </w:rPr>
      </w:pPr>
    </w:p>
    <w:p w:rsidR="00CE2C67" w:rsidRPr="00262C68" w:rsidRDefault="00CE2C67" w:rsidP="00CE2C67">
      <w:pPr>
        <w:pStyle w:val="EndNoteBibliography"/>
        <w:spacing w:line="240" w:lineRule="auto"/>
        <w:ind w:left="720" w:hanging="720"/>
        <w:rPr>
          <w:noProof/>
        </w:rPr>
      </w:pPr>
      <w:r w:rsidRPr="00262C68">
        <w:rPr>
          <w:noProof/>
        </w:rPr>
        <w:t xml:space="preserve">Brand, L. E., L. Campbell, and E. Bresnan. 2012. </w:t>
      </w:r>
      <w:r w:rsidRPr="00262C68">
        <w:rPr>
          <w:i/>
          <w:noProof/>
        </w:rPr>
        <w:t>Karenia</w:t>
      </w:r>
      <w:r w:rsidRPr="00262C68">
        <w:rPr>
          <w:noProof/>
        </w:rPr>
        <w:t xml:space="preserve">: The Biology and Ecology of a Toxic Genus. Harmful Algae </w:t>
      </w:r>
      <w:r w:rsidRPr="00262C68">
        <w:rPr>
          <w:b/>
          <w:noProof/>
        </w:rPr>
        <w:t>14</w:t>
      </w:r>
      <w:r w:rsidRPr="00262C68">
        <w:rPr>
          <w:noProof/>
        </w:rPr>
        <w:t>:156-178.</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Crick, F. H. 1958. On Protein Synthesis. Symposia of the Society for Experimental Biology </w:t>
      </w:r>
      <w:r w:rsidRPr="00262C68">
        <w:rPr>
          <w:b/>
          <w:noProof/>
        </w:rPr>
        <w:t>12</w:t>
      </w:r>
      <w:r w:rsidRPr="00262C68">
        <w:rPr>
          <w:noProof/>
        </w:rPr>
        <w:t>:138-163.</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Fauquier, D. A., L. J. Flewelling, J. Maucher, C. A. Manire, V. Socha, M. J. Kinsel, B. A. Stacy, M. Henry, J. Gannon, J. S. Ramsdell, and J. H. Landsberg. 2013. </w:t>
      </w:r>
      <w:r w:rsidRPr="00262C68">
        <w:t xml:space="preserve">Brevetoxin in Blood, Biological Fluids, and Tissues of Sea Turtles Naturally Exposed to </w:t>
      </w:r>
      <w:r w:rsidRPr="00262C68">
        <w:rPr>
          <w:i/>
        </w:rPr>
        <w:t>Karenia brevis</w:t>
      </w:r>
      <w:r w:rsidRPr="00262C68">
        <w:t xml:space="preserve"> Blooms in Central West Florida. Journal of Zoo and Wildlife </w:t>
      </w:r>
      <w:r w:rsidRPr="00262C68">
        <w:rPr>
          <w:b/>
          <w:noProof/>
        </w:rPr>
        <w:t>44</w:t>
      </w:r>
      <w:r w:rsidRPr="00262C68">
        <w:rPr>
          <w:noProof/>
        </w:rPr>
        <w:t>:364-375.</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Herreid, C. F. 2006. "Clicker" Cases: Introducing Case Study Teaching Into Large Classrooms. Journal of College Science Teaching </w:t>
      </w:r>
      <w:r w:rsidRPr="00262C68">
        <w:rPr>
          <w:b/>
          <w:noProof/>
        </w:rPr>
        <w:t>36</w:t>
      </w:r>
      <w:r w:rsidRPr="00262C68">
        <w:rPr>
          <w:noProof/>
        </w:rPr>
        <w:t>:43-47.</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Herreid, C. F. 2007. </w:t>
      </w:r>
      <w:r w:rsidRPr="00262C68">
        <w:t>Start with a Story: The Case Study Method of Teaching College Science</w:t>
      </w:r>
      <w:r w:rsidRPr="00262C68">
        <w:rPr>
          <w:noProof/>
        </w:rPr>
        <w:t xml:space="preserve">. NSTA press. </w:t>
      </w:r>
      <w:r w:rsidRPr="00262C68">
        <w:t>Arlington, Virginia</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Herreid, C. F., N. A. Schiller, and K. F. Herreid. 2014</w:t>
      </w:r>
      <w:r w:rsidRPr="00262C68">
        <w:t>. Science Stories You Can Count On: 51 Case Studies with Quantitative Reasoning in Biology</w:t>
      </w:r>
      <w:r w:rsidRPr="00262C68">
        <w:rPr>
          <w:noProof/>
        </w:rPr>
        <w:t xml:space="preserve">. NSTA Press. </w:t>
      </w:r>
      <w:r w:rsidRPr="00262C68">
        <w:t>Arlington, Virginia</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Kirkpatrick, B., L. E. Fleming, D. Squicciarini, L. C. Backer, R. Clark, W. Abraham, J. Benson, Y. S. Cheng, D. Johnson, R. Pierce, J. Zaias, G. D. Bossart, and D. G. Baden. 2004. Literature Review of Florida Red Tide: Implications for Human Health Effects. Harmful Algae </w:t>
      </w:r>
      <w:r w:rsidRPr="00262C68">
        <w:rPr>
          <w:b/>
          <w:noProof/>
        </w:rPr>
        <w:t>3</w:t>
      </w:r>
      <w:r w:rsidRPr="00262C68">
        <w:rPr>
          <w:noProof/>
        </w:rPr>
        <w:t>:99-115.</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Landsberg, J. H. H., L. J. J. Flewelling, and J. Naar. 2009. </w:t>
      </w:r>
      <w:r w:rsidRPr="00262C68">
        <w:rPr>
          <w:i/>
          <w:noProof/>
        </w:rPr>
        <w:t>Karenia brevis</w:t>
      </w:r>
      <w:r w:rsidRPr="00262C68">
        <w:t xml:space="preserve"> Red Tides, Brevetoxins in the Food Web, and Impacts on Natural Resources: Decadal Advancements. </w:t>
      </w:r>
      <w:r w:rsidRPr="00262C68">
        <w:rPr>
          <w:noProof/>
        </w:rPr>
        <w:t xml:space="preserve">Harmful Algae </w:t>
      </w:r>
      <w:r w:rsidRPr="00262C68">
        <w:rPr>
          <w:b/>
          <w:noProof/>
        </w:rPr>
        <w:t>8</w:t>
      </w:r>
      <w:r w:rsidRPr="00262C68">
        <w:rPr>
          <w:noProof/>
        </w:rPr>
        <w:t>:598-607.</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lastRenderedPageBreak/>
        <w:t>Li, Z., B. Garrison, S. G. Ullmann, B. Kirkpatrick, L. E. Fleming, and P. Hoagland. 2015. Risk in Daily Newspaper Coverage of Red Tide Blooms in Southwest Florida. Applied Environmental Education and Communication 14:167-177.</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NCCSTS. 2017. National Center for Case Study Teaching in Science. [Available from: http://sciencecases.lib.buffalo.edu/cs/] Accessed April 7, 2017.</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Nierenberg, K., M. M. Byrne, L. E. Fleming, W. Stephan, A. Reich, L. C. Backer, E. Tanga, D. R. Dalpra, and B. Kirkpatrick. 2010. Florida Red Tide Perception: Residents Versus Tourists. Harmful Algae </w:t>
      </w:r>
      <w:r w:rsidRPr="00262C68">
        <w:rPr>
          <w:b/>
          <w:noProof/>
        </w:rPr>
        <w:t>9</w:t>
      </w:r>
      <w:r w:rsidRPr="00262C68">
        <w:rPr>
          <w:noProof/>
        </w:rPr>
        <w:t>:600-606.</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Pevsner, J. 2015. Bioinformatics and Functional Genomics. John Wiley &amp; Sons. Chichester, West Sussex.</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Sipler, R. E., L. R. McGuinness, G. J. Kirkpatrick, L. J. Kerkhof, and O. M. Schofield. 2014.  </w:t>
      </w:r>
      <w:r w:rsidRPr="00262C68">
        <w:t xml:space="preserve">Bacteriocidal Effects of Brevetoxin on Natural Microbial Communities. </w:t>
      </w:r>
      <w:r w:rsidRPr="00262C68">
        <w:rPr>
          <w:noProof/>
        </w:rPr>
        <w:t xml:space="preserve">Harmful Algae </w:t>
      </w:r>
      <w:r w:rsidRPr="00262C68">
        <w:rPr>
          <w:b/>
          <w:noProof/>
        </w:rPr>
        <w:t>38</w:t>
      </w:r>
      <w:r w:rsidRPr="00262C68">
        <w:rPr>
          <w:noProof/>
        </w:rPr>
        <w:t>:101-109.</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Steidinger, K. A. 2009. Historical Perspective on </w:t>
      </w:r>
      <w:r w:rsidRPr="00262C68">
        <w:rPr>
          <w:i/>
          <w:noProof/>
        </w:rPr>
        <w:t>Karenia brevis</w:t>
      </w:r>
      <w:r w:rsidRPr="00262C68">
        <w:rPr>
          <w:noProof/>
        </w:rPr>
        <w:t xml:space="preserve"> Red Tide Research in the Gulf of Mexico. Harmful Algae </w:t>
      </w:r>
      <w:r w:rsidRPr="00262C68">
        <w:rPr>
          <w:b/>
          <w:noProof/>
        </w:rPr>
        <w:t>8</w:t>
      </w:r>
      <w:r w:rsidRPr="00262C68">
        <w:rPr>
          <w:noProof/>
        </w:rPr>
        <w:t>:549-561.</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Udovic, D., D. Morris, A. Dickman, J. Postlethwait, and P. Wetherwax. 2002. Workshop Biology: Demonstrating the Effectiveness of Active Learning in an Introductory Biology Course. BioScience </w:t>
      </w:r>
      <w:r w:rsidRPr="00262C68">
        <w:rPr>
          <w:b/>
          <w:noProof/>
        </w:rPr>
        <w:t>52</w:t>
      </w:r>
      <w:r w:rsidRPr="00262C68">
        <w:rPr>
          <w:noProof/>
        </w:rPr>
        <w:t>:272-281.</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Vargo, G. A. 2009. </w:t>
      </w:r>
      <w:r w:rsidRPr="00262C68">
        <w:t xml:space="preserve">A Brief Summary of the Physiology and Ecology of </w:t>
      </w:r>
      <w:r w:rsidRPr="00262C68">
        <w:rPr>
          <w:i/>
        </w:rPr>
        <w:t xml:space="preserve">Karenia brevis </w:t>
      </w:r>
      <w:r w:rsidRPr="00262C68">
        <w:t xml:space="preserve">Davis (G. Hansen and Moestrup </w:t>
      </w:r>
      <w:r w:rsidRPr="00262C68">
        <w:rPr>
          <w:i/>
        </w:rPr>
        <w:t>Comb</w:t>
      </w:r>
      <w:r w:rsidRPr="00262C68">
        <w:t xml:space="preserve">. </w:t>
      </w:r>
      <w:r w:rsidRPr="00262C68">
        <w:rPr>
          <w:i/>
        </w:rPr>
        <w:t>Nov</w:t>
      </w:r>
      <w:r w:rsidRPr="00262C68">
        <w:t>.) Red Tides on the West Florida Shelf and of Hypotheses Posed for Their Initiation, Growth, Maintenance, and Termination</w:t>
      </w:r>
      <w:r w:rsidRPr="00262C68">
        <w:rPr>
          <w:noProof/>
        </w:rPr>
        <w:t xml:space="preserve">. Harmful Algae </w:t>
      </w:r>
      <w:r w:rsidRPr="00262C68">
        <w:rPr>
          <w:b/>
          <w:noProof/>
        </w:rPr>
        <w:t>8</w:t>
      </w:r>
      <w:r w:rsidRPr="00262C68">
        <w:rPr>
          <w:noProof/>
        </w:rPr>
        <w:t>:573-584.</w:t>
      </w:r>
    </w:p>
    <w:p w:rsidR="00CE2C67" w:rsidRPr="00262C68" w:rsidRDefault="00CE2C67" w:rsidP="00CE2C67">
      <w:pPr>
        <w:pStyle w:val="EndNoteBibliography"/>
        <w:spacing w:line="240" w:lineRule="auto"/>
        <w:ind w:left="720" w:hanging="720"/>
        <w:rPr>
          <w:noProof/>
        </w:rPr>
      </w:pPr>
    </w:p>
    <w:p w:rsidR="00CE2C67" w:rsidRPr="00262C68" w:rsidRDefault="00CE2C67" w:rsidP="00CE2C67">
      <w:pPr>
        <w:pStyle w:val="EndNoteBibliography"/>
        <w:spacing w:line="240" w:lineRule="auto"/>
        <w:ind w:left="720" w:hanging="720"/>
        <w:rPr>
          <w:noProof/>
        </w:rPr>
      </w:pPr>
      <w:r w:rsidRPr="00262C68">
        <w:rPr>
          <w:noProof/>
        </w:rPr>
        <w:t xml:space="preserve">Vargo, G. A., C. A. Heil, K. A. Fanning, L. K. Dixon, M. B. Neely, K. Lester, D. Ault, S. Murasko, J. Havens, J. Walsh, and S. Bell. 2008. </w:t>
      </w:r>
      <w:r w:rsidRPr="00262C68">
        <w:t xml:space="preserve">Nutrient Availability in Support of </w:t>
      </w:r>
      <w:r w:rsidRPr="00262C68">
        <w:rPr>
          <w:i/>
        </w:rPr>
        <w:t>Karenia brevis</w:t>
      </w:r>
      <w:r w:rsidRPr="00262C68">
        <w:t xml:space="preserve"> Blooms on the Central West Florida Shelf: What Keeps </w:t>
      </w:r>
      <w:r w:rsidRPr="00262C68">
        <w:rPr>
          <w:i/>
        </w:rPr>
        <w:t>Karenia</w:t>
      </w:r>
      <w:r w:rsidRPr="00262C68">
        <w:t xml:space="preserve"> Blooming</w:t>
      </w:r>
      <w:r w:rsidRPr="00262C68">
        <w:rPr>
          <w:noProof/>
        </w:rPr>
        <w:t xml:space="preserve">? Continental Shelf Research </w:t>
      </w:r>
      <w:r w:rsidRPr="00262C68">
        <w:rPr>
          <w:b/>
          <w:noProof/>
        </w:rPr>
        <w:t>28</w:t>
      </w:r>
      <w:r w:rsidRPr="00262C68">
        <w:rPr>
          <w:noProof/>
        </w:rPr>
        <w:t>:73-98.</w:t>
      </w:r>
    </w:p>
    <w:p w:rsidR="00CE2C67" w:rsidRPr="00262C68" w:rsidRDefault="00CE2C67" w:rsidP="008302A2">
      <w:pPr>
        <w:pStyle w:val="Heading2"/>
      </w:pPr>
      <w:r w:rsidRPr="00262C68">
        <w:br w:type="page"/>
      </w:r>
      <w:r w:rsidRPr="00262C68">
        <w:lastRenderedPageBreak/>
        <w:t>Slide Image Credits</w:t>
      </w: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1</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Beach at Wulfert, Sanibel Island, Florida, looking north towards Captiva Island</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https://commons.wikimedia.org/wiki/File%3AWulfert_Sanibel.JPG</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Bradeos Graphon (Own work) [Public domain],</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2</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bCs/>
        </w:rPr>
        <w:t>UF Keene-Flint Classroom Desks Whiteboard Windows</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Source: Flickr, </w:t>
      </w:r>
      <w:r w:rsidRPr="00262C68">
        <w:rPr>
          <w:rFonts w:ascii="Times New Roman" w:hAnsi="Times New Roman" w:cs="Times New Roman"/>
          <w:lang w:val="sv-SE"/>
        </w:rPr>
        <w:t>https://www.flickr.com/photos/csessums/4423279597</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w:t>
      </w:r>
      <w:r w:rsidRPr="00262C68">
        <w:rPr>
          <w:rFonts w:ascii="Times New Roman" w:hAnsi="Times New Roman" w:cs="Times New Roman"/>
          <w:bCs/>
          <w:color w:val="000000" w:themeColor="text1"/>
          <w:kern w:val="24"/>
        </w:rPr>
        <w:t xml:space="preserve"> </w:t>
      </w:r>
      <w:r w:rsidRPr="00262C68">
        <w:rPr>
          <w:rFonts w:ascii="Times New Roman" w:hAnsi="Times New Roman" w:cs="Times New Roman"/>
          <w:bCs/>
        </w:rPr>
        <w:t>Christopher Sessums</w:t>
      </w:r>
    </w:p>
    <w:p w:rsidR="00CE2C67" w:rsidRPr="00262C68" w:rsidRDefault="00CE2C67" w:rsidP="00CE2C67">
      <w:pPr>
        <w:rPr>
          <w:rFonts w:ascii="Times New Roman" w:hAnsi="Times New Roman" w:cs="Times New Roman"/>
          <w:bCs/>
        </w:rPr>
      </w:pPr>
      <w:r w:rsidRPr="00262C68">
        <w:rPr>
          <w:rFonts w:ascii="Times New Roman" w:hAnsi="Times New Roman" w:cs="Times New Roman"/>
        </w:rPr>
        <w:t xml:space="preserve">Clearance: </w:t>
      </w:r>
      <w:r w:rsidRPr="00262C68">
        <w:rPr>
          <w:rFonts w:ascii="Times New Roman" w:hAnsi="Times New Roman" w:cs="Times New Roman"/>
          <w:bCs/>
        </w:rPr>
        <w:t>Attribution 2.0 Generic (CC BY 2.0)</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Modification: </w:t>
      </w:r>
      <w:r w:rsidRPr="00262C68">
        <w:rPr>
          <w:rFonts w:ascii="Times New Roman" w:hAnsi="Times New Roman" w:cs="Times New Roman"/>
          <w:bCs/>
        </w:rPr>
        <w:t>Cropped and desaturated image</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Survey Opinion Research</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Pixbay, https://pixabay.com/en/survey-opinion-research-voting-fill-1594962</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andibreit, Andreas Breitling</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Clearance: CC0 Public Domain, Free for commercial use, No attribution required </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5</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Scanned image of standard 3x5 notecard / index card. Notecards rule.</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https://commons.wikimedia.org/wiki/File:Notecard.jpg</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Author: </w:t>
      </w:r>
      <w:hyperlink r:id="rId39" w:tooltip="User:E.m.fields (page does not exist)" w:history="1">
        <w:r w:rsidRPr="00262C68">
          <w:rPr>
            <w:rFonts w:ascii="Times New Roman" w:hAnsi="Times New Roman" w:cs="Times New Roman"/>
          </w:rPr>
          <w:t>E.m.fields</w:t>
        </w:r>
      </w:hyperlink>
      <w:r w:rsidRPr="00262C68">
        <w:rPr>
          <w:rFonts w:ascii="Times New Roman" w:hAnsi="Times New Roman" w:cs="Times New Roman"/>
        </w:rPr>
        <w:t> - fields.emmett@gmail.com</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w:t>
      </w:r>
      <w:r w:rsidRPr="00262C68">
        <w:rPr>
          <w:rFonts w:ascii="Times New Roman" w:eastAsia="Times New Roman" w:hAnsi="Times New Roman" w:cs="Times New Roman"/>
          <w:color w:val="222222"/>
          <w:sz w:val="21"/>
          <w:szCs w:val="21"/>
          <w:shd w:val="clear" w:color="auto" w:fill="F9F9F9"/>
        </w:rPr>
        <w:t xml:space="preserve"> </w:t>
      </w:r>
      <w:r w:rsidRPr="00262C68">
        <w:rPr>
          <w:rFonts w:ascii="Times New Roman" w:hAnsi="Times New Roman" w:cs="Times New Roman"/>
        </w:rPr>
        <w:t> Creative Commons Attribution 3.0 Unported</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10</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Red Tide off the Scripps Institution of Oceanography Pier, La Jolla California. Released into the Public Domain, August 2005. P. Alejandro Díaz From the English Wikipedia</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https://commons.wikimedia.org/w/index.php?curid=396343</w:t>
      </w:r>
      <w:r w:rsidRPr="00262C68" w:rsidDel="009520A7">
        <w:rPr>
          <w:rFonts w:ascii="Times New Roman" w:hAnsi="Times New Roman" w:cs="Times New Roman"/>
        </w:rPr>
        <w:t xml:space="preserve"> </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Public Domain</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12:</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Top Left</w:t>
      </w:r>
    </w:p>
    <w:p w:rsidR="00CE2C67" w:rsidRPr="00262C68" w:rsidRDefault="00CE2C67" w:rsidP="00CE2C67">
      <w:pPr>
        <w:rPr>
          <w:rFonts w:ascii="Times New Roman" w:hAnsi="Times New Roman" w:cs="Times New Roman"/>
          <w:i/>
        </w:rPr>
      </w:pPr>
      <w:r w:rsidRPr="00262C68">
        <w:rPr>
          <w:rFonts w:ascii="Times New Roman" w:hAnsi="Times New Roman" w:cs="Times New Roman"/>
        </w:rPr>
        <w:t xml:space="preserve">Description: External view, SEM of </w:t>
      </w:r>
      <w:r w:rsidRPr="00262C68">
        <w:rPr>
          <w:rFonts w:ascii="Times New Roman" w:hAnsi="Times New Roman" w:cs="Times New Roman"/>
          <w:i/>
        </w:rPr>
        <w:t>Stephanodiscus</w:t>
      </w:r>
    </w:p>
    <w:p w:rsidR="00CE2C67" w:rsidRPr="00262C68" w:rsidRDefault="00CE2C67" w:rsidP="00CE2C67">
      <w:pPr>
        <w:rPr>
          <w:rFonts w:ascii="Times New Roman" w:hAnsi="Times New Roman" w:cs="Times New Roman"/>
        </w:rPr>
      </w:pPr>
      <w:r w:rsidRPr="00262C68">
        <w:rPr>
          <w:rFonts w:ascii="Times New Roman" w:hAnsi="Times New Roman" w:cs="Times New Roman"/>
        </w:rPr>
        <w:lastRenderedPageBreak/>
        <w:t xml:space="preserve">Source: This image is derived from the Professor Frank Round Image Archive at the Royal Botanic Garden Edinburgh, Identified </w:t>
      </w:r>
      <w:proofErr w:type="gramStart"/>
      <w:r w:rsidRPr="00262C68">
        <w:rPr>
          <w:rFonts w:ascii="Times New Roman" w:hAnsi="Times New Roman" w:cs="Times New Roman"/>
        </w:rPr>
        <w:t>By</w:t>
      </w:r>
      <w:proofErr w:type="gramEnd"/>
      <w:r w:rsidRPr="00262C68">
        <w:rPr>
          <w:rFonts w:ascii="Times New Roman" w:hAnsi="Times New Roman" w:cs="Times New Roman"/>
        </w:rPr>
        <w:t xml:space="preserve"> David Mann, http://tolweb.org/onlinecontributors/app;jsessionid=B0342BE169836165EBA7E2D7D77E8E35?page=ViewImageData&amp;service=external&amp;sp=29559</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Frank E. Round, David G. Mann</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Creative Commons Attribution-Non Commercial License - Version 3.0.</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Top Right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Scanning electron microscope image of dinoflagellates</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Source: Wikimedia Commons, </w:t>
      </w:r>
    </w:p>
    <w:p w:rsidR="00CE2C67" w:rsidRPr="00262C68" w:rsidRDefault="00CE2C67" w:rsidP="00CE2C67">
      <w:pPr>
        <w:rPr>
          <w:rFonts w:ascii="Times New Roman" w:hAnsi="Times New Roman" w:cs="Times New Roman"/>
        </w:rPr>
      </w:pPr>
      <w:r w:rsidRPr="00262C68">
        <w:rPr>
          <w:rFonts w:ascii="Times New Roman" w:hAnsi="Times New Roman" w:cs="Times New Roman"/>
        </w:rPr>
        <w:t>https://commons.wikimedia.org/wiki/File:CSIRO_ScienceImage_7609_SEM_dinoflagellate.jpg, http://www.scienceimage.csiro.au/image/7609</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CSIRO, </w:t>
      </w:r>
      <w:hyperlink r:id="rId40" w:tooltip="w:Commonwealth Scientific and Industrial Research Organisation" w:history="1">
        <w:r w:rsidRPr="00262C68">
          <w:rPr>
            <w:rFonts w:ascii="Times New Roman" w:hAnsi="Times New Roman" w:cs="Times New Roman"/>
          </w:rPr>
          <w:t>CSIRO</w:t>
        </w:r>
      </w:hyperlink>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w:t>
      </w:r>
      <w:hyperlink r:id="rId41" w:tooltip="w:en:Creative Commons" w:history="1">
        <w:r w:rsidRPr="00262C68">
          <w:rPr>
            <w:rFonts w:ascii="Times New Roman" w:hAnsi="Times New Roman" w:cs="Times New Roman"/>
          </w:rPr>
          <w:t>Creative Commons</w:t>
        </w:r>
      </w:hyperlink>
      <w:r w:rsidRPr="00262C68">
        <w:rPr>
          <w:rFonts w:ascii="Times New Roman" w:hAnsi="Times New Roman" w:cs="Times New Roman"/>
        </w:rPr>
        <w:t> </w:t>
      </w:r>
      <w:hyperlink r:id="rId42" w:history="1">
        <w:r w:rsidRPr="00262C68">
          <w:rPr>
            <w:rFonts w:ascii="Times New Roman" w:hAnsi="Times New Roman" w:cs="Times New Roman"/>
          </w:rPr>
          <w:t>Attribution 3.0 Unported</w:t>
        </w:r>
      </w:hyperlink>
    </w:p>
    <w:p w:rsidR="00CE2C67" w:rsidRPr="00262C68" w:rsidRDefault="00CE2C67" w:rsidP="00CE2C67">
      <w:pPr>
        <w:rPr>
          <w:rFonts w:ascii="Times New Roman" w:hAnsi="Times New Roman" w:cs="Times New Roman"/>
        </w:rPr>
      </w:pPr>
      <w:r w:rsidRPr="00262C68">
        <w:rPr>
          <w:rFonts w:ascii="Times New Roman" w:hAnsi="Times New Roman" w:cs="Times New Roman"/>
        </w:rPr>
        <w:t>Modification: Turned 90 degrees, cropped and colored</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Middle Left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i/>
        </w:rPr>
        <w:t>Coccolithus pelagicus ssp</w:t>
      </w:r>
      <w:r w:rsidRPr="00262C68">
        <w:rPr>
          <w:rFonts w:ascii="Times New Roman" w:hAnsi="Times New Roman" w:cs="Times New Roman"/>
        </w:rPr>
        <w:t>. </w:t>
      </w:r>
      <w:r w:rsidRPr="00262C68">
        <w:rPr>
          <w:rFonts w:ascii="Times New Roman" w:hAnsi="Times New Roman" w:cs="Times New Roman"/>
          <w:i/>
        </w:rPr>
        <w:t>braarudii.</w:t>
      </w:r>
    </w:p>
    <w:p w:rsidR="00CE2C67" w:rsidRPr="00262C68" w:rsidRDefault="00CE2C67" w:rsidP="00CE2C67">
      <w:pPr>
        <w:rPr>
          <w:rFonts w:ascii="Times New Roman" w:hAnsi="Times New Roman" w:cs="Times New Roman"/>
        </w:rPr>
      </w:pPr>
      <w:r w:rsidRPr="00262C68">
        <w:rPr>
          <w:rFonts w:ascii="Times New Roman" w:hAnsi="Times New Roman" w:cs="Times New Roman"/>
          <w:i/>
        </w:rPr>
        <w:t>Coccolithus pelagicus</w:t>
      </w:r>
      <w:r w:rsidRPr="00262C68">
        <w:rPr>
          <w:rFonts w:ascii="Times New Roman" w:hAnsi="Times New Roman" w:cs="Times New Roman"/>
        </w:rPr>
        <w:t>; coccosphere. Location: N. Atlantic; 48N, -20E; 3200m</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sets Taxa - Coccolithophores - London NHM/Roscoff</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http://planktonnet.awi.de/, https://upload.wikimedia.org/wikipedia/commons/3/33/Coccolithus_pelagicus.jpg</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Richard Lampitt, Jeremy Young, The Natural History Museum, London</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Creative Commons </w:t>
      </w:r>
      <w:hyperlink r:id="rId43" w:history="1">
        <w:r w:rsidRPr="00262C68">
          <w:rPr>
            <w:rFonts w:ascii="Times New Roman" w:hAnsi="Times New Roman" w:cs="Times New Roman"/>
          </w:rPr>
          <w:t>Attribution 2.5 Generic</w:t>
        </w:r>
      </w:hyperlink>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Middle Right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A single cell of the freshwater algae species </w:t>
      </w:r>
      <w:r w:rsidRPr="00262C68">
        <w:rPr>
          <w:rFonts w:ascii="Times New Roman" w:hAnsi="Times New Roman" w:cs="Times New Roman"/>
          <w:i/>
        </w:rPr>
        <w:t>Synura petersenii</w:t>
      </w:r>
      <w:r w:rsidRPr="00262C68">
        <w:rPr>
          <w:rFonts w:ascii="Times New Roman" w:hAnsi="Times New Roman" w:cs="Times New Roman"/>
        </w:rPr>
        <w:t>. False color image created using </w:t>
      </w:r>
      <w:hyperlink r:id="rId44" w:tooltip="Scanning electron microscope (page does not exist)" w:history="1">
        <w:r w:rsidRPr="00262C68">
          <w:rPr>
            <w:rFonts w:ascii="Times New Roman" w:hAnsi="Times New Roman" w:cs="Times New Roman"/>
          </w:rPr>
          <w:t>SEM</w:t>
        </w:r>
      </w:hyperlink>
      <w:r w:rsidRPr="00262C68">
        <w:rPr>
          <w:rFonts w:ascii="Times New Roman" w:hAnsi="Times New Roman" w:cs="Times New Roman"/>
        </w:rPr>
        <w:t>.</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https://commons.wikimedia.org/wiki/File:Synura_petersenii.png</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Author: By Drew Lindow (Own work) </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Clearance: [CC BY-SA 3.0 (http://creativecommons.org/licenses/by-sa/3.0)], via </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Bottom</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i/>
        </w:rPr>
        <w:t>Spirulina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(scanning electron micrograph)</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Flickr, https://www.flickr.com/photos/myfwc/8634661651</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FWC Fish and Wildlife Research Institute</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Attribution-Noncommercial-NoDerivs 2.0 Generic (CC BY-NC-ND 2.0)</w:t>
      </w:r>
    </w:p>
    <w:p w:rsidR="00CE2C67" w:rsidRPr="00262C68" w:rsidRDefault="00CE2C67" w:rsidP="00CE2C67">
      <w:pPr>
        <w:rPr>
          <w:rFonts w:ascii="Times New Roman" w:hAnsi="Times New Roman" w:cs="Times New Roman"/>
        </w:rPr>
      </w:pPr>
      <w:r w:rsidRPr="00262C68">
        <w:rPr>
          <w:rFonts w:ascii="Times New Roman" w:hAnsi="Times New Roman" w:cs="Times New Roman"/>
        </w:rPr>
        <w:t>Modification: Colorized green with Powerpoint and cropped</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13</w:t>
      </w:r>
    </w:p>
    <w:p w:rsidR="00CE2C67" w:rsidRPr="00262C68" w:rsidRDefault="00CE2C67" w:rsidP="00CE2C67">
      <w:pPr>
        <w:rPr>
          <w:rFonts w:ascii="Times New Roman" w:hAnsi="Times New Roman" w:cs="Times New Roman"/>
        </w:rPr>
      </w:pPr>
      <w:r w:rsidRPr="00262C68">
        <w:rPr>
          <w:rFonts w:ascii="Times New Roman" w:hAnsi="Times New Roman" w:cs="Times New Roman"/>
          <w:bCs/>
        </w:rPr>
        <w:t>Top Left</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bCs/>
          <w:i/>
        </w:rPr>
        <w:t xml:space="preserve">Mesodinium rubrum </w:t>
      </w:r>
      <w:r w:rsidRPr="00262C68">
        <w:rPr>
          <w:rFonts w:ascii="Times New Roman" w:hAnsi="Times New Roman" w:cs="Times New Roman"/>
          <w:bCs/>
        </w:rPr>
        <w:t>Bloom, Sanibel, Lee County, November 12, 2010</w:t>
      </w:r>
    </w:p>
    <w:p w:rsidR="00CE2C67" w:rsidRPr="00262C68" w:rsidRDefault="00CE2C67" w:rsidP="00CE2C67">
      <w:pPr>
        <w:rPr>
          <w:rFonts w:ascii="Times New Roman" w:hAnsi="Times New Roman" w:cs="Times New Roman"/>
        </w:rPr>
      </w:pPr>
      <w:r w:rsidRPr="00262C68">
        <w:rPr>
          <w:rFonts w:ascii="Times New Roman" w:hAnsi="Times New Roman" w:cs="Times New Roman"/>
        </w:rPr>
        <w:lastRenderedPageBreak/>
        <w:t>Source:</w:t>
      </w:r>
      <w:r w:rsidRPr="00262C68">
        <w:rPr>
          <w:rFonts w:ascii="Times New Roman" w:hAnsi="Times New Roman" w:cs="Times New Roman"/>
          <w:lang w:val="pl-PL"/>
        </w:rPr>
        <w:t xml:space="preserve"> </w:t>
      </w:r>
      <w:r w:rsidRPr="00262C68">
        <w:rPr>
          <w:rFonts w:ascii="Times New Roman" w:hAnsi="Times New Roman" w:cs="Times New Roman"/>
        </w:rPr>
        <w:t xml:space="preserve">Flickr, </w:t>
      </w:r>
      <w:r w:rsidRPr="00262C68">
        <w:rPr>
          <w:rFonts w:ascii="Times New Roman" w:hAnsi="Times New Roman" w:cs="Times New Roman"/>
          <w:lang w:val="pl-PL"/>
        </w:rPr>
        <w:t>https://www.flickr.com/photos/myfwc/6442808529/in/album-72157628250102201/</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FWC Fish and Wildlife Research Institute</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Attribution-Non Commercial-No Derivs 2.0 Generic (CC BY-NC-ND 2.0)</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Top Right</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i/>
        </w:rPr>
        <w:t>Karenia brevis</w:t>
      </w:r>
      <w:r w:rsidRPr="00262C68">
        <w:rPr>
          <w:rFonts w:ascii="Times New Roman" w:hAnsi="Times New Roman" w:cs="Times New Roman"/>
        </w:rPr>
        <w:t xml:space="preserve"> Bloom, Offshore Pinellas County, September 16, 2005</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Flickr, https://www.flickr.com/photos/myfwc/6442820071/in/album-72157628250102201/</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FWC Fish and Wildlife Research Institute</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Attribution-Non Commercial-No Derivs 2.0 Generic (CC BY-NC-ND 2.0)</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Bottom Left: </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i/>
        </w:rPr>
        <w:t>Fibrocapsa japonica</w:t>
      </w:r>
      <w:r w:rsidRPr="00262C68">
        <w:rPr>
          <w:rFonts w:ascii="Times New Roman" w:hAnsi="Times New Roman" w:cs="Times New Roman"/>
        </w:rPr>
        <w:t xml:space="preserve"> Bloom, Tarpon Road Beach, Lee County, July 21, 2011</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Flickr, https://www.flickr.com/photos/myfwc/6442809143/in/album-72157628250102201/</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FWC Fish and Wildlife Research Institute</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Attribution-Non Commercial-No Derivs 2.0 Generic (CC BY-NC-ND 2.0)</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Bottom Middle: </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Pedinophyceae Bloom, Indian River Lagoon, Home Point, Brevard County, June 3, 2011</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Source: </w:t>
      </w:r>
      <w:hyperlink r:id="rId45" w:history="1">
        <w:r w:rsidRPr="00262C68">
          <w:rPr>
            <w:rFonts w:ascii="Times New Roman" w:hAnsi="Times New Roman" w:cs="Times New Roman"/>
          </w:rPr>
          <w:t>https://www.flickr.com/photos/myfwc/6442818691/in/album-72157628250102201/</w:t>
        </w:r>
      </w:hyperlink>
    </w:p>
    <w:p w:rsidR="00CE2C67" w:rsidRPr="00262C68" w:rsidRDefault="00CE2C67" w:rsidP="00CE2C67">
      <w:pPr>
        <w:rPr>
          <w:rFonts w:ascii="Times New Roman" w:hAnsi="Times New Roman" w:cs="Times New Roman"/>
        </w:rPr>
      </w:pPr>
      <w:r w:rsidRPr="00262C68">
        <w:rPr>
          <w:rFonts w:ascii="Times New Roman" w:hAnsi="Times New Roman" w:cs="Times New Roman"/>
        </w:rPr>
        <w:t>Author: FWC Fish and Wildlife Research Institute</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Attribution-Non Commercial-No Derivs 2.0 Generic (CC BY-NC-ND 2.0)</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Bottom Right: </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i/>
        </w:rPr>
        <w:t>Chattonella subsalsa</w:t>
      </w:r>
      <w:r w:rsidRPr="00262C68">
        <w:rPr>
          <w:rFonts w:ascii="Times New Roman" w:hAnsi="Times New Roman" w:cs="Times New Roman"/>
        </w:rPr>
        <w:t xml:space="preserve"> Bloom, Bowman’s Beach, Lee County, August 4, 2011</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https://www.flickr.com/photos/myfwc/6442825193/in/album-72157628250102201/</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Attribution-Non Commercial-No Derivs 2.0 Generic (CC BY-NC-ND 2.0)</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b/>
        </w:rPr>
        <w:t>Slide 15</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The green scum shown in this image is the worst algae bloom Lake Erie has experienced in decades. Vibrant green filaments extend out from the northern shore.</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captured by the Landsat-5 satellite. Data provided courtesy of the United States Geological Survey.</w:t>
      </w:r>
    </w:p>
    <w:p w:rsidR="00CE2C67" w:rsidRPr="00262C68" w:rsidRDefault="00CE2C67" w:rsidP="00CE2C67">
      <w:pPr>
        <w:rPr>
          <w:rFonts w:ascii="Times New Roman" w:hAnsi="Times New Roman" w:cs="Times New Roman"/>
        </w:rPr>
      </w:pPr>
      <w:r w:rsidRPr="00262C68">
        <w:rPr>
          <w:rFonts w:ascii="Times New Roman" w:hAnsi="Times New Roman" w:cs="Times New Roman"/>
        </w:rPr>
        <w:lastRenderedPageBreak/>
        <w:t>Source: Wikimedia Commons; https://upload.wikimedia.org/wikipedia/commons/c/cb/Toxic_Algae_Bloom_in_Lake_Erie.jpg</w:t>
      </w:r>
    </w:p>
    <w:p w:rsidR="00CE2C67" w:rsidRPr="00262C68" w:rsidRDefault="00CE2C67" w:rsidP="00CE2C67">
      <w:pPr>
        <w:rPr>
          <w:rFonts w:ascii="Times New Roman" w:hAnsi="Times New Roman" w:cs="Times New Roman"/>
        </w:rPr>
      </w:pPr>
      <w:r w:rsidRPr="00262C68">
        <w:rPr>
          <w:rFonts w:ascii="Times New Roman" w:hAnsi="Times New Roman" w:cs="Times New Roman"/>
        </w:rPr>
        <w:t>https://commons.wikimedia.org/wiki/File%3AToxic_Algae_Bloom_in_Lake_Erie.jpg</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Jesse Allen and Robert Simmon (NASA Earth Observatory) [Public domain]</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16</w:t>
      </w:r>
    </w:p>
    <w:p w:rsidR="00CE2C67" w:rsidRPr="00262C68" w:rsidRDefault="00CE2C67" w:rsidP="00CE2C67">
      <w:pPr>
        <w:rPr>
          <w:rFonts w:ascii="Times New Roman" w:hAnsi="Times New Roman" w:cs="Times New Roman"/>
        </w:rPr>
      </w:pPr>
      <w:r w:rsidRPr="00262C68">
        <w:rPr>
          <w:rFonts w:ascii="Times New Roman" w:hAnsi="Times New Roman" w:cs="Times New Roman"/>
        </w:rPr>
        <w:t>Top Inset</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View of runoff, transporting nonpoint source pollution, from a farm field in Iowa during a rainstorm.</w:t>
      </w:r>
      <w:r w:rsidRPr="00262C68">
        <w:rPr>
          <w:rFonts w:ascii="Times New Roman" w:hAnsi="Times New Roman" w:cs="Times New Roman"/>
        </w:rPr>
        <w:br/>
        <w:t>Caption: "Topsoil as well as farm fertilizers and other potential pollutants run off unprotected farm fields when heavy rains occur."</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https://commons.wikimedia.org/wiki/File%3ARunoff_of_soil_%26_fertilizer.jpg</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Lynn Betts, photographer [Public domain],</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CC0 Public Domain</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Bottom</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Satellite image and illustration of a dead zone in the southern U.S.</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https://commons.wikimedia.org/wiki/File:Gulf_dead_zone.jpg</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NOAA (NOAA)</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CC0 Public Domain</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18</w:t>
      </w:r>
    </w:p>
    <w:p w:rsidR="00CE2C67" w:rsidRPr="00262C68" w:rsidRDefault="00CE2C67" w:rsidP="00CE2C67">
      <w:pPr>
        <w:rPr>
          <w:rFonts w:ascii="Times New Roman" w:hAnsi="Times New Roman" w:cs="Times New Roman"/>
        </w:rPr>
      </w:pPr>
      <w:r w:rsidRPr="00262C68">
        <w:rPr>
          <w:rFonts w:ascii="Times New Roman" w:hAnsi="Times New Roman" w:cs="Times New Roman"/>
        </w:rPr>
        <w:t>Left Top</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A, a group of neurotoxins isolated from the marine dinoflagellate </w:t>
      </w:r>
      <w:r w:rsidRPr="00262C68">
        <w:rPr>
          <w:rFonts w:ascii="Times New Roman" w:hAnsi="Times New Roman" w:cs="Times New Roman"/>
          <w:i/>
        </w:rPr>
        <w:t>Karenia</w:t>
      </w:r>
      <w:r w:rsidRPr="00262C68">
        <w:rPr>
          <w:rFonts w:ascii="Times New Roman" w:hAnsi="Times New Roman" w:cs="Times New Roman"/>
        </w:rPr>
        <w:t xml:space="preserve"> brevis (formerly </w:t>
      </w:r>
      <w:r w:rsidRPr="00262C68">
        <w:rPr>
          <w:rFonts w:ascii="Times New Roman" w:hAnsi="Times New Roman" w:cs="Times New Roman"/>
          <w:i/>
        </w:rPr>
        <w:t>Gymnodinium breve</w:t>
      </w:r>
      <w:r w:rsidRPr="00262C68">
        <w:rPr>
          <w:rFonts w:ascii="Times New Roman" w:hAnsi="Times New Roman" w:cs="Times New Roman"/>
        </w:rPr>
        <w:t xml:space="preserve">) </w:t>
      </w:r>
    </w:p>
    <w:p w:rsidR="00CE2C67" w:rsidRPr="00262C68" w:rsidRDefault="00CE2C67" w:rsidP="00CE2C67">
      <w:pPr>
        <w:pStyle w:val="ListParagraph"/>
        <w:numPr>
          <w:ilvl w:val="0"/>
          <w:numId w:val="14"/>
        </w:numPr>
        <w:rPr>
          <w:rFonts w:ascii="Times New Roman" w:hAnsi="Times New Roman" w:cs="Times New Roman"/>
        </w:rPr>
      </w:pPr>
      <w:r w:rsidRPr="00262C68">
        <w:rPr>
          <w:rFonts w:ascii="Times New Roman" w:hAnsi="Times New Roman" w:cs="Times New Roman"/>
        </w:rPr>
        <w:t>Brevetoxin-1 (PbTx-1) R = -CH2C(=CH2)CHO</w:t>
      </w:r>
    </w:p>
    <w:p w:rsidR="00CE2C67" w:rsidRPr="00262C68" w:rsidRDefault="00CE2C67" w:rsidP="00CE2C67">
      <w:pPr>
        <w:pStyle w:val="ListParagraph"/>
        <w:numPr>
          <w:ilvl w:val="0"/>
          <w:numId w:val="14"/>
        </w:numPr>
        <w:rPr>
          <w:rFonts w:ascii="Times New Roman" w:hAnsi="Times New Roman" w:cs="Times New Roman"/>
        </w:rPr>
      </w:pPr>
      <w:r w:rsidRPr="00262C68">
        <w:rPr>
          <w:rFonts w:ascii="Times New Roman" w:hAnsi="Times New Roman" w:cs="Times New Roman"/>
        </w:rPr>
        <w:t>Brevetoxin-7 (PbTx-7) R = -CH2C(=CH2)CH2OH</w:t>
      </w:r>
    </w:p>
    <w:p w:rsidR="00CE2C67" w:rsidRPr="00262C68" w:rsidRDefault="00CE2C67" w:rsidP="00CE2C67">
      <w:pPr>
        <w:pStyle w:val="ListParagraph"/>
        <w:numPr>
          <w:ilvl w:val="0"/>
          <w:numId w:val="14"/>
        </w:numPr>
        <w:rPr>
          <w:rFonts w:ascii="Times New Roman" w:hAnsi="Times New Roman" w:cs="Times New Roman"/>
        </w:rPr>
      </w:pPr>
      <w:r w:rsidRPr="00262C68">
        <w:rPr>
          <w:rFonts w:ascii="Times New Roman" w:hAnsi="Times New Roman" w:cs="Times New Roman"/>
        </w:rPr>
        <w:t>Brevetoxin-10 (PbTx-10) R = -CH2CH(-CH3)CH2OH</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https://commons.wikimedia.org/w/index.php?curid=1169084</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created by Minutemen using BKchem 0.11.4 &amp; Inkscape 0.44 - Own work, Public Domain</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CC0 Public Domain</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Left Bottom</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B, a group of neurotoxins isolated from the marine dinoflagellate </w:t>
      </w:r>
      <w:r w:rsidRPr="00262C68">
        <w:rPr>
          <w:rFonts w:ascii="Times New Roman" w:hAnsi="Times New Roman" w:cs="Times New Roman"/>
          <w:i/>
        </w:rPr>
        <w:t>Karenia</w:t>
      </w:r>
      <w:r w:rsidRPr="00262C68">
        <w:rPr>
          <w:rFonts w:ascii="Times New Roman" w:hAnsi="Times New Roman" w:cs="Times New Roman"/>
        </w:rPr>
        <w:t xml:space="preserve"> brevis (formerly </w:t>
      </w:r>
      <w:r w:rsidRPr="00262C68">
        <w:rPr>
          <w:rFonts w:ascii="Times New Roman" w:hAnsi="Times New Roman" w:cs="Times New Roman"/>
          <w:i/>
        </w:rPr>
        <w:t>Gymnodinium breve</w:t>
      </w:r>
      <w:r w:rsidRPr="00262C68">
        <w:rPr>
          <w:rFonts w:ascii="Times New Roman" w:hAnsi="Times New Roman" w:cs="Times New Roman"/>
        </w:rPr>
        <w:t>)</w:t>
      </w:r>
    </w:p>
    <w:p w:rsidR="00CE2C67" w:rsidRPr="00262C68" w:rsidRDefault="00CE2C67" w:rsidP="00CE2C67">
      <w:pPr>
        <w:pStyle w:val="ListParagraph"/>
        <w:numPr>
          <w:ilvl w:val="0"/>
          <w:numId w:val="13"/>
        </w:numPr>
        <w:rPr>
          <w:rFonts w:ascii="Times New Roman" w:hAnsi="Times New Roman" w:cs="Times New Roman"/>
        </w:rPr>
      </w:pPr>
      <w:r w:rsidRPr="00262C68">
        <w:rPr>
          <w:rFonts w:ascii="Times New Roman" w:hAnsi="Times New Roman" w:cs="Times New Roman"/>
        </w:rPr>
        <w:t>Brevetoxin-2 (PbTx-2) R = -CH2C(=CH2)CHO</w:t>
      </w:r>
    </w:p>
    <w:p w:rsidR="00CE2C67" w:rsidRPr="00262C68" w:rsidRDefault="00CE2C67" w:rsidP="00CE2C67">
      <w:pPr>
        <w:pStyle w:val="ListParagraph"/>
        <w:numPr>
          <w:ilvl w:val="0"/>
          <w:numId w:val="13"/>
        </w:numPr>
        <w:rPr>
          <w:rFonts w:ascii="Times New Roman" w:hAnsi="Times New Roman" w:cs="Times New Roman"/>
        </w:rPr>
      </w:pPr>
      <w:r w:rsidRPr="00262C68">
        <w:rPr>
          <w:rFonts w:ascii="Times New Roman" w:hAnsi="Times New Roman" w:cs="Times New Roman"/>
        </w:rPr>
        <w:lastRenderedPageBreak/>
        <w:t>Brevetoxin-3 (PbTx-3) R = -CH2C(=CH2)CH2OH</w:t>
      </w:r>
    </w:p>
    <w:p w:rsidR="00CE2C67" w:rsidRPr="00262C68" w:rsidRDefault="00CE2C67" w:rsidP="00CE2C67">
      <w:pPr>
        <w:pStyle w:val="ListParagraph"/>
        <w:numPr>
          <w:ilvl w:val="0"/>
          <w:numId w:val="13"/>
        </w:numPr>
        <w:rPr>
          <w:rFonts w:ascii="Times New Roman" w:hAnsi="Times New Roman" w:cs="Times New Roman"/>
        </w:rPr>
      </w:pPr>
      <w:r w:rsidRPr="00262C68">
        <w:rPr>
          <w:rFonts w:ascii="Times New Roman" w:hAnsi="Times New Roman" w:cs="Times New Roman"/>
        </w:rPr>
        <w:t>Brevetoxin-8 (PbTx-8) R = -CH2COCH2Cl</w:t>
      </w:r>
    </w:p>
    <w:p w:rsidR="00CE2C67" w:rsidRPr="00262C68" w:rsidRDefault="00CE2C67" w:rsidP="00CE2C67">
      <w:pPr>
        <w:pStyle w:val="ListParagraph"/>
        <w:numPr>
          <w:ilvl w:val="0"/>
          <w:numId w:val="13"/>
        </w:numPr>
        <w:rPr>
          <w:rFonts w:ascii="Times New Roman" w:hAnsi="Times New Roman" w:cs="Times New Roman"/>
        </w:rPr>
      </w:pPr>
      <w:r w:rsidRPr="00262C68">
        <w:rPr>
          <w:rFonts w:ascii="Times New Roman" w:hAnsi="Times New Roman" w:cs="Times New Roman"/>
        </w:rPr>
        <w:t>Brevetoxin-9 (PbTx-9) R = -CH2CH(CH3)CH2OH</w:t>
      </w:r>
    </w:p>
    <w:p w:rsidR="00CE2C67" w:rsidRPr="00262C68" w:rsidRDefault="00CE2C67" w:rsidP="00CE2C67">
      <w:pPr>
        <w:pStyle w:val="ListParagraph"/>
        <w:numPr>
          <w:ilvl w:val="0"/>
          <w:numId w:val="13"/>
        </w:numPr>
        <w:rPr>
          <w:rFonts w:ascii="Times New Roman" w:hAnsi="Times New Roman" w:cs="Times New Roman"/>
        </w:rPr>
      </w:pPr>
      <w:r w:rsidRPr="00262C68">
        <w:rPr>
          <w:rFonts w:ascii="Times New Roman" w:hAnsi="Times New Roman" w:cs="Times New Roman"/>
        </w:rPr>
        <w:t>Other B-type Brevetoxins:</w:t>
      </w:r>
    </w:p>
    <w:p w:rsidR="00CE2C67" w:rsidRPr="00262C68" w:rsidRDefault="00CE2C67" w:rsidP="00CE2C67">
      <w:pPr>
        <w:pStyle w:val="ListParagraph"/>
        <w:numPr>
          <w:ilvl w:val="0"/>
          <w:numId w:val="13"/>
        </w:numPr>
        <w:rPr>
          <w:rFonts w:ascii="Times New Roman" w:hAnsi="Times New Roman" w:cs="Times New Roman"/>
        </w:rPr>
      </w:pPr>
      <w:r w:rsidRPr="00262C68">
        <w:rPr>
          <w:rFonts w:ascii="Times New Roman" w:hAnsi="Times New Roman" w:cs="Times New Roman"/>
        </w:rPr>
        <w:t>Brevetoxin-5 (PbTx-5) R = -CH2C(=CH2)CH2OH, OH in position 37 is acetylated</w:t>
      </w:r>
    </w:p>
    <w:p w:rsidR="00CE2C67" w:rsidRPr="00262C68" w:rsidRDefault="00CE2C67" w:rsidP="00CE2C67">
      <w:pPr>
        <w:pStyle w:val="ListParagraph"/>
        <w:numPr>
          <w:ilvl w:val="0"/>
          <w:numId w:val="13"/>
        </w:numPr>
        <w:rPr>
          <w:rFonts w:ascii="Times New Roman" w:hAnsi="Times New Roman" w:cs="Times New Roman"/>
        </w:rPr>
      </w:pPr>
      <w:r w:rsidRPr="00262C68">
        <w:rPr>
          <w:rFonts w:ascii="Times New Roman" w:hAnsi="Times New Roman" w:cs="Times New Roman"/>
        </w:rPr>
        <w:t>Brevetoxin-6 (PbTx-6) like PbTx-2, epoxide in position 27-28</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Wikimedia Commons, https://commons.wikimedia.org/w/index.php?curid=1169084</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created by Minutemen using BKchem 0.11.4 &amp; Inkscape 0.44 - Own work, Public Domain</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CC0 Public Domain</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Right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r w:rsidRPr="00262C68">
        <w:rPr>
          <w:rFonts w:ascii="Times New Roman" w:hAnsi="Times New Roman" w:cs="Times New Roman"/>
          <w:i/>
        </w:rPr>
        <w:t>Karenia brevis</w:t>
      </w:r>
      <w:r w:rsidRPr="00262C68">
        <w:rPr>
          <w:rFonts w:ascii="Times New Roman" w:hAnsi="Times New Roman" w:cs="Times New Roman"/>
        </w:rPr>
        <w:t xml:space="preserve"> (C.C.Davis) Gert Hansen &amp; Ø.Moestrup, 2000Checked: verified by a taxonomic editorchecked Hansen, Gert 2010-10-12</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WoRMS Photogallery, http://www.marinespecies.org/photogallery.php?album=1033&amp;pic=21985</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Hansen, Gert</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Creative Commons Attribution-Noncommercial-Share Alike 4.0 License</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b/>
        </w:rPr>
        <w:t>Slide 19</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 Based on illustration in “RED TIDES ON WEST FLORIDA SHELF”</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Brochure, added red circles to include additional data of Karenia presences on the west Florida shelf.</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http://myfwc.com/media/2687915/brochure.pdf</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Author: Brianne Walsh, modified by Joshua Cooper </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Creative Commons Attribution-Noncommercial-Share Alike 4.0 License</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20</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Life of </w:t>
      </w:r>
      <w:r w:rsidRPr="00262C68">
        <w:rPr>
          <w:rFonts w:ascii="Times New Roman" w:hAnsi="Times New Roman" w:cs="Times New Roman"/>
          <w:i/>
        </w:rPr>
        <w:t>Karenia brevis</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 using Inkscape 0.91</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22</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Adapted figure 8 from Hardison DR, Sunda WG, Shea D, Litaker RW (2013) Increased Toxicity of </w:t>
      </w:r>
      <w:r w:rsidRPr="00262C68">
        <w:rPr>
          <w:rFonts w:ascii="Times New Roman" w:hAnsi="Times New Roman" w:cs="Times New Roman"/>
          <w:i/>
        </w:rPr>
        <w:t>Karenia brevis</w:t>
      </w:r>
      <w:r w:rsidRPr="00262C68">
        <w:rPr>
          <w:rFonts w:ascii="Times New Roman" w:hAnsi="Times New Roman" w:cs="Times New Roman"/>
        </w:rPr>
        <w:t xml:space="preserve"> during Phosphate Limited Growth: Ecological and Evolutionary Implications. PLOS ONE 8(3): e58545. doi: 10.1371/journal.pone.0058545</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Source: Hardison DR, Sunda WG, Shea D, Litaker RW (2013) Increased Toxicity of </w:t>
      </w:r>
      <w:r w:rsidRPr="00262C68">
        <w:rPr>
          <w:rFonts w:ascii="Times New Roman" w:hAnsi="Times New Roman" w:cs="Times New Roman"/>
          <w:i/>
        </w:rPr>
        <w:t>Karenia brevis</w:t>
      </w:r>
      <w:r w:rsidRPr="00262C68">
        <w:rPr>
          <w:rFonts w:ascii="Times New Roman" w:hAnsi="Times New Roman" w:cs="Times New Roman"/>
        </w:rPr>
        <w:t xml:space="preserve"> during Phosphate Limited Growth: Ecological and Evolutionary Implications. PLOS ONE 8(3): e58545. doi: 10.1371/journal.pone.0058545</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 adapted from the above paper found in PLOS</w:t>
      </w:r>
    </w:p>
    <w:p w:rsidR="00CE2C67" w:rsidRPr="00262C68" w:rsidRDefault="00CE2C67" w:rsidP="00CE2C67">
      <w:pPr>
        <w:rPr>
          <w:rFonts w:ascii="Times New Roman" w:hAnsi="Times New Roman" w:cs="Times New Roman"/>
        </w:rPr>
      </w:pPr>
      <w:r w:rsidRPr="00262C68">
        <w:rPr>
          <w:rFonts w:ascii="Times New Roman" w:hAnsi="Times New Roman" w:cs="Times New Roman"/>
        </w:rPr>
        <w:lastRenderedPageBreak/>
        <w:t>Clearance: Public Domain</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27</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Stepped animated layers made in Inkscape 0.91, of the complex life history and knowledge of Karenia brevis make with 50+ years of research</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 using Inkscape 0.91</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28</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Diagram of a general algae cell made in PowerPoint</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31</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Diagram of a general gene with exons and introns in PowerPoint</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38</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Description: </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Pixbay, https://pixabay.com/en/lightbulb-lighting-night-bulb-1285110/</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CC0 Public Domain Free for commercial use, No attribution required</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40</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Diagram of a 3 treatments using PowerPoint</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41</w:t>
      </w:r>
    </w:p>
    <w:p w:rsidR="00CE2C67" w:rsidRPr="00262C68" w:rsidRDefault="00CE2C67" w:rsidP="00CE2C67">
      <w:pPr>
        <w:rPr>
          <w:rFonts w:ascii="Times New Roman" w:hAnsi="Times New Roman" w:cs="Times New Roman"/>
        </w:rPr>
      </w:pPr>
      <w:r w:rsidRPr="00262C68">
        <w:rPr>
          <w:rFonts w:ascii="Times New Roman" w:hAnsi="Times New Roman" w:cs="Times New Roman"/>
        </w:rPr>
        <w:t>Top left to Bottom Left</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Illustrations make in PowerPoint</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lastRenderedPageBreak/>
        <w:t>Bottom Center</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Image adapted from Ouellette, Francis; Griffith, Malachi; Walker, Jason R.; Spies, Nicholas C.; Ainscough, Benjamin J.; Griffith, Obi L. (2015). "Informatics for RNA Sequencing: A Web Resource for Analysis on the Cloud". PLOS Computational Biology. 11 (8): e1004393. doi:10.1371/journal.pcbi.1004393. ISSN 1553-7358.</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Ouellette, Francis; Griffith, Malachi; Walker, Jason R.; Spies, Nicholas C.; Ainscough, Benjamin J.; Griffith, Obi L</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 xml:space="preserve">Bottom Right </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Server Computer Clipart</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ClipartFest, https://img.clipartfest.com/d21d7b6c8260c57f6502fe6cd7848d07_server20computer20clipart-clipart-server_464-800.png</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Miss Lynn Henderson from Irving</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Public Domain</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rPr>
      </w:pPr>
      <w:r w:rsidRPr="00262C68">
        <w:rPr>
          <w:rFonts w:ascii="Times New Roman" w:hAnsi="Times New Roman" w:cs="Times New Roman"/>
        </w:rPr>
        <w:t>Bottom Right to Top Right</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Illustrations make in PowerPoint</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42</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Illustrations made in PowerPoint</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43</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Illustrations make in PowerPoint and graphic in R (R Core Team (2015). R: A language and environment for statistical computing. R Foundation for Statistical Computing, Vienna, Austria. URL http://www.R-project.org/.</w:t>
      </w:r>
    </w:p>
    <w:p w:rsidR="00CE2C67" w:rsidRPr="00262C68" w:rsidRDefault="00CE2C67" w:rsidP="00CE2C67">
      <w:pPr>
        <w:rPr>
          <w:rFonts w:ascii="Times New Roman" w:hAnsi="Times New Roman" w:cs="Times New Roman"/>
        </w:rPr>
      </w:pPr>
      <w:r w:rsidRPr="00262C68">
        <w:rPr>
          <w:rFonts w:ascii="Times New Roman" w:hAnsi="Times New Roman" w:cs="Times New Roman"/>
        </w:rPr>
        <w:t>) and using pheatmap (Raivo Kolde (2015). pheatmap: Pretty Heatmaps. R package version 1.0.8.</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44</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lastRenderedPageBreak/>
        <w:t>Description: Illustrations make in Excel, showing the number of differentially expressed genes in two conditions versus the control.</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45</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Illustrations make in Excel, showing the number of differentially expressed genes in two conditions versus the control.</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CE2C67">
      <w:pPr>
        <w:rPr>
          <w:rFonts w:ascii="Times New Roman" w:hAnsi="Times New Roman" w:cs="Times New Roman"/>
          <w:b/>
        </w:rPr>
      </w:pPr>
      <w:r w:rsidRPr="00262C68">
        <w:rPr>
          <w:rFonts w:ascii="Times New Roman" w:hAnsi="Times New Roman" w:cs="Times New Roman"/>
          <w:b/>
        </w:rPr>
        <w:t>Slide 47</w:t>
      </w:r>
    </w:p>
    <w:p w:rsidR="00CE2C67" w:rsidRPr="00262C68" w:rsidRDefault="00CE2C67" w:rsidP="00CE2C67">
      <w:pPr>
        <w:rPr>
          <w:rFonts w:ascii="Times New Roman" w:hAnsi="Times New Roman" w:cs="Times New Roman"/>
        </w:rPr>
      </w:pPr>
      <w:r w:rsidRPr="00262C68">
        <w:rPr>
          <w:rFonts w:ascii="Times New Roman" w:hAnsi="Times New Roman" w:cs="Times New Roman"/>
        </w:rPr>
        <w:t>Image credit:</w:t>
      </w:r>
    </w:p>
    <w:p w:rsidR="00CE2C67" w:rsidRPr="00262C68" w:rsidRDefault="00CE2C67" w:rsidP="00CE2C67">
      <w:pPr>
        <w:rPr>
          <w:rFonts w:ascii="Times New Roman" w:hAnsi="Times New Roman" w:cs="Times New Roman"/>
        </w:rPr>
      </w:pPr>
      <w:r w:rsidRPr="00262C68">
        <w:rPr>
          <w:rFonts w:ascii="Times New Roman" w:hAnsi="Times New Roman" w:cs="Times New Roman"/>
        </w:rPr>
        <w:t>Description: Illustrations make in Inkscape 0.91 depicting data and Karenia brevis cell</w:t>
      </w:r>
    </w:p>
    <w:p w:rsidR="00CE2C67" w:rsidRPr="00262C68" w:rsidRDefault="00CE2C67" w:rsidP="00CE2C67">
      <w:pPr>
        <w:rPr>
          <w:rFonts w:ascii="Times New Roman" w:hAnsi="Times New Roman" w:cs="Times New Roman"/>
        </w:rPr>
      </w:pPr>
      <w:r w:rsidRPr="00262C68">
        <w:rPr>
          <w:rFonts w:ascii="Times New Roman" w:hAnsi="Times New Roman" w:cs="Times New Roman"/>
        </w:rPr>
        <w:t>Source: Own work</w:t>
      </w:r>
    </w:p>
    <w:p w:rsidR="00CE2C67" w:rsidRPr="00262C68" w:rsidRDefault="00CE2C67" w:rsidP="00CE2C67">
      <w:pPr>
        <w:rPr>
          <w:rFonts w:ascii="Times New Roman" w:hAnsi="Times New Roman" w:cs="Times New Roman"/>
        </w:rPr>
      </w:pPr>
      <w:r w:rsidRPr="00262C68">
        <w:rPr>
          <w:rFonts w:ascii="Times New Roman" w:hAnsi="Times New Roman" w:cs="Times New Roman"/>
        </w:rPr>
        <w:t>Author: Joshua T. Cooper</w:t>
      </w:r>
    </w:p>
    <w:p w:rsidR="00CE2C67" w:rsidRPr="00262C68" w:rsidRDefault="00CE2C67" w:rsidP="00CE2C67">
      <w:pPr>
        <w:rPr>
          <w:rFonts w:ascii="Times New Roman" w:hAnsi="Times New Roman" w:cs="Times New Roman"/>
        </w:rPr>
      </w:pPr>
      <w:r w:rsidRPr="00262C68">
        <w:rPr>
          <w:rFonts w:ascii="Times New Roman" w:hAnsi="Times New Roman" w:cs="Times New Roman"/>
        </w:rPr>
        <w:t>Clearance: GNU Free Documentation License, Version 1.2 or later</w:t>
      </w:r>
    </w:p>
    <w:p w:rsidR="00CE2C67" w:rsidRPr="00262C68" w:rsidRDefault="00CE2C67" w:rsidP="00CE2C67">
      <w:pPr>
        <w:rPr>
          <w:rFonts w:ascii="Times New Roman" w:hAnsi="Times New Roman" w:cs="Times New Roman"/>
        </w:rPr>
      </w:pPr>
    </w:p>
    <w:p w:rsidR="00CE2C67" w:rsidRPr="00262C68" w:rsidRDefault="00CE2C67" w:rsidP="00AD65CC">
      <w:pPr>
        <w:pStyle w:val="EndNoteBibliography"/>
        <w:spacing w:line="480" w:lineRule="auto"/>
        <w:ind w:left="720" w:hanging="720"/>
        <w:rPr>
          <w:noProof/>
        </w:rPr>
      </w:pPr>
    </w:p>
    <w:p w:rsidR="00AF4AA4" w:rsidRPr="00262C68" w:rsidRDefault="00CE2C67" w:rsidP="004B099F">
      <w:pPr>
        <w:pStyle w:val="Heading1"/>
        <w:spacing w:before="0"/>
      </w:pPr>
      <w:r w:rsidRPr="00262C68">
        <w:br w:type="page"/>
      </w:r>
      <w:r w:rsidR="002F2FD5" w:rsidRPr="00262C68">
        <w:lastRenderedPageBreak/>
        <w:t>Appendices</w:t>
      </w:r>
      <w:r w:rsidR="008302A2" w:rsidRPr="00262C68">
        <w:t xml:space="preserve"> and Supplemental Information</w:t>
      </w:r>
    </w:p>
    <w:p w:rsidR="00841C10" w:rsidRPr="00262C68" w:rsidRDefault="00841C10" w:rsidP="00841C10">
      <w:pPr>
        <w:rPr>
          <w:rFonts w:ascii="Times New Roman" w:hAnsi="Times New Roman" w:cs="Times New Roman"/>
        </w:rPr>
      </w:pPr>
    </w:p>
    <w:p w:rsidR="00CF12D4" w:rsidRPr="00262C68" w:rsidRDefault="00841C10" w:rsidP="00CF12D4">
      <w:pPr>
        <w:rPr>
          <w:rFonts w:ascii="Times New Roman" w:hAnsi="Times New Roman" w:cs="Times New Roman"/>
          <w:b/>
          <w:bCs/>
        </w:rPr>
      </w:pPr>
      <w:r w:rsidRPr="00262C68">
        <w:rPr>
          <w:rFonts w:ascii="Times New Roman" w:hAnsi="Times New Roman" w:cs="Times New Roman"/>
          <w:b/>
        </w:rPr>
        <w:t>Chapter 1:</w:t>
      </w:r>
      <w:r w:rsidR="00203284" w:rsidRPr="00262C68">
        <w:rPr>
          <w:rFonts w:ascii="Times New Roman" w:hAnsi="Times New Roman" w:cs="Times New Roman"/>
          <w:b/>
        </w:rPr>
        <w:t xml:space="preserve"> </w:t>
      </w:r>
      <w:r w:rsidR="00CF12D4" w:rsidRPr="00262C68">
        <w:rPr>
          <w:rFonts w:ascii="Times New Roman" w:hAnsi="Times New Roman" w:cs="Times New Roman"/>
          <w:b/>
          <w:bCs/>
        </w:rPr>
        <w:t>Urea Uptake and Carbon Fixation by Marine Pelagic Bacteria and Archaea During the Arctic Summer and Winter Seasons</w:t>
      </w:r>
      <w:r w:rsidR="004B099F" w:rsidRPr="00262C68">
        <w:rPr>
          <w:rFonts w:ascii="Times New Roman" w:hAnsi="Times New Roman" w:cs="Times New Roman"/>
          <w:b/>
          <w:bCs/>
        </w:rPr>
        <w:t>.</w:t>
      </w:r>
    </w:p>
    <w:p w:rsidR="00841C10" w:rsidRPr="00262C68" w:rsidRDefault="00841C10" w:rsidP="00841C10">
      <w:pPr>
        <w:rPr>
          <w:rFonts w:ascii="Times New Roman" w:hAnsi="Times New Roman" w:cs="Times New Roman"/>
        </w:rPr>
      </w:pPr>
    </w:p>
    <w:p w:rsidR="00841C10" w:rsidRPr="00262C68" w:rsidRDefault="00841C10" w:rsidP="00841C10">
      <w:pPr>
        <w:rPr>
          <w:rFonts w:ascii="Times New Roman" w:hAnsi="Times New Roman" w:cs="Times New Roman"/>
        </w:rPr>
      </w:pPr>
    </w:p>
    <w:p w:rsidR="00203284" w:rsidRPr="00262C68" w:rsidRDefault="00203284" w:rsidP="00203284">
      <w:pPr>
        <w:rPr>
          <w:rFonts w:ascii="Times New Roman" w:hAnsi="Times New Roman" w:cs="Times New Roman"/>
          <w:b/>
        </w:rPr>
      </w:pPr>
      <w:r w:rsidRPr="00262C68">
        <w:rPr>
          <w:rFonts w:ascii="Times New Roman" w:hAnsi="Times New Roman" w:cs="Times New Roman"/>
          <w:b/>
        </w:rPr>
        <w:t>SUPPLEMENTAL FIGURES</w:t>
      </w:r>
    </w:p>
    <w:p w:rsidR="004B099F" w:rsidRPr="00262C68" w:rsidRDefault="004B099F" w:rsidP="00203284">
      <w:pPr>
        <w:rPr>
          <w:rFonts w:ascii="Times New Roman" w:hAnsi="Times New Roman" w:cs="Times New Roman"/>
          <w:b/>
        </w:rPr>
      </w:pPr>
    </w:p>
    <w:p w:rsidR="00203284" w:rsidRPr="00262C68" w:rsidRDefault="00203284" w:rsidP="00203284">
      <w:pPr>
        <w:rPr>
          <w:rFonts w:ascii="Times New Roman" w:hAnsi="Times New Roman" w:cs="Times New Roman"/>
        </w:rPr>
      </w:pPr>
      <w:r w:rsidRPr="00262C68">
        <w:rPr>
          <w:rFonts w:ascii="Times New Roman" w:hAnsi="Times New Roman" w:cs="Times New Roman"/>
          <w:b/>
        </w:rPr>
        <w:t xml:space="preserve">Figure S1. </w:t>
      </w:r>
    </w:p>
    <w:p w:rsidR="00203284" w:rsidRPr="00262C68" w:rsidRDefault="00203284" w:rsidP="00203284">
      <w:pPr>
        <w:rPr>
          <w:rFonts w:ascii="Times New Roman" w:hAnsi="Times New Roman" w:cs="Times New Roman"/>
          <w:b/>
        </w:rPr>
      </w:pPr>
      <w:r w:rsidRPr="00262C68">
        <w:rPr>
          <w:rFonts w:ascii="Times New Roman" w:hAnsi="Times New Roman" w:cs="Times New Roman"/>
          <w:b/>
          <w:noProof/>
        </w:rPr>
        <w:drawing>
          <wp:inline distT="0" distB="0" distL="0" distR="0">
            <wp:extent cx="4887320" cy="2625890"/>
            <wp:effectExtent l="19050" t="0" r="853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4887074" cy="2625758"/>
                    </a:xfrm>
                    <a:prstGeom prst="rect">
                      <a:avLst/>
                    </a:prstGeom>
                    <a:noFill/>
                    <a:ln w="9525">
                      <a:noFill/>
                      <a:miter lim="800000"/>
                      <a:headEnd/>
                      <a:tailEnd/>
                    </a:ln>
                  </pic:spPr>
                </pic:pic>
              </a:graphicData>
            </a:graphic>
          </wp:inline>
        </w:drawing>
      </w:r>
    </w:p>
    <w:p w:rsidR="00203284" w:rsidRPr="00262C68" w:rsidRDefault="00203284" w:rsidP="00203284">
      <w:pPr>
        <w:rPr>
          <w:rFonts w:ascii="Times New Roman" w:hAnsi="Times New Roman" w:cs="Times New Roman"/>
          <w:b/>
        </w:rPr>
      </w:pPr>
    </w:p>
    <w:p w:rsidR="00203284" w:rsidRPr="00262C68" w:rsidRDefault="00203284" w:rsidP="00203284">
      <w:pPr>
        <w:rPr>
          <w:rFonts w:ascii="Times New Roman" w:hAnsi="Times New Roman" w:cs="Times New Roman"/>
        </w:rPr>
      </w:pPr>
      <w:r w:rsidRPr="00262C68">
        <w:rPr>
          <w:rFonts w:ascii="Times New Roman" w:hAnsi="Times New Roman" w:cs="Times New Roman"/>
          <w:b/>
        </w:rPr>
        <w:t xml:space="preserve">Figure S1. </w:t>
      </w:r>
      <w:r w:rsidRPr="00262C68">
        <w:rPr>
          <w:rFonts w:ascii="Times New Roman" w:hAnsi="Times New Roman" w:cs="Times New Roman"/>
        </w:rPr>
        <w:t>Flow</w:t>
      </w:r>
      <w:r w:rsidR="006B7832" w:rsidRPr="00262C68">
        <w:rPr>
          <w:rFonts w:ascii="Times New Roman" w:hAnsi="Times New Roman" w:cs="Times New Roman"/>
        </w:rPr>
        <w:t xml:space="preserve"> </w:t>
      </w:r>
      <w:r w:rsidRPr="00262C68">
        <w:rPr>
          <w:rFonts w:ascii="Times New Roman" w:hAnsi="Times New Roman" w:cs="Times New Roman"/>
        </w:rPr>
        <w:t>cytometric analysis of DAPI stained seawater collected at our sampling site during the arctic winter sampling. The x-axis shows forward scatter, while the y-axis indicates side scatter of particles. Included in the analysis were 0.75 µm standard beads to assess the average size of particles in seawater. Filters used for rate measurements (GF/F) retained cells larger than 0.7 µm. Flow</w:t>
      </w:r>
      <w:r w:rsidR="006B7832" w:rsidRPr="00262C68">
        <w:rPr>
          <w:rFonts w:ascii="Times New Roman" w:hAnsi="Times New Roman" w:cs="Times New Roman"/>
        </w:rPr>
        <w:t xml:space="preserve"> </w:t>
      </w:r>
      <w:r w:rsidRPr="00262C68">
        <w:rPr>
          <w:rFonts w:ascii="Times New Roman" w:hAnsi="Times New Roman" w:cs="Times New Roman"/>
        </w:rPr>
        <w:t xml:space="preserve">cytomtery indicates that most bacterial and archaeal cells were smaller than the 0.7 µm size </w:t>
      </w:r>
      <w:proofErr w:type="gramStart"/>
      <w:r w:rsidRPr="00262C68">
        <w:rPr>
          <w:rFonts w:ascii="Times New Roman" w:hAnsi="Times New Roman" w:cs="Times New Roman"/>
        </w:rPr>
        <w:t>cutoff</w:t>
      </w:r>
      <w:proofErr w:type="gramEnd"/>
      <w:r w:rsidRPr="00262C68">
        <w:rPr>
          <w:rFonts w:ascii="Times New Roman" w:hAnsi="Times New Roman" w:cs="Times New Roman"/>
        </w:rPr>
        <w:t xml:space="preserve"> of GF/F filters. The bulk of requisite cells would however be captured by 0.22 µm filters used for SIP analysis.</w:t>
      </w:r>
    </w:p>
    <w:p w:rsidR="00203284" w:rsidRPr="00262C68" w:rsidRDefault="00203284" w:rsidP="00203284">
      <w:pPr>
        <w:rPr>
          <w:rFonts w:ascii="Times New Roman" w:hAnsi="Times New Roman" w:cs="Times New Roman"/>
          <w:b/>
          <w:bCs/>
        </w:rPr>
      </w:pPr>
      <w:r w:rsidRPr="00262C68">
        <w:rPr>
          <w:rFonts w:ascii="Times New Roman" w:hAnsi="Times New Roman" w:cs="Times New Roman"/>
        </w:rPr>
        <w:br w:type="page"/>
      </w:r>
      <w:r w:rsidR="00841C10" w:rsidRPr="00262C68">
        <w:rPr>
          <w:rFonts w:ascii="Times New Roman" w:hAnsi="Times New Roman" w:cs="Times New Roman"/>
          <w:b/>
        </w:rPr>
        <w:lastRenderedPageBreak/>
        <w:t>Chapter 2:</w:t>
      </w:r>
      <w:r w:rsidRPr="00262C68">
        <w:rPr>
          <w:rFonts w:ascii="Times New Roman" w:hAnsi="Times New Roman" w:cs="Times New Roman"/>
          <w:b/>
        </w:rPr>
        <w:t xml:space="preserve"> </w:t>
      </w:r>
      <w:r w:rsidRPr="00262C68">
        <w:rPr>
          <w:rFonts w:ascii="Times New Roman" w:hAnsi="Times New Roman" w:cs="Times New Roman"/>
          <w:b/>
          <w:bCs/>
        </w:rPr>
        <w:t xml:space="preserve">Transcriptome Analysis of </w:t>
      </w:r>
      <w:r w:rsidRPr="00262C68">
        <w:rPr>
          <w:rFonts w:ascii="Times New Roman" w:hAnsi="Times New Roman" w:cs="Times New Roman"/>
          <w:b/>
          <w:bCs/>
          <w:i/>
        </w:rPr>
        <w:t>Scrippsiella trochoidea</w:t>
      </w:r>
      <w:r w:rsidRPr="00262C68">
        <w:rPr>
          <w:rFonts w:ascii="Times New Roman" w:hAnsi="Times New Roman" w:cs="Times New Roman"/>
          <w:b/>
          <w:bCs/>
        </w:rPr>
        <w:t xml:space="preserve"> CCMP 3099 Reveals Physiological Changes Related to Nitrate Depletion</w:t>
      </w:r>
    </w:p>
    <w:p w:rsidR="00841C10" w:rsidRPr="00262C68" w:rsidRDefault="00841C10" w:rsidP="00841C10">
      <w:pPr>
        <w:rPr>
          <w:rFonts w:ascii="Times New Roman" w:hAnsi="Times New Roman" w:cs="Times New Roman"/>
        </w:rPr>
      </w:pPr>
    </w:p>
    <w:p w:rsidR="00203284" w:rsidRPr="00262C68" w:rsidRDefault="00203284" w:rsidP="00203284">
      <w:pPr>
        <w:rPr>
          <w:rFonts w:ascii="Times New Roman" w:hAnsi="Times New Roman" w:cs="Times New Roman"/>
        </w:rPr>
      </w:pPr>
      <w:r w:rsidRPr="00262C68">
        <w:rPr>
          <w:rFonts w:ascii="Times New Roman" w:hAnsi="Times New Roman" w:cs="Times New Roman"/>
        </w:rPr>
        <w:t>Supplementary Table 1. Nutrient concentrations at time of sampling.</w:t>
      </w:r>
    </w:p>
    <w:p w:rsidR="00203284" w:rsidRPr="00262C68" w:rsidRDefault="00203284" w:rsidP="00203284">
      <w:pPr>
        <w:rPr>
          <w:rFonts w:ascii="Times New Roman" w:hAnsi="Times New Roman" w:cs="Times New Roman"/>
        </w:rPr>
      </w:pPr>
    </w:p>
    <w:tbl>
      <w:tblPr>
        <w:tblW w:w="7940" w:type="dxa"/>
        <w:tblCellMar>
          <w:left w:w="0" w:type="dxa"/>
          <w:right w:w="0" w:type="dxa"/>
        </w:tblCellMar>
        <w:tblLook w:val="0600"/>
      </w:tblPr>
      <w:tblGrid>
        <w:gridCol w:w="1140"/>
        <w:gridCol w:w="1780"/>
        <w:gridCol w:w="2260"/>
        <w:gridCol w:w="2760"/>
      </w:tblGrid>
      <w:tr w:rsidR="00203284" w:rsidRPr="00262C68" w:rsidTr="00683B12">
        <w:trPr>
          <w:trHeight w:val="320"/>
        </w:trPr>
        <w:tc>
          <w:tcPr>
            <w:tcW w:w="114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 </w:t>
            </w:r>
          </w:p>
        </w:tc>
        <w:tc>
          <w:tcPr>
            <w:tcW w:w="178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r w:rsidRPr="00262C68">
              <w:rPr>
                <w:rFonts w:ascii="Times New Roman" w:hAnsi="Times New Roman" w:cs="Times New Roman"/>
                <w:b/>
                <w:bCs/>
              </w:rPr>
              <w:t>Replete</w:t>
            </w:r>
          </w:p>
        </w:tc>
        <w:tc>
          <w:tcPr>
            <w:tcW w:w="226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r w:rsidRPr="00262C68">
              <w:rPr>
                <w:rFonts w:ascii="Times New Roman" w:hAnsi="Times New Roman" w:cs="Times New Roman"/>
                <w:b/>
                <w:bCs/>
              </w:rPr>
              <w:t>Nitrogen-Limited</w:t>
            </w:r>
          </w:p>
        </w:tc>
        <w:tc>
          <w:tcPr>
            <w:tcW w:w="276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r w:rsidRPr="00262C68">
              <w:rPr>
                <w:rFonts w:ascii="Times New Roman" w:hAnsi="Times New Roman" w:cs="Times New Roman"/>
                <w:b/>
                <w:bCs/>
              </w:rPr>
              <w:t>Phosphorus-Limited</w:t>
            </w:r>
          </w:p>
        </w:tc>
      </w:tr>
      <w:tr w:rsidR="00203284" w:rsidRPr="00262C68" w:rsidTr="00683B12">
        <w:trPr>
          <w:trHeight w:val="560"/>
        </w:trPr>
        <w:tc>
          <w:tcPr>
            <w:tcW w:w="114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lang w:val="el-GR"/>
              </w:rPr>
              <w:t>NO</w:t>
            </w:r>
            <w:r w:rsidRPr="00262C68">
              <w:rPr>
                <w:rFonts w:ascii="Times New Roman" w:hAnsi="Times New Roman" w:cs="Times New Roman"/>
                <w:vertAlign w:val="subscript"/>
                <w:lang w:val="el-GR"/>
              </w:rPr>
              <w:t xml:space="preserve">x </w:t>
            </w:r>
            <w:r w:rsidRPr="00262C68">
              <w:rPr>
                <w:rFonts w:ascii="Times New Roman" w:hAnsi="Times New Roman" w:cs="Times New Roman"/>
                <w:lang w:val="el-GR"/>
              </w:rPr>
              <w:t>[μM]</w:t>
            </w:r>
          </w:p>
        </w:tc>
        <w:tc>
          <w:tcPr>
            <w:tcW w:w="178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1759.6 (-4.5)</w:t>
            </w:r>
          </w:p>
        </w:tc>
        <w:tc>
          <w:tcPr>
            <w:tcW w:w="226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BD</w:t>
            </w:r>
          </w:p>
        </w:tc>
        <w:tc>
          <w:tcPr>
            <w:tcW w:w="276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1020.3 (-8.4)</w:t>
            </w:r>
          </w:p>
        </w:tc>
      </w:tr>
      <w:tr w:rsidR="00203284" w:rsidRPr="00262C68" w:rsidTr="00683B12">
        <w:trPr>
          <w:trHeight w:val="560"/>
        </w:trPr>
        <w:tc>
          <w:tcPr>
            <w:tcW w:w="114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lang w:val="el-GR"/>
              </w:rPr>
              <w:t>PO</w:t>
            </w:r>
            <w:r w:rsidRPr="00262C68">
              <w:rPr>
                <w:rFonts w:ascii="Times New Roman" w:hAnsi="Times New Roman" w:cs="Times New Roman"/>
                <w:vertAlign w:val="subscript"/>
                <w:lang w:val="el-GR"/>
              </w:rPr>
              <w:t xml:space="preserve">4 </w:t>
            </w:r>
            <w:r w:rsidRPr="00262C68">
              <w:rPr>
                <w:rFonts w:ascii="Times New Roman" w:hAnsi="Times New Roman" w:cs="Times New Roman"/>
                <w:lang w:val="el-GR"/>
              </w:rPr>
              <w:t>[μM]</w:t>
            </w:r>
          </w:p>
        </w:tc>
        <w:tc>
          <w:tcPr>
            <w:tcW w:w="178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11.3 (2.0)</w:t>
            </w:r>
          </w:p>
        </w:tc>
        <w:tc>
          <w:tcPr>
            <w:tcW w:w="226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18.7 (0.5)</w:t>
            </w:r>
          </w:p>
        </w:tc>
        <w:tc>
          <w:tcPr>
            <w:tcW w:w="276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4.4 (1.9)</w:t>
            </w:r>
          </w:p>
        </w:tc>
      </w:tr>
    </w:tbl>
    <w:p w:rsidR="00203284" w:rsidRPr="00262C68" w:rsidRDefault="00203284" w:rsidP="00203284">
      <w:pPr>
        <w:rPr>
          <w:rFonts w:ascii="Times New Roman" w:hAnsi="Times New Roman" w:cs="Times New Roman"/>
        </w:rPr>
      </w:pPr>
      <w:r w:rsidRPr="00262C68">
        <w:rPr>
          <w:rFonts w:ascii="Times New Roman" w:hAnsi="Times New Roman" w:cs="Times New Roman"/>
        </w:rPr>
        <w:t>Mean + sd, BD (Below detection)</w:t>
      </w:r>
    </w:p>
    <w:p w:rsidR="00203284" w:rsidRPr="00262C68" w:rsidRDefault="00203284" w:rsidP="00203284">
      <w:pPr>
        <w:rPr>
          <w:rFonts w:ascii="Times New Roman" w:hAnsi="Times New Roman" w:cs="Times New Roman"/>
        </w:rPr>
      </w:pPr>
    </w:p>
    <w:p w:rsidR="00203284" w:rsidRPr="00262C68" w:rsidRDefault="00203284" w:rsidP="00203284">
      <w:pPr>
        <w:rPr>
          <w:rFonts w:ascii="Times New Roman" w:hAnsi="Times New Roman" w:cs="Times New Roman"/>
        </w:rPr>
      </w:pPr>
    </w:p>
    <w:p w:rsidR="00203284" w:rsidRPr="00262C68" w:rsidRDefault="00203284" w:rsidP="00203284">
      <w:pPr>
        <w:rPr>
          <w:rFonts w:ascii="Times New Roman" w:hAnsi="Times New Roman" w:cs="Times New Roman"/>
        </w:rPr>
      </w:pPr>
      <w:r w:rsidRPr="00262C68">
        <w:rPr>
          <w:rFonts w:ascii="Times New Roman" w:hAnsi="Times New Roman" w:cs="Times New Roman"/>
        </w:rPr>
        <w:t>Supplementary Table 2. Overall Result of the Illumina Transcriptome Sequencing</w:t>
      </w:r>
    </w:p>
    <w:p w:rsidR="00203284" w:rsidRPr="00262C68" w:rsidRDefault="00203284" w:rsidP="00203284">
      <w:pPr>
        <w:rPr>
          <w:rFonts w:ascii="Times New Roman" w:hAnsi="Times New Roman" w:cs="Times New Roman"/>
        </w:rPr>
      </w:pPr>
    </w:p>
    <w:tbl>
      <w:tblPr>
        <w:tblW w:w="7880" w:type="dxa"/>
        <w:tblCellMar>
          <w:left w:w="0" w:type="dxa"/>
          <w:right w:w="0" w:type="dxa"/>
        </w:tblCellMar>
        <w:tblLook w:val="0600"/>
      </w:tblPr>
      <w:tblGrid>
        <w:gridCol w:w="1100"/>
        <w:gridCol w:w="1620"/>
        <w:gridCol w:w="2040"/>
        <w:gridCol w:w="1220"/>
        <w:gridCol w:w="680"/>
        <w:gridCol w:w="1220"/>
      </w:tblGrid>
      <w:tr w:rsidR="00203284" w:rsidRPr="00262C68" w:rsidTr="00683B12">
        <w:trPr>
          <w:trHeight w:val="320"/>
        </w:trPr>
        <w:tc>
          <w:tcPr>
            <w:tcW w:w="110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Raw Data</w:t>
            </w:r>
          </w:p>
        </w:tc>
        <w:tc>
          <w:tcPr>
            <w:tcW w:w="162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 </w:t>
            </w:r>
          </w:p>
        </w:tc>
        <w:tc>
          <w:tcPr>
            <w:tcW w:w="204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Library</w:t>
            </w:r>
          </w:p>
        </w:tc>
        <w:tc>
          <w:tcPr>
            <w:tcW w:w="122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Data (Bp)</w:t>
            </w:r>
          </w:p>
        </w:tc>
        <w:tc>
          <w:tcPr>
            <w:tcW w:w="68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GC%</w:t>
            </w:r>
          </w:p>
        </w:tc>
        <w:tc>
          <w:tcPr>
            <w:tcW w:w="122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Mb</w:t>
            </w:r>
          </w:p>
        </w:tc>
      </w:tr>
      <w:tr w:rsidR="00203284" w:rsidRPr="00262C68" w:rsidTr="00683B12">
        <w:trPr>
          <w:trHeight w:val="300"/>
        </w:trPr>
        <w:tc>
          <w:tcPr>
            <w:tcW w:w="1100" w:type="dxa"/>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p>
        </w:tc>
        <w:tc>
          <w:tcPr>
            <w:tcW w:w="162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MMETSP0270</w:t>
            </w:r>
          </w:p>
        </w:tc>
        <w:tc>
          <w:tcPr>
            <w:tcW w:w="204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Replete</w:t>
            </w:r>
          </w:p>
        </w:tc>
        <w:tc>
          <w:tcPr>
            <w:tcW w:w="122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36,147,274</w:t>
            </w:r>
          </w:p>
        </w:tc>
        <w:tc>
          <w:tcPr>
            <w:tcW w:w="68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58</w:t>
            </w:r>
          </w:p>
        </w:tc>
        <w:tc>
          <w:tcPr>
            <w:tcW w:w="122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36.15</w:t>
            </w:r>
          </w:p>
        </w:tc>
      </w:tr>
      <w:tr w:rsidR="00203284" w:rsidRPr="00262C68" w:rsidTr="00683B12">
        <w:trPr>
          <w:trHeight w:val="300"/>
        </w:trPr>
        <w:tc>
          <w:tcPr>
            <w:tcW w:w="1100" w:type="dxa"/>
            <w:tcBorders>
              <w:top w:val="nil"/>
              <w:left w:val="nil"/>
              <w:bottom w:val="nil"/>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p>
        </w:tc>
        <w:tc>
          <w:tcPr>
            <w:tcW w:w="16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MMETSP0271</w:t>
            </w:r>
          </w:p>
        </w:tc>
        <w:tc>
          <w:tcPr>
            <w:tcW w:w="204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Nitrogen-limited</w:t>
            </w:r>
          </w:p>
        </w:tc>
        <w:tc>
          <w:tcPr>
            <w:tcW w:w="12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36,131,119</w:t>
            </w:r>
          </w:p>
        </w:tc>
        <w:tc>
          <w:tcPr>
            <w:tcW w:w="68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58</w:t>
            </w:r>
          </w:p>
        </w:tc>
        <w:tc>
          <w:tcPr>
            <w:tcW w:w="12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36.13</w:t>
            </w:r>
          </w:p>
        </w:tc>
      </w:tr>
      <w:tr w:rsidR="00203284" w:rsidRPr="00262C68" w:rsidTr="00683B12">
        <w:trPr>
          <w:trHeight w:val="300"/>
        </w:trPr>
        <w:tc>
          <w:tcPr>
            <w:tcW w:w="1100" w:type="dxa"/>
            <w:tcBorders>
              <w:top w:val="nil"/>
              <w:left w:val="nil"/>
              <w:bottom w:val="nil"/>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p>
        </w:tc>
        <w:tc>
          <w:tcPr>
            <w:tcW w:w="16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MMETSP0272</w:t>
            </w:r>
          </w:p>
        </w:tc>
        <w:tc>
          <w:tcPr>
            <w:tcW w:w="204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Phosphorus-limited</w:t>
            </w:r>
          </w:p>
        </w:tc>
        <w:tc>
          <w:tcPr>
            <w:tcW w:w="12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30,815,547</w:t>
            </w:r>
          </w:p>
        </w:tc>
        <w:tc>
          <w:tcPr>
            <w:tcW w:w="68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58</w:t>
            </w:r>
          </w:p>
        </w:tc>
        <w:tc>
          <w:tcPr>
            <w:tcW w:w="12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30.82</w:t>
            </w:r>
          </w:p>
        </w:tc>
      </w:tr>
      <w:tr w:rsidR="00203284" w:rsidRPr="00262C68" w:rsidTr="00683B12">
        <w:trPr>
          <w:trHeight w:val="300"/>
        </w:trPr>
        <w:tc>
          <w:tcPr>
            <w:tcW w:w="1100"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p>
        </w:tc>
        <w:tc>
          <w:tcPr>
            <w:tcW w:w="162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p>
        </w:tc>
        <w:tc>
          <w:tcPr>
            <w:tcW w:w="204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p>
        </w:tc>
        <w:tc>
          <w:tcPr>
            <w:tcW w:w="122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p>
        </w:tc>
        <w:tc>
          <w:tcPr>
            <w:tcW w:w="68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p>
        </w:tc>
        <w:tc>
          <w:tcPr>
            <w:tcW w:w="122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p>
        </w:tc>
      </w:tr>
      <w:tr w:rsidR="00203284" w:rsidRPr="00262C68" w:rsidTr="00683B12">
        <w:trPr>
          <w:trHeight w:val="320"/>
        </w:trPr>
        <w:tc>
          <w:tcPr>
            <w:tcW w:w="110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Trimmed</w:t>
            </w:r>
          </w:p>
        </w:tc>
        <w:tc>
          <w:tcPr>
            <w:tcW w:w="162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 </w:t>
            </w:r>
          </w:p>
        </w:tc>
        <w:tc>
          <w:tcPr>
            <w:tcW w:w="204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Library</w:t>
            </w:r>
          </w:p>
        </w:tc>
        <w:tc>
          <w:tcPr>
            <w:tcW w:w="122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Data (Bp)</w:t>
            </w:r>
          </w:p>
        </w:tc>
        <w:tc>
          <w:tcPr>
            <w:tcW w:w="68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GC%</w:t>
            </w:r>
          </w:p>
        </w:tc>
        <w:tc>
          <w:tcPr>
            <w:tcW w:w="1220" w:type="dxa"/>
            <w:tcBorders>
              <w:top w:val="single" w:sz="4" w:space="0" w:color="000000"/>
              <w:left w:val="nil"/>
              <w:bottom w:val="single" w:sz="8"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Mb</w:t>
            </w:r>
          </w:p>
        </w:tc>
      </w:tr>
      <w:tr w:rsidR="00203284" w:rsidRPr="00262C68" w:rsidTr="00683B12">
        <w:trPr>
          <w:trHeight w:val="300"/>
        </w:trPr>
        <w:tc>
          <w:tcPr>
            <w:tcW w:w="1100" w:type="dxa"/>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p>
        </w:tc>
        <w:tc>
          <w:tcPr>
            <w:tcW w:w="162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MMETSP0270</w:t>
            </w:r>
          </w:p>
        </w:tc>
        <w:tc>
          <w:tcPr>
            <w:tcW w:w="204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Replete</w:t>
            </w:r>
          </w:p>
        </w:tc>
        <w:tc>
          <w:tcPr>
            <w:tcW w:w="122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35,788,801</w:t>
            </w:r>
          </w:p>
        </w:tc>
        <w:tc>
          <w:tcPr>
            <w:tcW w:w="68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58</w:t>
            </w:r>
          </w:p>
        </w:tc>
        <w:tc>
          <w:tcPr>
            <w:tcW w:w="1220" w:type="dxa"/>
            <w:tcBorders>
              <w:top w:val="single" w:sz="8" w:space="0" w:color="000000"/>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35.79</w:t>
            </w:r>
          </w:p>
        </w:tc>
      </w:tr>
      <w:tr w:rsidR="00203284" w:rsidRPr="00262C68" w:rsidTr="00683B12">
        <w:trPr>
          <w:trHeight w:val="300"/>
        </w:trPr>
        <w:tc>
          <w:tcPr>
            <w:tcW w:w="1100" w:type="dxa"/>
            <w:tcBorders>
              <w:top w:val="nil"/>
              <w:left w:val="nil"/>
              <w:bottom w:val="nil"/>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p>
        </w:tc>
        <w:tc>
          <w:tcPr>
            <w:tcW w:w="16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MMETSP0271</w:t>
            </w:r>
          </w:p>
        </w:tc>
        <w:tc>
          <w:tcPr>
            <w:tcW w:w="204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Nitrogen-limited</w:t>
            </w:r>
          </w:p>
        </w:tc>
        <w:tc>
          <w:tcPr>
            <w:tcW w:w="12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35,770,337</w:t>
            </w:r>
          </w:p>
        </w:tc>
        <w:tc>
          <w:tcPr>
            <w:tcW w:w="68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58</w:t>
            </w:r>
          </w:p>
        </w:tc>
        <w:tc>
          <w:tcPr>
            <w:tcW w:w="1220" w:type="dxa"/>
            <w:tcBorders>
              <w:top w:val="nil"/>
              <w:left w:val="nil"/>
              <w:bottom w:val="nil"/>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35.77</w:t>
            </w:r>
          </w:p>
        </w:tc>
      </w:tr>
      <w:tr w:rsidR="00203284" w:rsidRPr="00262C68" w:rsidTr="00683B12">
        <w:trPr>
          <w:trHeight w:val="300"/>
        </w:trPr>
        <w:tc>
          <w:tcPr>
            <w:tcW w:w="1100"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 </w:t>
            </w:r>
          </w:p>
        </w:tc>
        <w:tc>
          <w:tcPr>
            <w:tcW w:w="162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MMETSP0272</w:t>
            </w:r>
          </w:p>
        </w:tc>
        <w:tc>
          <w:tcPr>
            <w:tcW w:w="204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Phosphorus-limited</w:t>
            </w:r>
          </w:p>
        </w:tc>
        <w:tc>
          <w:tcPr>
            <w:tcW w:w="122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30,507,209</w:t>
            </w:r>
          </w:p>
        </w:tc>
        <w:tc>
          <w:tcPr>
            <w:tcW w:w="68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58</w:t>
            </w:r>
          </w:p>
        </w:tc>
        <w:tc>
          <w:tcPr>
            <w:tcW w:w="1220" w:type="dxa"/>
            <w:tcBorders>
              <w:top w:val="nil"/>
              <w:left w:val="nil"/>
              <w:bottom w:val="single" w:sz="4" w:space="0" w:color="000000"/>
              <w:right w:val="nil"/>
            </w:tcBorders>
            <w:shd w:val="clear" w:color="auto" w:fill="auto"/>
            <w:tcMar>
              <w:top w:w="20" w:type="dxa"/>
              <w:left w:w="20" w:type="dxa"/>
              <w:bottom w:w="0" w:type="dxa"/>
              <w:right w:w="20" w:type="dxa"/>
            </w:tcMar>
            <w:vAlign w:val="center"/>
            <w:hideMark/>
          </w:tcPr>
          <w:p w:rsidR="00203284" w:rsidRPr="00262C68" w:rsidRDefault="00203284" w:rsidP="00683B12">
            <w:pPr>
              <w:rPr>
                <w:rFonts w:ascii="Times New Roman" w:hAnsi="Times New Roman" w:cs="Times New Roman"/>
              </w:rPr>
            </w:pPr>
            <w:r w:rsidRPr="00262C68">
              <w:rPr>
                <w:rFonts w:ascii="Times New Roman" w:hAnsi="Times New Roman" w:cs="Times New Roman"/>
              </w:rPr>
              <w:t>30.51</w:t>
            </w:r>
          </w:p>
        </w:tc>
      </w:tr>
    </w:tbl>
    <w:p w:rsidR="00203284" w:rsidRPr="00262C68" w:rsidRDefault="00203284" w:rsidP="00203284">
      <w:pPr>
        <w:rPr>
          <w:rFonts w:ascii="Times New Roman" w:hAnsi="Times New Roman" w:cs="Times New Roman"/>
        </w:rPr>
      </w:pPr>
    </w:p>
    <w:p w:rsidR="00203284" w:rsidRPr="00262C68" w:rsidRDefault="00203284" w:rsidP="00203284">
      <w:pPr>
        <w:rPr>
          <w:rFonts w:ascii="Times New Roman" w:hAnsi="Times New Roman" w:cs="Times New Roman"/>
          <w:b/>
        </w:rPr>
      </w:pPr>
    </w:p>
    <w:p w:rsidR="00203284" w:rsidRPr="00262C68" w:rsidRDefault="00203284" w:rsidP="00203284">
      <w:pPr>
        <w:rPr>
          <w:rFonts w:ascii="Times New Roman" w:hAnsi="Times New Roman" w:cs="Times New Roman"/>
          <w:b/>
        </w:rPr>
      </w:pPr>
    </w:p>
    <w:p w:rsidR="00203284" w:rsidRPr="00262C68" w:rsidRDefault="00203284" w:rsidP="00353913">
      <w:pPr>
        <w:rPr>
          <w:rFonts w:ascii="Times New Roman" w:hAnsi="Times New Roman" w:cs="Times New Roman"/>
        </w:rPr>
      </w:pPr>
      <w:r w:rsidRPr="00262C68">
        <w:rPr>
          <w:rFonts w:ascii="Times New Roman" w:hAnsi="Times New Roman" w:cs="Times New Roman"/>
          <w:b/>
        </w:rPr>
        <w:br w:type="page"/>
      </w:r>
      <w:r w:rsidRPr="00262C68">
        <w:rPr>
          <w:rFonts w:ascii="Times New Roman" w:hAnsi="Times New Roman" w:cs="Times New Roman"/>
        </w:rPr>
        <w:lastRenderedPageBreak/>
        <w:t>Supplementary Table</w:t>
      </w:r>
      <w:r w:rsidRPr="00262C68">
        <w:rPr>
          <w:rFonts w:ascii="Times New Roman" w:hAnsi="Times New Roman" w:cs="Times New Roman"/>
          <w:b/>
        </w:rPr>
        <w:t xml:space="preserve"> 3.</w:t>
      </w:r>
      <w:r w:rsidRPr="00262C68">
        <w:rPr>
          <w:rFonts w:ascii="Times New Roman" w:hAnsi="Times New Roman" w:cs="Times New Roman"/>
        </w:rPr>
        <w:t xml:space="preserve"> Summary of the transcriptome reduction procedure using CAP3 and CD-HIT-EST of </w:t>
      </w:r>
      <w:r w:rsidRPr="00262C68">
        <w:rPr>
          <w:rFonts w:ascii="Times New Roman" w:hAnsi="Times New Roman" w:cs="Times New Roman"/>
          <w:i/>
        </w:rPr>
        <w:t>Scrippsiella trochoidea</w:t>
      </w:r>
      <w:r w:rsidRPr="00262C68">
        <w:rPr>
          <w:rFonts w:ascii="Times New Roman" w:hAnsi="Times New Roman" w:cs="Times New Roman"/>
        </w:rPr>
        <w:t>, to collapse potential assembly artifacts using the Multi-</w:t>
      </w:r>
      <w:r w:rsidRPr="00262C68">
        <w:rPr>
          <w:rFonts w:ascii="Times New Roman" w:hAnsi="Times New Roman" w:cs="Times New Roman"/>
          <w:i/>
        </w:rPr>
        <w:t>k</w:t>
      </w:r>
      <w:r w:rsidRPr="00262C68">
        <w:rPr>
          <w:rFonts w:ascii="Times New Roman" w:hAnsi="Times New Roman" w:cs="Times New Roman"/>
        </w:rPr>
        <w:t>-mer assembly approach</w:t>
      </w:r>
      <w:r w:rsidR="00353913" w:rsidRPr="00262C68">
        <w:rPr>
          <w:rFonts w:ascii="Times New Roman" w:hAnsi="Times New Roman" w:cs="Times New Roman"/>
        </w:rPr>
        <w:t>.</w:t>
      </w: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r w:rsidRPr="00262C68">
        <w:rPr>
          <w:rFonts w:ascii="Times New Roman" w:hAnsi="Times New Roman" w:cs="Times New Roman"/>
          <w:noProof/>
        </w:rPr>
        <w:drawing>
          <wp:inline distT="0" distB="0" distL="0" distR="0">
            <wp:extent cx="5283631" cy="3927497"/>
            <wp:effectExtent l="1905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47"/>
                    <a:srcRect/>
                    <a:stretch>
                      <a:fillRect/>
                    </a:stretch>
                  </pic:blipFill>
                  <pic:spPr bwMode="auto">
                    <a:xfrm>
                      <a:off x="0" y="0"/>
                      <a:ext cx="5283631" cy="3927497"/>
                    </a:xfrm>
                    <a:prstGeom prst="rect">
                      <a:avLst/>
                    </a:prstGeom>
                    <a:noFill/>
                    <a:ln w="9525">
                      <a:noFill/>
                      <a:miter lim="800000"/>
                      <a:headEnd/>
                      <a:tailEnd/>
                    </a:ln>
                  </pic:spPr>
                </pic:pic>
              </a:graphicData>
            </a:graphic>
          </wp:inline>
        </w:drawing>
      </w:r>
    </w:p>
    <w:p w:rsidR="00353913" w:rsidRPr="00262C68" w:rsidRDefault="00353913" w:rsidP="00353913">
      <w:pPr>
        <w:rPr>
          <w:rFonts w:ascii="Times New Roman" w:hAnsi="Times New Roman" w:cs="Times New Roman"/>
        </w:rPr>
      </w:pPr>
    </w:p>
    <w:p w:rsidR="00203284" w:rsidRPr="00262C68" w:rsidRDefault="00203284" w:rsidP="00203284">
      <w:pPr>
        <w:rPr>
          <w:rFonts w:ascii="Times New Roman" w:hAnsi="Times New Roman" w:cs="Times New Roman"/>
        </w:rPr>
      </w:pPr>
    </w:p>
    <w:p w:rsidR="00203284" w:rsidRPr="00262C68" w:rsidRDefault="00203284" w:rsidP="00203284">
      <w:pPr>
        <w:rPr>
          <w:rFonts w:ascii="Times New Roman" w:hAnsi="Times New Roman" w:cs="Times New Roman"/>
        </w:rPr>
      </w:pPr>
      <w:r w:rsidRPr="00262C68">
        <w:rPr>
          <w:rFonts w:ascii="Times New Roman" w:hAnsi="Times New Roman" w:cs="Times New Roman"/>
        </w:rPr>
        <w:br w:type="page"/>
      </w:r>
    </w:p>
    <w:p w:rsidR="00203284" w:rsidRPr="00262C68" w:rsidRDefault="00203284" w:rsidP="00203284">
      <w:pPr>
        <w:rPr>
          <w:rFonts w:ascii="Times New Roman" w:hAnsi="Times New Roman" w:cs="Times New Roman"/>
        </w:rPr>
      </w:pPr>
      <w:r w:rsidRPr="00262C68">
        <w:rPr>
          <w:rFonts w:ascii="Times New Roman" w:hAnsi="Times New Roman" w:cs="Times New Roman"/>
        </w:rPr>
        <w:t xml:space="preserve">Supplementary Table. 4 Annotation Results of the </w:t>
      </w:r>
      <w:r w:rsidRPr="00262C68">
        <w:rPr>
          <w:rFonts w:ascii="Times New Roman" w:hAnsi="Times New Roman" w:cs="Times New Roman"/>
          <w:i/>
          <w:iCs/>
        </w:rPr>
        <w:t>S. trocho</w:t>
      </w:r>
      <w:r w:rsidR="006B7832" w:rsidRPr="00262C68">
        <w:rPr>
          <w:rFonts w:ascii="Times New Roman" w:hAnsi="Times New Roman" w:cs="Times New Roman"/>
          <w:i/>
          <w:iCs/>
        </w:rPr>
        <w:t>i</w:t>
      </w:r>
      <w:r w:rsidRPr="00262C68">
        <w:rPr>
          <w:rFonts w:ascii="Times New Roman" w:hAnsi="Times New Roman" w:cs="Times New Roman"/>
          <w:i/>
          <w:iCs/>
        </w:rPr>
        <w:t xml:space="preserve">dea </w:t>
      </w:r>
      <w:r w:rsidRPr="00262C68">
        <w:rPr>
          <w:rFonts w:ascii="Times New Roman" w:hAnsi="Times New Roman" w:cs="Times New Roman"/>
        </w:rPr>
        <w:t>transcriptome</w:t>
      </w:r>
    </w:p>
    <w:p w:rsidR="00203284" w:rsidRPr="00262C68" w:rsidRDefault="00203284" w:rsidP="00203284">
      <w:pPr>
        <w:rPr>
          <w:rFonts w:ascii="Times New Roman" w:hAnsi="Times New Roman" w:cs="Times New Roman"/>
        </w:rPr>
      </w:pPr>
    </w:p>
    <w:p w:rsidR="00203284" w:rsidRPr="00262C68" w:rsidRDefault="00353913" w:rsidP="00203284">
      <w:pPr>
        <w:rPr>
          <w:rFonts w:ascii="Times New Roman" w:hAnsi="Times New Roman" w:cs="Times New Roman"/>
        </w:rPr>
      </w:pPr>
      <w:r w:rsidRPr="00262C68">
        <w:rPr>
          <w:rFonts w:ascii="Times New Roman" w:hAnsi="Times New Roman" w:cs="Times New Roman"/>
          <w:noProof/>
        </w:rPr>
        <w:drawing>
          <wp:inline distT="0" distB="0" distL="0" distR="0">
            <wp:extent cx="5300404" cy="3768165"/>
            <wp:effectExtent l="1905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8"/>
                    <a:srcRect/>
                    <a:stretch>
                      <a:fillRect/>
                    </a:stretch>
                  </pic:blipFill>
                  <pic:spPr bwMode="auto">
                    <a:xfrm>
                      <a:off x="0" y="0"/>
                      <a:ext cx="5300404" cy="3768165"/>
                    </a:xfrm>
                    <a:prstGeom prst="rect">
                      <a:avLst/>
                    </a:prstGeom>
                    <a:noFill/>
                    <a:ln w="9525">
                      <a:noFill/>
                      <a:miter lim="800000"/>
                      <a:headEnd/>
                      <a:tailEnd/>
                    </a:ln>
                  </pic:spPr>
                </pic:pic>
              </a:graphicData>
            </a:graphic>
          </wp:inline>
        </w:drawing>
      </w:r>
    </w:p>
    <w:p w:rsidR="00203284" w:rsidRPr="00262C68" w:rsidRDefault="00203284" w:rsidP="00203284">
      <w:pPr>
        <w:rPr>
          <w:rFonts w:ascii="Times New Roman" w:hAnsi="Times New Roman" w:cs="Times New Roman"/>
        </w:rPr>
      </w:pPr>
    </w:p>
    <w:p w:rsidR="00841C10" w:rsidRPr="00262C68" w:rsidRDefault="00841C10" w:rsidP="00841C10">
      <w:pPr>
        <w:rPr>
          <w:rFonts w:ascii="Times New Roman" w:hAnsi="Times New Roman" w:cs="Times New Roman"/>
        </w:rPr>
      </w:pPr>
    </w:p>
    <w:p w:rsidR="00841C10" w:rsidRPr="00262C68" w:rsidRDefault="00203284" w:rsidP="00841C10">
      <w:pPr>
        <w:rPr>
          <w:rFonts w:ascii="Times New Roman" w:hAnsi="Times New Roman" w:cs="Times New Roman"/>
          <w:b/>
        </w:rPr>
      </w:pPr>
      <w:r w:rsidRPr="00262C68">
        <w:rPr>
          <w:rFonts w:ascii="Times New Roman" w:hAnsi="Times New Roman" w:cs="Times New Roman"/>
          <w:b/>
        </w:rPr>
        <w:br w:type="page"/>
      </w:r>
      <w:r w:rsidR="00841C10" w:rsidRPr="00262C68">
        <w:rPr>
          <w:rFonts w:ascii="Times New Roman" w:hAnsi="Times New Roman" w:cs="Times New Roman"/>
          <w:b/>
        </w:rPr>
        <w:lastRenderedPageBreak/>
        <w:t>Chapter 3:</w:t>
      </w:r>
      <w:r w:rsidR="00CF12D4" w:rsidRPr="00262C68">
        <w:rPr>
          <w:rFonts w:ascii="Times New Roman" w:hAnsi="Times New Roman" w:cs="Times New Roman"/>
          <w:b/>
        </w:rPr>
        <w:t xml:space="preserve"> </w:t>
      </w:r>
      <w:r w:rsidR="004B099F" w:rsidRPr="00262C68">
        <w:rPr>
          <w:rFonts w:ascii="Times New Roman" w:hAnsi="Times New Roman" w:cs="Times New Roman"/>
          <w:b/>
        </w:rPr>
        <w:t>Trophic Differences Reflected in the Elemental Stoichiometry From Transcriptomes and Proteomes of Eukaryotic Phytoplankton</w:t>
      </w:r>
    </w:p>
    <w:p w:rsidR="00CF12D4" w:rsidRPr="00262C68" w:rsidRDefault="00CF12D4" w:rsidP="00841C10">
      <w:pPr>
        <w:rPr>
          <w:rFonts w:ascii="Times New Roman" w:hAnsi="Times New Roman" w:cs="Times New Roman"/>
        </w:rPr>
      </w:pPr>
    </w:p>
    <w:p w:rsidR="005669C7" w:rsidRPr="00262C68" w:rsidRDefault="005669C7" w:rsidP="005669C7">
      <w:pPr>
        <w:rPr>
          <w:rFonts w:ascii="Times New Roman" w:hAnsi="Times New Roman" w:cs="Times New Roman"/>
        </w:rPr>
      </w:pPr>
      <w:r w:rsidRPr="00262C68">
        <w:rPr>
          <w:rFonts w:ascii="Times New Roman" w:hAnsi="Times New Roman" w:cs="Times New Roman"/>
        </w:rPr>
        <w:t>SUPPLEMENTAL MATERIALS:</w:t>
      </w:r>
    </w:p>
    <w:p w:rsidR="00E05F96" w:rsidRPr="00262C68" w:rsidRDefault="00E05F96" w:rsidP="005669C7">
      <w:pPr>
        <w:rPr>
          <w:rFonts w:ascii="Times New Roman" w:hAnsi="Times New Roman" w:cs="Times New Roman"/>
        </w:rPr>
      </w:pPr>
    </w:p>
    <w:p w:rsidR="00E05F96" w:rsidRPr="00262C68" w:rsidRDefault="00E05F96" w:rsidP="00E05F96">
      <w:pPr>
        <w:rPr>
          <w:rFonts w:ascii="Times New Roman" w:hAnsi="Times New Roman" w:cs="Times New Roman"/>
        </w:rPr>
      </w:pPr>
      <w:r w:rsidRPr="00262C68">
        <w:rPr>
          <w:rFonts w:ascii="Times New Roman" w:hAnsi="Times New Roman" w:cs="Times New Roman"/>
        </w:rPr>
        <w:t>Additional proteomes were collected from the following public resources:</w:t>
      </w:r>
    </w:p>
    <w:p w:rsidR="004B099F" w:rsidRPr="00262C68" w:rsidRDefault="004B099F" w:rsidP="00E05F96">
      <w:pPr>
        <w:rPr>
          <w:rFonts w:ascii="Times New Roman" w:hAnsi="Times New Roman" w:cs="Times New Roman"/>
        </w:rPr>
      </w:pPr>
    </w:p>
    <w:p w:rsidR="00E05F96" w:rsidRPr="00262C68" w:rsidRDefault="00E05F96" w:rsidP="00E05F96">
      <w:pPr>
        <w:pStyle w:val="ListParagraph"/>
        <w:numPr>
          <w:ilvl w:val="0"/>
          <w:numId w:val="27"/>
        </w:numPr>
        <w:rPr>
          <w:rFonts w:ascii="Times New Roman" w:hAnsi="Times New Roman" w:cs="Times New Roman"/>
        </w:rPr>
      </w:pPr>
      <w:r w:rsidRPr="00262C68">
        <w:rPr>
          <w:rFonts w:ascii="Times New Roman" w:hAnsi="Times New Roman" w:cs="Times New Roman"/>
        </w:rPr>
        <w:t>Wellcome-Sanger Trust Institute (</w:t>
      </w:r>
      <w:r w:rsidRPr="00262C68">
        <w:rPr>
          <w:rFonts w:ascii="Times New Roman" w:hAnsi="Times New Roman" w:cs="Times New Roman"/>
          <w:i/>
        </w:rPr>
        <w:t>Bodo saltans</w:t>
      </w:r>
      <w:r w:rsidRPr="00262C68">
        <w:rPr>
          <w:rFonts w:ascii="Times New Roman" w:hAnsi="Times New Roman" w:cs="Times New Roman"/>
        </w:rPr>
        <w:t>)</w:t>
      </w:r>
    </w:p>
    <w:p w:rsidR="00E05F96" w:rsidRPr="00262C68" w:rsidRDefault="00E05F96" w:rsidP="00E05F96">
      <w:pPr>
        <w:ind w:left="720"/>
        <w:rPr>
          <w:rFonts w:ascii="Times New Roman" w:hAnsi="Times New Roman" w:cs="Times New Roman"/>
        </w:rPr>
      </w:pPr>
      <w:r w:rsidRPr="00262C68">
        <w:rPr>
          <w:rFonts w:ascii="Times New Roman" w:hAnsi="Times New Roman" w:cs="Times New Roman"/>
          <w:i/>
        </w:rPr>
        <w:t>Bathycoccus parinos</w:t>
      </w:r>
      <w:r w:rsidRPr="00262C68">
        <w:rPr>
          <w:rFonts w:ascii="Times New Roman" w:hAnsi="Times New Roman" w:cs="Times New Roman"/>
        </w:rPr>
        <w:t xml:space="preserve"> RCC1105 (http://bioinformatics.psb.ugent.be/genomes/view/Bathycoccu</w:t>
      </w:r>
      <w:r w:rsidR="004B099F" w:rsidRPr="00262C68">
        <w:rPr>
          <w:rFonts w:ascii="Times New Roman" w:hAnsi="Times New Roman" w:cs="Times New Roman"/>
        </w:rPr>
        <w:t>s-prasinos; accessed 07/26/15)</w:t>
      </w:r>
    </w:p>
    <w:p w:rsidR="004B099F" w:rsidRPr="00262C68" w:rsidRDefault="004B099F" w:rsidP="00E05F96">
      <w:pPr>
        <w:ind w:left="720"/>
        <w:rPr>
          <w:rFonts w:ascii="Times New Roman" w:hAnsi="Times New Roman" w:cs="Times New Roman"/>
        </w:rPr>
      </w:pPr>
    </w:p>
    <w:p w:rsidR="00E05F96" w:rsidRPr="00262C68" w:rsidRDefault="00E05F96" w:rsidP="00E05F96">
      <w:pPr>
        <w:pStyle w:val="ListParagraph"/>
        <w:numPr>
          <w:ilvl w:val="0"/>
          <w:numId w:val="27"/>
        </w:numPr>
        <w:rPr>
          <w:rFonts w:ascii="Times New Roman" w:hAnsi="Times New Roman" w:cs="Times New Roman"/>
        </w:rPr>
      </w:pPr>
      <w:r w:rsidRPr="00262C68">
        <w:rPr>
          <w:rFonts w:ascii="Times New Roman" w:hAnsi="Times New Roman" w:cs="Times New Roman"/>
          <w:i/>
        </w:rPr>
        <w:t>Bigelowiella natans</w:t>
      </w:r>
      <w:r w:rsidRPr="00262C68">
        <w:rPr>
          <w:rFonts w:ascii="Times New Roman" w:hAnsi="Times New Roman" w:cs="Times New Roman"/>
        </w:rPr>
        <w:t xml:space="preserve"> GCA 000320545-1-27 from Join Genome </w:t>
      </w:r>
      <w:r w:rsidR="004B099F" w:rsidRPr="00262C68">
        <w:rPr>
          <w:rFonts w:ascii="Times New Roman" w:hAnsi="Times New Roman" w:cs="Times New Roman"/>
        </w:rPr>
        <w:t>Institute (Curtis et al. 2012)</w:t>
      </w:r>
    </w:p>
    <w:p w:rsidR="004B099F" w:rsidRPr="00262C68" w:rsidRDefault="004B099F" w:rsidP="004B099F">
      <w:pPr>
        <w:pStyle w:val="ListParagraph"/>
        <w:rPr>
          <w:rFonts w:ascii="Times New Roman" w:hAnsi="Times New Roman" w:cs="Times New Roman"/>
        </w:rPr>
      </w:pPr>
    </w:p>
    <w:p w:rsidR="00E05F96" w:rsidRPr="00262C68" w:rsidRDefault="00E05F96" w:rsidP="00E05F96">
      <w:pPr>
        <w:pStyle w:val="ListParagraph"/>
        <w:numPr>
          <w:ilvl w:val="0"/>
          <w:numId w:val="27"/>
        </w:numPr>
        <w:rPr>
          <w:rFonts w:ascii="Times New Roman" w:hAnsi="Times New Roman" w:cs="Times New Roman"/>
        </w:rPr>
      </w:pPr>
      <w:r w:rsidRPr="00262C68">
        <w:rPr>
          <w:rFonts w:ascii="Times New Roman" w:hAnsi="Times New Roman" w:cs="Times New Roman"/>
          <w:i/>
        </w:rPr>
        <w:t>Cyanophora paradoxa</w:t>
      </w:r>
      <w:r w:rsidRPr="00262C68">
        <w:rPr>
          <w:rFonts w:ascii="Times New Roman" w:hAnsi="Times New Roman" w:cs="Times New Roman"/>
        </w:rPr>
        <w:t xml:space="preserve"> MAKER gene predictions-022111 (http://cyanophora.rutgers.edu/c</w:t>
      </w:r>
      <w:r w:rsidR="004B099F" w:rsidRPr="00262C68">
        <w:rPr>
          <w:rFonts w:ascii="Times New Roman" w:hAnsi="Times New Roman" w:cs="Times New Roman"/>
        </w:rPr>
        <w:t>yanophora/; accessed 07/26/15)</w:t>
      </w:r>
    </w:p>
    <w:p w:rsidR="004B099F" w:rsidRPr="00262C68" w:rsidRDefault="004B099F" w:rsidP="004B099F">
      <w:pPr>
        <w:pStyle w:val="ListParagraph"/>
        <w:rPr>
          <w:rFonts w:ascii="Times New Roman" w:hAnsi="Times New Roman" w:cs="Times New Roman"/>
        </w:rPr>
      </w:pPr>
    </w:p>
    <w:p w:rsidR="004B099F" w:rsidRPr="00262C68" w:rsidRDefault="00E05F96" w:rsidP="004B099F">
      <w:pPr>
        <w:pStyle w:val="ListParagraph"/>
        <w:numPr>
          <w:ilvl w:val="0"/>
          <w:numId w:val="27"/>
        </w:numPr>
        <w:rPr>
          <w:rFonts w:ascii="Times New Roman" w:hAnsi="Times New Roman" w:cs="Times New Roman"/>
        </w:rPr>
      </w:pPr>
      <w:r w:rsidRPr="00262C68">
        <w:rPr>
          <w:rFonts w:ascii="Times New Roman" w:hAnsi="Times New Roman" w:cs="Times New Roman"/>
          <w:i/>
        </w:rPr>
        <w:t>Nannochloropsis oceanica</w:t>
      </w:r>
      <w:r w:rsidRPr="00262C68">
        <w:rPr>
          <w:rFonts w:ascii="Times New Roman" w:hAnsi="Times New Roman" w:cs="Times New Roman"/>
        </w:rPr>
        <w:t xml:space="preserve"> CCMP1779 Michigan (https://bmb.natsci.msu.edu/faculty/christoph-benning/nannochloropsis-oceanica</w:t>
      </w:r>
      <w:r w:rsidR="004B099F" w:rsidRPr="00262C68">
        <w:rPr>
          <w:rFonts w:ascii="Times New Roman" w:hAnsi="Times New Roman" w:cs="Times New Roman"/>
        </w:rPr>
        <w:t>-ccmp1779/; accessed 07/26/15)</w:t>
      </w:r>
    </w:p>
    <w:p w:rsidR="004B099F" w:rsidRPr="00262C68" w:rsidRDefault="004B099F" w:rsidP="004B099F">
      <w:pPr>
        <w:pStyle w:val="ListParagraph"/>
        <w:rPr>
          <w:rFonts w:ascii="Times New Roman" w:hAnsi="Times New Roman" w:cs="Times New Roman"/>
        </w:rPr>
      </w:pPr>
    </w:p>
    <w:p w:rsidR="00E05F96" w:rsidRPr="00262C68" w:rsidRDefault="00E05F96" w:rsidP="00E05F96">
      <w:pPr>
        <w:pStyle w:val="ListParagraph"/>
        <w:numPr>
          <w:ilvl w:val="0"/>
          <w:numId w:val="27"/>
        </w:numPr>
        <w:rPr>
          <w:rFonts w:ascii="Times New Roman" w:hAnsi="Times New Roman" w:cs="Times New Roman"/>
        </w:rPr>
      </w:pPr>
      <w:r w:rsidRPr="00262C68">
        <w:rPr>
          <w:rFonts w:ascii="Times New Roman" w:hAnsi="Times New Roman" w:cs="Times New Roman"/>
          <w:i/>
        </w:rPr>
        <w:t>Pyropia yezoensis</w:t>
      </w:r>
      <w:r w:rsidRPr="00262C68">
        <w:rPr>
          <w:rFonts w:ascii="Times New Roman" w:hAnsi="Times New Roman" w:cs="Times New Roman"/>
        </w:rPr>
        <w:t xml:space="preserve"> (http://nrifs.fra.affrc.go.jp/ResearchCenter/5_AG/genomes/no</w:t>
      </w:r>
      <w:r w:rsidR="004B099F" w:rsidRPr="00262C68">
        <w:rPr>
          <w:rFonts w:ascii="Times New Roman" w:hAnsi="Times New Roman" w:cs="Times New Roman"/>
        </w:rPr>
        <w:t>ri/; (Nakamura et al. 2013)</w:t>
      </w:r>
    </w:p>
    <w:p w:rsidR="004B099F" w:rsidRPr="00262C68" w:rsidRDefault="004B099F" w:rsidP="004B099F">
      <w:pPr>
        <w:pStyle w:val="ListParagraph"/>
        <w:rPr>
          <w:rFonts w:ascii="Times New Roman" w:hAnsi="Times New Roman" w:cs="Times New Roman"/>
        </w:rPr>
      </w:pPr>
    </w:p>
    <w:p w:rsidR="00E05F96" w:rsidRPr="00262C68" w:rsidRDefault="00E05F96" w:rsidP="00E05F96">
      <w:pPr>
        <w:pStyle w:val="ListParagraph"/>
        <w:numPr>
          <w:ilvl w:val="0"/>
          <w:numId w:val="27"/>
        </w:numPr>
        <w:rPr>
          <w:rFonts w:ascii="Times New Roman" w:hAnsi="Times New Roman" w:cs="Times New Roman"/>
        </w:rPr>
      </w:pPr>
      <w:r w:rsidRPr="00262C68">
        <w:rPr>
          <w:rFonts w:ascii="Times New Roman" w:hAnsi="Times New Roman" w:cs="Times New Roman"/>
          <w:i/>
        </w:rPr>
        <w:t>Symbiodinium mintum</w:t>
      </w:r>
      <w:r w:rsidRPr="00262C68">
        <w:rPr>
          <w:rFonts w:ascii="Times New Roman" w:hAnsi="Times New Roman" w:cs="Times New Roman"/>
        </w:rPr>
        <w:t xml:space="preserve"> symbB-v1 2 (http://marinegenomics.oist.jp/symb/viewer/download?project_id=21; (Shoguchi et al. 2013).</w:t>
      </w:r>
    </w:p>
    <w:p w:rsidR="005669C7" w:rsidRPr="00262C68" w:rsidRDefault="005669C7" w:rsidP="005669C7">
      <w:pPr>
        <w:rPr>
          <w:rFonts w:ascii="Times New Roman" w:hAnsi="Times New Roman" w:cs="Times New Roman"/>
        </w:rPr>
      </w:pPr>
    </w:p>
    <w:p w:rsidR="00375234" w:rsidRPr="00262C68" w:rsidRDefault="00375234" w:rsidP="005669C7">
      <w:pPr>
        <w:rPr>
          <w:rFonts w:ascii="Times New Roman" w:hAnsi="Times New Roman" w:cs="Times New Roman"/>
        </w:rPr>
      </w:pPr>
    </w:p>
    <w:p w:rsidR="00375234" w:rsidRPr="00262C68" w:rsidRDefault="00375234" w:rsidP="005669C7">
      <w:pPr>
        <w:rPr>
          <w:rFonts w:ascii="Times New Roman" w:hAnsi="Times New Roman" w:cs="Times New Roman"/>
        </w:rPr>
      </w:pPr>
    </w:p>
    <w:p w:rsidR="005669C7" w:rsidRPr="00262C68" w:rsidRDefault="004B099F" w:rsidP="005669C7">
      <w:pPr>
        <w:rPr>
          <w:rFonts w:ascii="Times New Roman" w:hAnsi="Times New Roman" w:cs="Times New Roman"/>
        </w:rPr>
      </w:pPr>
      <w:r w:rsidRPr="00262C68">
        <w:rPr>
          <w:rFonts w:ascii="Times New Roman" w:hAnsi="Times New Roman" w:cs="Times New Roman"/>
        </w:rPr>
        <w:br w:type="page"/>
      </w:r>
      <w:r w:rsidR="005669C7" w:rsidRPr="00262C68">
        <w:rPr>
          <w:rFonts w:ascii="Times New Roman" w:hAnsi="Times New Roman" w:cs="Times New Roman"/>
        </w:rPr>
        <w:lastRenderedPageBreak/>
        <w:t>Supplemental Table 1. Collected cell size data from the MMETSP dataset, primary sources as listed or from the Culture Collections. Provasoli-Guillard National Center for Marine Algae and Microbiota (NCMA at Bigelow formerly CCMP), SAG (</w:t>
      </w:r>
      <w:r w:rsidR="005669C7" w:rsidRPr="00262C68">
        <w:rPr>
          <w:rFonts w:ascii="Times New Roman" w:hAnsi="Times New Roman" w:cs="Times New Roman"/>
          <w:bCs/>
          <w:iCs/>
        </w:rPr>
        <w:t>S</w:t>
      </w:r>
      <w:r w:rsidR="005669C7" w:rsidRPr="00262C68">
        <w:rPr>
          <w:rFonts w:ascii="Times New Roman" w:hAnsi="Times New Roman" w:cs="Times New Roman"/>
          <w:iCs/>
        </w:rPr>
        <w:t xml:space="preserve">ammlung von </w:t>
      </w:r>
      <w:r w:rsidR="005669C7" w:rsidRPr="00262C68">
        <w:rPr>
          <w:rFonts w:ascii="Times New Roman" w:hAnsi="Times New Roman" w:cs="Times New Roman"/>
          <w:bCs/>
          <w:iCs/>
        </w:rPr>
        <w:t>A</w:t>
      </w:r>
      <w:r w:rsidR="005669C7" w:rsidRPr="00262C68">
        <w:rPr>
          <w:rFonts w:ascii="Times New Roman" w:hAnsi="Times New Roman" w:cs="Times New Roman"/>
          <w:iCs/>
        </w:rPr>
        <w:t xml:space="preserve">lgenkulturen der Universität </w:t>
      </w:r>
      <w:r w:rsidR="005669C7" w:rsidRPr="00262C68">
        <w:rPr>
          <w:rFonts w:ascii="Times New Roman" w:hAnsi="Times New Roman" w:cs="Times New Roman"/>
          <w:bCs/>
          <w:iCs/>
        </w:rPr>
        <w:t>G</w:t>
      </w:r>
      <w:r w:rsidR="005669C7" w:rsidRPr="00262C68">
        <w:rPr>
          <w:rFonts w:ascii="Times New Roman" w:hAnsi="Times New Roman" w:cs="Times New Roman"/>
          <w:iCs/>
        </w:rPr>
        <w:t>öttingen</w:t>
      </w:r>
      <w:r w:rsidR="005669C7" w:rsidRPr="00262C68">
        <w:rPr>
          <w:rFonts w:ascii="Times New Roman" w:hAnsi="Times New Roman" w:cs="Times New Roman"/>
        </w:rPr>
        <w:t xml:space="preserve"> -Culture Collection of Algae at Göttingen University), Roscoff Culture Collection (RCC), Microbial Culture Collection at the National Institute for Environmental Studies (NIES), Canadian Center for the Culture of Microorganisms (CCCM), Culture Collection of Algae at Austin (UTEX), Culture Collection of Algae and Protozoa (CCAP), The Marine Biological Association Culture collection (Plymouth Culture Collection), Council for Scientific &amp; Industrial Research Organization, Australia (CSIRO) North East Pacific Culture Collection, Canada (NEPCC).</w:t>
      </w: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353913" w:rsidP="005669C7">
      <w:pPr>
        <w:rPr>
          <w:rFonts w:ascii="Times New Roman" w:hAnsi="Times New Roman" w:cs="Times New Roman"/>
        </w:rPr>
      </w:pPr>
      <w:r w:rsidRPr="00262C68">
        <w:rPr>
          <w:rFonts w:ascii="Times New Roman" w:hAnsi="Times New Roman" w:cs="Times New Roman"/>
        </w:rPr>
        <w:t xml:space="preserve"> </w:t>
      </w: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353913" w:rsidRDefault="00B85184" w:rsidP="005669C7">
      <w:pPr>
        <w:rPr>
          <w:rFonts w:ascii="Times New Roman" w:hAnsi="Times New Roman" w:cs="Times New Roman"/>
        </w:rPr>
      </w:pPr>
      <w:r>
        <w:rPr>
          <w:rFonts w:ascii="Times New Roman" w:hAnsi="Times New Roman" w:cs="Times New Roman"/>
        </w:rPr>
        <w:br w:type="page"/>
      </w:r>
      <w:r w:rsidRPr="00B85184">
        <w:rPr>
          <w:noProof/>
        </w:rPr>
        <w:lastRenderedPageBreak/>
        <w:drawing>
          <wp:anchor distT="0" distB="0" distL="114300" distR="114300" simplePos="0" relativeHeight="251705344" behindDoc="1" locked="0" layoutInCell="1" allowOverlap="1">
            <wp:simplePos x="0" y="0"/>
            <wp:positionH relativeFrom="column">
              <wp:posOffset>-5715</wp:posOffset>
            </wp:positionH>
            <wp:positionV relativeFrom="paragraph">
              <wp:posOffset>1752600</wp:posOffset>
            </wp:positionV>
            <wp:extent cx="8015288" cy="4492943"/>
            <wp:effectExtent l="0" t="1733550" r="0" b="1755457"/>
            <wp:wrapTight wrapText="bothSides">
              <wp:wrapPolygon edited="0">
                <wp:start x="21526" y="-133"/>
                <wp:lineTo x="15" y="-133"/>
                <wp:lineTo x="15" y="21573"/>
                <wp:lineTo x="4122" y="21389"/>
                <wp:lineTo x="4892" y="20931"/>
                <wp:lineTo x="5098" y="20748"/>
                <wp:lineTo x="5149" y="21206"/>
                <wp:lineTo x="7254" y="21206"/>
                <wp:lineTo x="7562" y="20748"/>
                <wp:lineTo x="8383" y="20748"/>
                <wp:lineTo x="9205" y="21481"/>
                <wp:lineTo x="9205" y="20748"/>
                <wp:lineTo x="10026" y="20931"/>
                <wp:lineTo x="10642" y="21298"/>
                <wp:lineTo x="11207" y="21206"/>
                <wp:lineTo x="11669" y="20748"/>
                <wp:lineTo x="12490" y="20748"/>
                <wp:lineTo x="12593" y="21481"/>
                <wp:lineTo x="13312" y="20748"/>
                <wp:lineTo x="13363" y="21206"/>
                <wp:lineTo x="13722" y="21206"/>
                <wp:lineTo x="14133" y="20748"/>
                <wp:lineTo x="14595" y="21481"/>
                <wp:lineTo x="14954" y="20931"/>
                <wp:lineTo x="15570" y="21298"/>
                <wp:lineTo x="16597" y="20748"/>
                <wp:lineTo x="16700" y="21573"/>
                <wp:lineTo x="17419" y="21389"/>
                <wp:lineTo x="18240" y="20748"/>
                <wp:lineTo x="18445" y="21481"/>
                <wp:lineTo x="19061" y="20748"/>
                <wp:lineTo x="19164" y="21206"/>
                <wp:lineTo x="19523" y="21206"/>
                <wp:lineTo x="19883" y="20748"/>
                <wp:lineTo x="20345" y="21481"/>
                <wp:lineTo x="20704" y="20748"/>
                <wp:lineTo x="20704" y="21298"/>
                <wp:lineTo x="21166" y="21298"/>
                <wp:lineTo x="21526" y="20748"/>
                <wp:lineTo x="21526" y="-133"/>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srcRect/>
                    <a:stretch>
                      <a:fillRect/>
                    </a:stretch>
                  </pic:blipFill>
                  <pic:spPr bwMode="auto">
                    <a:xfrm rot="16200000">
                      <a:off x="0" y="0"/>
                      <a:ext cx="8015288" cy="4492943"/>
                    </a:xfrm>
                    <a:prstGeom prst="rect">
                      <a:avLst/>
                    </a:prstGeom>
                    <a:noFill/>
                    <a:ln w="9525">
                      <a:noFill/>
                      <a:miter lim="800000"/>
                      <a:headEnd/>
                      <a:tailEnd/>
                    </a:ln>
                  </pic:spPr>
                </pic:pic>
              </a:graphicData>
            </a:graphic>
          </wp:anchor>
        </w:drawing>
      </w:r>
    </w:p>
    <w:p w:rsidR="00B85184" w:rsidRPr="00262C68" w:rsidRDefault="00B85184"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t xml:space="preserve"> </w:t>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B85184" w:rsidP="005669C7">
      <w:pPr>
        <w:rPr>
          <w:rFonts w:ascii="Times New Roman" w:hAnsi="Times New Roman" w:cs="Times New Roman"/>
        </w:rPr>
      </w:pPr>
      <w:r>
        <w:rPr>
          <w:rFonts w:ascii="Times New Roman" w:hAnsi="Times New Roman" w:cs="Times New Roman"/>
          <w:noProof/>
        </w:rPr>
        <w:drawing>
          <wp:anchor distT="0" distB="0" distL="114300" distR="114300" simplePos="0" relativeHeight="251680768" behindDoc="1" locked="0" layoutInCell="1" allowOverlap="1">
            <wp:simplePos x="0" y="0"/>
            <wp:positionH relativeFrom="column">
              <wp:posOffset>-1383030</wp:posOffset>
            </wp:positionH>
            <wp:positionV relativeFrom="paragraph">
              <wp:posOffset>1572260</wp:posOffset>
            </wp:positionV>
            <wp:extent cx="8014970" cy="4504055"/>
            <wp:effectExtent l="0" t="1733550" r="0" b="1763395"/>
            <wp:wrapTight wrapText="bothSides">
              <wp:wrapPolygon edited="0">
                <wp:start x="21541" y="-105"/>
                <wp:lineTo x="-21" y="-105"/>
                <wp:lineTo x="-21" y="21638"/>
                <wp:lineTo x="4291" y="21364"/>
                <wp:lineTo x="5113" y="20816"/>
                <wp:lineTo x="5113" y="21273"/>
                <wp:lineTo x="6704" y="21273"/>
                <wp:lineTo x="6755" y="20816"/>
                <wp:lineTo x="8398" y="20816"/>
                <wp:lineTo x="9220" y="21547"/>
                <wp:lineTo x="9220" y="20816"/>
                <wp:lineTo x="10041" y="21090"/>
                <wp:lineTo x="10554" y="21455"/>
                <wp:lineTo x="11530" y="21273"/>
                <wp:lineTo x="11684" y="20816"/>
                <wp:lineTo x="12505" y="20816"/>
                <wp:lineTo x="12608" y="21547"/>
                <wp:lineTo x="13327" y="20816"/>
                <wp:lineTo x="13327" y="21273"/>
                <wp:lineTo x="13635" y="21273"/>
                <wp:lineTo x="14148" y="20816"/>
                <wp:lineTo x="14559" y="21547"/>
                <wp:lineTo x="14970" y="20816"/>
                <wp:lineTo x="15380" y="21273"/>
                <wp:lineTo x="15688" y="21273"/>
                <wp:lineTo x="15791" y="20816"/>
                <wp:lineTo x="16612" y="20816"/>
                <wp:lineTo x="16715" y="21547"/>
                <wp:lineTo x="17434" y="20816"/>
                <wp:lineTo x="17434" y="21273"/>
                <wp:lineTo x="17742" y="21273"/>
                <wp:lineTo x="18255" y="20816"/>
                <wp:lineTo x="18461" y="21547"/>
                <wp:lineTo x="19077" y="20816"/>
                <wp:lineTo x="19128" y="21273"/>
                <wp:lineTo x="21284" y="21364"/>
                <wp:lineTo x="21541" y="20816"/>
                <wp:lineTo x="21541" y="-105"/>
              </wp:wrapPolygon>
            </wp:wrapTight>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50"/>
                    <a:srcRect/>
                    <a:stretch>
                      <a:fillRect/>
                    </a:stretch>
                  </pic:blipFill>
                  <pic:spPr bwMode="auto">
                    <a:xfrm rot="16200000">
                      <a:off x="0" y="0"/>
                      <a:ext cx="8014970" cy="4504055"/>
                    </a:xfrm>
                    <a:prstGeom prst="rect">
                      <a:avLst/>
                    </a:prstGeom>
                    <a:noFill/>
                    <a:ln w="9525">
                      <a:noFill/>
                      <a:miter lim="800000"/>
                      <a:headEnd/>
                      <a:tailEnd/>
                    </a:ln>
                  </pic:spPr>
                </pic:pic>
              </a:graphicData>
            </a:graphic>
          </wp:anchor>
        </w:drawing>
      </w:r>
      <w:r w:rsidR="00353913"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1792" behindDoc="1" locked="0" layoutInCell="1" allowOverlap="1">
            <wp:simplePos x="0" y="0"/>
            <wp:positionH relativeFrom="column">
              <wp:posOffset>-1450340</wp:posOffset>
            </wp:positionH>
            <wp:positionV relativeFrom="paragraph">
              <wp:posOffset>146685</wp:posOffset>
            </wp:positionV>
            <wp:extent cx="8013700" cy="4504055"/>
            <wp:effectExtent l="0" t="1733550" r="0" b="1763395"/>
            <wp:wrapTight wrapText="bothSides">
              <wp:wrapPolygon edited="0">
                <wp:start x="21543" y="-102"/>
                <wp:lineTo x="-23" y="-102"/>
                <wp:lineTo x="-23" y="21641"/>
                <wp:lineTo x="3982" y="21276"/>
                <wp:lineTo x="4290" y="20819"/>
                <wp:lineTo x="5112" y="20819"/>
                <wp:lineTo x="5112" y="21276"/>
                <wp:lineTo x="6241" y="21276"/>
                <wp:lineTo x="6755" y="20819"/>
                <wp:lineTo x="8398" y="20819"/>
                <wp:lineTo x="9219" y="21550"/>
                <wp:lineTo x="9219" y="20819"/>
                <wp:lineTo x="10041" y="21367"/>
                <wp:lineTo x="11684" y="21367"/>
                <wp:lineTo x="12506" y="20819"/>
                <wp:lineTo x="12608" y="21550"/>
                <wp:lineTo x="13327" y="20819"/>
                <wp:lineTo x="13327" y="21276"/>
                <wp:lineTo x="13635" y="21276"/>
                <wp:lineTo x="14149" y="20819"/>
                <wp:lineTo x="14559" y="21550"/>
                <wp:lineTo x="14970" y="20819"/>
                <wp:lineTo x="15381" y="21276"/>
                <wp:lineTo x="15689" y="21276"/>
                <wp:lineTo x="15792" y="20819"/>
                <wp:lineTo x="16613" y="20819"/>
                <wp:lineTo x="16716" y="21550"/>
                <wp:lineTo x="17435" y="21367"/>
                <wp:lineTo x="18256" y="20819"/>
                <wp:lineTo x="18462" y="21550"/>
                <wp:lineTo x="19078" y="20819"/>
                <wp:lineTo x="19129" y="21276"/>
                <wp:lineTo x="19489" y="21276"/>
                <wp:lineTo x="19900" y="20819"/>
                <wp:lineTo x="20362" y="21550"/>
                <wp:lineTo x="20721" y="20819"/>
                <wp:lineTo x="20721" y="21367"/>
                <wp:lineTo x="21183" y="21367"/>
                <wp:lineTo x="21543" y="20819"/>
                <wp:lineTo x="21543" y="-102"/>
              </wp:wrapPolygon>
            </wp:wrapTight>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51"/>
                    <a:srcRect/>
                    <a:stretch>
                      <a:fillRect/>
                    </a:stretch>
                  </pic:blipFill>
                  <pic:spPr bwMode="auto">
                    <a:xfrm rot="16200000">
                      <a:off x="0" y="0"/>
                      <a:ext cx="8013700" cy="450405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2816" behindDoc="1" locked="0" layoutInCell="1" allowOverlap="1">
            <wp:simplePos x="0" y="0"/>
            <wp:positionH relativeFrom="column">
              <wp:posOffset>-1459230</wp:posOffset>
            </wp:positionH>
            <wp:positionV relativeFrom="paragraph">
              <wp:posOffset>156210</wp:posOffset>
            </wp:positionV>
            <wp:extent cx="8013700" cy="4491990"/>
            <wp:effectExtent l="0" t="1733550" r="0" b="1756410"/>
            <wp:wrapTight wrapText="bothSides">
              <wp:wrapPolygon edited="0">
                <wp:start x="21526" y="-131"/>
                <wp:lineTo x="12" y="-131"/>
                <wp:lineTo x="12" y="21579"/>
                <wp:lineTo x="4171" y="21212"/>
                <wp:lineTo x="4274" y="20754"/>
                <wp:lineTo x="5095" y="20754"/>
                <wp:lineTo x="5147" y="21212"/>
                <wp:lineTo x="6430" y="21212"/>
                <wp:lineTo x="6738" y="20754"/>
                <wp:lineTo x="8382" y="20754"/>
                <wp:lineTo x="9203" y="21487"/>
                <wp:lineTo x="9203" y="20754"/>
                <wp:lineTo x="10025" y="20754"/>
                <wp:lineTo x="10025" y="21121"/>
                <wp:lineTo x="11565" y="21212"/>
                <wp:lineTo x="11668" y="20754"/>
                <wp:lineTo x="12489" y="20754"/>
                <wp:lineTo x="12592" y="21487"/>
                <wp:lineTo x="13311" y="20754"/>
                <wp:lineTo x="13362" y="21212"/>
                <wp:lineTo x="13722" y="21212"/>
                <wp:lineTo x="14132" y="20754"/>
                <wp:lineTo x="14595" y="21487"/>
                <wp:lineTo x="14954" y="20846"/>
                <wp:lineTo x="15776" y="21304"/>
                <wp:lineTo x="16597" y="20754"/>
                <wp:lineTo x="16700" y="21487"/>
                <wp:lineTo x="17419" y="20754"/>
                <wp:lineTo x="17419" y="21212"/>
                <wp:lineTo x="17727" y="21212"/>
                <wp:lineTo x="18240" y="20754"/>
                <wp:lineTo x="18446" y="21487"/>
                <wp:lineTo x="19062" y="20754"/>
                <wp:lineTo x="19164" y="21212"/>
                <wp:lineTo x="19524" y="21212"/>
                <wp:lineTo x="19883" y="20754"/>
                <wp:lineTo x="20345" y="21487"/>
                <wp:lineTo x="20705" y="20754"/>
                <wp:lineTo x="20705" y="21304"/>
                <wp:lineTo x="21167" y="21304"/>
                <wp:lineTo x="21526" y="20754"/>
                <wp:lineTo x="21526" y="-131"/>
              </wp:wrapPolygon>
            </wp:wrapTight>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52"/>
                    <a:srcRect/>
                    <a:stretch>
                      <a:fillRect/>
                    </a:stretch>
                  </pic:blipFill>
                  <pic:spPr bwMode="auto">
                    <a:xfrm rot="16200000">
                      <a:off x="0" y="0"/>
                      <a:ext cx="8013700" cy="4491990"/>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3840" behindDoc="1" locked="0" layoutInCell="1" allowOverlap="1">
            <wp:simplePos x="0" y="0"/>
            <wp:positionH relativeFrom="column">
              <wp:posOffset>-1459230</wp:posOffset>
            </wp:positionH>
            <wp:positionV relativeFrom="paragraph">
              <wp:posOffset>156210</wp:posOffset>
            </wp:positionV>
            <wp:extent cx="8013700" cy="4491990"/>
            <wp:effectExtent l="0" t="1733550" r="0" b="1756410"/>
            <wp:wrapTight wrapText="bothSides">
              <wp:wrapPolygon edited="0">
                <wp:start x="21526" y="-131"/>
                <wp:lineTo x="12" y="-131"/>
                <wp:lineTo x="12" y="21579"/>
                <wp:lineTo x="4274" y="21304"/>
                <wp:lineTo x="5095" y="20754"/>
                <wp:lineTo x="5147" y="21212"/>
                <wp:lineTo x="8073" y="21212"/>
                <wp:lineTo x="8382" y="20754"/>
                <wp:lineTo x="9203" y="21487"/>
                <wp:lineTo x="9203" y="20754"/>
                <wp:lineTo x="10025" y="21304"/>
                <wp:lineTo x="11668" y="21304"/>
                <wp:lineTo x="12489" y="20754"/>
                <wp:lineTo x="12592" y="21487"/>
                <wp:lineTo x="13311" y="20754"/>
                <wp:lineTo x="13311" y="21212"/>
                <wp:lineTo x="13619" y="21212"/>
                <wp:lineTo x="14132" y="20754"/>
                <wp:lineTo x="14595" y="21487"/>
                <wp:lineTo x="14954" y="20754"/>
                <wp:lineTo x="15365" y="21212"/>
                <wp:lineTo x="15673" y="21212"/>
                <wp:lineTo x="15776" y="20754"/>
                <wp:lineTo x="16597" y="20754"/>
                <wp:lineTo x="16700" y="21487"/>
                <wp:lineTo x="17419" y="20754"/>
                <wp:lineTo x="17419" y="21212"/>
                <wp:lineTo x="17727" y="21212"/>
                <wp:lineTo x="18240" y="20754"/>
                <wp:lineTo x="18446" y="21487"/>
                <wp:lineTo x="19062" y="20754"/>
                <wp:lineTo x="19113" y="21212"/>
                <wp:lineTo x="19473" y="21212"/>
                <wp:lineTo x="19883" y="20754"/>
                <wp:lineTo x="20345" y="21487"/>
                <wp:lineTo x="20705" y="20754"/>
                <wp:lineTo x="20705" y="21304"/>
                <wp:lineTo x="21167" y="21304"/>
                <wp:lineTo x="21526" y="20754"/>
                <wp:lineTo x="21526" y="-131"/>
              </wp:wrapPolygon>
            </wp:wrapTight>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53"/>
                    <a:srcRect/>
                    <a:stretch>
                      <a:fillRect/>
                    </a:stretch>
                  </pic:blipFill>
                  <pic:spPr bwMode="auto">
                    <a:xfrm rot="16200000">
                      <a:off x="0" y="0"/>
                      <a:ext cx="8013700" cy="4491990"/>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4864" behindDoc="1" locked="0" layoutInCell="1" allowOverlap="1">
            <wp:simplePos x="0" y="0"/>
            <wp:positionH relativeFrom="column">
              <wp:posOffset>-1456055</wp:posOffset>
            </wp:positionH>
            <wp:positionV relativeFrom="paragraph">
              <wp:posOffset>153035</wp:posOffset>
            </wp:positionV>
            <wp:extent cx="8013700" cy="4498340"/>
            <wp:effectExtent l="0" t="1733550" r="0" b="1750060"/>
            <wp:wrapTight wrapText="bothSides">
              <wp:wrapPolygon edited="0">
                <wp:start x="21535" y="-116"/>
                <wp:lineTo x="21" y="-116"/>
                <wp:lineTo x="21" y="21563"/>
                <wp:lineTo x="4128" y="21198"/>
                <wp:lineTo x="4282" y="20740"/>
                <wp:lineTo x="5104" y="20740"/>
                <wp:lineTo x="5155" y="21198"/>
                <wp:lineTo x="7312" y="21198"/>
                <wp:lineTo x="7569" y="20740"/>
                <wp:lineTo x="8390" y="20740"/>
                <wp:lineTo x="9212" y="21472"/>
                <wp:lineTo x="9212" y="20740"/>
                <wp:lineTo x="10033" y="20740"/>
                <wp:lineTo x="10033" y="21106"/>
                <wp:lineTo x="11625" y="21198"/>
                <wp:lineTo x="11676" y="20740"/>
                <wp:lineTo x="12498" y="20740"/>
                <wp:lineTo x="12601" y="21472"/>
                <wp:lineTo x="13319" y="20740"/>
                <wp:lineTo x="13371" y="21198"/>
                <wp:lineTo x="13679" y="21198"/>
                <wp:lineTo x="14141" y="20740"/>
                <wp:lineTo x="14603" y="21472"/>
                <wp:lineTo x="14963" y="20740"/>
                <wp:lineTo x="15373" y="21198"/>
                <wp:lineTo x="15681" y="21198"/>
                <wp:lineTo x="15784" y="20740"/>
                <wp:lineTo x="16606" y="20740"/>
                <wp:lineTo x="16708" y="21472"/>
                <wp:lineTo x="17427" y="20740"/>
                <wp:lineTo x="17427" y="21198"/>
                <wp:lineTo x="17735" y="21198"/>
                <wp:lineTo x="18249" y="20740"/>
                <wp:lineTo x="18454" y="21472"/>
                <wp:lineTo x="19070" y="20740"/>
                <wp:lineTo x="19122" y="21198"/>
                <wp:lineTo x="21278" y="21289"/>
                <wp:lineTo x="21535" y="20740"/>
                <wp:lineTo x="21535" y="-116"/>
              </wp:wrapPolygon>
            </wp:wrapTight>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54"/>
                    <a:srcRect/>
                    <a:stretch>
                      <a:fillRect/>
                    </a:stretch>
                  </pic:blipFill>
                  <pic:spPr bwMode="auto">
                    <a:xfrm rot="16200000">
                      <a:off x="0" y="0"/>
                      <a:ext cx="8013700" cy="4498340"/>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701248" behindDoc="1" locked="0" layoutInCell="1" allowOverlap="1">
            <wp:simplePos x="0" y="0"/>
            <wp:positionH relativeFrom="column">
              <wp:posOffset>-1452880</wp:posOffset>
            </wp:positionH>
            <wp:positionV relativeFrom="paragraph">
              <wp:posOffset>149860</wp:posOffset>
            </wp:positionV>
            <wp:extent cx="8013700" cy="4504690"/>
            <wp:effectExtent l="0" t="1733550" r="0" b="1762760"/>
            <wp:wrapTight wrapText="bothSides">
              <wp:wrapPolygon edited="0">
                <wp:start x="21544" y="-100"/>
                <wp:lineTo x="-22" y="-100"/>
                <wp:lineTo x="-22" y="21640"/>
                <wp:lineTo x="4137" y="21457"/>
                <wp:lineTo x="5112" y="20817"/>
                <wp:lineTo x="5112" y="21274"/>
                <wp:lineTo x="6756" y="21457"/>
                <wp:lineTo x="7320" y="21000"/>
                <wp:lineTo x="8399" y="20817"/>
                <wp:lineTo x="9220" y="21548"/>
                <wp:lineTo x="9220" y="21000"/>
                <wp:lineTo x="9836" y="21366"/>
                <wp:lineTo x="11993" y="21274"/>
                <wp:lineTo x="12506" y="20817"/>
                <wp:lineTo x="12609" y="21548"/>
                <wp:lineTo x="13328" y="20817"/>
                <wp:lineTo x="13328" y="21183"/>
                <wp:lineTo x="13687" y="21183"/>
                <wp:lineTo x="14150" y="20817"/>
                <wp:lineTo x="14560" y="21548"/>
                <wp:lineTo x="14971" y="20817"/>
                <wp:lineTo x="15279" y="21183"/>
                <wp:lineTo x="15639" y="21183"/>
                <wp:lineTo x="15793" y="20817"/>
                <wp:lineTo x="16614" y="20817"/>
                <wp:lineTo x="16717" y="21548"/>
                <wp:lineTo x="17436" y="20817"/>
                <wp:lineTo x="17436" y="21183"/>
                <wp:lineTo x="17795" y="21183"/>
                <wp:lineTo x="18257" y="20817"/>
                <wp:lineTo x="18463" y="21548"/>
                <wp:lineTo x="19079" y="20817"/>
                <wp:lineTo x="19079" y="21183"/>
                <wp:lineTo x="19438" y="21183"/>
                <wp:lineTo x="19900" y="20817"/>
                <wp:lineTo x="20003" y="21274"/>
                <wp:lineTo x="21338" y="21366"/>
                <wp:lineTo x="21544" y="20817"/>
                <wp:lineTo x="21544" y="-100"/>
              </wp:wrapPolygon>
            </wp:wrapTight>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55"/>
                    <a:srcRect/>
                    <a:stretch>
                      <a:fillRect/>
                    </a:stretch>
                  </pic:blipFill>
                  <pic:spPr bwMode="auto">
                    <a:xfrm rot="16200000">
                      <a:off x="0" y="0"/>
                      <a:ext cx="8013700" cy="4504690"/>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anchor distT="0" distB="0" distL="114300" distR="114300" simplePos="0" relativeHeight="251702272" behindDoc="1" locked="0" layoutInCell="1" allowOverlap="1">
            <wp:simplePos x="0" y="0"/>
            <wp:positionH relativeFrom="column">
              <wp:posOffset>-2540</wp:posOffset>
            </wp:positionH>
            <wp:positionV relativeFrom="paragraph">
              <wp:posOffset>1752600</wp:posOffset>
            </wp:positionV>
            <wp:extent cx="8013700" cy="4485640"/>
            <wp:effectExtent l="0" t="1752600" r="0" b="1743710"/>
            <wp:wrapTight wrapText="bothSides">
              <wp:wrapPolygon edited="0">
                <wp:start x="21569" y="-55"/>
                <wp:lineTo x="55" y="-55"/>
                <wp:lineTo x="55" y="21594"/>
                <wp:lineTo x="4008" y="21227"/>
                <wp:lineTo x="4317" y="20768"/>
                <wp:lineTo x="5138" y="20768"/>
                <wp:lineTo x="5138" y="21227"/>
                <wp:lineTo x="6679" y="21227"/>
                <wp:lineTo x="6781" y="20768"/>
                <wp:lineTo x="8424" y="20768"/>
                <wp:lineTo x="9246" y="21502"/>
                <wp:lineTo x="9246" y="20768"/>
                <wp:lineTo x="10067" y="20768"/>
                <wp:lineTo x="10067" y="21227"/>
                <wp:lineTo x="11659" y="21227"/>
                <wp:lineTo x="11711" y="20768"/>
                <wp:lineTo x="12532" y="20768"/>
                <wp:lineTo x="12635" y="21502"/>
                <wp:lineTo x="13354" y="20768"/>
                <wp:lineTo x="13354" y="21227"/>
                <wp:lineTo x="13662" y="21227"/>
                <wp:lineTo x="14175" y="20768"/>
                <wp:lineTo x="14586" y="21502"/>
                <wp:lineTo x="14997" y="20952"/>
                <wp:lineTo x="15613" y="21319"/>
                <wp:lineTo x="16640" y="20768"/>
                <wp:lineTo x="16743" y="21502"/>
                <wp:lineTo x="17461" y="20768"/>
                <wp:lineTo x="17461" y="21227"/>
                <wp:lineTo x="17770" y="21227"/>
                <wp:lineTo x="18283" y="20768"/>
                <wp:lineTo x="18488" y="21502"/>
                <wp:lineTo x="19105" y="20768"/>
                <wp:lineTo x="19207" y="21227"/>
                <wp:lineTo x="19567" y="21227"/>
                <wp:lineTo x="19926" y="20768"/>
                <wp:lineTo x="20388" y="21502"/>
                <wp:lineTo x="20748" y="20768"/>
                <wp:lineTo x="20748" y="21319"/>
                <wp:lineTo x="21210" y="21319"/>
                <wp:lineTo x="21569" y="20768"/>
                <wp:lineTo x="21569" y="-55"/>
              </wp:wrapPolygon>
            </wp:wrapTight>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56"/>
                    <a:srcRect/>
                    <a:stretch>
                      <a:fillRect/>
                    </a:stretch>
                  </pic:blipFill>
                  <pic:spPr bwMode="auto">
                    <a:xfrm rot="16200000">
                      <a:off x="0" y="0"/>
                      <a:ext cx="8013700" cy="4485640"/>
                    </a:xfrm>
                    <a:prstGeom prst="rect">
                      <a:avLst/>
                    </a:prstGeom>
                    <a:noFill/>
                    <a:ln w="9525">
                      <a:noFill/>
                      <a:miter lim="800000"/>
                      <a:headEnd/>
                      <a:tailEnd/>
                    </a:ln>
                  </pic:spPr>
                </pic:pic>
              </a:graphicData>
            </a:graphic>
          </wp:anchor>
        </w:drawing>
      </w: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6912" behindDoc="1" locked="0" layoutInCell="1" allowOverlap="1">
            <wp:simplePos x="0" y="0"/>
            <wp:positionH relativeFrom="column">
              <wp:posOffset>-1449705</wp:posOffset>
            </wp:positionH>
            <wp:positionV relativeFrom="paragraph">
              <wp:posOffset>146685</wp:posOffset>
            </wp:positionV>
            <wp:extent cx="8013700" cy="4504690"/>
            <wp:effectExtent l="0" t="1733550" r="0" b="1762760"/>
            <wp:wrapTight wrapText="bothSides">
              <wp:wrapPolygon edited="0">
                <wp:start x="21544" y="-100"/>
                <wp:lineTo x="-22" y="-100"/>
                <wp:lineTo x="-22" y="21640"/>
                <wp:lineTo x="3469" y="21457"/>
                <wp:lineTo x="4034" y="21000"/>
                <wp:lineTo x="5112" y="20817"/>
                <wp:lineTo x="5112" y="21274"/>
                <wp:lineTo x="6704" y="21274"/>
                <wp:lineTo x="6756" y="20817"/>
                <wp:lineTo x="8399" y="20817"/>
                <wp:lineTo x="9220" y="21548"/>
                <wp:lineTo x="9220" y="20817"/>
                <wp:lineTo x="10042" y="21366"/>
                <wp:lineTo x="11685" y="21366"/>
                <wp:lineTo x="12352" y="20909"/>
                <wp:lineTo x="12609" y="21548"/>
                <wp:lineTo x="13328" y="20817"/>
                <wp:lineTo x="13328" y="21183"/>
                <wp:lineTo x="13687" y="21183"/>
                <wp:lineTo x="14150" y="20817"/>
                <wp:lineTo x="14560" y="21548"/>
                <wp:lineTo x="14971" y="20817"/>
                <wp:lineTo x="15279" y="21183"/>
                <wp:lineTo x="15639" y="21183"/>
                <wp:lineTo x="15793" y="20817"/>
                <wp:lineTo x="16614" y="20817"/>
                <wp:lineTo x="16717" y="21548"/>
                <wp:lineTo x="17436" y="20817"/>
                <wp:lineTo x="17436" y="21183"/>
                <wp:lineTo x="17795" y="21183"/>
                <wp:lineTo x="18257" y="20817"/>
                <wp:lineTo x="18463" y="21548"/>
                <wp:lineTo x="19079" y="20817"/>
                <wp:lineTo x="19079" y="21183"/>
                <wp:lineTo x="19438" y="21183"/>
                <wp:lineTo x="19900" y="20817"/>
                <wp:lineTo x="20363" y="21548"/>
                <wp:lineTo x="20722" y="20817"/>
                <wp:lineTo x="20722" y="21366"/>
                <wp:lineTo x="21184" y="21366"/>
                <wp:lineTo x="21544" y="20817"/>
                <wp:lineTo x="21544" y="-100"/>
              </wp:wrapPolygon>
            </wp:wrapTight>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57"/>
                    <a:srcRect/>
                    <a:stretch>
                      <a:fillRect/>
                    </a:stretch>
                  </pic:blipFill>
                  <pic:spPr bwMode="auto">
                    <a:xfrm rot="16200000">
                      <a:off x="0" y="0"/>
                      <a:ext cx="8013700" cy="4504690"/>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anchor distT="0" distB="0" distL="114300" distR="114300" simplePos="0" relativeHeight="251703296" behindDoc="1" locked="0" layoutInCell="1" allowOverlap="1">
            <wp:simplePos x="0" y="0"/>
            <wp:positionH relativeFrom="column">
              <wp:posOffset>-2540</wp:posOffset>
            </wp:positionH>
            <wp:positionV relativeFrom="paragraph">
              <wp:posOffset>1752600</wp:posOffset>
            </wp:positionV>
            <wp:extent cx="8013700" cy="4485640"/>
            <wp:effectExtent l="0" t="1752600" r="0" b="1743710"/>
            <wp:wrapTight wrapText="bothSides">
              <wp:wrapPolygon edited="0">
                <wp:start x="21569" y="-55"/>
                <wp:lineTo x="55" y="-55"/>
                <wp:lineTo x="55" y="21594"/>
                <wp:lineTo x="3495" y="21410"/>
                <wp:lineTo x="4060" y="20952"/>
                <wp:lineTo x="5138" y="20768"/>
                <wp:lineTo x="5138" y="21227"/>
                <wp:lineTo x="6627" y="21227"/>
                <wp:lineTo x="6781" y="20768"/>
                <wp:lineTo x="8424" y="20768"/>
                <wp:lineTo x="9246" y="21502"/>
                <wp:lineTo x="9246" y="20768"/>
                <wp:lineTo x="10067" y="21319"/>
                <wp:lineTo x="11711" y="21319"/>
                <wp:lineTo x="12532" y="20768"/>
                <wp:lineTo x="12635" y="21502"/>
                <wp:lineTo x="13354" y="20768"/>
                <wp:lineTo x="13405" y="21227"/>
                <wp:lineTo x="13713" y="21227"/>
                <wp:lineTo x="14175" y="20768"/>
                <wp:lineTo x="14586" y="21502"/>
                <wp:lineTo x="14997" y="20952"/>
                <wp:lineTo x="15613" y="21319"/>
                <wp:lineTo x="16640" y="20768"/>
                <wp:lineTo x="16743" y="21502"/>
                <wp:lineTo x="17461" y="21319"/>
                <wp:lineTo x="18283" y="20768"/>
                <wp:lineTo x="18488" y="21502"/>
                <wp:lineTo x="19105" y="20768"/>
                <wp:lineTo x="19156" y="21227"/>
                <wp:lineTo x="19515" y="21227"/>
                <wp:lineTo x="19926" y="20768"/>
                <wp:lineTo x="20388" y="21502"/>
                <wp:lineTo x="20748" y="20768"/>
                <wp:lineTo x="20748" y="21319"/>
                <wp:lineTo x="21210" y="21319"/>
                <wp:lineTo x="21569" y="20768"/>
                <wp:lineTo x="21569" y="-55"/>
              </wp:wrapPolygon>
            </wp:wrapTight>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58"/>
                    <a:srcRect/>
                    <a:stretch>
                      <a:fillRect/>
                    </a:stretch>
                  </pic:blipFill>
                  <pic:spPr bwMode="auto">
                    <a:xfrm rot="16200000">
                      <a:off x="0" y="0"/>
                      <a:ext cx="8013700" cy="4485640"/>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7936" behindDoc="1" locked="0" layoutInCell="1" allowOverlap="1">
            <wp:simplePos x="0" y="0"/>
            <wp:positionH relativeFrom="column">
              <wp:posOffset>-1463040</wp:posOffset>
            </wp:positionH>
            <wp:positionV relativeFrom="paragraph">
              <wp:posOffset>146050</wp:posOffset>
            </wp:positionV>
            <wp:extent cx="8018145" cy="4510405"/>
            <wp:effectExtent l="0" t="1733550" r="0" b="1757045"/>
            <wp:wrapTight wrapText="bothSides">
              <wp:wrapPolygon edited="0">
                <wp:start x="21545" y="-97"/>
                <wp:lineTo x="-9" y="-97"/>
                <wp:lineTo x="-9" y="21615"/>
                <wp:lineTo x="4200" y="21250"/>
                <wp:lineTo x="4302" y="20794"/>
                <wp:lineTo x="5123" y="20794"/>
                <wp:lineTo x="5123" y="21250"/>
                <wp:lineTo x="6663" y="21250"/>
                <wp:lineTo x="6766" y="20794"/>
                <wp:lineTo x="8408" y="20794"/>
                <wp:lineTo x="9229" y="21524"/>
                <wp:lineTo x="9229" y="20794"/>
                <wp:lineTo x="10050" y="20794"/>
                <wp:lineTo x="10050" y="21159"/>
                <wp:lineTo x="11589" y="21250"/>
                <wp:lineTo x="11692" y="20794"/>
                <wp:lineTo x="12513" y="20794"/>
                <wp:lineTo x="12616" y="21524"/>
                <wp:lineTo x="13334" y="20794"/>
                <wp:lineTo x="13334" y="21250"/>
                <wp:lineTo x="13642" y="21250"/>
                <wp:lineTo x="14155" y="20794"/>
                <wp:lineTo x="14566" y="21524"/>
                <wp:lineTo x="14976" y="20794"/>
                <wp:lineTo x="15336" y="21250"/>
                <wp:lineTo x="15695" y="21250"/>
                <wp:lineTo x="15798" y="20794"/>
                <wp:lineTo x="16619" y="20794"/>
                <wp:lineTo x="16721" y="21524"/>
                <wp:lineTo x="17440" y="20794"/>
                <wp:lineTo x="17440" y="21250"/>
                <wp:lineTo x="17748" y="21250"/>
                <wp:lineTo x="18261" y="20794"/>
                <wp:lineTo x="18466" y="21524"/>
                <wp:lineTo x="19082" y="20794"/>
                <wp:lineTo x="19133" y="21250"/>
                <wp:lineTo x="21289" y="21342"/>
                <wp:lineTo x="21545" y="20794"/>
                <wp:lineTo x="21545" y="-97"/>
              </wp:wrapPolygon>
            </wp:wrapTight>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59"/>
                    <a:srcRect/>
                    <a:stretch>
                      <a:fillRect/>
                    </a:stretch>
                  </pic:blipFill>
                  <pic:spPr bwMode="auto">
                    <a:xfrm rot="16200000">
                      <a:off x="0" y="0"/>
                      <a:ext cx="8018145" cy="451040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8960" behindDoc="1" locked="0" layoutInCell="1" allowOverlap="1">
            <wp:simplePos x="0" y="0"/>
            <wp:positionH relativeFrom="column">
              <wp:posOffset>-1463040</wp:posOffset>
            </wp:positionH>
            <wp:positionV relativeFrom="paragraph">
              <wp:posOffset>1470025</wp:posOffset>
            </wp:positionV>
            <wp:extent cx="8018145" cy="4685030"/>
            <wp:effectExtent l="0" t="1638300" r="0" b="1658620"/>
            <wp:wrapTight wrapText="bothSides">
              <wp:wrapPolygon edited="0">
                <wp:start x="21524" y="-130"/>
                <wp:lineTo x="21" y="-130"/>
                <wp:lineTo x="21" y="21563"/>
                <wp:lineTo x="4281" y="21300"/>
                <wp:lineTo x="5102" y="20773"/>
                <wp:lineTo x="5153" y="21212"/>
                <wp:lineTo x="6641" y="21212"/>
                <wp:lineTo x="6744" y="20773"/>
                <wp:lineTo x="8386" y="20773"/>
                <wp:lineTo x="9207" y="21476"/>
                <wp:lineTo x="9207" y="20773"/>
                <wp:lineTo x="10029" y="21036"/>
                <wp:lineTo x="10542" y="21388"/>
                <wp:lineTo x="11414" y="21212"/>
                <wp:lineTo x="11671" y="20773"/>
                <wp:lineTo x="12492" y="20773"/>
                <wp:lineTo x="12594" y="21476"/>
                <wp:lineTo x="13313" y="20773"/>
                <wp:lineTo x="13364" y="21212"/>
                <wp:lineTo x="13672" y="21212"/>
                <wp:lineTo x="14134" y="20773"/>
                <wp:lineTo x="14596" y="21476"/>
                <wp:lineTo x="14955" y="20773"/>
                <wp:lineTo x="15417" y="21212"/>
                <wp:lineTo x="15725" y="21212"/>
                <wp:lineTo x="15776" y="20773"/>
                <wp:lineTo x="16597" y="20773"/>
                <wp:lineTo x="16700" y="21476"/>
                <wp:lineTo x="17418" y="21300"/>
                <wp:lineTo x="18239" y="20773"/>
                <wp:lineTo x="18445" y="21476"/>
                <wp:lineTo x="19061" y="20773"/>
                <wp:lineTo x="19112" y="21212"/>
                <wp:lineTo x="21267" y="21300"/>
                <wp:lineTo x="21524" y="20773"/>
                <wp:lineTo x="21524" y="-130"/>
              </wp:wrapPolygon>
            </wp:wrapTight>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60"/>
                    <a:srcRect/>
                    <a:stretch>
                      <a:fillRect/>
                    </a:stretch>
                  </pic:blipFill>
                  <pic:spPr bwMode="auto">
                    <a:xfrm rot="16200000">
                      <a:off x="0" y="0"/>
                      <a:ext cx="8018145" cy="4685030"/>
                    </a:xfrm>
                    <a:prstGeom prst="rect">
                      <a:avLst/>
                    </a:prstGeom>
                    <a:noFill/>
                    <a:ln w="9525">
                      <a:noFill/>
                      <a:miter lim="800000"/>
                      <a:headEnd/>
                      <a:tailEnd/>
                    </a:ln>
                  </pic:spPr>
                </pic:pic>
              </a:graphicData>
            </a:graphic>
          </wp:anchor>
        </w:drawing>
      </w: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700224" behindDoc="1" locked="0" layoutInCell="1" allowOverlap="1">
            <wp:simplePos x="0" y="0"/>
            <wp:positionH relativeFrom="column">
              <wp:posOffset>-1525905</wp:posOffset>
            </wp:positionH>
            <wp:positionV relativeFrom="paragraph">
              <wp:posOffset>146685</wp:posOffset>
            </wp:positionV>
            <wp:extent cx="8013700" cy="4504690"/>
            <wp:effectExtent l="0" t="1733550" r="0" b="1762760"/>
            <wp:wrapTight wrapText="bothSides">
              <wp:wrapPolygon edited="0">
                <wp:start x="21544" y="-100"/>
                <wp:lineTo x="-22" y="-100"/>
                <wp:lineTo x="-22" y="21640"/>
                <wp:lineTo x="4856" y="21274"/>
                <wp:lineTo x="5112" y="20817"/>
                <wp:lineTo x="5112" y="21274"/>
                <wp:lineTo x="6756" y="21548"/>
                <wp:lineTo x="7577" y="20817"/>
                <wp:lineTo x="8399" y="20817"/>
                <wp:lineTo x="9220" y="21548"/>
                <wp:lineTo x="9220" y="20817"/>
                <wp:lineTo x="10042" y="21366"/>
                <wp:lineTo x="11685" y="21366"/>
                <wp:lineTo x="12506" y="20817"/>
                <wp:lineTo x="12609" y="21548"/>
                <wp:lineTo x="13328" y="20817"/>
                <wp:lineTo x="13328" y="21274"/>
                <wp:lineTo x="13636" y="21274"/>
                <wp:lineTo x="14150" y="20817"/>
                <wp:lineTo x="14560" y="21548"/>
                <wp:lineTo x="14971" y="20817"/>
                <wp:lineTo x="15382" y="21274"/>
                <wp:lineTo x="15690" y="21274"/>
                <wp:lineTo x="15793" y="20817"/>
                <wp:lineTo x="16614" y="20817"/>
                <wp:lineTo x="16717" y="21548"/>
                <wp:lineTo x="17436" y="21366"/>
                <wp:lineTo x="18257" y="20817"/>
                <wp:lineTo x="18463" y="21548"/>
                <wp:lineTo x="19079" y="20817"/>
                <wp:lineTo x="19130" y="21274"/>
                <wp:lineTo x="19490" y="21274"/>
                <wp:lineTo x="19900" y="20817"/>
                <wp:lineTo x="20363" y="21548"/>
                <wp:lineTo x="20722" y="20817"/>
                <wp:lineTo x="20722" y="21366"/>
                <wp:lineTo x="21184" y="21366"/>
                <wp:lineTo x="21544" y="20817"/>
                <wp:lineTo x="21544" y="-100"/>
              </wp:wrapPolygon>
            </wp:wrapTight>
            <wp:docPr id="51"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61"/>
                    <a:srcRect/>
                    <a:stretch>
                      <a:fillRect/>
                    </a:stretch>
                  </pic:blipFill>
                  <pic:spPr bwMode="auto">
                    <a:xfrm rot="16200000">
                      <a:off x="0" y="0"/>
                      <a:ext cx="8013700" cy="4504690"/>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89984" behindDoc="1" locked="0" layoutInCell="1" allowOverlap="1">
            <wp:simplePos x="0" y="0"/>
            <wp:positionH relativeFrom="column">
              <wp:posOffset>-1450340</wp:posOffset>
            </wp:positionH>
            <wp:positionV relativeFrom="paragraph">
              <wp:posOffset>146685</wp:posOffset>
            </wp:positionV>
            <wp:extent cx="8013700" cy="4504055"/>
            <wp:effectExtent l="0" t="1733550" r="0" b="1763395"/>
            <wp:wrapTight wrapText="bothSides">
              <wp:wrapPolygon edited="0">
                <wp:start x="21543" y="-102"/>
                <wp:lineTo x="-23" y="-102"/>
                <wp:lineTo x="-23" y="21641"/>
                <wp:lineTo x="4290" y="21367"/>
                <wp:lineTo x="5112" y="20819"/>
                <wp:lineTo x="5112" y="21276"/>
                <wp:lineTo x="6652" y="21276"/>
                <wp:lineTo x="6755" y="20819"/>
                <wp:lineTo x="8398" y="20819"/>
                <wp:lineTo x="9219" y="21550"/>
                <wp:lineTo x="9219" y="21002"/>
                <wp:lineTo x="9836" y="21367"/>
                <wp:lineTo x="11992" y="21276"/>
                <wp:lineTo x="12506" y="20819"/>
                <wp:lineTo x="12608" y="21550"/>
                <wp:lineTo x="13327" y="20819"/>
                <wp:lineTo x="13378" y="21276"/>
                <wp:lineTo x="13738" y="21276"/>
                <wp:lineTo x="14149" y="20819"/>
                <wp:lineTo x="14559" y="21550"/>
                <wp:lineTo x="14970" y="21002"/>
                <wp:lineTo x="15586" y="21367"/>
                <wp:lineTo x="15792" y="21367"/>
                <wp:lineTo x="16613" y="20819"/>
                <wp:lineTo x="16716" y="21550"/>
                <wp:lineTo x="17435" y="20819"/>
                <wp:lineTo x="17435" y="21276"/>
                <wp:lineTo x="17743" y="21276"/>
                <wp:lineTo x="18256" y="20819"/>
                <wp:lineTo x="18462" y="21550"/>
                <wp:lineTo x="19078" y="20819"/>
                <wp:lineTo x="19129" y="21276"/>
                <wp:lineTo x="21286" y="21367"/>
                <wp:lineTo x="21543" y="20819"/>
                <wp:lineTo x="21543" y="-102"/>
              </wp:wrapPolygon>
            </wp:wrapTight>
            <wp:docPr id="49"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62"/>
                    <a:srcRect/>
                    <a:stretch>
                      <a:fillRect/>
                    </a:stretch>
                  </pic:blipFill>
                  <pic:spPr bwMode="auto">
                    <a:xfrm rot="16200000">
                      <a:off x="0" y="0"/>
                      <a:ext cx="8013700" cy="450405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anchor distT="0" distB="0" distL="114300" distR="114300" simplePos="0" relativeHeight="251691008" behindDoc="1" locked="0" layoutInCell="1" allowOverlap="1">
            <wp:simplePos x="0" y="0"/>
            <wp:positionH relativeFrom="column">
              <wp:posOffset>-1488440</wp:posOffset>
            </wp:positionH>
            <wp:positionV relativeFrom="paragraph">
              <wp:posOffset>1758950</wp:posOffset>
            </wp:positionV>
            <wp:extent cx="8013700" cy="4504690"/>
            <wp:effectExtent l="0" t="1733550" r="0" b="1762760"/>
            <wp:wrapTight wrapText="bothSides">
              <wp:wrapPolygon edited="0">
                <wp:start x="21544" y="-100"/>
                <wp:lineTo x="-22" y="-100"/>
                <wp:lineTo x="-22" y="21640"/>
                <wp:lineTo x="4188" y="21274"/>
                <wp:lineTo x="4291" y="20817"/>
                <wp:lineTo x="5112" y="20817"/>
                <wp:lineTo x="5472" y="21548"/>
                <wp:lineTo x="5883" y="21548"/>
                <wp:lineTo x="5934" y="21183"/>
                <wp:lineTo x="6756" y="21366"/>
                <wp:lineTo x="7577" y="20817"/>
                <wp:lineTo x="8399" y="20817"/>
                <wp:lineTo x="9220" y="21548"/>
                <wp:lineTo x="9220" y="20817"/>
                <wp:lineTo x="10042" y="21366"/>
                <wp:lineTo x="11685" y="21366"/>
                <wp:lineTo x="12506" y="20817"/>
                <wp:lineTo x="12609" y="21548"/>
                <wp:lineTo x="13328" y="20817"/>
                <wp:lineTo x="13379" y="21274"/>
                <wp:lineTo x="13687" y="21274"/>
                <wp:lineTo x="14150" y="20817"/>
                <wp:lineTo x="14560" y="21548"/>
                <wp:lineTo x="14971" y="21000"/>
                <wp:lineTo x="15587" y="21366"/>
                <wp:lineTo x="15793" y="21366"/>
                <wp:lineTo x="16614" y="20817"/>
                <wp:lineTo x="16717" y="21640"/>
                <wp:lineTo x="17436" y="21457"/>
                <wp:lineTo x="18257" y="20817"/>
                <wp:lineTo x="18463" y="21548"/>
                <wp:lineTo x="19079" y="20817"/>
                <wp:lineTo x="19130" y="21274"/>
                <wp:lineTo x="21287" y="21366"/>
                <wp:lineTo x="21544" y="20817"/>
                <wp:lineTo x="21544" y="-100"/>
              </wp:wrapPolygon>
            </wp:wrapTight>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63"/>
                    <a:srcRect/>
                    <a:stretch>
                      <a:fillRect/>
                    </a:stretch>
                  </pic:blipFill>
                  <pic:spPr bwMode="auto">
                    <a:xfrm rot="16200000">
                      <a:off x="0" y="0"/>
                      <a:ext cx="8013700" cy="4504690"/>
                    </a:xfrm>
                    <a:prstGeom prst="rect">
                      <a:avLst/>
                    </a:prstGeom>
                    <a:noFill/>
                    <a:ln w="9525">
                      <a:noFill/>
                      <a:miter lim="800000"/>
                      <a:headEnd/>
                      <a:tailEnd/>
                    </a:ln>
                  </pic:spPr>
                </pic:pic>
              </a:graphicData>
            </a:graphic>
          </wp:anchor>
        </w:drawing>
      </w: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92032" behindDoc="1" locked="0" layoutInCell="1" allowOverlap="1">
            <wp:simplePos x="0" y="0"/>
            <wp:positionH relativeFrom="column">
              <wp:posOffset>-1525270</wp:posOffset>
            </wp:positionH>
            <wp:positionV relativeFrom="paragraph">
              <wp:posOffset>69850</wp:posOffset>
            </wp:positionV>
            <wp:extent cx="8013700" cy="4657725"/>
            <wp:effectExtent l="0" t="1657350" r="0" b="1685925"/>
            <wp:wrapTight wrapText="bothSides">
              <wp:wrapPolygon edited="0">
                <wp:start x="21544" y="-96"/>
                <wp:lineTo x="-21" y="-96"/>
                <wp:lineTo x="-21" y="21637"/>
                <wp:lineTo x="4138" y="21283"/>
                <wp:lineTo x="4292" y="20842"/>
                <wp:lineTo x="5113" y="20842"/>
                <wp:lineTo x="5113" y="21283"/>
                <wp:lineTo x="6602" y="21283"/>
                <wp:lineTo x="6756" y="20842"/>
                <wp:lineTo x="8400" y="20842"/>
                <wp:lineTo x="9221" y="21548"/>
                <wp:lineTo x="9221" y="20842"/>
                <wp:lineTo x="10043" y="20842"/>
                <wp:lineTo x="10043" y="21283"/>
                <wp:lineTo x="11583" y="21283"/>
                <wp:lineTo x="11686" y="20842"/>
                <wp:lineTo x="12507" y="20842"/>
                <wp:lineTo x="12610" y="21548"/>
                <wp:lineTo x="13329" y="20842"/>
                <wp:lineTo x="13380" y="21283"/>
                <wp:lineTo x="13688" y="21283"/>
                <wp:lineTo x="14150" y="20842"/>
                <wp:lineTo x="14561" y="21548"/>
                <wp:lineTo x="14972" y="20930"/>
                <wp:lineTo x="15639" y="21372"/>
                <wp:lineTo x="16615" y="20842"/>
                <wp:lineTo x="16718" y="21637"/>
                <wp:lineTo x="17437" y="21372"/>
                <wp:lineTo x="18053" y="21018"/>
                <wp:lineTo x="18258" y="20842"/>
                <wp:lineTo x="18464" y="21548"/>
                <wp:lineTo x="19080" y="20842"/>
                <wp:lineTo x="19182" y="21283"/>
                <wp:lineTo x="19542" y="21283"/>
                <wp:lineTo x="19901" y="20842"/>
                <wp:lineTo x="20363" y="21548"/>
                <wp:lineTo x="20723" y="20842"/>
                <wp:lineTo x="20723" y="21372"/>
                <wp:lineTo x="21185" y="21372"/>
                <wp:lineTo x="21544" y="20842"/>
                <wp:lineTo x="21544" y="-96"/>
              </wp:wrapPolygon>
            </wp:wrapTight>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64"/>
                    <a:srcRect/>
                    <a:stretch>
                      <a:fillRect/>
                    </a:stretch>
                  </pic:blipFill>
                  <pic:spPr bwMode="auto">
                    <a:xfrm rot="16200000">
                      <a:off x="0" y="0"/>
                      <a:ext cx="8013700" cy="465772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93056" behindDoc="1" locked="0" layoutInCell="1" allowOverlap="1">
            <wp:simplePos x="0" y="0"/>
            <wp:positionH relativeFrom="column">
              <wp:posOffset>-1463040</wp:posOffset>
            </wp:positionH>
            <wp:positionV relativeFrom="paragraph">
              <wp:posOffset>66040</wp:posOffset>
            </wp:positionV>
            <wp:extent cx="8013700" cy="3593465"/>
            <wp:effectExtent l="0" t="2190750" r="0" b="2216785"/>
            <wp:wrapTight wrapText="bothSides">
              <wp:wrapPolygon edited="0">
                <wp:start x="21548" y="-116"/>
                <wp:lineTo x="-18" y="-116"/>
                <wp:lineTo x="-18" y="21640"/>
                <wp:lineTo x="3474" y="21297"/>
                <wp:lineTo x="4295" y="20610"/>
                <wp:lineTo x="5117" y="20610"/>
                <wp:lineTo x="5117" y="21182"/>
                <wp:lineTo x="7581" y="21297"/>
                <wp:lineTo x="8403" y="20610"/>
                <wp:lineTo x="9224" y="21526"/>
                <wp:lineTo x="9224" y="20610"/>
                <wp:lineTo x="10046" y="21297"/>
                <wp:lineTo x="11689" y="21297"/>
                <wp:lineTo x="12511" y="20610"/>
                <wp:lineTo x="12613" y="21526"/>
                <wp:lineTo x="13332" y="20610"/>
                <wp:lineTo x="13332" y="21182"/>
                <wp:lineTo x="13640" y="21182"/>
                <wp:lineTo x="14154" y="20610"/>
                <wp:lineTo x="14565" y="21526"/>
                <wp:lineTo x="14975" y="20724"/>
                <wp:lineTo x="15797" y="21297"/>
                <wp:lineTo x="16618" y="20610"/>
                <wp:lineTo x="16721" y="21526"/>
                <wp:lineTo x="17440" y="21297"/>
                <wp:lineTo x="18262" y="20610"/>
                <wp:lineTo x="18467" y="21526"/>
                <wp:lineTo x="19083" y="20610"/>
                <wp:lineTo x="19186" y="21182"/>
                <wp:lineTo x="19597" y="21182"/>
                <wp:lineTo x="19905" y="20610"/>
                <wp:lineTo x="20367" y="21526"/>
                <wp:lineTo x="20726" y="20610"/>
                <wp:lineTo x="20726" y="21297"/>
                <wp:lineTo x="21188" y="21297"/>
                <wp:lineTo x="21548" y="20610"/>
                <wp:lineTo x="21548" y="-116"/>
              </wp:wrapPolygon>
            </wp:wrapTight>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65"/>
                    <a:srcRect/>
                    <a:stretch>
                      <a:fillRect/>
                    </a:stretch>
                  </pic:blipFill>
                  <pic:spPr bwMode="auto">
                    <a:xfrm rot="16200000">
                      <a:off x="0" y="0"/>
                      <a:ext cx="8013700" cy="359346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rPr>
        <w:lastRenderedPageBreak/>
        <w:t xml:space="preserve">References Cited in </w:t>
      </w:r>
      <w:r w:rsidR="00CA6749" w:rsidRPr="00262C68">
        <w:rPr>
          <w:rFonts w:ascii="Times New Roman" w:hAnsi="Times New Roman" w:cs="Times New Roman"/>
        </w:rPr>
        <w:t xml:space="preserve">Supplemental </w:t>
      </w:r>
      <w:r w:rsidRPr="00262C68">
        <w:rPr>
          <w:rFonts w:ascii="Times New Roman" w:hAnsi="Times New Roman" w:cs="Times New Roman"/>
        </w:rPr>
        <w:t>Table 1, appear as numbers in the left most column.</w:t>
      </w:r>
    </w:p>
    <w:p w:rsidR="00353913" w:rsidRPr="00262C68" w:rsidRDefault="00353913" w:rsidP="00353913">
      <w:pPr>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Antarctic Marine Protist Keys: https://taxonomic.aad.gov.au/keys/ciliate/key/Antarctic%20Marine%20Ciliates/Media/Html/Mesodinium_pulex.htm.</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Antarctic Marine Protist Keys: https://taxonomic.aad.gov.au/keys/diatoms/key/Antarctic%20Marine%20Diatoms/Media/Html/Thalassiothrix_antarctica.htm.</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Approximate based on others species in the MMETSP dataset.</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Ashworth, M. P., E. C. Ruck, C. S. Lobban, D. K. Romanovicz, and E. C. Theriot. 2012. A revision of the genus </w:t>
      </w:r>
      <w:r w:rsidRPr="00262C68">
        <w:rPr>
          <w:rFonts w:ascii="Times New Roman" w:hAnsi="Times New Roman" w:cs="Times New Roman"/>
          <w:i/>
        </w:rPr>
        <w:t>Cyclophora</w:t>
      </w:r>
      <w:r w:rsidRPr="00262C68">
        <w:rPr>
          <w:rFonts w:ascii="Times New Roman" w:hAnsi="Times New Roman" w:cs="Times New Roman"/>
        </w:rPr>
        <w:t xml:space="preserve"> and description of </w:t>
      </w:r>
      <w:r w:rsidRPr="00262C68">
        <w:rPr>
          <w:rFonts w:ascii="Times New Roman" w:hAnsi="Times New Roman" w:cs="Times New Roman"/>
          <w:i/>
        </w:rPr>
        <w:t>Astrosyne</w:t>
      </w:r>
      <w:r w:rsidRPr="00262C68">
        <w:rPr>
          <w:rFonts w:ascii="Times New Roman" w:hAnsi="Times New Roman" w:cs="Times New Roman"/>
        </w:rPr>
        <w:t xml:space="preserve"> </w:t>
      </w:r>
      <w:r w:rsidRPr="00262C68">
        <w:rPr>
          <w:rFonts w:ascii="Times New Roman" w:hAnsi="Times New Roman" w:cs="Times New Roman"/>
          <w:i/>
        </w:rPr>
        <w:t>gen</w:t>
      </w:r>
      <w:r w:rsidRPr="00262C68">
        <w:rPr>
          <w:rFonts w:ascii="Times New Roman" w:hAnsi="Times New Roman" w:cs="Times New Roman"/>
        </w:rPr>
        <w:t xml:space="preserve">. </w:t>
      </w:r>
      <w:r w:rsidRPr="00262C68">
        <w:rPr>
          <w:rFonts w:ascii="Times New Roman" w:hAnsi="Times New Roman" w:cs="Times New Roman"/>
          <w:i/>
        </w:rPr>
        <w:t>nov</w:t>
      </w:r>
      <w:r w:rsidRPr="00262C68">
        <w:rPr>
          <w:rFonts w:ascii="Times New Roman" w:hAnsi="Times New Roman" w:cs="Times New Roman"/>
        </w:rPr>
        <w:t>.(Bacillariophyta), two genera with the pyrenoids contained within pseudosepta. Phycologia 51:684-699.</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Bigelow National Center for Marine Algae and Microbiota Website: https://ncma.bigelow.org/.</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Birkhead, M., &amp; Pienaar, R. N. (1994). The ultrastructure of </w:t>
      </w:r>
      <w:r w:rsidRPr="00262C68">
        <w:rPr>
          <w:rFonts w:ascii="Times New Roman" w:hAnsi="Times New Roman" w:cs="Times New Roman"/>
          <w:i/>
        </w:rPr>
        <w:t>Chrysochromulina</w:t>
      </w:r>
      <w:r w:rsidRPr="00262C68">
        <w:rPr>
          <w:rFonts w:ascii="Times New Roman" w:hAnsi="Times New Roman" w:cs="Times New Roman"/>
        </w:rPr>
        <w:t xml:space="preserve"> </w:t>
      </w:r>
      <w:r w:rsidRPr="00262C68">
        <w:rPr>
          <w:rFonts w:ascii="Times New Roman" w:hAnsi="Times New Roman" w:cs="Times New Roman"/>
          <w:i/>
        </w:rPr>
        <w:t>brevifilum</w:t>
      </w:r>
      <w:r w:rsidRPr="00262C68">
        <w:rPr>
          <w:rFonts w:ascii="Times New Roman" w:hAnsi="Times New Roman" w:cs="Times New Roman"/>
        </w:rPr>
        <w:t xml:space="preserve"> (Prymnesiophyceae). European Journal of Phycology, 29(4), 267-280.</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Canadian Center for the Culture of Microorganisms (CCCM) Website: www3.botany.ubc.ca/cccm/.</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Cawthorn, R. J., D. Lynn, B. Despres, R. MacMillan, R. Maloney, M. Loughlin, and R. Bayer. 1996. Description of </w:t>
      </w:r>
      <w:r w:rsidRPr="00262C68">
        <w:rPr>
          <w:rFonts w:ascii="Times New Roman" w:hAnsi="Times New Roman" w:cs="Times New Roman"/>
          <w:i/>
        </w:rPr>
        <w:t>Anophryoides</w:t>
      </w:r>
      <w:r w:rsidRPr="00262C68">
        <w:rPr>
          <w:rFonts w:ascii="Times New Roman" w:hAnsi="Times New Roman" w:cs="Times New Roman"/>
        </w:rPr>
        <w:t xml:space="preserve"> </w:t>
      </w:r>
      <w:r w:rsidRPr="00262C68">
        <w:rPr>
          <w:rFonts w:ascii="Times New Roman" w:hAnsi="Times New Roman" w:cs="Times New Roman"/>
          <w:i/>
        </w:rPr>
        <w:t>haemophila</w:t>
      </w:r>
      <w:r w:rsidRPr="00262C68">
        <w:rPr>
          <w:rFonts w:ascii="Times New Roman" w:hAnsi="Times New Roman" w:cs="Times New Roman"/>
        </w:rPr>
        <w:t xml:space="preserve"> </w:t>
      </w:r>
      <w:r w:rsidRPr="00262C68">
        <w:rPr>
          <w:rFonts w:ascii="Times New Roman" w:hAnsi="Times New Roman" w:cs="Times New Roman"/>
          <w:i/>
        </w:rPr>
        <w:t>n. sp</w:t>
      </w:r>
      <w:r w:rsidRPr="00262C68">
        <w:rPr>
          <w:rFonts w:ascii="Times New Roman" w:hAnsi="Times New Roman" w:cs="Times New Roman"/>
        </w:rPr>
        <w:t xml:space="preserve">.(Scuticociliatida: Orchitophryidae), a pathogen of American lobsters </w:t>
      </w:r>
      <w:r w:rsidRPr="00262C68">
        <w:rPr>
          <w:rFonts w:ascii="Times New Roman" w:hAnsi="Times New Roman" w:cs="Times New Roman"/>
          <w:i/>
        </w:rPr>
        <w:t>Homarus</w:t>
      </w:r>
      <w:r w:rsidRPr="00262C68">
        <w:rPr>
          <w:rFonts w:ascii="Times New Roman" w:hAnsi="Times New Roman" w:cs="Times New Roman"/>
        </w:rPr>
        <w:t xml:space="preserve"> </w:t>
      </w:r>
      <w:r w:rsidRPr="00262C68">
        <w:rPr>
          <w:rFonts w:ascii="Times New Roman" w:hAnsi="Times New Roman" w:cs="Times New Roman"/>
          <w:i/>
        </w:rPr>
        <w:t>americanus</w:t>
      </w:r>
      <w:r w:rsidRPr="00262C68">
        <w:rPr>
          <w:rFonts w:ascii="Times New Roman" w:hAnsi="Times New Roman" w:cs="Times New Roman"/>
        </w:rPr>
        <w:t>. Diseases of Aquatic Organisms 24:143-148.</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Culture Collection of Algae and Protozoa (CCAP) Website: https://www.ccap.ac.uk/.</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Culture Collection of Algae at the University of Göttingen, Germany (SAG) Website from picture: http://sagdb.uni-goettingen.de/.</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Dungan, C. F., and R. M. Mamilton. 1995. Use of a Tetrazolium-based Cell Proliferation Assay to Measure Effects of In Vitro Conditions on </w:t>
      </w:r>
      <w:r w:rsidRPr="00262C68">
        <w:rPr>
          <w:rFonts w:ascii="Times New Roman" w:hAnsi="Times New Roman" w:cs="Times New Roman"/>
          <w:i/>
        </w:rPr>
        <w:t>Perkinsus</w:t>
      </w:r>
      <w:r w:rsidRPr="00262C68">
        <w:rPr>
          <w:rFonts w:ascii="Times New Roman" w:hAnsi="Times New Roman" w:cs="Times New Roman"/>
        </w:rPr>
        <w:t xml:space="preserve"> </w:t>
      </w:r>
      <w:r w:rsidRPr="00262C68">
        <w:rPr>
          <w:rFonts w:ascii="Times New Roman" w:hAnsi="Times New Roman" w:cs="Times New Roman"/>
          <w:i/>
        </w:rPr>
        <w:t>marinus</w:t>
      </w:r>
      <w:r w:rsidRPr="00262C68">
        <w:rPr>
          <w:rFonts w:ascii="Times New Roman" w:hAnsi="Times New Roman" w:cs="Times New Roman"/>
        </w:rPr>
        <w:t xml:space="preserve"> (Apicomplexa) Proliferation. Journal of Eukaryotic Microbiology 42:379-388.</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Fernandes, N. M., R. J. Dias, C. G. Schrago, and I. D. Silva</w:t>
      </w:r>
      <w:r w:rsidRPr="00262C68">
        <w:rPr>
          <w:rFonts w:ascii="Cambria Math" w:hAnsi="Cambria Math" w:cs="Cambria Math"/>
        </w:rPr>
        <w:t>‐</w:t>
      </w:r>
      <w:r w:rsidRPr="00262C68">
        <w:rPr>
          <w:rFonts w:ascii="Times New Roman" w:hAnsi="Times New Roman" w:cs="Times New Roman"/>
        </w:rPr>
        <w:t xml:space="preserve">Neto. 2015. Redescription and Phylogenetic Position of </w:t>
      </w:r>
      <w:r w:rsidRPr="00262C68">
        <w:rPr>
          <w:rFonts w:ascii="Times New Roman" w:hAnsi="Times New Roman" w:cs="Times New Roman"/>
          <w:i/>
        </w:rPr>
        <w:t>Condylostoma</w:t>
      </w:r>
      <w:r w:rsidRPr="00262C68">
        <w:rPr>
          <w:rFonts w:ascii="Times New Roman" w:hAnsi="Times New Roman" w:cs="Times New Roman"/>
        </w:rPr>
        <w:t xml:space="preserve"> </w:t>
      </w:r>
      <w:r w:rsidRPr="00262C68">
        <w:rPr>
          <w:rFonts w:ascii="Times New Roman" w:hAnsi="Times New Roman" w:cs="Times New Roman"/>
          <w:i/>
        </w:rPr>
        <w:t>arenarium</w:t>
      </w:r>
      <w:r w:rsidRPr="00262C68">
        <w:rPr>
          <w:rFonts w:ascii="Times New Roman" w:hAnsi="Times New Roman" w:cs="Times New Roman"/>
        </w:rPr>
        <w:t xml:space="preserve"> Spiegel, 1926 (Ciliophora, Heterotrichea) from Guanabara Bay, Brazil. Journal of Eukaryotic Microbiology 62:722-732.</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lastRenderedPageBreak/>
        <w:t>Fischer, M. G., &amp; Hackl, T. (2016). Host genome integration and giant virus-induced reactivation of the virophage mavirus. Nature, 540(7632), 288-291.</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Giese, A. C. 1973. </w:t>
      </w:r>
      <w:r w:rsidRPr="00262C68">
        <w:rPr>
          <w:rFonts w:ascii="Times New Roman" w:hAnsi="Times New Roman" w:cs="Times New Roman"/>
          <w:i/>
        </w:rPr>
        <w:t>Blepharisma</w:t>
      </w:r>
      <w:r w:rsidRPr="00262C68">
        <w:rPr>
          <w:rFonts w:ascii="Times New Roman" w:hAnsi="Times New Roman" w:cs="Times New Roman"/>
        </w:rPr>
        <w:t>: the biology of a light-sensitive protozoan. Stanford University Press.</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Green, J., D. Hibberd, and R. Pienaar. 1982. The taxonomy of </w:t>
      </w:r>
      <w:r w:rsidRPr="00262C68">
        <w:rPr>
          <w:rFonts w:ascii="Times New Roman" w:hAnsi="Times New Roman" w:cs="Times New Roman"/>
          <w:i/>
        </w:rPr>
        <w:t>Prymnesium</w:t>
      </w:r>
      <w:r w:rsidRPr="00262C68">
        <w:rPr>
          <w:rFonts w:ascii="Times New Roman" w:hAnsi="Times New Roman" w:cs="Times New Roman"/>
        </w:rPr>
        <w:t xml:space="preserve"> (Prymnesiophyceae) including a description of a new cosmopolitan species, </w:t>
      </w:r>
      <w:r w:rsidRPr="00262C68">
        <w:rPr>
          <w:rFonts w:ascii="Times New Roman" w:hAnsi="Times New Roman" w:cs="Times New Roman"/>
          <w:i/>
        </w:rPr>
        <w:t>P</w:t>
      </w:r>
      <w:r w:rsidRPr="00262C68">
        <w:rPr>
          <w:rFonts w:ascii="Times New Roman" w:hAnsi="Times New Roman" w:cs="Times New Roman"/>
        </w:rPr>
        <w:t xml:space="preserve">. </w:t>
      </w:r>
      <w:r w:rsidRPr="00262C68">
        <w:rPr>
          <w:rFonts w:ascii="Times New Roman" w:hAnsi="Times New Roman" w:cs="Times New Roman"/>
          <w:i/>
        </w:rPr>
        <w:t>patellifera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w:t>
      </w:r>
      <w:r w:rsidRPr="00262C68">
        <w:rPr>
          <w:rFonts w:ascii="Times New Roman" w:hAnsi="Times New Roman" w:cs="Times New Roman"/>
          <w:i/>
        </w:rPr>
        <w:t>nov</w:t>
      </w:r>
      <w:r w:rsidRPr="00262C68">
        <w:rPr>
          <w:rFonts w:ascii="Times New Roman" w:hAnsi="Times New Roman" w:cs="Times New Roman"/>
        </w:rPr>
        <w:t xml:space="preserve">., and further observations on </w:t>
      </w:r>
      <w:r w:rsidRPr="00262C68">
        <w:rPr>
          <w:rFonts w:ascii="Times New Roman" w:hAnsi="Times New Roman" w:cs="Times New Roman"/>
          <w:i/>
        </w:rPr>
        <w:t>P</w:t>
      </w:r>
      <w:r w:rsidRPr="00262C68">
        <w:rPr>
          <w:rFonts w:ascii="Times New Roman" w:hAnsi="Times New Roman" w:cs="Times New Roman"/>
        </w:rPr>
        <w:t xml:space="preserve">. </w:t>
      </w:r>
      <w:r w:rsidRPr="00262C68">
        <w:rPr>
          <w:rFonts w:ascii="Times New Roman" w:hAnsi="Times New Roman" w:cs="Times New Roman"/>
          <w:i/>
        </w:rPr>
        <w:t>parvum</w:t>
      </w:r>
      <w:r w:rsidRPr="00262C68">
        <w:rPr>
          <w:rFonts w:ascii="Times New Roman" w:hAnsi="Times New Roman" w:cs="Times New Roman"/>
        </w:rPr>
        <w:t xml:space="preserve"> N. Carter. British Phycological Journal 17:363-382.</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Guella, G., D. Skropeta, G. Di Giuseppe, and F. Dini. 2010. Structures, biological activities and phylogenetic relationships of terpenoids from marine ciliates of the genus </w:t>
      </w:r>
      <w:r w:rsidRPr="00262C68">
        <w:rPr>
          <w:rFonts w:ascii="Times New Roman" w:hAnsi="Times New Roman" w:cs="Times New Roman"/>
          <w:i/>
        </w:rPr>
        <w:t>Euplotes</w:t>
      </w:r>
      <w:r w:rsidRPr="00262C68">
        <w:rPr>
          <w:rFonts w:ascii="Times New Roman" w:hAnsi="Times New Roman" w:cs="Times New Roman"/>
        </w:rPr>
        <w:t>. Marine drugs 8:2080-2116.</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Guella, G., R. Frassanito, I. Mancini, T. Sandron, L. Modeo, F. Verni, F. Dini, and G. Petroni. 2010. Keronopsamides, a new class of pigments from marine ciliates. European Journal of Organic Chemistry 2010:427-434.</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Hirakawa, Y., A. Howe, E. R. James, and P. J. Keeling. 2011. Morphological Diversity between Culture Strains of a Chlorarachniophyte, </w:t>
      </w:r>
      <w:r w:rsidRPr="00262C68">
        <w:rPr>
          <w:rFonts w:ascii="Times New Roman" w:hAnsi="Times New Roman" w:cs="Times New Roman"/>
          <w:i/>
        </w:rPr>
        <w:t>Lotharella</w:t>
      </w:r>
      <w:r w:rsidRPr="00262C68">
        <w:rPr>
          <w:rFonts w:ascii="Times New Roman" w:hAnsi="Times New Roman" w:cs="Times New Roman"/>
        </w:rPr>
        <w:t xml:space="preserve"> </w:t>
      </w:r>
      <w:r w:rsidRPr="00262C68">
        <w:rPr>
          <w:rFonts w:ascii="Times New Roman" w:hAnsi="Times New Roman" w:cs="Times New Roman"/>
          <w:i/>
        </w:rPr>
        <w:t>globosa</w:t>
      </w:r>
      <w:r w:rsidRPr="00262C68">
        <w:rPr>
          <w:rFonts w:ascii="Times New Roman" w:hAnsi="Times New Roman" w:cs="Times New Roman"/>
        </w:rPr>
        <w:t>. PLoS ONE 6:e23193.</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Holtermann, K. E., S. S. Bates, V. L. Trainer, A. Odell, and E. Virginia Armbrust. 2010. Mass sexual reproduction in the toxigenic diatoms </w:t>
      </w:r>
      <w:r w:rsidRPr="00262C68">
        <w:rPr>
          <w:rFonts w:ascii="Times New Roman" w:hAnsi="Times New Roman" w:cs="Times New Roman"/>
          <w:i/>
        </w:rPr>
        <w:t>Pseudo</w:t>
      </w:r>
      <w:r w:rsidRPr="00262C68">
        <w:rPr>
          <w:rFonts w:ascii="Times New Roman" w:hAnsi="Times New Roman" w:cs="Times New Roman"/>
        </w:rPr>
        <w:t>-</w:t>
      </w:r>
      <w:r w:rsidRPr="00262C68">
        <w:rPr>
          <w:rFonts w:ascii="Times New Roman" w:hAnsi="Times New Roman" w:cs="Times New Roman"/>
          <w:i/>
        </w:rPr>
        <w:t>nitzschia</w:t>
      </w:r>
      <w:r w:rsidRPr="00262C68">
        <w:rPr>
          <w:rFonts w:ascii="Times New Roman" w:hAnsi="Times New Roman" w:cs="Times New Roman"/>
        </w:rPr>
        <w:t xml:space="preserve"> </w:t>
      </w:r>
      <w:r w:rsidRPr="00262C68">
        <w:rPr>
          <w:rFonts w:ascii="Times New Roman" w:hAnsi="Times New Roman" w:cs="Times New Roman"/>
          <w:i/>
        </w:rPr>
        <w:t>australis</w:t>
      </w:r>
      <w:r w:rsidRPr="00262C68">
        <w:rPr>
          <w:rFonts w:ascii="Times New Roman" w:hAnsi="Times New Roman" w:cs="Times New Roman"/>
        </w:rPr>
        <w:t xml:space="preserve"> and </w:t>
      </w:r>
      <w:r w:rsidRPr="00262C68">
        <w:rPr>
          <w:rFonts w:ascii="Times New Roman" w:hAnsi="Times New Roman" w:cs="Times New Roman"/>
          <w:i/>
        </w:rPr>
        <w:t>P</w:t>
      </w:r>
      <w:r w:rsidRPr="00262C68">
        <w:rPr>
          <w:rFonts w:ascii="Times New Roman" w:hAnsi="Times New Roman" w:cs="Times New Roman"/>
        </w:rPr>
        <w:t xml:space="preserve">. </w:t>
      </w:r>
      <w:r w:rsidRPr="00262C68">
        <w:rPr>
          <w:rFonts w:ascii="Times New Roman" w:hAnsi="Times New Roman" w:cs="Times New Roman"/>
          <w:i/>
        </w:rPr>
        <w:t>pungens</w:t>
      </w:r>
      <w:r w:rsidRPr="00262C68">
        <w:rPr>
          <w:rFonts w:ascii="Times New Roman" w:hAnsi="Times New Roman" w:cs="Times New Roman"/>
        </w:rPr>
        <w:t xml:space="preserve"> (Bacillariophyceae) on the Washington coast, USA. Journal of Phycology 46:41-52.</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Iwata, I., Kimura, K., Tomaru, Y., Motomura, T., Koike, K., Koike, K., &amp; Honda, D. (2017). Bothrosome Formation in </w:t>
      </w:r>
      <w:r w:rsidRPr="00262C68">
        <w:rPr>
          <w:rFonts w:ascii="Times New Roman" w:hAnsi="Times New Roman" w:cs="Times New Roman"/>
          <w:i/>
        </w:rPr>
        <w:t>Schizochytrium</w:t>
      </w:r>
      <w:r w:rsidRPr="00262C68">
        <w:rPr>
          <w:rFonts w:ascii="Times New Roman" w:hAnsi="Times New Roman" w:cs="Times New Roman"/>
        </w:rPr>
        <w:t xml:space="preserve"> </w:t>
      </w:r>
      <w:r w:rsidRPr="00262C68">
        <w:rPr>
          <w:rFonts w:ascii="Times New Roman" w:hAnsi="Times New Roman" w:cs="Times New Roman"/>
          <w:i/>
        </w:rPr>
        <w:t>aggregatum</w:t>
      </w:r>
      <w:r w:rsidRPr="00262C68">
        <w:rPr>
          <w:rFonts w:ascii="Times New Roman" w:hAnsi="Times New Roman" w:cs="Times New Roman"/>
        </w:rPr>
        <w:t xml:space="preserve"> (Labyrinthulomycetes, Stramenopiles) during Zoospore Settlement. Protist, 168(2), 206-219.</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Kies, L. (1989). Ultrastructure </w:t>
      </w:r>
      <w:r w:rsidRPr="00262C68">
        <w:rPr>
          <w:rFonts w:ascii="Times New Roman" w:hAnsi="Times New Roman" w:cs="Times New Roman"/>
          <w:i/>
        </w:rPr>
        <w:t>of Cyanoptyche</w:t>
      </w:r>
      <w:r w:rsidRPr="00262C68">
        <w:rPr>
          <w:rFonts w:ascii="Times New Roman" w:hAnsi="Times New Roman" w:cs="Times New Roman"/>
        </w:rPr>
        <w:t xml:space="preserve"> </w:t>
      </w:r>
      <w:r w:rsidRPr="00262C68">
        <w:rPr>
          <w:rFonts w:ascii="Times New Roman" w:hAnsi="Times New Roman" w:cs="Times New Roman"/>
          <w:i/>
        </w:rPr>
        <w:t>gloeocystis</w:t>
      </w:r>
      <w:r w:rsidRPr="00262C68">
        <w:rPr>
          <w:rFonts w:ascii="Times New Roman" w:hAnsi="Times New Roman" w:cs="Times New Roman"/>
        </w:rPr>
        <w:t xml:space="preserve"> </w:t>
      </w:r>
      <w:r w:rsidRPr="00262C68">
        <w:rPr>
          <w:rFonts w:ascii="Times New Roman" w:hAnsi="Times New Roman" w:cs="Times New Roman"/>
          <w:i/>
        </w:rPr>
        <w:t>f</w:t>
      </w:r>
      <w:r w:rsidRPr="00262C68">
        <w:rPr>
          <w:rFonts w:ascii="Times New Roman" w:hAnsi="Times New Roman" w:cs="Times New Roman"/>
        </w:rPr>
        <w:t xml:space="preserve">. </w:t>
      </w:r>
      <w:r w:rsidRPr="00262C68">
        <w:rPr>
          <w:rFonts w:ascii="Times New Roman" w:hAnsi="Times New Roman" w:cs="Times New Roman"/>
          <w:i/>
        </w:rPr>
        <w:t>dispersa</w:t>
      </w:r>
      <w:r w:rsidRPr="00262C68">
        <w:rPr>
          <w:rFonts w:ascii="Times New Roman" w:hAnsi="Times New Roman" w:cs="Times New Roman"/>
        </w:rPr>
        <w:t xml:space="preserve"> (Glaucocystophyceae). Plant systematics and evolution, 164(1), 65-73.</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Kim, J. H., and K. S. Mann. 2015. Novel Discovery of Two Heterotrichid Ciliates, </w:t>
      </w:r>
      <w:r w:rsidRPr="00262C68">
        <w:rPr>
          <w:rFonts w:ascii="Times New Roman" w:hAnsi="Times New Roman" w:cs="Times New Roman"/>
          <w:i/>
        </w:rPr>
        <w:t>Climacostomum</w:t>
      </w:r>
      <w:r w:rsidRPr="00262C68">
        <w:rPr>
          <w:rFonts w:ascii="Times New Roman" w:hAnsi="Times New Roman" w:cs="Times New Roman"/>
        </w:rPr>
        <w:t xml:space="preserve"> </w:t>
      </w:r>
      <w:r w:rsidRPr="00262C68">
        <w:rPr>
          <w:rFonts w:ascii="Times New Roman" w:hAnsi="Times New Roman" w:cs="Times New Roman"/>
          <w:i/>
        </w:rPr>
        <w:t>virens</w:t>
      </w:r>
      <w:r w:rsidRPr="00262C68">
        <w:rPr>
          <w:rFonts w:ascii="Times New Roman" w:hAnsi="Times New Roman" w:cs="Times New Roman"/>
        </w:rPr>
        <w:t xml:space="preserve"> and </w:t>
      </w:r>
      <w:r w:rsidRPr="00262C68">
        <w:rPr>
          <w:rFonts w:ascii="Times New Roman" w:hAnsi="Times New Roman" w:cs="Times New Roman"/>
          <w:i/>
        </w:rPr>
        <w:t>Fabrea</w:t>
      </w:r>
      <w:r w:rsidRPr="00262C68">
        <w:rPr>
          <w:rFonts w:ascii="Times New Roman" w:hAnsi="Times New Roman" w:cs="Times New Roman"/>
        </w:rPr>
        <w:t xml:space="preserve"> </w:t>
      </w:r>
      <w:r w:rsidRPr="00262C68">
        <w:rPr>
          <w:rFonts w:ascii="Times New Roman" w:hAnsi="Times New Roman" w:cs="Times New Roman"/>
          <w:i/>
        </w:rPr>
        <w:t>salina</w:t>
      </w:r>
      <w:r w:rsidRPr="00262C68">
        <w:rPr>
          <w:rFonts w:ascii="Times New Roman" w:hAnsi="Times New Roman" w:cs="Times New Roman"/>
        </w:rPr>
        <w:t xml:space="preserve"> (Ciliophora: Heterotrichea: Heterotrichida) in Korea. Animal Systematics, Evolution and Diversity 31:182.</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Kim, S. J., &amp; Min, G. S. (2009). Taxonomic study of poorly-known marine pleurostomatid ciliates of </w:t>
      </w:r>
      <w:r w:rsidRPr="00262C68">
        <w:rPr>
          <w:rFonts w:ascii="Times New Roman" w:hAnsi="Times New Roman" w:cs="Times New Roman"/>
          <w:i/>
        </w:rPr>
        <w:t>Litonotus</w:t>
      </w:r>
      <w:r w:rsidRPr="00262C68">
        <w:rPr>
          <w:rFonts w:ascii="Times New Roman" w:hAnsi="Times New Roman" w:cs="Times New Roman"/>
        </w:rPr>
        <w:t xml:space="preserve"> </w:t>
      </w:r>
      <w:r w:rsidRPr="00262C68">
        <w:rPr>
          <w:rFonts w:ascii="Times New Roman" w:hAnsi="Times New Roman" w:cs="Times New Roman"/>
          <w:i/>
        </w:rPr>
        <w:t>paracygnus</w:t>
      </w:r>
      <w:r w:rsidRPr="00262C68">
        <w:rPr>
          <w:rFonts w:ascii="Times New Roman" w:hAnsi="Times New Roman" w:cs="Times New Roman"/>
        </w:rPr>
        <w:t xml:space="preserve"> and </w:t>
      </w:r>
      <w:r w:rsidRPr="00262C68">
        <w:rPr>
          <w:rFonts w:ascii="Times New Roman" w:hAnsi="Times New Roman" w:cs="Times New Roman"/>
          <w:i/>
        </w:rPr>
        <w:t>L</w:t>
      </w:r>
      <w:r w:rsidRPr="00262C68">
        <w:rPr>
          <w:rFonts w:ascii="Times New Roman" w:hAnsi="Times New Roman" w:cs="Times New Roman"/>
        </w:rPr>
        <w:t xml:space="preserve">. </w:t>
      </w:r>
      <w:r w:rsidRPr="00262C68">
        <w:rPr>
          <w:rFonts w:ascii="Times New Roman" w:hAnsi="Times New Roman" w:cs="Times New Roman"/>
          <w:i/>
        </w:rPr>
        <w:t>pictus</w:t>
      </w:r>
      <w:r w:rsidRPr="00262C68">
        <w:rPr>
          <w:rFonts w:ascii="Times New Roman" w:hAnsi="Times New Roman" w:cs="Times New Roman"/>
        </w:rPr>
        <w:t xml:space="preserve"> (Ciliophora: Pleurostomatida) from Korea. Animal Systematics, Evolution and Diversity, 25(2), 167-178.</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lastRenderedPageBreak/>
        <w:t>Kudela Lab Phytoplankton Identification: http://oceandatacenter.ucsc.edu/PhytoGallery/Diatoms/Corethron.html.</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Kudela Lab Phytoplankton Identification: http://oceandatacenter.ucsc.edu/PhytoGallery/Diatoms/proboscia.html.</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Lane, C. E. and Archibald, J. M. (2008). New marine members of the genus </w:t>
      </w:r>
      <w:r w:rsidRPr="00262C68">
        <w:rPr>
          <w:rFonts w:ascii="Times New Roman" w:hAnsi="Times New Roman" w:cs="Times New Roman"/>
          <w:i/>
        </w:rPr>
        <w:t>Hemiselmis</w:t>
      </w:r>
      <w:r w:rsidRPr="00262C68">
        <w:rPr>
          <w:rFonts w:ascii="Times New Roman" w:hAnsi="Times New Roman" w:cs="Times New Roman"/>
        </w:rPr>
        <w:t xml:space="preserve"> (Cryptomonadales, Cryptophyceae), Journal of Phycology, 44: 439–450. doi:10.1111/j.1529-8817.2008.00486.x - Approximately based.</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Leadbeater, B. S. C. 2015. The Choanoflagellates. Cambridge University Press.</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Leander, C. A., D. Porter, and B. S. Leander. 2004. Comparative morphology and molecular phylogeny of aplanochytrids (Labyrinthulomycota). European Journal of Protistology 40:317-328.</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Lee, W. J. (2015). Small free-living heterotrophic flagellates from marine sediments of Gippsland Basin, South-Eastern Australia. Acta Protozoologica, 54(1), 53. Approximately based.</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Lobban, C.S., Honda, D., Chihara, M. &amp; Schefter, M. (1995). Chrysocystis fragilis gen. nov., sp. nov. (Chrysophyceae, Sarcinochrysidales), with notes on other macroscopic chrysophytes (golden algae) on Guam reefs. Micronesica 28:91-102.</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MacDonald, S. M., and R. W. Lee. 2016. A survey of </w:t>
      </w:r>
      <w:r w:rsidRPr="00262C68">
        <w:rPr>
          <w:rFonts w:ascii="Times New Roman" w:hAnsi="Times New Roman" w:cs="Times New Roman"/>
          <w:i/>
        </w:rPr>
        <w:t>Polytomella</w:t>
      </w:r>
      <w:r w:rsidRPr="00262C68">
        <w:rPr>
          <w:rFonts w:ascii="Times New Roman" w:hAnsi="Times New Roman" w:cs="Times New Roman"/>
        </w:rPr>
        <w:t xml:space="preserve"> (Chlorophyceae, Chlorophyta) strains in public culture collections. Journal of Phycology 52:656-663.</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Marchant, H. J., K. R. Buck, D. L. Garrison, and H. A. Thomsen. 1989. </w:t>
      </w:r>
      <w:r w:rsidRPr="00262C68">
        <w:rPr>
          <w:rFonts w:ascii="Times New Roman" w:hAnsi="Times New Roman" w:cs="Times New Roman"/>
          <w:i/>
        </w:rPr>
        <w:t>Mantoniella</w:t>
      </w:r>
      <w:r w:rsidRPr="00262C68">
        <w:rPr>
          <w:rFonts w:ascii="Times New Roman" w:hAnsi="Times New Roman" w:cs="Times New Roman"/>
        </w:rPr>
        <w:t xml:space="preserve"> in Antarctic waters including the description of </w:t>
      </w:r>
      <w:r w:rsidRPr="00262C68">
        <w:rPr>
          <w:rFonts w:ascii="Times New Roman" w:hAnsi="Times New Roman" w:cs="Times New Roman"/>
          <w:i/>
        </w:rPr>
        <w:t>M</w:t>
      </w:r>
      <w:r w:rsidRPr="00262C68">
        <w:rPr>
          <w:rFonts w:ascii="Times New Roman" w:hAnsi="Times New Roman" w:cs="Times New Roman"/>
        </w:rPr>
        <w:t xml:space="preserve">. </w:t>
      </w:r>
      <w:r w:rsidRPr="00262C68">
        <w:rPr>
          <w:rFonts w:ascii="Times New Roman" w:hAnsi="Times New Roman" w:cs="Times New Roman"/>
          <w:i/>
        </w:rPr>
        <w:t>antarctica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w:t>
      </w:r>
      <w:r w:rsidRPr="00262C68">
        <w:rPr>
          <w:rFonts w:ascii="Times New Roman" w:hAnsi="Times New Roman" w:cs="Times New Roman"/>
          <w:i/>
        </w:rPr>
        <w:t>nov</w:t>
      </w:r>
      <w:r w:rsidRPr="00262C68">
        <w:rPr>
          <w:rFonts w:ascii="Times New Roman" w:hAnsi="Times New Roman" w:cs="Times New Roman"/>
        </w:rPr>
        <w:t>. (Prasinophyceae). Journal of Phycology 25:167-174.</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Marin and M. Melkonian (2010): Molecular Phylogeny and Classification of the Mamiellophyceae </w:t>
      </w:r>
      <w:r w:rsidRPr="00262C68">
        <w:rPr>
          <w:rFonts w:ascii="Times New Roman" w:hAnsi="Times New Roman" w:cs="Times New Roman"/>
          <w:i/>
        </w:rPr>
        <w:t>class</w:t>
      </w:r>
      <w:r w:rsidRPr="00262C68">
        <w:rPr>
          <w:rFonts w:ascii="Times New Roman" w:hAnsi="Times New Roman" w:cs="Times New Roman"/>
        </w:rPr>
        <w:t xml:space="preserve">. </w:t>
      </w:r>
      <w:r w:rsidRPr="00262C68">
        <w:rPr>
          <w:rFonts w:ascii="Times New Roman" w:hAnsi="Times New Roman" w:cs="Times New Roman"/>
          <w:i/>
        </w:rPr>
        <w:t>nov</w:t>
      </w:r>
      <w:r w:rsidRPr="00262C68">
        <w:rPr>
          <w:rFonts w:ascii="Times New Roman" w:hAnsi="Times New Roman" w:cs="Times New Roman"/>
        </w:rPr>
        <w:t>. (Chlorophyta) based on Sequence Comparisons of the Nuclear- and Plastid-encoded rRNA Operons. Protist 161, 304-336.</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Marine Species Identification Portal: http://species-identification.org/species.php?species_group=zsao&amp;id=1462.</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Microbe World: World of Amoeboid Organisms: http://www.arcella.nl/filamoeba-nolandi.</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Microbe World: World of Amoeboid Organisms: http://www.arcella.nl/mayorella.</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Microbe World: World of Amoeboid Organisms: http://www.arcella.nl/paramoeba.</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lastRenderedPageBreak/>
        <w:t>Microbe World: World of Amoeboid Organisms: http://www.arcella.nl/sapocribrum.</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Microbe World: World of Amoeboid Organisms: http://www.arcella.nl/vannella.</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Microbe World: World of Amoeboid Organisms: http://www.arcella.nl/vexillifera.</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Moro, I., Negrisolo, E., Callegaro, A., &amp; Andreoli, C. (2003). </w:t>
      </w:r>
      <w:r w:rsidRPr="00262C68">
        <w:rPr>
          <w:rFonts w:ascii="Times New Roman" w:hAnsi="Times New Roman" w:cs="Times New Roman"/>
          <w:i/>
        </w:rPr>
        <w:t>Aplanochytrium</w:t>
      </w:r>
      <w:r w:rsidRPr="00262C68">
        <w:rPr>
          <w:rFonts w:ascii="Times New Roman" w:hAnsi="Times New Roman" w:cs="Times New Roman"/>
        </w:rPr>
        <w:t xml:space="preserve"> </w:t>
      </w:r>
      <w:r w:rsidRPr="00262C68">
        <w:rPr>
          <w:rFonts w:ascii="Times New Roman" w:hAnsi="Times New Roman" w:cs="Times New Roman"/>
          <w:i/>
        </w:rPr>
        <w:t>stocchinoi</w:t>
      </w:r>
      <w:r w:rsidRPr="00262C68">
        <w:rPr>
          <w:rFonts w:ascii="Times New Roman" w:hAnsi="Times New Roman" w:cs="Times New Roman"/>
        </w:rPr>
        <w:t>: a new Labyrinthulomycota from the southern ocean (Ross Sea, Antarctica). Protist, 154(3-4), 331-340.</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Mortensen, H. D., Gori, K., Jespersen, L. and Arneborg, N. (2005), </w:t>
      </w:r>
      <w:r w:rsidRPr="00262C68">
        <w:rPr>
          <w:rFonts w:ascii="Times New Roman" w:hAnsi="Times New Roman" w:cs="Times New Roman"/>
          <w:i/>
        </w:rPr>
        <w:t>Debaryomyces</w:t>
      </w:r>
      <w:r w:rsidRPr="00262C68">
        <w:rPr>
          <w:rFonts w:ascii="Times New Roman" w:hAnsi="Times New Roman" w:cs="Times New Roman"/>
        </w:rPr>
        <w:t xml:space="preserve"> </w:t>
      </w:r>
      <w:r w:rsidRPr="00262C68">
        <w:rPr>
          <w:rFonts w:ascii="Times New Roman" w:hAnsi="Times New Roman" w:cs="Times New Roman"/>
          <w:i/>
        </w:rPr>
        <w:t>hansenii</w:t>
      </w:r>
      <w:r w:rsidRPr="00262C68">
        <w:rPr>
          <w:rFonts w:ascii="Times New Roman" w:hAnsi="Times New Roman" w:cs="Times New Roman"/>
        </w:rPr>
        <w:t xml:space="preserve"> strains with different cell sizes and surface physicochemical properties adhere differently to a solid agarose surface. FEMS Microbiology Letters, 249: 165–170. doi:10.1016/j.femsle.2005.06.009.</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Nannotax Website: http://www.mikrotax.org/Nannotax3/index.php?dir=Coccolithophores/Isochrysidales/Noelaerhabdaceae/Gephyrocapsa/Gephyrocapsa%20oceanica&amp;page=all.</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Nordic Microalgae and aquatic protozoa Website. Approximate. http://nordicmicroalgae.org/taxon/Chrysochromulina%20polylepis.</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Nordic Microalgae and aquatic protozoa Website. http://nordicmicroalgae.org/taxon/Chrysochromulina%20rotalis.</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Ocean Biogeographic Information System: Tiarina fusus Bergh, 1881 http://iobis.org/explore/#/taxon/761529.</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Ota, S., K. Ueda, and K.-i. Ishida. 2007. </w:t>
      </w:r>
      <w:r w:rsidRPr="00262C68">
        <w:rPr>
          <w:rFonts w:ascii="Times New Roman" w:hAnsi="Times New Roman" w:cs="Times New Roman"/>
          <w:i/>
        </w:rPr>
        <w:t>Norrisiella</w:t>
      </w:r>
      <w:r w:rsidRPr="00262C68">
        <w:rPr>
          <w:rFonts w:ascii="Times New Roman" w:hAnsi="Times New Roman" w:cs="Times New Roman"/>
        </w:rPr>
        <w:t xml:space="preserve"> </w:t>
      </w:r>
      <w:r w:rsidRPr="00262C68">
        <w:rPr>
          <w:rFonts w:ascii="Times New Roman" w:hAnsi="Times New Roman" w:cs="Times New Roman"/>
          <w:i/>
        </w:rPr>
        <w:t>sphaerica</w:t>
      </w:r>
      <w:r w:rsidRPr="00262C68">
        <w:rPr>
          <w:rFonts w:ascii="Times New Roman" w:hAnsi="Times New Roman" w:cs="Times New Roman"/>
        </w:rPr>
        <w:t xml:space="preserve"> </w:t>
      </w:r>
      <w:r w:rsidRPr="00262C68">
        <w:rPr>
          <w:rFonts w:ascii="Times New Roman" w:hAnsi="Times New Roman" w:cs="Times New Roman"/>
          <w:i/>
        </w:rPr>
        <w:t>gen</w:t>
      </w:r>
      <w:r w:rsidRPr="00262C68">
        <w:rPr>
          <w:rFonts w:ascii="Times New Roman" w:hAnsi="Times New Roman" w:cs="Times New Roman"/>
        </w:rPr>
        <w:t xml:space="preserve">. </w:t>
      </w:r>
      <w:r w:rsidRPr="00262C68">
        <w:rPr>
          <w:rFonts w:ascii="Times New Roman" w:hAnsi="Times New Roman" w:cs="Times New Roman"/>
          <w:i/>
        </w:rPr>
        <w:t>et</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w:t>
      </w:r>
      <w:r w:rsidRPr="00262C68">
        <w:rPr>
          <w:rFonts w:ascii="Times New Roman" w:hAnsi="Times New Roman" w:cs="Times New Roman"/>
          <w:i/>
        </w:rPr>
        <w:t>nov</w:t>
      </w:r>
      <w:r w:rsidRPr="00262C68">
        <w:rPr>
          <w:rFonts w:ascii="Times New Roman" w:hAnsi="Times New Roman" w:cs="Times New Roman"/>
        </w:rPr>
        <w:t>., a new coccoid chlorarachniophyte from Baja California, Mexico. Journal of plant research 120:661-670.</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Dunthorn, M., Eppinger, M., Schwarz, M. J., Schweikert, M., Boenigk, J., Katz, L. A., &amp; Stoeck, T. (2009). Phylogenetic placement of the Cyrtolophosididae Stokes, 1888 (Ciliophora; Colpodea) and neotypification of </w:t>
      </w:r>
      <w:r w:rsidRPr="00262C68">
        <w:rPr>
          <w:rFonts w:ascii="Times New Roman" w:hAnsi="Times New Roman" w:cs="Times New Roman"/>
          <w:i/>
        </w:rPr>
        <w:t>Aristerostoma</w:t>
      </w:r>
      <w:r w:rsidRPr="00262C68">
        <w:rPr>
          <w:rFonts w:ascii="Times New Roman" w:hAnsi="Times New Roman" w:cs="Times New Roman"/>
        </w:rPr>
        <w:t xml:space="preserve"> </w:t>
      </w:r>
      <w:r w:rsidRPr="00262C68">
        <w:rPr>
          <w:rFonts w:ascii="Times New Roman" w:hAnsi="Times New Roman" w:cs="Times New Roman"/>
          <w:i/>
        </w:rPr>
        <w:t>marinum</w:t>
      </w:r>
      <w:r w:rsidRPr="00262C68">
        <w:rPr>
          <w:rFonts w:ascii="Times New Roman" w:hAnsi="Times New Roman" w:cs="Times New Roman"/>
        </w:rPr>
        <w:t xml:space="preserve"> Kahl, 1931. International Journal of Systematic and Evolutionary Microbiology, 59(1), 167-180.</w:t>
      </w:r>
    </w:p>
    <w:p w:rsidR="00353913" w:rsidRPr="00262C68" w:rsidRDefault="00353913" w:rsidP="00353913">
      <w:pPr>
        <w:pStyle w:val="ListParagraph"/>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Phyto'pedia - The Phytoplankton Encyclopaedia Project: https://www.eoas.ubc.ca/research/phytoplankton/dinoflagellates/ceratium/c_fusus.html.</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Phyto'pedia - The Phytoplankton Encyclopaedia Project: https://www.eoas.ubc.ca/research/phytoplankton/dinoflagellates/dinophysis/d_acuminata.html.</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Plymouth Biological Lab Website: www.mba.ac.uk/facilities/culture-collection.</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Quijano-Scheggia, S. I., E. Garcés, N. Lundholm, Ø. Moestrup, K. Andree, and J. Camp. 2009. Morphology, physiology, molecular phylogeny and sexual compatibility of the cryptic </w:t>
      </w:r>
      <w:r w:rsidRPr="00262C68">
        <w:rPr>
          <w:rFonts w:ascii="Times New Roman" w:hAnsi="Times New Roman" w:cs="Times New Roman"/>
          <w:i/>
        </w:rPr>
        <w:t>Pseudo</w:t>
      </w:r>
      <w:r w:rsidRPr="00262C68">
        <w:rPr>
          <w:rFonts w:ascii="Times New Roman" w:hAnsi="Times New Roman" w:cs="Times New Roman"/>
        </w:rPr>
        <w:t>-</w:t>
      </w:r>
      <w:r w:rsidRPr="00262C68">
        <w:rPr>
          <w:rFonts w:ascii="Times New Roman" w:hAnsi="Times New Roman" w:cs="Times New Roman"/>
          <w:i/>
        </w:rPr>
        <w:t>nitzschia</w:t>
      </w:r>
      <w:r w:rsidRPr="00262C68">
        <w:rPr>
          <w:rFonts w:ascii="Times New Roman" w:hAnsi="Times New Roman" w:cs="Times New Roman"/>
        </w:rPr>
        <w:t xml:space="preserve"> </w:t>
      </w:r>
      <w:r w:rsidRPr="00262C68">
        <w:rPr>
          <w:rFonts w:ascii="Times New Roman" w:hAnsi="Times New Roman" w:cs="Times New Roman"/>
          <w:i/>
        </w:rPr>
        <w:t>delicatissima</w:t>
      </w:r>
      <w:r w:rsidRPr="00262C68">
        <w:rPr>
          <w:rFonts w:ascii="Times New Roman" w:hAnsi="Times New Roman" w:cs="Times New Roman"/>
        </w:rPr>
        <w:t xml:space="preserve"> complex (Bacillariophyta), including the description of </w:t>
      </w:r>
      <w:r w:rsidRPr="00262C68">
        <w:rPr>
          <w:rFonts w:ascii="Times New Roman" w:hAnsi="Times New Roman" w:cs="Times New Roman"/>
          <w:i/>
        </w:rPr>
        <w:t>P</w:t>
      </w:r>
      <w:r w:rsidRPr="00262C68">
        <w:rPr>
          <w:rFonts w:ascii="Times New Roman" w:hAnsi="Times New Roman" w:cs="Times New Roman"/>
        </w:rPr>
        <w:t xml:space="preserve">. </w:t>
      </w:r>
      <w:r w:rsidRPr="00262C68">
        <w:rPr>
          <w:rFonts w:ascii="Times New Roman" w:hAnsi="Times New Roman" w:cs="Times New Roman"/>
          <w:i/>
        </w:rPr>
        <w:t>arenysensis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w:t>
      </w:r>
      <w:r w:rsidRPr="00262C68">
        <w:rPr>
          <w:rFonts w:ascii="Times New Roman" w:hAnsi="Times New Roman" w:cs="Times New Roman"/>
          <w:i/>
        </w:rPr>
        <w:t>nov</w:t>
      </w:r>
      <w:r w:rsidRPr="00262C68">
        <w:rPr>
          <w:rFonts w:ascii="Times New Roman" w:hAnsi="Times New Roman" w:cs="Times New Roman"/>
        </w:rPr>
        <w:t>. Phycologia 48:492-509.</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Repak, A. J. 1972. A Redescription of </w:t>
      </w:r>
      <w:r w:rsidRPr="00262C68">
        <w:rPr>
          <w:rFonts w:ascii="Times New Roman" w:hAnsi="Times New Roman" w:cs="Times New Roman"/>
          <w:i/>
        </w:rPr>
        <w:t>Climacostomum</w:t>
      </w:r>
      <w:r w:rsidRPr="00262C68">
        <w:rPr>
          <w:rFonts w:ascii="Times New Roman" w:hAnsi="Times New Roman" w:cs="Times New Roman"/>
        </w:rPr>
        <w:t xml:space="preserve"> </w:t>
      </w:r>
      <w:r w:rsidRPr="00262C68">
        <w:rPr>
          <w:rFonts w:ascii="Times New Roman" w:hAnsi="Times New Roman" w:cs="Times New Roman"/>
          <w:i/>
        </w:rPr>
        <w:t>virens</w:t>
      </w:r>
      <w:r w:rsidRPr="00262C68">
        <w:rPr>
          <w:rFonts w:ascii="Times New Roman" w:hAnsi="Times New Roman" w:cs="Times New Roman"/>
        </w:rPr>
        <w:t xml:space="preserve"> (Ehrenberg) Stein and Proposal of a New Heterotrich Ciliate Family, Climacostomidae </w:t>
      </w:r>
      <w:r w:rsidRPr="00262C68">
        <w:rPr>
          <w:rFonts w:ascii="Times New Roman" w:hAnsi="Times New Roman" w:cs="Times New Roman"/>
          <w:i/>
        </w:rPr>
        <w:t>fam</w:t>
      </w:r>
      <w:r w:rsidRPr="00262C68">
        <w:rPr>
          <w:rFonts w:ascii="Times New Roman" w:hAnsi="Times New Roman" w:cs="Times New Roman"/>
        </w:rPr>
        <w:t xml:space="preserve">. </w:t>
      </w:r>
      <w:r w:rsidRPr="00262C68">
        <w:rPr>
          <w:rFonts w:ascii="Times New Roman" w:hAnsi="Times New Roman" w:cs="Times New Roman"/>
          <w:i/>
        </w:rPr>
        <w:t>n</w:t>
      </w:r>
      <w:r w:rsidRPr="00262C68">
        <w:rPr>
          <w:rFonts w:ascii="Times New Roman" w:hAnsi="Times New Roman" w:cs="Times New Roman"/>
        </w:rPr>
        <w:t>. The Journal of Protozoology 19:417-427.</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Roscoff-Culture Collection Website: http://roscoff-culture-collection.org/.</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Rousseau, V., D. Vaulot, R. Casotti, V. Cariou, J. Lenz, J. Gunkel, and M. Baumann. 1994. The life cycle of </w:t>
      </w:r>
      <w:r w:rsidRPr="00262C68">
        <w:rPr>
          <w:rFonts w:ascii="Times New Roman" w:hAnsi="Times New Roman" w:cs="Times New Roman"/>
          <w:i/>
        </w:rPr>
        <w:t>Phaeocystis</w:t>
      </w:r>
      <w:r w:rsidRPr="00262C68">
        <w:rPr>
          <w:rFonts w:ascii="Times New Roman" w:hAnsi="Times New Roman" w:cs="Times New Roman"/>
        </w:rPr>
        <w:t xml:space="preserve"> (Prymnesiophycaea): Evidence and Hypotheses. Journal of Marine Systems 5:23-39.</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Sarno, D., W. H. C. F. Kooistra, L. K. Medlin, I. Percopo, and A. Zingone. 2005. Diversity in the genus </w:t>
      </w:r>
      <w:r w:rsidRPr="00262C68">
        <w:rPr>
          <w:rFonts w:ascii="Times New Roman" w:hAnsi="Times New Roman" w:cs="Times New Roman"/>
          <w:i/>
        </w:rPr>
        <w:t>Skeletonema</w:t>
      </w:r>
      <w:r w:rsidRPr="00262C68">
        <w:rPr>
          <w:rFonts w:ascii="Times New Roman" w:hAnsi="Times New Roman" w:cs="Times New Roman"/>
        </w:rPr>
        <w:t xml:space="preserve"> (Bacillariophyceae). Ii. An assessment of the taxonomy of </w:t>
      </w:r>
      <w:r w:rsidRPr="00262C68">
        <w:rPr>
          <w:rFonts w:ascii="Times New Roman" w:hAnsi="Times New Roman" w:cs="Times New Roman"/>
          <w:i/>
        </w:rPr>
        <w:t>S</w:t>
      </w:r>
      <w:r w:rsidRPr="00262C68">
        <w:rPr>
          <w:rFonts w:ascii="Times New Roman" w:hAnsi="Times New Roman" w:cs="Times New Roman"/>
        </w:rPr>
        <w:t xml:space="preserve">. </w:t>
      </w:r>
      <w:r w:rsidRPr="00262C68">
        <w:rPr>
          <w:rFonts w:ascii="Times New Roman" w:hAnsi="Times New Roman" w:cs="Times New Roman"/>
          <w:i/>
        </w:rPr>
        <w:t>costatum</w:t>
      </w:r>
      <w:r w:rsidRPr="00262C68">
        <w:rPr>
          <w:rFonts w:ascii="Times New Roman" w:hAnsi="Times New Roman" w:cs="Times New Roman"/>
        </w:rPr>
        <w:t>-like species with the description of four new species. Journal of Phycology 41:151-176.</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Tice, A. K., L. L. Shadwick, A. M. Fiore-Donno, S. Geisen, S. Kang, G. A. Schuler, F. W. Spiegel, K. A. Wilkinson, M. Bonkowski, K. Dumack, D. J. G. Lahr, E. Voelcker, S. Clauß, J. Zhang, and M. W. Brown. 2016. Expansion of the molecular and morphological diversity of Acanthamoebidae (Centramoebida, Amoebozoa) and identification of a novel life cycle type within the group. Biology Direct 11:69.</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Tomas, C. R. 1997. Identifying marine phytoplankton. Academic press.</w:t>
      </w:r>
    </w:p>
    <w:p w:rsidR="00353913" w:rsidRPr="00262C68" w:rsidRDefault="00353913" w:rsidP="00353913">
      <w:pPr>
        <w:pStyle w:val="ListParagraph"/>
        <w:ind w:left="360"/>
        <w:rPr>
          <w:rFonts w:ascii="Times New Roman" w:hAnsi="Times New Roman" w:cs="Times New Roman"/>
        </w:rPr>
      </w:pPr>
    </w:p>
    <w:p w:rsidR="00353913" w:rsidRPr="00262C68" w:rsidRDefault="00353913" w:rsidP="00353913">
      <w:pPr>
        <w:pStyle w:val="ListParagraph"/>
        <w:numPr>
          <w:ilvl w:val="0"/>
          <w:numId w:val="33"/>
        </w:numPr>
        <w:spacing w:after="200"/>
        <w:ind w:left="360" w:hanging="360"/>
        <w:rPr>
          <w:rFonts w:ascii="Times New Roman" w:hAnsi="Times New Roman" w:cs="Times New Roman"/>
        </w:rPr>
      </w:pPr>
      <w:r w:rsidRPr="00262C68">
        <w:rPr>
          <w:rFonts w:ascii="Times New Roman" w:hAnsi="Times New Roman" w:cs="Times New Roman"/>
        </w:rPr>
        <w:t xml:space="preserve">Valbonesi, A., and P. Luporini. 1993. Biology of </w:t>
      </w:r>
      <w:r w:rsidRPr="00262C68">
        <w:rPr>
          <w:rFonts w:ascii="Times New Roman" w:hAnsi="Times New Roman" w:cs="Times New Roman"/>
          <w:i/>
        </w:rPr>
        <w:t>Euplotes</w:t>
      </w:r>
      <w:r w:rsidRPr="00262C68">
        <w:rPr>
          <w:rFonts w:ascii="Times New Roman" w:hAnsi="Times New Roman" w:cs="Times New Roman"/>
        </w:rPr>
        <w:t xml:space="preserve"> </w:t>
      </w:r>
      <w:r w:rsidRPr="00262C68">
        <w:rPr>
          <w:rFonts w:ascii="Times New Roman" w:hAnsi="Times New Roman" w:cs="Times New Roman"/>
          <w:i/>
        </w:rPr>
        <w:t>focardii</w:t>
      </w:r>
      <w:r w:rsidRPr="00262C68">
        <w:rPr>
          <w:rFonts w:ascii="Times New Roman" w:hAnsi="Times New Roman" w:cs="Times New Roman"/>
        </w:rPr>
        <w:t>, an Antarctic ciliate. Polar Biology 13:489-493.</w:t>
      </w:r>
      <w:r w:rsidRPr="00262C68">
        <w:rPr>
          <w:rFonts w:ascii="Times New Roman" w:hAnsi="Times New Roman" w:cs="Times New Roman"/>
        </w:rPr>
        <w:br w:type="page"/>
      </w:r>
      <w:r w:rsidRPr="00262C68">
        <w:rPr>
          <w:rFonts w:ascii="Times New Roman" w:hAnsi="Times New Roman" w:cs="Times New Roman"/>
        </w:rPr>
        <w:lastRenderedPageBreak/>
        <w:t>Supplemental Table 2 A. Accession Numbers from SILVA database representing 18S rRNA sequences that corresponded to reference genomes (n=48) along with additional taxa (n=140) from SILVA</w:t>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96128" behindDoc="1" locked="0" layoutInCell="1" allowOverlap="1">
            <wp:simplePos x="0" y="0"/>
            <wp:positionH relativeFrom="column">
              <wp:posOffset>-1361440</wp:posOffset>
            </wp:positionH>
            <wp:positionV relativeFrom="paragraph">
              <wp:posOffset>190500</wp:posOffset>
            </wp:positionV>
            <wp:extent cx="7645400" cy="4164965"/>
            <wp:effectExtent l="0" t="1714500" r="0" b="1740535"/>
            <wp:wrapTight wrapText="bothSides">
              <wp:wrapPolygon edited="0">
                <wp:start x="21527" y="-133"/>
                <wp:lineTo x="-1" y="-133"/>
                <wp:lineTo x="-1" y="21602"/>
                <wp:lineTo x="9095" y="21305"/>
                <wp:lineTo x="9472" y="20811"/>
                <wp:lineTo x="10333" y="20811"/>
                <wp:lineTo x="10333" y="21404"/>
                <wp:lineTo x="16361" y="21404"/>
                <wp:lineTo x="17222" y="20811"/>
                <wp:lineTo x="21527" y="20811"/>
                <wp:lineTo x="21527" y="-133"/>
              </wp:wrapPolygon>
            </wp:wrapTight>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66"/>
                    <a:srcRect/>
                    <a:stretch>
                      <a:fillRect/>
                    </a:stretch>
                  </pic:blipFill>
                  <pic:spPr bwMode="auto">
                    <a:xfrm rot="16200000">
                      <a:off x="0" y="0"/>
                      <a:ext cx="7645400" cy="416496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97152" behindDoc="1" locked="0" layoutInCell="1" allowOverlap="1">
            <wp:simplePos x="0" y="0"/>
            <wp:positionH relativeFrom="column">
              <wp:posOffset>-1336040</wp:posOffset>
            </wp:positionH>
            <wp:positionV relativeFrom="paragraph">
              <wp:posOffset>142240</wp:posOffset>
            </wp:positionV>
            <wp:extent cx="7645400" cy="4144645"/>
            <wp:effectExtent l="0" t="1733550" r="0" b="1741805"/>
            <wp:wrapTight wrapText="bothSides">
              <wp:wrapPolygon edited="0">
                <wp:start x="21552" y="-88"/>
                <wp:lineTo x="24" y="-88"/>
                <wp:lineTo x="24" y="21555"/>
                <wp:lineTo x="7774" y="21357"/>
                <wp:lineTo x="8636" y="20761"/>
                <wp:lineTo x="10358" y="20761"/>
                <wp:lineTo x="10358" y="21357"/>
                <wp:lineTo x="19292" y="21257"/>
                <wp:lineTo x="19830" y="20761"/>
                <wp:lineTo x="21552" y="20761"/>
                <wp:lineTo x="21552" y="-88"/>
              </wp:wrapPolygon>
            </wp:wrapTight>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67"/>
                    <a:srcRect/>
                    <a:stretch>
                      <a:fillRect/>
                    </a:stretch>
                  </pic:blipFill>
                  <pic:spPr bwMode="auto">
                    <a:xfrm rot="16200000">
                      <a:off x="0" y="0"/>
                      <a:ext cx="7645400" cy="414464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noProof/>
        </w:rPr>
      </w:pPr>
      <w:r w:rsidRPr="00262C68">
        <w:rPr>
          <w:rFonts w:ascii="Times New Roman" w:hAnsi="Times New Roman" w:cs="Times New Roman"/>
          <w:noProof/>
        </w:rPr>
        <w:drawing>
          <wp:anchor distT="0" distB="0" distL="114300" distR="114300" simplePos="0" relativeHeight="251698176" behindDoc="1" locked="0" layoutInCell="1" allowOverlap="1">
            <wp:simplePos x="0" y="0"/>
            <wp:positionH relativeFrom="column">
              <wp:posOffset>-1323340</wp:posOffset>
            </wp:positionH>
            <wp:positionV relativeFrom="paragraph">
              <wp:posOffset>138430</wp:posOffset>
            </wp:positionV>
            <wp:extent cx="7645400" cy="4144645"/>
            <wp:effectExtent l="0" t="1733550" r="0" b="1741805"/>
            <wp:wrapTight wrapText="bothSides">
              <wp:wrapPolygon edited="0">
                <wp:start x="21552" y="-88"/>
                <wp:lineTo x="24" y="-88"/>
                <wp:lineTo x="24" y="21555"/>
                <wp:lineTo x="6537" y="21257"/>
                <wp:lineTo x="6913" y="20761"/>
                <wp:lineTo x="10358" y="20761"/>
                <wp:lineTo x="10358" y="21357"/>
                <wp:lineTo x="16978" y="21257"/>
                <wp:lineTo x="17247" y="20761"/>
                <wp:lineTo x="21552" y="20761"/>
                <wp:lineTo x="21552" y="-88"/>
              </wp:wrapPolygon>
            </wp:wrapTight>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68"/>
                    <a:srcRect/>
                    <a:stretch>
                      <a:fillRect/>
                    </a:stretch>
                  </pic:blipFill>
                  <pic:spPr bwMode="auto">
                    <a:xfrm rot="16200000">
                      <a:off x="0" y="0"/>
                      <a:ext cx="7645400" cy="414464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noProof/>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99200" behindDoc="1" locked="0" layoutInCell="1" allowOverlap="1">
            <wp:simplePos x="0" y="0"/>
            <wp:positionH relativeFrom="column">
              <wp:posOffset>-1336040</wp:posOffset>
            </wp:positionH>
            <wp:positionV relativeFrom="paragraph">
              <wp:posOffset>42545</wp:posOffset>
            </wp:positionV>
            <wp:extent cx="7645400" cy="3985895"/>
            <wp:effectExtent l="0" t="1809750" r="0" b="1805305"/>
            <wp:wrapTight wrapText="bothSides">
              <wp:wrapPolygon edited="0">
                <wp:start x="21543" y="-108"/>
                <wp:lineTo x="69" y="-108"/>
                <wp:lineTo x="69" y="21571"/>
                <wp:lineTo x="7658" y="21261"/>
                <wp:lineTo x="7765" y="20745"/>
                <wp:lineTo x="10349" y="20745"/>
                <wp:lineTo x="10510" y="21571"/>
                <wp:lineTo x="15516" y="21364"/>
                <wp:lineTo x="16377" y="20745"/>
                <wp:lineTo x="21543" y="20745"/>
                <wp:lineTo x="21543" y="-108"/>
              </wp:wrapPolygon>
            </wp:wrapTight>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69"/>
                    <a:srcRect/>
                    <a:stretch>
                      <a:fillRect/>
                    </a:stretch>
                  </pic:blipFill>
                  <pic:spPr bwMode="auto">
                    <a:xfrm rot="16200000">
                      <a:off x="0" y="0"/>
                      <a:ext cx="7645400" cy="3985895"/>
                    </a:xfrm>
                    <a:prstGeom prst="rect">
                      <a:avLst/>
                    </a:prstGeom>
                    <a:noFill/>
                    <a:ln w="9525">
                      <a:noFill/>
                      <a:miter lim="800000"/>
                      <a:headEnd/>
                      <a:tailEnd/>
                    </a:ln>
                  </pic:spPr>
                </pic:pic>
              </a:graphicData>
            </a:graphic>
          </wp:anchor>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5669C7" w:rsidRPr="00262C68" w:rsidRDefault="00353913" w:rsidP="005669C7">
      <w:pPr>
        <w:rPr>
          <w:rFonts w:ascii="Times New Roman" w:hAnsi="Times New Roman" w:cs="Times New Roman"/>
        </w:rPr>
      </w:pPr>
      <w:r w:rsidRPr="00262C68">
        <w:rPr>
          <w:rFonts w:ascii="Times New Roman" w:hAnsi="Times New Roman" w:cs="Times New Roman"/>
        </w:rPr>
        <w:br w:type="page"/>
      </w:r>
      <w:r w:rsidR="005669C7" w:rsidRPr="00262C68">
        <w:rPr>
          <w:rFonts w:ascii="Times New Roman" w:hAnsi="Times New Roman" w:cs="Times New Roman"/>
        </w:rPr>
        <w:lastRenderedPageBreak/>
        <w:t xml:space="preserve">Supplemental Table 2 </w:t>
      </w:r>
      <w:r w:rsidRPr="00262C68">
        <w:rPr>
          <w:rFonts w:ascii="Times New Roman" w:hAnsi="Times New Roman" w:cs="Times New Roman"/>
        </w:rPr>
        <w:t>B</w:t>
      </w:r>
      <w:r w:rsidR="005669C7" w:rsidRPr="00262C68">
        <w:rPr>
          <w:rFonts w:ascii="Times New Roman" w:hAnsi="Times New Roman" w:cs="Times New Roman"/>
        </w:rPr>
        <w:t>. Short Read Archive numbers and Run IDs corresponding to species that were missing 18S rRNA genes in the SILVA database. PhyloFlash was used with the raw Illumina data to reconstruct the 18S rRNA from these samples to add to the MMETSP phylogenetic tree.</w:t>
      </w:r>
    </w:p>
    <w:p w:rsidR="005669C7" w:rsidRPr="00262C68" w:rsidRDefault="005669C7" w:rsidP="005669C7">
      <w:pPr>
        <w:rPr>
          <w:rFonts w:ascii="Times New Roman" w:hAnsi="Times New Roman" w:cs="Times New Roman"/>
        </w:rPr>
      </w:pPr>
    </w:p>
    <w:tbl>
      <w:tblPr>
        <w:tblW w:w="7935" w:type="dxa"/>
        <w:tblInd w:w="93" w:type="dxa"/>
        <w:tblLayout w:type="fixed"/>
        <w:tblLook w:val="04A0"/>
      </w:tblPr>
      <w:tblGrid>
        <w:gridCol w:w="1995"/>
        <w:gridCol w:w="1890"/>
        <w:gridCol w:w="4050"/>
      </w:tblGrid>
      <w:tr w:rsidR="005669C7" w:rsidRPr="00262C68" w:rsidTr="00110095">
        <w:trPr>
          <w:trHeight w:val="320"/>
        </w:trPr>
        <w:tc>
          <w:tcPr>
            <w:tcW w:w="1995" w:type="dxa"/>
            <w:tcBorders>
              <w:top w:val="nil"/>
              <w:left w:val="nil"/>
              <w:bottom w:val="single" w:sz="8" w:space="0" w:color="auto"/>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SRA Archives</w:t>
            </w:r>
          </w:p>
        </w:tc>
        <w:tc>
          <w:tcPr>
            <w:tcW w:w="1890" w:type="dxa"/>
            <w:tcBorders>
              <w:top w:val="nil"/>
              <w:left w:val="nil"/>
              <w:bottom w:val="single" w:sz="8" w:space="0" w:color="auto"/>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SRA Run ID</w:t>
            </w:r>
          </w:p>
        </w:tc>
        <w:tc>
          <w:tcPr>
            <w:tcW w:w="4050" w:type="dxa"/>
            <w:tcBorders>
              <w:top w:val="nil"/>
              <w:left w:val="nil"/>
              <w:bottom w:val="single" w:sz="8" w:space="0" w:color="auto"/>
              <w:right w:val="nil"/>
            </w:tcBorders>
            <w:shd w:val="clear" w:color="auto" w:fill="auto"/>
            <w:noWrap/>
            <w:vAlign w:val="bottom"/>
            <w:hideMark/>
          </w:tcPr>
          <w:p w:rsidR="005669C7" w:rsidRPr="00262C68" w:rsidRDefault="005669C7" w:rsidP="00110095">
            <w:pPr>
              <w:rPr>
                <w:rFonts w:ascii="Times New Roman" w:eastAsia="Times New Roman" w:hAnsi="Times New Roman" w:cs="Times New Roman"/>
                <w:color w:val="000000"/>
              </w:rPr>
            </w:pPr>
            <w:r w:rsidRPr="00262C68">
              <w:rPr>
                <w:rFonts w:ascii="Times New Roman" w:eastAsia="Times New Roman" w:hAnsi="Times New Roman" w:cs="Times New Roman"/>
                <w:color w:val="000000"/>
              </w:rPr>
              <w:t>Species</w:t>
            </w:r>
          </w:p>
        </w:tc>
      </w:tr>
      <w:tr w:rsidR="005669C7" w:rsidRPr="00262C68" w:rsidTr="00110095">
        <w:trPr>
          <w:trHeight w:val="300"/>
        </w:trPr>
        <w:tc>
          <w:tcPr>
            <w:tcW w:w="1995" w:type="dxa"/>
            <w:tcBorders>
              <w:top w:val="nil"/>
              <w:left w:val="nil"/>
              <w:bottom w:val="nil"/>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SRX1045719</w:t>
            </w:r>
          </w:p>
        </w:tc>
        <w:tc>
          <w:tcPr>
            <w:tcW w:w="1890" w:type="dxa"/>
            <w:tcBorders>
              <w:top w:val="nil"/>
              <w:left w:val="nil"/>
              <w:bottom w:val="nil"/>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SRR2047475</w:t>
            </w:r>
          </w:p>
        </w:tc>
        <w:tc>
          <w:tcPr>
            <w:tcW w:w="405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eastAsia="Times New Roman" w:hAnsi="Times New Roman" w:cs="Times New Roman"/>
                <w:color w:val="000000"/>
              </w:rPr>
            </w:pPr>
            <w:r w:rsidRPr="00262C68">
              <w:rPr>
                <w:rFonts w:ascii="Times New Roman" w:eastAsia="Times New Roman" w:hAnsi="Times New Roman" w:cs="Times New Roman"/>
                <w:i/>
                <w:color w:val="000000"/>
              </w:rPr>
              <w:t>Nannochloropsis oceanica</w:t>
            </w:r>
            <w:r w:rsidRPr="00262C68">
              <w:rPr>
                <w:rFonts w:ascii="Times New Roman" w:eastAsia="Times New Roman" w:hAnsi="Times New Roman" w:cs="Times New Roman"/>
                <w:color w:val="000000"/>
              </w:rPr>
              <w:t xml:space="preserve"> CCMP1779</w:t>
            </w:r>
          </w:p>
        </w:tc>
      </w:tr>
      <w:tr w:rsidR="005669C7" w:rsidRPr="00262C68" w:rsidTr="00110095">
        <w:trPr>
          <w:trHeight w:val="300"/>
        </w:trPr>
        <w:tc>
          <w:tcPr>
            <w:tcW w:w="1995" w:type="dxa"/>
            <w:tcBorders>
              <w:top w:val="nil"/>
              <w:left w:val="nil"/>
              <w:bottom w:val="nil"/>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SRX236551</w:t>
            </w:r>
          </w:p>
        </w:tc>
        <w:tc>
          <w:tcPr>
            <w:tcW w:w="1890" w:type="dxa"/>
            <w:tcBorders>
              <w:top w:val="nil"/>
              <w:left w:val="nil"/>
              <w:bottom w:val="nil"/>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SRR715315</w:t>
            </w:r>
          </w:p>
        </w:tc>
        <w:tc>
          <w:tcPr>
            <w:tcW w:w="405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eastAsia="Times New Roman" w:hAnsi="Times New Roman" w:cs="Times New Roman"/>
                <w:i/>
                <w:color w:val="000000"/>
              </w:rPr>
            </w:pPr>
            <w:r w:rsidRPr="00262C68">
              <w:rPr>
                <w:rFonts w:ascii="Times New Roman" w:eastAsia="Times New Roman" w:hAnsi="Times New Roman" w:cs="Times New Roman"/>
                <w:i/>
                <w:color w:val="000000"/>
              </w:rPr>
              <w:t>Saprolegnia diclina</w:t>
            </w:r>
          </w:p>
        </w:tc>
      </w:tr>
      <w:tr w:rsidR="005669C7" w:rsidRPr="00262C68" w:rsidTr="00110095">
        <w:trPr>
          <w:trHeight w:val="243"/>
        </w:trPr>
        <w:tc>
          <w:tcPr>
            <w:tcW w:w="1995" w:type="dxa"/>
            <w:tcBorders>
              <w:top w:val="nil"/>
              <w:left w:val="nil"/>
              <w:bottom w:val="single" w:sz="4" w:space="0" w:color="auto"/>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SRX208010</w:t>
            </w:r>
          </w:p>
        </w:tc>
        <w:tc>
          <w:tcPr>
            <w:tcW w:w="1890" w:type="dxa"/>
            <w:tcBorders>
              <w:top w:val="nil"/>
              <w:left w:val="nil"/>
              <w:bottom w:val="single" w:sz="4" w:space="0" w:color="auto"/>
              <w:right w:val="nil"/>
            </w:tcBorders>
            <w:shd w:val="clear" w:color="auto" w:fill="auto"/>
            <w:noWrap/>
            <w:vAlign w:val="bottom"/>
            <w:hideMark/>
          </w:tcPr>
          <w:p w:rsidR="005669C7" w:rsidRPr="00262C68" w:rsidRDefault="005669C7" w:rsidP="00110095">
            <w:pPr>
              <w:jc w:val="center"/>
              <w:rPr>
                <w:rFonts w:ascii="Times New Roman" w:eastAsia="Times New Roman" w:hAnsi="Times New Roman" w:cs="Times New Roman"/>
                <w:color w:val="000000"/>
              </w:rPr>
            </w:pPr>
            <w:r w:rsidRPr="00262C68">
              <w:rPr>
                <w:rFonts w:ascii="Times New Roman" w:eastAsia="Times New Roman" w:hAnsi="Times New Roman" w:cs="Times New Roman"/>
                <w:color w:val="000000"/>
              </w:rPr>
              <w:t>SRR627744</w:t>
            </w:r>
          </w:p>
        </w:tc>
        <w:tc>
          <w:tcPr>
            <w:tcW w:w="4050" w:type="dxa"/>
            <w:tcBorders>
              <w:top w:val="nil"/>
              <w:left w:val="nil"/>
              <w:bottom w:val="single" w:sz="4" w:space="0" w:color="auto"/>
              <w:right w:val="nil"/>
            </w:tcBorders>
            <w:shd w:val="clear" w:color="auto" w:fill="auto"/>
            <w:noWrap/>
            <w:vAlign w:val="bottom"/>
            <w:hideMark/>
          </w:tcPr>
          <w:p w:rsidR="005669C7" w:rsidRPr="00262C68" w:rsidRDefault="005669C7" w:rsidP="00110095">
            <w:pPr>
              <w:rPr>
                <w:rFonts w:ascii="Times New Roman" w:eastAsia="Times New Roman" w:hAnsi="Times New Roman" w:cs="Times New Roman"/>
                <w:color w:val="000000"/>
              </w:rPr>
            </w:pPr>
            <w:r w:rsidRPr="00262C68">
              <w:rPr>
                <w:rFonts w:ascii="Times New Roman" w:eastAsia="Times New Roman" w:hAnsi="Times New Roman" w:cs="Times New Roman"/>
                <w:i/>
                <w:color w:val="000000"/>
              </w:rPr>
              <w:t xml:space="preserve">Pyropia yezoensis </w:t>
            </w:r>
            <w:r w:rsidRPr="00262C68">
              <w:rPr>
                <w:rFonts w:ascii="Times New Roman" w:eastAsia="Times New Roman" w:hAnsi="Times New Roman" w:cs="Times New Roman"/>
                <w:color w:val="000000"/>
              </w:rPr>
              <w:t>U51</w:t>
            </w:r>
          </w:p>
        </w:tc>
      </w:tr>
    </w:tbl>
    <w:p w:rsidR="005669C7" w:rsidRPr="00262C68" w:rsidRDefault="005669C7"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5669C7" w:rsidRPr="00262C68" w:rsidRDefault="004B099F" w:rsidP="005669C7">
      <w:pPr>
        <w:rPr>
          <w:rFonts w:ascii="Times New Roman" w:hAnsi="Times New Roman" w:cs="Times New Roman"/>
        </w:rPr>
      </w:pPr>
      <w:r w:rsidRPr="00262C68">
        <w:rPr>
          <w:rFonts w:ascii="Times New Roman" w:hAnsi="Times New Roman" w:cs="Times New Roman"/>
        </w:rPr>
        <w:br w:type="page"/>
      </w:r>
      <w:r w:rsidR="005669C7" w:rsidRPr="00262C68">
        <w:rPr>
          <w:rFonts w:ascii="Times New Roman" w:hAnsi="Times New Roman" w:cs="Times New Roman"/>
        </w:rPr>
        <w:lastRenderedPageBreak/>
        <w:t>Supplemental Table 3. Divergence time estimates between species. Data gathe</w:t>
      </w:r>
      <w:r w:rsidR="005669C7" w:rsidRPr="00262C68">
        <w:rPr>
          <w:rFonts w:ascii="Times New Roman" w:hAnsi="Times New Roman" w:cs="Times New Roman"/>
          <w:color w:val="000000"/>
          <w:sz w:val="20"/>
          <w:szCs w:val="20"/>
        </w:rPr>
        <w:t xml:space="preserve"> Website</w:t>
      </w:r>
      <w:r w:rsidR="005669C7" w:rsidRPr="00262C68">
        <w:rPr>
          <w:rFonts w:ascii="Times New Roman" w:hAnsi="Times New Roman" w:cs="Times New Roman"/>
        </w:rPr>
        <w:t xml:space="preserve"> from TimeTree.org for representative groups indicated with</w:t>
      </w:r>
      <w:r w:rsidR="005669C7" w:rsidRPr="00262C68">
        <w:rPr>
          <w:rFonts w:ascii="Times New Roman" w:hAnsi="Times New Roman" w:cs="Times New Roman"/>
          <w:noProof/>
        </w:rPr>
        <w:t>(Hedges et al. 2015)</w:t>
      </w:r>
      <w:r w:rsidR="005669C7" w:rsidRPr="00262C68">
        <w:rPr>
          <w:rFonts w:ascii="Times New Roman" w:hAnsi="Times New Roman" w:cs="Times New Roman"/>
        </w:rPr>
        <w:t xml:space="preserve"> [1], taken </w:t>
      </w:r>
      <w:r w:rsidR="005669C7" w:rsidRPr="00262C68">
        <w:rPr>
          <w:rFonts w:ascii="Times New Roman" w:hAnsi="Times New Roman" w:cs="Times New Roman"/>
          <w:noProof/>
        </w:rPr>
        <w:t>(Liu et al. 2010)</w:t>
      </w:r>
      <w:r w:rsidR="005669C7" w:rsidRPr="00262C68">
        <w:rPr>
          <w:rFonts w:ascii="Times New Roman" w:hAnsi="Times New Roman" w:cs="Times New Roman"/>
        </w:rPr>
        <w:t xml:space="preserve"> [2], taken from </w:t>
      </w:r>
      <w:r w:rsidR="005669C7" w:rsidRPr="00262C68">
        <w:rPr>
          <w:rFonts w:ascii="Times New Roman" w:hAnsi="Times New Roman" w:cs="Times New Roman"/>
          <w:noProof/>
        </w:rPr>
        <w:t>(Herron et al. 2009)</w:t>
      </w:r>
      <w:r w:rsidR="005669C7" w:rsidRPr="00262C68">
        <w:rPr>
          <w:rFonts w:ascii="Times New Roman" w:hAnsi="Times New Roman" w:cs="Times New Roman"/>
        </w:rPr>
        <w:t xml:space="preserve">[3], </w:t>
      </w:r>
      <w:r w:rsidR="005669C7" w:rsidRPr="00262C68">
        <w:rPr>
          <w:rFonts w:ascii="Times New Roman" w:hAnsi="Times New Roman" w:cs="Times New Roman"/>
          <w:noProof/>
        </w:rPr>
        <w:t>(Damsté et al. 2004)</w:t>
      </w:r>
      <w:r w:rsidR="005669C7" w:rsidRPr="00262C68">
        <w:rPr>
          <w:rFonts w:ascii="Times New Roman" w:hAnsi="Times New Roman" w:cs="Times New Roman"/>
        </w:rPr>
        <w:t xml:space="preserve"> [4]</w:t>
      </w:r>
    </w:p>
    <w:p w:rsidR="005669C7" w:rsidRPr="00262C68" w:rsidRDefault="005669C7" w:rsidP="005669C7">
      <w:pPr>
        <w:rPr>
          <w:rFonts w:ascii="Times New Roman" w:hAnsi="Times New Roman" w:cs="Times New Roman"/>
        </w:rPr>
      </w:pPr>
    </w:p>
    <w:p w:rsidR="005669C7" w:rsidRPr="00262C68" w:rsidRDefault="00353913" w:rsidP="005669C7">
      <w:pPr>
        <w:rPr>
          <w:rFonts w:ascii="Times New Roman" w:hAnsi="Times New Roman" w:cs="Times New Roman"/>
        </w:rPr>
      </w:pPr>
      <w:r w:rsidRPr="00262C68">
        <w:rPr>
          <w:rFonts w:ascii="Times New Roman" w:hAnsi="Times New Roman" w:cs="Times New Roman"/>
          <w:noProof/>
        </w:rPr>
        <w:drawing>
          <wp:anchor distT="0" distB="0" distL="114300" distR="114300" simplePos="0" relativeHeight="251674624" behindDoc="1" locked="0" layoutInCell="1" allowOverlap="1">
            <wp:simplePos x="0" y="0"/>
            <wp:positionH relativeFrom="column">
              <wp:posOffset>-381635</wp:posOffset>
            </wp:positionH>
            <wp:positionV relativeFrom="paragraph">
              <wp:posOffset>547370</wp:posOffset>
            </wp:positionV>
            <wp:extent cx="6160135" cy="5286375"/>
            <wp:effectExtent l="0" t="438150" r="0" b="371475"/>
            <wp:wrapTight wrapText="bothSides">
              <wp:wrapPolygon edited="0">
                <wp:start x="21604" y="784"/>
                <wp:lineTo x="21471" y="239"/>
                <wp:lineTo x="20469" y="5"/>
                <wp:lineTo x="19467" y="83"/>
                <wp:lineTo x="18933" y="83"/>
                <wp:lineTo x="18398" y="394"/>
                <wp:lineTo x="18398" y="784"/>
                <wp:lineTo x="14123" y="784"/>
                <wp:lineTo x="13054" y="83"/>
                <wp:lineTo x="10516" y="83"/>
                <wp:lineTo x="9848" y="472"/>
                <wp:lineTo x="9848" y="784"/>
                <wp:lineTo x="3436" y="784"/>
                <wp:lineTo x="2901" y="161"/>
                <wp:lineTo x="2768" y="83"/>
                <wp:lineTo x="2033" y="83"/>
                <wp:lineTo x="1298" y="550"/>
                <wp:lineTo x="1231" y="784"/>
                <wp:lineTo x="229" y="784"/>
                <wp:lineTo x="229" y="1095"/>
                <wp:lineTo x="229" y="13938"/>
                <wp:lineTo x="563" y="20477"/>
                <wp:lineTo x="4304" y="20632"/>
                <wp:lineTo x="4371" y="19854"/>
                <wp:lineTo x="4504" y="4987"/>
                <wp:lineTo x="4504" y="10358"/>
                <wp:lineTo x="5172" y="20477"/>
                <wp:lineTo x="9848" y="20477"/>
                <wp:lineTo x="10917" y="20866"/>
                <wp:lineTo x="12720" y="20788"/>
                <wp:lineTo x="13054" y="20399"/>
                <wp:lineTo x="18265" y="20632"/>
                <wp:lineTo x="18398" y="7789"/>
                <wp:lineTo x="19066" y="20477"/>
                <wp:lineTo x="19467" y="20477"/>
                <wp:lineTo x="20536" y="19387"/>
                <wp:lineTo x="20736" y="20554"/>
                <wp:lineTo x="21337" y="20087"/>
                <wp:lineTo x="21604" y="1095"/>
                <wp:lineTo x="21604" y="784"/>
              </wp:wrapPolygon>
            </wp:wrapTight>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srcRect/>
                    <a:stretch>
                      <a:fillRect/>
                    </a:stretch>
                  </pic:blipFill>
                  <pic:spPr bwMode="auto">
                    <a:xfrm rot="16200000">
                      <a:off x="0" y="0"/>
                      <a:ext cx="6160135" cy="5286375"/>
                    </a:xfrm>
                    <a:prstGeom prst="rect">
                      <a:avLst/>
                    </a:prstGeom>
                    <a:noFill/>
                    <a:ln w="9525">
                      <a:noFill/>
                      <a:miter lim="800000"/>
                      <a:headEnd/>
                      <a:tailEnd/>
                    </a:ln>
                  </pic:spPr>
                </pic:pic>
              </a:graphicData>
            </a:graphic>
          </wp:anchor>
        </w:drawing>
      </w: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4B099F" w:rsidP="005669C7">
      <w:pPr>
        <w:rPr>
          <w:rFonts w:ascii="Times New Roman" w:hAnsi="Times New Roman" w:cs="Times New Roman"/>
        </w:rPr>
      </w:pPr>
      <w:r w:rsidRPr="00262C68">
        <w:rPr>
          <w:rFonts w:ascii="Times New Roman" w:hAnsi="Times New Roman" w:cs="Times New Roman"/>
        </w:rPr>
        <w:br w:type="page"/>
      </w:r>
      <w:r w:rsidR="00353913" w:rsidRPr="00262C68">
        <w:rPr>
          <w:rFonts w:ascii="Times New Roman" w:hAnsi="Times New Roman" w:cs="Times New Roman"/>
        </w:rPr>
        <w:lastRenderedPageBreak/>
        <w:t>Supplementary Table</w:t>
      </w:r>
      <w:r w:rsidR="005669C7" w:rsidRPr="00262C68">
        <w:rPr>
          <w:rFonts w:ascii="Times New Roman" w:hAnsi="Times New Roman" w:cs="Times New Roman"/>
        </w:rPr>
        <w:t xml:space="preserve"> 4</w:t>
      </w:r>
      <w:r w:rsidR="00353913" w:rsidRPr="00262C68">
        <w:rPr>
          <w:rFonts w:ascii="Times New Roman" w:hAnsi="Times New Roman" w:cs="Times New Roman"/>
        </w:rPr>
        <w:t>.</w:t>
      </w:r>
    </w:p>
    <w:p w:rsidR="004B099F" w:rsidRPr="00262C68" w:rsidRDefault="005669C7" w:rsidP="005669C7">
      <w:pPr>
        <w:rPr>
          <w:rFonts w:ascii="Times New Roman" w:hAnsi="Times New Roman" w:cs="Times New Roman"/>
        </w:rPr>
      </w:pPr>
      <w:r w:rsidRPr="00262C68">
        <w:rPr>
          <w:rFonts w:ascii="Times New Roman" w:hAnsi="Times New Roman" w:cs="Times New Roman"/>
        </w:rPr>
        <w:t>Taxonomy of the MMETSP dataset, including the number of proteins recovered, the number of BUSCOs for each proteome, and the number of surviving orthologs from the Yang and Smith pipeline prior to orthologs filtering (Yang Homologs) and then after filtering for single copy orthologs (Yang Orthologs).</w:t>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noProof/>
        </w:rPr>
        <w:drawing>
          <wp:inline distT="0" distB="0" distL="0" distR="0">
            <wp:extent cx="5394960" cy="5328764"/>
            <wp:effectExtent l="1905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71"/>
                    <a:srcRect/>
                    <a:stretch>
                      <a:fillRect/>
                    </a:stretch>
                  </pic:blipFill>
                  <pic:spPr bwMode="auto">
                    <a:xfrm>
                      <a:off x="0" y="0"/>
                      <a:ext cx="5394960" cy="5328764"/>
                    </a:xfrm>
                    <a:prstGeom prst="rect">
                      <a:avLst/>
                    </a:prstGeom>
                    <a:noFill/>
                    <a:ln w="9525">
                      <a:noFill/>
                      <a:miter lim="800000"/>
                      <a:headEnd/>
                      <a:tailEnd/>
                    </a:ln>
                  </pic:spPr>
                </pic:pic>
              </a:graphicData>
            </a:graphic>
          </wp:inline>
        </w:drawing>
      </w: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4B099F" w:rsidRPr="00262C68" w:rsidRDefault="004B099F"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inline distT="0" distB="0" distL="0" distR="0">
            <wp:extent cx="5394960" cy="6990279"/>
            <wp:effectExtent l="1905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72"/>
                    <a:srcRect/>
                    <a:stretch>
                      <a:fillRect/>
                    </a:stretch>
                  </pic:blipFill>
                  <pic:spPr bwMode="auto">
                    <a:xfrm>
                      <a:off x="0" y="0"/>
                      <a:ext cx="5394960" cy="6990279"/>
                    </a:xfrm>
                    <a:prstGeom prst="rect">
                      <a:avLst/>
                    </a:prstGeom>
                    <a:noFill/>
                    <a:ln w="9525">
                      <a:noFill/>
                      <a:miter lim="800000"/>
                      <a:headEnd/>
                      <a:tailEnd/>
                    </a:ln>
                  </pic:spPr>
                </pic:pic>
              </a:graphicData>
            </a:graphic>
          </wp:inline>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inline distT="0" distB="0" distL="0" distR="0">
            <wp:extent cx="5394960" cy="7824347"/>
            <wp:effectExtent l="1905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73"/>
                    <a:srcRect/>
                    <a:stretch>
                      <a:fillRect/>
                    </a:stretch>
                  </pic:blipFill>
                  <pic:spPr bwMode="auto">
                    <a:xfrm>
                      <a:off x="0" y="0"/>
                      <a:ext cx="5394960" cy="7824347"/>
                    </a:xfrm>
                    <a:prstGeom prst="rect">
                      <a:avLst/>
                    </a:prstGeom>
                    <a:noFill/>
                    <a:ln w="9525">
                      <a:noFill/>
                      <a:miter lim="800000"/>
                      <a:headEnd/>
                      <a:tailEnd/>
                    </a:ln>
                  </pic:spPr>
                </pic:pic>
              </a:graphicData>
            </a:graphic>
          </wp:inline>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inline distT="0" distB="0" distL="0" distR="0">
            <wp:extent cx="5394960" cy="7718434"/>
            <wp:effectExtent l="1905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74"/>
                    <a:srcRect/>
                    <a:stretch>
                      <a:fillRect/>
                    </a:stretch>
                  </pic:blipFill>
                  <pic:spPr bwMode="auto">
                    <a:xfrm>
                      <a:off x="0" y="0"/>
                      <a:ext cx="5394960" cy="7718434"/>
                    </a:xfrm>
                    <a:prstGeom prst="rect">
                      <a:avLst/>
                    </a:prstGeom>
                    <a:noFill/>
                    <a:ln w="9525">
                      <a:noFill/>
                      <a:miter lim="800000"/>
                      <a:headEnd/>
                      <a:tailEnd/>
                    </a:ln>
                  </pic:spPr>
                </pic:pic>
              </a:graphicData>
            </a:graphic>
          </wp:inline>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inline distT="0" distB="0" distL="0" distR="0">
            <wp:extent cx="5394960" cy="7718434"/>
            <wp:effectExtent l="1905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5"/>
                    <a:srcRect/>
                    <a:stretch>
                      <a:fillRect/>
                    </a:stretch>
                  </pic:blipFill>
                  <pic:spPr bwMode="auto">
                    <a:xfrm>
                      <a:off x="0" y="0"/>
                      <a:ext cx="5394960" cy="7718434"/>
                    </a:xfrm>
                    <a:prstGeom prst="rect">
                      <a:avLst/>
                    </a:prstGeom>
                    <a:noFill/>
                    <a:ln w="9525">
                      <a:noFill/>
                      <a:miter lim="800000"/>
                      <a:headEnd/>
                      <a:tailEnd/>
                    </a:ln>
                  </pic:spPr>
                </pic:pic>
              </a:graphicData>
            </a:graphic>
          </wp:inline>
        </w:drawing>
      </w:r>
    </w:p>
    <w:p w:rsidR="00353913" w:rsidRPr="00262C68" w:rsidRDefault="00353913" w:rsidP="005669C7">
      <w:pPr>
        <w:rPr>
          <w:rFonts w:ascii="Times New Roman" w:hAnsi="Times New Roman" w:cs="Times New Roman"/>
        </w:rPr>
      </w:pPr>
    </w:p>
    <w:p w:rsidR="00353913"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inline distT="0" distB="0" distL="0" distR="0">
            <wp:extent cx="5394960" cy="7824347"/>
            <wp:effectExtent l="1905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76"/>
                    <a:srcRect/>
                    <a:stretch>
                      <a:fillRect/>
                    </a:stretch>
                  </pic:blipFill>
                  <pic:spPr bwMode="auto">
                    <a:xfrm>
                      <a:off x="0" y="0"/>
                      <a:ext cx="5394960" cy="7824347"/>
                    </a:xfrm>
                    <a:prstGeom prst="rect">
                      <a:avLst/>
                    </a:prstGeom>
                    <a:noFill/>
                    <a:ln w="9525">
                      <a:noFill/>
                      <a:miter lim="800000"/>
                      <a:headEnd/>
                      <a:tailEnd/>
                    </a:ln>
                  </pic:spPr>
                </pic:pic>
              </a:graphicData>
            </a:graphic>
          </wp:inline>
        </w:drawing>
      </w:r>
    </w:p>
    <w:p w:rsidR="00353913" w:rsidRPr="00262C68" w:rsidRDefault="00353913" w:rsidP="005669C7">
      <w:pPr>
        <w:rPr>
          <w:rFonts w:ascii="Times New Roman" w:hAnsi="Times New Roman" w:cs="Times New Roman"/>
        </w:rPr>
      </w:pPr>
    </w:p>
    <w:p w:rsidR="005669C7" w:rsidRPr="00262C68" w:rsidRDefault="00353913" w:rsidP="005669C7">
      <w:pPr>
        <w:rPr>
          <w:rFonts w:ascii="Times New Roman" w:hAnsi="Times New Roman" w:cs="Times New Roman"/>
        </w:rPr>
      </w:pPr>
      <w:r w:rsidRPr="00262C68">
        <w:rPr>
          <w:rFonts w:ascii="Times New Roman" w:hAnsi="Times New Roman" w:cs="Times New Roman"/>
        </w:rPr>
        <w:br w:type="page"/>
      </w:r>
      <w:r w:rsidRPr="00262C68">
        <w:rPr>
          <w:rFonts w:ascii="Times New Roman" w:hAnsi="Times New Roman" w:cs="Times New Roman"/>
          <w:noProof/>
        </w:rPr>
        <w:lastRenderedPageBreak/>
        <w:drawing>
          <wp:inline distT="0" distB="0" distL="0" distR="0">
            <wp:extent cx="5394960" cy="5011024"/>
            <wp:effectExtent l="1905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77"/>
                    <a:srcRect/>
                    <a:stretch>
                      <a:fillRect/>
                    </a:stretch>
                  </pic:blipFill>
                  <pic:spPr bwMode="auto">
                    <a:xfrm>
                      <a:off x="0" y="0"/>
                      <a:ext cx="5394960" cy="5011024"/>
                    </a:xfrm>
                    <a:prstGeom prst="rect">
                      <a:avLst/>
                    </a:prstGeom>
                    <a:noFill/>
                    <a:ln w="9525">
                      <a:noFill/>
                      <a:miter lim="800000"/>
                      <a:headEnd/>
                      <a:tailEnd/>
                    </a:ln>
                  </pic:spPr>
                </pic:pic>
              </a:graphicData>
            </a:graphic>
          </wp:inline>
        </w:drawing>
      </w:r>
      <w:r w:rsidR="004B099F" w:rsidRPr="00262C68">
        <w:rPr>
          <w:rFonts w:ascii="Times New Roman" w:hAnsi="Times New Roman" w:cs="Times New Roman"/>
        </w:rPr>
        <w:br w:type="page"/>
      </w:r>
      <w:r w:rsidR="005669C7" w:rsidRPr="00262C68">
        <w:rPr>
          <w:rFonts w:ascii="Times New Roman" w:hAnsi="Times New Roman" w:cs="Times New Roman"/>
        </w:rPr>
        <w:lastRenderedPageBreak/>
        <w:t xml:space="preserve">Supplementary Table 5. Trophic Classifications of MMETSP </w:t>
      </w:r>
      <w:r w:rsidR="00CA6749" w:rsidRPr="00262C68">
        <w:rPr>
          <w:rFonts w:ascii="Times New Roman" w:hAnsi="Times New Roman" w:cs="Times New Roman"/>
        </w:rPr>
        <w:t>D</w:t>
      </w:r>
      <w:r w:rsidR="005669C7" w:rsidRPr="00262C68">
        <w:rPr>
          <w:rFonts w:ascii="Times New Roman" w:hAnsi="Times New Roman" w:cs="Times New Roman"/>
        </w:rPr>
        <w:t>ataset.</w:t>
      </w:r>
    </w:p>
    <w:p w:rsidR="005669C7" w:rsidRPr="00262C68" w:rsidRDefault="005669C7" w:rsidP="005669C7">
      <w:pPr>
        <w:rPr>
          <w:rFonts w:ascii="Times New Roman" w:hAnsi="Times New Roman" w:cs="Times New Roman"/>
        </w:rPr>
      </w:pPr>
    </w:p>
    <w:tbl>
      <w:tblPr>
        <w:tblW w:w="7560" w:type="dxa"/>
        <w:tblInd w:w="108" w:type="dxa"/>
        <w:tblLayout w:type="fixed"/>
        <w:tblLook w:val="04A0"/>
      </w:tblPr>
      <w:tblGrid>
        <w:gridCol w:w="5760"/>
        <w:gridCol w:w="1800"/>
      </w:tblGrid>
      <w:tr w:rsidR="005669C7" w:rsidRPr="00262C68" w:rsidTr="00A64393">
        <w:trPr>
          <w:trHeight w:val="300"/>
        </w:trPr>
        <w:tc>
          <w:tcPr>
            <w:tcW w:w="5760" w:type="dxa"/>
            <w:tcBorders>
              <w:top w:val="nil"/>
              <w:left w:val="nil"/>
              <w:bottom w:val="single" w:sz="4" w:space="0" w:color="auto"/>
              <w:right w:val="nil"/>
            </w:tcBorders>
            <w:shd w:val="clear" w:color="auto" w:fill="auto"/>
            <w:noWrap/>
            <w:vAlign w:val="center"/>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Species Name</w:t>
            </w:r>
          </w:p>
        </w:tc>
        <w:tc>
          <w:tcPr>
            <w:tcW w:w="1800" w:type="dxa"/>
            <w:tcBorders>
              <w:top w:val="nil"/>
              <w:left w:val="nil"/>
              <w:bottom w:val="single" w:sz="4" w:space="0" w:color="auto"/>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Trophic Group</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Acanthoeca</w:t>
            </w:r>
            <w:r w:rsidRPr="00262C68">
              <w:rPr>
                <w:rFonts w:ascii="Times New Roman" w:hAnsi="Times New Roman" w:cs="Times New Roman"/>
              </w:rPr>
              <w:t xml:space="preserve"> like </w:t>
            </w:r>
            <w:r w:rsidRPr="00262C68">
              <w:rPr>
                <w:rFonts w:ascii="Times New Roman" w:hAnsi="Times New Roman" w:cs="Times New Roman"/>
                <w:i/>
              </w:rPr>
              <w:t>sp</w:t>
            </w:r>
            <w:r w:rsidRPr="00262C68">
              <w:rPr>
                <w:rFonts w:ascii="Times New Roman" w:hAnsi="Times New Roman" w:cs="Times New Roman"/>
              </w:rPr>
              <w:t xml:space="preserve"> 10tr</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Akashiwo</w:t>
            </w:r>
            <w:r w:rsidRPr="00262C68">
              <w:rPr>
                <w:rFonts w:ascii="Times New Roman" w:hAnsi="Times New Roman" w:cs="Times New Roman"/>
              </w:rPr>
              <w:t xml:space="preserve"> </w:t>
            </w:r>
            <w:r w:rsidRPr="00262C68">
              <w:rPr>
                <w:rFonts w:ascii="Times New Roman" w:hAnsi="Times New Roman" w:cs="Times New Roman"/>
                <w:i/>
              </w:rPr>
              <w:t>sanguinea</w:t>
            </w:r>
            <w:r w:rsidRPr="00262C68">
              <w:rPr>
                <w:rFonts w:ascii="Times New Roman" w:hAnsi="Times New Roman" w:cs="Times New Roman"/>
              </w:rPr>
              <w:t xml:space="preserve"> CCCM885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Alexandrium</w:t>
            </w:r>
            <w:r w:rsidRPr="00262C68">
              <w:rPr>
                <w:rFonts w:ascii="Times New Roman" w:hAnsi="Times New Roman" w:cs="Times New Roman"/>
              </w:rPr>
              <w:t xml:space="preserve"> </w:t>
            </w:r>
            <w:r w:rsidRPr="00262C68">
              <w:rPr>
                <w:rFonts w:ascii="Times New Roman" w:hAnsi="Times New Roman" w:cs="Times New Roman"/>
                <w:i/>
              </w:rPr>
              <w:t>andersonii</w:t>
            </w:r>
            <w:r w:rsidRPr="00262C68">
              <w:rPr>
                <w:rFonts w:ascii="Times New Roman" w:hAnsi="Times New Roman" w:cs="Times New Roman"/>
              </w:rPr>
              <w:t xml:space="preserve"> CCMP2222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Alexandrium</w:t>
            </w:r>
            <w:r w:rsidRPr="00262C68">
              <w:rPr>
                <w:rFonts w:ascii="Times New Roman" w:hAnsi="Times New Roman" w:cs="Times New Roman"/>
              </w:rPr>
              <w:t xml:space="preserve"> </w:t>
            </w:r>
            <w:r w:rsidRPr="00262C68">
              <w:rPr>
                <w:rFonts w:ascii="Times New Roman" w:hAnsi="Times New Roman" w:cs="Times New Roman"/>
                <w:i/>
              </w:rPr>
              <w:t>catenella</w:t>
            </w:r>
            <w:r w:rsidRPr="00262C68">
              <w:rPr>
                <w:rFonts w:ascii="Times New Roman" w:hAnsi="Times New Roman" w:cs="Times New Roman"/>
              </w:rPr>
              <w:t xml:space="preserve"> OF101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Alexandrium</w:t>
            </w:r>
            <w:r w:rsidRPr="00262C68">
              <w:rPr>
                <w:rFonts w:ascii="Times New Roman" w:hAnsi="Times New Roman" w:cs="Times New Roman"/>
              </w:rPr>
              <w:t xml:space="preserve"> </w:t>
            </w:r>
            <w:r w:rsidRPr="00262C68">
              <w:rPr>
                <w:rFonts w:ascii="Times New Roman" w:hAnsi="Times New Roman" w:cs="Times New Roman"/>
                <w:i/>
              </w:rPr>
              <w:t>fundyense</w:t>
            </w:r>
            <w:r w:rsidRPr="00262C68">
              <w:rPr>
                <w:rFonts w:ascii="Times New Roman" w:hAnsi="Times New Roman" w:cs="Times New Roman"/>
              </w:rPr>
              <w:t xml:space="preserve"> CCMP1719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Alexandrium</w:t>
            </w:r>
            <w:r w:rsidRPr="00262C68">
              <w:rPr>
                <w:rFonts w:ascii="Times New Roman" w:hAnsi="Times New Roman" w:cs="Times New Roman"/>
              </w:rPr>
              <w:t xml:space="preserve"> </w:t>
            </w:r>
            <w:r w:rsidRPr="00262C68">
              <w:rPr>
                <w:rFonts w:ascii="Times New Roman" w:hAnsi="Times New Roman" w:cs="Times New Roman"/>
                <w:i/>
              </w:rPr>
              <w:t>margalefi</w:t>
            </w:r>
            <w:r w:rsidRPr="00262C68">
              <w:rPr>
                <w:rFonts w:ascii="Times New Roman" w:hAnsi="Times New Roman" w:cs="Times New Roman"/>
              </w:rPr>
              <w:t xml:space="preserve"> AMGDE01CS 322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Alexandrium</w:t>
            </w:r>
            <w:r w:rsidRPr="00262C68">
              <w:rPr>
                <w:rFonts w:ascii="Times New Roman" w:hAnsi="Times New Roman" w:cs="Times New Roman"/>
              </w:rPr>
              <w:t xml:space="preserve"> </w:t>
            </w:r>
            <w:r w:rsidRPr="00262C68">
              <w:rPr>
                <w:rFonts w:ascii="Times New Roman" w:hAnsi="Times New Roman" w:cs="Times New Roman"/>
                <w:i/>
              </w:rPr>
              <w:t>minutum</w:t>
            </w:r>
            <w:r w:rsidRPr="00262C68">
              <w:rPr>
                <w:rFonts w:ascii="Times New Roman" w:hAnsi="Times New Roman" w:cs="Times New Roman"/>
              </w:rPr>
              <w:t xml:space="preserve"> CCMP113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Alexandrium</w:t>
            </w:r>
            <w:r w:rsidRPr="00262C68">
              <w:rPr>
                <w:rFonts w:ascii="Times New Roman" w:hAnsi="Times New Roman" w:cs="Times New Roman"/>
              </w:rPr>
              <w:t xml:space="preserve"> </w:t>
            </w:r>
            <w:r w:rsidRPr="00262C68">
              <w:rPr>
                <w:rFonts w:ascii="Times New Roman" w:hAnsi="Times New Roman" w:cs="Times New Roman"/>
                <w:i/>
              </w:rPr>
              <w:t>monilatum</w:t>
            </w:r>
            <w:r w:rsidRPr="00262C68">
              <w:rPr>
                <w:rFonts w:ascii="Times New Roman" w:hAnsi="Times New Roman" w:cs="Times New Roman"/>
              </w:rPr>
              <w:t xml:space="preserve"> CCMP3105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Alexandrium</w:t>
            </w:r>
            <w:r w:rsidRPr="00262C68">
              <w:rPr>
                <w:rFonts w:ascii="Times New Roman" w:hAnsi="Times New Roman" w:cs="Times New Roman"/>
              </w:rPr>
              <w:t xml:space="preserve"> </w:t>
            </w:r>
            <w:r w:rsidRPr="00262C68">
              <w:rPr>
                <w:rFonts w:ascii="Times New Roman" w:hAnsi="Times New Roman" w:cs="Times New Roman"/>
                <w:i/>
              </w:rPr>
              <w:t>tamarense</w:t>
            </w:r>
            <w:r w:rsidRPr="00262C68">
              <w:rPr>
                <w:rFonts w:ascii="Times New Roman" w:hAnsi="Times New Roman" w:cs="Times New Roman"/>
              </w:rPr>
              <w:t xml:space="preserve"> CCMP1771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Ammonia</w:t>
            </w:r>
            <w:r w:rsidRPr="00262C68">
              <w:rPr>
                <w:rFonts w:ascii="Times New Roman" w:hAnsi="Times New Roman" w:cs="Times New Roman"/>
              </w:rPr>
              <w:t xml:space="preserve"> </w:t>
            </w:r>
            <w:r w:rsidRPr="00262C68">
              <w:rPr>
                <w:rFonts w:ascii="Times New Roman" w:hAnsi="Times New Roman" w:cs="Times New Roman"/>
                <w:i/>
              </w:rPr>
              <w:t>sp</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Amoebophrya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Ameob2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Parasitic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Amorphochlora</w:t>
            </w:r>
            <w:r w:rsidRPr="00262C68">
              <w:rPr>
                <w:rFonts w:ascii="Times New Roman" w:hAnsi="Times New Roman" w:cs="Times New Roman"/>
              </w:rPr>
              <w:t xml:space="preserve"> </w:t>
            </w:r>
            <w:r w:rsidRPr="00262C68">
              <w:rPr>
                <w:rFonts w:ascii="Times New Roman" w:hAnsi="Times New Roman" w:cs="Times New Roman"/>
                <w:i/>
              </w:rPr>
              <w:t>amoebiformis</w:t>
            </w:r>
            <w:r w:rsidRPr="00262C68">
              <w:rPr>
                <w:rFonts w:ascii="Times New Roman" w:hAnsi="Times New Roman" w:cs="Times New Roman"/>
              </w:rPr>
              <w:t xml:space="preserve"> CCMP2058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Amphidinium</w:t>
            </w:r>
            <w:r w:rsidRPr="00262C68">
              <w:rPr>
                <w:rFonts w:ascii="Times New Roman" w:hAnsi="Times New Roman" w:cs="Times New Roman"/>
              </w:rPr>
              <w:t xml:space="preserve"> </w:t>
            </w:r>
            <w:r w:rsidRPr="00262C68">
              <w:rPr>
                <w:rFonts w:ascii="Times New Roman" w:hAnsi="Times New Roman" w:cs="Times New Roman"/>
                <w:i/>
              </w:rPr>
              <w:t>carterae</w:t>
            </w:r>
            <w:r w:rsidRPr="00262C68">
              <w:rPr>
                <w:rFonts w:ascii="Times New Roman" w:hAnsi="Times New Roman" w:cs="Times New Roman"/>
              </w:rPr>
              <w:t xml:space="preserve"> CCMP1314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Amphidinium</w:t>
            </w:r>
            <w:r w:rsidRPr="00262C68">
              <w:rPr>
                <w:rFonts w:ascii="Times New Roman" w:hAnsi="Times New Roman" w:cs="Times New Roman"/>
              </w:rPr>
              <w:t xml:space="preserve"> </w:t>
            </w:r>
            <w:r w:rsidRPr="00262C68">
              <w:rPr>
                <w:rFonts w:ascii="Times New Roman" w:hAnsi="Times New Roman" w:cs="Times New Roman"/>
                <w:i/>
              </w:rPr>
              <w:t>massartii</w:t>
            </w:r>
            <w:r w:rsidRPr="00262C68">
              <w:rPr>
                <w:rFonts w:ascii="Times New Roman" w:hAnsi="Times New Roman" w:cs="Times New Roman"/>
              </w:rPr>
              <w:t xml:space="preserve"> CS 259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Amphiprora</w:t>
            </w:r>
            <w:r w:rsidRPr="00262C68">
              <w:rPr>
                <w:rFonts w:ascii="Times New Roman" w:hAnsi="Times New Roman" w:cs="Times New Roman"/>
              </w:rPr>
              <w:t xml:space="preserve"> </w:t>
            </w:r>
            <w:r w:rsidRPr="00262C68">
              <w:rPr>
                <w:rFonts w:ascii="Times New Roman" w:hAnsi="Times New Roman" w:cs="Times New Roman"/>
                <w:i/>
              </w:rPr>
              <w:t>paludosa</w:t>
            </w:r>
            <w:r w:rsidRPr="00262C68">
              <w:rPr>
                <w:rFonts w:ascii="Times New Roman" w:hAnsi="Times New Roman" w:cs="Times New Roman"/>
              </w:rPr>
              <w:t xml:space="preserve"> CCMP125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Amphiprora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CCMP467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Amphora</w:t>
            </w:r>
            <w:r w:rsidRPr="00262C68">
              <w:rPr>
                <w:rFonts w:ascii="Times New Roman" w:hAnsi="Times New Roman" w:cs="Times New Roman"/>
              </w:rPr>
              <w:t xml:space="preserve"> </w:t>
            </w:r>
            <w:r w:rsidRPr="00262C68">
              <w:rPr>
                <w:rFonts w:ascii="Times New Roman" w:hAnsi="Times New Roman" w:cs="Times New Roman"/>
                <w:i/>
              </w:rPr>
              <w:t>coffeaeformis</w:t>
            </w:r>
            <w:r w:rsidRPr="00262C68">
              <w:rPr>
                <w:rFonts w:ascii="Times New Roman" w:hAnsi="Times New Roman" w:cs="Times New Roman"/>
              </w:rPr>
              <w:t xml:space="preserve"> CCMP127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Anophryoides</w:t>
            </w:r>
            <w:r w:rsidRPr="00262C68">
              <w:rPr>
                <w:rFonts w:ascii="Times New Roman" w:hAnsi="Times New Roman" w:cs="Times New Roman"/>
              </w:rPr>
              <w:t xml:space="preserve"> </w:t>
            </w:r>
            <w:r w:rsidRPr="00262C68">
              <w:rPr>
                <w:rFonts w:ascii="Times New Roman" w:hAnsi="Times New Roman" w:cs="Times New Roman"/>
                <w:i/>
              </w:rPr>
              <w:t>haemophila</w:t>
            </w:r>
            <w:r w:rsidRPr="00262C68">
              <w:rPr>
                <w:rFonts w:ascii="Times New Roman" w:hAnsi="Times New Roman" w:cs="Times New Roman"/>
              </w:rPr>
              <w:t xml:space="preserve"> AH6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Parasitic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Aplanochytrium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PBS07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Aplanochytrium</w:t>
            </w:r>
            <w:r w:rsidRPr="00262C68">
              <w:rPr>
                <w:rFonts w:ascii="Times New Roman" w:hAnsi="Times New Roman" w:cs="Times New Roman"/>
              </w:rPr>
              <w:t xml:space="preserve"> </w:t>
            </w:r>
            <w:r w:rsidRPr="00262C68">
              <w:rPr>
                <w:rFonts w:ascii="Times New Roman" w:hAnsi="Times New Roman" w:cs="Times New Roman"/>
                <w:i/>
              </w:rPr>
              <w:t>stocchinoi</w:t>
            </w:r>
            <w:r w:rsidRPr="00262C68">
              <w:rPr>
                <w:rFonts w:ascii="Times New Roman" w:hAnsi="Times New Roman" w:cs="Times New Roman"/>
              </w:rPr>
              <w:t xml:space="preserve"> GSBS06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Aristerostoma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ATCC50986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Asterionellopsis</w:t>
            </w:r>
            <w:r w:rsidRPr="00262C68">
              <w:rPr>
                <w:rFonts w:ascii="Times New Roman" w:hAnsi="Times New Roman" w:cs="Times New Roman"/>
              </w:rPr>
              <w:t xml:space="preserve"> </w:t>
            </w:r>
            <w:r w:rsidRPr="00262C68">
              <w:rPr>
                <w:rFonts w:ascii="Times New Roman" w:hAnsi="Times New Roman" w:cs="Times New Roman"/>
                <w:i/>
              </w:rPr>
              <w:t>glacialis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Asterionellopsis</w:t>
            </w:r>
            <w:r w:rsidRPr="00262C68">
              <w:rPr>
                <w:rFonts w:ascii="Times New Roman" w:hAnsi="Times New Roman" w:cs="Times New Roman"/>
              </w:rPr>
              <w:t xml:space="preserve"> </w:t>
            </w:r>
            <w:r w:rsidRPr="00262C68">
              <w:rPr>
                <w:rFonts w:ascii="Times New Roman" w:hAnsi="Times New Roman" w:cs="Times New Roman"/>
                <w:i/>
              </w:rPr>
              <w:t>glacialis</w:t>
            </w:r>
            <w:r w:rsidRPr="00262C68">
              <w:rPr>
                <w:rFonts w:ascii="Times New Roman" w:hAnsi="Times New Roman" w:cs="Times New Roman"/>
              </w:rPr>
              <w:t xml:space="preserve"> CCMP134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Asterionellopsis</w:t>
            </w:r>
            <w:r w:rsidRPr="00262C68">
              <w:rPr>
                <w:rFonts w:ascii="Times New Roman" w:hAnsi="Times New Roman" w:cs="Times New Roman"/>
              </w:rPr>
              <w:t xml:space="preserve"> </w:t>
            </w:r>
            <w:r w:rsidRPr="00262C68">
              <w:rPr>
                <w:rFonts w:ascii="Times New Roman" w:hAnsi="Times New Roman" w:cs="Times New Roman"/>
                <w:i/>
              </w:rPr>
              <w:t>glacialis</w:t>
            </w:r>
            <w:r w:rsidRPr="00262C68">
              <w:rPr>
                <w:rFonts w:ascii="Times New Roman" w:hAnsi="Times New Roman" w:cs="Times New Roman"/>
              </w:rPr>
              <w:t xml:space="preserve"> CCMP1581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Astrosyne</w:t>
            </w:r>
            <w:r w:rsidRPr="00262C68">
              <w:rPr>
                <w:rFonts w:ascii="Times New Roman" w:hAnsi="Times New Roman" w:cs="Times New Roman"/>
              </w:rPr>
              <w:t xml:space="preserve"> </w:t>
            </w:r>
            <w:r w:rsidRPr="00262C68">
              <w:rPr>
                <w:rFonts w:ascii="Times New Roman" w:hAnsi="Times New Roman" w:cs="Times New Roman"/>
                <w:i/>
              </w:rPr>
              <w:t>radiata</w:t>
            </w:r>
            <w:r w:rsidRPr="00262C68">
              <w:rPr>
                <w:rFonts w:ascii="Times New Roman" w:hAnsi="Times New Roman" w:cs="Times New Roman"/>
              </w:rPr>
              <w:t xml:space="preserve"> 13vi08 1A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Attheya</w:t>
            </w:r>
            <w:r w:rsidRPr="00262C68">
              <w:rPr>
                <w:rFonts w:ascii="Times New Roman" w:hAnsi="Times New Roman" w:cs="Times New Roman"/>
              </w:rPr>
              <w:t xml:space="preserve"> </w:t>
            </w:r>
            <w:r w:rsidRPr="00262C68">
              <w:rPr>
                <w:rFonts w:ascii="Times New Roman" w:hAnsi="Times New Roman" w:cs="Times New Roman"/>
                <w:i/>
              </w:rPr>
              <w:t>septentrionalis</w:t>
            </w:r>
            <w:r w:rsidRPr="00262C68">
              <w:rPr>
                <w:rFonts w:ascii="Times New Roman" w:hAnsi="Times New Roman" w:cs="Times New Roman"/>
              </w:rPr>
              <w:t xml:space="preserve"> CCMP2084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Aulacoseira</w:t>
            </w:r>
            <w:r w:rsidRPr="00262C68">
              <w:rPr>
                <w:rFonts w:ascii="Times New Roman" w:hAnsi="Times New Roman" w:cs="Times New Roman"/>
              </w:rPr>
              <w:t xml:space="preserve"> </w:t>
            </w:r>
            <w:r w:rsidRPr="00262C68">
              <w:rPr>
                <w:rFonts w:ascii="Times New Roman" w:hAnsi="Times New Roman" w:cs="Times New Roman"/>
                <w:i/>
              </w:rPr>
              <w:t>subarctica</w:t>
            </w:r>
            <w:r w:rsidRPr="00262C68">
              <w:rPr>
                <w:rFonts w:ascii="Times New Roman" w:hAnsi="Times New Roman" w:cs="Times New Roman"/>
              </w:rPr>
              <w:t xml:space="preserve"> CCAP1002 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Aurantiochytrium</w:t>
            </w:r>
            <w:r w:rsidRPr="00262C68">
              <w:rPr>
                <w:rFonts w:ascii="Times New Roman" w:hAnsi="Times New Roman" w:cs="Times New Roman"/>
              </w:rPr>
              <w:t xml:space="preserve"> </w:t>
            </w:r>
            <w:r w:rsidRPr="00262C68">
              <w:rPr>
                <w:rFonts w:ascii="Times New Roman" w:hAnsi="Times New Roman" w:cs="Times New Roman"/>
                <w:i/>
              </w:rPr>
              <w:t>limacinum</w:t>
            </w:r>
            <w:r w:rsidRPr="00262C68">
              <w:rPr>
                <w:rFonts w:ascii="Times New Roman" w:hAnsi="Times New Roman" w:cs="Times New Roman"/>
              </w:rPr>
              <w:t xml:space="preserve"> ATCCMYA 1381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Aureococcus</w:t>
            </w:r>
            <w:r w:rsidRPr="00262C68">
              <w:rPr>
                <w:rFonts w:ascii="Times New Roman" w:hAnsi="Times New Roman" w:cs="Times New Roman"/>
              </w:rPr>
              <w:t xml:space="preserve"> </w:t>
            </w:r>
            <w:r w:rsidRPr="00262C68">
              <w:rPr>
                <w:rFonts w:ascii="Times New Roman" w:hAnsi="Times New Roman" w:cs="Times New Roman"/>
                <w:i/>
              </w:rPr>
              <w:t>anophagefferens</w:t>
            </w:r>
            <w:r w:rsidRPr="00262C68">
              <w:rPr>
                <w:rFonts w:ascii="Times New Roman" w:hAnsi="Times New Roman" w:cs="Times New Roman"/>
              </w:rPr>
              <w:t xml:space="preserve"> CCMP1850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Aureoumbra</w:t>
            </w:r>
            <w:r w:rsidRPr="00262C68">
              <w:rPr>
                <w:rFonts w:ascii="Times New Roman" w:hAnsi="Times New Roman" w:cs="Times New Roman"/>
              </w:rPr>
              <w:t xml:space="preserve"> </w:t>
            </w:r>
            <w:r w:rsidRPr="00262C68">
              <w:rPr>
                <w:rFonts w:ascii="Times New Roman" w:hAnsi="Times New Roman" w:cs="Times New Roman"/>
                <w:i/>
              </w:rPr>
              <w:t>lagunensis</w:t>
            </w:r>
            <w:r w:rsidRPr="00262C68">
              <w:rPr>
                <w:rFonts w:ascii="Times New Roman" w:hAnsi="Times New Roman" w:cs="Times New Roman"/>
              </w:rPr>
              <w:t xml:space="preserve"> CCMP1510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Azadinium</w:t>
            </w:r>
            <w:r w:rsidRPr="00262C68">
              <w:rPr>
                <w:rFonts w:ascii="Times New Roman" w:hAnsi="Times New Roman" w:cs="Times New Roman"/>
              </w:rPr>
              <w:t xml:space="preserve"> </w:t>
            </w:r>
            <w:r w:rsidRPr="00262C68">
              <w:rPr>
                <w:rFonts w:ascii="Times New Roman" w:hAnsi="Times New Roman" w:cs="Times New Roman"/>
                <w:i/>
              </w:rPr>
              <w:t>spinosum</w:t>
            </w:r>
            <w:r w:rsidRPr="00262C68">
              <w:rPr>
                <w:rFonts w:ascii="Times New Roman" w:hAnsi="Times New Roman" w:cs="Times New Roman"/>
              </w:rPr>
              <w:t xml:space="preserve"> 3D9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 xml:space="preserve">Bangiophyceae </w:t>
            </w:r>
            <w:r w:rsidRPr="00262C68">
              <w:rPr>
                <w:rFonts w:ascii="Times New Roman" w:hAnsi="Times New Roman" w:cs="Times New Roman"/>
                <w:i/>
              </w:rPr>
              <w:t>sp</w:t>
            </w:r>
            <w:r w:rsidRPr="00262C68">
              <w:rPr>
                <w:rFonts w:ascii="Times New Roman" w:hAnsi="Times New Roman" w:cs="Times New Roman"/>
              </w:rPr>
              <w:t xml:space="preserve"> CCMP1999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Bathycoccus</w:t>
            </w:r>
            <w:r w:rsidRPr="00262C68">
              <w:rPr>
                <w:rFonts w:ascii="Times New Roman" w:hAnsi="Times New Roman" w:cs="Times New Roman"/>
              </w:rPr>
              <w:t xml:space="preserve"> </w:t>
            </w:r>
            <w:r w:rsidRPr="00262C68">
              <w:rPr>
                <w:rFonts w:ascii="Times New Roman" w:hAnsi="Times New Roman" w:cs="Times New Roman"/>
                <w:i/>
              </w:rPr>
              <w:t>prasinos</w:t>
            </w:r>
            <w:r w:rsidRPr="00262C68">
              <w:rPr>
                <w:rFonts w:ascii="Times New Roman" w:hAnsi="Times New Roman" w:cs="Times New Roman"/>
              </w:rPr>
              <w:t xml:space="preserve"> CCMP1898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Bathycoccus</w:t>
            </w:r>
            <w:r w:rsidRPr="00262C68">
              <w:rPr>
                <w:rFonts w:ascii="Times New Roman" w:hAnsi="Times New Roman" w:cs="Times New Roman"/>
              </w:rPr>
              <w:t xml:space="preserve"> </w:t>
            </w:r>
            <w:r w:rsidRPr="00262C68">
              <w:rPr>
                <w:rFonts w:ascii="Times New Roman" w:hAnsi="Times New Roman" w:cs="Times New Roman"/>
                <w:i/>
              </w:rPr>
              <w:t>prasinos</w:t>
            </w:r>
            <w:r w:rsidRPr="00262C68">
              <w:rPr>
                <w:rFonts w:ascii="Times New Roman" w:hAnsi="Times New Roman" w:cs="Times New Roman"/>
              </w:rPr>
              <w:t xml:space="preserve"> RCC716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Bicosoecid</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ms1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Bigelowiella</w:t>
            </w:r>
            <w:r w:rsidRPr="00262C68">
              <w:rPr>
                <w:rFonts w:ascii="Times New Roman" w:hAnsi="Times New Roman" w:cs="Times New Roman"/>
              </w:rPr>
              <w:t xml:space="preserve"> </w:t>
            </w:r>
            <w:r w:rsidRPr="00262C68">
              <w:rPr>
                <w:rFonts w:ascii="Times New Roman" w:hAnsi="Times New Roman" w:cs="Times New Roman"/>
                <w:i/>
              </w:rPr>
              <w:t>longifila</w:t>
            </w:r>
            <w:r w:rsidRPr="00262C68">
              <w:rPr>
                <w:rFonts w:ascii="Times New Roman" w:hAnsi="Times New Roman" w:cs="Times New Roman"/>
              </w:rPr>
              <w:t xml:space="preserve"> CCMP242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Bigelowiella</w:t>
            </w:r>
            <w:r w:rsidRPr="00262C68">
              <w:rPr>
                <w:rFonts w:ascii="Times New Roman" w:hAnsi="Times New Roman" w:cs="Times New Roman"/>
              </w:rPr>
              <w:t xml:space="preserve"> </w:t>
            </w:r>
            <w:r w:rsidRPr="00262C68">
              <w:rPr>
                <w:rFonts w:ascii="Times New Roman" w:hAnsi="Times New Roman" w:cs="Times New Roman"/>
                <w:i/>
              </w:rPr>
              <w:t>natans</w:t>
            </w:r>
            <w:r w:rsidRPr="00262C68">
              <w:rPr>
                <w:rFonts w:ascii="Times New Roman" w:hAnsi="Times New Roman" w:cs="Times New Roman"/>
              </w:rPr>
              <w:t xml:space="preserve"> CCMP1242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A64393" w:rsidP="00110095">
            <w:pPr>
              <w:rPr>
                <w:rFonts w:ascii="Times New Roman" w:hAnsi="Times New Roman" w:cs="Times New Roman"/>
              </w:rPr>
            </w:pPr>
            <w:r w:rsidRPr="00262C68">
              <w:rPr>
                <w:rFonts w:ascii="Times New Roman" w:hAnsi="Times New Roman" w:cs="Times New Roman"/>
                <w:i/>
              </w:rPr>
              <w:t>Bigelowiella</w:t>
            </w:r>
            <w:r w:rsidRPr="00262C68">
              <w:rPr>
                <w:rFonts w:ascii="Times New Roman" w:hAnsi="Times New Roman" w:cs="Times New Roman"/>
              </w:rPr>
              <w:t xml:space="preserve"> </w:t>
            </w:r>
            <w:r w:rsidRPr="00262C68">
              <w:rPr>
                <w:rFonts w:ascii="Times New Roman" w:hAnsi="Times New Roman" w:cs="Times New Roman"/>
                <w:i/>
              </w:rPr>
              <w:t>natans</w:t>
            </w:r>
            <w:r w:rsidRPr="00262C68">
              <w:rPr>
                <w:rFonts w:ascii="Times New Roman" w:hAnsi="Times New Roman" w:cs="Times New Roman"/>
              </w:rPr>
              <w:t xml:space="preserve"> CCMP1258-</w:t>
            </w:r>
            <w:r w:rsidR="005669C7" w:rsidRPr="00262C68">
              <w:rPr>
                <w:rFonts w:ascii="Times New Roman" w:hAnsi="Times New Roman" w:cs="Times New Roman"/>
              </w:rPr>
              <w:t>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Bigelowiella</w:t>
            </w:r>
            <w:r w:rsidRPr="00262C68">
              <w:rPr>
                <w:rFonts w:ascii="Times New Roman" w:hAnsi="Times New Roman" w:cs="Times New Roman"/>
              </w:rPr>
              <w:t xml:space="preserve"> </w:t>
            </w:r>
            <w:r w:rsidRPr="00262C68">
              <w:rPr>
                <w:rFonts w:ascii="Times New Roman" w:hAnsi="Times New Roman" w:cs="Times New Roman"/>
                <w:i/>
              </w:rPr>
              <w:t>natans</w:t>
            </w:r>
            <w:r w:rsidRPr="00262C68">
              <w:rPr>
                <w:rFonts w:ascii="Times New Roman" w:hAnsi="Times New Roman" w:cs="Times New Roman"/>
              </w:rPr>
              <w:t xml:space="preserve"> CCMP1259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Bigelowiella</w:t>
            </w:r>
            <w:r w:rsidRPr="00262C68">
              <w:rPr>
                <w:rFonts w:ascii="Times New Roman" w:hAnsi="Times New Roman" w:cs="Times New Roman"/>
              </w:rPr>
              <w:t xml:space="preserve"> </w:t>
            </w:r>
            <w:r w:rsidRPr="00262C68">
              <w:rPr>
                <w:rFonts w:ascii="Times New Roman" w:hAnsi="Times New Roman" w:cs="Times New Roman"/>
                <w:i/>
              </w:rPr>
              <w:t>natans</w:t>
            </w:r>
            <w:r w:rsidRPr="00262C68">
              <w:rPr>
                <w:rFonts w:ascii="Times New Roman" w:hAnsi="Times New Roman" w:cs="Times New Roman"/>
              </w:rPr>
              <w:t xml:space="preserve"> CCMP2755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Bigelowiella</w:t>
            </w:r>
            <w:r w:rsidRPr="00262C68">
              <w:rPr>
                <w:rFonts w:ascii="Times New Roman" w:hAnsi="Times New Roman" w:cs="Times New Roman"/>
              </w:rPr>
              <w:t xml:space="preserve"> </w:t>
            </w:r>
            <w:r w:rsidRPr="00262C68">
              <w:rPr>
                <w:rFonts w:ascii="Times New Roman" w:hAnsi="Times New Roman" w:cs="Times New Roman"/>
                <w:i/>
              </w:rPr>
              <w:t>natans</w:t>
            </w:r>
            <w:r w:rsidRPr="00262C68">
              <w:rPr>
                <w:rFonts w:ascii="Times New Roman" w:hAnsi="Times New Roman" w:cs="Times New Roman"/>
              </w:rPr>
              <w:t xml:space="preserve"> CCMP623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Blepharisma</w:t>
            </w:r>
            <w:r w:rsidRPr="00262C68">
              <w:rPr>
                <w:rFonts w:ascii="Times New Roman" w:hAnsi="Times New Roman" w:cs="Times New Roman"/>
              </w:rPr>
              <w:t xml:space="preserve"> </w:t>
            </w:r>
            <w:r w:rsidRPr="00262C68">
              <w:rPr>
                <w:rFonts w:ascii="Times New Roman" w:hAnsi="Times New Roman" w:cs="Times New Roman"/>
                <w:i/>
              </w:rPr>
              <w:t>japonicum</w:t>
            </w:r>
            <w:r w:rsidRPr="00262C68">
              <w:rPr>
                <w:rFonts w:ascii="Times New Roman" w:hAnsi="Times New Roman" w:cs="Times New Roman"/>
              </w:rPr>
              <w:t xml:space="preserve"> StockR1072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Bolidomonas</w:t>
            </w:r>
            <w:r w:rsidRPr="00262C68">
              <w:rPr>
                <w:rFonts w:ascii="Times New Roman" w:hAnsi="Times New Roman" w:cs="Times New Roman"/>
              </w:rPr>
              <w:t xml:space="preserve"> </w:t>
            </w:r>
            <w:r w:rsidRPr="00262C68">
              <w:rPr>
                <w:rFonts w:ascii="Times New Roman" w:hAnsi="Times New Roman" w:cs="Times New Roman"/>
                <w:i/>
              </w:rPr>
              <w:t>pacifica</w:t>
            </w:r>
            <w:r w:rsidRPr="00262C68">
              <w:rPr>
                <w:rFonts w:ascii="Times New Roman" w:hAnsi="Times New Roman" w:cs="Times New Roman"/>
              </w:rPr>
              <w:t xml:space="preserve"> CCMP1866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Bolidomonas</w:t>
            </w:r>
            <w:r w:rsidRPr="00262C68">
              <w:rPr>
                <w:rFonts w:ascii="Times New Roman" w:hAnsi="Times New Roman" w:cs="Times New Roman"/>
              </w:rPr>
              <w:t xml:space="preserve"> </w:t>
            </w:r>
            <w:r w:rsidRPr="00262C68">
              <w:rPr>
                <w:rFonts w:ascii="Times New Roman" w:hAnsi="Times New Roman" w:cs="Times New Roman"/>
                <w:i/>
              </w:rPr>
              <w:t>pacifica</w:t>
            </w:r>
            <w:r w:rsidRPr="00262C68">
              <w:rPr>
                <w:rFonts w:ascii="Times New Roman" w:hAnsi="Times New Roman" w:cs="Times New Roman"/>
              </w:rPr>
              <w:t xml:space="preserve"> RCC208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Bolidomonas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RCC1657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Bolidomonas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RCC2347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Brandtodinium</w:t>
            </w:r>
            <w:r w:rsidRPr="00262C68">
              <w:rPr>
                <w:rFonts w:ascii="Times New Roman" w:hAnsi="Times New Roman" w:cs="Times New Roman"/>
              </w:rPr>
              <w:t xml:space="preserve"> </w:t>
            </w:r>
            <w:r w:rsidRPr="00262C68">
              <w:rPr>
                <w:rFonts w:ascii="Times New Roman" w:hAnsi="Times New Roman" w:cs="Times New Roman"/>
                <w:i/>
              </w:rPr>
              <w:t>nutriculum</w:t>
            </w:r>
            <w:r w:rsidRPr="00262C68">
              <w:rPr>
                <w:rFonts w:ascii="Times New Roman" w:hAnsi="Times New Roman" w:cs="Times New Roman"/>
              </w:rPr>
              <w:t xml:space="preserve"> RCC3387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Cafeteria</w:t>
            </w:r>
            <w:r w:rsidRPr="00262C68">
              <w:rPr>
                <w:rFonts w:ascii="Times New Roman" w:hAnsi="Times New Roman" w:cs="Times New Roman"/>
              </w:rPr>
              <w:t xml:space="preserve"> </w:t>
            </w:r>
            <w:r w:rsidRPr="00262C68">
              <w:rPr>
                <w:rFonts w:ascii="Times New Roman" w:hAnsi="Times New Roman" w:cs="Times New Roman"/>
                <w:i/>
              </w:rPr>
              <w:t>roenbergensis</w:t>
            </w:r>
            <w:r w:rsidRPr="00262C68">
              <w:rPr>
                <w:rFonts w:ascii="Times New Roman" w:hAnsi="Times New Roman" w:cs="Times New Roman"/>
              </w:rPr>
              <w:t xml:space="preserve"> E4</w:t>
            </w:r>
            <w:r w:rsidR="00695F55" w:rsidRPr="00262C68">
              <w:rPr>
                <w:rFonts w:ascii="Times New Roman" w:hAnsi="Times New Roman" w:cs="Times New Roman"/>
              </w:rPr>
              <w:t>-</w:t>
            </w:r>
            <w:r w:rsidRPr="00262C68">
              <w:rPr>
                <w:rFonts w:ascii="Times New Roman" w:hAnsi="Times New Roman" w:cs="Times New Roman"/>
              </w:rPr>
              <w:t>10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Cafeteria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CaronLabIsolate</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Calcidiscus</w:t>
            </w:r>
            <w:r w:rsidRPr="00262C68">
              <w:rPr>
                <w:rFonts w:ascii="Times New Roman" w:hAnsi="Times New Roman" w:cs="Times New Roman"/>
              </w:rPr>
              <w:t xml:space="preserve"> </w:t>
            </w:r>
            <w:r w:rsidRPr="00262C68">
              <w:rPr>
                <w:rFonts w:ascii="Times New Roman" w:hAnsi="Times New Roman" w:cs="Times New Roman"/>
                <w:i/>
              </w:rPr>
              <w:t>leptoporus</w:t>
            </w:r>
            <w:r w:rsidRPr="00262C68">
              <w:rPr>
                <w:rFonts w:ascii="Times New Roman" w:hAnsi="Times New Roman" w:cs="Times New Roman"/>
              </w:rPr>
              <w:t xml:space="preserve"> RCC1130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Ceratium</w:t>
            </w:r>
            <w:r w:rsidRPr="00262C68">
              <w:rPr>
                <w:rFonts w:ascii="Times New Roman" w:hAnsi="Times New Roman" w:cs="Times New Roman"/>
              </w:rPr>
              <w:t xml:space="preserve"> </w:t>
            </w:r>
            <w:r w:rsidRPr="00262C68">
              <w:rPr>
                <w:rFonts w:ascii="Times New Roman" w:hAnsi="Times New Roman" w:cs="Times New Roman"/>
                <w:i/>
              </w:rPr>
              <w:t>fusus</w:t>
            </w:r>
            <w:r w:rsidRPr="00262C68">
              <w:rPr>
                <w:rFonts w:ascii="Times New Roman" w:hAnsi="Times New Roman" w:cs="Times New Roman"/>
              </w:rPr>
              <w:t xml:space="preserve"> PA161109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affinis</w:t>
            </w:r>
            <w:r w:rsidRPr="00262C68">
              <w:rPr>
                <w:rFonts w:ascii="Times New Roman" w:hAnsi="Times New Roman" w:cs="Times New Roman"/>
              </w:rPr>
              <w:t xml:space="preserve"> CCMP159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brevis</w:t>
            </w:r>
            <w:r w:rsidRPr="00262C68">
              <w:rPr>
                <w:rFonts w:ascii="Times New Roman" w:hAnsi="Times New Roman" w:cs="Times New Roman"/>
              </w:rPr>
              <w:t xml:space="preserve"> CCMP164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cf</w:t>
            </w:r>
            <w:r w:rsidRPr="00262C68">
              <w:rPr>
                <w:rFonts w:ascii="Times New Roman" w:hAnsi="Times New Roman" w:cs="Times New Roman"/>
              </w:rPr>
              <w:t xml:space="preserve"> </w:t>
            </w:r>
            <w:r w:rsidRPr="00262C68">
              <w:rPr>
                <w:rFonts w:ascii="Times New Roman" w:hAnsi="Times New Roman" w:cs="Times New Roman"/>
                <w:i/>
              </w:rPr>
              <w:t>neogracile</w:t>
            </w:r>
            <w:r w:rsidRPr="00262C68">
              <w:rPr>
                <w:rFonts w:ascii="Times New Roman" w:hAnsi="Times New Roman" w:cs="Times New Roman"/>
              </w:rPr>
              <w:t xml:space="preserve"> RCC1993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curvisetus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debilis</w:t>
            </w:r>
            <w:r w:rsidRPr="00262C68">
              <w:rPr>
                <w:rFonts w:ascii="Times New Roman" w:hAnsi="Times New Roman" w:cs="Times New Roman"/>
              </w:rPr>
              <w:t xml:space="preserve"> MM31A</w:t>
            </w:r>
            <w:r w:rsidR="00695F55" w:rsidRPr="00262C68">
              <w:rPr>
                <w:rFonts w:ascii="Times New Roman" w:hAnsi="Times New Roman" w:cs="Times New Roman"/>
              </w:rPr>
              <w:t>-</w:t>
            </w:r>
            <w:r w:rsidRPr="00262C68">
              <w:rPr>
                <w:rFonts w:ascii="Times New Roman" w:hAnsi="Times New Roman" w:cs="Times New Roman"/>
              </w:rPr>
              <w:t>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dichaeta</w:t>
            </w:r>
            <w:r w:rsidRPr="00262C68">
              <w:rPr>
                <w:rFonts w:ascii="Times New Roman" w:hAnsi="Times New Roman" w:cs="Times New Roman"/>
              </w:rPr>
              <w:t xml:space="preserve"> CCMP1751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neogracile</w:t>
            </w:r>
            <w:r w:rsidRPr="00262C68">
              <w:rPr>
                <w:rFonts w:ascii="Times New Roman" w:hAnsi="Times New Roman" w:cs="Times New Roman"/>
              </w:rPr>
              <w:t xml:space="preserve"> CCMP1317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GSL56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Chaetoceros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UNC1202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Chattonella</w:t>
            </w:r>
            <w:r w:rsidRPr="00262C68">
              <w:rPr>
                <w:rFonts w:ascii="Times New Roman" w:hAnsi="Times New Roman" w:cs="Times New Roman"/>
              </w:rPr>
              <w:t xml:space="preserve"> </w:t>
            </w:r>
            <w:r w:rsidRPr="00262C68">
              <w:rPr>
                <w:rFonts w:ascii="Times New Roman" w:hAnsi="Times New Roman" w:cs="Times New Roman"/>
                <w:i/>
              </w:rPr>
              <w:t>subsalsa</w:t>
            </w:r>
            <w:r w:rsidRPr="00262C68">
              <w:rPr>
                <w:rFonts w:ascii="Times New Roman" w:hAnsi="Times New Roman" w:cs="Times New Roman"/>
              </w:rPr>
              <w:t xml:space="preserve"> CCMP2191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i/>
              </w:rPr>
            </w:pPr>
            <w:r w:rsidRPr="00262C68">
              <w:rPr>
                <w:rFonts w:ascii="Times New Roman" w:hAnsi="Times New Roman" w:cs="Times New Roman"/>
                <w:i/>
              </w:rPr>
              <w:t xml:space="preserve">Chlamydomonas chlamydogama </w:t>
            </w:r>
            <w:r w:rsidRPr="00262C68">
              <w:rPr>
                <w:rFonts w:ascii="Times New Roman" w:hAnsi="Times New Roman" w:cs="Times New Roman"/>
              </w:rPr>
              <w:t>SAG11</w:t>
            </w:r>
            <w:r w:rsidR="00695F55" w:rsidRPr="00262C68">
              <w:rPr>
                <w:rFonts w:ascii="Times New Roman" w:hAnsi="Times New Roman" w:cs="Times New Roman"/>
              </w:rPr>
              <w:t>-</w:t>
            </w:r>
            <w:r w:rsidRPr="00262C68">
              <w:rPr>
                <w:rFonts w:ascii="Times New Roman" w:hAnsi="Times New Roman" w:cs="Times New Roman"/>
              </w:rPr>
              <w:t>48b</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Chlamydomonas</w:t>
            </w:r>
            <w:r w:rsidRPr="00262C68">
              <w:rPr>
                <w:rFonts w:ascii="Times New Roman" w:hAnsi="Times New Roman" w:cs="Times New Roman"/>
              </w:rPr>
              <w:t xml:space="preserve"> </w:t>
            </w:r>
            <w:r w:rsidRPr="00262C68">
              <w:rPr>
                <w:rFonts w:ascii="Times New Roman" w:hAnsi="Times New Roman" w:cs="Times New Roman"/>
                <w:i/>
              </w:rPr>
              <w:t>euryale</w:t>
            </w:r>
            <w:r w:rsidRPr="00262C68">
              <w:rPr>
                <w:rFonts w:ascii="Times New Roman" w:hAnsi="Times New Roman" w:cs="Times New Roman"/>
              </w:rPr>
              <w:t xml:space="preserve"> CCMP219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Chlamydomonas</w:t>
            </w:r>
            <w:r w:rsidRPr="00262C68">
              <w:rPr>
                <w:rFonts w:ascii="Times New Roman" w:hAnsi="Times New Roman" w:cs="Times New Roman"/>
              </w:rPr>
              <w:t xml:space="preserve"> </w:t>
            </w:r>
            <w:r w:rsidRPr="00262C68">
              <w:rPr>
                <w:rFonts w:ascii="Times New Roman" w:hAnsi="Times New Roman" w:cs="Times New Roman"/>
                <w:i/>
              </w:rPr>
              <w:t>leiostraca</w:t>
            </w:r>
            <w:r w:rsidRPr="00262C68">
              <w:rPr>
                <w:rFonts w:ascii="Times New Roman" w:hAnsi="Times New Roman" w:cs="Times New Roman"/>
              </w:rPr>
              <w:t xml:space="preserve"> SAG11</w:t>
            </w:r>
            <w:r w:rsidR="00695F55" w:rsidRPr="00262C68">
              <w:rPr>
                <w:rFonts w:ascii="Times New Roman" w:hAnsi="Times New Roman" w:cs="Times New Roman"/>
              </w:rPr>
              <w:t>-</w:t>
            </w:r>
            <w:r w:rsidRPr="00262C68">
              <w:rPr>
                <w:rFonts w:ascii="Times New Roman" w:hAnsi="Times New Roman" w:cs="Times New Roman"/>
              </w:rPr>
              <w:t>49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Chlamydomonas</w:t>
            </w:r>
            <w:r w:rsidR="00695F55" w:rsidRPr="00262C68">
              <w:rPr>
                <w:rFonts w:ascii="Times New Roman" w:hAnsi="Times New Roman" w:cs="Times New Roman"/>
                <w:i/>
              </w:rPr>
              <w:t xml:space="preserve"> </w:t>
            </w:r>
            <w:r w:rsidRPr="00262C68">
              <w:rPr>
                <w:rFonts w:ascii="Times New Roman" w:hAnsi="Times New Roman" w:cs="Times New Roman"/>
                <w:i/>
              </w:rPr>
              <w:t>cf</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CCMP681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Chlorarachnion</w:t>
            </w:r>
            <w:r w:rsidRPr="00262C68">
              <w:rPr>
                <w:rFonts w:ascii="Times New Roman" w:hAnsi="Times New Roman" w:cs="Times New Roman"/>
              </w:rPr>
              <w:t xml:space="preserve"> </w:t>
            </w:r>
            <w:r w:rsidRPr="00262C68">
              <w:rPr>
                <w:rFonts w:ascii="Times New Roman" w:hAnsi="Times New Roman" w:cs="Times New Roman"/>
                <w:i/>
              </w:rPr>
              <w:t>reptans</w:t>
            </w:r>
            <w:r w:rsidRPr="00262C68">
              <w:rPr>
                <w:rFonts w:ascii="Times New Roman" w:hAnsi="Times New Roman" w:cs="Times New Roman"/>
              </w:rPr>
              <w:t xml:space="preserve"> CCCM449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Chromera</w:t>
            </w:r>
            <w:r w:rsidRPr="00262C68">
              <w:rPr>
                <w:rFonts w:ascii="Times New Roman" w:hAnsi="Times New Roman" w:cs="Times New Roman"/>
              </w:rPr>
              <w:t xml:space="preserve"> </w:t>
            </w:r>
            <w:r w:rsidRPr="00262C68">
              <w:rPr>
                <w:rFonts w:ascii="Times New Roman" w:hAnsi="Times New Roman" w:cs="Times New Roman"/>
                <w:i/>
              </w:rPr>
              <w:t>velia</w:t>
            </w:r>
            <w:r w:rsidRPr="00262C68">
              <w:rPr>
                <w:rFonts w:ascii="Times New Roman" w:hAnsi="Times New Roman" w:cs="Times New Roman"/>
              </w:rPr>
              <w:t xml:space="preserve"> CCMP2878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Chromulina</w:t>
            </w:r>
            <w:r w:rsidRPr="00262C68">
              <w:rPr>
                <w:rFonts w:ascii="Times New Roman" w:hAnsi="Times New Roman" w:cs="Times New Roman"/>
              </w:rPr>
              <w:t xml:space="preserve"> </w:t>
            </w:r>
            <w:r w:rsidRPr="00262C68">
              <w:rPr>
                <w:rFonts w:ascii="Times New Roman" w:hAnsi="Times New Roman" w:cs="Times New Roman"/>
                <w:i/>
              </w:rPr>
              <w:t>nebulosa</w:t>
            </w:r>
            <w:r w:rsidRPr="00262C68">
              <w:rPr>
                <w:rFonts w:ascii="Times New Roman" w:hAnsi="Times New Roman" w:cs="Times New Roman"/>
              </w:rPr>
              <w:t xml:space="preserve"> UTEXLB2642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Chroomonas</w:t>
            </w:r>
            <w:r w:rsidRPr="00262C68">
              <w:rPr>
                <w:rFonts w:ascii="Times New Roman" w:hAnsi="Times New Roman" w:cs="Times New Roman"/>
              </w:rPr>
              <w:t xml:space="preserve"> </w:t>
            </w:r>
            <w:r w:rsidRPr="00262C68">
              <w:rPr>
                <w:rFonts w:ascii="Times New Roman" w:hAnsi="Times New Roman" w:cs="Times New Roman"/>
                <w:i/>
              </w:rPr>
              <w:t>mesostigmaticacf</w:t>
            </w:r>
            <w:r w:rsidRPr="00262C68">
              <w:rPr>
                <w:rFonts w:ascii="Times New Roman" w:hAnsi="Times New Roman" w:cs="Times New Roman"/>
              </w:rPr>
              <w:t xml:space="preserve"> CCMP1168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Chrysochromulina</w:t>
            </w:r>
            <w:r w:rsidRPr="00262C68">
              <w:rPr>
                <w:rFonts w:ascii="Times New Roman" w:hAnsi="Times New Roman" w:cs="Times New Roman"/>
              </w:rPr>
              <w:t xml:space="preserve"> </w:t>
            </w:r>
            <w:r w:rsidRPr="00262C68">
              <w:rPr>
                <w:rFonts w:ascii="Times New Roman" w:hAnsi="Times New Roman" w:cs="Times New Roman"/>
                <w:i/>
              </w:rPr>
              <w:t>rotalis</w:t>
            </w:r>
            <w:r w:rsidRPr="00262C68">
              <w:rPr>
                <w:rFonts w:ascii="Times New Roman" w:hAnsi="Times New Roman" w:cs="Times New Roman"/>
              </w:rPr>
              <w:t xml:space="preserve"> UIO044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Chrysoculter</w:t>
            </w:r>
            <w:r w:rsidRPr="00262C68">
              <w:rPr>
                <w:rFonts w:ascii="Times New Roman" w:hAnsi="Times New Roman" w:cs="Times New Roman"/>
              </w:rPr>
              <w:t xml:space="preserve"> </w:t>
            </w:r>
            <w:r w:rsidRPr="00262C68">
              <w:rPr>
                <w:rFonts w:ascii="Times New Roman" w:hAnsi="Times New Roman" w:cs="Times New Roman"/>
                <w:i/>
              </w:rPr>
              <w:t>rhomboideus</w:t>
            </w:r>
            <w:r w:rsidRPr="00262C68">
              <w:rPr>
                <w:rFonts w:ascii="Times New Roman" w:hAnsi="Times New Roman" w:cs="Times New Roman"/>
              </w:rPr>
              <w:t xml:space="preserve"> RCC1486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Chrysocystis</w:t>
            </w:r>
            <w:r w:rsidRPr="00262C68">
              <w:rPr>
                <w:rFonts w:ascii="Times New Roman" w:hAnsi="Times New Roman" w:cs="Times New Roman"/>
              </w:rPr>
              <w:t xml:space="preserve"> </w:t>
            </w:r>
            <w:r w:rsidRPr="00262C68">
              <w:rPr>
                <w:rFonts w:ascii="Times New Roman" w:hAnsi="Times New Roman" w:cs="Times New Roman"/>
                <w:i/>
              </w:rPr>
              <w:t>fragilis</w:t>
            </w:r>
            <w:r w:rsidRPr="00262C68">
              <w:rPr>
                <w:rFonts w:ascii="Times New Roman" w:hAnsi="Times New Roman" w:cs="Times New Roman"/>
              </w:rPr>
              <w:t xml:space="preserve"> CCMP3189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Chrysophyceae sp CCMP2298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Chrysoreinhardia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CCMP2950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Chrysoreinhardia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CCMP3193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Climacostomum</w:t>
            </w:r>
            <w:r w:rsidRPr="00262C68">
              <w:rPr>
                <w:rFonts w:ascii="Times New Roman" w:hAnsi="Times New Roman" w:cs="Times New Roman"/>
              </w:rPr>
              <w:t xml:space="preserve"> </w:t>
            </w:r>
            <w:r w:rsidRPr="00262C68">
              <w:rPr>
                <w:rFonts w:ascii="Times New Roman" w:hAnsi="Times New Roman" w:cs="Times New Roman"/>
                <w:i/>
              </w:rPr>
              <w:t>virens</w:t>
            </w:r>
            <w:r w:rsidRPr="00262C68">
              <w:rPr>
                <w:rFonts w:ascii="Times New Roman" w:hAnsi="Times New Roman" w:cs="Times New Roman"/>
              </w:rPr>
              <w:t xml:space="preserve"> StockW</w:t>
            </w:r>
            <w:r w:rsidR="00695F55" w:rsidRPr="00262C68">
              <w:rPr>
                <w:rFonts w:ascii="Times New Roman" w:hAnsi="Times New Roman" w:cs="Times New Roman"/>
              </w:rPr>
              <w:t>-</w:t>
            </w:r>
            <w:r w:rsidRPr="00262C68">
              <w:rPr>
                <w:rFonts w:ascii="Times New Roman" w:hAnsi="Times New Roman" w:cs="Times New Roman"/>
              </w:rPr>
              <w:t>24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Coccolithus</w:t>
            </w:r>
            <w:r w:rsidRPr="00262C68">
              <w:rPr>
                <w:rFonts w:ascii="Times New Roman" w:hAnsi="Times New Roman" w:cs="Times New Roman"/>
              </w:rPr>
              <w:t xml:space="preserve"> </w:t>
            </w:r>
            <w:r w:rsidRPr="00262C68">
              <w:rPr>
                <w:rFonts w:ascii="Times New Roman" w:hAnsi="Times New Roman" w:cs="Times New Roman"/>
                <w:i/>
              </w:rPr>
              <w:t>pelagicuss</w:t>
            </w:r>
            <w:r w:rsidR="00695F55" w:rsidRPr="00262C68">
              <w:rPr>
                <w:rFonts w:ascii="Times New Roman" w:hAnsi="Times New Roman" w:cs="Times New Roman"/>
                <w:i/>
              </w:rPr>
              <w:t xml:space="preserve"> </w:t>
            </w:r>
            <w:r w:rsidRPr="00262C68">
              <w:rPr>
                <w:rFonts w:ascii="Times New Roman" w:hAnsi="Times New Roman" w:cs="Times New Roman"/>
                <w:i/>
              </w:rPr>
              <w:t>sp</w:t>
            </w:r>
            <w:r w:rsidR="00695F55" w:rsidRPr="00262C68">
              <w:rPr>
                <w:rFonts w:ascii="Times New Roman" w:hAnsi="Times New Roman" w:cs="Times New Roman"/>
                <w:i/>
              </w:rPr>
              <w:t xml:space="preserve"> </w:t>
            </w:r>
            <w:r w:rsidRPr="00262C68">
              <w:rPr>
                <w:rFonts w:ascii="Times New Roman" w:hAnsi="Times New Roman" w:cs="Times New Roman"/>
                <w:i/>
              </w:rPr>
              <w:t>braarudi</w:t>
            </w:r>
            <w:r w:rsidRPr="00262C68">
              <w:rPr>
                <w:rFonts w:ascii="Times New Roman" w:hAnsi="Times New Roman" w:cs="Times New Roman"/>
              </w:rPr>
              <w:t xml:space="preserve"> PLY182g</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Compsopogon</w:t>
            </w:r>
            <w:r w:rsidRPr="00262C68">
              <w:rPr>
                <w:rFonts w:ascii="Times New Roman" w:hAnsi="Times New Roman" w:cs="Times New Roman"/>
              </w:rPr>
              <w:t xml:space="preserve"> </w:t>
            </w:r>
            <w:r w:rsidRPr="00262C68">
              <w:rPr>
                <w:rFonts w:ascii="Times New Roman" w:hAnsi="Times New Roman" w:cs="Times New Roman"/>
                <w:i/>
              </w:rPr>
              <w:t>coeruleus</w:t>
            </w:r>
            <w:r w:rsidRPr="00262C68">
              <w:rPr>
                <w:rFonts w:ascii="Times New Roman" w:hAnsi="Times New Roman" w:cs="Times New Roman"/>
              </w:rPr>
              <w:t xml:space="preserve"> SAG36</w:t>
            </w:r>
            <w:r w:rsidR="00695F55" w:rsidRPr="00262C68">
              <w:rPr>
                <w:rFonts w:ascii="Times New Roman" w:hAnsi="Times New Roman" w:cs="Times New Roman"/>
              </w:rPr>
              <w:t>-</w:t>
            </w:r>
            <w:r w:rsidRPr="00262C68">
              <w:rPr>
                <w:rFonts w:ascii="Times New Roman" w:hAnsi="Times New Roman" w:cs="Times New Roman"/>
              </w:rPr>
              <w:t>94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Condylostoma</w:t>
            </w:r>
            <w:r w:rsidRPr="00262C68">
              <w:rPr>
                <w:rFonts w:ascii="Times New Roman" w:hAnsi="Times New Roman" w:cs="Times New Roman"/>
              </w:rPr>
              <w:t xml:space="preserve"> </w:t>
            </w:r>
            <w:r w:rsidRPr="00262C68">
              <w:rPr>
                <w:rFonts w:ascii="Times New Roman" w:hAnsi="Times New Roman" w:cs="Times New Roman"/>
                <w:i/>
              </w:rPr>
              <w:t>magnum</w:t>
            </w:r>
            <w:r w:rsidRPr="00262C68">
              <w:rPr>
                <w:rFonts w:ascii="Times New Roman" w:hAnsi="Times New Roman" w:cs="Times New Roman"/>
              </w:rPr>
              <w:t xml:space="preserve"> COL2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Corethron</w:t>
            </w:r>
            <w:r w:rsidRPr="00262C68">
              <w:rPr>
                <w:rFonts w:ascii="Times New Roman" w:hAnsi="Times New Roman" w:cs="Times New Roman"/>
              </w:rPr>
              <w:t xml:space="preserve"> </w:t>
            </w:r>
            <w:r w:rsidRPr="00262C68">
              <w:rPr>
                <w:rFonts w:ascii="Times New Roman" w:hAnsi="Times New Roman" w:cs="Times New Roman"/>
                <w:i/>
              </w:rPr>
              <w:t>hystrix</w:t>
            </w:r>
            <w:r w:rsidRPr="00262C68">
              <w:rPr>
                <w:rFonts w:ascii="Times New Roman" w:hAnsi="Times New Roman" w:cs="Times New Roman"/>
              </w:rPr>
              <w:t xml:space="preserve"> 308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Corethron</w:t>
            </w:r>
            <w:r w:rsidRPr="00262C68">
              <w:rPr>
                <w:rFonts w:ascii="Times New Roman" w:hAnsi="Times New Roman" w:cs="Times New Roman"/>
              </w:rPr>
              <w:t xml:space="preserve"> </w:t>
            </w:r>
            <w:r w:rsidRPr="00262C68">
              <w:rPr>
                <w:rFonts w:ascii="Times New Roman" w:hAnsi="Times New Roman" w:cs="Times New Roman"/>
                <w:i/>
              </w:rPr>
              <w:t>pennatum</w:t>
            </w:r>
            <w:r w:rsidRPr="00262C68">
              <w:rPr>
                <w:rFonts w:ascii="Times New Roman" w:hAnsi="Times New Roman" w:cs="Times New Roman"/>
              </w:rPr>
              <w:t xml:space="preserve"> L29A3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Coscinodiscus</w:t>
            </w:r>
            <w:r w:rsidRPr="00262C68">
              <w:rPr>
                <w:rFonts w:ascii="Times New Roman" w:hAnsi="Times New Roman" w:cs="Times New Roman"/>
              </w:rPr>
              <w:t xml:space="preserve"> </w:t>
            </w:r>
            <w:r w:rsidRPr="00262C68">
              <w:rPr>
                <w:rFonts w:ascii="Times New Roman" w:hAnsi="Times New Roman" w:cs="Times New Roman"/>
                <w:i/>
              </w:rPr>
              <w:t>wailesii</w:t>
            </w:r>
            <w:r w:rsidRPr="00262C68">
              <w:rPr>
                <w:rFonts w:ascii="Times New Roman" w:hAnsi="Times New Roman" w:cs="Times New Roman"/>
              </w:rPr>
              <w:t xml:space="preserve"> CCMP2513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Craspedostauros</w:t>
            </w:r>
            <w:r w:rsidRPr="00262C68">
              <w:rPr>
                <w:rFonts w:ascii="Times New Roman" w:hAnsi="Times New Roman" w:cs="Times New Roman"/>
              </w:rPr>
              <w:t xml:space="preserve"> </w:t>
            </w:r>
            <w:r w:rsidRPr="00262C68">
              <w:rPr>
                <w:rFonts w:ascii="Times New Roman" w:hAnsi="Times New Roman" w:cs="Times New Roman"/>
                <w:i/>
              </w:rPr>
              <w:t>australis</w:t>
            </w:r>
            <w:r w:rsidRPr="00262C68">
              <w:rPr>
                <w:rFonts w:ascii="Times New Roman" w:hAnsi="Times New Roman" w:cs="Times New Roman"/>
              </w:rPr>
              <w:t xml:space="preserve"> CCMP3328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Crustomastix</w:t>
            </w:r>
            <w:r w:rsidRPr="00262C68">
              <w:rPr>
                <w:rFonts w:ascii="Times New Roman" w:hAnsi="Times New Roman" w:cs="Times New Roman"/>
              </w:rPr>
              <w:t xml:space="preserve"> </w:t>
            </w:r>
            <w:r w:rsidRPr="00262C68">
              <w:rPr>
                <w:rFonts w:ascii="Times New Roman" w:hAnsi="Times New Roman" w:cs="Times New Roman"/>
                <w:i/>
              </w:rPr>
              <w:t>stigmata</w:t>
            </w:r>
            <w:r w:rsidRPr="00262C68">
              <w:rPr>
                <w:rFonts w:ascii="Times New Roman" w:hAnsi="Times New Roman" w:cs="Times New Roman"/>
              </w:rPr>
              <w:t xml:space="preserve"> CCMP3273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Crypthecodinium</w:t>
            </w:r>
            <w:r w:rsidRPr="00262C68">
              <w:rPr>
                <w:rFonts w:ascii="Times New Roman" w:hAnsi="Times New Roman" w:cs="Times New Roman"/>
              </w:rPr>
              <w:t xml:space="preserve"> </w:t>
            </w:r>
            <w:r w:rsidRPr="00262C68">
              <w:rPr>
                <w:rFonts w:ascii="Times New Roman" w:hAnsi="Times New Roman" w:cs="Times New Roman"/>
                <w:i/>
              </w:rPr>
              <w:t>cohnii</w:t>
            </w:r>
            <w:r w:rsidRPr="00262C68">
              <w:rPr>
                <w:rFonts w:ascii="Times New Roman" w:hAnsi="Times New Roman" w:cs="Times New Roman"/>
              </w:rPr>
              <w:t xml:space="preserve"> Seligo</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i/>
              </w:rPr>
            </w:pPr>
            <w:r w:rsidRPr="00262C68">
              <w:rPr>
                <w:rFonts w:ascii="Times New Roman" w:hAnsi="Times New Roman" w:cs="Times New Roman"/>
                <w:i/>
              </w:rPr>
              <w:t xml:space="preserve">Cryptomonas curvata </w:t>
            </w:r>
            <w:r w:rsidRPr="00262C68">
              <w:rPr>
                <w:rFonts w:ascii="Times New Roman" w:hAnsi="Times New Roman" w:cs="Times New Roman"/>
              </w:rPr>
              <w:t>CCAP979</w:t>
            </w:r>
            <w:r w:rsidR="00695F55" w:rsidRPr="00262C68">
              <w:rPr>
                <w:rFonts w:ascii="Times New Roman" w:hAnsi="Times New Roman" w:cs="Times New Roman"/>
              </w:rPr>
              <w:t>/</w:t>
            </w:r>
            <w:r w:rsidRPr="00262C68">
              <w:rPr>
                <w:rFonts w:ascii="Times New Roman" w:hAnsi="Times New Roman" w:cs="Times New Roman"/>
              </w:rPr>
              <w:t>52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Cryptomonas</w:t>
            </w:r>
            <w:r w:rsidRPr="00262C68">
              <w:rPr>
                <w:rFonts w:ascii="Times New Roman" w:hAnsi="Times New Roman" w:cs="Times New Roman"/>
              </w:rPr>
              <w:t xml:space="preserve"> </w:t>
            </w:r>
            <w:r w:rsidRPr="00262C68">
              <w:rPr>
                <w:rFonts w:ascii="Times New Roman" w:hAnsi="Times New Roman" w:cs="Times New Roman"/>
                <w:i/>
              </w:rPr>
              <w:t>paramecium</w:t>
            </w:r>
            <w:r w:rsidRPr="00262C68">
              <w:rPr>
                <w:rFonts w:ascii="Times New Roman" w:hAnsi="Times New Roman" w:cs="Times New Roman"/>
              </w:rPr>
              <w:t xml:space="preserve"> CCAP977</w:t>
            </w:r>
            <w:r w:rsidR="00695F55" w:rsidRPr="00262C68">
              <w:rPr>
                <w:rFonts w:ascii="Times New Roman" w:hAnsi="Times New Roman" w:cs="Times New Roman"/>
              </w:rPr>
              <w:t>/</w:t>
            </w:r>
            <w:r w:rsidRPr="00262C68">
              <w:rPr>
                <w:rFonts w:ascii="Times New Roman" w:hAnsi="Times New Roman" w:cs="Times New Roman"/>
              </w:rPr>
              <w:t>2a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Cryptophyceae</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CCMP2293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Cunea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BSH 02190019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Cyanoptyche</w:t>
            </w:r>
            <w:r w:rsidRPr="00262C68">
              <w:rPr>
                <w:rFonts w:ascii="Times New Roman" w:hAnsi="Times New Roman" w:cs="Times New Roman"/>
              </w:rPr>
              <w:t xml:space="preserve"> </w:t>
            </w:r>
            <w:r w:rsidRPr="00262C68">
              <w:rPr>
                <w:rFonts w:ascii="Times New Roman" w:hAnsi="Times New Roman" w:cs="Times New Roman"/>
                <w:i/>
              </w:rPr>
              <w:t>gloeocystis</w:t>
            </w:r>
            <w:r w:rsidRPr="00262C68">
              <w:rPr>
                <w:rFonts w:ascii="Times New Roman" w:hAnsi="Times New Roman" w:cs="Times New Roman"/>
              </w:rPr>
              <w:t xml:space="preserve"> SAG4</w:t>
            </w:r>
            <w:r w:rsidR="00695F55" w:rsidRPr="00262C68">
              <w:rPr>
                <w:rFonts w:ascii="Times New Roman" w:hAnsi="Times New Roman" w:cs="Times New Roman"/>
              </w:rPr>
              <w:t>-</w:t>
            </w:r>
            <w:r w:rsidRPr="00262C68">
              <w:rPr>
                <w:rFonts w:ascii="Times New Roman" w:hAnsi="Times New Roman" w:cs="Times New Roman"/>
              </w:rPr>
              <w:t>97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Cyclophora</w:t>
            </w:r>
            <w:r w:rsidRPr="00262C68">
              <w:rPr>
                <w:rFonts w:ascii="Times New Roman" w:hAnsi="Times New Roman" w:cs="Times New Roman"/>
              </w:rPr>
              <w:t xml:space="preserve"> </w:t>
            </w:r>
            <w:r w:rsidRPr="00262C68">
              <w:rPr>
                <w:rFonts w:ascii="Times New Roman" w:hAnsi="Times New Roman" w:cs="Times New Roman"/>
                <w:i/>
              </w:rPr>
              <w:t>tenuis</w:t>
            </w:r>
            <w:r w:rsidRPr="00262C68">
              <w:rPr>
                <w:rFonts w:ascii="Times New Roman" w:hAnsi="Times New Roman" w:cs="Times New Roman"/>
              </w:rPr>
              <w:t xml:space="preserve"> ECT3854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Cyclotella</w:t>
            </w:r>
            <w:r w:rsidRPr="00262C68">
              <w:rPr>
                <w:rFonts w:ascii="Times New Roman" w:hAnsi="Times New Roman" w:cs="Times New Roman"/>
              </w:rPr>
              <w:t xml:space="preserve"> </w:t>
            </w:r>
            <w:r w:rsidRPr="00262C68">
              <w:rPr>
                <w:rFonts w:ascii="Times New Roman" w:hAnsi="Times New Roman" w:cs="Times New Roman"/>
                <w:i/>
              </w:rPr>
              <w:t>meneghiniana</w:t>
            </w:r>
            <w:r w:rsidRPr="00262C68">
              <w:rPr>
                <w:rFonts w:ascii="Times New Roman" w:hAnsi="Times New Roman" w:cs="Times New Roman"/>
              </w:rPr>
              <w:t xml:space="preserve"> CCMP338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Cylindrotheca</w:t>
            </w:r>
            <w:r w:rsidRPr="00262C68">
              <w:rPr>
                <w:rFonts w:ascii="Times New Roman" w:hAnsi="Times New Roman" w:cs="Times New Roman"/>
              </w:rPr>
              <w:t xml:space="preserve"> </w:t>
            </w:r>
            <w:r w:rsidRPr="00262C68">
              <w:rPr>
                <w:rFonts w:ascii="Times New Roman" w:hAnsi="Times New Roman" w:cs="Times New Roman"/>
                <w:i/>
              </w:rPr>
              <w:t>closterium</w:t>
            </w:r>
            <w:r w:rsidRPr="00262C68">
              <w:rPr>
                <w:rFonts w:ascii="Times New Roman" w:hAnsi="Times New Roman" w:cs="Times New Roman"/>
              </w:rPr>
              <w:t xml:space="preserve"> KMMCC</w:t>
            </w:r>
            <w:r w:rsidR="00695F55" w:rsidRPr="00262C68">
              <w:rPr>
                <w:rFonts w:ascii="Times New Roman" w:hAnsi="Times New Roman" w:cs="Times New Roman"/>
              </w:rPr>
              <w:t>-</w:t>
            </w:r>
            <w:r w:rsidRPr="00262C68">
              <w:rPr>
                <w:rFonts w:ascii="Times New Roman" w:hAnsi="Times New Roman" w:cs="Times New Roman"/>
              </w:rPr>
              <w:t>B</w:t>
            </w:r>
            <w:r w:rsidR="00695F55" w:rsidRPr="00262C68">
              <w:rPr>
                <w:rFonts w:ascii="Times New Roman" w:hAnsi="Times New Roman" w:cs="Times New Roman"/>
              </w:rPr>
              <w:t>-</w:t>
            </w:r>
            <w:r w:rsidRPr="00262C68">
              <w:rPr>
                <w:rFonts w:ascii="Times New Roman" w:hAnsi="Times New Roman" w:cs="Times New Roman"/>
              </w:rPr>
              <w:t>181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Dactyliosolen</w:t>
            </w:r>
            <w:r w:rsidRPr="00262C68">
              <w:rPr>
                <w:rFonts w:ascii="Times New Roman" w:hAnsi="Times New Roman" w:cs="Times New Roman"/>
              </w:rPr>
              <w:t xml:space="preserve"> </w:t>
            </w:r>
            <w:r w:rsidRPr="00262C68">
              <w:rPr>
                <w:rFonts w:ascii="Times New Roman" w:hAnsi="Times New Roman" w:cs="Times New Roman"/>
                <w:i/>
              </w:rPr>
              <w:t>fragilissimus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Debaryomyces</w:t>
            </w:r>
            <w:r w:rsidRPr="00262C68">
              <w:rPr>
                <w:rFonts w:ascii="Times New Roman" w:hAnsi="Times New Roman" w:cs="Times New Roman"/>
              </w:rPr>
              <w:t xml:space="preserve"> </w:t>
            </w:r>
            <w:r w:rsidRPr="00262C68">
              <w:rPr>
                <w:rFonts w:ascii="Times New Roman" w:hAnsi="Times New Roman" w:cs="Times New Roman"/>
                <w:i/>
              </w:rPr>
              <w:t>hansenii</w:t>
            </w:r>
            <w:r w:rsidRPr="00262C68">
              <w:rPr>
                <w:rFonts w:ascii="Times New Roman" w:hAnsi="Times New Roman" w:cs="Times New Roman"/>
              </w:rPr>
              <w:t xml:space="preserve"> J26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Dictyocha</w:t>
            </w:r>
            <w:r w:rsidRPr="00262C68">
              <w:rPr>
                <w:rFonts w:ascii="Times New Roman" w:hAnsi="Times New Roman" w:cs="Times New Roman"/>
              </w:rPr>
              <w:t xml:space="preserve"> </w:t>
            </w:r>
            <w:r w:rsidRPr="00262C68">
              <w:rPr>
                <w:rFonts w:ascii="Times New Roman" w:hAnsi="Times New Roman" w:cs="Times New Roman"/>
                <w:i/>
              </w:rPr>
              <w:t>speculum</w:t>
            </w:r>
            <w:r w:rsidRPr="00262C68">
              <w:rPr>
                <w:rFonts w:ascii="Times New Roman" w:hAnsi="Times New Roman" w:cs="Times New Roman"/>
              </w:rPr>
              <w:t xml:space="preserve"> CCMP1381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Dictyochophyceae sp CCMP2098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Dinobryon</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UTEXLB2267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Dinophysis</w:t>
            </w:r>
            <w:r w:rsidRPr="00262C68">
              <w:rPr>
                <w:rFonts w:ascii="Times New Roman" w:hAnsi="Times New Roman" w:cs="Times New Roman"/>
              </w:rPr>
              <w:t xml:space="preserve"> </w:t>
            </w:r>
            <w:r w:rsidRPr="00262C68">
              <w:rPr>
                <w:rFonts w:ascii="Times New Roman" w:hAnsi="Times New Roman" w:cs="Times New Roman"/>
                <w:i/>
              </w:rPr>
              <w:t>acuminata</w:t>
            </w:r>
            <w:r w:rsidRPr="00262C68">
              <w:rPr>
                <w:rFonts w:ascii="Times New Roman" w:hAnsi="Times New Roman" w:cs="Times New Roman"/>
              </w:rPr>
              <w:t xml:space="preserve"> DAEP01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Ditylum</w:t>
            </w:r>
            <w:r w:rsidRPr="00262C68">
              <w:rPr>
                <w:rFonts w:ascii="Times New Roman" w:hAnsi="Times New Roman" w:cs="Times New Roman"/>
              </w:rPr>
              <w:t xml:space="preserve"> </w:t>
            </w:r>
            <w:r w:rsidRPr="00262C68">
              <w:rPr>
                <w:rFonts w:ascii="Times New Roman" w:hAnsi="Times New Roman" w:cs="Times New Roman"/>
                <w:i/>
              </w:rPr>
              <w:t>brightwellii</w:t>
            </w:r>
            <w:r w:rsidRPr="00262C68">
              <w:rPr>
                <w:rFonts w:ascii="Times New Roman" w:hAnsi="Times New Roman" w:cs="Times New Roman"/>
              </w:rPr>
              <w:t xml:space="preserve"> GSO103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Ditylum</w:t>
            </w:r>
            <w:r w:rsidRPr="00262C68">
              <w:rPr>
                <w:rFonts w:ascii="Times New Roman" w:hAnsi="Times New Roman" w:cs="Times New Roman"/>
              </w:rPr>
              <w:t xml:space="preserve"> </w:t>
            </w:r>
            <w:r w:rsidRPr="00262C68">
              <w:rPr>
                <w:rFonts w:ascii="Times New Roman" w:hAnsi="Times New Roman" w:cs="Times New Roman"/>
                <w:i/>
              </w:rPr>
              <w:t>brightwellii</w:t>
            </w:r>
            <w:r w:rsidRPr="00262C68">
              <w:rPr>
                <w:rFonts w:ascii="Times New Roman" w:hAnsi="Times New Roman" w:cs="Times New Roman"/>
              </w:rPr>
              <w:t xml:space="preserve"> GSO104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Ditylum</w:t>
            </w:r>
            <w:r w:rsidRPr="00262C68">
              <w:rPr>
                <w:rFonts w:ascii="Times New Roman" w:hAnsi="Times New Roman" w:cs="Times New Roman"/>
              </w:rPr>
              <w:t xml:space="preserve"> </w:t>
            </w:r>
            <w:r w:rsidRPr="00262C68">
              <w:rPr>
                <w:rFonts w:ascii="Times New Roman" w:hAnsi="Times New Roman" w:cs="Times New Roman"/>
                <w:i/>
              </w:rPr>
              <w:t>brightwellii</w:t>
            </w:r>
            <w:r w:rsidRPr="00262C68">
              <w:rPr>
                <w:rFonts w:ascii="Times New Roman" w:hAnsi="Times New Roman" w:cs="Times New Roman"/>
              </w:rPr>
              <w:t xml:space="preserve"> GSO105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Ditylum</w:t>
            </w:r>
            <w:r w:rsidRPr="00262C68">
              <w:rPr>
                <w:rFonts w:ascii="Times New Roman" w:hAnsi="Times New Roman" w:cs="Times New Roman"/>
              </w:rPr>
              <w:t xml:space="preserve"> </w:t>
            </w:r>
            <w:r w:rsidRPr="00262C68">
              <w:rPr>
                <w:rFonts w:ascii="Times New Roman" w:hAnsi="Times New Roman" w:cs="Times New Roman"/>
                <w:i/>
              </w:rPr>
              <w:t>brightwellii</w:t>
            </w:r>
            <w:r w:rsidRPr="00262C68">
              <w:rPr>
                <w:rFonts w:ascii="Times New Roman" w:hAnsi="Times New Roman" w:cs="Times New Roman"/>
              </w:rPr>
              <w:t xml:space="preserve"> Pop1</w:t>
            </w:r>
            <w:r w:rsidR="00695F55" w:rsidRPr="00262C68">
              <w:rPr>
                <w:rFonts w:ascii="Times New Roman" w:hAnsi="Times New Roman" w:cs="Times New Roman"/>
              </w:rPr>
              <w:t>-</w:t>
            </w:r>
            <w:r w:rsidRPr="00262C68">
              <w:rPr>
                <w:rFonts w:ascii="Times New Roman" w:hAnsi="Times New Roman" w:cs="Times New Roman"/>
              </w:rPr>
              <w:t>SS4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Ditylum</w:t>
            </w:r>
            <w:r w:rsidRPr="00262C68">
              <w:rPr>
                <w:rFonts w:ascii="Times New Roman" w:hAnsi="Times New Roman" w:cs="Times New Roman"/>
              </w:rPr>
              <w:t xml:space="preserve"> </w:t>
            </w:r>
            <w:r w:rsidRPr="00262C68">
              <w:rPr>
                <w:rFonts w:ascii="Times New Roman" w:hAnsi="Times New Roman" w:cs="Times New Roman"/>
                <w:i/>
              </w:rPr>
              <w:t>brightwellii</w:t>
            </w:r>
            <w:r w:rsidRPr="00262C68">
              <w:rPr>
                <w:rFonts w:ascii="Times New Roman" w:hAnsi="Times New Roman" w:cs="Times New Roman"/>
              </w:rPr>
              <w:t xml:space="preserve"> Pop2</w:t>
            </w:r>
            <w:r w:rsidR="00695F55" w:rsidRPr="00262C68">
              <w:rPr>
                <w:rFonts w:ascii="Times New Roman" w:hAnsi="Times New Roman" w:cs="Times New Roman"/>
              </w:rPr>
              <w:t>-</w:t>
            </w:r>
            <w:r w:rsidRPr="00262C68">
              <w:rPr>
                <w:rFonts w:ascii="Times New Roman" w:hAnsi="Times New Roman" w:cs="Times New Roman"/>
              </w:rPr>
              <w:t>SS10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Dolichomastix</w:t>
            </w:r>
            <w:r w:rsidRPr="00262C68">
              <w:rPr>
                <w:rFonts w:ascii="Times New Roman" w:hAnsi="Times New Roman" w:cs="Times New Roman"/>
              </w:rPr>
              <w:t xml:space="preserve"> </w:t>
            </w:r>
            <w:r w:rsidRPr="00262C68">
              <w:rPr>
                <w:rFonts w:ascii="Times New Roman" w:hAnsi="Times New Roman" w:cs="Times New Roman"/>
                <w:i/>
              </w:rPr>
              <w:t>tenuilepis</w:t>
            </w:r>
            <w:r w:rsidRPr="00262C68">
              <w:rPr>
                <w:rFonts w:ascii="Times New Roman" w:hAnsi="Times New Roman" w:cs="Times New Roman"/>
              </w:rPr>
              <w:t xml:space="preserve"> CCMP3274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Dracoamoeba</w:t>
            </w:r>
            <w:r w:rsidRPr="00262C68">
              <w:rPr>
                <w:rFonts w:ascii="Times New Roman" w:hAnsi="Times New Roman" w:cs="Times New Roman"/>
              </w:rPr>
              <w:t xml:space="preserve"> </w:t>
            </w:r>
            <w:r w:rsidRPr="00262C68">
              <w:rPr>
                <w:rFonts w:ascii="Times New Roman" w:hAnsi="Times New Roman" w:cs="Times New Roman"/>
                <w:i/>
              </w:rPr>
              <w:t>jomungandri</w:t>
            </w:r>
            <w:r w:rsidRPr="00262C68">
              <w:rPr>
                <w:rFonts w:ascii="Times New Roman" w:hAnsi="Times New Roman" w:cs="Times New Roman"/>
              </w:rPr>
              <w:t xml:space="preserve"> Chinc5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Dunaliella</w:t>
            </w:r>
            <w:r w:rsidRPr="00262C68">
              <w:rPr>
                <w:rFonts w:ascii="Times New Roman" w:hAnsi="Times New Roman" w:cs="Times New Roman"/>
              </w:rPr>
              <w:t xml:space="preserve"> </w:t>
            </w:r>
            <w:r w:rsidRPr="00262C68">
              <w:rPr>
                <w:rFonts w:ascii="Times New Roman" w:hAnsi="Times New Roman" w:cs="Times New Roman"/>
                <w:i/>
              </w:rPr>
              <w:t>tertiolecta</w:t>
            </w:r>
            <w:r w:rsidRPr="00262C68">
              <w:rPr>
                <w:rFonts w:ascii="Times New Roman" w:hAnsi="Times New Roman" w:cs="Times New Roman"/>
              </w:rPr>
              <w:t xml:space="preserve"> CCMP1320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Durinskia</w:t>
            </w:r>
            <w:r w:rsidRPr="00262C68">
              <w:rPr>
                <w:rFonts w:ascii="Times New Roman" w:hAnsi="Times New Roman" w:cs="Times New Roman"/>
              </w:rPr>
              <w:t xml:space="preserve"> </w:t>
            </w:r>
            <w:r w:rsidRPr="00262C68">
              <w:rPr>
                <w:rFonts w:ascii="Times New Roman" w:hAnsi="Times New Roman" w:cs="Times New Roman"/>
                <w:i/>
              </w:rPr>
              <w:t>baltica</w:t>
            </w:r>
            <w:r w:rsidRPr="00262C68">
              <w:rPr>
                <w:rFonts w:ascii="Times New Roman" w:hAnsi="Times New Roman" w:cs="Times New Roman"/>
              </w:rPr>
              <w:t xml:space="preserve"> CSIROCS</w:t>
            </w:r>
            <w:r w:rsidR="00695F55" w:rsidRPr="00262C68">
              <w:rPr>
                <w:rFonts w:ascii="Times New Roman" w:hAnsi="Times New Roman" w:cs="Times New Roman"/>
              </w:rPr>
              <w:t>-</w:t>
            </w:r>
            <w:r w:rsidRPr="00262C68">
              <w:rPr>
                <w:rFonts w:ascii="Times New Roman" w:hAnsi="Times New Roman" w:cs="Times New Roman"/>
              </w:rPr>
              <w:t>38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Elphidium</w:t>
            </w:r>
            <w:r w:rsidRPr="00262C68">
              <w:rPr>
                <w:rFonts w:ascii="Times New Roman" w:hAnsi="Times New Roman" w:cs="Times New Roman"/>
              </w:rPr>
              <w:t xml:space="preserve"> </w:t>
            </w:r>
            <w:r w:rsidRPr="00262C68">
              <w:rPr>
                <w:rFonts w:ascii="Times New Roman" w:hAnsi="Times New Roman" w:cs="Times New Roman"/>
                <w:i/>
              </w:rPr>
              <w:t>margaritaceum</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Emiliania</w:t>
            </w:r>
            <w:r w:rsidRPr="00262C68">
              <w:rPr>
                <w:rFonts w:ascii="Times New Roman" w:hAnsi="Times New Roman" w:cs="Times New Roman"/>
              </w:rPr>
              <w:t xml:space="preserve"> </w:t>
            </w:r>
            <w:r w:rsidRPr="00262C68">
              <w:rPr>
                <w:rFonts w:ascii="Times New Roman" w:hAnsi="Times New Roman" w:cs="Times New Roman"/>
                <w:i/>
              </w:rPr>
              <w:t>huxleyi</w:t>
            </w:r>
            <w:r w:rsidRPr="00262C68">
              <w:rPr>
                <w:rFonts w:ascii="Times New Roman" w:hAnsi="Times New Roman" w:cs="Times New Roman"/>
              </w:rPr>
              <w:t xml:space="preserve"> 374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Emiliania</w:t>
            </w:r>
            <w:r w:rsidRPr="00262C68">
              <w:rPr>
                <w:rFonts w:ascii="Times New Roman" w:hAnsi="Times New Roman" w:cs="Times New Roman"/>
              </w:rPr>
              <w:t xml:space="preserve"> </w:t>
            </w:r>
            <w:r w:rsidRPr="00262C68">
              <w:rPr>
                <w:rFonts w:ascii="Times New Roman" w:hAnsi="Times New Roman" w:cs="Times New Roman"/>
                <w:i/>
              </w:rPr>
              <w:t>huxleyi</w:t>
            </w:r>
            <w:r w:rsidRPr="00262C68">
              <w:rPr>
                <w:rFonts w:ascii="Times New Roman" w:hAnsi="Times New Roman" w:cs="Times New Roman"/>
              </w:rPr>
              <w:t xml:space="preserve"> 379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Emiliania</w:t>
            </w:r>
            <w:r w:rsidRPr="00262C68">
              <w:rPr>
                <w:rFonts w:ascii="Times New Roman" w:hAnsi="Times New Roman" w:cs="Times New Roman"/>
              </w:rPr>
              <w:t xml:space="preserve"> </w:t>
            </w:r>
            <w:r w:rsidRPr="00262C68">
              <w:rPr>
                <w:rFonts w:ascii="Times New Roman" w:hAnsi="Times New Roman" w:cs="Times New Roman"/>
                <w:i/>
              </w:rPr>
              <w:t>huxleyi</w:t>
            </w:r>
            <w:r w:rsidRPr="00262C68">
              <w:rPr>
                <w:rFonts w:ascii="Times New Roman" w:hAnsi="Times New Roman" w:cs="Times New Roman"/>
              </w:rPr>
              <w:t xml:space="preserve"> CCMP370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Emiliania</w:t>
            </w:r>
            <w:r w:rsidRPr="00262C68">
              <w:rPr>
                <w:rFonts w:ascii="Times New Roman" w:hAnsi="Times New Roman" w:cs="Times New Roman"/>
              </w:rPr>
              <w:t xml:space="preserve"> </w:t>
            </w:r>
            <w:r w:rsidRPr="00262C68">
              <w:rPr>
                <w:rFonts w:ascii="Times New Roman" w:hAnsi="Times New Roman" w:cs="Times New Roman"/>
                <w:i/>
              </w:rPr>
              <w:t>huxleyi</w:t>
            </w:r>
            <w:r w:rsidRPr="00262C68">
              <w:rPr>
                <w:rFonts w:ascii="Times New Roman" w:hAnsi="Times New Roman" w:cs="Times New Roman"/>
              </w:rPr>
              <w:t xml:space="preserve"> PLYM219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Entomoneis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CCMP2396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Erythrolobus</w:t>
            </w:r>
            <w:r w:rsidRPr="00262C68">
              <w:rPr>
                <w:rFonts w:ascii="Times New Roman" w:hAnsi="Times New Roman" w:cs="Times New Roman"/>
              </w:rPr>
              <w:t xml:space="preserve"> </w:t>
            </w:r>
            <w:r w:rsidRPr="00262C68">
              <w:rPr>
                <w:rFonts w:ascii="Times New Roman" w:hAnsi="Times New Roman" w:cs="Times New Roman"/>
                <w:i/>
              </w:rPr>
              <w:t>australicus</w:t>
            </w:r>
            <w:r w:rsidRPr="00262C68">
              <w:rPr>
                <w:rFonts w:ascii="Times New Roman" w:hAnsi="Times New Roman" w:cs="Times New Roman"/>
              </w:rPr>
              <w:t xml:space="preserve"> CCMP3124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Erythrolobus</w:t>
            </w:r>
            <w:r w:rsidRPr="00262C68">
              <w:rPr>
                <w:rFonts w:ascii="Times New Roman" w:hAnsi="Times New Roman" w:cs="Times New Roman"/>
              </w:rPr>
              <w:t xml:space="preserve"> </w:t>
            </w:r>
            <w:r w:rsidRPr="00262C68">
              <w:rPr>
                <w:rFonts w:ascii="Times New Roman" w:hAnsi="Times New Roman" w:cs="Times New Roman"/>
                <w:i/>
              </w:rPr>
              <w:t>madagascarensis</w:t>
            </w:r>
            <w:r w:rsidRPr="00262C68">
              <w:rPr>
                <w:rFonts w:ascii="Times New Roman" w:hAnsi="Times New Roman" w:cs="Times New Roman"/>
              </w:rPr>
              <w:t xml:space="preserve"> CCMP3276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Eucampia</w:t>
            </w:r>
            <w:r w:rsidRPr="00262C68">
              <w:rPr>
                <w:rFonts w:ascii="Times New Roman" w:hAnsi="Times New Roman" w:cs="Times New Roman"/>
              </w:rPr>
              <w:t xml:space="preserve"> </w:t>
            </w:r>
            <w:r w:rsidRPr="00262C68">
              <w:rPr>
                <w:rFonts w:ascii="Times New Roman" w:hAnsi="Times New Roman" w:cs="Times New Roman"/>
                <w:i/>
              </w:rPr>
              <w:t>antarctica</w:t>
            </w:r>
            <w:r w:rsidRPr="00262C68">
              <w:rPr>
                <w:rFonts w:ascii="Times New Roman" w:hAnsi="Times New Roman" w:cs="Times New Roman"/>
              </w:rPr>
              <w:t xml:space="preserve"> CCMP1452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Euplotes</w:t>
            </w:r>
            <w:r w:rsidRPr="00262C68">
              <w:rPr>
                <w:rFonts w:ascii="Times New Roman" w:hAnsi="Times New Roman" w:cs="Times New Roman"/>
              </w:rPr>
              <w:t xml:space="preserve"> </w:t>
            </w:r>
            <w:r w:rsidRPr="00262C68">
              <w:rPr>
                <w:rFonts w:ascii="Times New Roman" w:hAnsi="Times New Roman" w:cs="Times New Roman"/>
                <w:i/>
              </w:rPr>
              <w:t>crassus</w:t>
            </w:r>
            <w:r w:rsidRPr="00262C68">
              <w:rPr>
                <w:rFonts w:ascii="Times New Roman" w:hAnsi="Times New Roman" w:cs="Times New Roman"/>
              </w:rPr>
              <w:t xml:space="preserve"> CT5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Euplotes</w:t>
            </w:r>
            <w:r w:rsidRPr="00262C68">
              <w:rPr>
                <w:rFonts w:ascii="Times New Roman" w:hAnsi="Times New Roman" w:cs="Times New Roman"/>
              </w:rPr>
              <w:t xml:space="preserve"> </w:t>
            </w:r>
            <w:r w:rsidRPr="00262C68">
              <w:rPr>
                <w:rFonts w:ascii="Times New Roman" w:hAnsi="Times New Roman" w:cs="Times New Roman"/>
                <w:i/>
              </w:rPr>
              <w:t>focardii</w:t>
            </w:r>
            <w:r w:rsidRPr="00262C68">
              <w:rPr>
                <w:rFonts w:ascii="Times New Roman" w:hAnsi="Times New Roman" w:cs="Times New Roman"/>
              </w:rPr>
              <w:t xml:space="preserve"> TN1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Euplotes</w:t>
            </w:r>
            <w:r w:rsidRPr="00262C68">
              <w:rPr>
                <w:rFonts w:ascii="Times New Roman" w:hAnsi="Times New Roman" w:cs="Times New Roman"/>
              </w:rPr>
              <w:t xml:space="preserve"> </w:t>
            </w:r>
            <w:r w:rsidRPr="00262C68">
              <w:rPr>
                <w:rFonts w:ascii="Times New Roman" w:hAnsi="Times New Roman" w:cs="Times New Roman"/>
                <w:i/>
              </w:rPr>
              <w:t>harpa</w:t>
            </w:r>
            <w:r w:rsidRPr="00262C68">
              <w:rPr>
                <w:rFonts w:ascii="Times New Roman" w:hAnsi="Times New Roman" w:cs="Times New Roman"/>
              </w:rPr>
              <w:t xml:space="preserve"> FSP1</w:t>
            </w:r>
            <w:r w:rsidR="00695F55" w:rsidRPr="00262C68">
              <w:rPr>
                <w:rFonts w:ascii="Times New Roman" w:hAnsi="Times New Roman" w:cs="Times New Roman"/>
              </w:rPr>
              <w:t>-</w:t>
            </w:r>
            <w:r w:rsidRPr="00262C68">
              <w:rPr>
                <w:rFonts w:ascii="Times New Roman" w:hAnsi="Times New Roman" w:cs="Times New Roman"/>
              </w:rPr>
              <w:t>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Eutreptiella</w:t>
            </w:r>
            <w:r w:rsidRPr="00262C68">
              <w:rPr>
                <w:rFonts w:ascii="Times New Roman" w:hAnsi="Times New Roman" w:cs="Times New Roman"/>
              </w:rPr>
              <w:t xml:space="preserve"> </w:t>
            </w:r>
            <w:r w:rsidRPr="00262C68">
              <w:rPr>
                <w:rFonts w:ascii="Times New Roman" w:hAnsi="Times New Roman" w:cs="Times New Roman"/>
                <w:i/>
              </w:rPr>
              <w:t>gymnastica</w:t>
            </w:r>
            <w:r w:rsidRPr="00262C68">
              <w:rPr>
                <w:rFonts w:ascii="Times New Roman" w:hAnsi="Times New Roman" w:cs="Times New Roman"/>
              </w:rPr>
              <w:t xml:space="preserve"> like CCMP1594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Eutreptiella</w:t>
            </w:r>
            <w:r w:rsidRPr="00262C68">
              <w:rPr>
                <w:rFonts w:ascii="Times New Roman" w:hAnsi="Times New Roman" w:cs="Times New Roman"/>
              </w:rPr>
              <w:t xml:space="preserve"> </w:t>
            </w:r>
            <w:r w:rsidRPr="00262C68">
              <w:rPr>
                <w:rFonts w:ascii="Times New Roman" w:hAnsi="Times New Roman" w:cs="Times New Roman"/>
                <w:i/>
              </w:rPr>
              <w:t>gymnastica</w:t>
            </w:r>
            <w:r w:rsidRPr="00262C68">
              <w:rPr>
                <w:rFonts w:ascii="Times New Roman" w:hAnsi="Times New Roman" w:cs="Times New Roman"/>
              </w:rPr>
              <w:t xml:space="preserve"> NIES 381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Exanthemachrysis</w:t>
            </w:r>
            <w:r w:rsidRPr="00262C68">
              <w:rPr>
                <w:rFonts w:ascii="Times New Roman" w:hAnsi="Times New Roman" w:cs="Times New Roman"/>
              </w:rPr>
              <w:t xml:space="preserve"> </w:t>
            </w:r>
            <w:r w:rsidRPr="00262C68">
              <w:rPr>
                <w:rFonts w:ascii="Times New Roman" w:hAnsi="Times New Roman" w:cs="Times New Roman"/>
                <w:i/>
              </w:rPr>
              <w:t>gayraliae</w:t>
            </w:r>
            <w:r w:rsidRPr="00262C68">
              <w:rPr>
                <w:rFonts w:ascii="Times New Roman" w:hAnsi="Times New Roman" w:cs="Times New Roman"/>
              </w:rPr>
              <w:t xml:space="preserve"> RCC1523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Extubocellulus</w:t>
            </w:r>
            <w:r w:rsidRPr="00262C68">
              <w:rPr>
                <w:rFonts w:ascii="Times New Roman" w:hAnsi="Times New Roman" w:cs="Times New Roman"/>
              </w:rPr>
              <w:t xml:space="preserve"> </w:t>
            </w:r>
            <w:r w:rsidRPr="00262C68">
              <w:rPr>
                <w:rFonts w:ascii="Times New Roman" w:hAnsi="Times New Roman" w:cs="Times New Roman"/>
                <w:i/>
              </w:rPr>
              <w:t>spinifer</w:t>
            </w:r>
            <w:r w:rsidRPr="00262C68">
              <w:rPr>
                <w:rFonts w:ascii="Times New Roman" w:hAnsi="Times New Roman" w:cs="Times New Roman"/>
              </w:rPr>
              <w:t xml:space="preserve"> CCMP396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Fabrea</w:t>
            </w:r>
            <w:r w:rsidRPr="00262C68">
              <w:rPr>
                <w:rFonts w:ascii="Times New Roman" w:hAnsi="Times New Roman" w:cs="Times New Roman"/>
              </w:rPr>
              <w:t xml:space="preserve"> </w:t>
            </w:r>
            <w:r w:rsidRPr="00262C68">
              <w:rPr>
                <w:rFonts w:ascii="Times New Roman" w:hAnsi="Times New Roman" w:cs="Times New Roman"/>
                <w:i/>
              </w:rPr>
              <w:t>salina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Favella</w:t>
            </w:r>
            <w:r w:rsidRPr="00262C68">
              <w:rPr>
                <w:rFonts w:ascii="Times New Roman" w:hAnsi="Times New Roman" w:cs="Times New Roman"/>
              </w:rPr>
              <w:t xml:space="preserve"> </w:t>
            </w:r>
            <w:r w:rsidRPr="00262C68">
              <w:rPr>
                <w:rFonts w:ascii="Times New Roman" w:hAnsi="Times New Roman" w:cs="Times New Roman"/>
                <w:i/>
              </w:rPr>
              <w:t>ehrenbergii</w:t>
            </w:r>
            <w:r w:rsidRPr="00262C68">
              <w:rPr>
                <w:rFonts w:ascii="Times New Roman" w:hAnsi="Times New Roman" w:cs="Times New Roman"/>
              </w:rPr>
              <w:t xml:space="preserve"> Fehren1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Fibrocapsa</w:t>
            </w:r>
            <w:r w:rsidRPr="00262C68">
              <w:rPr>
                <w:rFonts w:ascii="Times New Roman" w:hAnsi="Times New Roman" w:cs="Times New Roman"/>
              </w:rPr>
              <w:t xml:space="preserve"> </w:t>
            </w:r>
            <w:r w:rsidRPr="00262C68">
              <w:rPr>
                <w:rFonts w:ascii="Times New Roman" w:hAnsi="Times New Roman" w:cs="Times New Roman"/>
                <w:i/>
              </w:rPr>
              <w:t>japonica</w:t>
            </w:r>
            <w:r w:rsidRPr="00262C68">
              <w:rPr>
                <w:rFonts w:ascii="Times New Roman" w:hAnsi="Times New Roman" w:cs="Times New Roman"/>
              </w:rPr>
              <w:t xml:space="preserve"> CCMP1661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Filamoeba</w:t>
            </w:r>
            <w:r w:rsidRPr="00262C68">
              <w:rPr>
                <w:rFonts w:ascii="Times New Roman" w:hAnsi="Times New Roman" w:cs="Times New Roman"/>
              </w:rPr>
              <w:t xml:space="preserve"> </w:t>
            </w:r>
            <w:r w:rsidRPr="00262C68">
              <w:rPr>
                <w:rFonts w:ascii="Times New Roman" w:hAnsi="Times New Roman" w:cs="Times New Roman"/>
                <w:i/>
              </w:rPr>
              <w:t>nolandi</w:t>
            </w:r>
            <w:r w:rsidRPr="00262C68">
              <w:rPr>
                <w:rFonts w:ascii="Times New Roman" w:hAnsi="Times New Roman" w:cs="Times New Roman"/>
              </w:rPr>
              <w:t xml:space="preserve"> NC AS 23 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Florenciella</w:t>
            </w:r>
            <w:r w:rsidRPr="00262C68">
              <w:rPr>
                <w:rFonts w:ascii="Times New Roman" w:hAnsi="Times New Roman" w:cs="Times New Roman"/>
              </w:rPr>
              <w:t xml:space="preserve"> </w:t>
            </w:r>
            <w:r w:rsidRPr="00262C68">
              <w:rPr>
                <w:rFonts w:ascii="Times New Roman" w:hAnsi="Times New Roman" w:cs="Times New Roman"/>
                <w:i/>
              </w:rPr>
              <w:t>parvula</w:t>
            </w:r>
            <w:r w:rsidRPr="00262C68">
              <w:rPr>
                <w:rFonts w:ascii="Times New Roman" w:hAnsi="Times New Roman" w:cs="Times New Roman"/>
              </w:rPr>
              <w:t xml:space="preserve"> CCMP2471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Florenciella</w:t>
            </w:r>
            <w:r w:rsidRPr="00262C68">
              <w:rPr>
                <w:rFonts w:ascii="Times New Roman" w:hAnsi="Times New Roman" w:cs="Times New Roman"/>
              </w:rPr>
              <w:t xml:space="preserve"> </w:t>
            </w:r>
            <w:r w:rsidRPr="00262C68">
              <w:rPr>
                <w:rFonts w:ascii="Times New Roman" w:hAnsi="Times New Roman" w:cs="Times New Roman"/>
                <w:i/>
              </w:rPr>
              <w:t>parvula</w:t>
            </w:r>
            <w:r w:rsidRPr="00262C68">
              <w:rPr>
                <w:rFonts w:ascii="Times New Roman" w:hAnsi="Times New Roman" w:cs="Times New Roman"/>
              </w:rPr>
              <w:t xml:space="preserve"> RCC1693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Florenciella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RCC1007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Florenciella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RCC1587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Fragilariopsis</w:t>
            </w:r>
            <w:r w:rsidRPr="00262C68">
              <w:rPr>
                <w:rFonts w:ascii="Times New Roman" w:hAnsi="Times New Roman" w:cs="Times New Roman"/>
              </w:rPr>
              <w:t xml:space="preserve"> </w:t>
            </w:r>
            <w:r w:rsidRPr="00262C68">
              <w:rPr>
                <w:rFonts w:ascii="Times New Roman" w:hAnsi="Times New Roman" w:cs="Times New Roman"/>
                <w:i/>
              </w:rPr>
              <w:t>kerguelensis</w:t>
            </w:r>
            <w:r w:rsidRPr="00262C68">
              <w:rPr>
                <w:rFonts w:ascii="Times New Roman" w:hAnsi="Times New Roman" w:cs="Times New Roman"/>
              </w:rPr>
              <w:t xml:space="preserve"> L2 C3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Fragilariopsis</w:t>
            </w:r>
            <w:r w:rsidRPr="00262C68">
              <w:rPr>
                <w:rFonts w:ascii="Times New Roman" w:hAnsi="Times New Roman" w:cs="Times New Roman"/>
              </w:rPr>
              <w:t xml:space="preserve"> </w:t>
            </w:r>
            <w:r w:rsidRPr="00262C68">
              <w:rPr>
                <w:rFonts w:ascii="Times New Roman" w:hAnsi="Times New Roman" w:cs="Times New Roman"/>
                <w:i/>
              </w:rPr>
              <w:t>kerguelensis</w:t>
            </w:r>
            <w:r w:rsidRPr="00262C68">
              <w:rPr>
                <w:rFonts w:ascii="Times New Roman" w:hAnsi="Times New Roman" w:cs="Times New Roman"/>
              </w:rPr>
              <w:t xml:space="preserve"> L26 C5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Gambierdiscus</w:t>
            </w:r>
            <w:r w:rsidRPr="00262C68">
              <w:rPr>
                <w:rFonts w:ascii="Times New Roman" w:hAnsi="Times New Roman" w:cs="Times New Roman"/>
              </w:rPr>
              <w:t xml:space="preserve"> </w:t>
            </w:r>
            <w:r w:rsidRPr="00262C68">
              <w:rPr>
                <w:rFonts w:ascii="Times New Roman" w:hAnsi="Times New Roman" w:cs="Times New Roman"/>
                <w:i/>
              </w:rPr>
              <w:t>australes</w:t>
            </w:r>
            <w:r w:rsidRPr="00262C68">
              <w:rPr>
                <w:rFonts w:ascii="Times New Roman" w:hAnsi="Times New Roman" w:cs="Times New Roman"/>
              </w:rPr>
              <w:t xml:space="preserve"> CAWD149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Geminigera</w:t>
            </w:r>
            <w:r w:rsidRPr="00262C68">
              <w:rPr>
                <w:rFonts w:ascii="Times New Roman" w:hAnsi="Times New Roman" w:cs="Times New Roman"/>
              </w:rPr>
              <w:t xml:space="preserve"> </w:t>
            </w:r>
            <w:r w:rsidRPr="00262C68">
              <w:rPr>
                <w:rFonts w:ascii="Times New Roman" w:hAnsi="Times New Roman" w:cs="Times New Roman"/>
                <w:i/>
              </w:rPr>
              <w:t>cryophila</w:t>
            </w:r>
            <w:r w:rsidRPr="00262C68">
              <w:rPr>
                <w:rFonts w:ascii="Times New Roman" w:hAnsi="Times New Roman" w:cs="Times New Roman"/>
              </w:rPr>
              <w:t xml:space="preserve"> CCMP2564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Geminigera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CaronLabIsolate</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Gephyrocapsa</w:t>
            </w:r>
            <w:r w:rsidRPr="00262C68">
              <w:rPr>
                <w:rFonts w:ascii="Times New Roman" w:hAnsi="Times New Roman" w:cs="Times New Roman"/>
              </w:rPr>
              <w:t xml:space="preserve"> </w:t>
            </w:r>
            <w:r w:rsidRPr="00262C68">
              <w:rPr>
                <w:rFonts w:ascii="Times New Roman" w:hAnsi="Times New Roman" w:cs="Times New Roman"/>
                <w:i/>
              </w:rPr>
              <w:t>oceanica</w:t>
            </w:r>
            <w:r w:rsidRPr="00262C68">
              <w:rPr>
                <w:rFonts w:ascii="Times New Roman" w:hAnsi="Times New Roman" w:cs="Times New Roman"/>
              </w:rPr>
              <w:t xml:space="preserve"> RCC1303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Gloeochaete</w:t>
            </w:r>
            <w:r w:rsidRPr="00262C68">
              <w:rPr>
                <w:rFonts w:ascii="Times New Roman" w:hAnsi="Times New Roman" w:cs="Times New Roman"/>
              </w:rPr>
              <w:t xml:space="preserve"> </w:t>
            </w:r>
            <w:r w:rsidRPr="00262C68">
              <w:rPr>
                <w:rFonts w:ascii="Times New Roman" w:hAnsi="Times New Roman" w:cs="Times New Roman"/>
                <w:i/>
              </w:rPr>
              <w:t>wittrockiana</w:t>
            </w:r>
            <w:r w:rsidRPr="00262C68">
              <w:rPr>
                <w:rFonts w:ascii="Times New Roman" w:hAnsi="Times New Roman" w:cs="Times New Roman"/>
              </w:rPr>
              <w:t xml:space="preserve"> SAG46 84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Goniomonas</w:t>
            </w:r>
            <w:r w:rsidRPr="00262C68">
              <w:rPr>
                <w:rFonts w:ascii="Times New Roman" w:hAnsi="Times New Roman" w:cs="Times New Roman"/>
              </w:rPr>
              <w:t xml:space="preserve"> </w:t>
            </w:r>
            <w:r w:rsidRPr="00262C68">
              <w:rPr>
                <w:rFonts w:ascii="Times New Roman" w:hAnsi="Times New Roman" w:cs="Times New Roman"/>
                <w:i/>
              </w:rPr>
              <w:t>pacifica</w:t>
            </w:r>
            <w:r w:rsidRPr="00262C68">
              <w:rPr>
                <w:rFonts w:ascii="Times New Roman" w:hAnsi="Times New Roman" w:cs="Times New Roman"/>
              </w:rPr>
              <w:t xml:space="preserve"> CCMP1869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Goniomonas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m</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Gonyaulax</w:t>
            </w:r>
            <w:r w:rsidRPr="00262C68">
              <w:rPr>
                <w:rFonts w:ascii="Times New Roman" w:hAnsi="Times New Roman" w:cs="Times New Roman"/>
              </w:rPr>
              <w:t xml:space="preserve"> </w:t>
            </w:r>
            <w:r w:rsidRPr="00262C68">
              <w:rPr>
                <w:rFonts w:ascii="Times New Roman" w:hAnsi="Times New Roman" w:cs="Times New Roman"/>
                <w:i/>
              </w:rPr>
              <w:t>spinifera</w:t>
            </w:r>
            <w:r w:rsidRPr="00262C68">
              <w:rPr>
                <w:rFonts w:ascii="Times New Roman" w:hAnsi="Times New Roman" w:cs="Times New Roman"/>
              </w:rPr>
              <w:t xml:space="preserve"> CCMP409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Grammatophora</w:t>
            </w:r>
            <w:r w:rsidRPr="00262C68">
              <w:rPr>
                <w:rFonts w:ascii="Times New Roman" w:hAnsi="Times New Roman" w:cs="Times New Roman"/>
              </w:rPr>
              <w:t xml:space="preserve"> </w:t>
            </w:r>
            <w:r w:rsidRPr="00262C68">
              <w:rPr>
                <w:rFonts w:ascii="Times New Roman" w:hAnsi="Times New Roman" w:cs="Times New Roman"/>
                <w:i/>
              </w:rPr>
              <w:t>oceanica</w:t>
            </w:r>
            <w:r w:rsidRPr="00262C68">
              <w:rPr>
                <w:rFonts w:ascii="Times New Roman" w:hAnsi="Times New Roman" w:cs="Times New Roman"/>
              </w:rPr>
              <w:t xml:space="preserve"> CCMP410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Guillardia</w:t>
            </w:r>
            <w:r w:rsidRPr="00262C68">
              <w:rPr>
                <w:rFonts w:ascii="Times New Roman" w:hAnsi="Times New Roman" w:cs="Times New Roman"/>
              </w:rPr>
              <w:t xml:space="preserve"> </w:t>
            </w:r>
            <w:r w:rsidRPr="00262C68">
              <w:rPr>
                <w:rFonts w:ascii="Times New Roman" w:hAnsi="Times New Roman" w:cs="Times New Roman"/>
                <w:i/>
              </w:rPr>
              <w:t>theta</w:t>
            </w:r>
            <w:r w:rsidRPr="00262C68">
              <w:rPr>
                <w:rFonts w:ascii="Times New Roman" w:hAnsi="Times New Roman" w:cs="Times New Roman"/>
              </w:rPr>
              <w:t xml:space="preserve"> CCMP2712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Gymnochlora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CCMP2014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Gymnodinium</w:t>
            </w:r>
            <w:r w:rsidRPr="00262C68">
              <w:rPr>
                <w:rFonts w:ascii="Times New Roman" w:hAnsi="Times New Roman" w:cs="Times New Roman"/>
              </w:rPr>
              <w:t xml:space="preserve"> </w:t>
            </w:r>
            <w:r w:rsidRPr="00262C68">
              <w:rPr>
                <w:rFonts w:ascii="Times New Roman" w:hAnsi="Times New Roman" w:cs="Times New Roman"/>
                <w:i/>
              </w:rPr>
              <w:t>catenatum</w:t>
            </w:r>
            <w:r w:rsidRPr="00262C68">
              <w:rPr>
                <w:rFonts w:ascii="Times New Roman" w:hAnsi="Times New Roman" w:cs="Times New Roman"/>
              </w:rPr>
              <w:t xml:space="preserve"> GC744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Gyrodinium</w:t>
            </w:r>
            <w:r w:rsidRPr="00262C68">
              <w:rPr>
                <w:rFonts w:ascii="Times New Roman" w:hAnsi="Times New Roman" w:cs="Times New Roman"/>
              </w:rPr>
              <w:t xml:space="preserve"> </w:t>
            </w:r>
            <w:r w:rsidRPr="00262C68">
              <w:rPr>
                <w:rFonts w:ascii="Times New Roman" w:hAnsi="Times New Roman" w:cs="Times New Roman"/>
                <w:i/>
              </w:rPr>
              <w:t>dominans</w:t>
            </w:r>
            <w:r w:rsidRPr="00262C68">
              <w:rPr>
                <w:rFonts w:ascii="Times New Roman" w:hAnsi="Times New Roman" w:cs="Times New Roman"/>
              </w:rPr>
              <w:t xml:space="preserve"> SPMC103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Hanusia</w:t>
            </w:r>
            <w:r w:rsidRPr="00262C68">
              <w:rPr>
                <w:rFonts w:ascii="Times New Roman" w:hAnsi="Times New Roman" w:cs="Times New Roman"/>
              </w:rPr>
              <w:t xml:space="preserve"> </w:t>
            </w:r>
            <w:r w:rsidRPr="00262C68">
              <w:rPr>
                <w:rFonts w:ascii="Times New Roman" w:hAnsi="Times New Roman" w:cs="Times New Roman"/>
                <w:i/>
              </w:rPr>
              <w:t>phi</w:t>
            </w:r>
            <w:r w:rsidRPr="00262C68">
              <w:rPr>
                <w:rFonts w:ascii="Times New Roman" w:hAnsi="Times New Roman" w:cs="Times New Roman"/>
              </w:rPr>
              <w:t xml:space="preserve"> CCMP325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Haptolina</w:t>
            </w:r>
            <w:r w:rsidRPr="00262C68">
              <w:rPr>
                <w:rFonts w:ascii="Times New Roman" w:hAnsi="Times New Roman" w:cs="Times New Roman"/>
              </w:rPr>
              <w:t xml:space="preserve"> </w:t>
            </w:r>
            <w:r w:rsidRPr="00262C68">
              <w:rPr>
                <w:rFonts w:ascii="Times New Roman" w:hAnsi="Times New Roman" w:cs="Times New Roman"/>
                <w:i/>
              </w:rPr>
              <w:t>brevifila</w:t>
            </w:r>
            <w:r w:rsidRPr="00262C68">
              <w:rPr>
                <w:rFonts w:ascii="Times New Roman" w:hAnsi="Times New Roman" w:cs="Times New Roman"/>
              </w:rPr>
              <w:t xml:space="preserve"> UTEXLB985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Haptolina</w:t>
            </w:r>
            <w:r w:rsidRPr="00262C68">
              <w:rPr>
                <w:rFonts w:ascii="Times New Roman" w:hAnsi="Times New Roman" w:cs="Times New Roman"/>
              </w:rPr>
              <w:t xml:space="preserve"> </w:t>
            </w:r>
            <w:r w:rsidRPr="00262C68">
              <w:rPr>
                <w:rFonts w:ascii="Times New Roman" w:hAnsi="Times New Roman" w:cs="Times New Roman"/>
                <w:i/>
              </w:rPr>
              <w:t>ericina</w:t>
            </w:r>
            <w:r w:rsidRPr="00262C68">
              <w:rPr>
                <w:rFonts w:ascii="Times New Roman" w:hAnsi="Times New Roman" w:cs="Times New Roman"/>
              </w:rPr>
              <w:t xml:space="preserve"> CCMP281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Helicotheca</w:t>
            </w:r>
            <w:r w:rsidRPr="00262C68">
              <w:rPr>
                <w:rFonts w:ascii="Times New Roman" w:hAnsi="Times New Roman" w:cs="Times New Roman"/>
              </w:rPr>
              <w:t xml:space="preserve"> </w:t>
            </w:r>
            <w:r w:rsidRPr="00262C68">
              <w:rPr>
                <w:rFonts w:ascii="Times New Roman" w:hAnsi="Times New Roman" w:cs="Times New Roman"/>
                <w:i/>
              </w:rPr>
              <w:t>tamensis</w:t>
            </w:r>
            <w:r w:rsidRPr="00262C68">
              <w:rPr>
                <w:rFonts w:ascii="Times New Roman" w:hAnsi="Times New Roman" w:cs="Times New Roman"/>
              </w:rPr>
              <w:t xml:space="preserve"> CCMP826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Hemiselmis</w:t>
            </w:r>
            <w:r w:rsidRPr="00262C68">
              <w:rPr>
                <w:rFonts w:ascii="Times New Roman" w:hAnsi="Times New Roman" w:cs="Times New Roman"/>
              </w:rPr>
              <w:t xml:space="preserve"> </w:t>
            </w:r>
            <w:r w:rsidRPr="00262C68">
              <w:rPr>
                <w:rFonts w:ascii="Times New Roman" w:hAnsi="Times New Roman" w:cs="Times New Roman"/>
                <w:i/>
              </w:rPr>
              <w:t>andersenii</w:t>
            </w:r>
            <w:r w:rsidRPr="00262C68">
              <w:rPr>
                <w:rFonts w:ascii="Times New Roman" w:hAnsi="Times New Roman" w:cs="Times New Roman"/>
              </w:rPr>
              <w:t xml:space="preserve"> CCMP1180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Hemiselmis</w:t>
            </w:r>
            <w:r w:rsidRPr="00262C68">
              <w:rPr>
                <w:rFonts w:ascii="Times New Roman" w:hAnsi="Times New Roman" w:cs="Times New Roman"/>
              </w:rPr>
              <w:t xml:space="preserve"> </w:t>
            </w:r>
            <w:r w:rsidRPr="00262C68">
              <w:rPr>
                <w:rFonts w:ascii="Times New Roman" w:hAnsi="Times New Roman" w:cs="Times New Roman"/>
                <w:i/>
              </w:rPr>
              <w:t>andersenii</w:t>
            </w:r>
            <w:r w:rsidRPr="00262C68">
              <w:rPr>
                <w:rFonts w:ascii="Times New Roman" w:hAnsi="Times New Roman" w:cs="Times New Roman"/>
              </w:rPr>
              <w:t xml:space="preserve"> CCMP439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Hemiselmis</w:t>
            </w:r>
            <w:r w:rsidRPr="00262C68">
              <w:rPr>
                <w:rFonts w:ascii="Times New Roman" w:hAnsi="Times New Roman" w:cs="Times New Roman"/>
              </w:rPr>
              <w:t xml:space="preserve"> </w:t>
            </w:r>
            <w:r w:rsidRPr="00262C68">
              <w:rPr>
                <w:rFonts w:ascii="Times New Roman" w:hAnsi="Times New Roman" w:cs="Times New Roman"/>
                <w:i/>
              </w:rPr>
              <w:t>andersenii</w:t>
            </w:r>
            <w:r w:rsidRPr="00262C68">
              <w:rPr>
                <w:rFonts w:ascii="Times New Roman" w:hAnsi="Times New Roman" w:cs="Times New Roman"/>
              </w:rPr>
              <w:t xml:space="preserve"> CCMP441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Hemiselmis</w:t>
            </w:r>
            <w:r w:rsidRPr="00262C68">
              <w:rPr>
                <w:rFonts w:ascii="Times New Roman" w:hAnsi="Times New Roman" w:cs="Times New Roman"/>
              </w:rPr>
              <w:t xml:space="preserve"> </w:t>
            </w:r>
            <w:r w:rsidRPr="00262C68">
              <w:rPr>
                <w:rFonts w:ascii="Times New Roman" w:hAnsi="Times New Roman" w:cs="Times New Roman"/>
                <w:i/>
              </w:rPr>
              <w:t>andersenii</w:t>
            </w:r>
            <w:r w:rsidRPr="00262C68">
              <w:rPr>
                <w:rFonts w:ascii="Times New Roman" w:hAnsi="Times New Roman" w:cs="Times New Roman"/>
              </w:rPr>
              <w:t xml:space="preserve"> CCMP644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Hemiselmis</w:t>
            </w:r>
            <w:r w:rsidRPr="00262C68">
              <w:rPr>
                <w:rFonts w:ascii="Times New Roman" w:hAnsi="Times New Roman" w:cs="Times New Roman"/>
              </w:rPr>
              <w:t xml:space="preserve"> </w:t>
            </w:r>
            <w:r w:rsidRPr="00262C68">
              <w:rPr>
                <w:rFonts w:ascii="Times New Roman" w:hAnsi="Times New Roman" w:cs="Times New Roman"/>
                <w:i/>
              </w:rPr>
              <w:t>rufescens</w:t>
            </w:r>
            <w:r w:rsidRPr="00262C68">
              <w:rPr>
                <w:rFonts w:ascii="Times New Roman" w:hAnsi="Times New Roman" w:cs="Times New Roman"/>
              </w:rPr>
              <w:t xml:space="preserve"> PCC563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Hemiselmis</w:t>
            </w:r>
            <w:r w:rsidRPr="00262C68">
              <w:rPr>
                <w:rFonts w:ascii="Times New Roman" w:hAnsi="Times New Roman" w:cs="Times New Roman"/>
              </w:rPr>
              <w:t xml:space="preserve"> </w:t>
            </w:r>
            <w:r w:rsidRPr="00262C68">
              <w:rPr>
                <w:rFonts w:ascii="Times New Roman" w:hAnsi="Times New Roman" w:cs="Times New Roman"/>
                <w:i/>
              </w:rPr>
              <w:t>tepida</w:t>
            </w:r>
            <w:r w:rsidRPr="00262C68">
              <w:rPr>
                <w:rFonts w:ascii="Times New Roman" w:hAnsi="Times New Roman" w:cs="Times New Roman"/>
              </w:rPr>
              <w:t xml:space="preserve"> CCMP443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Hemiselmis</w:t>
            </w:r>
            <w:r w:rsidRPr="00262C68">
              <w:rPr>
                <w:rFonts w:ascii="Times New Roman" w:hAnsi="Times New Roman" w:cs="Times New Roman"/>
              </w:rPr>
              <w:t xml:space="preserve"> </w:t>
            </w:r>
            <w:r w:rsidRPr="00262C68">
              <w:rPr>
                <w:rFonts w:ascii="Times New Roman" w:hAnsi="Times New Roman" w:cs="Times New Roman"/>
                <w:i/>
              </w:rPr>
              <w:t>virescens</w:t>
            </w:r>
            <w:r w:rsidRPr="00262C68">
              <w:rPr>
                <w:rFonts w:ascii="Times New Roman" w:hAnsi="Times New Roman" w:cs="Times New Roman"/>
              </w:rPr>
              <w:t xml:space="preserve"> PCC157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Heterocapsa</w:t>
            </w:r>
            <w:r w:rsidRPr="00262C68">
              <w:rPr>
                <w:rFonts w:ascii="Times New Roman" w:hAnsi="Times New Roman" w:cs="Times New Roman"/>
              </w:rPr>
              <w:t xml:space="preserve"> </w:t>
            </w:r>
            <w:r w:rsidRPr="00262C68">
              <w:rPr>
                <w:rFonts w:ascii="Times New Roman" w:hAnsi="Times New Roman" w:cs="Times New Roman"/>
                <w:i/>
              </w:rPr>
              <w:t>arctica</w:t>
            </w:r>
            <w:r w:rsidRPr="00262C68">
              <w:rPr>
                <w:rFonts w:ascii="Times New Roman" w:hAnsi="Times New Roman" w:cs="Times New Roman"/>
              </w:rPr>
              <w:t xml:space="preserve"> CCMP445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Heterocapsa</w:t>
            </w:r>
            <w:r w:rsidRPr="00262C68">
              <w:rPr>
                <w:rFonts w:ascii="Times New Roman" w:hAnsi="Times New Roman" w:cs="Times New Roman"/>
              </w:rPr>
              <w:t xml:space="preserve"> </w:t>
            </w:r>
            <w:r w:rsidRPr="00262C68">
              <w:rPr>
                <w:rFonts w:ascii="Times New Roman" w:hAnsi="Times New Roman" w:cs="Times New Roman"/>
                <w:i/>
              </w:rPr>
              <w:t>rotundata</w:t>
            </w:r>
            <w:r w:rsidRPr="00262C68">
              <w:rPr>
                <w:rFonts w:ascii="Times New Roman" w:hAnsi="Times New Roman" w:cs="Times New Roman"/>
              </w:rPr>
              <w:t xml:space="preserve"> SCCAPK 0483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Heterocapsa</w:t>
            </w:r>
            <w:r w:rsidRPr="00262C68">
              <w:rPr>
                <w:rFonts w:ascii="Times New Roman" w:hAnsi="Times New Roman" w:cs="Times New Roman"/>
              </w:rPr>
              <w:t xml:space="preserve"> </w:t>
            </w:r>
            <w:r w:rsidRPr="00262C68">
              <w:rPr>
                <w:rFonts w:ascii="Times New Roman" w:hAnsi="Times New Roman" w:cs="Times New Roman"/>
                <w:i/>
              </w:rPr>
              <w:t>triquetra</w:t>
            </w:r>
            <w:r w:rsidRPr="00262C68">
              <w:rPr>
                <w:rFonts w:ascii="Times New Roman" w:hAnsi="Times New Roman" w:cs="Times New Roman"/>
              </w:rPr>
              <w:t xml:space="preserve"> CCMP448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Heterosigma</w:t>
            </w:r>
            <w:r w:rsidRPr="00262C68">
              <w:rPr>
                <w:rFonts w:ascii="Times New Roman" w:hAnsi="Times New Roman" w:cs="Times New Roman"/>
              </w:rPr>
              <w:t xml:space="preserve"> </w:t>
            </w:r>
            <w:r w:rsidRPr="00262C68">
              <w:rPr>
                <w:rFonts w:ascii="Times New Roman" w:hAnsi="Times New Roman" w:cs="Times New Roman"/>
                <w:i/>
              </w:rPr>
              <w:t>akashiwo</w:t>
            </w:r>
            <w:r w:rsidRPr="00262C68">
              <w:rPr>
                <w:rFonts w:ascii="Times New Roman" w:hAnsi="Times New Roman" w:cs="Times New Roman"/>
              </w:rPr>
              <w:t xml:space="preserve"> CCMP2393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Heterosigma</w:t>
            </w:r>
            <w:r w:rsidRPr="00262C68">
              <w:rPr>
                <w:rFonts w:ascii="Times New Roman" w:hAnsi="Times New Roman" w:cs="Times New Roman"/>
              </w:rPr>
              <w:t xml:space="preserve"> </w:t>
            </w:r>
            <w:r w:rsidRPr="00262C68">
              <w:rPr>
                <w:rFonts w:ascii="Times New Roman" w:hAnsi="Times New Roman" w:cs="Times New Roman"/>
                <w:i/>
              </w:rPr>
              <w:t>akashiwo</w:t>
            </w:r>
            <w:r w:rsidRPr="00262C68">
              <w:rPr>
                <w:rFonts w:ascii="Times New Roman" w:hAnsi="Times New Roman" w:cs="Times New Roman"/>
              </w:rPr>
              <w:t xml:space="preserve"> CCMP3107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Heterosigma</w:t>
            </w:r>
            <w:r w:rsidRPr="00262C68">
              <w:rPr>
                <w:rFonts w:ascii="Times New Roman" w:hAnsi="Times New Roman" w:cs="Times New Roman"/>
              </w:rPr>
              <w:t xml:space="preserve"> </w:t>
            </w:r>
            <w:r w:rsidRPr="00262C68">
              <w:rPr>
                <w:rFonts w:ascii="Times New Roman" w:hAnsi="Times New Roman" w:cs="Times New Roman"/>
                <w:i/>
              </w:rPr>
              <w:t>akashiwo</w:t>
            </w:r>
            <w:r w:rsidRPr="00262C68">
              <w:rPr>
                <w:rFonts w:ascii="Times New Roman" w:hAnsi="Times New Roman" w:cs="Times New Roman"/>
              </w:rPr>
              <w:t xml:space="preserve"> CCMP452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Heterosigma</w:t>
            </w:r>
            <w:r w:rsidRPr="00262C68">
              <w:rPr>
                <w:rFonts w:ascii="Times New Roman" w:hAnsi="Times New Roman" w:cs="Times New Roman"/>
              </w:rPr>
              <w:t xml:space="preserve"> </w:t>
            </w:r>
            <w:r w:rsidRPr="00262C68">
              <w:rPr>
                <w:rFonts w:ascii="Times New Roman" w:hAnsi="Times New Roman" w:cs="Times New Roman"/>
                <w:i/>
              </w:rPr>
              <w:t>akashiwo</w:t>
            </w:r>
            <w:r w:rsidRPr="00262C68">
              <w:rPr>
                <w:rFonts w:ascii="Times New Roman" w:hAnsi="Times New Roman" w:cs="Times New Roman"/>
              </w:rPr>
              <w:t xml:space="preserve"> NB</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Imantonia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RCC918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Isochrysis</w:t>
            </w:r>
            <w:r w:rsidRPr="00262C68">
              <w:rPr>
                <w:rFonts w:ascii="Times New Roman" w:hAnsi="Times New Roman" w:cs="Times New Roman"/>
              </w:rPr>
              <w:t xml:space="preserve"> </w:t>
            </w:r>
            <w:r w:rsidRPr="00262C68">
              <w:rPr>
                <w:rFonts w:ascii="Times New Roman" w:hAnsi="Times New Roman" w:cs="Times New Roman"/>
                <w:i/>
              </w:rPr>
              <w:t>galbana</w:t>
            </w:r>
            <w:r w:rsidRPr="00262C68">
              <w:rPr>
                <w:rFonts w:ascii="Times New Roman" w:hAnsi="Times New Roman" w:cs="Times New Roman"/>
              </w:rPr>
              <w:t xml:space="preserve"> CCMP1323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Isochrysis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CCMP1244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Isochrysis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CCMP1324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Karenia</w:t>
            </w:r>
            <w:r w:rsidRPr="00262C68">
              <w:rPr>
                <w:rFonts w:ascii="Times New Roman" w:hAnsi="Times New Roman" w:cs="Times New Roman"/>
              </w:rPr>
              <w:t xml:space="preserve"> </w:t>
            </w:r>
            <w:r w:rsidRPr="00262C68">
              <w:rPr>
                <w:rFonts w:ascii="Times New Roman" w:hAnsi="Times New Roman" w:cs="Times New Roman"/>
                <w:i/>
              </w:rPr>
              <w:t>brevis</w:t>
            </w:r>
            <w:r w:rsidRPr="00262C68">
              <w:rPr>
                <w:rFonts w:ascii="Times New Roman" w:hAnsi="Times New Roman" w:cs="Times New Roman"/>
              </w:rPr>
              <w:t xml:space="preserve"> CCMP2229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Karenia</w:t>
            </w:r>
            <w:r w:rsidRPr="00262C68">
              <w:rPr>
                <w:rFonts w:ascii="Times New Roman" w:hAnsi="Times New Roman" w:cs="Times New Roman"/>
              </w:rPr>
              <w:t xml:space="preserve"> </w:t>
            </w:r>
            <w:r w:rsidRPr="00262C68">
              <w:rPr>
                <w:rFonts w:ascii="Times New Roman" w:hAnsi="Times New Roman" w:cs="Times New Roman"/>
                <w:i/>
              </w:rPr>
              <w:t>brevis</w:t>
            </w:r>
            <w:r w:rsidRPr="00262C68">
              <w:rPr>
                <w:rFonts w:ascii="Times New Roman" w:hAnsi="Times New Roman" w:cs="Times New Roman"/>
              </w:rPr>
              <w:t xml:space="preserve"> SP1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Karenia</w:t>
            </w:r>
            <w:r w:rsidRPr="00262C68">
              <w:rPr>
                <w:rFonts w:ascii="Times New Roman" w:hAnsi="Times New Roman" w:cs="Times New Roman"/>
              </w:rPr>
              <w:t xml:space="preserve"> </w:t>
            </w:r>
            <w:r w:rsidRPr="00262C68">
              <w:rPr>
                <w:rFonts w:ascii="Times New Roman" w:hAnsi="Times New Roman" w:cs="Times New Roman"/>
                <w:i/>
              </w:rPr>
              <w:t>brevis</w:t>
            </w:r>
            <w:r w:rsidRPr="00262C68">
              <w:rPr>
                <w:rFonts w:ascii="Times New Roman" w:hAnsi="Times New Roman" w:cs="Times New Roman"/>
              </w:rPr>
              <w:t xml:space="preserve"> SP3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Karenia</w:t>
            </w:r>
            <w:r w:rsidRPr="00262C68">
              <w:rPr>
                <w:rFonts w:ascii="Times New Roman" w:hAnsi="Times New Roman" w:cs="Times New Roman"/>
              </w:rPr>
              <w:t xml:space="preserve"> </w:t>
            </w:r>
            <w:r w:rsidRPr="00262C68">
              <w:rPr>
                <w:rFonts w:ascii="Times New Roman" w:hAnsi="Times New Roman" w:cs="Times New Roman"/>
                <w:i/>
              </w:rPr>
              <w:t>brevis</w:t>
            </w:r>
            <w:r w:rsidRPr="00262C68">
              <w:rPr>
                <w:rFonts w:ascii="Times New Roman" w:hAnsi="Times New Roman" w:cs="Times New Roman"/>
              </w:rPr>
              <w:t xml:space="preserve"> Wilson</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Karlodinium</w:t>
            </w:r>
            <w:r w:rsidRPr="00262C68">
              <w:rPr>
                <w:rFonts w:ascii="Times New Roman" w:hAnsi="Times New Roman" w:cs="Times New Roman"/>
              </w:rPr>
              <w:t xml:space="preserve"> </w:t>
            </w:r>
            <w:r w:rsidRPr="00262C68">
              <w:rPr>
                <w:rFonts w:ascii="Times New Roman" w:hAnsi="Times New Roman" w:cs="Times New Roman"/>
                <w:i/>
              </w:rPr>
              <w:t>veneficum</w:t>
            </w:r>
            <w:r w:rsidRPr="00262C68">
              <w:rPr>
                <w:rFonts w:ascii="Times New Roman" w:hAnsi="Times New Roman" w:cs="Times New Roman"/>
              </w:rPr>
              <w:t xml:space="preserve"> CCMP2283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Kryptoperidinium</w:t>
            </w:r>
            <w:r w:rsidRPr="00262C68">
              <w:rPr>
                <w:rFonts w:ascii="Times New Roman" w:hAnsi="Times New Roman" w:cs="Times New Roman"/>
              </w:rPr>
              <w:t xml:space="preserve"> </w:t>
            </w:r>
            <w:r w:rsidRPr="00262C68">
              <w:rPr>
                <w:rFonts w:ascii="Times New Roman" w:hAnsi="Times New Roman" w:cs="Times New Roman"/>
                <w:i/>
              </w:rPr>
              <w:t>foliaceum</w:t>
            </w:r>
            <w:r w:rsidRPr="00262C68">
              <w:rPr>
                <w:rFonts w:ascii="Times New Roman" w:hAnsi="Times New Roman" w:cs="Times New Roman"/>
              </w:rPr>
              <w:t xml:space="preserve"> CCAP1116 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Kryptoperidinium</w:t>
            </w:r>
            <w:r w:rsidRPr="00262C68">
              <w:rPr>
                <w:rFonts w:ascii="Times New Roman" w:hAnsi="Times New Roman" w:cs="Times New Roman"/>
              </w:rPr>
              <w:t xml:space="preserve"> </w:t>
            </w:r>
            <w:r w:rsidRPr="00262C68">
              <w:rPr>
                <w:rFonts w:ascii="Times New Roman" w:hAnsi="Times New Roman" w:cs="Times New Roman"/>
                <w:i/>
              </w:rPr>
              <w:t>foliaceum</w:t>
            </w:r>
            <w:r w:rsidRPr="00262C68">
              <w:rPr>
                <w:rFonts w:ascii="Times New Roman" w:hAnsi="Times New Roman" w:cs="Times New Roman"/>
              </w:rPr>
              <w:t xml:space="preserve"> CCMP1326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Labyrinthulid quahog parasite QPX NY0313808BC1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Parasitic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Labyrinthulid quahog parasite QPX NY070348D</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Parasitic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Lankesteria</w:t>
            </w:r>
            <w:r w:rsidRPr="00262C68">
              <w:rPr>
                <w:rFonts w:ascii="Times New Roman" w:hAnsi="Times New Roman" w:cs="Times New Roman"/>
              </w:rPr>
              <w:t xml:space="preserve"> </w:t>
            </w:r>
            <w:r w:rsidRPr="00262C68">
              <w:rPr>
                <w:rFonts w:ascii="Times New Roman" w:hAnsi="Times New Roman" w:cs="Times New Roman"/>
                <w:i/>
              </w:rPr>
              <w:t>abbottii</w:t>
            </w:r>
            <w:r w:rsidRPr="00262C68">
              <w:rPr>
                <w:rFonts w:ascii="Times New Roman" w:hAnsi="Times New Roman" w:cs="Times New Roman"/>
              </w:rPr>
              <w:t xml:space="preserve"> GrapplerInletBC</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Leptocylindrus</w:t>
            </w:r>
            <w:r w:rsidRPr="00262C68">
              <w:rPr>
                <w:rFonts w:ascii="Times New Roman" w:hAnsi="Times New Roman" w:cs="Times New Roman"/>
              </w:rPr>
              <w:t xml:space="preserve"> </w:t>
            </w:r>
            <w:r w:rsidRPr="00262C68">
              <w:rPr>
                <w:rFonts w:ascii="Times New Roman" w:hAnsi="Times New Roman" w:cs="Times New Roman"/>
                <w:i/>
              </w:rPr>
              <w:t>aporus</w:t>
            </w:r>
            <w:r w:rsidRPr="00262C68">
              <w:rPr>
                <w:rFonts w:ascii="Times New Roman" w:hAnsi="Times New Roman" w:cs="Times New Roman"/>
              </w:rPr>
              <w:t xml:space="preserve"> B651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Leptocylindrus</w:t>
            </w:r>
            <w:r w:rsidRPr="00262C68">
              <w:rPr>
                <w:rFonts w:ascii="Times New Roman" w:hAnsi="Times New Roman" w:cs="Times New Roman"/>
              </w:rPr>
              <w:t xml:space="preserve"> </w:t>
            </w:r>
            <w:r w:rsidRPr="00262C68">
              <w:rPr>
                <w:rFonts w:ascii="Times New Roman" w:hAnsi="Times New Roman" w:cs="Times New Roman"/>
                <w:i/>
              </w:rPr>
              <w:t>danicus</w:t>
            </w:r>
            <w:r w:rsidRPr="00262C68">
              <w:rPr>
                <w:rFonts w:ascii="Times New Roman" w:hAnsi="Times New Roman" w:cs="Times New Roman"/>
              </w:rPr>
              <w:t xml:space="preserve"> B650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Leptocylindrus</w:t>
            </w:r>
            <w:r w:rsidRPr="00262C68">
              <w:rPr>
                <w:rFonts w:ascii="Times New Roman" w:hAnsi="Times New Roman" w:cs="Times New Roman"/>
              </w:rPr>
              <w:t xml:space="preserve"> </w:t>
            </w:r>
            <w:r w:rsidRPr="00262C68">
              <w:rPr>
                <w:rFonts w:ascii="Times New Roman" w:hAnsi="Times New Roman" w:cs="Times New Roman"/>
                <w:i/>
              </w:rPr>
              <w:t>danicus</w:t>
            </w:r>
            <w:r w:rsidRPr="00262C68">
              <w:rPr>
                <w:rFonts w:ascii="Times New Roman" w:hAnsi="Times New Roman" w:cs="Times New Roman"/>
              </w:rPr>
              <w:t xml:space="preserve"> CCMP1856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Lessardia</w:t>
            </w:r>
            <w:r w:rsidRPr="00262C68">
              <w:rPr>
                <w:rFonts w:ascii="Times New Roman" w:hAnsi="Times New Roman" w:cs="Times New Roman"/>
              </w:rPr>
              <w:t xml:space="preserve"> </w:t>
            </w:r>
            <w:r w:rsidRPr="00262C68">
              <w:rPr>
                <w:rFonts w:ascii="Times New Roman" w:hAnsi="Times New Roman" w:cs="Times New Roman"/>
                <w:i/>
              </w:rPr>
              <w:t>elongata</w:t>
            </w:r>
            <w:r w:rsidRPr="00262C68">
              <w:rPr>
                <w:rFonts w:ascii="Times New Roman" w:hAnsi="Times New Roman" w:cs="Times New Roman"/>
              </w:rPr>
              <w:t xml:space="preserve"> AF521100.1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Licmophora</w:t>
            </w:r>
            <w:r w:rsidRPr="00262C68">
              <w:rPr>
                <w:rFonts w:ascii="Times New Roman" w:hAnsi="Times New Roman" w:cs="Times New Roman"/>
              </w:rPr>
              <w:t xml:space="preserve"> </w:t>
            </w:r>
            <w:r w:rsidRPr="00262C68">
              <w:rPr>
                <w:rFonts w:ascii="Times New Roman" w:hAnsi="Times New Roman" w:cs="Times New Roman"/>
                <w:i/>
              </w:rPr>
              <w:t>paradoxa</w:t>
            </w:r>
            <w:r w:rsidRPr="00262C68">
              <w:rPr>
                <w:rFonts w:ascii="Times New Roman" w:hAnsi="Times New Roman" w:cs="Times New Roman"/>
              </w:rPr>
              <w:t xml:space="preserve"> CCMP2313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Lingulodinium</w:t>
            </w:r>
            <w:r w:rsidRPr="00262C68">
              <w:rPr>
                <w:rFonts w:ascii="Times New Roman" w:hAnsi="Times New Roman" w:cs="Times New Roman"/>
              </w:rPr>
              <w:t xml:space="preserve"> </w:t>
            </w:r>
            <w:r w:rsidRPr="00262C68">
              <w:rPr>
                <w:rFonts w:ascii="Times New Roman" w:hAnsi="Times New Roman" w:cs="Times New Roman"/>
                <w:i/>
              </w:rPr>
              <w:t>polyedra</w:t>
            </w:r>
            <w:r w:rsidRPr="00262C68">
              <w:rPr>
                <w:rFonts w:ascii="Times New Roman" w:hAnsi="Times New Roman" w:cs="Times New Roman"/>
              </w:rPr>
              <w:t xml:space="preserve"> CCMP1738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Litonotus</w:t>
            </w:r>
            <w:r w:rsidRPr="00262C68">
              <w:rPr>
                <w:rFonts w:ascii="Times New Roman" w:hAnsi="Times New Roman" w:cs="Times New Roman"/>
              </w:rPr>
              <w:t xml:space="preserve"> </w:t>
            </w:r>
            <w:r w:rsidRPr="00262C68">
              <w:rPr>
                <w:rFonts w:ascii="Times New Roman" w:hAnsi="Times New Roman" w:cs="Times New Roman"/>
                <w:i/>
              </w:rPr>
              <w:t>pictus</w:t>
            </w:r>
            <w:r w:rsidRPr="00262C68">
              <w:rPr>
                <w:rFonts w:ascii="Times New Roman" w:hAnsi="Times New Roman" w:cs="Times New Roman"/>
              </w:rPr>
              <w:t xml:space="preserve"> P1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Lotharella</w:t>
            </w:r>
            <w:r w:rsidRPr="00262C68">
              <w:rPr>
                <w:rFonts w:ascii="Times New Roman" w:hAnsi="Times New Roman" w:cs="Times New Roman"/>
              </w:rPr>
              <w:t xml:space="preserve"> </w:t>
            </w:r>
            <w:r w:rsidRPr="00262C68">
              <w:rPr>
                <w:rFonts w:ascii="Times New Roman" w:hAnsi="Times New Roman" w:cs="Times New Roman"/>
                <w:i/>
              </w:rPr>
              <w:t>globosa</w:t>
            </w:r>
            <w:r w:rsidRPr="00262C68">
              <w:rPr>
                <w:rFonts w:ascii="Times New Roman" w:hAnsi="Times New Roman" w:cs="Times New Roman"/>
              </w:rPr>
              <w:t xml:space="preserve"> CCCM811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Lotharella</w:t>
            </w:r>
            <w:r w:rsidRPr="00262C68">
              <w:rPr>
                <w:rFonts w:ascii="Times New Roman" w:hAnsi="Times New Roman" w:cs="Times New Roman"/>
              </w:rPr>
              <w:t xml:space="preserve"> </w:t>
            </w:r>
            <w:r w:rsidRPr="00262C68">
              <w:rPr>
                <w:rFonts w:ascii="Times New Roman" w:hAnsi="Times New Roman" w:cs="Times New Roman"/>
                <w:i/>
              </w:rPr>
              <w:t>globosa</w:t>
            </w:r>
            <w:r w:rsidRPr="00262C68">
              <w:rPr>
                <w:rFonts w:ascii="Times New Roman" w:hAnsi="Times New Roman" w:cs="Times New Roman"/>
              </w:rPr>
              <w:t xml:space="preserve"> LEX01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Lotharella</w:t>
            </w:r>
            <w:r w:rsidRPr="00262C68">
              <w:rPr>
                <w:rFonts w:ascii="Times New Roman" w:hAnsi="Times New Roman" w:cs="Times New Roman"/>
              </w:rPr>
              <w:t xml:space="preserve"> </w:t>
            </w:r>
            <w:r w:rsidRPr="00262C68">
              <w:rPr>
                <w:rFonts w:ascii="Times New Roman" w:hAnsi="Times New Roman" w:cs="Times New Roman"/>
                <w:i/>
              </w:rPr>
              <w:t>oceanica</w:t>
            </w:r>
            <w:r w:rsidRPr="00262C68">
              <w:rPr>
                <w:rFonts w:ascii="Times New Roman" w:hAnsi="Times New Roman" w:cs="Times New Roman"/>
              </w:rPr>
              <w:t xml:space="preserve"> CCMP622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Madagascaria</w:t>
            </w:r>
            <w:r w:rsidRPr="00262C68">
              <w:rPr>
                <w:rFonts w:ascii="Times New Roman" w:hAnsi="Times New Roman" w:cs="Times New Roman"/>
              </w:rPr>
              <w:t xml:space="preserve"> </w:t>
            </w:r>
            <w:r w:rsidRPr="00262C68">
              <w:rPr>
                <w:rFonts w:ascii="Times New Roman" w:hAnsi="Times New Roman" w:cs="Times New Roman"/>
                <w:i/>
              </w:rPr>
              <w:t>erythrocladioides</w:t>
            </w:r>
            <w:r w:rsidRPr="00262C68">
              <w:rPr>
                <w:rFonts w:ascii="Times New Roman" w:hAnsi="Times New Roman" w:cs="Times New Roman"/>
              </w:rPr>
              <w:t xml:space="preserve"> CCMP3234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Mallomonas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CCMP3275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Mamiellales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RCC2288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Mantoniella</w:t>
            </w:r>
            <w:r w:rsidRPr="00262C68">
              <w:rPr>
                <w:rFonts w:ascii="Times New Roman" w:hAnsi="Times New Roman" w:cs="Times New Roman"/>
              </w:rPr>
              <w:t xml:space="preserve"> </w:t>
            </w:r>
            <w:r w:rsidRPr="00262C68">
              <w:rPr>
                <w:rFonts w:ascii="Times New Roman" w:hAnsi="Times New Roman" w:cs="Times New Roman"/>
                <w:i/>
              </w:rPr>
              <w:t>antarctica</w:t>
            </w:r>
            <w:r w:rsidRPr="00262C68">
              <w:rPr>
                <w:rFonts w:ascii="Times New Roman" w:hAnsi="Times New Roman" w:cs="Times New Roman"/>
              </w:rPr>
              <w:t xml:space="preserve"> SL</w:t>
            </w:r>
            <w:r w:rsidR="00CF12D4" w:rsidRPr="00262C68">
              <w:rPr>
                <w:rFonts w:ascii="Times New Roman" w:hAnsi="Times New Roman" w:cs="Times New Roman"/>
              </w:rPr>
              <w:t>-</w:t>
            </w:r>
            <w:r w:rsidRPr="00262C68">
              <w:rPr>
                <w:rFonts w:ascii="Times New Roman" w:hAnsi="Times New Roman" w:cs="Times New Roman"/>
              </w:rPr>
              <w:t>175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Mantoniella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CCMP1436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Mataza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SIOpierMataz1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Mesodinium</w:t>
            </w:r>
            <w:r w:rsidRPr="00262C68">
              <w:rPr>
                <w:rFonts w:ascii="Times New Roman" w:hAnsi="Times New Roman" w:cs="Times New Roman"/>
              </w:rPr>
              <w:t xml:space="preserve"> </w:t>
            </w:r>
            <w:r w:rsidRPr="00262C68">
              <w:rPr>
                <w:rFonts w:ascii="Times New Roman" w:hAnsi="Times New Roman" w:cs="Times New Roman"/>
                <w:i/>
              </w:rPr>
              <w:t>pulex</w:t>
            </w:r>
            <w:r w:rsidRPr="00262C68">
              <w:rPr>
                <w:rFonts w:ascii="Times New Roman" w:hAnsi="Times New Roman" w:cs="Times New Roman"/>
              </w:rPr>
              <w:t xml:space="preserve"> SPMC105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pusilla</w:t>
            </w:r>
            <w:r w:rsidRPr="00262C68">
              <w:rPr>
                <w:rFonts w:ascii="Times New Roman" w:hAnsi="Times New Roman" w:cs="Times New Roman"/>
              </w:rPr>
              <w:t xml:space="preserve"> CCAC1681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pusilla</w:t>
            </w:r>
            <w:r w:rsidRPr="00262C68">
              <w:rPr>
                <w:rFonts w:ascii="Times New Roman" w:hAnsi="Times New Roman" w:cs="Times New Roman"/>
              </w:rPr>
              <w:t xml:space="preserve"> CCMP1723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pusilla</w:t>
            </w:r>
            <w:r w:rsidRPr="00262C68">
              <w:rPr>
                <w:rFonts w:ascii="Times New Roman" w:hAnsi="Times New Roman" w:cs="Times New Roman"/>
              </w:rPr>
              <w:t xml:space="preserve"> CCMP494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pusilla</w:t>
            </w:r>
            <w:r w:rsidRPr="00262C68">
              <w:rPr>
                <w:rFonts w:ascii="Times New Roman" w:hAnsi="Times New Roman" w:cs="Times New Roman"/>
              </w:rPr>
              <w:t xml:space="preserve"> RCC1614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pusilla</w:t>
            </w:r>
            <w:r w:rsidRPr="00262C68">
              <w:rPr>
                <w:rFonts w:ascii="Times New Roman" w:hAnsi="Times New Roman" w:cs="Times New Roman"/>
              </w:rPr>
              <w:t xml:space="preserve"> RCC2306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CCMP1646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CCMP2099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CS 222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NEPCC29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RCC451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Micromonas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RCC472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Minchinia</w:t>
            </w:r>
            <w:r w:rsidRPr="00262C68">
              <w:rPr>
                <w:rFonts w:ascii="Times New Roman" w:hAnsi="Times New Roman" w:cs="Times New Roman"/>
              </w:rPr>
              <w:t xml:space="preserve"> </w:t>
            </w:r>
            <w:r w:rsidRPr="00262C68">
              <w:rPr>
                <w:rFonts w:ascii="Times New Roman" w:hAnsi="Times New Roman" w:cs="Times New Roman"/>
                <w:i/>
              </w:rPr>
              <w:t>chitonis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Minutocellus</w:t>
            </w:r>
            <w:r w:rsidRPr="00262C68">
              <w:rPr>
                <w:rFonts w:ascii="Times New Roman" w:hAnsi="Times New Roman" w:cs="Times New Roman"/>
              </w:rPr>
              <w:t xml:space="preserve"> </w:t>
            </w:r>
            <w:r w:rsidRPr="00262C68">
              <w:rPr>
                <w:rFonts w:ascii="Times New Roman" w:hAnsi="Times New Roman" w:cs="Times New Roman"/>
                <w:i/>
              </w:rPr>
              <w:t>polymorphus</w:t>
            </w:r>
            <w:r w:rsidRPr="00262C68">
              <w:rPr>
                <w:rFonts w:ascii="Times New Roman" w:hAnsi="Times New Roman" w:cs="Times New Roman"/>
              </w:rPr>
              <w:t xml:space="preserve"> CCMP3303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Minutocellus</w:t>
            </w:r>
            <w:r w:rsidRPr="00262C68">
              <w:rPr>
                <w:rFonts w:ascii="Times New Roman" w:hAnsi="Times New Roman" w:cs="Times New Roman"/>
              </w:rPr>
              <w:t xml:space="preserve"> </w:t>
            </w:r>
            <w:r w:rsidRPr="00262C68">
              <w:rPr>
                <w:rFonts w:ascii="Times New Roman" w:hAnsi="Times New Roman" w:cs="Times New Roman"/>
                <w:i/>
              </w:rPr>
              <w:t>polymorphus</w:t>
            </w:r>
            <w:r w:rsidRPr="00262C68">
              <w:rPr>
                <w:rFonts w:ascii="Times New Roman" w:hAnsi="Times New Roman" w:cs="Times New Roman"/>
              </w:rPr>
              <w:t xml:space="preserve"> NH13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Minutocellus</w:t>
            </w:r>
            <w:r w:rsidRPr="00262C68">
              <w:rPr>
                <w:rFonts w:ascii="Times New Roman" w:hAnsi="Times New Roman" w:cs="Times New Roman"/>
              </w:rPr>
              <w:t xml:space="preserve"> </w:t>
            </w:r>
            <w:r w:rsidRPr="00262C68">
              <w:rPr>
                <w:rFonts w:ascii="Times New Roman" w:hAnsi="Times New Roman" w:cs="Times New Roman"/>
                <w:i/>
              </w:rPr>
              <w:t>polymorphus</w:t>
            </w:r>
            <w:r w:rsidRPr="00262C68">
              <w:rPr>
                <w:rFonts w:ascii="Times New Roman" w:hAnsi="Times New Roman" w:cs="Times New Roman"/>
              </w:rPr>
              <w:t xml:space="preserve"> RCC2270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Myrionecta</w:t>
            </w:r>
            <w:r w:rsidRPr="00262C68">
              <w:rPr>
                <w:rFonts w:ascii="Times New Roman" w:hAnsi="Times New Roman" w:cs="Times New Roman"/>
              </w:rPr>
              <w:t xml:space="preserve"> </w:t>
            </w:r>
            <w:r w:rsidRPr="00262C68">
              <w:rPr>
                <w:rFonts w:ascii="Times New Roman" w:hAnsi="Times New Roman" w:cs="Times New Roman"/>
                <w:i/>
              </w:rPr>
              <w:t>rubra</w:t>
            </w:r>
            <w:r w:rsidRPr="00262C68">
              <w:rPr>
                <w:rFonts w:ascii="Times New Roman" w:hAnsi="Times New Roman" w:cs="Times New Roman"/>
              </w:rPr>
              <w:t xml:space="preserve"> CCMP2563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Neobodo</w:t>
            </w:r>
            <w:r w:rsidRPr="00262C68">
              <w:rPr>
                <w:rFonts w:ascii="Times New Roman" w:hAnsi="Times New Roman" w:cs="Times New Roman"/>
              </w:rPr>
              <w:t xml:space="preserve"> </w:t>
            </w:r>
            <w:r w:rsidRPr="00262C68">
              <w:rPr>
                <w:rFonts w:ascii="Times New Roman" w:hAnsi="Times New Roman" w:cs="Times New Roman"/>
                <w:i/>
              </w:rPr>
              <w:t>designis</w:t>
            </w:r>
            <w:r w:rsidRPr="00262C68">
              <w:rPr>
                <w:rFonts w:ascii="Times New Roman" w:hAnsi="Times New Roman" w:cs="Times New Roman"/>
              </w:rPr>
              <w:t xml:space="preserve"> CCAP1951</w:t>
            </w:r>
            <w:r w:rsidR="00695F55" w:rsidRPr="00262C68">
              <w:rPr>
                <w:rFonts w:ascii="Times New Roman" w:hAnsi="Times New Roman" w:cs="Times New Roman"/>
              </w:rPr>
              <w:t>/</w:t>
            </w:r>
            <w:r w:rsidRPr="00262C68">
              <w:rPr>
                <w:rFonts w:ascii="Times New Roman" w:hAnsi="Times New Roman" w:cs="Times New Roman"/>
              </w:rPr>
              <w:t>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Nephroselmis</w:t>
            </w:r>
            <w:r w:rsidRPr="00262C68">
              <w:rPr>
                <w:rFonts w:ascii="Times New Roman" w:hAnsi="Times New Roman" w:cs="Times New Roman"/>
              </w:rPr>
              <w:t xml:space="preserve"> </w:t>
            </w:r>
            <w:r w:rsidRPr="00262C68">
              <w:rPr>
                <w:rFonts w:ascii="Times New Roman" w:hAnsi="Times New Roman" w:cs="Times New Roman"/>
                <w:i/>
              </w:rPr>
              <w:t>pyriformis</w:t>
            </w:r>
            <w:r w:rsidRPr="00262C68">
              <w:rPr>
                <w:rFonts w:ascii="Times New Roman" w:hAnsi="Times New Roman" w:cs="Times New Roman"/>
              </w:rPr>
              <w:t xml:space="preserve"> CCMP717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Nitzschia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RCC80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Noctiluca</w:t>
            </w:r>
            <w:r w:rsidRPr="00262C68">
              <w:rPr>
                <w:rFonts w:ascii="Times New Roman" w:hAnsi="Times New Roman" w:cs="Times New Roman"/>
              </w:rPr>
              <w:t xml:space="preserve"> </w:t>
            </w:r>
            <w:r w:rsidRPr="00262C68">
              <w:rPr>
                <w:rFonts w:ascii="Times New Roman" w:hAnsi="Times New Roman" w:cs="Times New Roman"/>
                <w:i/>
              </w:rPr>
              <w:t>scintillans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Norrisiella</w:t>
            </w:r>
            <w:r w:rsidRPr="00262C68">
              <w:rPr>
                <w:rFonts w:ascii="Times New Roman" w:hAnsi="Times New Roman" w:cs="Times New Roman"/>
              </w:rPr>
              <w:t xml:space="preserve"> </w:t>
            </w:r>
            <w:r w:rsidRPr="00262C68">
              <w:rPr>
                <w:rFonts w:ascii="Times New Roman" w:hAnsi="Times New Roman" w:cs="Times New Roman"/>
                <w:i/>
              </w:rPr>
              <w:t>sphaerica</w:t>
            </w:r>
            <w:r w:rsidRPr="00262C68">
              <w:rPr>
                <w:rFonts w:ascii="Times New Roman" w:hAnsi="Times New Roman" w:cs="Times New Roman"/>
              </w:rPr>
              <w:t xml:space="preserve"> BC52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Ochromonas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BG 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Ochromonas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CCMP1393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Ochromonas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CCMP1899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Odontella</w:t>
            </w:r>
            <w:r w:rsidRPr="00262C68">
              <w:rPr>
                <w:rFonts w:ascii="Times New Roman" w:hAnsi="Times New Roman" w:cs="Times New Roman"/>
              </w:rPr>
              <w:t xml:space="preserve"> </w:t>
            </w:r>
            <w:r w:rsidRPr="00262C68">
              <w:rPr>
                <w:rFonts w:ascii="Times New Roman" w:hAnsi="Times New Roman" w:cs="Times New Roman"/>
                <w:i/>
              </w:rPr>
              <w:t>aurita</w:t>
            </w:r>
            <w:r w:rsidRPr="00262C68">
              <w:rPr>
                <w:rFonts w:ascii="Times New Roman" w:hAnsi="Times New Roman" w:cs="Times New Roman"/>
              </w:rPr>
              <w:t xml:space="preserve"> isolate1302</w:t>
            </w:r>
            <w:r w:rsidR="00695F55" w:rsidRPr="00262C68">
              <w:rPr>
                <w:rFonts w:ascii="Times New Roman" w:hAnsi="Times New Roman" w:cs="Times New Roman"/>
              </w:rPr>
              <w:t>-</w:t>
            </w:r>
            <w:r w:rsidRPr="00262C68">
              <w:rPr>
                <w:rFonts w:ascii="Times New Roman" w:hAnsi="Times New Roman" w:cs="Times New Roman"/>
              </w:rPr>
              <w:t>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Odontella</w:t>
            </w:r>
            <w:r w:rsidRPr="00262C68">
              <w:rPr>
                <w:rFonts w:ascii="Times New Roman" w:hAnsi="Times New Roman" w:cs="Times New Roman"/>
              </w:rPr>
              <w:t xml:space="preserve"> </w:t>
            </w:r>
            <w:r w:rsidRPr="00262C68">
              <w:rPr>
                <w:rFonts w:ascii="Times New Roman" w:hAnsi="Times New Roman" w:cs="Times New Roman"/>
                <w:i/>
              </w:rPr>
              <w:t>sinensis</w:t>
            </w:r>
            <w:r w:rsidRPr="00262C68">
              <w:rPr>
                <w:rFonts w:ascii="Times New Roman" w:hAnsi="Times New Roman" w:cs="Times New Roman"/>
              </w:rPr>
              <w:t xml:space="preserve"> Grunow1884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Ostreococcus</w:t>
            </w:r>
            <w:r w:rsidRPr="00262C68">
              <w:rPr>
                <w:rFonts w:ascii="Times New Roman" w:hAnsi="Times New Roman" w:cs="Times New Roman"/>
              </w:rPr>
              <w:t xml:space="preserve"> </w:t>
            </w:r>
            <w:r w:rsidRPr="00262C68">
              <w:rPr>
                <w:rFonts w:ascii="Times New Roman" w:hAnsi="Times New Roman" w:cs="Times New Roman"/>
                <w:i/>
              </w:rPr>
              <w:t>lucimarinus</w:t>
            </w:r>
            <w:r w:rsidRPr="00262C68">
              <w:rPr>
                <w:rFonts w:ascii="Times New Roman" w:hAnsi="Times New Roman" w:cs="Times New Roman"/>
              </w:rPr>
              <w:t xml:space="preserve"> clade A BCC118000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Ostreococcus</w:t>
            </w:r>
            <w:r w:rsidRPr="00262C68">
              <w:rPr>
                <w:rFonts w:ascii="Times New Roman" w:hAnsi="Times New Roman" w:cs="Times New Roman"/>
              </w:rPr>
              <w:t xml:space="preserve"> </w:t>
            </w:r>
            <w:r w:rsidRPr="00262C68">
              <w:rPr>
                <w:rFonts w:ascii="Times New Roman" w:hAnsi="Times New Roman" w:cs="Times New Roman"/>
                <w:i/>
              </w:rPr>
              <w:t>mediterraneus</w:t>
            </w:r>
            <w:r w:rsidRPr="00262C68">
              <w:rPr>
                <w:rFonts w:ascii="Times New Roman" w:hAnsi="Times New Roman" w:cs="Times New Roman"/>
              </w:rPr>
              <w:t xml:space="preserve"> clade D RCC1107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Ostreococcus</w:t>
            </w:r>
            <w:r w:rsidRPr="00262C68">
              <w:rPr>
                <w:rFonts w:ascii="Times New Roman" w:hAnsi="Times New Roman" w:cs="Times New Roman"/>
              </w:rPr>
              <w:t xml:space="preserve"> </w:t>
            </w:r>
            <w:r w:rsidRPr="00262C68">
              <w:rPr>
                <w:rFonts w:ascii="Times New Roman" w:hAnsi="Times New Roman" w:cs="Times New Roman"/>
                <w:i/>
              </w:rPr>
              <w:t>mediterraneus</w:t>
            </w:r>
            <w:r w:rsidRPr="00262C68">
              <w:rPr>
                <w:rFonts w:ascii="Times New Roman" w:hAnsi="Times New Roman" w:cs="Times New Roman"/>
              </w:rPr>
              <w:t xml:space="preserve"> clade D RCC1621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Ostreococcus</w:t>
            </w:r>
            <w:r w:rsidRPr="00262C68">
              <w:rPr>
                <w:rFonts w:ascii="Times New Roman" w:hAnsi="Times New Roman" w:cs="Times New Roman"/>
              </w:rPr>
              <w:t xml:space="preserve"> </w:t>
            </w:r>
            <w:r w:rsidRPr="00262C68">
              <w:rPr>
                <w:rFonts w:ascii="Times New Roman" w:hAnsi="Times New Roman" w:cs="Times New Roman"/>
                <w:i/>
              </w:rPr>
              <w:t>mediterraneus</w:t>
            </w:r>
            <w:r w:rsidRPr="00262C68">
              <w:rPr>
                <w:rFonts w:ascii="Times New Roman" w:hAnsi="Times New Roman" w:cs="Times New Roman"/>
              </w:rPr>
              <w:t xml:space="preserve"> clade D RCC2572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Ostreococcus</w:t>
            </w:r>
            <w:r w:rsidRPr="00262C68">
              <w:rPr>
                <w:rFonts w:ascii="Times New Roman" w:hAnsi="Times New Roman" w:cs="Times New Roman"/>
              </w:rPr>
              <w:t xml:space="preserve"> </w:t>
            </w:r>
            <w:r w:rsidRPr="00262C68">
              <w:rPr>
                <w:rFonts w:ascii="Times New Roman" w:hAnsi="Times New Roman" w:cs="Times New Roman"/>
                <w:i/>
              </w:rPr>
              <w:t>mediterraneus</w:t>
            </w:r>
            <w:r w:rsidRPr="00262C68">
              <w:rPr>
                <w:rFonts w:ascii="Times New Roman" w:hAnsi="Times New Roman" w:cs="Times New Roman"/>
              </w:rPr>
              <w:t xml:space="preserve"> clade D RCC2573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Ostreococcus</w:t>
            </w:r>
            <w:r w:rsidRPr="00262C68">
              <w:rPr>
                <w:rFonts w:ascii="Times New Roman" w:hAnsi="Times New Roman" w:cs="Times New Roman"/>
              </w:rPr>
              <w:t xml:space="preserve"> </w:t>
            </w:r>
            <w:r w:rsidRPr="00262C68">
              <w:rPr>
                <w:rFonts w:ascii="Times New Roman" w:hAnsi="Times New Roman" w:cs="Times New Roman"/>
                <w:i/>
              </w:rPr>
              <w:t>mediterraneus</w:t>
            </w:r>
            <w:r w:rsidRPr="00262C68">
              <w:rPr>
                <w:rFonts w:ascii="Times New Roman" w:hAnsi="Times New Roman" w:cs="Times New Roman"/>
              </w:rPr>
              <w:t xml:space="preserve"> clade D RCC2589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i/>
              </w:rPr>
            </w:pPr>
            <w:r w:rsidRPr="00262C68">
              <w:rPr>
                <w:rFonts w:ascii="Times New Roman" w:hAnsi="Times New Roman" w:cs="Times New Roman"/>
                <w:i/>
              </w:rPr>
              <w:t xml:space="preserve">Ostreococcus mediterraneus </w:t>
            </w:r>
            <w:r w:rsidRPr="00262C68">
              <w:rPr>
                <w:rFonts w:ascii="Times New Roman" w:hAnsi="Times New Roman" w:cs="Times New Roman"/>
              </w:rPr>
              <w:t>clade</w:t>
            </w:r>
            <w:r w:rsidRPr="00262C68">
              <w:rPr>
                <w:rFonts w:ascii="Times New Roman" w:hAnsi="Times New Roman" w:cs="Times New Roman"/>
                <w:i/>
              </w:rPr>
              <w:t xml:space="preserve"> D RCC2593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Ostreococcus</w:t>
            </w:r>
            <w:r w:rsidRPr="00262C68">
              <w:rPr>
                <w:rFonts w:ascii="Times New Roman" w:hAnsi="Times New Roman" w:cs="Times New Roman"/>
              </w:rPr>
              <w:t xml:space="preserve"> </w:t>
            </w:r>
            <w:r w:rsidRPr="00262C68">
              <w:rPr>
                <w:rFonts w:ascii="Times New Roman" w:hAnsi="Times New Roman" w:cs="Times New Roman"/>
                <w:i/>
              </w:rPr>
              <w:t>mediterraneus</w:t>
            </w:r>
            <w:r w:rsidRPr="00262C68">
              <w:rPr>
                <w:rFonts w:ascii="Times New Roman" w:hAnsi="Times New Roman" w:cs="Times New Roman"/>
              </w:rPr>
              <w:t xml:space="preserve"> clade D RCC2596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Oxyrrhis</w:t>
            </w:r>
            <w:r w:rsidRPr="00262C68">
              <w:rPr>
                <w:rFonts w:ascii="Times New Roman" w:hAnsi="Times New Roman" w:cs="Times New Roman"/>
              </w:rPr>
              <w:t xml:space="preserve"> </w:t>
            </w:r>
            <w:r w:rsidRPr="00262C68">
              <w:rPr>
                <w:rFonts w:ascii="Times New Roman" w:hAnsi="Times New Roman" w:cs="Times New Roman"/>
                <w:i/>
              </w:rPr>
              <w:t>marina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Oxyrrhis</w:t>
            </w:r>
            <w:r w:rsidRPr="00262C68">
              <w:rPr>
                <w:rFonts w:ascii="Times New Roman" w:hAnsi="Times New Roman" w:cs="Times New Roman"/>
              </w:rPr>
              <w:t xml:space="preserve"> </w:t>
            </w:r>
            <w:r w:rsidRPr="00262C68">
              <w:rPr>
                <w:rFonts w:ascii="Times New Roman" w:hAnsi="Times New Roman" w:cs="Times New Roman"/>
                <w:i/>
              </w:rPr>
              <w:t>marina</w:t>
            </w:r>
            <w:r w:rsidRPr="00262C68">
              <w:rPr>
                <w:rFonts w:ascii="Times New Roman" w:hAnsi="Times New Roman" w:cs="Times New Roman"/>
              </w:rPr>
              <w:t xml:space="preserve"> CCMP1788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Oxyrrhis</w:t>
            </w:r>
            <w:r w:rsidRPr="00262C68">
              <w:rPr>
                <w:rFonts w:ascii="Times New Roman" w:hAnsi="Times New Roman" w:cs="Times New Roman"/>
              </w:rPr>
              <w:t xml:space="preserve"> </w:t>
            </w:r>
            <w:r w:rsidRPr="00262C68">
              <w:rPr>
                <w:rFonts w:ascii="Times New Roman" w:hAnsi="Times New Roman" w:cs="Times New Roman"/>
                <w:i/>
              </w:rPr>
              <w:t>marina</w:t>
            </w:r>
            <w:r w:rsidRPr="00262C68">
              <w:rPr>
                <w:rFonts w:ascii="Times New Roman" w:hAnsi="Times New Roman" w:cs="Times New Roman"/>
              </w:rPr>
              <w:t xml:space="preserve"> CCMP1795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Oxyrrhis</w:t>
            </w:r>
            <w:r w:rsidRPr="00262C68">
              <w:rPr>
                <w:rFonts w:ascii="Times New Roman" w:hAnsi="Times New Roman" w:cs="Times New Roman"/>
              </w:rPr>
              <w:t xml:space="preserve"> </w:t>
            </w:r>
            <w:r w:rsidRPr="00262C68">
              <w:rPr>
                <w:rFonts w:ascii="Times New Roman" w:hAnsi="Times New Roman" w:cs="Times New Roman"/>
                <w:i/>
              </w:rPr>
              <w:t>marina</w:t>
            </w:r>
            <w:r w:rsidRPr="00262C68">
              <w:rPr>
                <w:rFonts w:ascii="Times New Roman" w:hAnsi="Times New Roman" w:cs="Times New Roman"/>
              </w:rPr>
              <w:t xml:space="preserve"> LB1974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Palpitomonas</w:t>
            </w:r>
            <w:r w:rsidRPr="00262C68">
              <w:rPr>
                <w:rFonts w:ascii="Times New Roman" w:hAnsi="Times New Roman" w:cs="Times New Roman"/>
              </w:rPr>
              <w:t xml:space="preserve"> </w:t>
            </w:r>
            <w:r w:rsidRPr="00262C68">
              <w:rPr>
                <w:rFonts w:ascii="Times New Roman" w:hAnsi="Times New Roman" w:cs="Times New Roman"/>
                <w:i/>
              </w:rPr>
              <w:t>bilix</w:t>
            </w:r>
            <w:r w:rsidRPr="00262C68">
              <w:rPr>
                <w:rFonts w:ascii="Times New Roman" w:hAnsi="Times New Roman" w:cs="Times New Roman"/>
              </w:rPr>
              <w:t xml:space="preserve"> NIES 2562 AB508339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Paramoeba</w:t>
            </w:r>
            <w:r w:rsidRPr="00262C68">
              <w:rPr>
                <w:rFonts w:ascii="Times New Roman" w:hAnsi="Times New Roman" w:cs="Times New Roman"/>
              </w:rPr>
              <w:t xml:space="preserve"> </w:t>
            </w:r>
            <w:r w:rsidRPr="00262C68">
              <w:rPr>
                <w:rFonts w:ascii="Times New Roman" w:hAnsi="Times New Roman" w:cs="Times New Roman"/>
                <w:i/>
              </w:rPr>
              <w:t>aestuarina</w:t>
            </w:r>
            <w:r w:rsidRPr="00262C68">
              <w:rPr>
                <w:rFonts w:ascii="Times New Roman" w:hAnsi="Times New Roman" w:cs="Times New Roman"/>
              </w:rPr>
              <w:t xml:space="preserve"> SoJaBioB1</w:t>
            </w:r>
            <w:r w:rsidR="008C0722" w:rsidRPr="00262C68">
              <w:rPr>
                <w:rFonts w:ascii="Times New Roman" w:hAnsi="Times New Roman" w:cs="Times New Roman"/>
              </w:rPr>
              <w:t>-</w:t>
            </w:r>
            <w:r w:rsidRPr="00262C68">
              <w:rPr>
                <w:rFonts w:ascii="Times New Roman" w:hAnsi="Times New Roman" w:cs="Times New Roman"/>
              </w:rPr>
              <w:t>5</w:t>
            </w:r>
            <w:r w:rsidR="008C0722" w:rsidRPr="00262C68">
              <w:rPr>
                <w:rFonts w:ascii="Times New Roman" w:hAnsi="Times New Roman" w:cs="Times New Roman"/>
              </w:rPr>
              <w:t>-</w:t>
            </w:r>
            <w:r w:rsidRPr="00262C68">
              <w:rPr>
                <w:rFonts w:ascii="Times New Roman" w:hAnsi="Times New Roman" w:cs="Times New Roman"/>
              </w:rPr>
              <w:t>56</w:t>
            </w:r>
            <w:r w:rsidR="008C0722" w:rsidRPr="00262C68">
              <w:rPr>
                <w:rFonts w:ascii="Times New Roman" w:hAnsi="Times New Roman" w:cs="Times New Roman"/>
              </w:rPr>
              <w:t>-</w:t>
            </w:r>
            <w:r w:rsidRPr="00262C68">
              <w:rPr>
                <w:rFonts w:ascii="Times New Roman" w:hAnsi="Times New Roman" w:cs="Times New Roman"/>
              </w:rPr>
              <w:t>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Paramoeba</w:t>
            </w:r>
            <w:r w:rsidRPr="00262C68">
              <w:rPr>
                <w:rFonts w:ascii="Times New Roman" w:hAnsi="Times New Roman" w:cs="Times New Roman"/>
              </w:rPr>
              <w:t xml:space="preserve"> </w:t>
            </w:r>
            <w:r w:rsidRPr="00262C68">
              <w:rPr>
                <w:rFonts w:ascii="Times New Roman" w:hAnsi="Times New Roman" w:cs="Times New Roman"/>
                <w:i/>
              </w:rPr>
              <w:t>atlantica</w:t>
            </w:r>
            <w:r w:rsidRPr="00262C68">
              <w:rPr>
                <w:rFonts w:ascii="Times New Roman" w:hAnsi="Times New Roman" w:cs="Times New Roman"/>
              </w:rPr>
              <w:t xml:space="preserve"> 621 1 CCAP1560</w:t>
            </w:r>
            <w:r w:rsidR="008C0722" w:rsidRPr="00262C68">
              <w:rPr>
                <w:rFonts w:ascii="Times New Roman" w:hAnsi="Times New Roman" w:cs="Times New Roman"/>
              </w:rPr>
              <w:t>/</w:t>
            </w:r>
            <w:r w:rsidRPr="00262C68">
              <w:rPr>
                <w:rFonts w:ascii="Times New Roman" w:hAnsi="Times New Roman" w:cs="Times New Roman"/>
              </w:rPr>
              <w:t>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Paraphysomonas</w:t>
            </w:r>
            <w:r w:rsidRPr="00262C68">
              <w:rPr>
                <w:rFonts w:ascii="Times New Roman" w:hAnsi="Times New Roman" w:cs="Times New Roman"/>
              </w:rPr>
              <w:t xml:space="preserve"> </w:t>
            </w:r>
            <w:r w:rsidRPr="00262C68">
              <w:rPr>
                <w:rFonts w:ascii="Times New Roman" w:hAnsi="Times New Roman" w:cs="Times New Roman"/>
                <w:i/>
              </w:rPr>
              <w:t>bandaiensis</w:t>
            </w:r>
            <w:r w:rsidRPr="00262C68">
              <w:rPr>
                <w:rFonts w:ascii="Times New Roman" w:hAnsi="Times New Roman" w:cs="Times New Roman"/>
              </w:rPr>
              <w:t xml:space="preserve"> CaronLabIsolate</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Paraphysomonas</w:t>
            </w:r>
            <w:r w:rsidRPr="00262C68">
              <w:rPr>
                <w:rFonts w:ascii="Times New Roman" w:hAnsi="Times New Roman" w:cs="Times New Roman"/>
              </w:rPr>
              <w:t xml:space="preserve"> </w:t>
            </w:r>
            <w:r w:rsidRPr="00262C68">
              <w:rPr>
                <w:rFonts w:ascii="Times New Roman" w:hAnsi="Times New Roman" w:cs="Times New Roman"/>
                <w:i/>
              </w:rPr>
              <w:t>imperforata</w:t>
            </w:r>
            <w:r w:rsidRPr="00262C68">
              <w:rPr>
                <w:rFonts w:ascii="Times New Roman" w:hAnsi="Times New Roman" w:cs="Times New Roman"/>
              </w:rPr>
              <w:t xml:space="preserve"> PA2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Paraphysomonas</w:t>
            </w:r>
            <w:r w:rsidRPr="00262C68">
              <w:rPr>
                <w:rFonts w:ascii="Times New Roman" w:hAnsi="Times New Roman" w:cs="Times New Roman"/>
              </w:rPr>
              <w:t xml:space="preserve"> </w:t>
            </w:r>
            <w:r w:rsidRPr="00262C68">
              <w:rPr>
                <w:rFonts w:ascii="Times New Roman" w:hAnsi="Times New Roman" w:cs="Times New Roman"/>
                <w:i/>
              </w:rPr>
              <w:t>vestita</w:t>
            </w:r>
            <w:r w:rsidRPr="00262C68">
              <w:rPr>
                <w:rFonts w:ascii="Times New Roman" w:hAnsi="Times New Roman" w:cs="Times New Roman"/>
              </w:rPr>
              <w:t xml:space="preserve"> GFlagA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Parduczia</w:t>
            </w:r>
            <w:r w:rsidRPr="00262C68">
              <w:rPr>
                <w:rFonts w:ascii="Times New Roman" w:hAnsi="Times New Roman" w:cs="Times New Roman"/>
              </w:rPr>
              <w:t xml:space="preserve"> like sp Undescribed</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Partenskyella</w:t>
            </w:r>
            <w:r w:rsidRPr="00262C68">
              <w:rPr>
                <w:rFonts w:ascii="Times New Roman" w:hAnsi="Times New Roman" w:cs="Times New Roman"/>
              </w:rPr>
              <w:t xml:space="preserve"> </w:t>
            </w:r>
            <w:r w:rsidRPr="00262C68">
              <w:rPr>
                <w:rFonts w:ascii="Times New Roman" w:hAnsi="Times New Roman" w:cs="Times New Roman"/>
                <w:i/>
              </w:rPr>
              <w:t>glossopodia</w:t>
            </w:r>
            <w:r w:rsidRPr="00262C68">
              <w:rPr>
                <w:rFonts w:ascii="Times New Roman" w:hAnsi="Times New Roman" w:cs="Times New Roman"/>
              </w:rPr>
              <w:t xml:space="preserve"> RCC365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Pavlova</w:t>
            </w:r>
            <w:r w:rsidRPr="00262C68">
              <w:rPr>
                <w:rFonts w:ascii="Times New Roman" w:hAnsi="Times New Roman" w:cs="Times New Roman"/>
              </w:rPr>
              <w:t xml:space="preserve"> </w:t>
            </w:r>
            <w:r w:rsidRPr="00262C68">
              <w:rPr>
                <w:rFonts w:ascii="Times New Roman" w:hAnsi="Times New Roman" w:cs="Times New Roman"/>
                <w:i/>
              </w:rPr>
              <w:t>gyrans</w:t>
            </w:r>
            <w:r w:rsidRPr="00262C68">
              <w:rPr>
                <w:rFonts w:ascii="Times New Roman" w:hAnsi="Times New Roman" w:cs="Times New Roman"/>
              </w:rPr>
              <w:t xml:space="preserve"> CCMP608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Pavlova</w:t>
            </w:r>
            <w:r w:rsidRPr="00262C68">
              <w:rPr>
                <w:rFonts w:ascii="Times New Roman" w:hAnsi="Times New Roman" w:cs="Times New Roman"/>
              </w:rPr>
              <w:t xml:space="preserve"> </w:t>
            </w:r>
            <w:r w:rsidRPr="00262C68">
              <w:rPr>
                <w:rFonts w:ascii="Times New Roman" w:hAnsi="Times New Roman" w:cs="Times New Roman"/>
                <w:i/>
              </w:rPr>
              <w:t>lutheri</w:t>
            </w:r>
            <w:r w:rsidRPr="00262C68">
              <w:rPr>
                <w:rFonts w:ascii="Times New Roman" w:hAnsi="Times New Roman" w:cs="Times New Roman"/>
              </w:rPr>
              <w:t xml:space="preserve"> RCC1537 JF714236.1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Pavlova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CCMP459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Pavlovales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CCMP2436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Pelagococcus</w:t>
            </w:r>
            <w:r w:rsidRPr="00262C68">
              <w:rPr>
                <w:rFonts w:ascii="Times New Roman" w:hAnsi="Times New Roman" w:cs="Times New Roman"/>
              </w:rPr>
              <w:t xml:space="preserve"> </w:t>
            </w:r>
            <w:r w:rsidRPr="00262C68">
              <w:rPr>
                <w:rFonts w:ascii="Times New Roman" w:hAnsi="Times New Roman" w:cs="Times New Roman"/>
                <w:i/>
              </w:rPr>
              <w:t>subviridis</w:t>
            </w:r>
            <w:r w:rsidRPr="00262C68">
              <w:rPr>
                <w:rFonts w:ascii="Times New Roman" w:hAnsi="Times New Roman" w:cs="Times New Roman"/>
              </w:rPr>
              <w:t xml:space="preserve"> CCMP1429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Pelagodinium</w:t>
            </w:r>
            <w:r w:rsidRPr="00262C68">
              <w:rPr>
                <w:rFonts w:ascii="Times New Roman" w:hAnsi="Times New Roman" w:cs="Times New Roman"/>
              </w:rPr>
              <w:t xml:space="preserve"> </w:t>
            </w:r>
            <w:r w:rsidRPr="00262C68">
              <w:rPr>
                <w:rFonts w:ascii="Times New Roman" w:hAnsi="Times New Roman" w:cs="Times New Roman"/>
                <w:i/>
              </w:rPr>
              <w:t>beii</w:t>
            </w:r>
            <w:r w:rsidRPr="00262C68">
              <w:rPr>
                <w:rFonts w:ascii="Times New Roman" w:hAnsi="Times New Roman" w:cs="Times New Roman"/>
              </w:rPr>
              <w:t xml:space="preserve"> RCC1491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Pelagomonas</w:t>
            </w:r>
            <w:r w:rsidRPr="00262C68">
              <w:rPr>
                <w:rFonts w:ascii="Times New Roman" w:hAnsi="Times New Roman" w:cs="Times New Roman"/>
              </w:rPr>
              <w:t xml:space="preserve"> </w:t>
            </w:r>
            <w:r w:rsidRPr="00262C68">
              <w:rPr>
                <w:rFonts w:ascii="Times New Roman" w:hAnsi="Times New Roman" w:cs="Times New Roman"/>
                <w:i/>
              </w:rPr>
              <w:t>calceolata</w:t>
            </w:r>
            <w:r w:rsidRPr="00262C68">
              <w:rPr>
                <w:rFonts w:ascii="Times New Roman" w:hAnsi="Times New Roman" w:cs="Times New Roman"/>
              </w:rPr>
              <w:t xml:space="preserve"> CCMP1756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Pelagomonas</w:t>
            </w:r>
            <w:r w:rsidRPr="00262C68">
              <w:rPr>
                <w:rFonts w:ascii="Times New Roman" w:hAnsi="Times New Roman" w:cs="Times New Roman"/>
              </w:rPr>
              <w:t xml:space="preserve"> </w:t>
            </w:r>
            <w:r w:rsidRPr="00262C68">
              <w:rPr>
                <w:rFonts w:ascii="Times New Roman" w:hAnsi="Times New Roman" w:cs="Times New Roman"/>
                <w:i/>
              </w:rPr>
              <w:t>calceolata</w:t>
            </w:r>
            <w:r w:rsidRPr="00262C68">
              <w:rPr>
                <w:rFonts w:ascii="Times New Roman" w:hAnsi="Times New Roman" w:cs="Times New Roman"/>
              </w:rPr>
              <w:t xml:space="preserve"> RCC969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Pelagophyceae sp CCMP2097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Pelagophyceae sp CCMP2135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Pelagophyceae sp RCC1024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Percolomonas</w:t>
            </w:r>
            <w:r w:rsidRPr="00262C68">
              <w:rPr>
                <w:rFonts w:ascii="Times New Roman" w:hAnsi="Times New Roman" w:cs="Times New Roman"/>
              </w:rPr>
              <w:t xml:space="preserve"> </w:t>
            </w:r>
            <w:r w:rsidRPr="00262C68">
              <w:rPr>
                <w:rFonts w:ascii="Times New Roman" w:hAnsi="Times New Roman" w:cs="Times New Roman"/>
                <w:i/>
              </w:rPr>
              <w:t>cosmopolitus</w:t>
            </w:r>
            <w:r w:rsidRPr="00262C68">
              <w:rPr>
                <w:rFonts w:ascii="Times New Roman" w:hAnsi="Times New Roman" w:cs="Times New Roman"/>
              </w:rPr>
              <w:t xml:space="preserve"> AE</w:t>
            </w:r>
            <w:r w:rsidR="00695F55" w:rsidRPr="00262C68">
              <w:rPr>
                <w:rFonts w:ascii="Times New Roman" w:hAnsi="Times New Roman" w:cs="Times New Roman"/>
              </w:rPr>
              <w:t>-</w:t>
            </w:r>
            <w:r w:rsidRPr="00262C68">
              <w:rPr>
                <w:rFonts w:ascii="Times New Roman" w:hAnsi="Times New Roman" w:cs="Times New Roman"/>
              </w:rPr>
              <w:t>1</w:t>
            </w:r>
            <w:r w:rsidR="00695F55" w:rsidRPr="00262C68">
              <w:rPr>
                <w:rFonts w:ascii="Times New Roman" w:hAnsi="Times New Roman" w:cs="Times New Roman"/>
              </w:rPr>
              <w:t xml:space="preserve"> </w:t>
            </w:r>
            <w:r w:rsidRPr="00262C68">
              <w:rPr>
                <w:rFonts w:ascii="Times New Roman" w:hAnsi="Times New Roman" w:cs="Times New Roman"/>
              </w:rPr>
              <w:t>ATCC50343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Percolomonas</w:t>
            </w:r>
            <w:r w:rsidRPr="00262C68">
              <w:rPr>
                <w:rFonts w:ascii="Times New Roman" w:hAnsi="Times New Roman" w:cs="Times New Roman"/>
              </w:rPr>
              <w:t xml:space="preserve"> </w:t>
            </w:r>
            <w:r w:rsidRPr="00262C68">
              <w:rPr>
                <w:rFonts w:ascii="Times New Roman" w:hAnsi="Times New Roman" w:cs="Times New Roman"/>
                <w:i/>
              </w:rPr>
              <w:t>cosmopolitus</w:t>
            </w:r>
            <w:r w:rsidRPr="00262C68">
              <w:rPr>
                <w:rFonts w:ascii="Times New Roman" w:hAnsi="Times New Roman" w:cs="Times New Roman"/>
              </w:rPr>
              <w:t xml:space="preserve"> WS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Peridinium</w:t>
            </w:r>
            <w:r w:rsidRPr="00262C68">
              <w:rPr>
                <w:rFonts w:ascii="Times New Roman" w:hAnsi="Times New Roman" w:cs="Times New Roman"/>
              </w:rPr>
              <w:t xml:space="preserve"> </w:t>
            </w:r>
            <w:r w:rsidRPr="00262C68">
              <w:rPr>
                <w:rFonts w:ascii="Times New Roman" w:hAnsi="Times New Roman" w:cs="Times New Roman"/>
                <w:i/>
              </w:rPr>
              <w:t>aciculiferum</w:t>
            </w:r>
            <w:r w:rsidRPr="00262C68">
              <w:rPr>
                <w:rFonts w:ascii="Times New Roman" w:hAnsi="Times New Roman" w:cs="Times New Roman"/>
              </w:rPr>
              <w:t xml:space="preserve"> PAER</w:t>
            </w:r>
            <w:r w:rsidR="00695F55" w:rsidRPr="00262C68">
              <w:rPr>
                <w:rFonts w:ascii="Times New Roman" w:hAnsi="Times New Roman" w:cs="Times New Roman"/>
              </w:rPr>
              <w:t>-</w:t>
            </w:r>
            <w:r w:rsidRPr="00262C68">
              <w:rPr>
                <w:rFonts w:ascii="Times New Roman" w:hAnsi="Times New Roman" w:cs="Times New Roman"/>
              </w:rPr>
              <w:t>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Perkinsus</w:t>
            </w:r>
            <w:r w:rsidRPr="00262C68">
              <w:rPr>
                <w:rFonts w:ascii="Times New Roman" w:hAnsi="Times New Roman" w:cs="Times New Roman"/>
              </w:rPr>
              <w:t xml:space="preserve"> </w:t>
            </w:r>
            <w:r w:rsidRPr="00262C68">
              <w:rPr>
                <w:rFonts w:ascii="Times New Roman" w:hAnsi="Times New Roman" w:cs="Times New Roman"/>
                <w:i/>
              </w:rPr>
              <w:t>chesapeaki</w:t>
            </w:r>
            <w:r w:rsidRPr="00262C68">
              <w:rPr>
                <w:rFonts w:ascii="Times New Roman" w:hAnsi="Times New Roman" w:cs="Times New Roman"/>
              </w:rPr>
              <w:t xml:space="preserve"> ATCCPRA</w:t>
            </w:r>
            <w:r w:rsidR="00695F55" w:rsidRPr="00262C68">
              <w:rPr>
                <w:rFonts w:ascii="Times New Roman" w:hAnsi="Times New Roman" w:cs="Times New Roman"/>
              </w:rPr>
              <w:t>-</w:t>
            </w:r>
            <w:r w:rsidRPr="00262C68">
              <w:rPr>
                <w:rFonts w:ascii="Times New Roman" w:hAnsi="Times New Roman" w:cs="Times New Roman"/>
              </w:rPr>
              <w:t>65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Parasitic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Perkinsus</w:t>
            </w:r>
            <w:r w:rsidRPr="00262C68">
              <w:rPr>
                <w:rFonts w:ascii="Times New Roman" w:hAnsi="Times New Roman" w:cs="Times New Roman"/>
              </w:rPr>
              <w:t xml:space="preserve"> </w:t>
            </w:r>
            <w:r w:rsidRPr="00262C68">
              <w:rPr>
                <w:rFonts w:ascii="Times New Roman" w:hAnsi="Times New Roman" w:cs="Times New Roman"/>
                <w:i/>
              </w:rPr>
              <w:t>marinus</w:t>
            </w:r>
            <w:r w:rsidRPr="00262C68">
              <w:rPr>
                <w:rFonts w:ascii="Times New Roman" w:hAnsi="Times New Roman" w:cs="Times New Roman"/>
              </w:rPr>
              <w:t xml:space="preserve"> ATCC50439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Parasitic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Pessonella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PRA</w:t>
            </w:r>
            <w:r w:rsidR="00695F55" w:rsidRPr="00262C68">
              <w:rPr>
                <w:rFonts w:ascii="Times New Roman" w:hAnsi="Times New Roman" w:cs="Times New Roman"/>
              </w:rPr>
              <w:t>-</w:t>
            </w:r>
            <w:r w:rsidRPr="00262C68">
              <w:rPr>
                <w:rFonts w:ascii="Times New Roman" w:hAnsi="Times New Roman" w:cs="Times New Roman"/>
              </w:rPr>
              <w:t>29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Phaeocystis</w:t>
            </w:r>
            <w:r w:rsidRPr="00262C68">
              <w:rPr>
                <w:rFonts w:ascii="Times New Roman" w:hAnsi="Times New Roman" w:cs="Times New Roman"/>
              </w:rPr>
              <w:t xml:space="preserve"> </w:t>
            </w:r>
            <w:r w:rsidRPr="00262C68">
              <w:rPr>
                <w:rFonts w:ascii="Times New Roman" w:hAnsi="Times New Roman" w:cs="Times New Roman"/>
                <w:i/>
              </w:rPr>
              <w:t>antarctica</w:t>
            </w:r>
            <w:r w:rsidRPr="00262C68">
              <w:rPr>
                <w:rFonts w:ascii="Times New Roman" w:hAnsi="Times New Roman" w:cs="Times New Roman"/>
              </w:rPr>
              <w:t xml:space="preserve"> CaronLabIsolate</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i/>
              </w:rPr>
            </w:pPr>
            <w:r w:rsidRPr="00262C68">
              <w:rPr>
                <w:rFonts w:ascii="Times New Roman" w:hAnsi="Times New Roman" w:cs="Times New Roman"/>
                <w:i/>
              </w:rPr>
              <w:t xml:space="preserve">Phaeocystis antarctica </w:t>
            </w:r>
            <w:r w:rsidRPr="00262C68">
              <w:rPr>
                <w:rFonts w:ascii="Times New Roman" w:hAnsi="Times New Roman" w:cs="Times New Roman"/>
              </w:rPr>
              <w:t>CCMP1374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Phaeocystis</w:t>
            </w:r>
            <w:r w:rsidRPr="00262C68">
              <w:rPr>
                <w:rFonts w:ascii="Times New Roman" w:hAnsi="Times New Roman" w:cs="Times New Roman"/>
              </w:rPr>
              <w:t xml:space="preserve"> </w:t>
            </w:r>
            <w:r w:rsidRPr="00262C68">
              <w:rPr>
                <w:rFonts w:ascii="Times New Roman" w:hAnsi="Times New Roman" w:cs="Times New Roman"/>
                <w:i/>
              </w:rPr>
              <w:t>cordata</w:t>
            </w:r>
            <w:r w:rsidRPr="00262C68">
              <w:rPr>
                <w:rFonts w:ascii="Times New Roman" w:hAnsi="Times New Roman" w:cs="Times New Roman"/>
              </w:rPr>
              <w:t xml:space="preserve"> RCC1383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Phaeocystis</w:t>
            </w:r>
            <w:r w:rsidRPr="00262C68">
              <w:rPr>
                <w:rFonts w:ascii="Times New Roman" w:hAnsi="Times New Roman" w:cs="Times New Roman"/>
              </w:rPr>
              <w:t xml:space="preserve"> </w:t>
            </w:r>
            <w:r w:rsidRPr="00262C68">
              <w:rPr>
                <w:rFonts w:ascii="Times New Roman" w:hAnsi="Times New Roman" w:cs="Times New Roman"/>
                <w:i/>
              </w:rPr>
              <w:t>rex</w:t>
            </w:r>
            <w:r w:rsidRPr="00262C68">
              <w:rPr>
                <w:rFonts w:ascii="Times New Roman" w:hAnsi="Times New Roman" w:cs="Times New Roman"/>
              </w:rPr>
              <w:t xml:space="preserve"> CCMP2000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Phaeocystis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CCMP2710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Phaeomonas</w:t>
            </w:r>
            <w:r w:rsidRPr="00262C68">
              <w:rPr>
                <w:rFonts w:ascii="Times New Roman" w:hAnsi="Times New Roman" w:cs="Times New Roman"/>
              </w:rPr>
              <w:t xml:space="preserve"> </w:t>
            </w:r>
            <w:r w:rsidRPr="00262C68">
              <w:rPr>
                <w:rFonts w:ascii="Times New Roman" w:hAnsi="Times New Roman" w:cs="Times New Roman"/>
                <w:i/>
              </w:rPr>
              <w:t>parva</w:t>
            </w:r>
            <w:r w:rsidRPr="00262C68">
              <w:rPr>
                <w:rFonts w:ascii="Times New Roman" w:hAnsi="Times New Roman" w:cs="Times New Roman"/>
              </w:rPr>
              <w:t xml:space="preserve"> CCMP2877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Picochlorum</w:t>
            </w:r>
            <w:r w:rsidRPr="00262C68">
              <w:rPr>
                <w:rFonts w:ascii="Times New Roman" w:hAnsi="Times New Roman" w:cs="Times New Roman"/>
              </w:rPr>
              <w:t xml:space="preserve"> </w:t>
            </w:r>
            <w:r w:rsidRPr="00262C68">
              <w:rPr>
                <w:rFonts w:ascii="Times New Roman" w:hAnsi="Times New Roman" w:cs="Times New Roman"/>
                <w:i/>
              </w:rPr>
              <w:t>oklahomensis</w:t>
            </w:r>
            <w:r w:rsidRPr="00262C68">
              <w:rPr>
                <w:rFonts w:ascii="Times New Roman" w:hAnsi="Times New Roman" w:cs="Times New Roman"/>
              </w:rPr>
              <w:t xml:space="preserve"> CCMP2329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Picochlorum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RCC944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Picocystis</w:t>
            </w:r>
            <w:r w:rsidRPr="00262C68">
              <w:rPr>
                <w:rFonts w:ascii="Times New Roman" w:hAnsi="Times New Roman" w:cs="Times New Roman"/>
              </w:rPr>
              <w:t xml:space="preserve"> </w:t>
            </w:r>
            <w:r w:rsidRPr="00262C68">
              <w:rPr>
                <w:rFonts w:ascii="Times New Roman" w:hAnsi="Times New Roman" w:cs="Times New Roman"/>
                <w:i/>
              </w:rPr>
              <w:t>salinarum</w:t>
            </w:r>
            <w:r w:rsidRPr="00262C68">
              <w:rPr>
                <w:rFonts w:ascii="Times New Roman" w:hAnsi="Times New Roman" w:cs="Times New Roman"/>
              </w:rPr>
              <w:t xml:space="preserve"> CCMP1897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Pinguiococcus</w:t>
            </w:r>
            <w:r w:rsidRPr="00262C68">
              <w:rPr>
                <w:rFonts w:ascii="Times New Roman" w:hAnsi="Times New Roman" w:cs="Times New Roman"/>
              </w:rPr>
              <w:t xml:space="preserve"> </w:t>
            </w:r>
            <w:r w:rsidRPr="00262C68">
              <w:rPr>
                <w:rFonts w:ascii="Times New Roman" w:hAnsi="Times New Roman" w:cs="Times New Roman"/>
                <w:i/>
              </w:rPr>
              <w:t>pyrenoidosus</w:t>
            </w:r>
            <w:r w:rsidRPr="00262C68">
              <w:rPr>
                <w:rFonts w:ascii="Times New Roman" w:hAnsi="Times New Roman" w:cs="Times New Roman"/>
              </w:rPr>
              <w:t xml:space="preserve"> CCMP2078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Platyophrya</w:t>
            </w:r>
            <w:r w:rsidRPr="00262C68">
              <w:rPr>
                <w:rFonts w:ascii="Times New Roman" w:hAnsi="Times New Roman" w:cs="Times New Roman"/>
              </w:rPr>
              <w:t xml:space="preserve"> </w:t>
            </w:r>
            <w:r w:rsidRPr="00262C68">
              <w:rPr>
                <w:rFonts w:ascii="Times New Roman" w:hAnsi="Times New Roman" w:cs="Times New Roman"/>
                <w:i/>
              </w:rPr>
              <w:t>macrostoma</w:t>
            </w:r>
            <w:r w:rsidRPr="00262C68">
              <w:rPr>
                <w:rFonts w:ascii="Times New Roman" w:hAnsi="Times New Roman" w:cs="Times New Roman"/>
              </w:rPr>
              <w:t xml:space="preserve"> WH</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Pleurochrysis</w:t>
            </w:r>
            <w:r w:rsidRPr="00262C68">
              <w:rPr>
                <w:rFonts w:ascii="Times New Roman" w:hAnsi="Times New Roman" w:cs="Times New Roman"/>
              </w:rPr>
              <w:t xml:space="preserve"> </w:t>
            </w:r>
            <w:r w:rsidRPr="00262C68">
              <w:rPr>
                <w:rFonts w:ascii="Times New Roman" w:hAnsi="Times New Roman" w:cs="Times New Roman"/>
                <w:i/>
              </w:rPr>
              <w:t>carterae</w:t>
            </w:r>
            <w:r w:rsidRPr="00262C68">
              <w:rPr>
                <w:rFonts w:ascii="Times New Roman" w:hAnsi="Times New Roman" w:cs="Times New Roman"/>
              </w:rPr>
              <w:t xml:space="preserve"> CCMP645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Polarella</w:t>
            </w:r>
            <w:r w:rsidRPr="00262C68">
              <w:rPr>
                <w:rFonts w:ascii="Times New Roman" w:hAnsi="Times New Roman" w:cs="Times New Roman"/>
              </w:rPr>
              <w:t xml:space="preserve"> </w:t>
            </w:r>
            <w:r w:rsidRPr="00262C68">
              <w:rPr>
                <w:rFonts w:ascii="Times New Roman" w:hAnsi="Times New Roman" w:cs="Times New Roman"/>
                <w:i/>
              </w:rPr>
              <w:t>glacialis</w:t>
            </w:r>
            <w:r w:rsidRPr="00262C68">
              <w:rPr>
                <w:rFonts w:ascii="Times New Roman" w:hAnsi="Times New Roman" w:cs="Times New Roman"/>
              </w:rPr>
              <w:t xml:space="preserve"> CCMP1383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Polarella</w:t>
            </w:r>
            <w:r w:rsidRPr="00262C68">
              <w:rPr>
                <w:rFonts w:ascii="Times New Roman" w:hAnsi="Times New Roman" w:cs="Times New Roman"/>
              </w:rPr>
              <w:t xml:space="preserve"> </w:t>
            </w:r>
            <w:r w:rsidRPr="00262C68">
              <w:rPr>
                <w:rFonts w:ascii="Times New Roman" w:hAnsi="Times New Roman" w:cs="Times New Roman"/>
                <w:i/>
              </w:rPr>
              <w:t>glacialis</w:t>
            </w:r>
            <w:r w:rsidRPr="00262C68">
              <w:rPr>
                <w:rFonts w:ascii="Times New Roman" w:hAnsi="Times New Roman" w:cs="Times New Roman"/>
              </w:rPr>
              <w:t xml:space="preserve"> CCMP2088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Polyblepharides</w:t>
            </w:r>
            <w:r w:rsidRPr="00262C68">
              <w:rPr>
                <w:rFonts w:ascii="Times New Roman" w:hAnsi="Times New Roman" w:cs="Times New Roman"/>
              </w:rPr>
              <w:t xml:space="preserve"> </w:t>
            </w:r>
            <w:r w:rsidRPr="00262C68">
              <w:rPr>
                <w:rFonts w:ascii="Times New Roman" w:hAnsi="Times New Roman" w:cs="Times New Roman"/>
                <w:i/>
              </w:rPr>
              <w:t>amylifera</w:t>
            </w:r>
            <w:r w:rsidRPr="00262C68">
              <w:rPr>
                <w:rFonts w:ascii="Times New Roman" w:hAnsi="Times New Roman" w:cs="Times New Roman"/>
              </w:rPr>
              <w:t xml:space="preserve"> CCMP720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Polytomella</w:t>
            </w:r>
            <w:r w:rsidRPr="00262C68">
              <w:rPr>
                <w:rFonts w:ascii="Times New Roman" w:hAnsi="Times New Roman" w:cs="Times New Roman"/>
              </w:rPr>
              <w:t xml:space="preserve"> </w:t>
            </w:r>
            <w:r w:rsidRPr="00262C68">
              <w:rPr>
                <w:rFonts w:ascii="Times New Roman" w:hAnsi="Times New Roman" w:cs="Times New Roman"/>
                <w:i/>
              </w:rPr>
              <w:t>parva</w:t>
            </w:r>
            <w:r w:rsidRPr="00262C68">
              <w:rPr>
                <w:rFonts w:ascii="Times New Roman" w:hAnsi="Times New Roman" w:cs="Times New Roman"/>
              </w:rPr>
              <w:t xml:space="preserve"> SAG63 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Porphyridium</w:t>
            </w:r>
            <w:r w:rsidRPr="00262C68">
              <w:rPr>
                <w:rFonts w:ascii="Times New Roman" w:hAnsi="Times New Roman" w:cs="Times New Roman"/>
              </w:rPr>
              <w:t xml:space="preserve"> </w:t>
            </w:r>
            <w:r w:rsidRPr="00262C68">
              <w:rPr>
                <w:rFonts w:ascii="Times New Roman" w:hAnsi="Times New Roman" w:cs="Times New Roman"/>
                <w:i/>
              </w:rPr>
              <w:t>aerugineum</w:t>
            </w:r>
            <w:r w:rsidRPr="00262C68">
              <w:rPr>
                <w:rFonts w:ascii="Times New Roman" w:hAnsi="Times New Roman" w:cs="Times New Roman"/>
              </w:rPr>
              <w:t xml:space="preserve"> SAG1380 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Prasinococcus</w:t>
            </w:r>
            <w:r w:rsidRPr="00262C68">
              <w:rPr>
                <w:rFonts w:ascii="Times New Roman" w:hAnsi="Times New Roman" w:cs="Times New Roman"/>
              </w:rPr>
              <w:t xml:space="preserve"> </w:t>
            </w:r>
            <w:r w:rsidRPr="00262C68">
              <w:rPr>
                <w:rFonts w:ascii="Times New Roman" w:hAnsi="Times New Roman" w:cs="Times New Roman"/>
                <w:i/>
              </w:rPr>
              <w:t>capsulatus</w:t>
            </w:r>
            <w:r w:rsidRPr="00262C68">
              <w:rPr>
                <w:rFonts w:ascii="Times New Roman" w:hAnsi="Times New Roman" w:cs="Times New Roman"/>
              </w:rPr>
              <w:t xml:space="preserve"> CCMP1194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Prasinoderma</w:t>
            </w:r>
            <w:r w:rsidRPr="00262C68">
              <w:rPr>
                <w:rFonts w:ascii="Times New Roman" w:hAnsi="Times New Roman" w:cs="Times New Roman"/>
              </w:rPr>
              <w:t xml:space="preserve"> </w:t>
            </w:r>
            <w:r w:rsidRPr="00262C68">
              <w:rPr>
                <w:rFonts w:ascii="Times New Roman" w:hAnsi="Times New Roman" w:cs="Times New Roman"/>
                <w:i/>
              </w:rPr>
              <w:t>coloniale</w:t>
            </w:r>
            <w:r w:rsidRPr="00262C68">
              <w:rPr>
                <w:rFonts w:ascii="Times New Roman" w:hAnsi="Times New Roman" w:cs="Times New Roman"/>
              </w:rPr>
              <w:t xml:space="preserve"> CCMP1413 FN562437.1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Prasinoderma</w:t>
            </w:r>
            <w:r w:rsidRPr="00262C68">
              <w:rPr>
                <w:rFonts w:ascii="Times New Roman" w:hAnsi="Times New Roman" w:cs="Times New Roman"/>
              </w:rPr>
              <w:t xml:space="preserve"> </w:t>
            </w:r>
            <w:r w:rsidRPr="00262C68">
              <w:rPr>
                <w:rFonts w:ascii="Times New Roman" w:hAnsi="Times New Roman" w:cs="Times New Roman"/>
                <w:i/>
              </w:rPr>
              <w:t>singularis</w:t>
            </w:r>
            <w:r w:rsidRPr="00262C68">
              <w:rPr>
                <w:rFonts w:ascii="Times New Roman" w:hAnsi="Times New Roman" w:cs="Times New Roman"/>
              </w:rPr>
              <w:t xml:space="preserve"> RCC927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CCMP1205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CCMP2111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CladeVIIA1 RCC701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CladeVIIA1 RCC998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CladeVIIA4 RCC1871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CladeVIIA4 RCC2335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CladeVIIA5 CCMP2175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CladeVIIA5 RCC856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Prasinophyceae sp CladeVIIB2 RCC2339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Proboscia</w:t>
            </w:r>
            <w:r w:rsidRPr="00262C68">
              <w:rPr>
                <w:rFonts w:ascii="Times New Roman" w:hAnsi="Times New Roman" w:cs="Times New Roman"/>
              </w:rPr>
              <w:t xml:space="preserve"> </w:t>
            </w:r>
            <w:r w:rsidRPr="00262C68">
              <w:rPr>
                <w:rFonts w:ascii="Times New Roman" w:hAnsi="Times New Roman" w:cs="Times New Roman"/>
                <w:i/>
              </w:rPr>
              <w:t>alata</w:t>
            </w:r>
            <w:r w:rsidRPr="00262C68">
              <w:rPr>
                <w:rFonts w:ascii="Times New Roman" w:hAnsi="Times New Roman" w:cs="Times New Roman"/>
              </w:rPr>
              <w:t xml:space="preserve"> PI D3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Proboscia</w:t>
            </w:r>
            <w:r w:rsidRPr="00262C68">
              <w:rPr>
                <w:rFonts w:ascii="Times New Roman" w:hAnsi="Times New Roman" w:cs="Times New Roman"/>
              </w:rPr>
              <w:t xml:space="preserve"> </w:t>
            </w:r>
            <w:r w:rsidRPr="00262C68">
              <w:rPr>
                <w:rFonts w:ascii="Times New Roman" w:hAnsi="Times New Roman" w:cs="Times New Roman"/>
                <w:i/>
              </w:rPr>
              <w:t>inermis</w:t>
            </w:r>
            <w:r w:rsidRPr="00262C68">
              <w:rPr>
                <w:rFonts w:ascii="Times New Roman" w:hAnsi="Times New Roman" w:cs="Times New Roman"/>
              </w:rPr>
              <w:t xml:space="preserve"> CCAP1064</w:t>
            </w:r>
            <w:r w:rsidR="00695F55" w:rsidRPr="00262C68">
              <w:rPr>
                <w:rFonts w:ascii="Times New Roman" w:hAnsi="Times New Roman" w:cs="Times New Roman"/>
              </w:rPr>
              <w:t>/</w:t>
            </w:r>
            <w:r w:rsidRPr="00262C68">
              <w:rPr>
                <w:rFonts w:ascii="Times New Roman" w:hAnsi="Times New Roman" w:cs="Times New Roman"/>
              </w:rPr>
              <w:t>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Prorocentrum</w:t>
            </w:r>
            <w:r w:rsidRPr="00262C68">
              <w:rPr>
                <w:rFonts w:ascii="Times New Roman" w:hAnsi="Times New Roman" w:cs="Times New Roman"/>
              </w:rPr>
              <w:t xml:space="preserve"> </w:t>
            </w:r>
            <w:r w:rsidRPr="00262C68">
              <w:rPr>
                <w:rFonts w:ascii="Times New Roman" w:hAnsi="Times New Roman" w:cs="Times New Roman"/>
                <w:i/>
              </w:rPr>
              <w:t>lima</w:t>
            </w:r>
            <w:r w:rsidRPr="00262C68">
              <w:rPr>
                <w:rFonts w:ascii="Times New Roman" w:hAnsi="Times New Roman" w:cs="Times New Roman"/>
              </w:rPr>
              <w:t xml:space="preserve"> CCMP684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Prorocentrum</w:t>
            </w:r>
            <w:r w:rsidRPr="00262C68">
              <w:rPr>
                <w:rFonts w:ascii="Times New Roman" w:hAnsi="Times New Roman" w:cs="Times New Roman"/>
              </w:rPr>
              <w:t xml:space="preserve"> </w:t>
            </w:r>
            <w:r w:rsidRPr="00262C68">
              <w:rPr>
                <w:rFonts w:ascii="Times New Roman" w:hAnsi="Times New Roman" w:cs="Times New Roman"/>
                <w:i/>
              </w:rPr>
              <w:t>micans</w:t>
            </w:r>
            <w:r w:rsidRPr="00262C68">
              <w:rPr>
                <w:rFonts w:ascii="Times New Roman" w:hAnsi="Times New Roman" w:cs="Times New Roman"/>
              </w:rPr>
              <w:t xml:space="preserve"> CCCM845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Prorocentrum</w:t>
            </w:r>
            <w:r w:rsidRPr="00262C68">
              <w:rPr>
                <w:rFonts w:ascii="Times New Roman" w:hAnsi="Times New Roman" w:cs="Times New Roman"/>
              </w:rPr>
              <w:t xml:space="preserve"> </w:t>
            </w:r>
            <w:r w:rsidRPr="00262C68">
              <w:rPr>
                <w:rFonts w:ascii="Times New Roman" w:hAnsi="Times New Roman" w:cs="Times New Roman"/>
                <w:i/>
              </w:rPr>
              <w:t>minimum</w:t>
            </w:r>
            <w:r w:rsidRPr="00262C68">
              <w:rPr>
                <w:rFonts w:ascii="Times New Roman" w:hAnsi="Times New Roman" w:cs="Times New Roman"/>
              </w:rPr>
              <w:t xml:space="preserve"> CCMP1329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Prorocentrum</w:t>
            </w:r>
            <w:r w:rsidRPr="00262C68">
              <w:rPr>
                <w:rFonts w:ascii="Times New Roman" w:hAnsi="Times New Roman" w:cs="Times New Roman"/>
              </w:rPr>
              <w:t xml:space="preserve"> </w:t>
            </w:r>
            <w:r w:rsidRPr="00262C68">
              <w:rPr>
                <w:rFonts w:ascii="Times New Roman" w:hAnsi="Times New Roman" w:cs="Times New Roman"/>
                <w:i/>
              </w:rPr>
              <w:t>minimum</w:t>
            </w:r>
            <w:r w:rsidRPr="00262C68">
              <w:rPr>
                <w:rFonts w:ascii="Times New Roman" w:hAnsi="Times New Roman" w:cs="Times New Roman"/>
              </w:rPr>
              <w:t xml:space="preserve"> CCMP2233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Proteomonas</w:t>
            </w:r>
            <w:r w:rsidRPr="00262C68">
              <w:rPr>
                <w:rFonts w:ascii="Times New Roman" w:hAnsi="Times New Roman" w:cs="Times New Roman"/>
              </w:rPr>
              <w:t xml:space="preserve"> </w:t>
            </w:r>
            <w:r w:rsidRPr="00262C68">
              <w:rPr>
                <w:rFonts w:ascii="Times New Roman" w:hAnsi="Times New Roman" w:cs="Times New Roman"/>
                <w:i/>
              </w:rPr>
              <w:t>sulcata</w:t>
            </w:r>
            <w:r w:rsidRPr="00262C68">
              <w:rPr>
                <w:rFonts w:ascii="Times New Roman" w:hAnsi="Times New Roman" w:cs="Times New Roman"/>
              </w:rPr>
              <w:t xml:space="preserve"> CCMP704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Protoceratium</w:t>
            </w:r>
            <w:r w:rsidRPr="00262C68">
              <w:rPr>
                <w:rFonts w:ascii="Times New Roman" w:hAnsi="Times New Roman" w:cs="Times New Roman"/>
              </w:rPr>
              <w:t xml:space="preserve"> </w:t>
            </w:r>
            <w:r w:rsidRPr="00262C68">
              <w:rPr>
                <w:rFonts w:ascii="Times New Roman" w:hAnsi="Times New Roman" w:cs="Times New Roman"/>
                <w:i/>
              </w:rPr>
              <w:t>reticulatum</w:t>
            </w:r>
            <w:r w:rsidRPr="00262C68">
              <w:rPr>
                <w:rFonts w:ascii="Times New Roman" w:hAnsi="Times New Roman" w:cs="Times New Roman"/>
              </w:rPr>
              <w:t xml:space="preserve"> CCMP1889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Protocruzia</w:t>
            </w:r>
            <w:r w:rsidRPr="00262C68">
              <w:rPr>
                <w:rFonts w:ascii="Times New Roman" w:hAnsi="Times New Roman" w:cs="Times New Roman"/>
              </w:rPr>
              <w:t xml:space="preserve"> </w:t>
            </w:r>
            <w:r w:rsidRPr="00262C68">
              <w:rPr>
                <w:rFonts w:ascii="Times New Roman" w:hAnsi="Times New Roman" w:cs="Times New Roman"/>
                <w:i/>
              </w:rPr>
              <w:t>adherens</w:t>
            </w:r>
            <w:r w:rsidRPr="00262C68">
              <w:rPr>
                <w:rFonts w:ascii="Times New Roman" w:hAnsi="Times New Roman" w:cs="Times New Roman"/>
              </w:rPr>
              <w:t xml:space="preserve"> Boccale</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Prymnesium</w:t>
            </w:r>
            <w:r w:rsidRPr="00262C68">
              <w:rPr>
                <w:rFonts w:ascii="Times New Roman" w:hAnsi="Times New Roman" w:cs="Times New Roman"/>
              </w:rPr>
              <w:t xml:space="preserve"> </w:t>
            </w:r>
            <w:r w:rsidRPr="00262C68">
              <w:rPr>
                <w:rFonts w:ascii="Times New Roman" w:hAnsi="Times New Roman" w:cs="Times New Roman"/>
                <w:i/>
              </w:rPr>
              <w:t>parvum</w:t>
            </w:r>
            <w:r w:rsidRPr="00262C68">
              <w:rPr>
                <w:rFonts w:ascii="Times New Roman" w:hAnsi="Times New Roman" w:cs="Times New Roman"/>
              </w:rPr>
              <w:t xml:space="preserve"> Texoma1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Prymnesium</w:t>
            </w:r>
            <w:r w:rsidRPr="00262C68">
              <w:rPr>
                <w:rFonts w:ascii="Times New Roman" w:hAnsi="Times New Roman" w:cs="Times New Roman"/>
              </w:rPr>
              <w:t xml:space="preserve"> </w:t>
            </w:r>
            <w:r w:rsidRPr="00262C68">
              <w:rPr>
                <w:rFonts w:ascii="Times New Roman" w:hAnsi="Times New Roman" w:cs="Times New Roman"/>
                <w:i/>
              </w:rPr>
              <w:t>polylepis</w:t>
            </w:r>
            <w:r w:rsidRPr="00262C68">
              <w:rPr>
                <w:rFonts w:ascii="Times New Roman" w:hAnsi="Times New Roman" w:cs="Times New Roman"/>
              </w:rPr>
              <w:t xml:space="preserve"> CCMP1757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Prymnesium</w:t>
            </w:r>
            <w:r w:rsidRPr="00262C68">
              <w:rPr>
                <w:rFonts w:ascii="Times New Roman" w:hAnsi="Times New Roman" w:cs="Times New Roman"/>
              </w:rPr>
              <w:t xml:space="preserve"> </w:t>
            </w:r>
            <w:r w:rsidRPr="00262C68">
              <w:rPr>
                <w:rFonts w:ascii="Times New Roman" w:hAnsi="Times New Roman" w:cs="Times New Roman"/>
                <w:i/>
              </w:rPr>
              <w:t>polylepis</w:t>
            </w:r>
            <w:r w:rsidRPr="00262C68">
              <w:rPr>
                <w:rFonts w:ascii="Times New Roman" w:hAnsi="Times New Roman" w:cs="Times New Roman"/>
              </w:rPr>
              <w:t xml:space="preserve"> UIO037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Pseudo</w:t>
            </w:r>
            <w:r w:rsidR="00375234" w:rsidRPr="00262C68">
              <w:rPr>
                <w:rFonts w:ascii="Times New Roman" w:hAnsi="Times New Roman" w:cs="Times New Roman"/>
              </w:rPr>
              <w:t>-</w:t>
            </w:r>
            <w:r w:rsidRPr="00262C68">
              <w:rPr>
                <w:rFonts w:ascii="Times New Roman" w:hAnsi="Times New Roman" w:cs="Times New Roman"/>
                <w:i/>
              </w:rPr>
              <w:t>nitzschia</w:t>
            </w:r>
            <w:r w:rsidRPr="00262C68">
              <w:rPr>
                <w:rFonts w:ascii="Times New Roman" w:hAnsi="Times New Roman" w:cs="Times New Roman"/>
              </w:rPr>
              <w:t xml:space="preserve"> arenysensis B593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375234" w:rsidP="00375234">
            <w:pPr>
              <w:rPr>
                <w:rFonts w:ascii="Times New Roman" w:hAnsi="Times New Roman" w:cs="Times New Roman"/>
              </w:rPr>
            </w:pPr>
            <w:r w:rsidRPr="00262C68">
              <w:rPr>
                <w:rFonts w:ascii="Times New Roman" w:hAnsi="Times New Roman" w:cs="Times New Roman"/>
                <w:i/>
              </w:rPr>
              <w:t>Pseudo</w:t>
            </w:r>
            <w:r w:rsidRPr="00262C68">
              <w:rPr>
                <w:rFonts w:ascii="Times New Roman" w:hAnsi="Times New Roman" w:cs="Times New Roman"/>
              </w:rPr>
              <w:t>-</w:t>
            </w:r>
            <w:r w:rsidR="005669C7" w:rsidRPr="00262C68">
              <w:rPr>
                <w:rFonts w:ascii="Times New Roman" w:hAnsi="Times New Roman" w:cs="Times New Roman"/>
              </w:rPr>
              <w:t>nitzschia australis 1024910AB</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i/>
              </w:rPr>
            </w:pPr>
            <w:r w:rsidRPr="00262C68">
              <w:rPr>
                <w:rFonts w:ascii="Times New Roman" w:hAnsi="Times New Roman" w:cs="Times New Roman"/>
                <w:i/>
              </w:rPr>
              <w:t>Pseudo</w:t>
            </w:r>
            <w:r w:rsidR="00375234" w:rsidRPr="00262C68">
              <w:rPr>
                <w:rFonts w:ascii="Times New Roman" w:hAnsi="Times New Roman" w:cs="Times New Roman"/>
                <w:i/>
              </w:rPr>
              <w:t>-</w:t>
            </w:r>
            <w:r w:rsidRPr="00262C68">
              <w:rPr>
                <w:rFonts w:ascii="Times New Roman" w:hAnsi="Times New Roman" w:cs="Times New Roman"/>
                <w:i/>
              </w:rPr>
              <w:t xml:space="preserve">nitzschia delicatissima </w:t>
            </w:r>
            <w:r w:rsidRPr="00262C68">
              <w:rPr>
                <w:rFonts w:ascii="Times New Roman" w:hAnsi="Times New Roman" w:cs="Times New Roman"/>
              </w:rPr>
              <w:t>B596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Pseudo</w:t>
            </w:r>
            <w:r w:rsidR="00375234" w:rsidRPr="00262C68">
              <w:rPr>
                <w:rFonts w:ascii="Times New Roman" w:hAnsi="Times New Roman" w:cs="Times New Roman"/>
              </w:rPr>
              <w:t>-</w:t>
            </w:r>
            <w:r w:rsidRPr="00262C68">
              <w:rPr>
                <w:rFonts w:ascii="Times New Roman" w:hAnsi="Times New Roman" w:cs="Times New Roman"/>
                <w:i/>
              </w:rPr>
              <w:t>nitzschia</w:t>
            </w:r>
            <w:r w:rsidRPr="00262C68">
              <w:rPr>
                <w:rFonts w:ascii="Times New Roman" w:hAnsi="Times New Roman" w:cs="Times New Roman"/>
              </w:rPr>
              <w:t xml:space="preserve"> delicatissima UNC1205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Pseudo</w:t>
            </w:r>
            <w:r w:rsidR="00375234" w:rsidRPr="00262C68">
              <w:rPr>
                <w:rFonts w:ascii="Times New Roman" w:hAnsi="Times New Roman" w:cs="Times New Roman"/>
              </w:rPr>
              <w:t>-</w:t>
            </w:r>
            <w:r w:rsidRPr="00262C68">
              <w:rPr>
                <w:rFonts w:ascii="Times New Roman" w:hAnsi="Times New Roman" w:cs="Times New Roman"/>
                <w:i/>
              </w:rPr>
              <w:t>nitzschia</w:t>
            </w:r>
            <w:r w:rsidRPr="00262C68">
              <w:rPr>
                <w:rFonts w:ascii="Times New Roman" w:hAnsi="Times New Roman" w:cs="Times New Roman"/>
              </w:rPr>
              <w:t xml:space="preserve"> fraudulenta WWA7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375234" w:rsidP="00375234">
            <w:pPr>
              <w:rPr>
                <w:rFonts w:ascii="Times New Roman" w:hAnsi="Times New Roman" w:cs="Times New Roman"/>
              </w:rPr>
            </w:pPr>
            <w:r w:rsidRPr="00262C68">
              <w:rPr>
                <w:rFonts w:ascii="Times New Roman" w:hAnsi="Times New Roman" w:cs="Times New Roman"/>
                <w:i/>
              </w:rPr>
              <w:t>Pseudo</w:t>
            </w:r>
            <w:r w:rsidRPr="00262C68">
              <w:rPr>
                <w:rFonts w:ascii="Times New Roman" w:hAnsi="Times New Roman" w:cs="Times New Roman"/>
              </w:rPr>
              <w:t>-</w:t>
            </w:r>
            <w:r w:rsidR="005669C7" w:rsidRPr="00262C68">
              <w:rPr>
                <w:rFonts w:ascii="Times New Roman" w:hAnsi="Times New Roman" w:cs="Times New Roman"/>
                <w:i/>
              </w:rPr>
              <w:t>nitzschia</w:t>
            </w:r>
            <w:r w:rsidR="005669C7" w:rsidRPr="00262C68">
              <w:rPr>
                <w:rFonts w:ascii="Times New Roman" w:hAnsi="Times New Roman" w:cs="Times New Roman"/>
              </w:rPr>
              <w:t xml:space="preserve"> </w:t>
            </w:r>
            <w:r w:rsidR="005669C7" w:rsidRPr="00262C68">
              <w:rPr>
                <w:rFonts w:ascii="Times New Roman" w:hAnsi="Times New Roman" w:cs="Times New Roman"/>
                <w:i/>
              </w:rPr>
              <w:t>heimii</w:t>
            </w:r>
            <w:r w:rsidR="005669C7" w:rsidRPr="00262C68">
              <w:rPr>
                <w:rFonts w:ascii="Times New Roman" w:hAnsi="Times New Roman" w:cs="Times New Roman"/>
              </w:rPr>
              <w:t xml:space="preserve"> UNC1101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375234" w:rsidP="00375234">
            <w:pPr>
              <w:rPr>
                <w:rFonts w:ascii="Times New Roman" w:hAnsi="Times New Roman" w:cs="Times New Roman"/>
              </w:rPr>
            </w:pPr>
            <w:r w:rsidRPr="00262C68">
              <w:rPr>
                <w:rFonts w:ascii="Times New Roman" w:hAnsi="Times New Roman" w:cs="Times New Roman"/>
                <w:i/>
              </w:rPr>
              <w:t>Pseudo</w:t>
            </w:r>
            <w:r w:rsidRPr="00262C68">
              <w:rPr>
                <w:rFonts w:ascii="Times New Roman" w:hAnsi="Times New Roman" w:cs="Times New Roman"/>
              </w:rPr>
              <w:t>-</w:t>
            </w:r>
            <w:r w:rsidR="005669C7" w:rsidRPr="00262C68">
              <w:rPr>
                <w:rFonts w:ascii="Times New Roman" w:hAnsi="Times New Roman" w:cs="Times New Roman"/>
                <w:i/>
              </w:rPr>
              <w:t>nitzschia</w:t>
            </w:r>
            <w:r w:rsidR="005669C7" w:rsidRPr="00262C68">
              <w:rPr>
                <w:rFonts w:ascii="Times New Roman" w:hAnsi="Times New Roman" w:cs="Times New Roman"/>
              </w:rPr>
              <w:t xml:space="preserve"> </w:t>
            </w:r>
            <w:r w:rsidR="005669C7" w:rsidRPr="00262C68">
              <w:rPr>
                <w:rFonts w:ascii="Times New Roman" w:hAnsi="Times New Roman" w:cs="Times New Roman"/>
                <w:i/>
              </w:rPr>
              <w:t>pungens</w:t>
            </w:r>
            <w:r w:rsidR="005669C7" w:rsidRPr="00262C68">
              <w:rPr>
                <w:rFonts w:ascii="Times New Roman" w:hAnsi="Times New Roman" w:cs="Times New Roman"/>
              </w:rPr>
              <w:t xml:space="preserve"> </w:t>
            </w:r>
            <w:r w:rsidR="005669C7" w:rsidRPr="00262C68">
              <w:rPr>
                <w:rFonts w:ascii="Times New Roman" w:hAnsi="Times New Roman" w:cs="Times New Roman"/>
                <w:i/>
              </w:rPr>
              <w:t>cf</w:t>
            </w:r>
            <w:r w:rsidR="005669C7" w:rsidRPr="00262C68">
              <w:rPr>
                <w:rFonts w:ascii="Times New Roman" w:hAnsi="Times New Roman" w:cs="Times New Roman"/>
              </w:rPr>
              <w:t xml:space="preserve"> </w:t>
            </w:r>
            <w:r w:rsidR="005669C7" w:rsidRPr="00262C68">
              <w:rPr>
                <w:rFonts w:ascii="Times New Roman" w:hAnsi="Times New Roman" w:cs="Times New Roman"/>
                <w:i/>
              </w:rPr>
              <w:t>cingulata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Pseudo</w:t>
            </w:r>
            <w:r w:rsidR="00375234" w:rsidRPr="00262C68">
              <w:rPr>
                <w:rFonts w:ascii="Times New Roman" w:hAnsi="Times New Roman" w:cs="Times New Roman"/>
              </w:rPr>
              <w:t>-</w:t>
            </w:r>
            <w:r w:rsidR="00375234" w:rsidRPr="00262C68">
              <w:rPr>
                <w:rFonts w:ascii="Times New Roman" w:hAnsi="Times New Roman" w:cs="Times New Roman"/>
                <w:i/>
              </w:rPr>
              <w:t>n</w:t>
            </w:r>
            <w:r w:rsidRPr="00262C68">
              <w:rPr>
                <w:rFonts w:ascii="Times New Roman" w:hAnsi="Times New Roman" w:cs="Times New Roman"/>
                <w:i/>
              </w:rPr>
              <w:t>itzschia</w:t>
            </w:r>
            <w:r w:rsidRPr="00262C68">
              <w:rPr>
                <w:rFonts w:ascii="Times New Roman" w:hAnsi="Times New Roman" w:cs="Times New Roman"/>
              </w:rPr>
              <w:t xml:space="preserve"> </w:t>
            </w:r>
            <w:r w:rsidRPr="00262C68">
              <w:rPr>
                <w:rFonts w:ascii="Times New Roman" w:hAnsi="Times New Roman" w:cs="Times New Roman"/>
                <w:i/>
              </w:rPr>
              <w:t>pungens</w:t>
            </w:r>
            <w:r w:rsidRPr="00262C68">
              <w:rPr>
                <w:rFonts w:ascii="Times New Roman" w:hAnsi="Times New Roman" w:cs="Times New Roman"/>
              </w:rPr>
              <w:t xml:space="preserve"> </w:t>
            </w:r>
            <w:r w:rsidRPr="00262C68">
              <w:rPr>
                <w:rFonts w:ascii="Times New Roman" w:hAnsi="Times New Roman" w:cs="Times New Roman"/>
                <w:i/>
              </w:rPr>
              <w:t>cf</w:t>
            </w:r>
            <w:r w:rsidRPr="00262C68">
              <w:rPr>
                <w:rFonts w:ascii="Times New Roman" w:hAnsi="Times New Roman" w:cs="Times New Roman"/>
              </w:rPr>
              <w:t xml:space="preserve"> </w:t>
            </w:r>
            <w:r w:rsidRPr="00262C68">
              <w:rPr>
                <w:rFonts w:ascii="Times New Roman" w:hAnsi="Times New Roman" w:cs="Times New Roman"/>
                <w:i/>
              </w:rPr>
              <w:t>pungens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Pseudokeronopsis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Brazil</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i/>
              </w:rPr>
            </w:pPr>
            <w:r w:rsidRPr="00262C68">
              <w:rPr>
                <w:rFonts w:ascii="Times New Roman" w:hAnsi="Times New Roman" w:cs="Times New Roman"/>
                <w:i/>
              </w:rPr>
              <w:t xml:space="preserve">Pseudokeronopsis sp </w:t>
            </w:r>
            <w:r w:rsidRPr="00262C68">
              <w:rPr>
                <w:rFonts w:ascii="Times New Roman" w:hAnsi="Times New Roman" w:cs="Times New Roman"/>
              </w:rPr>
              <w:t>OXSARD2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Pseudopedinella</w:t>
            </w:r>
            <w:r w:rsidRPr="00262C68">
              <w:rPr>
                <w:rFonts w:ascii="Times New Roman" w:hAnsi="Times New Roman" w:cs="Times New Roman"/>
              </w:rPr>
              <w:t xml:space="preserve"> </w:t>
            </w:r>
            <w:r w:rsidRPr="00262C68">
              <w:rPr>
                <w:rFonts w:ascii="Times New Roman" w:hAnsi="Times New Roman" w:cs="Times New Roman"/>
                <w:i/>
              </w:rPr>
              <w:t>elastica</w:t>
            </w:r>
            <w:r w:rsidRPr="00262C68">
              <w:rPr>
                <w:rFonts w:ascii="Times New Roman" w:hAnsi="Times New Roman" w:cs="Times New Roman"/>
              </w:rPr>
              <w:t xml:space="preserve"> CCMP716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Pteridomonas</w:t>
            </w:r>
            <w:r w:rsidRPr="00262C68">
              <w:rPr>
                <w:rFonts w:ascii="Times New Roman" w:hAnsi="Times New Roman" w:cs="Times New Roman"/>
              </w:rPr>
              <w:t xml:space="preserve"> </w:t>
            </w:r>
            <w:r w:rsidRPr="00262C68">
              <w:rPr>
                <w:rFonts w:ascii="Times New Roman" w:hAnsi="Times New Roman" w:cs="Times New Roman"/>
                <w:i/>
              </w:rPr>
              <w:t>danica</w:t>
            </w:r>
            <w:r w:rsidRPr="00262C68">
              <w:rPr>
                <w:rFonts w:ascii="Times New Roman" w:hAnsi="Times New Roman" w:cs="Times New Roman"/>
              </w:rPr>
              <w:t xml:space="preserve"> PT</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Pterosperma</w:t>
            </w:r>
            <w:r w:rsidRPr="00262C68">
              <w:rPr>
                <w:rFonts w:ascii="Times New Roman" w:hAnsi="Times New Roman" w:cs="Times New Roman"/>
              </w:rPr>
              <w:t xml:space="preserve"> sp CCMP1384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Pycnococcus</w:t>
            </w:r>
            <w:r w:rsidRPr="00262C68">
              <w:rPr>
                <w:rFonts w:ascii="Times New Roman" w:hAnsi="Times New Roman" w:cs="Times New Roman"/>
              </w:rPr>
              <w:t xml:space="preserve"> </w:t>
            </w:r>
            <w:r w:rsidRPr="00262C68">
              <w:rPr>
                <w:rFonts w:ascii="Times New Roman" w:hAnsi="Times New Roman" w:cs="Times New Roman"/>
                <w:i/>
              </w:rPr>
              <w:t>provasolii</w:t>
            </w:r>
            <w:r w:rsidRPr="00262C68">
              <w:rPr>
                <w:rFonts w:ascii="Times New Roman" w:hAnsi="Times New Roman" w:cs="Times New Roman"/>
              </w:rPr>
              <w:t xml:space="preserve"> RCC2336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Pycnococcus</w:t>
            </w:r>
            <w:r w:rsidRPr="00262C68">
              <w:rPr>
                <w:rFonts w:ascii="Times New Roman" w:hAnsi="Times New Roman" w:cs="Times New Roman"/>
              </w:rPr>
              <w:t xml:space="preserve"> </w:t>
            </w:r>
            <w:r w:rsidRPr="00262C68">
              <w:rPr>
                <w:rFonts w:ascii="Times New Roman" w:hAnsi="Times New Roman" w:cs="Times New Roman"/>
                <w:i/>
              </w:rPr>
              <w:t>provasolii</w:t>
            </w:r>
            <w:r w:rsidRPr="00262C68">
              <w:rPr>
                <w:rFonts w:ascii="Times New Roman" w:hAnsi="Times New Roman" w:cs="Times New Roman"/>
              </w:rPr>
              <w:t xml:space="preserve"> RCC251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Pycnococcus</w:t>
            </w:r>
            <w:r w:rsidRPr="00262C68">
              <w:rPr>
                <w:rFonts w:ascii="Times New Roman" w:hAnsi="Times New Roman" w:cs="Times New Roman"/>
              </w:rPr>
              <w:t xml:space="preserve"> </w:t>
            </w:r>
            <w:r w:rsidRPr="00262C68">
              <w:rPr>
                <w:rFonts w:ascii="Times New Roman" w:hAnsi="Times New Roman" w:cs="Times New Roman"/>
                <w:i/>
              </w:rPr>
              <w:t>provasolii</w:t>
            </w:r>
            <w:r w:rsidRPr="00262C68">
              <w:rPr>
                <w:rFonts w:ascii="Times New Roman" w:hAnsi="Times New Roman" w:cs="Times New Roman"/>
              </w:rPr>
              <w:t xml:space="preserve"> RCC733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Pycnococcus</w:t>
            </w:r>
            <w:r w:rsidRPr="00262C68">
              <w:rPr>
                <w:rFonts w:ascii="Times New Roman" w:hAnsi="Times New Roman" w:cs="Times New Roman"/>
              </w:rPr>
              <w:t xml:space="preserve"> </w:t>
            </w:r>
            <w:r w:rsidRPr="00262C68">
              <w:rPr>
                <w:rFonts w:ascii="Times New Roman" w:hAnsi="Times New Roman" w:cs="Times New Roman"/>
                <w:i/>
              </w:rPr>
              <w:t>provasolii</w:t>
            </w:r>
            <w:r w:rsidRPr="00262C68">
              <w:rPr>
                <w:rFonts w:ascii="Times New Roman" w:hAnsi="Times New Roman" w:cs="Times New Roman"/>
              </w:rPr>
              <w:t xml:space="preserve"> RCC931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Pycnococcus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CCMP1998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Pyramimonas</w:t>
            </w:r>
            <w:r w:rsidRPr="00262C68">
              <w:rPr>
                <w:rFonts w:ascii="Times New Roman" w:hAnsi="Times New Roman" w:cs="Times New Roman"/>
              </w:rPr>
              <w:t xml:space="preserve"> </w:t>
            </w:r>
            <w:r w:rsidRPr="00262C68">
              <w:rPr>
                <w:rFonts w:ascii="Times New Roman" w:hAnsi="Times New Roman" w:cs="Times New Roman"/>
                <w:i/>
              </w:rPr>
              <w:t>obovata</w:t>
            </w:r>
            <w:r w:rsidRPr="00262C68">
              <w:rPr>
                <w:rFonts w:ascii="Times New Roman" w:hAnsi="Times New Roman" w:cs="Times New Roman"/>
              </w:rPr>
              <w:t xml:space="preserve"> CCMP722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Pyramimonas</w:t>
            </w:r>
            <w:r w:rsidRPr="00262C68">
              <w:rPr>
                <w:rFonts w:ascii="Times New Roman" w:hAnsi="Times New Roman" w:cs="Times New Roman"/>
              </w:rPr>
              <w:t xml:space="preserve"> </w:t>
            </w:r>
            <w:r w:rsidRPr="00262C68">
              <w:rPr>
                <w:rFonts w:ascii="Times New Roman" w:hAnsi="Times New Roman" w:cs="Times New Roman"/>
                <w:i/>
              </w:rPr>
              <w:t>parkeae</w:t>
            </w:r>
            <w:r w:rsidRPr="00262C68">
              <w:rPr>
                <w:rFonts w:ascii="Times New Roman" w:hAnsi="Times New Roman" w:cs="Times New Roman"/>
              </w:rPr>
              <w:t xml:space="preserve"> CCMP726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Pyramimonas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CCMP2087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Pyrocystis</w:t>
            </w:r>
            <w:r w:rsidRPr="00262C68">
              <w:rPr>
                <w:rFonts w:ascii="Times New Roman" w:hAnsi="Times New Roman" w:cs="Times New Roman"/>
              </w:rPr>
              <w:t xml:space="preserve"> </w:t>
            </w:r>
            <w:r w:rsidRPr="00262C68">
              <w:rPr>
                <w:rFonts w:ascii="Times New Roman" w:hAnsi="Times New Roman" w:cs="Times New Roman"/>
                <w:i/>
              </w:rPr>
              <w:t>lunula</w:t>
            </w:r>
            <w:r w:rsidRPr="00262C68">
              <w:rPr>
                <w:rFonts w:ascii="Times New Roman" w:hAnsi="Times New Roman" w:cs="Times New Roman"/>
              </w:rPr>
              <w:t xml:space="preserve"> CCCM517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Pyrodinium</w:t>
            </w:r>
            <w:r w:rsidRPr="00262C68">
              <w:rPr>
                <w:rFonts w:ascii="Times New Roman" w:hAnsi="Times New Roman" w:cs="Times New Roman"/>
              </w:rPr>
              <w:t xml:space="preserve"> </w:t>
            </w:r>
            <w:r w:rsidRPr="00262C68">
              <w:rPr>
                <w:rFonts w:ascii="Times New Roman" w:hAnsi="Times New Roman" w:cs="Times New Roman"/>
                <w:i/>
              </w:rPr>
              <w:t>bahamense</w:t>
            </w:r>
            <w:r w:rsidRPr="00262C68">
              <w:rPr>
                <w:rFonts w:ascii="Times New Roman" w:hAnsi="Times New Roman" w:cs="Times New Roman"/>
              </w:rPr>
              <w:t xml:space="preserve"> pbaha01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Rhizochromulina</w:t>
            </w:r>
            <w:r w:rsidRPr="00262C68">
              <w:rPr>
                <w:rFonts w:ascii="Times New Roman" w:hAnsi="Times New Roman" w:cs="Times New Roman"/>
              </w:rPr>
              <w:t xml:space="preserve"> </w:t>
            </w:r>
            <w:r w:rsidRPr="00262C68">
              <w:rPr>
                <w:rFonts w:ascii="Times New Roman" w:hAnsi="Times New Roman" w:cs="Times New Roman"/>
                <w:i/>
              </w:rPr>
              <w:t>marina</w:t>
            </w:r>
            <w:r w:rsidR="00375234" w:rsidRPr="00262C68">
              <w:rPr>
                <w:rFonts w:ascii="Times New Roman" w:hAnsi="Times New Roman" w:cs="Times New Roman"/>
                <w:i/>
              </w:rPr>
              <w:t xml:space="preserve"> </w:t>
            </w:r>
            <w:r w:rsidRPr="00262C68">
              <w:rPr>
                <w:rFonts w:ascii="Times New Roman" w:hAnsi="Times New Roman" w:cs="Times New Roman"/>
                <w:i/>
              </w:rPr>
              <w:t>cf</w:t>
            </w:r>
            <w:r w:rsidRPr="00262C68">
              <w:rPr>
                <w:rFonts w:ascii="Times New Roman" w:hAnsi="Times New Roman" w:cs="Times New Roman"/>
              </w:rPr>
              <w:t xml:space="preserve"> CCMP1243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Rhizosolenia</w:t>
            </w:r>
            <w:r w:rsidRPr="00262C68">
              <w:rPr>
                <w:rFonts w:ascii="Times New Roman" w:hAnsi="Times New Roman" w:cs="Times New Roman"/>
              </w:rPr>
              <w:t xml:space="preserve"> </w:t>
            </w:r>
            <w:r w:rsidRPr="00262C68">
              <w:rPr>
                <w:rFonts w:ascii="Times New Roman" w:hAnsi="Times New Roman" w:cs="Times New Roman"/>
                <w:i/>
              </w:rPr>
              <w:t>setigera</w:t>
            </w:r>
            <w:r w:rsidRPr="00262C68">
              <w:rPr>
                <w:rFonts w:ascii="Times New Roman" w:hAnsi="Times New Roman" w:cs="Times New Roman"/>
              </w:rPr>
              <w:t xml:space="preserve"> CCMP1694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Rhodella</w:t>
            </w:r>
            <w:r w:rsidRPr="00262C68">
              <w:rPr>
                <w:rFonts w:ascii="Times New Roman" w:hAnsi="Times New Roman" w:cs="Times New Roman"/>
              </w:rPr>
              <w:t xml:space="preserve"> </w:t>
            </w:r>
            <w:r w:rsidRPr="00262C68">
              <w:rPr>
                <w:rFonts w:ascii="Times New Roman" w:hAnsi="Times New Roman" w:cs="Times New Roman"/>
                <w:i/>
              </w:rPr>
              <w:t>maculata</w:t>
            </w:r>
            <w:r w:rsidRPr="00262C68">
              <w:rPr>
                <w:rFonts w:ascii="Times New Roman" w:hAnsi="Times New Roman" w:cs="Times New Roman"/>
              </w:rPr>
              <w:t xml:space="preserve"> CCMP736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Rhodomonas</w:t>
            </w:r>
            <w:r w:rsidRPr="00262C68">
              <w:rPr>
                <w:rFonts w:ascii="Times New Roman" w:hAnsi="Times New Roman" w:cs="Times New Roman"/>
              </w:rPr>
              <w:t xml:space="preserve"> </w:t>
            </w:r>
            <w:r w:rsidRPr="00262C68">
              <w:rPr>
                <w:rFonts w:ascii="Times New Roman" w:hAnsi="Times New Roman" w:cs="Times New Roman"/>
                <w:i/>
              </w:rPr>
              <w:t>abbreviata</w:t>
            </w:r>
            <w:r w:rsidRPr="00262C68">
              <w:rPr>
                <w:rFonts w:ascii="Times New Roman" w:hAnsi="Times New Roman" w:cs="Times New Roman"/>
              </w:rPr>
              <w:t xml:space="preserve"> CaronLabIsolate</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Rhodomonas</w:t>
            </w:r>
            <w:r w:rsidRPr="00262C68">
              <w:rPr>
                <w:rFonts w:ascii="Times New Roman" w:hAnsi="Times New Roman" w:cs="Times New Roman"/>
              </w:rPr>
              <w:t xml:space="preserve"> </w:t>
            </w:r>
            <w:r w:rsidRPr="00262C68">
              <w:rPr>
                <w:rFonts w:ascii="Times New Roman" w:hAnsi="Times New Roman" w:cs="Times New Roman"/>
                <w:i/>
              </w:rPr>
              <w:t>lens</w:t>
            </w:r>
            <w:r w:rsidRPr="00262C68">
              <w:rPr>
                <w:rFonts w:ascii="Times New Roman" w:hAnsi="Times New Roman" w:cs="Times New Roman"/>
              </w:rPr>
              <w:t xml:space="preserve"> RHODO</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Rhodomonas</w:t>
            </w:r>
            <w:r w:rsidRPr="00262C68">
              <w:rPr>
                <w:rFonts w:ascii="Times New Roman" w:hAnsi="Times New Roman" w:cs="Times New Roman"/>
              </w:rPr>
              <w:t xml:space="preserve"> </w:t>
            </w:r>
            <w:r w:rsidRPr="00262C68">
              <w:rPr>
                <w:rFonts w:ascii="Times New Roman" w:hAnsi="Times New Roman" w:cs="Times New Roman"/>
                <w:i/>
              </w:rPr>
              <w:t>salina</w:t>
            </w:r>
            <w:r w:rsidRPr="00262C68">
              <w:rPr>
                <w:rFonts w:ascii="Times New Roman" w:hAnsi="Times New Roman" w:cs="Times New Roman"/>
              </w:rPr>
              <w:t xml:space="preserve"> CCMP1319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Rhodomonas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CCMP768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Rhodosorus</w:t>
            </w:r>
            <w:r w:rsidRPr="00262C68">
              <w:rPr>
                <w:rFonts w:ascii="Times New Roman" w:hAnsi="Times New Roman" w:cs="Times New Roman"/>
              </w:rPr>
              <w:t xml:space="preserve"> </w:t>
            </w:r>
            <w:r w:rsidRPr="00262C68">
              <w:rPr>
                <w:rFonts w:ascii="Times New Roman" w:hAnsi="Times New Roman" w:cs="Times New Roman"/>
                <w:i/>
              </w:rPr>
              <w:t>marinus</w:t>
            </w:r>
            <w:r w:rsidRPr="00262C68">
              <w:rPr>
                <w:rFonts w:ascii="Times New Roman" w:hAnsi="Times New Roman" w:cs="Times New Roman"/>
              </w:rPr>
              <w:t xml:space="preserve"> CCMP769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Rhodosorus</w:t>
            </w:r>
            <w:r w:rsidRPr="00262C68">
              <w:rPr>
                <w:rFonts w:ascii="Times New Roman" w:hAnsi="Times New Roman" w:cs="Times New Roman"/>
              </w:rPr>
              <w:t xml:space="preserve"> </w:t>
            </w:r>
            <w:r w:rsidRPr="00262C68">
              <w:rPr>
                <w:rFonts w:ascii="Times New Roman" w:hAnsi="Times New Roman" w:cs="Times New Roman"/>
                <w:i/>
              </w:rPr>
              <w:t>marinus</w:t>
            </w:r>
            <w:r w:rsidRPr="00262C68">
              <w:rPr>
                <w:rFonts w:ascii="Times New Roman" w:hAnsi="Times New Roman" w:cs="Times New Roman"/>
              </w:rPr>
              <w:t xml:space="preserve"> UTEXLB2760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i/>
              </w:rPr>
            </w:pPr>
            <w:r w:rsidRPr="00262C68">
              <w:rPr>
                <w:rFonts w:ascii="Times New Roman" w:hAnsi="Times New Roman" w:cs="Times New Roman"/>
                <w:i/>
              </w:rPr>
              <w:t>Rosalina</w:t>
            </w:r>
            <w:r w:rsidRPr="00262C68">
              <w:rPr>
                <w:rFonts w:ascii="Times New Roman" w:hAnsi="Times New Roman" w:cs="Times New Roman"/>
              </w:rPr>
              <w:t xml:space="preserve"> </w:t>
            </w:r>
            <w:r w:rsidRPr="00262C68">
              <w:rPr>
                <w:rFonts w:ascii="Times New Roman" w:hAnsi="Times New Roman" w:cs="Times New Roman"/>
                <w:i/>
              </w:rPr>
              <w:t>sp</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Sapocribrum</w:t>
            </w:r>
            <w:r w:rsidRPr="00262C68">
              <w:rPr>
                <w:rFonts w:ascii="Times New Roman" w:hAnsi="Times New Roman" w:cs="Times New Roman"/>
              </w:rPr>
              <w:t xml:space="preserve"> </w:t>
            </w:r>
            <w:r w:rsidRPr="00262C68">
              <w:rPr>
                <w:rFonts w:ascii="Times New Roman" w:hAnsi="Times New Roman" w:cs="Times New Roman"/>
                <w:i/>
              </w:rPr>
              <w:t>chincoteaguense</w:t>
            </w:r>
            <w:r w:rsidRPr="00262C68">
              <w:rPr>
                <w:rFonts w:ascii="Times New Roman" w:hAnsi="Times New Roman" w:cs="Times New Roman"/>
              </w:rPr>
              <w:t xml:space="preserve"> ATCC50979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Sarcinochrysis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CCMP770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Schizochytrium</w:t>
            </w:r>
            <w:r w:rsidRPr="00262C68">
              <w:rPr>
                <w:rFonts w:ascii="Times New Roman" w:hAnsi="Times New Roman" w:cs="Times New Roman"/>
              </w:rPr>
              <w:t xml:space="preserve"> </w:t>
            </w:r>
            <w:r w:rsidRPr="00262C68">
              <w:rPr>
                <w:rFonts w:ascii="Times New Roman" w:hAnsi="Times New Roman" w:cs="Times New Roman"/>
                <w:i/>
              </w:rPr>
              <w:t>aggregatum</w:t>
            </w:r>
            <w:r w:rsidRPr="00262C68">
              <w:rPr>
                <w:rFonts w:ascii="Times New Roman" w:hAnsi="Times New Roman" w:cs="Times New Roman"/>
              </w:rPr>
              <w:t xml:space="preserve"> ATCC28209 AB022106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Schmidingerella</w:t>
            </w:r>
            <w:r w:rsidRPr="00262C68">
              <w:rPr>
                <w:rFonts w:ascii="Times New Roman" w:hAnsi="Times New Roman" w:cs="Times New Roman"/>
              </w:rPr>
              <w:t xml:space="preserve"> </w:t>
            </w:r>
            <w:r w:rsidRPr="00262C68">
              <w:rPr>
                <w:rFonts w:ascii="Times New Roman" w:hAnsi="Times New Roman" w:cs="Times New Roman"/>
                <w:i/>
              </w:rPr>
              <w:t>taraikaensis</w:t>
            </w:r>
            <w:r w:rsidRPr="00262C68">
              <w:rPr>
                <w:rFonts w:ascii="Times New Roman" w:hAnsi="Times New Roman" w:cs="Times New Roman"/>
              </w:rPr>
              <w:t xml:space="preserve"> FeNarragansettBay</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Scrippsiella</w:t>
            </w:r>
            <w:r w:rsidRPr="00262C68">
              <w:rPr>
                <w:rFonts w:ascii="Times New Roman" w:hAnsi="Times New Roman" w:cs="Times New Roman"/>
              </w:rPr>
              <w:t xml:space="preserve"> </w:t>
            </w:r>
            <w:r w:rsidRPr="00262C68">
              <w:rPr>
                <w:rFonts w:ascii="Times New Roman" w:hAnsi="Times New Roman" w:cs="Times New Roman"/>
                <w:i/>
              </w:rPr>
              <w:t>hangoei</w:t>
            </w:r>
            <w:r w:rsidRPr="00262C68">
              <w:rPr>
                <w:rFonts w:ascii="Times New Roman" w:hAnsi="Times New Roman" w:cs="Times New Roman"/>
              </w:rPr>
              <w:t xml:space="preserve"> like SHHI</w:t>
            </w:r>
            <w:r w:rsidR="00375234" w:rsidRPr="00262C68">
              <w:rPr>
                <w:rFonts w:ascii="Times New Roman" w:hAnsi="Times New Roman" w:cs="Times New Roman"/>
              </w:rPr>
              <w:t>-</w:t>
            </w:r>
            <w:r w:rsidRPr="00262C68">
              <w:rPr>
                <w:rFonts w:ascii="Times New Roman" w:hAnsi="Times New Roman" w:cs="Times New Roman"/>
              </w:rPr>
              <w:t>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Scrippsiella</w:t>
            </w:r>
            <w:r w:rsidRPr="00262C68">
              <w:rPr>
                <w:rFonts w:ascii="Times New Roman" w:hAnsi="Times New Roman" w:cs="Times New Roman"/>
              </w:rPr>
              <w:t xml:space="preserve"> </w:t>
            </w:r>
            <w:r w:rsidRPr="00262C68">
              <w:rPr>
                <w:rFonts w:ascii="Times New Roman" w:hAnsi="Times New Roman" w:cs="Times New Roman"/>
                <w:i/>
              </w:rPr>
              <w:t>hang</w:t>
            </w:r>
            <w:r w:rsidR="00375234" w:rsidRPr="00262C68">
              <w:rPr>
                <w:rFonts w:ascii="Times New Roman" w:hAnsi="Times New Roman" w:cs="Times New Roman"/>
                <w:i/>
              </w:rPr>
              <w:t>i</w:t>
            </w:r>
            <w:r w:rsidRPr="00262C68">
              <w:rPr>
                <w:rFonts w:ascii="Times New Roman" w:hAnsi="Times New Roman" w:cs="Times New Roman"/>
                <w:i/>
              </w:rPr>
              <w:t>oei</w:t>
            </w:r>
            <w:r w:rsidRPr="00262C68">
              <w:rPr>
                <w:rFonts w:ascii="Times New Roman" w:hAnsi="Times New Roman" w:cs="Times New Roman"/>
              </w:rPr>
              <w:t xml:space="preserve"> SHTV</w:t>
            </w:r>
            <w:r w:rsidR="00375234" w:rsidRPr="00262C68">
              <w:rPr>
                <w:rFonts w:ascii="Times New Roman" w:hAnsi="Times New Roman" w:cs="Times New Roman"/>
              </w:rPr>
              <w:t>-</w:t>
            </w:r>
            <w:r w:rsidRPr="00262C68">
              <w:rPr>
                <w:rFonts w:ascii="Times New Roman" w:hAnsi="Times New Roman" w:cs="Times New Roman"/>
              </w:rPr>
              <w:t>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Scrippsiella</w:t>
            </w:r>
            <w:r w:rsidRPr="00262C68">
              <w:rPr>
                <w:rFonts w:ascii="Times New Roman" w:hAnsi="Times New Roman" w:cs="Times New Roman"/>
              </w:rPr>
              <w:t xml:space="preserve"> </w:t>
            </w:r>
            <w:r w:rsidRPr="00262C68">
              <w:rPr>
                <w:rFonts w:ascii="Times New Roman" w:hAnsi="Times New Roman" w:cs="Times New Roman"/>
                <w:i/>
              </w:rPr>
              <w:t>trochoidea</w:t>
            </w:r>
            <w:r w:rsidRPr="00262C68">
              <w:rPr>
                <w:rFonts w:ascii="Times New Roman" w:hAnsi="Times New Roman" w:cs="Times New Roman"/>
              </w:rPr>
              <w:t xml:space="preserve"> CCMP3099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Scyphosphaera</w:t>
            </w:r>
            <w:r w:rsidRPr="00262C68">
              <w:rPr>
                <w:rFonts w:ascii="Times New Roman" w:hAnsi="Times New Roman" w:cs="Times New Roman"/>
              </w:rPr>
              <w:t xml:space="preserve"> </w:t>
            </w:r>
            <w:r w:rsidRPr="00262C68">
              <w:rPr>
                <w:rFonts w:ascii="Times New Roman" w:hAnsi="Times New Roman" w:cs="Times New Roman"/>
                <w:i/>
              </w:rPr>
              <w:t>apsteinii</w:t>
            </w:r>
            <w:r w:rsidRPr="00262C68">
              <w:rPr>
                <w:rFonts w:ascii="Times New Roman" w:hAnsi="Times New Roman" w:cs="Times New Roman"/>
              </w:rPr>
              <w:t xml:space="preserve"> RCC1455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Skeletonema</w:t>
            </w:r>
            <w:r w:rsidRPr="00262C68">
              <w:rPr>
                <w:rFonts w:ascii="Times New Roman" w:hAnsi="Times New Roman" w:cs="Times New Roman"/>
              </w:rPr>
              <w:t xml:space="preserve"> </w:t>
            </w:r>
            <w:r w:rsidRPr="00262C68">
              <w:rPr>
                <w:rFonts w:ascii="Times New Roman" w:hAnsi="Times New Roman" w:cs="Times New Roman"/>
                <w:i/>
              </w:rPr>
              <w:t>costatum</w:t>
            </w:r>
            <w:r w:rsidRPr="00262C68">
              <w:rPr>
                <w:rFonts w:ascii="Times New Roman" w:hAnsi="Times New Roman" w:cs="Times New Roman"/>
              </w:rPr>
              <w:t xml:space="preserve"> 1716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dohrnii</w:t>
            </w:r>
            <w:r w:rsidRPr="00262C68">
              <w:rPr>
                <w:rFonts w:ascii="Times New Roman" w:hAnsi="Times New Roman" w:cs="Times New Roman"/>
              </w:rPr>
              <w:t xml:space="preserve"> SkelB</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grethea</w:t>
            </w:r>
            <w:r w:rsidRPr="00262C68">
              <w:rPr>
                <w:rFonts w:ascii="Times New Roman" w:hAnsi="Times New Roman" w:cs="Times New Roman"/>
              </w:rPr>
              <w:t xml:space="preserve"> CCMP1804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japonicum</w:t>
            </w:r>
            <w:r w:rsidRPr="00262C68">
              <w:rPr>
                <w:rFonts w:ascii="Times New Roman" w:hAnsi="Times New Roman" w:cs="Times New Roman"/>
              </w:rPr>
              <w:t xml:space="preserve"> CCMP2506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marinoi</w:t>
            </w:r>
            <w:r w:rsidRPr="00262C68">
              <w:rPr>
                <w:rFonts w:ascii="Times New Roman" w:hAnsi="Times New Roman" w:cs="Times New Roman"/>
              </w:rPr>
              <w:t xml:space="preserve"> FE60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marinoi</w:t>
            </w:r>
            <w:r w:rsidRPr="00262C68">
              <w:rPr>
                <w:rFonts w:ascii="Times New Roman" w:hAnsi="Times New Roman" w:cs="Times New Roman"/>
              </w:rPr>
              <w:t xml:space="preserve"> FE7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marinoi</w:t>
            </w:r>
            <w:r w:rsidRPr="00262C68">
              <w:rPr>
                <w:rFonts w:ascii="Times New Roman" w:hAnsi="Times New Roman" w:cs="Times New Roman"/>
              </w:rPr>
              <w:t xml:space="preserve"> skelA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marinoi</w:t>
            </w:r>
            <w:r w:rsidRPr="00262C68">
              <w:rPr>
                <w:rFonts w:ascii="Times New Roman" w:hAnsi="Times New Roman" w:cs="Times New Roman"/>
              </w:rPr>
              <w:t xml:space="preserve"> SM1012Den</w:t>
            </w:r>
            <w:r w:rsidR="00695F55" w:rsidRPr="00262C68">
              <w:rPr>
                <w:rFonts w:ascii="Times New Roman" w:hAnsi="Times New Roman" w:cs="Times New Roman"/>
              </w:rPr>
              <w:t>-</w:t>
            </w:r>
            <w:r w:rsidRPr="00262C68">
              <w:rPr>
                <w:rFonts w:ascii="Times New Roman" w:hAnsi="Times New Roman" w:cs="Times New Roman"/>
              </w:rPr>
              <w:t>03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marinoi</w:t>
            </w:r>
            <w:r w:rsidRPr="00262C68">
              <w:rPr>
                <w:rFonts w:ascii="Times New Roman" w:hAnsi="Times New Roman" w:cs="Times New Roman"/>
              </w:rPr>
              <w:t xml:space="preserve"> SM1012Hels</w:t>
            </w:r>
            <w:r w:rsidR="00695F55" w:rsidRPr="00262C68">
              <w:rPr>
                <w:rFonts w:ascii="Times New Roman" w:hAnsi="Times New Roman" w:cs="Times New Roman"/>
              </w:rPr>
              <w:t>-</w:t>
            </w:r>
            <w:r w:rsidRPr="00262C68">
              <w:rPr>
                <w:rFonts w:ascii="Times New Roman" w:hAnsi="Times New Roman" w:cs="Times New Roman"/>
              </w:rPr>
              <w:t>07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marinoi</w:t>
            </w:r>
            <w:r w:rsidRPr="00262C68">
              <w:rPr>
                <w:rFonts w:ascii="Times New Roman" w:hAnsi="Times New Roman" w:cs="Times New Roman"/>
              </w:rPr>
              <w:t xml:space="preserve"> UNC1201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Skeletonema</w:t>
            </w:r>
            <w:r w:rsidRPr="00262C68">
              <w:rPr>
                <w:rFonts w:ascii="Times New Roman" w:hAnsi="Times New Roman" w:cs="Times New Roman"/>
              </w:rPr>
              <w:t xml:space="preserve"> </w:t>
            </w:r>
            <w:r w:rsidRPr="00262C68">
              <w:rPr>
                <w:rFonts w:ascii="Times New Roman" w:hAnsi="Times New Roman" w:cs="Times New Roman"/>
                <w:i/>
              </w:rPr>
              <w:t>menzelii</w:t>
            </w:r>
            <w:r w:rsidRPr="00262C68">
              <w:rPr>
                <w:rFonts w:ascii="Times New Roman" w:hAnsi="Times New Roman" w:cs="Times New Roman"/>
              </w:rPr>
              <w:t xml:space="preserve"> CCMP793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Sorites</w:t>
            </w:r>
            <w:r w:rsidRPr="00262C68">
              <w:rPr>
                <w:rFonts w:ascii="Times New Roman" w:hAnsi="Times New Roman" w:cs="Times New Roman"/>
              </w:rPr>
              <w:t xml:space="preserve"> </w:t>
            </w:r>
            <w:r w:rsidRPr="00262C68">
              <w:rPr>
                <w:rFonts w:ascii="Times New Roman" w:hAnsi="Times New Roman" w:cs="Times New Roman"/>
                <w:i/>
              </w:rPr>
              <w:t>sp</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Spumella</w:t>
            </w:r>
            <w:r w:rsidRPr="00262C68">
              <w:rPr>
                <w:rFonts w:ascii="Times New Roman" w:hAnsi="Times New Roman" w:cs="Times New Roman"/>
              </w:rPr>
              <w:t xml:space="preserve"> </w:t>
            </w:r>
            <w:r w:rsidRPr="00262C68">
              <w:rPr>
                <w:rFonts w:ascii="Times New Roman" w:hAnsi="Times New Roman" w:cs="Times New Roman"/>
                <w:i/>
              </w:rPr>
              <w:t>elongata</w:t>
            </w:r>
            <w:r w:rsidRPr="00262C68">
              <w:rPr>
                <w:rFonts w:ascii="Times New Roman" w:hAnsi="Times New Roman" w:cs="Times New Roman"/>
              </w:rPr>
              <w:t xml:space="preserve"> CCAP955</w:t>
            </w:r>
            <w:r w:rsidR="00695F55" w:rsidRPr="00262C68">
              <w:rPr>
                <w:rFonts w:ascii="Times New Roman" w:hAnsi="Times New Roman" w:cs="Times New Roman"/>
              </w:rPr>
              <w:t>/</w:t>
            </w:r>
            <w:r w:rsidRPr="00262C68">
              <w:rPr>
                <w:rFonts w:ascii="Times New Roman" w:hAnsi="Times New Roman" w:cs="Times New Roman"/>
              </w:rPr>
              <w:t>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Stauroneis</w:t>
            </w:r>
            <w:r w:rsidRPr="00262C68">
              <w:rPr>
                <w:rFonts w:ascii="Times New Roman" w:hAnsi="Times New Roman" w:cs="Times New Roman"/>
              </w:rPr>
              <w:t xml:space="preserve"> </w:t>
            </w:r>
            <w:r w:rsidRPr="00262C68">
              <w:rPr>
                <w:rFonts w:ascii="Times New Roman" w:hAnsi="Times New Roman" w:cs="Times New Roman"/>
                <w:i/>
              </w:rPr>
              <w:t>constricta</w:t>
            </w:r>
            <w:r w:rsidRPr="00262C68">
              <w:rPr>
                <w:rFonts w:ascii="Times New Roman" w:hAnsi="Times New Roman" w:cs="Times New Roman"/>
              </w:rPr>
              <w:t xml:space="preserve"> CCMP1120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Staurosira</w:t>
            </w:r>
            <w:r w:rsidRPr="00262C68">
              <w:rPr>
                <w:rFonts w:ascii="Times New Roman" w:hAnsi="Times New Roman" w:cs="Times New Roman"/>
              </w:rPr>
              <w:t xml:space="preserve"> </w:t>
            </w:r>
            <w:r w:rsidRPr="00262C68">
              <w:rPr>
                <w:rFonts w:ascii="Times New Roman" w:hAnsi="Times New Roman" w:cs="Times New Roman"/>
                <w:i/>
              </w:rPr>
              <w:t>complex</w:t>
            </w:r>
            <w:r w:rsidR="00375234" w:rsidRPr="00262C68">
              <w:rPr>
                <w:rFonts w:ascii="Times New Roman" w:hAnsi="Times New Roman" w:cs="Times New Roman"/>
                <w:i/>
              </w:rPr>
              <w:t xml:space="preserve"> </w:t>
            </w:r>
            <w:r w:rsidRPr="00262C68">
              <w:rPr>
                <w:rFonts w:ascii="Times New Roman" w:hAnsi="Times New Roman" w:cs="Times New Roman"/>
                <w:i/>
              </w:rPr>
              <w:t>sp</w:t>
            </w:r>
            <w:r w:rsidRPr="00262C68">
              <w:rPr>
                <w:rFonts w:ascii="Times New Roman" w:hAnsi="Times New Roman" w:cs="Times New Roman"/>
              </w:rPr>
              <w:t xml:space="preserve"> CCMP2646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Stephanopyxis</w:t>
            </w:r>
            <w:r w:rsidRPr="00262C68">
              <w:rPr>
                <w:rFonts w:ascii="Times New Roman" w:hAnsi="Times New Roman" w:cs="Times New Roman"/>
              </w:rPr>
              <w:t xml:space="preserve"> </w:t>
            </w:r>
            <w:r w:rsidRPr="00262C68">
              <w:rPr>
                <w:rFonts w:ascii="Times New Roman" w:hAnsi="Times New Roman" w:cs="Times New Roman"/>
                <w:i/>
              </w:rPr>
              <w:t>turris</w:t>
            </w:r>
            <w:r w:rsidRPr="00262C68">
              <w:rPr>
                <w:rFonts w:ascii="Times New Roman" w:hAnsi="Times New Roman" w:cs="Times New Roman"/>
              </w:rPr>
              <w:t xml:space="preserve"> CCMP815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Stichococcus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RCC1054</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Striatella</w:t>
            </w:r>
            <w:r w:rsidRPr="00262C68">
              <w:rPr>
                <w:rFonts w:ascii="Times New Roman" w:hAnsi="Times New Roman" w:cs="Times New Roman"/>
              </w:rPr>
              <w:t xml:space="preserve"> </w:t>
            </w:r>
            <w:r w:rsidRPr="00262C68">
              <w:rPr>
                <w:rFonts w:ascii="Times New Roman" w:hAnsi="Times New Roman" w:cs="Times New Roman"/>
                <w:i/>
              </w:rPr>
              <w:t>unipunctata</w:t>
            </w:r>
            <w:r w:rsidRPr="00262C68">
              <w:rPr>
                <w:rFonts w:ascii="Times New Roman" w:hAnsi="Times New Roman" w:cs="Times New Roman"/>
              </w:rPr>
              <w:t xml:space="preserve"> CCMP2910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Strombidinopsis</w:t>
            </w:r>
            <w:r w:rsidRPr="00262C68">
              <w:rPr>
                <w:rFonts w:ascii="Times New Roman" w:hAnsi="Times New Roman" w:cs="Times New Roman"/>
              </w:rPr>
              <w:t xml:space="preserve"> </w:t>
            </w:r>
            <w:r w:rsidRPr="00262C68">
              <w:rPr>
                <w:rFonts w:ascii="Times New Roman" w:hAnsi="Times New Roman" w:cs="Times New Roman"/>
                <w:i/>
              </w:rPr>
              <w:t>acuminatum</w:t>
            </w:r>
            <w:r w:rsidRPr="00262C68">
              <w:rPr>
                <w:rFonts w:ascii="Times New Roman" w:hAnsi="Times New Roman" w:cs="Times New Roman"/>
              </w:rPr>
              <w:t xml:space="preserve"> SPMC142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Strombidinopsis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SopsisLIS2011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Strombidium</w:t>
            </w:r>
            <w:r w:rsidRPr="00262C68">
              <w:rPr>
                <w:rFonts w:ascii="Times New Roman" w:hAnsi="Times New Roman" w:cs="Times New Roman"/>
              </w:rPr>
              <w:t xml:space="preserve"> </w:t>
            </w:r>
            <w:r w:rsidRPr="00262C68">
              <w:rPr>
                <w:rFonts w:ascii="Times New Roman" w:hAnsi="Times New Roman" w:cs="Times New Roman"/>
                <w:i/>
              </w:rPr>
              <w:t>inclinatum</w:t>
            </w:r>
            <w:r w:rsidRPr="00262C68">
              <w:rPr>
                <w:rFonts w:ascii="Times New Roman" w:hAnsi="Times New Roman" w:cs="Times New Roman"/>
              </w:rPr>
              <w:t xml:space="preserve"> S3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Strombidium</w:t>
            </w:r>
            <w:r w:rsidRPr="00262C68">
              <w:rPr>
                <w:rFonts w:ascii="Times New Roman" w:hAnsi="Times New Roman" w:cs="Times New Roman"/>
              </w:rPr>
              <w:t xml:space="preserve"> </w:t>
            </w:r>
            <w:r w:rsidRPr="00262C68">
              <w:rPr>
                <w:rFonts w:ascii="Times New Roman" w:hAnsi="Times New Roman" w:cs="Times New Roman"/>
                <w:i/>
              </w:rPr>
              <w:t>rassoulzadegani</w:t>
            </w:r>
            <w:r w:rsidRPr="00262C68">
              <w:rPr>
                <w:rFonts w:ascii="Times New Roman" w:hAnsi="Times New Roman" w:cs="Times New Roman"/>
              </w:rPr>
              <w:t xml:space="preserve"> ras09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Mixotrophic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Stygamoeba</w:t>
            </w:r>
            <w:r w:rsidRPr="00262C68">
              <w:rPr>
                <w:rFonts w:ascii="Times New Roman" w:hAnsi="Times New Roman" w:cs="Times New Roman"/>
              </w:rPr>
              <w:t xml:space="preserve"> </w:t>
            </w:r>
            <w:r w:rsidRPr="00262C68">
              <w:rPr>
                <w:rFonts w:ascii="Times New Roman" w:hAnsi="Times New Roman" w:cs="Times New Roman"/>
                <w:i/>
              </w:rPr>
              <w:t>regulata</w:t>
            </w:r>
            <w:r w:rsidRPr="00262C68">
              <w:rPr>
                <w:rFonts w:ascii="Times New Roman" w:hAnsi="Times New Roman" w:cs="Times New Roman"/>
              </w:rPr>
              <w:t xml:space="preserve"> BSH 02190019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kawagutii</w:t>
            </w:r>
            <w:r w:rsidRPr="00262C68">
              <w:rPr>
                <w:rFonts w:ascii="Times New Roman" w:hAnsi="Times New Roman" w:cs="Times New Roman"/>
              </w:rPr>
              <w:t xml:space="preserve"> CCMP2468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C15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CCMP2430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CCMP421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cladeA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D1a</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Symbiodinium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Mp</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Symbiont</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Synchroma</w:t>
            </w:r>
            <w:r w:rsidRPr="00262C68">
              <w:rPr>
                <w:rFonts w:ascii="Times New Roman" w:hAnsi="Times New Roman" w:cs="Times New Roman"/>
              </w:rPr>
              <w:t xml:space="preserve"> </w:t>
            </w:r>
            <w:r w:rsidRPr="00262C68">
              <w:rPr>
                <w:rFonts w:ascii="Times New Roman" w:hAnsi="Times New Roman" w:cs="Times New Roman"/>
                <w:i/>
              </w:rPr>
              <w:t>pusillum</w:t>
            </w:r>
            <w:r w:rsidRPr="00262C68">
              <w:rPr>
                <w:rFonts w:ascii="Times New Roman" w:hAnsi="Times New Roman" w:cs="Times New Roman"/>
              </w:rPr>
              <w:t xml:space="preserve"> CCMP3072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Synedropsis</w:t>
            </w:r>
            <w:r w:rsidRPr="00262C68">
              <w:rPr>
                <w:rFonts w:ascii="Times New Roman" w:hAnsi="Times New Roman" w:cs="Times New Roman"/>
              </w:rPr>
              <w:t xml:space="preserve"> </w:t>
            </w:r>
            <w:r w:rsidRPr="00262C68">
              <w:rPr>
                <w:rFonts w:ascii="Times New Roman" w:hAnsi="Times New Roman" w:cs="Times New Roman"/>
                <w:i/>
              </w:rPr>
              <w:t>recta</w:t>
            </w:r>
            <w:r w:rsidR="00375234" w:rsidRPr="00262C68">
              <w:rPr>
                <w:rFonts w:ascii="Times New Roman" w:hAnsi="Times New Roman" w:cs="Times New Roman"/>
              </w:rPr>
              <w:t xml:space="preserve"> </w:t>
            </w:r>
            <w:r w:rsidRPr="00262C68">
              <w:rPr>
                <w:rFonts w:ascii="Times New Roman" w:hAnsi="Times New Roman" w:cs="Times New Roman"/>
                <w:i/>
              </w:rPr>
              <w:t>cf</w:t>
            </w:r>
            <w:r w:rsidRPr="00262C68">
              <w:rPr>
                <w:rFonts w:ascii="Times New Roman" w:hAnsi="Times New Roman" w:cs="Times New Roman"/>
              </w:rPr>
              <w:t xml:space="preserve"> CCMP1620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Tetraselmis</w:t>
            </w:r>
            <w:r w:rsidRPr="00262C68">
              <w:rPr>
                <w:rFonts w:ascii="Times New Roman" w:hAnsi="Times New Roman" w:cs="Times New Roman"/>
              </w:rPr>
              <w:t xml:space="preserve"> </w:t>
            </w:r>
            <w:r w:rsidRPr="00262C68">
              <w:rPr>
                <w:rFonts w:ascii="Times New Roman" w:hAnsi="Times New Roman" w:cs="Times New Roman"/>
                <w:i/>
              </w:rPr>
              <w:t>astigmatica</w:t>
            </w:r>
            <w:r w:rsidRPr="00262C68">
              <w:rPr>
                <w:rFonts w:ascii="Times New Roman" w:hAnsi="Times New Roman" w:cs="Times New Roman"/>
              </w:rPr>
              <w:t xml:space="preserve"> CCMP880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Tetraselmis</w:t>
            </w:r>
            <w:r w:rsidRPr="00262C68">
              <w:rPr>
                <w:rFonts w:ascii="Times New Roman" w:hAnsi="Times New Roman" w:cs="Times New Roman"/>
              </w:rPr>
              <w:t xml:space="preserve"> </w:t>
            </w:r>
            <w:r w:rsidRPr="00262C68">
              <w:rPr>
                <w:rFonts w:ascii="Times New Roman" w:hAnsi="Times New Roman" w:cs="Times New Roman"/>
                <w:i/>
              </w:rPr>
              <w:t>chuii</w:t>
            </w:r>
            <w:r w:rsidRPr="00262C68">
              <w:rPr>
                <w:rFonts w:ascii="Times New Roman" w:hAnsi="Times New Roman" w:cs="Times New Roman"/>
              </w:rPr>
              <w:t xml:space="preserve"> PLY429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Tetraselmis</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GSL018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Tetraselmis</w:t>
            </w:r>
            <w:r w:rsidRPr="00262C68">
              <w:rPr>
                <w:rFonts w:ascii="Times New Roman" w:hAnsi="Times New Roman" w:cs="Times New Roman"/>
              </w:rPr>
              <w:t xml:space="preserve"> </w:t>
            </w:r>
            <w:r w:rsidRPr="00262C68">
              <w:rPr>
                <w:rFonts w:ascii="Times New Roman" w:hAnsi="Times New Roman" w:cs="Times New Roman"/>
                <w:i/>
              </w:rPr>
              <w:t>striata</w:t>
            </w:r>
            <w:r w:rsidRPr="00262C68">
              <w:rPr>
                <w:rFonts w:ascii="Times New Roman" w:hAnsi="Times New Roman" w:cs="Times New Roman"/>
              </w:rPr>
              <w:t xml:space="preserve"> LANL1001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Thalassionema</w:t>
            </w:r>
            <w:r w:rsidRPr="00262C68">
              <w:rPr>
                <w:rFonts w:ascii="Times New Roman" w:hAnsi="Times New Roman" w:cs="Times New Roman"/>
              </w:rPr>
              <w:t xml:space="preserve"> </w:t>
            </w:r>
            <w:r w:rsidRPr="00262C68">
              <w:rPr>
                <w:rFonts w:ascii="Times New Roman" w:hAnsi="Times New Roman" w:cs="Times New Roman"/>
                <w:i/>
              </w:rPr>
              <w:t>frauenfeldii</w:t>
            </w:r>
            <w:r w:rsidRPr="00262C68">
              <w:rPr>
                <w:rFonts w:ascii="Times New Roman" w:hAnsi="Times New Roman" w:cs="Times New Roman"/>
              </w:rPr>
              <w:t xml:space="preserve"> CCMP1798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Thalassionema</w:t>
            </w:r>
            <w:r w:rsidRPr="00262C68">
              <w:rPr>
                <w:rFonts w:ascii="Times New Roman" w:hAnsi="Times New Roman" w:cs="Times New Roman"/>
              </w:rPr>
              <w:t xml:space="preserve"> </w:t>
            </w:r>
            <w:r w:rsidRPr="00262C68">
              <w:rPr>
                <w:rFonts w:ascii="Times New Roman" w:hAnsi="Times New Roman" w:cs="Times New Roman"/>
                <w:i/>
              </w:rPr>
              <w:t>nitzschioides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Thalassionema</w:t>
            </w:r>
            <w:r w:rsidRPr="00262C68">
              <w:rPr>
                <w:rFonts w:ascii="Times New Roman" w:hAnsi="Times New Roman" w:cs="Times New Roman"/>
              </w:rPr>
              <w:t xml:space="preserve"> </w:t>
            </w:r>
            <w:r w:rsidRPr="00262C68">
              <w:rPr>
                <w:rFonts w:ascii="Times New Roman" w:hAnsi="Times New Roman" w:cs="Times New Roman"/>
                <w:i/>
              </w:rPr>
              <w:t>nitzschioides</w:t>
            </w:r>
            <w:r w:rsidRPr="00262C68">
              <w:rPr>
                <w:rFonts w:ascii="Times New Roman" w:hAnsi="Times New Roman" w:cs="Times New Roman"/>
              </w:rPr>
              <w:t xml:space="preserve"> L26 B</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antarctica</w:t>
            </w:r>
            <w:r w:rsidRPr="00262C68">
              <w:rPr>
                <w:rFonts w:ascii="Times New Roman" w:hAnsi="Times New Roman" w:cs="Times New Roman"/>
              </w:rPr>
              <w:t xml:space="preserve"> CCMP982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gravida</w:t>
            </w:r>
            <w:r w:rsidRPr="00262C68">
              <w:rPr>
                <w:rFonts w:ascii="Times New Roman" w:hAnsi="Times New Roman" w:cs="Times New Roman"/>
              </w:rPr>
              <w:t xml:space="preserve"> GMp14c1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miniscula</w:t>
            </w:r>
            <w:r w:rsidRPr="00262C68">
              <w:rPr>
                <w:rFonts w:ascii="Times New Roman" w:hAnsi="Times New Roman" w:cs="Times New Roman"/>
              </w:rPr>
              <w:t xml:space="preserve"> CCMP1093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lastRenderedPageBreak/>
              <w:t>Thalassiosira</w:t>
            </w:r>
            <w:r w:rsidRPr="00262C68">
              <w:rPr>
                <w:rFonts w:ascii="Times New Roman" w:hAnsi="Times New Roman" w:cs="Times New Roman"/>
              </w:rPr>
              <w:t xml:space="preserve"> </w:t>
            </w:r>
            <w:r w:rsidRPr="00262C68">
              <w:rPr>
                <w:rFonts w:ascii="Times New Roman" w:hAnsi="Times New Roman" w:cs="Times New Roman"/>
                <w:i/>
              </w:rPr>
              <w:t>oceanica</w:t>
            </w:r>
            <w:r w:rsidRPr="00262C68">
              <w:rPr>
                <w:rFonts w:ascii="Times New Roman" w:hAnsi="Times New Roman" w:cs="Times New Roman"/>
              </w:rPr>
              <w:t xml:space="preserve"> CCMP1005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punctigera</w:t>
            </w:r>
            <w:r w:rsidRPr="00262C68">
              <w:rPr>
                <w:rFonts w:ascii="Times New Roman" w:hAnsi="Times New Roman" w:cs="Times New Roman"/>
              </w:rPr>
              <w:t xml:space="preserve"> Tpunct2005C2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rotula</w:t>
            </w:r>
            <w:r w:rsidRPr="00262C68">
              <w:rPr>
                <w:rFonts w:ascii="Times New Roman" w:hAnsi="Times New Roman" w:cs="Times New Roman"/>
              </w:rPr>
              <w:t xml:space="preserve"> CCMP3096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rotula</w:t>
            </w:r>
            <w:r w:rsidRPr="00262C68">
              <w:rPr>
                <w:rFonts w:ascii="Times New Roman" w:hAnsi="Times New Roman" w:cs="Times New Roman"/>
              </w:rPr>
              <w:t xml:space="preserve"> GSO102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CCMP353</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FW</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NH16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weissflogii</w:t>
            </w:r>
            <w:r w:rsidRPr="00262C68">
              <w:rPr>
                <w:rFonts w:ascii="Times New Roman" w:hAnsi="Times New Roman" w:cs="Times New Roman"/>
              </w:rPr>
              <w:t xml:space="preserve"> CCMP1010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Thalassiosira</w:t>
            </w:r>
            <w:r w:rsidRPr="00262C68">
              <w:rPr>
                <w:rFonts w:ascii="Times New Roman" w:hAnsi="Times New Roman" w:cs="Times New Roman"/>
              </w:rPr>
              <w:t xml:space="preserve"> </w:t>
            </w:r>
            <w:r w:rsidRPr="00262C68">
              <w:rPr>
                <w:rFonts w:ascii="Times New Roman" w:hAnsi="Times New Roman" w:cs="Times New Roman"/>
                <w:i/>
              </w:rPr>
              <w:t>weissflogii</w:t>
            </w:r>
            <w:r w:rsidRPr="00262C68">
              <w:rPr>
                <w:rFonts w:ascii="Times New Roman" w:hAnsi="Times New Roman" w:cs="Times New Roman"/>
              </w:rPr>
              <w:t xml:space="preserve"> CCMP1336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Thalassiothrix</w:t>
            </w:r>
            <w:r w:rsidRPr="00262C68">
              <w:rPr>
                <w:rFonts w:ascii="Times New Roman" w:hAnsi="Times New Roman" w:cs="Times New Roman"/>
              </w:rPr>
              <w:t xml:space="preserve"> </w:t>
            </w:r>
            <w:r w:rsidRPr="00262C68">
              <w:rPr>
                <w:rFonts w:ascii="Times New Roman" w:hAnsi="Times New Roman" w:cs="Times New Roman"/>
                <w:i/>
              </w:rPr>
              <w:t>antarctica</w:t>
            </w:r>
            <w:r w:rsidRPr="00262C68">
              <w:rPr>
                <w:rFonts w:ascii="Times New Roman" w:hAnsi="Times New Roman" w:cs="Times New Roman"/>
              </w:rPr>
              <w:t xml:space="preserve"> L6 D1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Thoracosphaera</w:t>
            </w:r>
            <w:r w:rsidRPr="00262C68">
              <w:rPr>
                <w:rFonts w:ascii="Times New Roman" w:hAnsi="Times New Roman" w:cs="Times New Roman"/>
              </w:rPr>
              <w:t xml:space="preserve"> </w:t>
            </w:r>
            <w:r w:rsidRPr="00262C68">
              <w:rPr>
                <w:rFonts w:ascii="Times New Roman" w:hAnsi="Times New Roman" w:cs="Times New Roman"/>
                <w:i/>
              </w:rPr>
              <w:t>heimii</w:t>
            </w:r>
            <w:r w:rsidRPr="00262C68">
              <w:rPr>
                <w:rFonts w:ascii="Times New Roman" w:hAnsi="Times New Roman" w:cs="Times New Roman"/>
              </w:rPr>
              <w:t xml:space="preserve"> CCMP1069</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Thraustochytrium</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LLF1b</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Tiarina</w:t>
            </w:r>
            <w:r w:rsidRPr="00262C68">
              <w:rPr>
                <w:rFonts w:ascii="Times New Roman" w:hAnsi="Times New Roman" w:cs="Times New Roman"/>
              </w:rPr>
              <w:t xml:space="preserve"> </w:t>
            </w:r>
            <w:r w:rsidRPr="00262C68">
              <w:rPr>
                <w:rFonts w:ascii="Times New Roman" w:hAnsi="Times New Roman" w:cs="Times New Roman"/>
                <w:i/>
              </w:rPr>
              <w:t>fusus</w:t>
            </w:r>
            <w:r w:rsidRPr="00262C68">
              <w:rPr>
                <w:rFonts w:ascii="Times New Roman" w:hAnsi="Times New Roman" w:cs="Times New Roman"/>
              </w:rPr>
              <w:t xml:space="preserve"> LIS</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Timspurckia</w:t>
            </w:r>
            <w:r w:rsidRPr="00262C68">
              <w:rPr>
                <w:rFonts w:ascii="Times New Roman" w:hAnsi="Times New Roman" w:cs="Times New Roman"/>
              </w:rPr>
              <w:t xml:space="preserve"> </w:t>
            </w:r>
            <w:r w:rsidRPr="00262C68">
              <w:rPr>
                <w:rFonts w:ascii="Times New Roman" w:hAnsi="Times New Roman" w:cs="Times New Roman"/>
                <w:i/>
              </w:rPr>
              <w:t>oligopyrenoides</w:t>
            </w:r>
            <w:r w:rsidRPr="00262C68">
              <w:rPr>
                <w:rFonts w:ascii="Times New Roman" w:hAnsi="Times New Roman" w:cs="Times New Roman"/>
              </w:rPr>
              <w:t xml:space="preserve"> CCMP3278</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Togula</w:t>
            </w:r>
            <w:r w:rsidRPr="00262C68">
              <w:rPr>
                <w:rFonts w:ascii="Times New Roman" w:hAnsi="Times New Roman" w:cs="Times New Roman"/>
              </w:rPr>
              <w:t xml:space="preserve"> </w:t>
            </w:r>
            <w:r w:rsidRPr="00262C68">
              <w:rPr>
                <w:rFonts w:ascii="Times New Roman" w:hAnsi="Times New Roman" w:cs="Times New Roman"/>
                <w:i/>
              </w:rPr>
              <w:t>jolla</w:t>
            </w:r>
            <w:r w:rsidRPr="00262C68">
              <w:rPr>
                <w:rFonts w:ascii="Times New Roman" w:hAnsi="Times New Roman" w:cs="Times New Roman"/>
              </w:rPr>
              <w:t xml:space="preserve"> CCCM725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Triceratium</w:t>
            </w:r>
            <w:r w:rsidRPr="00262C68">
              <w:rPr>
                <w:rFonts w:ascii="Times New Roman" w:hAnsi="Times New Roman" w:cs="Times New Roman"/>
              </w:rPr>
              <w:t xml:space="preserve"> </w:t>
            </w:r>
            <w:r w:rsidRPr="00262C68">
              <w:rPr>
                <w:rFonts w:ascii="Times New Roman" w:hAnsi="Times New Roman" w:cs="Times New Roman"/>
                <w:i/>
              </w:rPr>
              <w:t>dubium</w:t>
            </w:r>
            <w:r w:rsidRPr="00262C68">
              <w:rPr>
                <w:rFonts w:ascii="Times New Roman" w:hAnsi="Times New Roman" w:cs="Times New Roman"/>
              </w:rPr>
              <w:t xml:space="preserve"> CCMP147</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Trichosphaerium</w:t>
            </w:r>
            <w:r w:rsidRPr="00262C68">
              <w:rPr>
                <w:rFonts w:ascii="Times New Roman" w:hAnsi="Times New Roman" w:cs="Times New Roman"/>
              </w:rPr>
              <w:t xml:space="preserve"> sp Am</w:t>
            </w:r>
            <w:r w:rsidR="00695F55" w:rsidRPr="00262C68">
              <w:rPr>
                <w:rFonts w:ascii="Times New Roman" w:hAnsi="Times New Roman" w:cs="Times New Roman"/>
              </w:rPr>
              <w:t>-</w:t>
            </w:r>
            <w:r w:rsidRPr="00262C68">
              <w:rPr>
                <w:rFonts w:ascii="Times New Roman" w:hAnsi="Times New Roman" w:cs="Times New Roman"/>
              </w:rPr>
              <w:t>I</w:t>
            </w:r>
            <w:r w:rsidR="00695F55" w:rsidRPr="00262C68">
              <w:rPr>
                <w:rFonts w:ascii="Times New Roman" w:hAnsi="Times New Roman" w:cs="Times New Roman"/>
              </w:rPr>
              <w:t>-</w:t>
            </w:r>
            <w:r w:rsidRPr="00262C68">
              <w:rPr>
                <w:rFonts w:ascii="Times New Roman" w:hAnsi="Times New Roman" w:cs="Times New Roman"/>
              </w:rPr>
              <w:t>7wt</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Tryblionella</w:t>
            </w:r>
            <w:r w:rsidRPr="00262C68">
              <w:rPr>
                <w:rFonts w:ascii="Times New Roman" w:hAnsi="Times New Roman" w:cs="Times New Roman"/>
              </w:rPr>
              <w:t xml:space="preserve"> </w:t>
            </w:r>
            <w:r w:rsidRPr="00262C68">
              <w:rPr>
                <w:rFonts w:ascii="Times New Roman" w:hAnsi="Times New Roman" w:cs="Times New Roman"/>
                <w:i/>
              </w:rPr>
              <w:t>compressa</w:t>
            </w:r>
            <w:r w:rsidRPr="00262C68">
              <w:rPr>
                <w:rFonts w:ascii="Times New Roman" w:hAnsi="Times New Roman" w:cs="Times New Roman"/>
              </w:rPr>
              <w:t xml:space="preserve"> CCMP561</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Uronema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Bbcil</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Vannella</w:t>
            </w:r>
            <w:r w:rsidRPr="00262C68">
              <w:rPr>
                <w:rFonts w:ascii="Times New Roman" w:hAnsi="Times New Roman" w:cs="Times New Roman"/>
              </w:rPr>
              <w:t xml:space="preserve"> </w:t>
            </w:r>
            <w:r w:rsidRPr="00262C68">
              <w:rPr>
                <w:rFonts w:ascii="Times New Roman" w:hAnsi="Times New Roman" w:cs="Times New Roman"/>
                <w:i/>
              </w:rPr>
              <w:t>robusta</w:t>
            </w:r>
            <w:r w:rsidRPr="00262C68">
              <w:rPr>
                <w:rFonts w:ascii="Times New Roman" w:hAnsi="Times New Roman" w:cs="Times New Roman"/>
              </w:rPr>
              <w:t xml:space="preserve"> DIVA3518</w:t>
            </w:r>
            <w:r w:rsidR="00695F55" w:rsidRPr="00262C68">
              <w:rPr>
                <w:rFonts w:ascii="Times New Roman" w:hAnsi="Times New Roman" w:cs="Times New Roman"/>
              </w:rPr>
              <w:t>-</w:t>
            </w:r>
            <w:r w:rsidRPr="00262C68">
              <w:rPr>
                <w:rFonts w:ascii="Times New Roman" w:hAnsi="Times New Roman" w:cs="Times New Roman"/>
              </w:rPr>
              <w:t>3</w:t>
            </w:r>
            <w:r w:rsidR="00695F55" w:rsidRPr="00262C68">
              <w:rPr>
                <w:rFonts w:ascii="Times New Roman" w:hAnsi="Times New Roman" w:cs="Times New Roman"/>
              </w:rPr>
              <w:t>-</w:t>
            </w:r>
            <w:r w:rsidRPr="00262C68">
              <w:rPr>
                <w:rFonts w:ascii="Times New Roman" w:hAnsi="Times New Roman" w:cs="Times New Roman"/>
              </w:rPr>
              <w:t>11</w:t>
            </w:r>
            <w:r w:rsidR="00695F55" w:rsidRPr="00262C68">
              <w:rPr>
                <w:rFonts w:ascii="Times New Roman" w:hAnsi="Times New Roman" w:cs="Times New Roman"/>
              </w:rPr>
              <w:t>-</w:t>
            </w:r>
            <w:r w:rsidRPr="00262C68">
              <w:rPr>
                <w:rFonts w:ascii="Times New Roman" w:hAnsi="Times New Roman" w:cs="Times New Roman"/>
              </w:rPr>
              <w:t>1</w:t>
            </w:r>
            <w:r w:rsidR="00695F55" w:rsidRPr="00262C68">
              <w:rPr>
                <w:rFonts w:ascii="Times New Roman" w:hAnsi="Times New Roman" w:cs="Times New Roman"/>
              </w:rPr>
              <w:t>-</w:t>
            </w:r>
            <w:r w:rsidRPr="00262C68">
              <w:rPr>
                <w:rFonts w:ascii="Times New Roman" w:hAnsi="Times New Roman" w:cs="Times New Roman"/>
              </w:rPr>
              <w:t>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Vannella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DIVA3517</w:t>
            </w:r>
            <w:r w:rsidR="00695F55" w:rsidRPr="00262C68">
              <w:rPr>
                <w:rFonts w:ascii="Times New Roman" w:hAnsi="Times New Roman" w:cs="Times New Roman"/>
              </w:rPr>
              <w:t>-</w:t>
            </w:r>
            <w:r w:rsidRPr="00262C68">
              <w:rPr>
                <w:rFonts w:ascii="Times New Roman" w:hAnsi="Times New Roman" w:cs="Times New Roman"/>
              </w:rPr>
              <w:t>6</w:t>
            </w:r>
            <w:r w:rsidR="00695F55" w:rsidRPr="00262C68">
              <w:rPr>
                <w:rFonts w:ascii="Times New Roman" w:hAnsi="Times New Roman" w:cs="Times New Roman"/>
              </w:rPr>
              <w:t>-</w:t>
            </w:r>
            <w:r w:rsidRPr="00262C68">
              <w:rPr>
                <w:rFonts w:ascii="Times New Roman" w:hAnsi="Times New Roman" w:cs="Times New Roman"/>
              </w:rPr>
              <w:t>12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Vaucheria</w:t>
            </w:r>
            <w:r w:rsidRPr="00262C68">
              <w:rPr>
                <w:rFonts w:ascii="Times New Roman" w:hAnsi="Times New Roman" w:cs="Times New Roman"/>
              </w:rPr>
              <w:t xml:space="preserve"> </w:t>
            </w:r>
            <w:r w:rsidRPr="00262C68">
              <w:rPr>
                <w:rFonts w:ascii="Times New Roman" w:hAnsi="Times New Roman" w:cs="Times New Roman"/>
                <w:i/>
              </w:rPr>
              <w:t>litorea</w:t>
            </w:r>
            <w:r w:rsidRPr="00262C68">
              <w:rPr>
                <w:rFonts w:ascii="Times New Roman" w:hAnsi="Times New Roman" w:cs="Times New Roman"/>
              </w:rPr>
              <w:t xml:space="preserve"> CCMP2940</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Vexillifera</w:t>
            </w:r>
            <w:r w:rsidRPr="00262C68">
              <w:rPr>
                <w:rFonts w:ascii="Times New Roman" w:hAnsi="Times New Roman" w:cs="Times New Roman"/>
              </w:rPr>
              <w:t xml:space="preserve"> </w:t>
            </w:r>
            <w:r w:rsidRPr="00262C68">
              <w:rPr>
                <w:rFonts w:ascii="Times New Roman" w:hAnsi="Times New Roman" w:cs="Times New Roman"/>
                <w:i/>
              </w:rPr>
              <w:t>sp</w:t>
            </w:r>
            <w:r w:rsidRPr="00262C68">
              <w:rPr>
                <w:rFonts w:ascii="Times New Roman" w:hAnsi="Times New Roman" w:cs="Times New Roman"/>
              </w:rPr>
              <w:t xml:space="preserve"> DIVA3564</w:t>
            </w:r>
            <w:r w:rsidR="00695F55" w:rsidRPr="00262C68">
              <w:rPr>
                <w:rFonts w:ascii="Times New Roman" w:hAnsi="Times New Roman" w:cs="Times New Roman"/>
              </w:rPr>
              <w:t>-</w:t>
            </w:r>
            <w:r w:rsidRPr="00262C68">
              <w:rPr>
                <w:rFonts w:ascii="Times New Roman" w:hAnsi="Times New Roman" w:cs="Times New Roman"/>
              </w:rPr>
              <w:t>2</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Heterotrophic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Vitrella</w:t>
            </w:r>
            <w:r w:rsidRPr="00262C68">
              <w:rPr>
                <w:rFonts w:ascii="Times New Roman" w:hAnsi="Times New Roman" w:cs="Times New Roman"/>
              </w:rPr>
              <w:t xml:space="preserve"> </w:t>
            </w:r>
            <w:r w:rsidRPr="00262C68">
              <w:rPr>
                <w:rFonts w:ascii="Times New Roman" w:hAnsi="Times New Roman" w:cs="Times New Roman"/>
                <w:i/>
              </w:rPr>
              <w:t>brassicaformis</w:t>
            </w:r>
            <w:r w:rsidRPr="00262C68">
              <w:rPr>
                <w:rFonts w:ascii="Times New Roman" w:hAnsi="Times New Roman" w:cs="Times New Roman"/>
              </w:rPr>
              <w:t xml:space="preserve"> CCMP3155</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r w:rsidR="005669C7" w:rsidRPr="00262C68" w:rsidTr="00A64393">
        <w:trPr>
          <w:trHeight w:val="300"/>
        </w:trPr>
        <w:tc>
          <w:tcPr>
            <w:tcW w:w="576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i/>
              </w:rPr>
              <w:t>Vitrella</w:t>
            </w:r>
            <w:r w:rsidRPr="00262C68">
              <w:rPr>
                <w:rFonts w:ascii="Times New Roman" w:hAnsi="Times New Roman" w:cs="Times New Roman"/>
              </w:rPr>
              <w:t xml:space="preserve"> </w:t>
            </w:r>
            <w:r w:rsidRPr="00262C68">
              <w:rPr>
                <w:rFonts w:ascii="Times New Roman" w:hAnsi="Times New Roman" w:cs="Times New Roman"/>
                <w:i/>
              </w:rPr>
              <w:t>brassicaformis</w:t>
            </w:r>
            <w:r w:rsidRPr="00262C68">
              <w:rPr>
                <w:rFonts w:ascii="Times New Roman" w:hAnsi="Times New Roman" w:cs="Times New Roman"/>
              </w:rPr>
              <w:t xml:space="preserve"> CCMP3346</w:t>
            </w:r>
          </w:p>
        </w:tc>
        <w:tc>
          <w:tcPr>
            <w:tcW w:w="1800" w:type="dxa"/>
            <w:tcBorders>
              <w:top w:val="nil"/>
              <w:left w:val="nil"/>
              <w:bottom w:val="nil"/>
              <w:right w:val="nil"/>
            </w:tcBorders>
            <w:shd w:val="clear" w:color="auto" w:fill="auto"/>
            <w:noWrap/>
            <w:vAlign w:val="bottom"/>
            <w:hideMark/>
          </w:tcPr>
          <w:p w:rsidR="005669C7" w:rsidRPr="00262C68" w:rsidRDefault="005669C7" w:rsidP="00110095">
            <w:pPr>
              <w:rPr>
                <w:rFonts w:ascii="Times New Roman" w:hAnsi="Times New Roman" w:cs="Times New Roman"/>
              </w:rPr>
            </w:pPr>
            <w:r w:rsidRPr="00262C68">
              <w:rPr>
                <w:rFonts w:ascii="Times New Roman" w:hAnsi="Times New Roman" w:cs="Times New Roman"/>
              </w:rPr>
              <w:t>Autotrophic</w:t>
            </w:r>
          </w:p>
        </w:tc>
      </w:tr>
    </w:tbl>
    <w:p w:rsidR="00A64393" w:rsidRPr="00262C68" w:rsidRDefault="00A64393" w:rsidP="005669C7">
      <w:pPr>
        <w:rPr>
          <w:rFonts w:ascii="Times New Roman" w:hAnsi="Times New Roman" w:cs="Times New Roman"/>
        </w:rPr>
      </w:pPr>
    </w:p>
    <w:p w:rsidR="005669C7" w:rsidRPr="00262C68" w:rsidRDefault="00A64393" w:rsidP="005669C7">
      <w:pPr>
        <w:rPr>
          <w:rFonts w:ascii="Times New Roman" w:hAnsi="Times New Roman" w:cs="Times New Roman"/>
        </w:rPr>
      </w:pPr>
      <w:r w:rsidRPr="00262C68">
        <w:rPr>
          <w:rFonts w:ascii="Times New Roman" w:hAnsi="Times New Roman" w:cs="Times New Roman"/>
        </w:rPr>
        <w:br w:type="page"/>
      </w:r>
      <w:r w:rsidR="00B8364C" w:rsidRPr="00262C68">
        <w:rPr>
          <w:rFonts w:ascii="Times New Roman" w:hAnsi="Times New Roman" w:cs="Times New Roman"/>
        </w:rPr>
        <w:lastRenderedPageBreak/>
        <w:t>Supplemental</w:t>
      </w:r>
      <w:r w:rsidR="005669C7" w:rsidRPr="00262C68">
        <w:rPr>
          <w:rFonts w:ascii="Times New Roman" w:hAnsi="Times New Roman" w:cs="Times New Roman"/>
        </w:rPr>
        <w:t xml:space="preserve"> Figure 1. Average amino acid frequency among the trophic groups of each amino acid. Ala (alanine), Cys (cysteine), Asp (asparagine), Glu (glutamine), Gly (glycine), Phe (phenylalanine), Gly (glycine), His (histidine), Ile (isoleucine), Lys (lysine), Leu (leucine), Met (methionine), Asn (asparagine), Pro (proline), Gln (glutamine), Arg (arginine), Ser (serine), Thr (threonine), Val (valine), Trp (tryptophan), Xaa (Any amino acid), Tyr (tyrosine). Standard deviation plotted as bars.</w:t>
      </w:r>
    </w:p>
    <w:p w:rsidR="00CA6749" w:rsidRPr="00262C68" w:rsidRDefault="00CA6749"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eastAsiaTheme="majorEastAsia" w:hAnsi="Times New Roman" w:cs="Times New Roman"/>
          <w:b/>
          <w:bCs/>
          <w:color w:val="4F81BD" w:themeColor="accent1"/>
          <w:sz w:val="26"/>
          <w:szCs w:val="26"/>
        </w:rPr>
      </w:pPr>
    </w:p>
    <w:p w:rsidR="005669C7" w:rsidRPr="00262C68" w:rsidRDefault="005669C7" w:rsidP="005669C7">
      <w:pPr>
        <w:rPr>
          <w:rFonts w:ascii="Times New Roman" w:hAnsi="Times New Roman" w:cs="Times New Roman"/>
        </w:rPr>
      </w:pPr>
    </w:p>
    <w:p w:rsidR="005669C7" w:rsidRPr="00262C68" w:rsidRDefault="005669C7" w:rsidP="005669C7">
      <w:pPr>
        <w:rPr>
          <w:rFonts w:ascii="Times New Roman" w:hAnsi="Times New Roman" w:cs="Times New Roman"/>
        </w:rPr>
      </w:pPr>
    </w:p>
    <w:p w:rsidR="005669C7" w:rsidRPr="00262C68" w:rsidRDefault="005669C7" w:rsidP="005669C7">
      <w:pPr>
        <w:pStyle w:val="Heading1"/>
      </w:pPr>
    </w:p>
    <w:p w:rsidR="00C14433" w:rsidRPr="00262C68" w:rsidRDefault="00C14433" w:rsidP="00841C10">
      <w:pPr>
        <w:rPr>
          <w:rFonts w:ascii="Times New Roman" w:hAnsi="Times New Roman" w:cs="Times New Roman"/>
        </w:rPr>
      </w:pPr>
    </w:p>
    <w:p w:rsidR="00C14433" w:rsidRPr="00262C68" w:rsidRDefault="00C14433" w:rsidP="00841C10">
      <w:pPr>
        <w:rPr>
          <w:rFonts w:ascii="Times New Roman" w:hAnsi="Times New Roman" w:cs="Times New Roman"/>
        </w:rPr>
      </w:pPr>
    </w:p>
    <w:p w:rsidR="00353913" w:rsidRPr="00262C68" w:rsidRDefault="004B099F" w:rsidP="004B099F">
      <w:pPr>
        <w:rPr>
          <w:rFonts w:ascii="Times New Roman" w:hAnsi="Times New Roman" w:cs="Times New Roman"/>
          <w:b/>
        </w:rPr>
      </w:pPr>
      <w:r w:rsidRPr="00262C68">
        <w:rPr>
          <w:rFonts w:ascii="Times New Roman" w:hAnsi="Times New Roman" w:cs="Times New Roman"/>
          <w:b/>
          <w:noProof/>
        </w:rPr>
        <w:drawing>
          <wp:anchor distT="0" distB="0" distL="114300" distR="114300" simplePos="0" relativeHeight="251675648" behindDoc="1" locked="0" layoutInCell="1" allowOverlap="1">
            <wp:simplePos x="0" y="0"/>
            <wp:positionH relativeFrom="column">
              <wp:posOffset>-1243965</wp:posOffset>
            </wp:positionH>
            <wp:positionV relativeFrom="paragraph">
              <wp:posOffset>178435</wp:posOffset>
            </wp:positionV>
            <wp:extent cx="6600825" cy="3505835"/>
            <wp:effectExtent l="0" t="1543050" r="0" b="1523365"/>
            <wp:wrapTight wrapText="bothSides">
              <wp:wrapPolygon edited="0">
                <wp:start x="21585" y="-145"/>
                <wp:lineTo x="79" y="-145"/>
                <wp:lineTo x="79" y="21569"/>
                <wp:lineTo x="21585" y="21569"/>
                <wp:lineTo x="21585" y="-145"/>
              </wp:wrapPolygon>
            </wp:wrapTight>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6600825" cy="3505835"/>
                    </a:xfrm>
                    <a:prstGeom prst="rect">
                      <a:avLst/>
                    </a:prstGeom>
                    <a:noFill/>
                    <a:ln>
                      <a:noFill/>
                    </a:ln>
                  </pic:spPr>
                </pic:pic>
              </a:graphicData>
            </a:graphic>
          </wp:anchor>
        </w:drawing>
      </w:r>
      <w:r w:rsidR="005669C7" w:rsidRPr="00262C68">
        <w:rPr>
          <w:rFonts w:ascii="Times New Roman" w:hAnsi="Times New Roman" w:cs="Times New Roman"/>
          <w:b/>
        </w:rPr>
        <w:br w:type="page"/>
      </w:r>
      <w:r w:rsidR="00353913" w:rsidRPr="00262C68">
        <w:rPr>
          <w:rFonts w:ascii="Times New Roman" w:hAnsi="Times New Roman" w:cs="Times New Roman"/>
          <w:b/>
          <w:color w:val="000000"/>
        </w:rPr>
        <w:lastRenderedPageBreak/>
        <w:t>Chapter 4: A Case Study Approach to Teaching Introductory Biology Undergraduates the Application of Genomic Data Analysis in Ecological Studies</w:t>
      </w:r>
    </w:p>
    <w:p w:rsidR="00CA6749" w:rsidRPr="00262C68" w:rsidRDefault="00CA6749" w:rsidP="004B099F">
      <w:pPr>
        <w:rPr>
          <w:rFonts w:ascii="Times New Roman" w:hAnsi="Times New Roman" w:cs="Times New Roman"/>
          <w:b/>
        </w:rPr>
      </w:pPr>
    </w:p>
    <w:p w:rsidR="004B099F" w:rsidRPr="00262C68" w:rsidRDefault="00CA6749" w:rsidP="004B099F">
      <w:pPr>
        <w:rPr>
          <w:rFonts w:ascii="Times New Roman" w:hAnsi="Times New Roman" w:cs="Times New Roman"/>
        </w:rPr>
      </w:pPr>
      <w:r w:rsidRPr="00262C68">
        <w:rPr>
          <w:rFonts w:ascii="Times New Roman" w:hAnsi="Times New Roman" w:cs="Times New Roman"/>
          <w:b/>
        </w:rPr>
        <w:t xml:space="preserve">Supplemental: </w:t>
      </w:r>
      <w:r w:rsidR="00C14433" w:rsidRPr="00262C68">
        <w:rPr>
          <w:rFonts w:ascii="Times New Roman" w:hAnsi="Times New Roman" w:cs="Times New Roman"/>
        </w:rPr>
        <w:t>Case study PowerPoint Slides:</w:t>
      </w:r>
    </w:p>
    <w:p w:rsidR="00CA6749" w:rsidRPr="00262C68" w:rsidRDefault="00CA6749" w:rsidP="004B099F">
      <w:pPr>
        <w:rPr>
          <w:rFonts w:ascii="Times New Roman" w:hAnsi="Times New Roman" w:cs="Times New Roman"/>
        </w:rPr>
      </w:pPr>
    </w:p>
    <w:p w:rsidR="004B099F" w:rsidRPr="00262C68" w:rsidRDefault="004B099F" w:rsidP="00C14433">
      <w:pPr>
        <w:rPr>
          <w:rFonts w:ascii="Times New Roman" w:hAnsi="Times New Roman" w:cs="Times New Roman"/>
        </w:rPr>
      </w:pPr>
    </w:p>
    <w:p w:rsidR="00C14433"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322648" cy="6724650"/>
            <wp:effectExtent l="1905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9"/>
                    <a:srcRect/>
                    <a:stretch>
                      <a:fillRect/>
                    </a:stretch>
                  </pic:blipFill>
                  <pic:spPr bwMode="auto">
                    <a:xfrm>
                      <a:off x="0" y="0"/>
                      <a:ext cx="5326410" cy="6729402"/>
                    </a:xfrm>
                    <a:prstGeom prst="rect">
                      <a:avLst/>
                    </a:prstGeom>
                    <a:noFill/>
                    <a:ln w="9525">
                      <a:noFill/>
                      <a:miter lim="800000"/>
                      <a:headEnd/>
                      <a:tailEnd/>
                    </a:ln>
                  </pic:spPr>
                </pic:pic>
              </a:graphicData>
            </a:graphic>
          </wp:inline>
        </w:drawing>
      </w: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C14433"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344801" cy="6737487"/>
            <wp:effectExtent l="19050" t="0" r="8249"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80"/>
                    <a:srcRect/>
                    <a:stretch>
                      <a:fillRect/>
                    </a:stretch>
                  </pic:blipFill>
                  <pic:spPr bwMode="auto">
                    <a:xfrm>
                      <a:off x="0" y="0"/>
                      <a:ext cx="5344801" cy="6737487"/>
                    </a:xfrm>
                    <a:prstGeom prst="rect">
                      <a:avLst/>
                    </a:prstGeom>
                    <a:noFill/>
                    <a:ln w="9525">
                      <a:noFill/>
                      <a:miter lim="800000"/>
                      <a:headEnd/>
                      <a:tailEnd/>
                    </a:ln>
                  </pic:spPr>
                </pic:pic>
              </a:graphicData>
            </a:graphic>
          </wp:inline>
        </w:drawing>
      </w: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CA6749" w:rsidRPr="00262C68" w:rsidRDefault="00CA6749" w:rsidP="00353913">
      <w:pPr>
        <w:rPr>
          <w:rFonts w:ascii="Times New Roman" w:hAnsi="Times New Roman" w:cs="Times New Roman"/>
        </w:rPr>
      </w:pPr>
    </w:p>
    <w:p w:rsidR="00CA6749" w:rsidRPr="00262C68" w:rsidRDefault="00CA6749"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C14433"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311140" cy="6700587"/>
            <wp:effectExtent l="19050" t="0" r="381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81"/>
                    <a:srcRect/>
                    <a:stretch>
                      <a:fillRect/>
                    </a:stretch>
                  </pic:blipFill>
                  <pic:spPr bwMode="auto">
                    <a:xfrm>
                      <a:off x="0" y="0"/>
                      <a:ext cx="5314893" cy="6705322"/>
                    </a:xfrm>
                    <a:prstGeom prst="rect">
                      <a:avLst/>
                    </a:prstGeom>
                    <a:noFill/>
                    <a:ln w="9525">
                      <a:noFill/>
                      <a:miter lim="800000"/>
                      <a:headEnd/>
                      <a:tailEnd/>
                    </a:ln>
                  </pic:spPr>
                </pic:pic>
              </a:graphicData>
            </a:graphic>
          </wp:inline>
        </w:drawing>
      </w: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C14433"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291048" cy="6708001"/>
            <wp:effectExtent l="19050" t="0" r="4852"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82"/>
                    <a:srcRect/>
                    <a:stretch>
                      <a:fillRect/>
                    </a:stretch>
                  </pic:blipFill>
                  <pic:spPr bwMode="auto">
                    <a:xfrm>
                      <a:off x="0" y="0"/>
                      <a:ext cx="5291048" cy="6708001"/>
                    </a:xfrm>
                    <a:prstGeom prst="rect">
                      <a:avLst/>
                    </a:prstGeom>
                    <a:noFill/>
                    <a:ln w="9525">
                      <a:noFill/>
                      <a:miter lim="800000"/>
                      <a:headEnd/>
                      <a:tailEnd/>
                    </a:ln>
                  </pic:spPr>
                </pic:pic>
              </a:graphicData>
            </a:graphic>
          </wp:inline>
        </w:drawing>
      </w: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4B099F" w:rsidRPr="00262C68" w:rsidRDefault="004B099F" w:rsidP="004B099F">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C14433"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282858" cy="6691620"/>
            <wp:effectExtent l="1905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83"/>
                    <a:srcRect/>
                    <a:stretch>
                      <a:fillRect/>
                    </a:stretch>
                  </pic:blipFill>
                  <pic:spPr bwMode="auto">
                    <a:xfrm>
                      <a:off x="0" y="0"/>
                      <a:ext cx="5282858" cy="6691620"/>
                    </a:xfrm>
                    <a:prstGeom prst="rect">
                      <a:avLst/>
                    </a:prstGeom>
                    <a:noFill/>
                    <a:ln w="9525">
                      <a:noFill/>
                      <a:miter lim="800000"/>
                      <a:headEnd/>
                      <a:tailEnd/>
                    </a:ln>
                  </pic:spPr>
                </pic:pic>
              </a:graphicData>
            </a:graphic>
          </wp:inline>
        </w:drawing>
      </w: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307429" cy="6683429"/>
            <wp:effectExtent l="19050" t="0" r="7521"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84"/>
                    <a:srcRect/>
                    <a:stretch>
                      <a:fillRect/>
                    </a:stretch>
                  </pic:blipFill>
                  <pic:spPr bwMode="auto">
                    <a:xfrm>
                      <a:off x="0" y="0"/>
                      <a:ext cx="5307429" cy="6683429"/>
                    </a:xfrm>
                    <a:prstGeom prst="rect">
                      <a:avLst/>
                    </a:prstGeom>
                    <a:noFill/>
                    <a:ln w="9525">
                      <a:noFill/>
                      <a:miter lim="800000"/>
                      <a:headEnd/>
                      <a:tailEnd/>
                    </a:ln>
                  </pic:spPr>
                </pic:pic>
              </a:graphicData>
            </a:graphic>
          </wp:inline>
        </w:drawing>
      </w: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4B099F">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4B099F"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291048" cy="6691620"/>
            <wp:effectExtent l="19050" t="0" r="4852"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85"/>
                    <a:srcRect/>
                    <a:stretch>
                      <a:fillRect/>
                    </a:stretch>
                  </pic:blipFill>
                  <pic:spPr bwMode="auto">
                    <a:xfrm>
                      <a:off x="0" y="0"/>
                      <a:ext cx="5291048" cy="6691620"/>
                    </a:xfrm>
                    <a:prstGeom prst="rect">
                      <a:avLst/>
                    </a:prstGeom>
                    <a:noFill/>
                    <a:ln w="9525">
                      <a:noFill/>
                      <a:miter lim="800000"/>
                      <a:headEnd/>
                      <a:tailEnd/>
                    </a:ln>
                  </pic:spPr>
                </pic:pic>
              </a:graphicData>
            </a:graphic>
          </wp:inline>
        </w:drawing>
      </w: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291048" cy="6724381"/>
            <wp:effectExtent l="19050" t="0" r="4852"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86"/>
                    <a:srcRect/>
                    <a:stretch>
                      <a:fillRect/>
                    </a:stretch>
                  </pic:blipFill>
                  <pic:spPr bwMode="auto">
                    <a:xfrm>
                      <a:off x="0" y="0"/>
                      <a:ext cx="5291048" cy="6724381"/>
                    </a:xfrm>
                    <a:prstGeom prst="rect">
                      <a:avLst/>
                    </a:prstGeom>
                    <a:noFill/>
                    <a:ln w="9525">
                      <a:noFill/>
                      <a:miter lim="800000"/>
                      <a:headEnd/>
                      <a:tailEnd/>
                    </a:ln>
                  </pic:spPr>
                </pic:pic>
              </a:graphicData>
            </a:graphic>
          </wp:inline>
        </w:drawing>
      </w: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C14433">
      <w:pPr>
        <w:rPr>
          <w:rFonts w:ascii="Times New Roman" w:hAnsi="Times New Roman" w:cs="Times New Roman"/>
        </w:rPr>
      </w:pPr>
    </w:p>
    <w:p w:rsidR="004B099F" w:rsidRPr="00262C68" w:rsidRDefault="004B099F" w:rsidP="004B099F">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353913" w:rsidRPr="00262C68" w:rsidRDefault="00353913" w:rsidP="00353913">
      <w:pPr>
        <w:rPr>
          <w:rFonts w:ascii="Times New Roman" w:hAnsi="Times New Roman" w:cs="Times New Roman"/>
        </w:rPr>
      </w:pPr>
    </w:p>
    <w:p w:rsidR="004B099F"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323810" cy="6716191"/>
            <wp:effectExtent l="1905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87"/>
                    <a:srcRect/>
                    <a:stretch>
                      <a:fillRect/>
                    </a:stretch>
                  </pic:blipFill>
                  <pic:spPr bwMode="auto">
                    <a:xfrm>
                      <a:off x="0" y="0"/>
                      <a:ext cx="5323810" cy="6716191"/>
                    </a:xfrm>
                    <a:prstGeom prst="rect">
                      <a:avLst/>
                    </a:prstGeom>
                    <a:noFill/>
                    <a:ln w="9525">
                      <a:noFill/>
                      <a:miter lim="800000"/>
                      <a:headEnd/>
                      <a:tailEnd/>
                    </a:ln>
                  </pic:spPr>
                </pic:pic>
              </a:graphicData>
            </a:graphic>
          </wp:inline>
        </w:drawing>
      </w: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4B099F" w:rsidRPr="00262C68" w:rsidRDefault="004B099F" w:rsidP="004B099F">
      <w:pPr>
        <w:rPr>
          <w:rFonts w:ascii="Times New Roman" w:hAnsi="Times New Roman" w:cs="Times New Roman"/>
        </w:rPr>
      </w:pPr>
    </w:p>
    <w:p w:rsidR="00C14433" w:rsidRPr="00262C68" w:rsidRDefault="004B099F" w:rsidP="00C14433">
      <w:pPr>
        <w:rPr>
          <w:rFonts w:ascii="Times New Roman" w:hAnsi="Times New Roman" w:cs="Times New Roman"/>
        </w:rPr>
      </w:pPr>
      <w:r w:rsidRPr="00262C68">
        <w:rPr>
          <w:rFonts w:ascii="Times New Roman" w:hAnsi="Times New Roman" w:cs="Times New Roman"/>
          <w:noProof/>
        </w:rPr>
        <w:drawing>
          <wp:inline distT="0" distB="0" distL="0" distR="0">
            <wp:extent cx="5299238" cy="4308191"/>
            <wp:effectExtent l="1905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88"/>
                    <a:srcRect/>
                    <a:stretch>
                      <a:fillRect/>
                    </a:stretch>
                  </pic:blipFill>
                  <pic:spPr bwMode="auto">
                    <a:xfrm>
                      <a:off x="0" y="0"/>
                      <a:ext cx="5299238" cy="4308191"/>
                    </a:xfrm>
                    <a:prstGeom prst="rect">
                      <a:avLst/>
                    </a:prstGeom>
                    <a:noFill/>
                    <a:ln w="9525">
                      <a:noFill/>
                      <a:miter lim="800000"/>
                      <a:headEnd/>
                      <a:tailEnd/>
                    </a:ln>
                  </pic:spPr>
                </pic:pic>
              </a:graphicData>
            </a:graphic>
          </wp:inline>
        </w:drawing>
      </w: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C14433">
      <w:pPr>
        <w:rPr>
          <w:rFonts w:ascii="Times New Roman" w:hAnsi="Times New Roman" w:cs="Times New Roman"/>
        </w:rPr>
      </w:pPr>
    </w:p>
    <w:p w:rsidR="00C14433" w:rsidRPr="00262C68" w:rsidRDefault="00C14433" w:rsidP="004B099F">
      <w:pPr>
        <w:rPr>
          <w:rFonts w:ascii="Times New Roman" w:hAnsi="Times New Roman" w:cs="Times New Roman"/>
        </w:rPr>
      </w:pPr>
    </w:p>
    <w:sectPr w:rsidR="00C14433" w:rsidRPr="00262C68" w:rsidSect="00C17B63">
      <w:pgSz w:w="12240" w:h="15840"/>
      <w:pgMar w:top="1440" w:right="1440" w:bottom="1440" w:left="230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827" w:rsidRDefault="002A3827" w:rsidP="00B82A6D">
      <w:r>
        <w:separator/>
      </w:r>
    </w:p>
  </w:endnote>
  <w:endnote w:type="continuationSeparator" w:id="0">
    <w:p w:rsidR="002A3827" w:rsidRDefault="002A3827" w:rsidP="00B82A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C7B" w:rsidRDefault="00653E56" w:rsidP="00184AD2">
    <w:pPr>
      <w:pStyle w:val="Footer"/>
      <w:framePr w:wrap="around" w:vAnchor="text" w:hAnchor="margin" w:xAlign="center" w:y="1"/>
      <w:rPr>
        <w:rStyle w:val="PageNumber"/>
      </w:rPr>
    </w:pPr>
    <w:r>
      <w:rPr>
        <w:rStyle w:val="PageNumber"/>
      </w:rPr>
      <w:fldChar w:fldCharType="begin"/>
    </w:r>
    <w:r w:rsidR="00823C7B">
      <w:rPr>
        <w:rStyle w:val="PageNumber"/>
      </w:rPr>
      <w:instrText xml:space="preserve">PAGE  </w:instrText>
    </w:r>
    <w:r>
      <w:rPr>
        <w:rStyle w:val="PageNumber"/>
      </w:rPr>
      <w:fldChar w:fldCharType="end"/>
    </w:r>
  </w:p>
  <w:p w:rsidR="00823C7B" w:rsidRDefault="00823C7B" w:rsidP="00B82A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7620230"/>
      <w:docPartObj>
        <w:docPartGallery w:val="Page Numbers (Bottom of Page)"/>
        <w:docPartUnique/>
      </w:docPartObj>
    </w:sdtPr>
    <w:sdtContent>
      <w:p w:rsidR="00823C7B" w:rsidRDefault="00653E56">
        <w:pPr>
          <w:pStyle w:val="Footer"/>
          <w:jc w:val="center"/>
        </w:pPr>
        <w:r w:rsidRPr="00353913">
          <w:rPr>
            <w:rFonts w:ascii="Times New Roman" w:hAnsi="Times New Roman" w:cs="Times New Roman"/>
          </w:rPr>
          <w:fldChar w:fldCharType="begin"/>
        </w:r>
        <w:r w:rsidR="007E6421" w:rsidRPr="00353913">
          <w:rPr>
            <w:rFonts w:ascii="Times New Roman" w:hAnsi="Times New Roman" w:cs="Times New Roman"/>
          </w:rPr>
          <w:instrText xml:space="preserve"> PAGE   \* MERGEFORMAT </w:instrText>
        </w:r>
        <w:r w:rsidRPr="00353913">
          <w:rPr>
            <w:rFonts w:ascii="Times New Roman" w:hAnsi="Times New Roman" w:cs="Times New Roman"/>
          </w:rPr>
          <w:fldChar w:fldCharType="separate"/>
        </w:r>
        <w:r w:rsidR="00D83BD8">
          <w:rPr>
            <w:rFonts w:ascii="Times New Roman" w:hAnsi="Times New Roman" w:cs="Times New Roman"/>
            <w:noProof/>
          </w:rPr>
          <w:t>ii</w:t>
        </w:r>
        <w:r w:rsidRPr="00353913">
          <w:rPr>
            <w:rFonts w:ascii="Times New Roman" w:hAnsi="Times New Roman" w:cs="Times New Roman"/>
          </w:rPr>
          <w:fldChar w:fldCharType="end"/>
        </w:r>
      </w:p>
    </w:sdtContent>
  </w:sdt>
  <w:p w:rsidR="00823C7B" w:rsidRPr="00CA1257" w:rsidRDefault="00823C7B" w:rsidP="00CA1257">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C7B" w:rsidRDefault="00823C7B" w:rsidP="00CA1257">
    <w:pPr>
      <w:pStyle w:val="Footer"/>
      <w:ind w:left="72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C7B" w:rsidRDefault="00653E56" w:rsidP="00B82A6D">
    <w:pPr>
      <w:pStyle w:val="Footer"/>
      <w:framePr w:wrap="around" w:vAnchor="text" w:hAnchor="margin" w:xAlign="right" w:y="1"/>
      <w:rPr>
        <w:rStyle w:val="PageNumber"/>
      </w:rPr>
    </w:pPr>
    <w:r>
      <w:rPr>
        <w:rStyle w:val="PageNumber"/>
      </w:rPr>
      <w:fldChar w:fldCharType="begin"/>
    </w:r>
    <w:r w:rsidR="00823C7B">
      <w:rPr>
        <w:rStyle w:val="PageNumber"/>
      </w:rPr>
      <w:instrText xml:space="preserve">PAGE  </w:instrText>
    </w:r>
    <w:r>
      <w:rPr>
        <w:rStyle w:val="PageNumber"/>
      </w:rPr>
      <w:fldChar w:fldCharType="end"/>
    </w:r>
  </w:p>
  <w:p w:rsidR="00823C7B" w:rsidRDefault="00823C7B" w:rsidP="00B82A6D">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017620129"/>
      <w:docPartObj>
        <w:docPartGallery w:val="Page Numbers (Bottom of Page)"/>
        <w:docPartUnique/>
      </w:docPartObj>
    </w:sdtPr>
    <w:sdtEndPr>
      <w:rPr>
        <w:noProof/>
      </w:rPr>
    </w:sdtEndPr>
    <w:sdtContent>
      <w:p w:rsidR="00823C7B" w:rsidRPr="00F73BA9" w:rsidRDefault="00653E56">
        <w:pPr>
          <w:pStyle w:val="Footer"/>
          <w:jc w:val="center"/>
          <w:rPr>
            <w:rFonts w:ascii="Times New Roman" w:hAnsi="Times New Roman" w:cs="Times New Roman"/>
          </w:rPr>
        </w:pPr>
        <w:r w:rsidRPr="00F73BA9">
          <w:rPr>
            <w:rFonts w:ascii="Times New Roman" w:hAnsi="Times New Roman" w:cs="Times New Roman"/>
          </w:rPr>
          <w:fldChar w:fldCharType="begin"/>
        </w:r>
        <w:r w:rsidR="00823C7B" w:rsidRPr="00F73BA9">
          <w:rPr>
            <w:rFonts w:ascii="Times New Roman" w:hAnsi="Times New Roman" w:cs="Times New Roman"/>
          </w:rPr>
          <w:instrText xml:space="preserve"> PAGE   \* MERGEFORMAT </w:instrText>
        </w:r>
        <w:r w:rsidRPr="00F73BA9">
          <w:rPr>
            <w:rFonts w:ascii="Times New Roman" w:hAnsi="Times New Roman" w:cs="Times New Roman"/>
          </w:rPr>
          <w:fldChar w:fldCharType="separate"/>
        </w:r>
        <w:r w:rsidR="00D83BD8">
          <w:rPr>
            <w:rFonts w:ascii="Times New Roman" w:hAnsi="Times New Roman" w:cs="Times New Roman"/>
            <w:noProof/>
          </w:rPr>
          <w:t>266</w:t>
        </w:r>
        <w:r w:rsidRPr="00F73BA9">
          <w:rPr>
            <w:rFonts w:ascii="Times New Roman" w:hAnsi="Times New Roman" w:cs="Times New Roman"/>
            <w:noProof/>
          </w:rPr>
          <w:fldChar w:fldCharType="end"/>
        </w:r>
      </w:p>
    </w:sdtContent>
  </w:sdt>
  <w:p w:rsidR="00823C7B" w:rsidRPr="00F73BA9" w:rsidRDefault="00823C7B">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827" w:rsidRDefault="002A3827" w:rsidP="00B82A6D">
      <w:r>
        <w:separator/>
      </w:r>
    </w:p>
  </w:footnote>
  <w:footnote w:type="continuationSeparator" w:id="0">
    <w:p w:rsidR="002A3827" w:rsidRDefault="002A3827" w:rsidP="00B82A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F0C83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0011AC"/>
    <w:multiLevelType w:val="hybridMultilevel"/>
    <w:tmpl w:val="4F6E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559D2"/>
    <w:multiLevelType w:val="multilevel"/>
    <w:tmpl w:val="1A9E6DE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9702F8B"/>
    <w:multiLevelType w:val="hybridMultilevel"/>
    <w:tmpl w:val="9AAA133E"/>
    <w:lvl w:ilvl="0" w:tplc="18860E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C264D"/>
    <w:multiLevelType w:val="hybridMultilevel"/>
    <w:tmpl w:val="00E83D60"/>
    <w:lvl w:ilvl="0" w:tplc="4392912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543907"/>
    <w:multiLevelType w:val="multilevel"/>
    <w:tmpl w:val="0964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E21FF9"/>
    <w:multiLevelType w:val="hybridMultilevel"/>
    <w:tmpl w:val="1AB4CA3A"/>
    <w:lvl w:ilvl="0" w:tplc="44DC2162">
      <w:numFmt w:val="bullet"/>
      <w:lvlText w:val="-"/>
      <w:lvlJc w:val="left"/>
      <w:pPr>
        <w:ind w:left="420" w:hanging="360"/>
      </w:pPr>
      <w:rPr>
        <w:rFonts w:ascii="Times New Roman" w:eastAsiaTheme="minorHAnsi" w:hAnsi="Times New Roman"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8C43B4E"/>
    <w:multiLevelType w:val="hybridMultilevel"/>
    <w:tmpl w:val="67967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07222"/>
    <w:multiLevelType w:val="hybridMultilevel"/>
    <w:tmpl w:val="B098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E038BF"/>
    <w:multiLevelType w:val="hybridMultilevel"/>
    <w:tmpl w:val="85B6F7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1B3FB9"/>
    <w:multiLevelType w:val="hybridMultilevel"/>
    <w:tmpl w:val="79E4B3BC"/>
    <w:lvl w:ilvl="0" w:tplc="19DC89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FF6E4E"/>
    <w:multiLevelType w:val="hybridMultilevel"/>
    <w:tmpl w:val="73EEFFC4"/>
    <w:lvl w:ilvl="0" w:tplc="9AA63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6C449A"/>
    <w:multiLevelType w:val="hybridMultilevel"/>
    <w:tmpl w:val="36F6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402DFB"/>
    <w:multiLevelType w:val="hybridMultilevel"/>
    <w:tmpl w:val="4300D9B2"/>
    <w:lvl w:ilvl="0" w:tplc="79C02E2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4B5413"/>
    <w:multiLevelType w:val="hybridMultilevel"/>
    <w:tmpl w:val="2CD0B00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773B3E"/>
    <w:multiLevelType w:val="hybridMultilevel"/>
    <w:tmpl w:val="294EF354"/>
    <w:lvl w:ilvl="0" w:tplc="3C3C2D9C">
      <w:start w:val="3"/>
      <w:numFmt w:val="bullet"/>
      <w:lvlText w:val=""/>
      <w:lvlJc w:val="left"/>
      <w:pPr>
        <w:ind w:left="1890" w:hanging="360"/>
      </w:pPr>
      <w:rPr>
        <w:rFonts w:ascii="Symbol" w:eastAsiaTheme="minorHAnsi" w:hAnsi="Symbol" w:cstheme="minorHAnsi"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
    <w:nsid w:val="33561622"/>
    <w:multiLevelType w:val="hybridMultilevel"/>
    <w:tmpl w:val="965E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F532F4"/>
    <w:multiLevelType w:val="hybridMultilevel"/>
    <w:tmpl w:val="360AAE1C"/>
    <w:lvl w:ilvl="0" w:tplc="F3883D3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44A180D"/>
    <w:multiLevelType w:val="hybridMultilevel"/>
    <w:tmpl w:val="D7603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0C6FCB"/>
    <w:multiLevelType w:val="hybridMultilevel"/>
    <w:tmpl w:val="3558D2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462719"/>
    <w:multiLevelType w:val="hybridMultilevel"/>
    <w:tmpl w:val="FF9A7D5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B32557"/>
    <w:multiLevelType w:val="hybridMultilevel"/>
    <w:tmpl w:val="3AD8C676"/>
    <w:lvl w:ilvl="0" w:tplc="FB0CBDC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17696F"/>
    <w:multiLevelType w:val="hybridMultilevel"/>
    <w:tmpl w:val="3A5414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80E5C0C"/>
    <w:multiLevelType w:val="hybridMultilevel"/>
    <w:tmpl w:val="0B5E5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BC1605"/>
    <w:multiLevelType w:val="hybridMultilevel"/>
    <w:tmpl w:val="70FCD250"/>
    <w:lvl w:ilvl="0" w:tplc="A488A1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7561F2"/>
    <w:multiLevelType w:val="hybridMultilevel"/>
    <w:tmpl w:val="1242C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D57CDB"/>
    <w:multiLevelType w:val="hybridMultilevel"/>
    <w:tmpl w:val="8604B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A10879"/>
    <w:multiLevelType w:val="hybridMultilevel"/>
    <w:tmpl w:val="8BF6CD18"/>
    <w:lvl w:ilvl="0" w:tplc="18860E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CF2942"/>
    <w:multiLevelType w:val="hybridMultilevel"/>
    <w:tmpl w:val="D9AE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4F1230"/>
    <w:multiLevelType w:val="hybridMultilevel"/>
    <w:tmpl w:val="36DCDD36"/>
    <w:lvl w:ilvl="0" w:tplc="A33EF2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006C5D"/>
    <w:multiLevelType w:val="hybridMultilevel"/>
    <w:tmpl w:val="CE784624"/>
    <w:lvl w:ilvl="0" w:tplc="35C6375A">
      <w:start w:val="4"/>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CCB40B8"/>
    <w:multiLevelType w:val="hybridMultilevel"/>
    <w:tmpl w:val="36DCDD36"/>
    <w:lvl w:ilvl="0" w:tplc="A33EF2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3D613B"/>
    <w:multiLevelType w:val="hybridMultilevel"/>
    <w:tmpl w:val="D1BA6C50"/>
    <w:lvl w:ilvl="0" w:tplc="A7863ECE">
      <w:start w:val="1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5"/>
  </w:num>
  <w:num w:numId="4">
    <w:abstractNumId w:val="21"/>
  </w:num>
  <w:num w:numId="5">
    <w:abstractNumId w:val="32"/>
  </w:num>
  <w:num w:numId="6">
    <w:abstractNumId w:val="2"/>
  </w:num>
  <w:num w:numId="7">
    <w:abstractNumId w:val="22"/>
  </w:num>
  <w:num w:numId="8">
    <w:abstractNumId w:val="26"/>
  </w:num>
  <w:num w:numId="9">
    <w:abstractNumId w:val="23"/>
  </w:num>
  <w:num w:numId="10">
    <w:abstractNumId w:val="18"/>
  </w:num>
  <w:num w:numId="11">
    <w:abstractNumId w:val="5"/>
  </w:num>
  <w:num w:numId="12">
    <w:abstractNumId w:val="25"/>
  </w:num>
  <w:num w:numId="13">
    <w:abstractNumId w:val="8"/>
  </w:num>
  <w:num w:numId="14">
    <w:abstractNumId w:val="16"/>
  </w:num>
  <w:num w:numId="15">
    <w:abstractNumId w:val="12"/>
  </w:num>
  <w:num w:numId="16">
    <w:abstractNumId w:val="28"/>
  </w:num>
  <w:num w:numId="17">
    <w:abstractNumId w:val="31"/>
  </w:num>
  <w:num w:numId="18">
    <w:abstractNumId w:val="17"/>
  </w:num>
  <w:num w:numId="19">
    <w:abstractNumId w:val="4"/>
  </w:num>
  <w:num w:numId="20">
    <w:abstractNumId w:val="13"/>
  </w:num>
  <w:num w:numId="21">
    <w:abstractNumId w:val="24"/>
  </w:num>
  <w:num w:numId="22">
    <w:abstractNumId w:val="29"/>
  </w:num>
  <w:num w:numId="23">
    <w:abstractNumId w:val="11"/>
  </w:num>
  <w:num w:numId="24">
    <w:abstractNumId w:val="3"/>
  </w:num>
  <w:num w:numId="25">
    <w:abstractNumId w:val="0"/>
  </w:num>
  <w:num w:numId="26">
    <w:abstractNumId w:val="27"/>
  </w:num>
  <w:num w:numId="27">
    <w:abstractNumId w:val="7"/>
  </w:num>
  <w:num w:numId="28">
    <w:abstractNumId w:val="1"/>
  </w:num>
  <w:num w:numId="29">
    <w:abstractNumId w:val="14"/>
  </w:num>
  <w:num w:numId="30">
    <w:abstractNumId w:val="9"/>
  </w:num>
  <w:num w:numId="31">
    <w:abstractNumId w:val="19"/>
  </w:num>
  <w:num w:numId="32">
    <w:abstractNumId w:val="30"/>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hideSpellingErrors/>
  <w:proofState w:grammar="clean"/>
  <w:defaultTabStop w:val="720"/>
  <w:drawingGridHorizontalSpacing w:val="120"/>
  <w:displayHorizontalDrawingGridEvery w:val="2"/>
  <w:characterSpacingControl w:val="doNotCompress"/>
  <w:hdrShapeDefaults>
    <o:shapedefaults v:ext="edit" spidmax="11265">
      <o:colormenu v:ext="edit" strokecolor="none [3212]"/>
    </o:shapedefaults>
  </w:hdrShapeDefaults>
  <w:footnotePr>
    <w:footnote w:id="-1"/>
    <w:footnote w:id="0"/>
  </w:footnotePr>
  <w:endnotePr>
    <w:endnote w:id="-1"/>
    <w:endnote w:id="0"/>
  </w:endnotePr>
  <w:compat>
    <w:useFELayout/>
    <w:doNotAutofitConstrainedTables/>
    <w:splitPgBreakAndParaMark/>
  </w:compat>
  <w:rsids>
    <w:rsidRoot w:val="00B82A6D"/>
    <w:rsid w:val="00002EF7"/>
    <w:rsid w:val="00014D4F"/>
    <w:rsid w:val="00017044"/>
    <w:rsid w:val="000200DA"/>
    <w:rsid w:val="000252E3"/>
    <w:rsid w:val="00027819"/>
    <w:rsid w:val="00031B17"/>
    <w:rsid w:val="00046586"/>
    <w:rsid w:val="000536CB"/>
    <w:rsid w:val="00057B99"/>
    <w:rsid w:val="00066E34"/>
    <w:rsid w:val="000675C8"/>
    <w:rsid w:val="00073D1D"/>
    <w:rsid w:val="000777EA"/>
    <w:rsid w:val="00085B2F"/>
    <w:rsid w:val="00087819"/>
    <w:rsid w:val="00090DE0"/>
    <w:rsid w:val="00092D3F"/>
    <w:rsid w:val="000A08F7"/>
    <w:rsid w:val="000A2141"/>
    <w:rsid w:val="000A73AF"/>
    <w:rsid w:val="000B19CB"/>
    <w:rsid w:val="000B589E"/>
    <w:rsid w:val="000C37C2"/>
    <w:rsid w:val="000C4CA0"/>
    <w:rsid w:val="000C57CA"/>
    <w:rsid w:val="000C5C74"/>
    <w:rsid w:val="000D0F78"/>
    <w:rsid w:val="00104839"/>
    <w:rsid w:val="00110095"/>
    <w:rsid w:val="0011087C"/>
    <w:rsid w:val="00121043"/>
    <w:rsid w:val="001228E9"/>
    <w:rsid w:val="00124E6E"/>
    <w:rsid w:val="00131C63"/>
    <w:rsid w:val="00133071"/>
    <w:rsid w:val="0014130F"/>
    <w:rsid w:val="00166B2C"/>
    <w:rsid w:val="001672EB"/>
    <w:rsid w:val="00170719"/>
    <w:rsid w:val="001745BA"/>
    <w:rsid w:val="00184AD2"/>
    <w:rsid w:val="00184F29"/>
    <w:rsid w:val="001965CF"/>
    <w:rsid w:val="001B3D0F"/>
    <w:rsid w:val="001D6033"/>
    <w:rsid w:val="001E4E02"/>
    <w:rsid w:val="001F42E7"/>
    <w:rsid w:val="00203284"/>
    <w:rsid w:val="00217A45"/>
    <w:rsid w:val="00217FAC"/>
    <w:rsid w:val="002253D9"/>
    <w:rsid w:val="00227241"/>
    <w:rsid w:val="00235007"/>
    <w:rsid w:val="00260D9B"/>
    <w:rsid w:val="00262C68"/>
    <w:rsid w:val="00284DF9"/>
    <w:rsid w:val="00292858"/>
    <w:rsid w:val="002A36B7"/>
    <w:rsid w:val="002A3827"/>
    <w:rsid w:val="002A443C"/>
    <w:rsid w:val="002C0FE3"/>
    <w:rsid w:val="002C41AD"/>
    <w:rsid w:val="002C7CC2"/>
    <w:rsid w:val="002E5C38"/>
    <w:rsid w:val="002F2FD5"/>
    <w:rsid w:val="00305B6E"/>
    <w:rsid w:val="0030658C"/>
    <w:rsid w:val="00322BA0"/>
    <w:rsid w:val="00325777"/>
    <w:rsid w:val="00332208"/>
    <w:rsid w:val="0034413D"/>
    <w:rsid w:val="00353913"/>
    <w:rsid w:val="0036056B"/>
    <w:rsid w:val="00360C9A"/>
    <w:rsid w:val="0036155F"/>
    <w:rsid w:val="00363744"/>
    <w:rsid w:val="003704A9"/>
    <w:rsid w:val="00370B84"/>
    <w:rsid w:val="00371016"/>
    <w:rsid w:val="0037257F"/>
    <w:rsid w:val="00375234"/>
    <w:rsid w:val="003777F7"/>
    <w:rsid w:val="003C33B3"/>
    <w:rsid w:val="003E11C1"/>
    <w:rsid w:val="003E1C93"/>
    <w:rsid w:val="00411BE2"/>
    <w:rsid w:val="004175CA"/>
    <w:rsid w:val="00420B08"/>
    <w:rsid w:val="00425E56"/>
    <w:rsid w:val="00427D52"/>
    <w:rsid w:val="00447EF6"/>
    <w:rsid w:val="00450DED"/>
    <w:rsid w:val="00450FB6"/>
    <w:rsid w:val="0045327B"/>
    <w:rsid w:val="0045433C"/>
    <w:rsid w:val="00462041"/>
    <w:rsid w:val="004667CE"/>
    <w:rsid w:val="004A0037"/>
    <w:rsid w:val="004A0507"/>
    <w:rsid w:val="004A376D"/>
    <w:rsid w:val="004B099F"/>
    <w:rsid w:val="004B50DA"/>
    <w:rsid w:val="004B7D10"/>
    <w:rsid w:val="004F1DF9"/>
    <w:rsid w:val="005014B9"/>
    <w:rsid w:val="005235C7"/>
    <w:rsid w:val="0053444F"/>
    <w:rsid w:val="005521A9"/>
    <w:rsid w:val="0055530D"/>
    <w:rsid w:val="00557C0A"/>
    <w:rsid w:val="00564246"/>
    <w:rsid w:val="005669C7"/>
    <w:rsid w:val="005724C9"/>
    <w:rsid w:val="00573B5F"/>
    <w:rsid w:val="005908E5"/>
    <w:rsid w:val="00595618"/>
    <w:rsid w:val="005A1D02"/>
    <w:rsid w:val="005B0C14"/>
    <w:rsid w:val="005B3A64"/>
    <w:rsid w:val="005B75CE"/>
    <w:rsid w:val="005D671C"/>
    <w:rsid w:val="005F0B69"/>
    <w:rsid w:val="00601A18"/>
    <w:rsid w:val="006107AB"/>
    <w:rsid w:val="00624CA0"/>
    <w:rsid w:val="00650B7D"/>
    <w:rsid w:val="006539A7"/>
    <w:rsid w:val="00653E56"/>
    <w:rsid w:val="00673C96"/>
    <w:rsid w:val="00676949"/>
    <w:rsid w:val="0067733D"/>
    <w:rsid w:val="00681F7E"/>
    <w:rsid w:val="00683B12"/>
    <w:rsid w:val="006909F2"/>
    <w:rsid w:val="00695F55"/>
    <w:rsid w:val="006A274C"/>
    <w:rsid w:val="006B7832"/>
    <w:rsid w:val="006B7E53"/>
    <w:rsid w:val="006C07EB"/>
    <w:rsid w:val="006C66FC"/>
    <w:rsid w:val="006D4AC9"/>
    <w:rsid w:val="006F4F4D"/>
    <w:rsid w:val="006F5F31"/>
    <w:rsid w:val="006F6C56"/>
    <w:rsid w:val="0070150D"/>
    <w:rsid w:val="00715704"/>
    <w:rsid w:val="00732D35"/>
    <w:rsid w:val="00751CFB"/>
    <w:rsid w:val="00752781"/>
    <w:rsid w:val="00764781"/>
    <w:rsid w:val="0076764A"/>
    <w:rsid w:val="007957BA"/>
    <w:rsid w:val="0079735E"/>
    <w:rsid w:val="007A0F3D"/>
    <w:rsid w:val="007C56E0"/>
    <w:rsid w:val="007E6421"/>
    <w:rsid w:val="007F0A54"/>
    <w:rsid w:val="008107C3"/>
    <w:rsid w:val="00820B6F"/>
    <w:rsid w:val="00821CD9"/>
    <w:rsid w:val="00823C7B"/>
    <w:rsid w:val="008274FF"/>
    <w:rsid w:val="008302A2"/>
    <w:rsid w:val="008360B4"/>
    <w:rsid w:val="00841C10"/>
    <w:rsid w:val="00862CFD"/>
    <w:rsid w:val="0086390D"/>
    <w:rsid w:val="0086636F"/>
    <w:rsid w:val="008742F0"/>
    <w:rsid w:val="00896EA0"/>
    <w:rsid w:val="008A2B9A"/>
    <w:rsid w:val="008A5B77"/>
    <w:rsid w:val="008B08D9"/>
    <w:rsid w:val="008C0722"/>
    <w:rsid w:val="008D328C"/>
    <w:rsid w:val="008E5808"/>
    <w:rsid w:val="009027D9"/>
    <w:rsid w:val="00906EF6"/>
    <w:rsid w:val="00920866"/>
    <w:rsid w:val="00921E39"/>
    <w:rsid w:val="00925AEE"/>
    <w:rsid w:val="00937BAA"/>
    <w:rsid w:val="009520A7"/>
    <w:rsid w:val="009570C4"/>
    <w:rsid w:val="0096382B"/>
    <w:rsid w:val="00966A7E"/>
    <w:rsid w:val="00970955"/>
    <w:rsid w:val="00973244"/>
    <w:rsid w:val="00973420"/>
    <w:rsid w:val="009A7446"/>
    <w:rsid w:val="009B081F"/>
    <w:rsid w:val="009B4388"/>
    <w:rsid w:val="00A0367B"/>
    <w:rsid w:val="00A054E7"/>
    <w:rsid w:val="00A073ED"/>
    <w:rsid w:val="00A12F6C"/>
    <w:rsid w:val="00A30D0A"/>
    <w:rsid w:val="00A430C1"/>
    <w:rsid w:val="00A63B46"/>
    <w:rsid w:val="00A64393"/>
    <w:rsid w:val="00A73C94"/>
    <w:rsid w:val="00A7412F"/>
    <w:rsid w:val="00A76031"/>
    <w:rsid w:val="00A77B7E"/>
    <w:rsid w:val="00A81BD8"/>
    <w:rsid w:val="00A86462"/>
    <w:rsid w:val="00A9308F"/>
    <w:rsid w:val="00AB0918"/>
    <w:rsid w:val="00AB7578"/>
    <w:rsid w:val="00AD65CC"/>
    <w:rsid w:val="00AE04C1"/>
    <w:rsid w:val="00AE3FA4"/>
    <w:rsid w:val="00AF4AA4"/>
    <w:rsid w:val="00AF6304"/>
    <w:rsid w:val="00B036E0"/>
    <w:rsid w:val="00B10345"/>
    <w:rsid w:val="00B127C1"/>
    <w:rsid w:val="00B35933"/>
    <w:rsid w:val="00B5562A"/>
    <w:rsid w:val="00B55C12"/>
    <w:rsid w:val="00B665E1"/>
    <w:rsid w:val="00B73178"/>
    <w:rsid w:val="00B82A6D"/>
    <w:rsid w:val="00B8364C"/>
    <w:rsid w:val="00B85184"/>
    <w:rsid w:val="00B864FD"/>
    <w:rsid w:val="00B97C63"/>
    <w:rsid w:val="00BA6308"/>
    <w:rsid w:val="00BB674A"/>
    <w:rsid w:val="00BD26B6"/>
    <w:rsid w:val="00BD4E81"/>
    <w:rsid w:val="00BE133B"/>
    <w:rsid w:val="00BF4BB2"/>
    <w:rsid w:val="00BF542F"/>
    <w:rsid w:val="00C0620A"/>
    <w:rsid w:val="00C11574"/>
    <w:rsid w:val="00C14433"/>
    <w:rsid w:val="00C17B63"/>
    <w:rsid w:val="00C727D4"/>
    <w:rsid w:val="00CA1257"/>
    <w:rsid w:val="00CA1AF4"/>
    <w:rsid w:val="00CA2DA0"/>
    <w:rsid w:val="00CA345F"/>
    <w:rsid w:val="00CA53C8"/>
    <w:rsid w:val="00CA6749"/>
    <w:rsid w:val="00CD7B50"/>
    <w:rsid w:val="00CD7C10"/>
    <w:rsid w:val="00CE2C67"/>
    <w:rsid w:val="00CF12D4"/>
    <w:rsid w:val="00CF3AA3"/>
    <w:rsid w:val="00D03EF2"/>
    <w:rsid w:val="00D077FF"/>
    <w:rsid w:val="00D1042D"/>
    <w:rsid w:val="00D266DA"/>
    <w:rsid w:val="00D2742C"/>
    <w:rsid w:val="00D3137F"/>
    <w:rsid w:val="00D32302"/>
    <w:rsid w:val="00D33813"/>
    <w:rsid w:val="00D370A4"/>
    <w:rsid w:val="00D425B6"/>
    <w:rsid w:val="00D51D1B"/>
    <w:rsid w:val="00D60A8B"/>
    <w:rsid w:val="00D61919"/>
    <w:rsid w:val="00D61E7B"/>
    <w:rsid w:val="00D83BD8"/>
    <w:rsid w:val="00DA178F"/>
    <w:rsid w:val="00DA5033"/>
    <w:rsid w:val="00DB1808"/>
    <w:rsid w:val="00DB649E"/>
    <w:rsid w:val="00DB7A9F"/>
    <w:rsid w:val="00DC42C9"/>
    <w:rsid w:val="00DC79D8"/>
    <w:rsid w:val="00DD6A91"/>
    <w:rsid w:val="00DE255F"/>
    <w:rsid w:val="00DF727B"/>
    <w:rsid w:val="00E05F96"/>
    <w:rsid w:val="00E12916"/>
    <w:rsid w:val="00E21624"/>
    <w:rsid w:val="00E2705A"/>
    <w:rsid w:val="00E46F33"/>
    <w:rsid w:val="00E60094"/>
    <w:rsid w:val="00E6375F"/>
    <w:rsid w:val="00E72754"/>
    <w:rsid w:val="00E83797"/>
    <w:rsid w:val="00E856C6"/>
    <w:rsid w:val="00E87831"/>
    <w:rsid w:val="00E917AD"/>
    <w:rsid w:val="00EA5C61"/>
    <w:rsid w:val="00EB6AD3"/>
    <w:rsid w:val="00EC2791"/>
    <w:rsid w:val="00EC5089"/>
    <w:rsid w:val="00ED2FD9"/>
    <w:rsid w:val="00EE3F66"/>
    <w:rsid w:val="00F12122"/>
    <w:rsid w:val="00F1431B"/>
    <w:rsid w:val="00F17925"/>
    <w:rsid w:val="00F2074D"/>
    <w:rsid w:val="00F26171"/>
    <w:rsid w:val="00F40CDC"/>
    <w:rsid w:val="00F515B8"/>
    <w:rsid w:val="00F73BA9"/>
    <w:rsid w:val="00F85187"/>
    <w:rsid w:val="00F90070"/>
    <w:rsid w:val="00F9054E"/>
    <w:rsid w:val="00F94D5B"/>
    <w:rsid w:val="00FA2E46"/>
    <w:rsid w:val="00FA6480"/>
    <w:rsid w:val="00FA6EA3"/>
    <w:rsid w:val="00FB5C9E"/>
    <w:rsid w:val="00FB6EDC"/>
    <w:rsid w:val="00FE0CDC"/>
    <w:rsid w:val="00FE52AE"/>
    <w:rsid w:val="00FF5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F29"/>
  </w:style>
  <w:style w:type="paragraph" w:styleId="Heading1">
    <w:name w:val="heading 1"/>
    <w:basedOn w:val="Normal"/>
    <w:next w:val="Normal"/>
    <w:link w:val="Heading1Char"/>
    <w:uiPriority w:val="9"/>
    <w:qFormat/>
    <w:rsid w:val="008360B4"/>
    <w:pPr>
      <w:keepNext/>
      <w:keepLines/>
      <w:spacing w:before="480"/>
      <w:outlineLvl w:val="0"/>
    </w:pPr>
    <w:rPr>
      <w:rFonts w:ascii="Times New Roman" w:eastAsiaTheme="majorEastAsia" w:hAnsi="Times New Roman" w:cs="Times New Roman"/>
      <w:b/>
      <w:bCs/>
      <w:sz w:val="28"/>
      <w:szCs w:val="32"/>
    </w:rPr>
  </w:style>
  <w:style w:type="paragraph" w:styleId="Heading2">
    <w:name w:val="heading 2"/>
    <w:basedOn w:val="Normal"/>
    <w:next w:val="Normal"/>
    <w:link w:val="Heading2Char"/>
    <w:uiPriority w:val="9"/>
    <w:unhideWhenUsed/>
    <w:qFormat/>
    <w:rsid w:val="006F5F31"/>
    <w:pPr>
      <w:keepNext/>
      <w:keepLines/>
      <w:spacing w:before="200" w:line="480" w:lineRule="auto"/>
      <w:outlineLvl w:val="1"/>
    </w:pPr>
    <w:rPr>
      <w:rFonts w:ascii="Times New Roman" w:eastAsiaTheme="majorEastAsia" w:hAnsi="Times New Roman" w:cs="Times New Roman"/>
      <w:b/>
      <w:bCs/>
      <w:sz w:val="28"/>
      <w:szCs w:val="26"/>
    </w:rPr>
  </w:style>
  <w:style w:type="paragraph" w:styleId="Heading3">
    <w:name w:val="heading 3"/>
    <w:basedOn w:val="Normal"/>
    <w:next w:val="Normal"/>
    <w:link w:val="Heading3Char"/>
    <w:uiPriority w:val="9"/>
    <w:unhideWhenUsed/>
    <w:qFormat/>
    <w:rsid w:val="006F5F31"/>
    <w:pPr>
      <w:keepNext/>
      <w:keepLines/>
      <w:spacing w:before="200" w:line="480" w:lineRule="auto"/>
      <w:outlineLvl w:val="2"/>
    </w:pPr>
    <w:rPr>
      <w:rFonts w:ascii="Times New Roman" w:eastAsiaTheme="majorEastAsia" w:hAnsi="Times New Roman" w:cs="Times New Roman"/>
      <w:b/>
      <w:bCs/>
    </w:rPr>
  </w:style>
  <w:style w:type="paragraph" w:styleId="Heading4">
    <w:name w:val="heading 4"/>
    <w:basedOn w:val="Normal"/>
    <w:next w:val="Normal"/>
    <w:link w:val="Heading4Char"/>
    <w:uiPriority w:val="9"/>
    <w:unhideWhenUsed/>
    <w:qFormat/>
    <w:rsid w:val="005669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0B4"/>
    <w:rPr>
      <w:rFonts w:ascii="Times New Roman" w:eastAsiaTheme="majorEastAsia" w:hAnsi="Times New Roman" w:cs="Times New Roman"/>
      <w:b/>
      <w:bCs/>
      <w:sz w:val="28"/>
      <w:szCs w:val="32"/>
    </w:rPr>
  </w:style>
  <w:style w:type="paragraph" w:styleId="BalloonText">
    <w:name w:val="Balloon Text"/>
    <w:basedOn w:val="Normal"/>
    <w:link w:val="BalloonTextChar1"/>
    <w:uiPriority w:val="99"/>
    <w:semiHidden/>
    <w:unhideWhenUsed/>
    <w:rsid w:val="00B82A6D"/>
    <w:rPr>
      <w:rFonts w:ascii="Lucida Grande" w:eastAsiaTheme="minorHAnsi" w:hAnsi="Lucida Grande"/>
      <w:sz w:val="18"/>
      <w:szCs w:val="18"/>
    </w:rPr>
  </w:style>
  <w:style w:type="character" w:customStyle="1" w:styleId="BalloonTextChar1">
    <w:name w:val="Balloon Text Char1"/>
    <w:basedOn w:val="DefaultParagraphFont"/>
    <w:link w:val="BalloonText"/>
    <w:uiPriority w:val="99"/>
    <w:semiHidden/>
    <w:rsid w:val="00B82A6D"/>
    <w:rPr>
      <w:rFonts w:ascii="Lucida Grande" w:eastAsiaTheme="minorHAnsi" w:hAnsi="Lucida Grande"/>
      <w:sz w:val="18"/>
      <w:szCs w:val="18"/>
    </w:rPr>
  </w:style>
  <w:style w:type="character" w:customStyle="1" w:styleId="BalloonTextChar">
    <w:name w:val="Balloon Text Char"/>
    <w:basedOn w:val="DefaultParagraphFont"/>
    <w:uiPriority w:val="99"/>
    <w:semiHidden/>
    <w:rsid w:val="00B82A6D"/>
    <w:rPr>
      <w:rFonts w:ascii="Lucida Grande" w:hAnsi="Lucida Grande" w:cs="Lucida Grande"/>
      <w:sz w:val="18"/>
      <w:szCs w:val="18"/>
    </w:rPr>
  </w:style>
  <w:style w:type="character" w:styleId="LineNumber">
    <w:name w:val="line number"/>
    <w:basedOn w:val="DefaultParagraphFont"/>
    <w:uiPriority w:val="99"/>
    <w:semiHidden/>
    <w:unhideWhenUsed/>
    <w:rsid w:val="00B82A6D"/>
  </w:style>
  <w:style w:type="character" w:styleId="CommentReference">
    <w:name w:val="annotation reference"/>
    <w:basedOn w:val="DefaultParagraphFont"/>
    <w:uiPriority w:val="99"/>
    <w:semiHidden/>
    <w:unhideWhenUsed/>
    <w:rsid w:val="00B82A6D"/>
    <w:rPr>
      <w:sz w:val="18"/>
      <w:szCs w:val="18"/>
    </w:rPr>
  </w:style>
  <w:style w:type="paragraph" w:styleId="CommentText">
    <w:name w:val="annotation text"/>
    <w:basedOn w:val="Normal"/>
    <w:link w:val="CommentTextChar"/>
    <w:uiPriority w:val="99"/>
    <w:unhideWhenUsed/>
    <w:rsid w:val="00B82A6D"/>
    <w:rPr>
      <w:rFonts w:eastAsiaTheme="minorHAnsi"/>
    </w:rPr>
  </w:style>
  <w:style w:type="character" w:customStyle="1" w:styleId="CommentTextChar">
    <w:name w:val="Comment Text Char"/>
    <w:basedOn w:val="DefaultParagraphFont"/>
    <w:link w:val="CommentText"/>
    <w:uiPriority w:val="99"/>
    <w:rsid w:val="00B82A6D"/>
    <w:rPr>
      <w:rFonts w:eastAsiaTheme="minorHAnsi"/>
    </w:rPr>
  </w:style>
  <w:style w:type="paragraph" w:styleId="CommentSubject">
    <w:name w:val="annotation subject"/>
    <w:basedOn w:val="CommentText"/>
    <w:next w:val="CommentText"/>
    <w:link w:val="CommentSubjectChar"/>
    <w:uiPriority w:val="99"/>
    <w:semiHidden/>
    <w:unhideWhenUsed/>
    <w:rsid w:val="00B82A6D"/>
    <w:rPr>
      <w:b/>
      <w:bCs/>
      <w:sz w:val="20"/>
      <w:szCs w:val="20"/>
    </w:rPr>
  </w:style>
  <w:style w:type="character" w:customStyle="1" w:styleId="CommentSubjectChar">
    <w:name w:val="Comment Subject Char"/>
    <w:basedOn w:val="CommentTextChar"/>
    <w:link w:val="CommentSubject"/>
    <w:uiPriority w:val="99"/>
    <w:semiHidden/>
    <w:rsid w:val="00B82A6D"/>
    <w:rPr>
      <w:rFonts w:eastAsiaTheme="minorHAnsi"/>
      <w:b/>
      <w:bCs/>
      <w:sz w:val="20"/>
      <w:szCs w:val="20"/>
    </w:rPr>
  </w:style>
  <w:style w:type="table" w:styleId="TableGrid">
    <w:name w:val="Table Grid"/>
    <w:basedOn w:val="TableNormal"/>
    <w:uiPriority w:val="59"/>
    <w:rsid w:val="00B82A6D"/>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rsid w:val="00B82A6D"/>
    <w:rPr>
      <w:rFonts w:ascii="Lucida Grande" w:eastAsiaTheme="minorHAnsi" w:hAnsi="Lucida Grande"/>
    </w:rPr>
  </w:style>
  <w:style w:type="character" w:customStyle="1" w:styleId="DocumentMapChar">
    <w:name w:val="Document Map Char"/>
    <w:basedOn w:val="DefaultParagraphFont"/>
    <w:link w:val="DocumentMap"/>
    <w:rsid w:val="00B82A6D"/>
    <w:rPr>
      <w:rFonts w:ascii="Lucida Grande" w:eastAsiaTheme="minorHAnsi" w:hAnsi="Lucida Grande"/>
    </w:rPr>
  </w:style>
  <w:style w:type="paragraph" w:styleId="Header">
    <w:name w:val="header"/>
    <w:basedOn w:val="Normal"/>
    <w:link w:val="HeaderChar"/>
    <w:uiPriority w:val="99"/>
    <w:rsid w:val="00B82A6D"/>
    <w:pPr>
      <w:tabs>
        <w:tab w:val="center" w:pos="4320"/>
        <w:tab w:val="right" w:pos="8640"/>
      </w:tabs>
    </w:pPr>
    <w:rPr>
      <w:rFonts w:eastAsiaTheme="minorHAnsi"/>
    </w:rPr>
  </w:style>
  <w:style w:type="character" w:customStyle="1" w:styleId="HeaderChar">
    <w:name w:val="Header Char"/>
    <w:basedOn w:val="DefaultParagraphFont"/>
    <w:link w:val="Header"/>
    <w:uiPriority w:val="99"/>
    <w:rsid w:val="00B82A6D"/>
    <w:rPr>
      <w:rFonts w:eastAsiaTheme="minorHAnsi"/>
    </w:rPr>
  </w:style>
  <w:style w:type="paragraph" w:styleId="Footer">
    <w:name w:val="footer"/>
    <w:basedOn w:val="Normal"/>
    <w:link w:val="FooterChar"/>
    <w:uiPriority w:val="99"/>
    <w:rsid w:val="00B82A6D"/>
    <w:pPr>
      <w:tabs>
        <w:tab w:val="center" w:pos="4320"/>
        <w:tab w:val="right" w:pos="8640"/>
      </w:tabs>
    </w:pPr>
    <w:rPr>
      <w:rFonts w:eastAsiaTheme="minorHAnsi"/>
    </w:rPr>
  </w:style>
  <w:style w:type="character" w:customStyle="1" w:styleId="FooterChar">
    <w:name w:val="Footer Char"/>
    <w:basedOn w:val="DefaultParagraphFont"/>
    <w:link w:val="Footer"/>
    <w:uiPriority w:val="99"/>
    <w:rsid w:val="00B82A6D"/>
    <w:rPr>
      <w:rFonts w:eastAsiaTheme="minorHAnsi"/>
    </w:rPr>
  </w:style>
  <w:style w:type="character" w:styleId="PageNumber">
    <w:name w:val="page number"/>
    <w:basedOn w:val="DefaultParagraphFont"/>
    <w:rsid w:val="00B82A6D"/>
  </w:style>
  <w:style w:type="paragraph" w:styleId="FootnoteText">
    <w:name w:val="footnote text"/>
    <w:basedOn w:val="Normal"/>
    <w:link w:val="FootnoteTextChar"/>
    <w:rsid w:val="00B82A6D"/>
    <w:rPr>
      <w:rFonts w:eastAsiaTheme="minorHAnsi"/>
    </w:rPr>
  </w:style>
  <w:style w:type="character" w:customStyle="1" w:styleId="FootnoteTextChar">
    <w:name w:val="Footnote Text Char"/>
    <w:basedOn w:val="DefaultParagraphFont"/>
    <w:link w:val="FootnoteText"/>
    <w:rsid w:val="00B82A6D"/>
    <w:rPr>
      <w:rFonts w:eastAsiaTheme="minorHAnsi"/>
    </w:rPr>
  </w:style>
  <w:style w:type="character" w:styleId="FootnoteReference">
    <w:name w:val="footnote reference"/>
    <w:basedOn w:val="DefaultParagraphFont"/>
    <w:rsid w:val="00B82A6D"/>
    <w:rPr>
      <w:vertAlign w:val="superscript"/>
    </w:rPr>
  </w:style>
  <w:style w:type="character" w:styleId="Hyperlink">
    <w:name w:val="Hyperlink"/>
    <w:basedOn w:val="DefaultParagraphFont"/>
    <w:uiPriority w:val="99"/>
    <w:rsid w:val="00B82A6D"/>
    <w:rPr>
      <w:color w:val="0000FF" w:themeColor="hyperlink"/>
      <w:u w:val="single"/>
    </w:rPr>
  </w:style>
  <w:style w:type="paragraph" w:styleId="ListParagraph">
    <w:name w:val="List Paragraph"/>
    <w:basedOn w:val="Normal"/>
    <w:uiPriority w:val="34"/>
    <w:qFormat/>
    <w:rsid w:val="00B82A6D"/>
    <w:pPr>
      <w:ind w:left="720"/>
      <w:contextualSpacing/>
    </w:pPr>
    <w:rPr>
      <w:rFonts w:eastAsiaTheme="minorHAnsi"/>
    </w:rPr>
  </w:style>
  <w:style w:type="paragraph" w:styleId="Caption">
    <w:name w:val="caption"/>
    <w:basedOn w:val="Normal"/>
    <w:next w:val="Normal"/>
    <w:rsid w:val="00B82A6D"/>
    <w:pPr>
      <w:spacing w:after="200"/>
    </w:pPr>
    <w:rPr>
      <w:rFonts w:eastAsiaTheme="minorHAnsi"/>
      <w:bCs/>
      <w:szCs w:val="18"/>
    </w:rPr>
  </w:style>
  <w:style w:type="paragraph" w:styleId="Revision">
    <w:name w:val="Revision"/>
    <w:hidden/>
    <w:uiPriority w:val="99"/>
    <w:rsid w:val="00B82A6D"/>
    <w:rPr>
      <w:rFonts w:eastAsiaTheme="minorHAnsi"/>
    </w:rPr>
  </w:style>
  <w:style w:type="paragraph" w:customStyle="1" w:styleId="EndNoteBibliographyTitle">
    <w:name w:val="EndNote Bibliography Title"/>
    <w:basedOn w:val="Normal"/>
    <w:rsid w:val="00B82A6D"/>
    <w:pPr>
      <w:jc w:val="center"/>
    </w:pPr>
    <w:rPr>
      <w:rFonts w:ascii="Times New Roman" w:hAnsi="Times New Roman" w:cs="Times New Roman"/>
    </w:rPr>
  </w:style>
  <w:style w:type="paragraph" w:customStyle="1" w:styleId="EndNoteBibliography">
    <w:name w:val="EndNote Bibliography"/>
    <w:basedOn w:val="Normal"/>
    <w:rsid w:val="00B82A6D"/>
    <w:pPr>
      <w:spacing w:line="360" w:lineRule="auto"/>
    </w:pPr>
    <w:rPr>
      <w:rFonts w:ascii="Times New Roman" w:hAnsi="Times New Roman" w:cs="Times New Roman"/>
    </w:rPr>
  </w:style>
  <w:style w:type="paragraph" w:styleId="NormalWeb">
    <w:name w:val="Normal (Web)"/>
    <w:basedOn w:val="Normal"/>
    <w:uiPriority w:val="99"/>
    <w:unhideWhenUsed/>
    <w:rsid w:val="00B82A6D"/>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82A6D"/>
    <w:rPr>
      <w:i/>
      <w:iCs/>
    </w:rPr>
  </w:style>
  <w:style w:type="character" w:customStyle="1" w:styleId="apple-converted-space">
    <w:name w:val="apple-converted-space"/>
    <w:basedOn w:val="DefaultParagraphFont"/>
    <w:rsid w:val="00B82A6D"/>
  </w:style>
  <w:style w:type="character" w:customStyle="1" w:styleId="family">
    <w:name w:val="family"/>
    <w:basedOn w:val="DefaultParagraphFont"/>
    <w:rsid w:val="00B82A6D"/>
  </w:style>
  <w:style w:type="paragraph" w:styleId="TOCHeading">
    <w:name w:val="TOC Heading"/>
    <w:basedOn w:val="Heading1"/>
    <w:next w:val="Normal"/>
    <w:uiPriority w:val="39"/>
    <w:unhideWhenUsed/>
    <w:qFormat/>
    <w:rsid w:val="00B82A6D"/>
    <w:pPr>
      <w:spacing w:line="276" w:lineRule="auto"/>
      <w:outlineLvl w:val="9"/>
    </w:pPr>
    <w:rPr>
      <w:color w:val="365F91" w:themeColor="accent1" w:themeShade="BF"/>
      <w:szCs w:val="28"/>
    </w:rPr>
  </w:style>
  <w:style w:type="paragraph" w:styleId="TOC1">
    <w:name w:val="toc 1"/>
    <w:basedOn w:val="Normal"/>
    <w:next w:val="Normal"/>
    <w:autoRedefine/>
    <w:uiPriority w:val="39"/>
    <w:unhideWhenUsed/>
    <w:rsid w:val="0070150D"/>
    <w:pPr>
      <w:spacing w:before="120"/>
    </w:pPr>
    <w:rPr>
      <w:b/>
    </w:rPr>
  </w:style>
  <w:style w:type="character" w:customStyle="1" w:styleId="Heading2Char">
    <w:name w:val="Heading 2 Char"/>
    <w:basedOn w:val="DefaultParagraphFont"/>
    <w:link w:val="Heading2"/>
    <w:uiPriority w:val="9"/>
    <w:rsid w:val="006F5F31"/>
    <w:rPr>
      <w:rFonts w:ascii="Times New Roman" w:eastAsiaTheme="majorEastAsia" w:hAnsi="Times New Roman" w:cs="Times New Roman"/>
      <w:b/>
      <w:bCs/>
      <w:sz w:val="28"/>
      <w:szCs w:val="26"/>
    </w:rPr>
  </w:style>
  <w:style w:type="character" w:customStyle="1" w:styleId="Heading3Char">
    <w:name w:val="Heading 3 Char"/>
    <w:basedOn w:val="DefaultParagraphFont"/>
    <w:link w:val="Heading3"/>
    <w:uiPriority w:val="9"/>
    <w:rsid w:val="006F5F31"/>
    <w:rPr>
      <w:rFonts w:ascii="Times New Roman" w:eastAsiaTheme="majorEastAsia" w:hAnsi="Times New Roman" w:cs="Times New Roman"/>
      <w:b/>
      <w:bCs/>
    </w:rPr>
  </w:style>
  <w:style w:type="paragraph" w:styleId="NoSpacing">
    <w:name w:val="No Spacing"/>
    <w:basedOn w:val="Normal"/>
    <w:link w:val="NoSpacingChar"/>
    <w:uiPriority w:val="1"/>
    <w:qFormat/>
    <w:rsid w:val="00AF4AA4"/>
    <w:rPr>
      <w:rFonts w:eastAsia="Times New Roman" w:cs="Times New Roman"/>
      <w:szCs w:val="32"/>
      <w:lang w:bidi="en-US"/>
    </w:rPr>
  </w:style>
  <w:style w:type="character" w:customStyle="1" w:styleId="NoSpacingChar">
    <w:name w:val="No Spacing Char"/>
    <w:basedOn w:val="DefaultParagraphFont"/>
    <w:link w:val="NoSpacing"/>
    <w:uiPriority w:val="1"/>
    <w:rsid w:val="00AF4AA4"/>
    <w:rPr>
      <w:rFonts w:eastAsia="Times New Roman" w:cs="Times New Roman"/>
      <w:szCs w:val="32"/>
      <w:lang w:bidi="en-US"/>
    </w:rPr>
  </w:style>
  <w:style w:type="paragraph" w:styleId="TOC2">
    <w:name w:val="toc 2"/>
    <w:basedOn w:val="Normal"/>
    <w:next w:val="Normal"/>
    <w:autoRedefine/>
    <w:uiPriority w:val="39"/>
    <w:unhideWhenUsed/>
    <w:rsid w:val="00A430C1"/>
    <w:pPr>
      <w:ind w:left="240"/>
    </w:pPr>
    <w:rPr>
      <w:b/>
      <w:sz w:val="22"/>
      <w:szCs w:val="22"/>
    </w:rPr>
  </w:style>
  <w:style w:type="paragraph" w:styleId="TOC3">
    <w:name w:val="toc 3"/>
    <w:basedOn w:val="Normal"/>
    <w:next w:val="Normal"/>
    <w:autoRedefine/>
    <w:uiPriority w:val="39"/>
    <w:unhideWhenUsed/>
    <w:rsid w:val="00A430C1"/>
    <w:pPr>
      <w:ind w:left="480"/>
    </w:pPr>
    <w:rPr>
      <w:sz w:val="22"/>
      <w:szCs w:val="22"/>
    </w:rPr>
  </w:style>
  <w:style w:type="paragraph" w:styleId="TOC4">
    <w:name w:val="toc 4"/>
    <w:basedOn w:val="Normal"/>
    <w:next w:val="Normal"/>
    <w:autoRedefine/>
    <w:uiPriority w:val="39"/>
    <w:unhideWhenUsed/>
    <w:rsid w:val="00A430C1"/>
    <w:pPr>
      <w:ind w:left="720"/>
    </w:pPr>
    <w:rPr>
      <w:sz w:val="20"/>
      <w:szCs w:val="20"/>
    </w:rPr>
  </w:style>
  <w:style w:type="paragraph" w:styleId="TOC5">
    <w:name w:val="toc 5"/>
    <w:basedOn w:val="Normal"/>
    <w:next w:val="Normal"/>
    <w:autoRedefine/>
    <w:uiPriority w:val="39"/>
    <w:unhideWhenUsed/>
    <w:rsid w:val="00A430C1"/>
    <w:pPr>
      <w:ind w:left="960"/>
    </w:pPr>
    <w:rPr>
      <w:sz w:val="20"/>
      <w:szCs w:val="20"/>
    </w:rPr>
  </w:style>
  <w:style w:type="paragraph" w:styleId="TOC6">
    <w:name w:val="toc 6"/>
    <w:basedOn w:val="Normal"/>
    <w:next w:val="Normal"/>
    <w:autoRedefine/>
    <w:uiPriority w:val="39"/>
    <w:unhideWhenUsed/>
    <w:rsid w:val="00A430C1"/>
    <w:pPr>
      <w:ind w:left="1200"/>
    </w:pPr>
    <w:rPr>
      <w:sz w:val="20"/>
      <w:szCs w:val="20"/>
    </w:rPr>
  </w:style>
  <w:style w:type="paragraph" w:styleId="TOC7">
    <w:name w:val="toc 7"/>
    <w:basedOn w:val="Normal"/>
    <w:next w:val="Normal"/>
    <w:autoRedefine/>
    <w:uiPriority w:val="39"/>
    <w:unhideWhenUsed/>
    <w:rsid w:val="00A430C1"/>
    <w:pPr>
      <w:ind w:left="1440"/>
    </w:pPr>
    <w:rPr>
      <w:sz w:val="20"/>
      <w:szCs w:val="20"/>
    </w:rPr>
  </w:style>
  <w:style w:type="paragraph" w:styleId="TOC8">
    <w:name w:val="toc 8"/>
    <w:basedOn w:val="Normal"/>
    <w:next w:val="Normal"/>
    <w:autoRedefine/>
    <w:uiPriority w:val="39"/>
    <w:unhideWhenUsed/>
    <w:rsid w:val="00A430C1"/>
    <w:pPr>
      <w:ind w:left="1680"/>
    </w:pPr>
    <w:rPr>
      <w:sz w:val="20"/>
      <w:szCs w:val="20"/>
    </w:rPr>
  </w:style>
  <w:style w:type="paragraph" w:styleId="TOC9">
    <w:name w:val="toc 9"/>
    <w:basedOn w:val="Normal"/>
    <w:next w:val="Normal"/>
    <w:autoRedefine/>
    <w:uiPriority w:val="39"/>
    <w:unhideWhenUsed/>
    <w:rsid w:val="00A430C1"/>
    <w:pPr>
      <w:ind w:left="1920"/>
    </w:pPr>
    <w:rPr>
      <w:sz w:val="20"/>
      <w:szCs w:val="20"/>
    </w:rPr>
  </w:style>
  <w:style w:type="character" w:styleId="Strong">
    <w:name w:val="Strong"/>
    <w:basedOn w:val="DefaultParagraphFont"/>
    <w:uiPriority w:val="22"/>
    <w:qFormat/>
    <w:rsid w:val="005B0C14"/>
    <w:rPr>
      <w:b/>
      <w:bCs/>
    </w:rPr>
  </w:style>
  <w:style w:type="character" w:styleId="FollowedHyperlink">
    <w:name w:val="FollowedHyperlink"/>
    <w:basedOn w:val="DefaultParagraphFont"/>
    <w:uiPriority w:val="99"/>
    <w:semiHidden/>
    <w:unhideWhenUsed/>
    <w:rsid w:val="006F5F31"/>
    <w:rPr>
      <w:color w:val="800080" w:themeColor="followedHyperlink"/>
      <w:u w:val="single"/>
    </w:rPr>
  </w:style>
  <w:style w:type="character" w:customStyle="1" w:styleId="Heading4Char">
    <w:name w:val="Heading 4 Char"/>
    <w:basedOn w:val="DefaultParagraphFont"/>
    <w:link w:val="Heading4"/>
    <w:uiPriority w:val="9"/>
    <w:rsid w:val="005669C7"/>
    <w:rPr>
      <w:rFonts w:asciiTheme="majorHAnsi" w:eastAsiaTheme="majorEastAsia" w:hAnsiTheme="majorHAnsi" w:cstheme="majorBidi"/>
      <w:b/>
      <w:bCs/>
      <w:i/>
      <w:iCs/>
      <w:color w:val="4F81BD" w:themeColor="accent1"/>
    </w:rPr>
  </w:style>
  <w:style w:type="character" w:styleId="HTMLCite">
    <w:name w:val="HTML Cite"/>
    <w:basedOn w:val="DefaultParagraphFont"/>
    <w:uiPriority w:val="99"/>
    <w:semiHidden/>
    <w:unhideWhenUsed/>
    <w:rsid w:val="005669C7"/>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60B4"/>
    <w:pPr>
      <w:keepNext/>
      <w:keepLines/>
      <w:spacing w:before="480"/>
      <w:outlineLvl w:val="0"/>
    </w:pPr>
    <w:rPr>
      <w:rFonts w:ascii="Times New Roman" w:eastAsiaTheme="majorEastAsia" w:hAnsi="Times New Roman" w:cs="Times New Roman"/>
      <w:b/>
      <w:bCs/>
      <w:sz w:val="28"/>
      <w:szCs w:val="32"/>
    </w:rPr>
  </w:style>
  <w:style w:type="paragraph" w:styleId="Heading2">
    <w:name w:val="heading 2"/>
    <w:basedOn w:val="Normal"/>
    <w:next w:val="Normal"/>
    <w:link w:val="Heading2Char"/>
    <w:uiPriority w:val="9"/>
    <w:unhideWhenUsed/>
    <w:qFormat/>
    <w:rsid w:val="006F5F31"/>
    <w:pPr>
      <w:keepNext/>
      <w:keepLines/>
      <w:spacing w:before="200" w:line="480" w:lineRule="auto"/>
      <w:outlineLvl w:val="1"/>
    </w:pPr>
    <w:rPr>
      <w:rFonts w:ascii="Times New Roman" w:eastAsiaTheme="majorEastAsia" w:hAnsi="Times New Roman" w:cs="Times New Roman"/>
      <w:b/>
      <w:bCs/>
      <w:sz w:val="28"/>
      <w:szCs w:val="26"/>
    </w:rPr>
  </w:style>
  <w:style w:type="paragraph" w:styleId="Heading3">
    <w:name w:val="heading 3"/>
    <w:basedOn w:val="Normal"/>
    <w:next w:val="Normal"/>
    <w:link w:val="Heading3Char"/>
    <w:uiPriority w:val="9"/>
    <w:unhideWhenUsed/>
    <w:qFormat/>
    <w:rsid w:val="006F5F31"/>
    <w:pPr>
      <w:keepNext/>
      <w:keepLines/>
      <w:spacing w:before="200" w:line="480" w:lineRule="auto"/>
      <w:outlineLvl w:val="2"/>
    </w:pPr>
    <w:rPr>
      <w:rFonts w:ascii="Times New Roman" w:eastAsiaTheme="majorEastAsia" w:hAnsi="Times New Roman" w:cs="Times New Roman"/>
      <w:b/>
      <w:bCs/>
    </w:rPr>
  </w:style>
  <w:style w:type="paragraph" w:styleId="Heading4">
    <w:name w:val="heading 4"/>
    <w:basedOn w:val="Normal"/>
    <w:next w:val="Normal"/>
    <w:link w:val="Heading4Char"/>
    <w:uiPriority w:val="9"/>
    <w:unhideWhenUsed/>
    <w:qFormat/>
    <w:rsid w:val="005669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0B4"/>
    <w:rPr>
      <w:rFonts w:ascii="Times New Roman" w:eastAsiaTheme="majorEastAsia" w:hAnsi="Times New Roman" w:cs="Times New Roman"/>
      <w:b/>
      <w:bCs/>
      <w:sz w:val="28"/>
      <w:szCs w:val="32"/>
    </w:rPr>
  </w:style>
  <w:style w:type="paragraph" w:styleId="BalloonText">
    <w:name w:val="Balloon Text"/>
    <w:basedOn w:val="Normal"/>
    <w:link w:val="BalloonTextChar1"/>
    <w:uiPriority w:val="99"/>
    <w:semiHidden/>
    <w:unhideWhenUsed/>
    <w:rsid w:val="00B82A6D"/>
    <w:rPr>
      <w:rFonts w:ascii="Lucida Grande" w:eastAsiaTheme="minorHAnsi" w:hAnsi="Lucida Grande"/>
      <w:sz w:val="18"/>
      <w:szCs w:val="18"/>
    </w:rPr>
  </w:style>
  <w:style w:type="character" w:customStyle="1" w:styleId="BalloonTextChar1">
    <w:name w:val="Balloon Text Char1"/>
    <w:basedOn w:val="DefaultParagraphFont"/>
    <w:link w:val="BalloonText"/>
    <w:uiPriority w:val="99"/>
    <w:semiHidden/>
    <w:rsid w:val="00B82A6D"/>
    <w:rPr>
      <w:rFonts w:ascii="Lucida Grande" w:eastAsiaTheme="minorHAnsi" w:hAnsi="Lucida Grande"/>
      <w:sz w:val="18"/>
      <w:szCs w:val="18"/>
    </w:rPr>
  </w:style>
  <w:style w:type="character" w:customStyle="1" w:styleId="BalloonTextChar">
    <w:name w:val="Balloon Text Char"/>
    <w:basedOn w:val="DefaultParagraphFont"/>
    <w:uiPriority w:val="99"/>
    <w:semiHidden/>
    <w:rsid w:val="00B82A6D"/>
    <w:rPr>
      <w:rFonts w:ascii="Lucida Grande" w:hAnsi="Lucida Grande" w:cs="Lucida Grande"/>
      <w:sz w:val="18"/>
      <w:szCs w:val="18"/>
    </w:rPr>
  </w:style>
  <w:style w:type="character" w:styleId="LineNumber">
    <w:name w:val="line number"/>
    <w:basedOn w:val="DefaultParagraphFont"/>
    <w:uiPriority w:val="99"/>
    <w:semiHidden/>
    <w:unhideWhenUsed/>
    <w:rsid w:val="00B82A6D"/>
  </w:style>
  <w:style w:type="character" w:styleId="CommentReference">
    <w:name w:val="annotation reference"/>
    <w:basedOn w:val="DefaultParagraphFont"/>
    <w:uiPriority w:val="99"/>
    <w:semiHidden/>
    <w:unhideWhenUsed/>
    <w:rsid w:val="00B82A6D"/>
    <w:rPr>
      <w:sz w:val="18"/>
      <w:szCs w:val="18"/>
    </w:rPr>
  </w:style>
  <w:style w:type="paragraph" w:styleId="CommentText">
    <w:name w:val="annotation text"/>
    <w:basedOn w:val="Normal"/>
    <w:link w:val="CommentTextChar"/>
    <w:uiPriority w:val="99"/>
    <w:unhideWhenUsed/>
    <w:rsid w:val="00B82A6D"/>
    <w:rPr>
      <w:rFonts w:eastAsiaTheme="minorHAnsi"/>
    </w:rPr>
  </w:style>
  <w:style w:type="character" w:customStyle="1" w:styleId="CommentTextChar">
    <w:name w:val="Comment Text Char"/>
    <w:basedOn w:val="DefaultParagraphFont"/>
    <w:link w:val="CommentText"/>
    <w:uiPriority w:val="99"/>
    <w:rsid w:val="00B82A6D"/>
    <w:rPr>
      <w:rFonts w:eastAsiaTheme="minorHAnsi"/>
    </w:rPr>
  </w:style>
  <w:style w:type="paragraph" w:styleId="CommentSubject">
    <w:name w:val="annotation subject"/>
    <w:basedOn w:val="CommentText"/>
    <w:next w:val="CommentText"/>
    <w:link w:val="CommentSubjectChar"/>
    <w:uiPriority w:val="99"/>
    <w:semiHidden/>
    <w:unhideWhenUsed/>
    <w:rsid w:val="00B82A6D"/>
    <w:rPr>
      <w:b/>
      <w:bCs/>
      <w:sz w:val="20"/>
      <w:szCs w:val="20"/>
    </w:rPr>
  </w:style>
  <w:style w:type="character" w:customStyle="1" w:styleId="CommentSubjectChar">
    <w:name w:val="Comment Subject Char"/>
    <w:basedOn w:val="CommentTextChar"/>
    <w:link w:val="CommentSubject"/>
    <w:uiPriority w:val="99"/>
    <w:semiHidden/>
    <w:rsid w:val="00B82A6D"/>
    <w:rPr>
      <w:rFonts w:eastAsiaTheme="minorHAnsi"/>
      <w:b/>
      <w:bCs/>
      <w:sz w:val="20"/>
      <w:szCs w:val="20"/>
    </w:rPr>
  </w:style>
  <w:style w:type="table" w:styleId="TableGrid">
    <w:name w:val="Table Grid"/>
    <w:basedOn w:val="TableNormal"/>
    <w:uiPriority w:val="59"/>
    <w:rsid w:val="00B82A6D"/>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rsid w:val="00B82A6D"/>
    <w:rPr>
      <w:rFonts w:ascii="Lucida Grande" w:eastAsiaTheme="minorHAnsi" w:hAnsi="Lucida Grande"/>
    </w:rPr>
  </w:style>
  <w:style w:type="character" w:customStyle="1" w:styleId="DocumentMapChar">
    <w:name w:val="Document Map Char"/>
    <w:basedOn w:val="DefaultParagraphFont"/>
    <w:link w:val="DocumentMap"/>
    <w:rsid w:val="00B82A6D"/>
    <w:rPr>
      <w:rFonts w:ascii="Lucida Grande" w:eastAsiaTheme="minorHAnsi" w:hAnsi="Lucida Grande"/>
    </w:rPr>
  </w:style>
  <w:style w:type="paragraph" w:styleId="Header">
    <w:name w:val="header"/>
    <w:basedOn w:val="Normal"/>
    <w:link w:val="HeaderChar"/>
    <w:uiPriority w:val="99"/>
    <w:rsid w:val="00B82A6D"/>
    <w:pPr>
      <w:tabs>
        <w:tab w:val="center" w:pos="4320"/>
        <w:tab w:val="right" w:pos="8640"/>
      </w:tabs>
    </w:pPr>
    <w:rPr>
      <w:rFonts w:eastAsiaTheme="minorHAnsi"/>
    </w:rPr>
  </w:style>
  <w:style w:type="character" w:customStyle="1" w:styleId="HeaderChar">
    <w:name w:val="Header Char"/>
    <w:basedOn w:val="DefaultParagraphFont"/>
    <w:link w:val="Header"/>
    <w:uiPriority w:val="99"/>
    <w:rsid w:val="00B82A6D"/>
    <w:rPr>
      <w:rFonts w:eastAsiaTheme="minorHAnsi"/>
    </w:rPr>
  </w:style>
  <w:style w:type="paragraph" w:styleId="Footer">
    <w:name w:val="footer"/>
    <w:basedOn w:val="Normal"/>
    <w:link w:val="FooterChar"/>
    <w:uiPriority w:val="99"/>
    <w:rsid w:val="00B82A6D"/>
    <w:pPr>
      <w:tabs>
        <w:tab w:val="center" w:pos="4320"/>
        <w:tab w:val="right" w:pos="8640"/>
      </w:tabs>
    </w:pPr>
    <w:rPr>
      <w:rFonts w:eastAsiaTheme="minorHAnsi"/>
    </w:rPr>
  </w:style>
  <w:style w:type="character" w:customStyle="1" w:styleId="FooterChar">
    <w:name w:val="Footer Char"/>
    <w:basedOn w:val="DefaultParagraphFont"/>
    <w:link w:val="Footer"/>
    <w:uiPriority w:val="99"/>
    <w:rsid w:val="00B82A6D"/>
    <w:rPr>
      <w:rFonts w:eastAsiaTheme="minorHAnsi"/>
    </w:rPr>
  </w:style>
  <w:style w:type="character" w:styleId="PageNumber">
    <w:name w:val="page number"/>
    <w:basedOn w:val="DefaultParagraphFont"/>
    <w:rsid w:val="00B82A6D"/>
  </w:style>
  <w:style w:type="paragraph" w:styleId="FootnoteText">
    <w:name w:val="footnote text"/>
    <w:basedOn w:val="Normal"/>
    <w:link w:val="FootnoteTextChar"/>
    <w:rsid w:val="00B82A6D"/>
    <w:rPr>
      <w:rFonts w:eastAsiaTheme="minorHAnsi"/>
    </w:rPr>
  </w:style>
  <w:style w:type="character" w:customStyle="1" w:styleId="FootnoteTextChar">
    <w:name w:val="Footnote Text Char"/>
    <w:basedOn w:val="DefaultParagraphFont"/>
    <w:link w:val="FootnoteText"/>
    <w:rsid w:val="00B82A6D"/>
    <w:rPr>
      <w:rFonts w:eastAsiaTheme="minorHAnsi"/>
    </w:rPr>
  </w:style>
  <w:style w:type="character" w:styleId="FootnoteReference">
    <w:name w:val="footnote reference"/>
    <w:basedOn w:val="DefaultParagraphFont"/>
    <w:rsid w:val="00B82A6D"/>
    <w:rPr>
      <w:vertAlign w:val="superscript"/>
    </w:rPr>
  </w:style>
  <w:style w:type="character" w:styleId="Hyperlink">
    <w:name w:val="Hyperlink"/>
    <w:basedOn w:val="DefaultParagraphFont"/>
    <w:uiPriority w:val="99"/>
    <w:rsid w:val="00B82A6D"/>
    <w:rPr>
      <w:color w:val="0000FF" w:themeColor="hyperlink"/>
      <w:u w:val="single"/>
    </w:rPr>
  </w:style>
  <w:style w:type="paragraph" w:styleId="ListParagraph">
    <w:name w:val="List Paragraph"/>
    <w:basedOn w:val="Normal"/>
    <w:uiPriority w:val="34"/>
    <w:qFormat/>
    <w:rsid w:val="00B82A6D"/>
    <w:pPr>
      <w:ind w:left="720"/>
      <w:contextualSpacing/>
    </w:pPr>
    <w:rPr>
      <w:rFonts w:eastAsiaTheme="minorHAnsi"/>
    </w:rPr>
  </w:style>
  <w:style w:type="paragraph" w:styleId="Caption">
    <w:name w:val="caption"/>
    <w:basedOn w:val="Normal"/>
    <w:next w:val="Normal"/>
    <w:rsid w:val="00B82A6D"/>
    <w:pPr>
      <w:spacing w:after="200"/>
    </w:pPr>
    <w:rPr>
      <w:rFonts w:eastAsiaTheme="minorHAnsi"/>
      <w:bCs/>
      <w:szCs w:val="18"/>
    </w:rPr>
  </w:style>
  <w:style w:type="paragraph" w:styleId="Revision">
    <w:name w:val="Revision"/>
    <w:hidden/>
    <w:uiPriority w:val="99"/>
    <w:rsid w:val="00B82A6D"/>
    <w:rPr>
      <w:rFonts w:eastAsiaTheme="minorHAnsi"/>
    </w:rPr>
  </w:style>
  <w:style w:type="paragraph" w:customStyle="1" w:styleId="EndNoteBibliographyTitle">
    <w:name w:val="EndNote Bibliography Title"/>
    <w:basedOn w:val="Normal"/>
    <w:rsid w:val="00B82A6D"/>
    <w:pPr>
      <w:jc w:val="center"/>
    </w:pPr>
    <w:rPr>
      <w:rFonts w:ascii="Times New Roman" w:hAnsi="Times New Roman" w:cs="Times New Roman"/>
    </w:rPr>
  </w:style>
  <w:style w:type="paragraph" w:customStyle="1" w:styleId="EndNoteBibliography">
    <w:name w:val="EndNote Bibliography"/>
    <w:basedOn w:val="Normal"/>
    <w:rsid w:val="00B82A6D"/>
    <w:pPr>
      <w:spacing w:line="360" w:lineRule="auto"/>
    </w:pPr>
    <w:rPr>
      <w:rFonts w:ascii="Times New Roman" w:hAnsi="Times New Roman" w:cs="Times New Roman"/>
    </w:rPr>
  </w:style>
  <w:style w:type="paragraph" w:styleId="NormalWeb">
    <w:name w:val="Normal (Web)"/>
    <w:basedOn w:val="Normal"/>
    <w:uiPriority w:val="99"/>
    <w:unhideWhenUsed/>
    <w:rsid w:val="00B82A6D"/>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82A6D"/>
    <w:rPr>
      <w:i/>
      <w:iCs/>
    </w:rPr>
  </w:style>
  <w:style w:type="character" w:customStyle="1" w:styleId="apple-converted-space">
    <w:name w:val="apple-converted-space"/>
    <w:basedOn w:val="DefaultParagraphFont"/>
    <w:rsid w:val="00B82A6D"/>
  </w:style>
  <w:style w:type="character" w:customStyle="1" w:styleId="family">
    <w:name w:val="family"/>
    <w:basedOn w:val="DefaultParagraphFont"/>
    <w:rsid w:val="00B82A6D"/>
  </w:style>
  <w:style w:type="paragraph" w:styleId="TOCHeading">
    <w:name w:val="TOC Heading"/>
    <w:basedOn w:val="Heading1"/>
    <w:next w:val="Normal"/>
    <w:uiPriority w:val="39"/>
    <w:unhideWhenUsed/>
    <w:qFormat/>
    <w:rsid w:val="00B82A6D"/>
    <w:pPr>
      <w:spacing w:line="276" w:lineRule="auto"/>
      <w:outlineLvl w:val="9"/>
    </w:pPr>
    <w:rPr>
      <w:color w:val="365F91" w:themeColor="accent1" w:themeShade="BF"/>
      <w:szCs w:val="28"/>
    </w:rPr>
  </w:style>
  <w:style w:type="paragraph" w:styleId="TOC1">
    <w:name w:val="toc 1"/>
    <w:basedOn w:val="Normal"/>
    <w:next w:val="Normal"/>
    <w:autoRedefine/>
    <w:uiPriority w:val="39"/>
    <w:unhideWhenUsed/>
    <w:rsid w:val="0070150D"/>
    <w:pPr>
      <w:spacing w:before="120"/>
    </w:pPr>
    <w:rPr>
      <w:b/>
    </w:rPr>
  </w:style>
  <w:style w:type="character" w:customStyle="1" w:styleId="Heading2Char">
    <w:name w:val="Heading 2 Char"/>
    <w:basedOn w:val="DefaultParagraphFont"/>
    <w:link w:val="Heading2"/>
    <w:uiPriority w:val="9"/>
    <w:rsid w:val="006F5F31"/>
    <w:rPr>
      <w:rFonts w:ascii="Times New Roman" w:eastAsiaTheme="majorEastAsia" w:hAnsi="Times New Roman" w:cs="Times New Roman"/>
      <w:b/>
      <w:bCs/>
      <w:sz w:val="28"/>
      <w:szCs w:val="26"/>
    </w:rPr>
  </w:style>
  <w:style w:type="character" w:customStyle="1" w:styleId="Heading3Char">
    <w:name w:val="Heading 3 Char"/>
    <w:basedOn w:val="DefaultParagraphFont"/>
    <w:link w:val="Heading3"/>
    <w:uiPriority w:val="9"/>
    <w:rsid w:val="006F5F31"/>
    <w:rPr>
      <w:rFonts w:ascii="Times New Roman" w:eastAsiaTheme="majorEastAsia" w:hAnsi="Times New Roman" w:cs="Times New Roman"/>
      <w:b/>
      <w:bCs/>
    </w:rPr>
  </w:style>
  <w:style w:type="paragraph" w:styleId="NoSpacing">
    <w:name w:val="No Spacing"/>
    <w:basedOn w:val="Normal"/>
    <w:link w:val="NoSpacingChar"/>
    <w:uiPriority w:val="1"/>
    <w:qFormat/>
    <w:rsid w:val="00AF4AA4"/>
    <w:rPr>
      <w:rFonts w:eastAsia="Times New Roman" w:cs="Times New Roman"/>
      <w:szCs w:val="32"/>
      <w:lang w:bidi="en-US"/>
    </w:rPr>
  </w:style>
  <w:style w:type="character" w:customStyle="1" w:styleId="NoSpacingChar">
    <w:name w:val="No Spacing Char"/>
    <w:basedOn w:val="DefaultParagraphFont"/>
    <w:link w:val="NoSpacing"/>
    <w:uiPriority w:val="1"/>
    <w:rsid w:val="00AF4AA4"/>
    <w:rPr>
      <w:rFonts w:eastAsia="Times New Roman" w:cs="Times New Roman"/>
      <w:szCs w:val="32"/>
      <w:lang w:bidi="en-US"/>
    </w:rPr>
  </w:style>
  <w:style w:type="paragraph" w:styleId="TOC2">
    <w:name w:val="toc 2"/>
    <w:basedOn w:val="Normal"/>
    <w:next w:val="Normal"/>
    <w:autoRedefine/>
    <w:uiPriority w:val="39"/>
    <w:unhideWhenUsed/>
    <w:rsid w:val="00A430C1"/>
    <w:pPr>
      <w:ind w:left="240"/>
    </w:pPr>
    <w:rPr>
      <w:b/>
      <w:sz w:val="22"/>
      <w:szCs w:val="22"/>
    </w:rPr>
  </w:style>
  <w:style w:type="paragraph" w:styleId="TOC3">
    <w:name w:val="toc 3"/>
    <w:basedOn w:val="Normal"/>
    <w:next w:val="Normal"/>
    <w:autoRedefine/>
    <w:uiPriority w:val="39"/>
    <w:unhideWhenUsed/>
    <w:rsid w:val="00A430C1"/>
    <w:pPr>
      <w:ind w:left="480"/>
    </w:pPr>
    <w:rPr>
      <w:sz w:val="22"/>
      <w:szCs w:val="22"/>
    </w:rPr>
  </w:style>
  <w:style w:type="paragraph" w:styleId="TOC4">
    <w:name w:val="toc 4"/>
    <w:basedOn w:val="Normal"/>
    <w:next w:val="Normal"/>
    <w:autoRedefine/>
    <w:uiPriority w:val="39"/>
    <w:unhideWhenUsed/>
    <w:rsid w:val="00A430C1"/>
    <w:pPr>
      <w:ind w:left="720"/>
    </w:pPr>
    <w:rPr>
      <w:sz w:val="20"/>
      <w:szCs w:val="20"/>
    </w:rPr>
  </w:style>
  <w:style w:type="paragraph" w:styleId="TOC5">
    <w:name w:val="toc 5"/>
    <w:basedOn w:val="Normal"/>
    <w:next w:val="Normal"/>
    <w:autoRedefine/>
    <w:uiPriority w:val="39"/>
    <w:unhideWhenUsed/>
    <w:rsid w:val="00A430C1"/>
    <w:pPr>
      <w:ind w:left="960"/>
    </w:pPr>
    <w:rPr>
      <w:sz w:val="20"/>
      <w:szCs w:val="20"/>
    </w:rPr>
  </w:style>
  <w:style w:type="paragraph" w:styleId="TOC6">
    <w:name w:val="toc 6"/>
    <w:basedOn w:val="Normal"/>
    <w:next w:val="Normal"/>
    <w:autoRedefine/>
    <w:uiPriority w:val="39"/>
    <w:unhideWhenUsed/>
    <w:rsid w:val="00A430C1"/>
    <w:pPr>
      <w:ind w:left="1200"/>
    </w:pPr>
    <w:rPr>
      <w:sz w:val="20"/>
      <w:szCs w:val="20"/>
    </w:rPr>
  </w:style>
  <w:style w:type="paragraph" w:styleId="TOC7">
    <w:name w:val="toc 7"/>
    <w:basedOn w:val="Normal"/>
    <w:next w:val="Normal"/>
    <w:autoRedefine/>
    <w:uiPriority w:val="39"/>
    <w:unhideWhenUsed/>
    <w:rsid w:val="00A430C1"/>
    <w:pPr>
      <w:ind w:left="1440"/>
    </w:pPr>
    <w:rPr>
      <w:sz w:val="20"/>
      <w:szCs w:val="20"/>
    </w:rPr>
  </w:style>
  <w:style w:type="paragraph" w:styleId="TOC8">
    <w:name w:val="toc 8"/>
    <w:basedOn w:val="Normal"/>
    <w:next w:val="Normal"/>
    <w:autoRedefine/>
    <w:uiPriority w:val="39"/>
    <w:unhideWhenUsed/>
    <w:rsid w:val="00A430C1"/>
    <w:pPr>
      <w:ind w:left="1680"/>
    </w:pPr>
    <w:rPr>
      <w:sz w:val="20"/>
      <w:szCs w:val="20"/>
    </w:rPr>
  </w:style>
  <w:style w:type="paragraph" w:styleId="TOC9">
    <w:name w:val="toc 9"/>
    <w:basedOn w:val="Normal"/>
    <w:next w:val="Normal"/>
    <w:autoRedefine/>
    <w:uiPriority w:val="39"/>
    <w:unhideWhenUsed/>
    <w:rsid w:val="00A430C1"/>
    <w:pPr>
      <w:ind w:left="1920"/>
    </w:pPr>
    <w:rPr>
      <w:sz w:val="20"/>
      <w:szCs w:val="20"/>
    </w:rPr>
  </w:style>
  <w:style w:type="character" w:styleId="Strong">
    <w:name w:val="Strong"/>
    <w:basedOn w:val="DefaultParagraphFont"/>
    <w:uiPriority w:val="22"/>
    <w:qFormat/>
    <w:rsid w:val="005B0C14"/>
    <w:rPr>
      <w:b/>
      <w:bCs/>
    </w:rPr>
  </w:style>
  <w:style w:type="character" w:styleId="FollowedHyperlink">
    <w:name w:val="FollowedHyperlink"/>
    <w:basedOn w:val="DefaultParagraphFont"/>
    <w:uiPriority w:val="99"/>
    <w:semiHidden/>
    <w:unhideWhenUsed/>
    <w:rsid w:val="006F5F31"/>
    <w:rPr>
      <w:color w:val="800080" w:themeColor="followedHyperlink"/>
      <w:u w:val="single"/>
    </w:rPr>
  </w:style>
  <w:style w:type="character" w:customStyle="1" w:styleId="Heading4Char">
    <w:name w:val="Heading 4 Char"/>
    <w:basedOn w:val="DefaultParagraphFont"/>
    <w:link w:val="Heading4"/>
    <w:uiPriority w:val="9"/>
    <w:rsid w:val="005669C7"/>
    <w:rPr>
      <w:rFonts w:asciiTheme="majorHAnsi" w:eastAsiaTheme="majorEastAsia" w:hAnsiTheme="majorHAnsi" w:cstheme="majorBidi"/>
      <w:b/>
      <w:bCs/>
      <w:i/>
      <w:iCs/>
      <w:color w:val="4F81BD" w:themeColor="accent1"/>
    </w:rPr>
  </w:style>
  <w:style w:type="character" w:styleId="HTMLCite">
    <w:name w:val="HTML Cite"/>
    <w:basedOn w:val="DefaultParagraphFont"/>
    <w:uiPriority w:val="99"/>
    <w:semiHidden/>
    <w:unhideWhenUsed/>
    <w:rsid w:val="005669C7"/>
    <w:rPr>
      <w:i/>
      <w:iCs/>
    </w:rPr>
  </w:style>
</w:styles>
</file>

<file path=word/webSettings.xml><?xml version="1.0" encoding="utf-8"?>
<w:webSettings xmlns:r="http://schemas.openxmlformats.org/officeDocument/2006/relationships" xmlns:w="http://schemas.openxmlformats.org/wordprocessingml/2006/main">
  <w:divs>
    <w:div w:id="1132426">
      <w:bodyDiv w:val="1"/>
      <w:marLeft w:val="0"/>
      <w:marRight w:val="0"/>
      <w:marTop w:val="0"/>
      <w:marBottom w:val="0"/>
      <w:divBdr>
        <w:top w:val="none" w:sz="0" w:space="0" w:color="auto"/>
        <w:left w:val="none" w:sz="0" w:space="0" w:color="auto"/>
        <w:bottom w:val="none" w:sz="0" w:space="0" w:color="auto"/>
        <w:right w:val="none" w:sz="0" w:space="0" w:color="auto"/>
      </w:divBdr>
    </w:div>
    <w:div w:id="90469466">
      <w:bodyDiv w:val="1"/>
      <w:marLeft w:val="0"/>
      <w:marRight w:val="0"/>
      <w:marTop w:val="0"/>
      <w:marBottom w:val="0"/>
      <w:divBdr>
        <w:top w:val="none" w:sz="0" w:space="0" w:color="auto"/>
        <w:left w:val="none" w:sz="0" w:space="0" w:color="auto"/>
        <w:bottom w:val="none" w:sz="0" w:space="0" w:color="auto"/>
        <w:right w:val="none" w:sz="0" w:space="0" w:color="auto"/>
      </w:divBdr>
    </w:div>
    <w:div w:id="186871368">
      <w:bodyDiv w:val="1"/>
      <w:marLeft w:val="0"/>
      <w:marRight w:val="0"/>
      <w:marTop w:val="0"/>
      <w:marBottom w:val="0"/>
      <w:divBdr>
        <w:top w:val="none" w:sz="0" w:space="0" w:color="auto"/>
        <w:left w:val="none" w:sz="0" w:space="0" w:color="auto"/>
        <w:bottom w:val="none" w:sz="0" w:space="0" w:color="auto"/>
        <w:right w:val="none" w:sz="0" w:space="0" w:color="auto"/>
      </w:divBdr>
    </w:div>
    <w:div w:id="209611824">
      <w:bodyDiv w:val="1"/>
      <w:marLeft w:val="0"/>
      <w:marRight w:val="0"/>
      <w:marTop w:val="0"/>
      <w:marBottom w:val="0"/>
      <w:divBdr>
        <w:top w:val="none" w:sz="0" w:space="0" w:color="auto"/>
        <w:left w:val="none" w:sz="0" w:space="0" w:color="auto"/>
        <w:bottom w:val="none" w:sz="0" w:space="0" w:color="auto"/>
        <w:right w:val="none" w:sz="0" w:space="0" w:color="auto"/>
      </w:divBdr>
    </w:div>
    <w:div w:id="230581522">
      <w:bodyDiv w:val="1"/>
      <w:marLeft w:val="0"/>
      <w:marRight w:val="0"/>
      <w:marTop w:val="0"/>
      <w:marBottom w:val="0"/>
      <w:divBdr>
        <w:top w:val="none" w:sz="0" w:space="0" w:color="auto"/>
        <w:left w:val="none" w:sz="0" w:space="0" w:color="auto"/>
        <w:bottom w:val="none" w:sz="0" w:space="0" w:color="auto"/>
        <w:right w:val="none" w:sz="0" w:space="0" w:color="auto"/>
      </w:divBdr>
    </w:div>
    <w:div w:id="322197120">
      <w:bodyDiv w:val="1"/>
      <w:marLeft w:val="0"/>
      <w:marRight w:val="0"/>
      <w:marTop w:val="0"/>
      <w:marBottom w:val="0"/>
      <w:divBdr>
        <w:top w:val="none" w:sz="0" w:space="0" w:color="auto"/>
        <w:left w:val="none" w:sz="0" w:space="0" w:color="auto"/>
        <w:bottom w:val="none" w:sz="0" w:space="0" w:color="auto"/>
        <w:right w:val="none" w:sz="0" w:space="0" w:color="auto"/>
      </w:divBdr>
    </w:div>
    <w:div w:id="330255121">
      <w:bodyDiv w:val="1"/>
      <w:marLeft w:val="0"/>
      <w:marRight w:val="0"/>
      <w:marTop w:val="0"/>
      <w:marBottom w:val="0"/>
      <w:divBdr>
        <w:top w:val="none" w:sz="0" w:space="0" w:color="auto"/>
        <w:left w:val="none" w:sz="0" w:space="0" w:color="auto"/>
        <w:bottom w:val="none" w:sz="0" w:space="0" w:color="auto"/>
        <w:right w:val="none" w:sz="0" w:space="0" w:color="auto"/>
      </w:divBdr>
    </w:div>
    <w:div w:id="389235794">
      <w:bodyDiv w:val="1"/>
      <w:marLeft w:val="0"/>
      <w:marRight w:val="0"/>
      <w:marTop w:val="0"/>
      <w:marBottom w:val="0"/>
      <w:divBdr>
        <w:top w:val="none" w:sz="0" w:space="0" w:color="auto"/>
        <w:left w:val="none" w:sz="0" w:space="0" w:color="auto"/>
        <w:bottom w:val="none" w:sz="0" w:space="0" w:color="auto"/>
        <w:right w:val="none" w:sz="0" w:space="0" w:color="auto"/>
      </w:divBdr>
    </w:div>
    <w:div w:id="407459869">
      <w:bodyDiv w:val="1"/>
      <w:marLeft w:val="0"/>
      <w:marRight w:val="0"/>
      <w:marTop w:val="0"/>
      <w:marBottom w:val="0"/>
      <w:divBdr>
        <w:top w:val="none" w:sz="0" w:space="0" w:color="auto"/>
        <w:left w:val="none" w:sz="0" w:space="0" w:color="auto"/>
        <w:bottom w:val="none" w:sz="0" w:space="0" w:color="auto"/>
        <w:right w:val="none" w:sz="0" w:space="0" w:color="auto"/>
      </w:divBdr>
    </w:div>
    <w:div w:id="484706161">
      <w:bodyDiv w:val="1"/>
      <w:marLeft w:val="0"/>
      <w:marRight w:val="0"/>
      <w:marTop w:val="0"/>
      <w:marBottom w:val="0"/>
      <w:divBdr>
        <w:top w:val="none" w:sz="0" w:space="0" w:color="auto"/>
        <w:left w:val="none" w:sz="0" w:space="0" w:color="auto"/>
        <w:bottom w:val="none" w:sz="0" w:space="0" w:color="auto"/>
        <w:right w:val="none" w:sz="0" w:space="0" w:color="auto"/>
      </w:divBdr>
    </w:div>
    <w:div w:id="639960218">
      <w:bodyDiv w:val="1"/>
      <w:marLeft w:val="0"/>
      <w:marRight w:val="0"/>
      <w:marTop w:val="0"/>
      <w:marBottom w:val="0"/>
      <w:divBdr>
        <w:top w:val="none" w:sz="0" w:space="0" w:color="auto"/>
        <w:left w:val="none" w:sz="0" w:space="0" w:color="auto"/>
        <w:bottom w:val="none" w:sz="0" w:space="0" w:color="auto"/>
        <w:right w:val="none" w:sz="0" w:space="0" w:color="auto"/>
      </w:divBdr>
    </w:div>
    <w:div w:id="650136411">
      <w:bodyDiv w:val="1"/>
      <w:marLeft w:val="0"/>
      <w:marRight w:val="0"/>
      <w:marTop w:val="0"/>
      <w:marBottom w:val="0"/>
      <w:divBdr>
        <w:top w:val="none" w:sz="0" w:space="0" w:color="auto"/>
        <w:left w:val="none" w:sz="0" w:space="0" w:color="auto"/>
        <w:bottom w:val="none" w:sz="0" w:space="0" w:color="auto"/>
        <w:right w:val="none" w:sz="0" w:space="0" w:color="auto"/>
      </w:divBdr>
    </w:div>
    <w:div w:id="678704985">
      <w:bodyDiv w:val="1"/>
      <w:marLeft w:val="0"/>
      <w:marRight w:val="0"/>
      <w:marTop w:val="0"/>
      <w:marBottom w:val="0"/>
      <w:divBdr>
        <w:top w:val="none" w:sz="0" w:space="0" w:color="auto"/>
        <w:left w:val="none" w:sz="0" w:space="0" w:color="auto"/>
        <w:bottom w:val="none" w:sz="0" w:space="0" w:color="auto"/>
        <w:right w:val="none" w:sz="0" w:space="0" w:color="auto"/>
      </w:divBdr>
    </w:div>
    <w:div w:id="708725868">
      <w:bodyDiv w:val="1"/>
      <w:marLeft w:val="0"/>
      <w:marRight w:val="0"/>
      <w:marTop w:val="0"/>
      <w:marBottom w:val="0"/>
      <w:divBdr>
        <w:top w:val="none" w:sz="0" w:space="0" w:color="auto"/>
        <w:left w:val="none" w:sz="0" w:space="0" w:color="auto"/>
        <w:bottom w:val="none" w:sz="0" w:space="0" w:color="auto"/>
        <w:right w:val="none" w:sz="0" w:space="0" w:color="auto"/>
      </w:divBdr>
    </w:div>
    <w:div w:id="948390913">
      <w:bodyDiv w:val="1"/>
      <w:marLeft w:val="0"/>
      <w:marRight w:val="0"/>
      <w:marTop w:val="0"/>
      <w:marBottom w:val="0"/>
      <w:divBdr>
        <w:top w:val="none" w:sz="0" w:space="0" w:color="auto"/>
        <w:left w:val="none" w:sz="0" w:space="0" w:color="auto"/>
        <w:bottom w:val="none" w:sz="0" w:space="0" w:color="auto"/>
        <w:right w:val="none" w:sz="0" w:space="0" w:color="auto"/>
      </w:divBdr>
    </w:div>
    <w:div w:id="1159734028">
      <w:bodyDiv w:val="1"/>
      <w:marLeft w:val="0"/>
      <w:marRight w:val="0"/>
      <w:marTop w:val="0"/>
      <w:marBottom w:val="0"/>
      <w:divBdr>
        <w:top w:val="none" w:sz="0" w:space="0" w:color="auto"/>
        <w:left w:val="none" w:sz="0" w:space="0" w:color="auto"/>
        <w:bottom w:val="none" w:sz="0" w:space="0" w:color="auto"/>
        <w:right w:val="none" w:sz="0" w:space="0" w:color="auto"/>
      </w:divBdr>
    </w:div>
    <w:div w:id="1168442769">
      <w:bodyDiv w:val="1"/>
      <w:marLeft w:val="0"/>
      <w:marRight w:val="0"/>
      <w:marTop w:val="0"/>
      <w:marBottom w:val="0"/>
      <w:divBdr>
        <w:top w:val="none" w:sz="0" w:space="0" w:color="auto"/>
        <w:left w:val="none" w:sz="0" w:space="0" w:color="auto"/>
        <w:bottom w:val="none" w:sz="0" w:space="0" w:color="auto"/>
        <w:right w:val="none" w:sz="0" w:space="0" w:color="auto"/>
      </w:divBdr>
    </w:div>
    <w:div w:id="1197699032">
      <w:bodyDiv w:val="1"/>
      <w:marLeft w:val="0"/>
      <w:marRight w:val="0"/>
      <w:marTop w:val="0"/>
      <w:marBottom w:val="0"/>
      <w:divBdr>
        <w:top w:val="none" w:sz="0" w:space="0" w:color="auto"/>
        <w:left w:val="none" w:sz="0" w:space="0" w:color="auto"/>
        <w:bottom w:val="none" w:sz="0" w:space="0" w:color="auto"/>
        <w:right w:val="none" w:sz="0" w:space="0" w:color="auto"/>
      </w:divBdr>
    </w:div>
    <w:div w:id="1346858287">
      <w:bodyDiv w:val="1"/>
      <w:marLeft w:val="0"/>
      <w:marRight w:val="0"/>
      <w:marTop w:val="0"/>
      <w:marBottom w:val="0"/>
      <w:divBdr>
        <w:top w:val="none" w:sz="0" w:space="0" w:color="auto"/>
        <w:left w:val="none" w:sz="0" w:space="0" w:color="auto"/>
        <w:bottom w:val="none" w:sz="0" w:space="0" w:color="auto"/>
        <w:right w:val="none" w:sz="0" w:space="0" w:color="auto"/>
      </w:divBdr>
    </w:div>
    <w:div w:id="1491100541">
      <w:bodyDiv w:val="1"/>
      <w:marLeft w:val="0"/>
      <w:marRight w:val="0"/>
      <w:marTop w:val="0"/>
      <w:marBottom w:val="0"/>
      <w:divBdr>
        <w:top w:val="none" w:sz="0" w:space="0" w:color="auto"/>
        <w:left w:val="none" w:sz="0" w:space="0" w:color="auto"/>
        <w:bottom w:val="none" w:sz="0" w:space="0" w:color="auto"/>
        <w:right w:val="none" w:sz="0" w:space="0" w:color="auto"/>
      </w:divBdr>
    </w:div>
    <w:div w:id="1525173901">
      <w:bodyDiv w:val="1"/>
      <w:marLeft w:val="0"/>
      <w:marRight w:val="0"/>
      <w:marTop w:val="0"/>
      <w:marBottom w:val="0"/>
      <w:divBdr>
        <w:top w:val="none" w:sz="0" w:space="0" w:color="auto"/>
        <w:left w:val="none" w:sz="0" w:space="0" w:color="auto"/>
        <w:bottom w:val="none" w:sz="0" w:space="0" w:color="auto"/>
        <w:right w:val="none" w:sz="0" w:space="0" w:color="auto"/>
      </w:divBdr>
    </w:div>
    <w:div w:id="1984040804">
      <w:bodyDiv w:val="1"/>
      <w:marLeft w:val="0"/>
      <w:marRight w:val="0"/>
      <w:marTop w:val="0"/>
      <w:marBottom w:val="0"/>
      <w:divBdr>
        <w:top w:val="none" w:sz="0" w:space="0" w:color="auto"/>
        <w:left w:val="none" w:sz="0" w:space="0" w:color="auto"/>
        <w:bottom w:val="none" w:sz="0" w:space="0" w:color="auto"/>
        <w:right w:val="none" w:sz="0" w:space="0" w:color="auto"/>
      </w:divBdr>
    </w:div>
    <w:div w:id="2014065660">
      <w:bodyDiv w:val="1"/>
      <w:marLeft w:val="0"/>
      <w:marRight w:val="0"/>
      <w:marTop w:val="0"/>
      <w:marBottom w:val="0"/>
      <w:divBdr>
        <w:top w:val="none" w:sz="0" w:space="0" w:color="auto"/>
        <w:left w:val="none" w:sz="0" w:space="0" w:color="auto"/>
        <w:bottom w:val="none" w:sz="0" w:space="0" w:color="auto"/>
        <w:right w:val="none" w:sz="0" w:space="0" w:color="auto"/>
      </w:divBdr>
    </w:div>
    <w:div w:id="21148572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4.emf"/><Relationship Id="rId39" Type="http://schemas.openxmlformats.org/officeDocument/2006/relationships/hyperlink" Target="https://commons.wikimedia.org/w/index.php?title=User:E.m.fields&amp;action=edit&amp;redlink=1" TargetMode="External"/><Relationship Id="rId21" Type="http://schemas.openxmlformats.org/officeDocument/2006/relationships/image" Target="media/image10.png"/><Relationship Id="rId34" Type="http://schemas.openxmlformats.org/officeDocument/2006/relationships/image" Target="media/image22.emf"/><Relationship Id="rId42" Type="http://schemas.openxmlformats.org/officeDocument/2006/relationships/hyperlink" Target="https://creativecommons.org/licenses/by/3.0/deed.en" TargetMode="External"/><Relationship Id="rId47" Type="http://schemas.openxmlformats.org/officeDocument/2006/relationships/image" Target="media/image28.emf"/><Relationship Id="rId50" Type="http://schemas.openxmlformats.org/officeDocument/2006/relationships/image" Target="media/image31.emf"/><Relationship Id="rId55" Type="http://schemas.openxmlformats.org/officeDocument/2006/relationships/image" Target="media/image36.emf"/><Relationship Id="rId63" Type="http://schemas.openxmlformats.org/officeDocument/2006/relationships/image" Target="media/image44.emf"/><Relationship Id="rId68" Type="http://schemas.openxmlformats.org/officeDocument/2006/relationships/image" Target="media/image49.emf"/><Relationship Id="rId76" Type="http://schemas.openxmlformats.org/officeDocument/2006/relationships/image" Target="media/image57.emf"/><Relationship Id="rId84" Type="http://schemas.openxmlformats.org/officeDocument/2006/relationships/image" Target="media/image65.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2.emf"/><Relationship Id="rId92"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emf"/><Relationship Id="rId11" Type="http://schemas.openxmlformats.org/officeDocument/2006/relationships/image" Target="media/image1.emf"/><Relationship Id="rId24" Type="http://schemas.openxmlformats.org/officeDocument/2006/relationships/footer" Target="footer5.xml"/><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hyperlink" Target="https://en.wikipedia.org/wiki/Commonwealth_Scientific_and_Industrial_Research_Organisation" TargetMode="External"/><Relationship Id="rId45" Type="http://schemas.openxmlformats.org/officeDocument/2006/relationships/hyperlink" Target="https://www.flickr.com/photos/myfwc/6442818691/in/album-72157628250102201/" TargetMode="External"/><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5.emf"/><Relationship Id="rId79" Type="http://schemas.openxmlformats.org/officeDocument/2006/relationships/image" Target="media/image60.png"/><Relationship Id="rId87" Type="http://schemas.openxmlformats.org/officeDocument/2006/relationships/image" Target="media/image68.png"/><Relationship Id="rId5" Type="http://schemas.openxmlformats.org/officeDocument/2006/relationships/webSettings" Target="webSettings.xml"/><Relationship Id="rId61" Type="http://schemas.openxmlformats.org/officeDocument/2006/relationships/image" Target="media/image42.emf"/><Relationship Id="rId82" Type="http://schemas.openxmlformats.org/officeDocument/2006/relationships/image" Target="media/image63.png"/><Relationship Id="rId90" Type="http://schemas.openxmlformats.org/officeDocument/2006/relationships/glossaryDocument" Target="glossary/document.xml"/><Relationship Id="rId19" Type="http://schemas.openxmlformats.org/officeDocument/2006/relationships/image" Target="media/image8.emf"/><Relationship Id="rId14" Type="http://schemas.openxmlformats.org/officeDocument/2006/relationships/footer" Target="footer4.xml"/><Relationship Id="rId22" Type="http://schemas.openxmlformats.org/officeDocument/2006/relationships/image" Target="media/image11.png"/><Relationship Id="rId27" Type="http://schemas.openxmlformats.org/officeDocument/2006/relationships/image" Target="media/image15.w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hyperlink" Target="https://creativecommons.org/licenses/by/2.5/deed.en" TargetMode="External"/><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image" Target="media/image58.emf"/><Relationship Id="rId8" Type="http://schemas.openxmlformats.org/officeDocument/2006/relationships/footer" Target="footer1.xml"/><Relationship Id="rId51" Type="http://schemas.openxmlformats.org/officeDocument/2006/relationships/image" Target="media/image32.emf"/><Relationship Id="rId72" Type="http://schemas.openxmlformats.org/officeDocument/2006/relationships/image" Target="media/image53.emf"/><Relationship Id="rId80" Type="http://schemas.openxmlformats.org/officeDocument/2006/relationships/image" Target="media/image61.png"/><Relationship Id="rId85"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27.png"/><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image" Target="media/image9.png"/><Relationship Id="rId41" Type="http://schemas.openxmlformats.org/officeDocument/2006/relationships/hyperlink" Target="https://en.wikipedia.org/wiki/en:Creative_Commons" TargetMode="External"/><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image" Target="media/image56.emf"/><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footer" Target="footer3.xml"/><Relationship Id="rId31" Type="http://schemas.openxmlformats.org/officeDocument/2006/relationships/image" Target="media/image19.emf"/><Relationship Id="rId44" Type="http://schemas.openxmlformats.org/officeDocument/2006/relationships/hyperlink" Target="https://commons.wikimedia.org/w/index.php?title=Scanning_electron_microscope&amp;action=edit&amp;redlink=1" TargetMode="External"/><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EE053BBAA524459A6A59EFB6DBDC643"/>
        <w:category>
          <w:name w:val="General"/>
          <w:gallery w:val="placeholder"/>
        </w:category>
        <w:types>
          <w:type w:val="bbPlcHdr"/>
        </w:types>
        <w:behaviors>
          <w:behavior w:val="content"/>
        </w:behaviors>
        <w:guid w:val="{51990FF4-721B-403B-A36D-50BB28FB8D54}"/>
      </w:docPartPr>
      <w:docPartBody>
        <w:p w:rsidR="004744AE" w:rsidRDefault="004744AE" w:rsidP="004744AE">
          <w:pPr>
            <w:pStyle w:val="3EE053BBAA524459A6A59EFB6DBDC643"/>
          </w:pPr>
          <w:r w:rsidRPr="001F1C68">
            <w:rPr>
              <w:rStyle w:val="PlaceholderText"/>
            </w:rPr>
            <w:t>Click here to enter text.</w:t>
          </w:r>
        </w:p>
      </w:docPartBody>
    </w:docPart>
    <w:docPart>
      <w:docPartPr>
        <w:name w:val="E972E6F211A4435ABA4C65AC9A1920F1"/>
        <w:category>
          <w:name w:val="General"/>
          <w:gallery w:val="placeholder"/>
        </w:category>
        <w:types>
          <w:type w:val="bbPlcHdr"/>
        </w:types>
        <w:behaviors>
          <w:behavior w:val="content"/>
        </w:behaviors>
        <w:guid w:val="{4226FCAB-1101-4E55-9C8E-DA74A8F75654}"/>
      </w:docPartPr>
      <w:docPartBody>
        <w:p w:rsidR="004744AE" w:rsidRDefault="004744AE" w:rsidP="004744AE">
          <w:pPr>
            <w:pStyle w:val="E972E6F211A4435ABA4C65AC9A1920F1"/>
          </w:pPr>
          <w:r w:rsidRPr="00C61AB6">
            <w:rPr>
              <w:rStyle w:val="PlaceholderText"/>
            </w:rPr>
            <w:t>Click here to enter text.</w:t>
          </w:r>
        </w:p>
      </w:docPartBody>
    </w:docPart>
    <w:docPart>
      <w:docPartPr>
        <w:name w:val="6944BE14634944FB98C954FA2777D28E"/>
        <w:category>
          <w:name w:val="General"/>
          <w:gallery w:val="placeholder"/>
        </w:category>
        <w:types>
          <w:type w:val="bbPlcHdr"/>
        </w:types>
        <w:behaviors>
          <w:behavior w:val="content"/>
        </w:behaviors>
        <w:guid w:val="{8CE1576C-9592-46EA-AE52-BBE3EB04194B}"/>
      </w:docPartPr>
      <w:docPartBody>
        <w:p w:rsidR="004744AE" w:rsidRDefault="004744AE" w:rsidP="004744AE">
          <w:pPr>
            <w:pStyle w:val="6944BE14634944FB98C954FA2777D28E"/>
          </w:pPr>
          <w:r w:rsidRPr="001F1C68">
            <w:rPr>
              <w:rStyle w:val="PlaceholderText"/>
            </w:rPr>
            <w:t>Choose an item.</w:t>
          </w:r>
        </w:p>
      </w:docPartBody>
    </w:docPart>
    <w:docPart>
      <w:docPartPr>
        <w:name w:val="2667819D981549E49E55E8F2FB1B2A61"/>
        <w:category>
          <w:name w:val="General"/>
          <w:gallery w:val="placeholder"/>
        </w:category>
        <w:types>
          <w:type w:val="bbPlcHdr"/>
        </w:types>
        <w:behaviors>
          <w:behavior w:val="content"/>
        </w:behaviors>
        <w:guid w:val="{8559A370-5F5F-4940-BB09-95FD7F50722D}"/>
      </w:docPartPr>
      <w:docPartBody>
        <w:p w:rsidR="004744AE" w:rsidRDefault="004744AE" w:rsidP="004744AE">
          <w:pPr>
            <w:pStyle w:val="2667819D981549E49E55E8F2FB1B2A61"/>
          </w:pPr>
          <w:r w:rsidRPr="00AC7F25">
            <w:rPr>
              <w:rStyle w:val="PlaceholderText"/>
            </w:rPr>
            <w:t>Choose an item.</w:t>
          </w:r>
        </w:p>
      </w:docPartBody>
    </w:docPart>
    <w:docPart>
      <w:docPartPr>
        <w:name w:val="D2E7A82E5AA24C4EB539D550A82B3F40"/>
        <w:category>
          <w:name w:val="General"/>
          <w:gallery w:val="placeholder"/>
        </w:category>
        <w:types>
          <w:type w:val="bbPlcHdr"/>
        </w:types>
        <w:behaviors>
          <w:behavior w:val="content"/>
        </w:behaviors>
        <w:guid w:val="{6D1EDFFD-A727-4735-BA42-93DA8E86E644}"/>
      </w:docPartPr>
      <w:docPartBody>
        <w:p w:rsidR="004744AE" w:rsidRDefault="004744AE" w:rsidP="004744AE">
          <w:pPr>
            <w:pStyle w:val="D2E7A82E5AA24C4EB539D550A82B3F40"/>
          </w:pPr>
          <w:r w:rsidRPr="00BB1A19">
            <w:rPr>
              <w:rStyle w:val="PlaceholderText"/>
            </w:rPr>
            <w:t>Click here to enter text.</w:t>
          </w:r>
        </w:p>
      </w:docPartBody>
    </w:docPart>
    <w:docPart>
      <w:docPartPr>
        <w:name w:val="8B88F7A7260644B09EBEFF61D81E5CE4"/>
        <w:category>
          <w:name w:val="General"/>
          <w:gallery w:val="placeholder"/>
        </w:category>
        <w:types>
          <w:type w:val="bbPlcHdr"/>
        </w:types>
        <w:behaviors>
          <w:behavior w:val="content"/>
        </w:behaviors>
        <w:guid w:val="{DB8DC783-F7D7-4CD3-8D47-218A16937C14}"/>
      </w:docPartPr>
      <w:docPartBody>
        <w:p w:rsidR="004744AE" w:rsidRDefault="004744AE" w:rsidP="004744AE">
          <w:pPr>
            <w:pStyle w:val="8B88F7A7260644B09EBEFF61D81E5CE4"/>
          </w:pPr>
          <w:r w:rsidRPr="00C61AB6">
            <w:rPr>
              <w:rStyle w:val="PlaceholderText"/>
            </w:rPr>
            <w:t>Click here to enter text.</w:t>
          </w:r>
        </w:p>
      </w:docPartBody>
    </w:docPart>
    <w:docPart>
      <w:docPartPr>
        <w:name w:val="6E6B4A0D0B66464180B1427C7144FEA0"/>
        <w:category>
          <w:name w:val="General"/>
          <w:gallery w:val="placeholder"/>
        </w:category>
        <w:types>
          <w:type w:val="bbPlcHdr"/>
        </w:types>
        <w:behaviors>
          <w:behavior w:val="content"/>
        </w:behaviors>
        <w:guid w:val="{91DF0A50-D6EF-44E4-BB4B-CE8F7CAF48FA}"/>
      </w:docPartPr>
      <w:docPartBody>
        <w:p w:rsidR="004744AE" w:rsidRDefault="004744AE" w:rsidP="004744AE">
          <w:pPr>
            <w:pStyle w:val="6E6B4A0D0B66464180B1427C7144FEA0"/>
          </w:pPr>
          <w:r w:rsidRPr="001F1C68">
            <w:rPr>
              <w:rStyle w:val="PlaceholderText"/>
            </w:rPr>
            <w:t>Click here to enter text.</w:t>
          </w:r>
        </w:p>
      </w:docPartBody>
    </w:docPart>
    <w:docPart>
      <w:docPartPr>
        <w:name w:val="AA4E635B89C2452486C32E7A661623CA"/>
        <w:category>
          <w:name w:val="General"/>
          <w:gallery w:val="placeholder"/>
        </w:category>
        <w:types>
          <w:type w:val="bbPlcHdr"/>
        </w:types>
        <w:behaviors>
          <w:behavior w:val="content"/>
        </w:behaviors>
        <w:guid w:val="{2E53EC7A-D8A0-45FC-8F4A-0B5CB45AF1B0}"/>
      </w:docPartPr>
      <w:docPartBody>
        <w:p w:rsidR="004744AE" w:rsidRDefault="004744AE" w:rsidP="004744AE">
          <w:pPr>
            <w:pStyle w:val="AA4E635B89C2452486C32E7A661623CA"/>
          </w:pPr>
          <w:r w:rsidRPr="00C61AB6">
            <w:rPr>
              <w:rStyle w:val="PlaceholderText"/>
            </w:rPr>
            <w:t>Click here to enter text.</w:t>
          </w:r>
        </w:p>
      </w:docPartBody>
    </w:docPart>
    <w:docPart>
      <w:docPartPr>
        <w:name w:val="5A3026D7DD84473B9C094A98A3D6B2A0"/>
        <w:category>
          <w:name w:val="General"/>
          <w:gallery w:val="placeholder"/>
        </w:category>
        <w:types>
          <w:type w:val="bbPlcHdr"/>
        </w:types>
        <w:behaviors>
          <w:behavior w:val="content"/>
        </w:behaviors>
        <w:guid w:val="{88D945D4-F358-4674-8405-83AFCA75BE94}"/>
      </w:docPartPr>
      <w:docPartBody>
        <w:p w:rsidR="004744AE" w:rsidRDefault="004744AE" w:rsidP="004744AE">
          <w:pPr>
            <w:pStyle w:val="5A3026D7DD84473B9C094A98A3D6B2A0"/>
          </w:pPr>
          <w:r w:rsidRPr="00DB664C">
            <w:rPr>
              <w:rStyle w:val="PlaceholderText"/>
            </w:rPr>
            <w:t>[EXACT NAME OF YOUR ACADEMIC UNIT IN ALL CAPS]</w:t>
          </w:r>
        </w:p>
      </w:docPartBody>
    </w:docPart>
    <w:docPart>
      <w:docPartPr>
        <w:name w:val="26F5EA284BD14CC69CA264B853EA95C2"/>
        <w:category>
          <w:name w:val="General"/>
          <w:gallery w:val="placeholder"/>
        </w:category>
        <w:types>
          <w:type w:val="bbPlcHdr"/>
        </w:types>
        <w:behaviors>
          <w:behavior w:val="content"/>
        </w:behaviors>
        <w:guid w:val="{B5237736-B908-48A5-91C5-AA2ED5F7F80D}"/>
      </w:docPartPr>
      <w:docPartBody>
        <w:p w:rsidR="004744AE" w:rsidRDefault="004744AE" w:rsidP="004744AE">
          <w:pPr>
            <w:pStyle w:val="26F5EA284BD14CC69CA264B853EA95C2"/>
          </w:pPr>
          <w:r w:rsidRPr="00AC7F25">
            <w:rPr>
              <w:rStyle w:val="PlaceholderText"/>
            </w:rPr>
            <w:t>Choose an item.</w:t>
          </w:r>
        </w:p>
      </w:docPartBody>
    </w:docPart>
    <w:docPart>
      <w:docPartPr>
        <w:name w:val="FA88743372024BAFA94FAE8DFBBB0384"/>
        <w:category>
          <w:name w:val="General"/>
          <w:gallery w:val="placeholder"/>
        </w:category>
        <w:types>
          <w:type w:val="bbPlcHdr"/>
        </w:types>
        <w:behaviors>
          <w:behavior w:val="content"/>
        </w:behaviors>
        <w:guid w:val="{8D9B3173-9F73-4A40-BEAE-8545E8EE0997}"/>
      </w:docPartPr>
      <w:docPartBody>
        <w:p w:rsidR="004744AE" w:rsidRDefault="004744AE" w:rsidP="004744AE">
          <w:pPr>
            <w:pStyle w:val="FA88743372024BAFA94FAE8DFBBB038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C01D8"/>
    <w:rsid w:val="00086811"/>
    <w:rsid w:val="000C3EF1"/>
    <w:rsid w:val="00143595"/>
    <w:rsid w:val="001B2C1D"/>
    <w:rsid w:val="001F481A"/>
    <w:rsid w:val="002C01D8"/>
    <w:rsid w:val="00435D64"/>
    <w:rsid w:val="00472D5B"/>
    <w:rsid w:val="004744AE"/>
    <w:rsid w:val="00485FE1"/>
    <w:rsid w:val="00505E02"/>
    <w:rsid w:val="007D2314"/>
    <w:rsid w:val="00AD4DA1"/>
    <w:rsid w:val="00BC56C1"/>
    <w:rsid w:val="00D04901"/>
    <w:rsid w:val="00D231BF"/>
    <w:rsid w:val="00D8610D"/>
    <w:rsid w:val="00E85A5D"/>
    <w:rsid w:val="00E95A00"/>
    <w:rsid w:val="00EA2166"/>
    <w:rsid w:val="00FB24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4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44AE"/>
    <w:rPr>
      <w:color w:val="808080"/>
    </w:rPr>
  </w:style>
  <w:style w:type="paragraph" w:customStyle="1" w:styleId="D9B8AD95D3B8834FB8ED20BE56E7C4C6">
    <w:name w:val="D9B8AD95D3B8834FB8ED20BE56E7C4C6"/>
    <w:rsid w:val="002C01D8"/>
  </w:style>
  <w:style w:type="paragraph" w:customStyle="1" w:styleId="3D801F52382F9C479A3489D025943A4F">
    <w:name w:val="3D801F52382F9C479A3489D025943A4F"/>
    <w:rsid w:val="002C01D8"/>
  </w:style>
  <w:style w:type="paragraph" w:customStyle="1" w:styleId="3AF48133012E2347AE1FD8B0DB69117C">
    <w:name w:val="3AF48133012E2347AE1FD8B0DB69117C"/>
    <w:rsid w:val="002C01D8"/>
  </w:style>
  <w:style w:type="paragraph" w:customStyle="1" w:styleId="C8BD5887CD74A74D8CFB993EA60D0C50">
    <w:name w:val="C8BD5887CD74A74D8CFB993EA60D0C50"/>
    <w:rsid w:val="002C01D8"/>
  </w:style>
  <w:style w:type="paragraph" w:customStyle="1" w:styleId="AA41B0A39F3FAB49B4B81FD54C94A504">
    <w:name w:val="AA41B0A39F3FAB49B4B81FD54C94A504"/>
    <w:rsid w:val="002C01D8"/>
  </w:style>
  <w:style w:type="paragraph" w:customStyle="1" w:styleId="31F51F2D2AA81E448B648A2F81766DE2">
    <w:name w:val="31F51F2D2AA81E448B648A2F81766DE2"/>
    <w:rsid w:val="002C01D8"/>
  </w:style>
  <w:style w:type="paragraph" w:customStyle="1" w:styleId="F9384749AE90374D9FCE3FB8C5708199">
    <w:name w:val="F9384749AE90374D9FCE3FB8C5708199"/>
    <w:rsid w:val="002C01D8"/>
  </w:style>
  <w:style w:type="paragraph" w:customStyle="1" w:styleId="8E1C7543C5DDAF46A8BA23764815E061">
    <w:name w:val="8E1C7543C5DDAF46A8BA23764815E061"/>
    <w:rsid w:val="002C01D8"/>
  </w:style>
  <w:style w:type="paragraph" w:customStyle="1" w:styleId="7296A4A427D0BE419D74B5207AF9D092">
    <w:name w:val="7296A4A427D0BE419D74B5207AF9D092"/>
    <w:rsid w:val="002C01D8"/>
  </w:style>
  <w:style w:type="paragraph" w:customStyle="1" w:styleId="5EBC00A258E3234EB23E39CF59765A7D">
    <w:name w:val="5EBC00A258E3234EB23E39CF59765A7D"/>
    <w:rsid w:val="002C01D8"/>
  </w:style>
  <w:style w:type="paragraph" w:customStyle="1" w:styleId="C7E689DBF4A8414583DED71880535988">
    <w:name w:val="C7E689DBF4A8414583DED71880535988"/>
    <w:rsid w:val="002C01D8"/>
  </w:style>
  <w:style w:type="paragraph" w:customStyle="1" w:styleId="C4071AAF76E22B4883CFCEAA55763261">
    <w:name w:val="C4071AAF76E22B4883CFCEAA55763261"/>
    <w:rsid w:val="002C01D8"/>
  </w:style>
  <w:style w:type="paragraph" w:customStyle="1" w:styleId="3EE053BBAA524459A6A59EFB6DBDC643">
    <w:name w:val="3EE053BBAA524459A6A59EFB6DBDC643"/>
    <w:rsid w:val="004744AE"/>
    <w:pPr>
      <w:spacing w:after="200" w:line="276" w:lineRule="auto"/>
    </w:pPr>
    <w:rPr>
      <w:sz w:val="22"/>
      <w:szCs w:val="22"/>
      <w:lang w:eastAsia="en-US"/>
    </w:rPr>
  </w:style>
  <w:style w:type="paragraph" w:customStyle="1" w:styleId="E972E6F211A4435ABA4C65AC9A1920F1">
    <w:name w:val="E972E6F211A4435ABA4C65AC9A1920F1"/>
    <w:rsid w:val="004744AE"/>
    <w:pPr>
      <w:spacing w:after="200" w:line="276" w:lineRule="auto"/>
    </w:pPr>
    <w:rPr>
      <w:sz w:val="22"/>
      <w:szCs w:val="22"/>
      <w:lang w:eastAsia="en-US"/>
    </w:rPr>
  </w:style>
  <w:style w:type="paragraph" w:customStyle="1" w:styleId="6944BE14634944FB98C954FA2777D28E">
    <w:name w:val="6944BE14634944FB98C954FA2777D28E"/>
    <w:rsid w:val="004744AE"/>
    <w:pPr>
      <w:spacing w:after="200" w:line="276" w:lineRule="auto"/>
    </w:pPr>
    <w:rPr>
      <w:sz w:val="22"/>
      <w:szCs w:val="22"/>
      <w:lang w:eastAsia="en-US"/>
    </w:rPr>
  </w:style>
  <w:style w:type="paragraph" w:customStyle="1" w:styleId="2667819D981549E49E55E8F2FB1B2A61">
    <w:name w:val="2667819D981549E49E55E8F2FB1B2A61"/>
    <w:rsid w:val="004744AE"/>
    <w:pPr>
      <w:spacing w:after="200" w:line="276" w:lineRule="auto"/>
    </w:pPr>
    <w:rPr>
      <w:sz w:val="22"/>
      <w:szCs w:val="22"/>
      <w:lang w:eastAsia="en-US"/>
    </w:rPr>
  </w:style>
  <w:style w:type="paragraph" w:customStyle="1" w:styleId="D2E7A82E5AA24C4EB539D550A82B3F40">
    <w:name w:val="D2E7A82E5AA24C4EB539D550A82B3F40"/>
    <w:rsid w:val="004744AE"/>
    <w:pPr>
      <w:spacing w:after="200" w:line="276" w:lineRule="auto"/>
    </w:pPr>
    <w:rPr>
      <w:sz w:val="22"/>
      <w:szCs w:val="22"/>
      <w:lang w:eastAsia="en-US"/>
    </w:rPr>
  </w:style>
  <w:style w:type="paragraph" w:customStyle="1" w:styleId="8B88F7A7260644B09EBEFF61D81E5CE4">
    <w:name w:val="8B88F7A7260644B09EBEFF61D81E5CE4"/>
    <w:rsid w:val="004744AE"/>
    <w:pPr>
      <w:spacing w:after="200" w:line="276" w:lineRule="auto"/>
    </w:pPr>
    <w:rPr>
      <w:sz w:val="22"/>
      <w:szCs w:val="22"/>
      <w:lang w:eastAsia="en-US"/>
    </w:rPr>
  </w:style>
  <w:style w:type="paragraph" w:customStyle="1" w:styleId="6E6B4A0D0B66464180B1427C7144FEA0">
    <w:name w:val="6E6B4A0D0B66464180B1427C7144FEA0"/>
    <w:rsid w:val="004744AE"/>
    <w:pPr>
      <w:spacing w:after="200" w:line="276" w:lineRule="auto"/>
    </w:pPr>
    <w:rPr>
      <w:sz w:val="22"/>
      <w:szCs w:val="22"/>
      <w:lang w:eastAsia="en-US"/>
    </w:rPr>
  </w:style>
  <w:style w:type="paragraph" w:customStyle="1" w:styleId="AA4E635B89C2452486C32E7A661623CA">
    <w:name w:val="AA4E635B89C2452486C32E7A661623CA"/>
    <w:rsid w:val="004744AE"/>
    <w:pPr>
      <w:spacing w:after="200" w:line="276" w:lineRule="auto"/>
    </w:pPr>
    <w:rPr>
      <w:sz w:val="22"/>
      <w:szCs w:val="22"/>
      <w:lang w:eastAsia="en-US"/>
    </w:rPr>
  </w:style>
  <w:style w:type="paragraph" w:customStyle="1" w:styleId="5A3026D7DD84473B9C094A98A3D6B2A0">
    <w:name w:val="5A3026D7DD84473B9C094A98A3D6B2A0"/>
    <w:rsid w:val="004744AE"/>
    <w:pPr>
      <w:spacing w:after="200" w:line="276" w:lineRule="auto"/>
    </w:pPr>
    <w:rPr>
      <w:sz w:val="22"/>
      <w:szCs w:val="22"/>
      <w:lang w:eastAsia="en-US"/>
    </w:rPr>
  </w:style>
  <w:style w:type="paragraph" w:customStyle="1" w:styleId="26F5EA284BD14CC69CA264B853EA95C2">
    <w:name w:val="26F5EA284BD14CC69CA264B853EA95C2"/>
    <w:rsid w:val="004744AE"/>
    <w:pPr>
      <w:spacing w:after="200" w:line="276" w:lineRule="auto"/>
    </w:pPr>
    <w:rPr>
      <w:sz w:val="22"/>
      <w:szCs w:val="22"/>
      <w:lang w:eastAsia="en-US"/>
    </w:rPr>
  </w:style>
  <w:style w:type="paragraph" w:customStyle="1" w:styleId="FA88743372024BAFA94FAE8DFBBB0384">
    <w:name w:val="FA88743372024BAFA94FAE8DFBBB0384"/>
    <w:rsid w:val="004744AE"/>
    <w:pPr>
      <w:spacing w:after="200" w:line="276" w:lineRule="auto"/>
    </w:pPr>
    <w:rPr>
      <w:sz w:val="22"/>
      <w:szCs w:val="22"/>
      <w:lang w:eastAsia="en-US"/>
    </w:rPr>
  </w:style>
  <w:style w:type="paragraph" w:customStyle="1" w:styleId="3B2696C37F45420C96F0BC0544448827">
    <w:name w:val="3B2696C37F45420C96F0BC0544448827"/>
    <w:rsid w:val="004744AE"/>
    <w:pPr>
      <w:spacing w:after="200" w:line="276" w:lineRule="auto"/>
    </w:pPr>
    <w:rPr>
      <w:sz w:val="22"/>
      <w:szCs w:val="22"/>
      <w:lang w:eastAsia="en-US"/>
    </w:rPr>
  </w:style>
  <w:style w:type="paragraph" w:customStyle="1" w:styleId="9704B1731BBB4A569C728A4CDE2034E4">
    <w:name w:val="9704B1731BBB4A569C728A4CDE2034E4"/>
    <w:rsid w:val="004744AE"/>
    <w:pPr>
      <w:spacing w:after="200" w:line="276" w:lineRule="auto"/>
    </w:pPr>
    <w:rPr>
      <w:sz w:val="22"/>
      <w:szCs w:val="22"/>
      <w:lang w:eastAsia="en-US"/>
    </w:rPr>
  </w:style>
  <w:style w:type="paragraph" w:customStyle="1" w:styleId="0CB966559AFC4E6C979FF209B54DDA7C">
    <w:name w:val="0CB966559AFC4E6C979FF209B54DDA7C"/>
    <w:rsid w:val="004744AE"/>
    <w:pPr>
      <w:spacing w:after="200" w:line="276" w:lineRule="auto"/>
    </w:pPr>
    <w:rPr>
      <w:sz w:val="22"/>
      <w:szCs w:val="22"/>
      <w:lang w:eastAsia="en-US"/>
    </w:rPr>
  </w:style>
  <w:style w:type="paragraph" w:customStyle="1" w:styleId="577E32AC1765464083F5D411FF93F34C">
    <w:name w:val="577E32AC1765464083F5D411FF93F34C"/>
    <w:rsid w:val="004744AE"/>
    <w:pPr>
      <w:spacing w:after="200" w:line="276" w:lineRule="auto"/>
    </w:pPr>
    <w:rPr>
      <w:sz w:val="22"/>
      <w:szCs w:val="22"/>
      <w:lang w:eastAsia="en-US"/>
    </w:rPr>
  </w:style>
  <w:style w:type="paragraph" w:customStyle="1" w:styleId="8CDC495D412949B38FD10261238098A2">
    <w:name w:val="8CDC495D412949B38FD10261238098A2"/>
    <w:rsid w:val="004744AE"/>
    <w:pPr>
      <w:spacing w:after="200" w:line="276" w:lineRule="auto"/>
    </w:pPr>
    <w:rPr>
      <w:sz w:val="22"/>
      <w:szCs w:val="22"/>
      <w:lang w:eastAsia="en-US"/>
    </w:rPr>
  </w:style>
  <w:style w:type="paragraph" w:customStyle="1" w:styleId="AB122F2F4E6446A984467AE25B450B7B">
    <w:name w:val="AB122F2F4E6446A984467AE25B450B7B"/>
    <w:rsid w:val="004744AE"/>
    <w:pPr>
      <w:spacing w:after="200" w:line="276" w:lineRule="auto"/>
    </w:pPr>
    <w:rPr>
      <w:sz w:val="22"/>
      <w:szCs w:val="22"/>
      <w:lang w:eastAsia="en-US"/>
    </w:rPr>
  </w:style>
  <w:style w:type="paragraph" w:customStyle="1" w:styleId="5ECF2269003745D0BA69A311059557D3">
    <w:name w:val="5ECF2269003745D0BA69A311059557D3"/>
    <w:rsid w:val="004744AE"/>
    <w:pPr>
      <w:spacing w:after="200" w:line="276" w:lineRule="auto"/>
    </w:pPr>
    <w:rPr>
      <w:sz w:val="22"/>
      <w:szCs w:val="22"/>
      <w:lang w:eastAsia="en-US"/>
    </w:rPr>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5B69B-673B-4A35-9893-B2B1B43FB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280</Pages>
  <Words>86044</Words>
  <Characters>490456</Characters>
  <Application>Microsoft Office Word</Application>
  <DocSecurity>0</DocSecurity>
  <Lines>4087</Lines>
  <Paragraphs>1150</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575350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 Cooper</dc:creator>
  <cp:lastModifiedBy>Jamie Cote</cp:lastModifiedBy>
  <cp:revision>6</cp:revision>
  <cp:lastPrinted>2017-05-10T06:07:00Z</cp:lastPrinted>
  <dcterms:created xsi:type="dcterms:W3CDTF">2017-05-10T06:00:00Z</dcterms:created>
  <dcterms:modified xsi:type="dcterms:W3CDTF">2017-05-10T15:36:00Z</dcterms:modified>
</cp:coreProperties>
</file>