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CB582E" w14:textId="7D364CF4" w:rsidR="00110636" w:rsidRDefault="00110636" w:rsidP="00110636">
      <w:pPr>
        <w:pStyle w:val="NoSpacing"/>
        <w:rPr>
          <w:caps/>
        </w:rPr>
      </w:pPr>
      <w:bookmarkStart w:id="0" w:name="_Hlk513563669"/>
    </w:p>
    <w:sdt>
      <w:sdtPr>
        <w:rPr>
          <w:caps/>
        </w:rPr>
        <w:id w:val="30091833"/>
        <w:lock w:val="contentLocked"/>
        <w:placeholder>
          <w:docPart w:val="DefaultPlaceholder_22675703"/>
        </w:placeholder>
        <w:group/>
      </w:sdtPr>
      <w:sdtContent>
        <w:p w14:paraId="5AE995B7" w14:textId="7C113280" w:rsidR="00A50007" w:rsidRPr="0008176F" w:rsidRDefault="0008176F" w:rsidP="0008176F">
          <w:pPr>
            <w:pStyle w:val="NoSpacing"/>
            <w:jc w:val="center"/>
            <w:rPr>
              <w:caps/>
            </w:rPr>
          </w:pPr>
          <w:r w:rsidRPr="0008176F">
            <w:rPr>
              <w:caps/>
            </w:rPr>
            <w:t>University of Oklahoma</w:t>
          </w:r>
        </w:p>
        <w:p w14:paraId="4E217D59" w14:textId="77777777" w:rsidR="0008176F" w:rsidRPr="0008176F" w:rsidRDefault="0008176F" w:rsidP="0008176F">
          <w:pPr>
            <w:pStyle w:val="NoSpacing"/>
            <w:jc w:val="center"/>
            <w:rPr>
              <w:caps/>
            </w:rPr>
          </w:pPr>
        </w:p>
        <w:p w14:paraId="75D2A070" w14:textId="77777777" w:rsidR="0008176F" w:rsidRPr="0008176F" w:rsidRDefault="0008176F" w:rsidP="0008176F">
          <w:pPr>
            <w:pStyle w:val="NoSpacing"/>
            <w:jc w:val="center"/>
            <w:rPr>
              <w:caps/>
            </w:rPr>
          </w:pPr>
          <w:r w:rsidRPr="0008176F">
            <w:rPr>
              <w:caps/>
            </w:rPr>
            <w:t>Graduate College</w:t>
          </w:r>
        </w:p>
      </w:sdtContent>
    </w:sdt>
    <w:p w14:paraId="2C61D21D" w14:textId="77777777" w:rsidR="0008176F" w:rsidRPr="0008176F" w:rsidRDefault="0008176F" w:rsidP="0008176F">
      <w:pPr>
        <w:pStyle w:val="NoSpacing"/>
        <w:jc w:val="center"/>
        <w:rPr>
          <w:caps/>
        </w:rPr>
      </w:pPr>
    </w:p>
    <w:p w14:paraId="3FC66BE4" w14:textId="77777777" w:rsidR="0008176F" w:rsidRPr="0008176F" w:rsidRDefault="0008176F" w:rsidP="0008176F">
      <w:pPr>
        <w:pStyle w:val="NoSpacing"/>
        <w:jc w:val="center"/>
        <w:rPr>
          <w:caps/>
        </w:rPr>
      </w:pPr>
    </w:p>
    <w:p w14:paraId="3A25DD00" w14:textId="77777777" w:rsidR="0008176F" w:rsidRPr="0008176F" w:rsidRDefault="0008176F" w:rsidP="0008176F">
      <w:pPr>
        <w:pStyle w:val="NoSpacing"/>
        <w:jc w:val="center"/>
        <w:rPr>
          <w:caps/>
        </w:rPr>
      </w:pPr>
    </w:p>
    <w:p w14:paraId="599C144D" w14:textId="77777777" w:rsidR="0008176F" w:rsidRPr="0008176F" w:rsidRDefault="0008176F" w:rsidP="0008176F">
      <w:pPr>
        <w:pStyle w:val="NoSpacing"/>
        <w:jc w:val="center"/>
        <w:rPr>
          <w:caps/>
        </w:rPr>
      </w:pPr>
    </w:p>
    <w:p w14:paraId="53C3BCDE" w14:textId="77777777" w:rsidR="0008176F" w:rsidRPr="0008176F" w:rsidRDefault="0008176F" w:rsidP="0008176F">
      <w:pPr>
        <w:pStyle w:val="NoSpacing"/>
        <w:jc w:val="center"/>
        <w:rPr>
          <w:caps/>
        </w:rPr>
      </w:pPr>
    </w:p>
    <w:p w14:paraId="173163E6" w14:textId="77777777" w:rsidR="0008176F" w:rsidRPr="0008176F" w:rsidRDefault="0008176F" w:rsidP="0008176F">
      <w:pPr>
        <w:pStyle w:val="NoSpacing"/>
        <w:jc w:val="center"/>
        <w:rPr>
          <w:caps/>
        </w:rPr>
      </w:pPr>
    </w:p>
    <w:p w14:paraId="5CD21A76" w14:textId="77777777" w:rsidR="0008176F" w:rsidRPr="0008176F" w:rsidRDefault="0008176F" w:rsidP="0008176F">
      <w:pPr>
        <w:pStyle w:val="NoSpacing"/>
        <w:jc w:val="center"/>
        <w:rPr>
          <w:caps/>
        </w:rPr>
      </w:pPr>
    </w:p>
    <w:bookmarkStart w:id="1" w:name="OLE_LINK1" w:displacedByCustomXml="next"/>
    <w:sdt>
      <w:sdtPr>
        <w:rPr>
          <w:caps/>
        </w:rPr>
        <w:alias w:val="Click to enter thesis title"/>
        <w:tag w:val="Click to enter thesis title"/>
        <w:id w:val="30091832"/>
        <w:lock w:val="sdtLocked"/>
        <w:placeholder>
          <w:docPart w:val="DefaultPlaceholder_22675703"/>
        </w:placeholder>
      </w:sdtPr>
      <w:sdtContent>
        <w:p w14:paraId="034E0BA5" w14:textId="77777777" w:rsidR="00C57172" w:rsidRDefault="00C57172" w:rsidP="0008176F">
          <w:pPr>
            <w:pStyle w:val="NoSpacing"/>
            <w:spacing w:line="480" w:lineRule="auto"/>
            <w:jc w:val="center"/>
            <w:rPr>
              <w:caps/>
            </w:rPr>
          </w:pPr>
          <w:r>
            <w:rPr>
              <w:caps/>
            </w:rPr>
            <w:t xml:space="preserve">TOWARDS THE USAGE OF qUARRY BLASTS </w:t>
          </w:r>
        </w:p>
        <w:p w14:paraId="64216632" w14:textId="77777777" w:rsidR="0008176F" w:rsidRPr="0008176F" w:rsidRDefault="00C57172" w:rsidP="0008176F">
          <w:pPr>
            <w:pStyle w:val="NoSpacing"/>
            <w:spacing w:line="480" w:lineRule="auto"/>
            <w:jc w:val="center"/>
            <w:rPr>
              <w:caps/>
            </w:rPr>
          </w:pPr>
          <w:r>
            <w:rPr>
              <w:caps/>
            </w:rPr>
            <w:t>AS ACTIVE SEISMIC SOURCE</w:t>
          </w:r>
        </w:p>
      </w:sdtContent>
    </w:sdt>
    <w:bookmarkEnd w:id="1"/>
    <w:p w14:paraId="705A8147" w14:textId="77777777" w:rsidR="0008176F" w:rsidRPr="0008176F" w:rsidRDefault="0008176F" w:rsidP="0008176F">
      <w:pPr>
        <w:pStyle w:val="NoSpacing"/>
        <w:jc w:val="center"/>
        <w:rPr>
          <w:caps/>
        </w:rPr>
      </w:pPr>
    </w:p>
    <w:p w14:paraId="5B1E6DF6" w14:textId="77777777" w:rsidR="0008176F" w:rsidRPr="0008176F" w:rsidRDefault="0008176F" w:rsidP="0008176F">
      <w:pPr>
        <w:pStyle w:val="NoSpacing"/>
        <w:jc w:val="center"/>
        <w:rPr>
          <w:caps/>
        </w:rPr>
      </w:pPr>
    </w:p>
    <w:p w14:paraId="396D693C" w14:textId="77777777" w:rsidR="0008176F" w:rsidRPr="0008176F" w:rsidRDefault="0008176F" w:rsidP="0008176F">
      <w:pPr>
        <w:pStyle w:val="NoSpacing"/>
        <w:jc w:val="center"/>
        <w:rPr>
          <w:caps/>
        </w:rPr>
      </w:pPr>
    </w:p>
    <w:p w14:paraId="356AE7BB" w14:textId="77777777" w:rsidR="0008176F" w:rsidRPr="0008176F" w:rsidRDefault="0008176F" w:rsidP="0008176F">
      <w:pPr>
        <w:pStyle w:val="NoSpacing"/>
        <w:jc w:val="center"/>
        <w:rPr>
          <w:caps/>
        </w:rPr>
      </w:pPr>
    </w:p>
    <w:p w14:paraId="6148CEF8" w14:textId="77777777" w:rsidR="0008176F" w:rsidRPr="0008176F" w:rsidRDefault="0008176F" w:rsidP="0008176F">
      <w:pPr>
        <w:pStyle w:val="NoSpacing"/>
        <w:jc w:val="center"/>
        <w:rPr>
          <w:caps/>
        </w:rPr>
      </w:pPr>
    </w:p>
    <w:p w14:paraId="4138D85C"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3CD11A36" w14:textId="77777777" w:rsidR="0008176F" w:rsidRPr="0008176F" w:rsidRDefault="0008176F" w:rsidP="0008176F">
          <w:pPr>
            <w:pStyle w:val="NoSpacing"/>
            <w:jc w:val="center"/>
            <w:rPr>
              <w:caps/>
            </w:rPr>
          </w:pPr>
          <w:r w:rsidRPr="0008176F">
            <w:rPr>
              <w:caps/>
            </w:rPr>
            <w:t>A thesis</w:t>
          </w:r>
        </w:p>
        <w:p w14:paraId="3CE76CD3" w14:textId="77777777" w:rsidR="0008176F" w:rsidRPr="0008176F" w:rsidRDefault="0008176F" w:rsidP="0008176F">
          <w:pPr>
            <w:pStyle w:val="NoSpacing"/>
            <w:jc w:val="center"/>
            <w:rPr>
              <w:caps/>
            </w:rPr>
          </w:pPr>
        </w:p>
        <w:p w14:paraId="1546A103" w14:textId="77777777" w:rsidR="0008176F" w:rsidRPr="0008176F" w:rsidRDefault="0008176F" w:rsidP="0008176F">
          <w:pPr>
            <w:pStyle w:val="NoSpacing"/>
            <w:jc w:val="center"/>
            <w:rPr>
              <w:caps/>
            </w:rPr>
          </w:pPr>
          <w:r w:rsidRPr="0008176F">
            <w:rPr>
              <w:caps/>
            </w:rPr>
            <w:t>submitted to the Graduate Faculty</w:t>
          </w:r>
        </w:p>
        <w:p w14:paraId="519BB912" w14:textId="77777777" w:rsidR="0008176F" w:rsidRDefault="0008176F" w:rsidP="0008176F">
          <w:pPr>
            <w:pStyle w:val="NoSpacing"/>
            <w:jc w:val="center"/>
          </w:pPr>
        </w:p>
        <w:p w14:paraId="5E17BE3B" w14:textId="77777777" w:rsidR="0008176F" w:rsidRDefault="0008176F" w:rsidP="0008176F">
          <w:pPr>
            <w:pStyle w:val="NoSpacing"/>
            <w:jc w:val="center"/>
          </w:pPr>
          <w:r>
            <w:t>in partial fulfillment of the requirements for the</w:t>
          </w:r>
        </w:p>
        <w:p w14:paraId="4FE9BD57" w14:textId="77777777" w:rsidR="0008176F" w:rsidRDefault="0008176F" w:rsidP="0008176F">
          <w:pPr>
            <w:pStyle w:val="NoSpacing"/>
            <w:jc w:val="center"/>
          </w:pPr>
        </w:p>
        <w:p w14:paraId="55119FA0" w14:textId="77777777" w:rsidR="0008176F" w:rsidRDefault="0008176F" w:rsidP="0008176F">
          <w:pPr>
            <w:pStyle w:val="NoSpacing"/>
            <w:jc w:val="center"/>
          </w:pPr>
          <w:r>
            <w:t>Degree of</w:t>
          </w:r>
        </w:p>
      </w:sdtContent>
    </w:sdt>
    <w:p w14:paraId="2025A1FB"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5EC3E064" w14:textId="77777777" w:rsidR="00746E16" w:rsidRDefault="00667D80" w:rsidP="00746E16">
          <w:pPr>
            <w:pStyle w:val="NoSpacing"/>
            <w:spacing w:line="480" w:lineRule="auto"/>
            <w:jc w:val="center"/>
            <w:rPr>
              <w:caps/>
            </w:rPr>
          </w:pPr>
          <w:r>
            <w:rPr>
              <w:caps/>
            </w:rPr>
            <w:t>Master of Science</w:t>
          </w:r>
        </w:p>
      </w:sdtContent>
    </w:sdt>
    <w:p w14:paraId="1B843DBD" w14:textId="77777777" w:rsidR="00730F0A" w:rsidRDefault="00730F0A" w:rsidP="0008176F">
      <w:pPr>
        <w:pStyle w:val="NoSpacing"/>
        <w:jc w:val="center"/>
      </w:pPr>
    </w:p>
    <w:p w14:paraId="3B41343B" w14:textId="77777777" w:rsidR="00730F0A" w:rsidRDefault="00730F0A" w:rsidP="0008176F">
      <w:pPr>
        <w:pStyle w:val="NoSpacing"/>
        <w:jc w:val="center"/>
      </w:pPr>
    </w:p>
    <w:p w14:paraId="4F7D9A98" w14:textId="77777777" w:rsidR="00730F0A" w:rsidRDefault="00730F0A" w:rsidP="0008176F">
      <w:pPr>
        <w:pStyle w:val="NoSpacing"/>
        <w:jc w:val="center"/>
      </w:pPr>
    </w:p>
    <w:p w14:paraId="20A086EC" w14:textId="77777777" w:rsidR="00730F0A" w:rsidRDefault="00730F0A" w:rsidP="0008176F">
      <w:pPr>
        <w:pStyle w:val="NoSpacing"/>
        <w:jc w:val="center"/>
      </w:pPr>
    </w:p>
    <w:p w14:paraId="4964CD12" w14:textId="77777777" w:rsidR="00730F0A" w:rsidRDefault="00730F0A" w:rsidP="0008176F">
      <w:pPr>
        <w:pStyle w:val="NoSpacing"/>
        <w:jc w:val="center"/>
      </w:pPr>
    </w:p>
    <w:p w14:paraId="3B1C145D" w14:textId="77777777" w:rsidR="00730F0A" w:rsidRDefault="00730F0A" w:rsidP="0008176F">
      <w:pPr>
        <w:pStyle w:val="NoSpacing"/>
        <w:jc w:val="center"/>
      </w:pPr>
    </w:p>
    <w:p w14:paraId="3F46120C" w14:textId="77777777" w:rsidR="00730F0A" w:rsidRDefault="00730F0A" w:rsidP="0008176F">
      <w:pPr>
        <w:pStyle w:val="NoSpacing"/>
        <w:jc w:val="center"/>
      </w:pPr>
    </w:p>
    <w:p w14:paraId="7E2F1D2A" w14:textId="77777777" w:rsidR="00730F0A" w:rsidRDefault="00730F0A" w:rsidP="0008176F">
      <w:pPr>
        <w:pStyle w:val="NoSpacing"/>
        <w:jc w:val="center"/>
      </w:pPr>
    </w:p>
    <w:p w14:paraId="707EC70C" w14:textId="77777777" w:rsidR="00730F0A" w:rsidRDefault="00730F0A" w:rsidP="0008176F">
      <w:pPr>
        <w:pStyle w:val="NoSpacing"/>
        <w:jc w:val="center"/>
      </w:pPr>
    </w:p>
    <w:p w14:paraId="4AA6FBB0" w14:textId="77777777" w:rsidR="00730F0A" w:rsidRDefault="00730F0A" w:rsidP="0008176F">
      <w:pPr>
        <w:pStyle w:val="NoSpacing"/>
        <w:jc w:val="center"/>
      </w:pPr>
      <w:r>
        <w:t>By</w:t>
      </w:r>
    </w:p>
    <w:p w14:paraId="0312712C"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758C5D7A" w14:textId="77777777" w:rsidR="00746E16" w:rsidRDefault="00C57172" w:rsidP="00746E16">
          <w:pPr>
            <w:pStyle w:val="NoSpacing"/>
            <w:jc w:val="center"/>
            <w:rPr>
              <w:caps/>
            </w:rPr>
          </w:pPr>
          <w:r>
            <w:rPr>
              <w:caps/>
            </w:rPr>
            <w:t>PEIYAO LI</w:t>
          </w:r>
        </w:p>
      </w:sdtContent>
    </w:sdt>
    <w:sdt>
      <w:sdtPr>
        <w:id w:val="30091838"/>
        <w:lock w:val="contentLocked"/>
        <w:placeholder>
          <w:docPart w:val="DefaultPlaceholder_22675703"/>
        </w:placeholder>
        <w:group/>
      </w:sdtPr>
      <w:sdtContent>
        <w:p w14:paraId="24EB0FE1"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14:paraId="68CCED33" w14:textId="77777777" w:rsidR="00730F0A" w:rsidRDefault="00D302F6" w:rsidP="00D90061">
          <w:pPr>
            <w:pStyle w:val="NoSpacing"/>
            <w:jc w:val="center"/>
          </w:pPr>
          <w:r>
            <w:t>2018</w:t>
          </w:r>
        </w:p>
      </w:sdtContent>
    </w:sdt>
    <w:p w14:paraId="18B49BCA" w14:textId="77777777" w:rsidR="00730F0A" w:rsidRDefault="00730F0A" w:rsidP="00730F0A">
      <w:pPr>
        <w:pStyle w:val="NoSpacing"/>
        <w:jc w:val="center"/>
      </w:pPr>
      <w:bookmarkStart w:id="2" w:name="_Hlk513563567"/>
      <w:bookmarkEnd w:id="0"/>
    </w:p>
    <w:p w14:paraId="63C95B30" w14:textId="77777777" w:rsidR="00730F0A" w:rsidRDefault="00730F0A" w:rsidP="00730F0A">
      <w:pPr>
        <w:pStyle w:val="NoSpacing"/>
        <w:jc w:val="center"/>
      </w:pPr>
    </w:p>
    <w:p w14:paraId="3EBC333A" w14:textId="77777777" w:rsidR="006B5C7A" w:rsidRDefault="006B5C7A" w:rsidP="00730F0A">
      <w:pPr>
        <w:pStyle w:val="NoSpacing"/>
        <w:jc w:val="center"/>
      </w:pPr>
    </w:p>
    <w:p w14:paraId="55061C66" w14:textId="77777777" w:rsidR="00C378FA" w:rsidRDefault="00C378FA" w:rsidP="00730F0A">
      <w:pPr>
        <w:pStyle w:val="NoSpacing"/>
        <w:jc w:val="center"/>
      </w:pPr>
    </w:p>
    <w:p w14:paraId="667C5735"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14:paraId="4B2A8A82" w14:textId="77777777" w:rsidR="00C57172" w:rsidRDefault="00C57172" w:rsidP="00730F0A">
          <w:pPr>
            <w:pStyle w:val="NoSpacing"/>
            <w:jc w:val="center"/>
            <w:rPr>
              <w:caps/>
            </w:rPr>
          </w:pPr>
          <w:r>
            <w:rPr>
              <w:caps/>
            </w:rPr>
            <w:t xml:space="preserve">TOWARDS THE USAGE OF QUARRY BLASTS </w:t>
          </w:r>
        </w:p>
        <w:p w14:paraId="3A10798A" w14:textId="77777777" w:rsidR="00730F0A" w:rsidRPr="00730F0A" w:rsidRDefault="00C57172" w:rsidP="00730F0A">
          <w:pPr>
            <w:pStyle w:val="NoSpacing"/>
            <w:jc w:val="center"/>
            <w:rPr>
              <w:caps/>
            </w:rPr>
          </w:pPr>
          <w:r>
            <w:rPr>
              <w:caps/>
            </w:rPr>
            <w:t>AS ACTIVE SEISMIC SOURCE</w:t>
          </w:r>
        </w:p>
      </w:sdtContent>
    </w:sdt>
    <w:p w14:paraId="25137495" w14:textId="77777777" w:rsidR="00730F0A" w:rsidRPr="00730F0A" w:rsidRDefault="00730F0A" w:rsidP="00730F0A">
      <w:pPr>
        <w:pStyle w:val="NoSpacing"/>
        <w:jc w:val="center"/>
        <w:rPr>
          <w:caps/>
        </w:rPr>
      </w:pPr>
    </w:p>
    <w:p w14:paraId="766C3C9C"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315E2DA0"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14:paraId="05091DD5" w14:textId="77777777" w:rsidR="00746E16" w:rsidRDefault="00667D80" w:rsidP="00746E16">
          <w:pPr>
            <w:pStyle w:val="NoSpacing"/>
            <w:jc w:val="center"/>
            <w:rPr>
              <w:caps/>
            </w:rPr>
          </w:pPr>
          <w:r>
            <w:rPr>
              <w:caps/>
            </w:rPr>
            <w:t>ConocoPhillips School of Geology and Geophysics</w:t>
          </w:r>
        </w:p>
      </w:sdtContent>
    </w:sdt>
    <w:p w14:paraId="49CA2B87" w14:textId="77777777" w:rsidR="00730F0A" w:rsidRPr="00730F0A" w:rsidRDefault="00730F0A" w:rsidP="00730F0A">
      <w:pPr>
        <w:pStyle w:val="NoSpacing"/>
        <w:jc w:val="center"/>
        <w:rPr>
          <w:caps/>
        </w:rPr>
      </w:pPr>
    </w:p>
    <w:p w14:paraId="6BF4A7E4" w14:textId="77777777" w:rsidR="00730F0A" w:rsidRPr="00730F0A" w:rsidRDefault="00730F0A" w:rsidP="00730F0A">
      <w:pPr>
        <w:pStyle w:val="NoSpacing"/>
        <w:jc w:val="center"/>
        <w:rPr>
          <w:caps/>
        </w:rPr>
      </w:pPr>
    </w:p>
    <w:p w14:paraId="23D9CB78" w14:textId="77777777" w:rsidR="00730F0A" w:rsidRPr="00730F0A" w:rsidRDefault="00730F0A" w:rsidP="00730F0A">
      <w:pPr>
        <w:pStyle w:val="NoSpacing"/>
        <w:jc w:val="center"/>
        <w:rPr>
          <w:caps/>
        </w:rPr>
      </w:pPr>
    </w:p>
    <w:p w14:paraId="755F74F6" w14:textId="77777777" w:rsidR="00730F0A" w:rsidRDefault="00730F0A" w:rsidP="00730F0A">
      <w:pPr>
        <w:pStyle w:val="NoSpacing"/>
        <w:jc w:val="center"/>
        <w:rPr>
          <w:caps/>
        </w:rPr>
      </w:pPr>
    </w:p>
    <w:p w14:paraId="6A16EE50" w14:textId="77777777" w:rsidR="00730F0A" w:rsidRPr="00730F0A" w:rsidRDefault="00730F0A" w:rsidP="00730F0A">
      <w:pPr>
        <w:pStyle w:val="NoSpacing"/>
        <w:jc w:val="center"/>
        <w:rPr>
          <w:caps/>
        </w:rPr>
      </w:pPr>
    </w:p>
    <w:p w14:paraId="0CC1511A" w14:textId="77777777" w:rsidR="00730F0A" w:rsidRPr="00730F0A" w:rsidRDefault="00730F0A" w:rsidP="00730F0A">
      <w:pPr>
        <w:pStyle w:val="NoSpacing"/>
        <w:jc w:val="center"/>
        <w:rPr>
          <w:caps/>
        </w:rPr>
      </w:pPr>
    </w:p>
    <w:p w14:paraId="6F510458" w14:textId="77777777" w:rsidR="00730F0A" w:rsidRPr="00730F0A" w:rsidRDefault="00730F0A" w:rsidP="00730F0A">
      <w:pPr>
        <w:pStyle w:val="NoSpacing"/>
        <w:jc w:val="center"/>
        <w:rPr>
          <w:caps/>
        </w:rPr>
      </w:pPr>
    </w:p>
    <w:p w14:paraId="1220A320"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091EBF8C" w14:textId="77777777" w:rsidR="00730F0A" w:rsidRPr="00730F0A" w:rsidRDefault="00730F0A" w:rsidP="00730F0A">
          <w:pPr>
            <w:pStyle w:val="NoSpacing"/>
            <w:jc w:val="center"/>
            <w:rPr>
              <w:caps/>
            </w:rPr>
          </w:pPr>
          <w:r w:rsidRPr="00730F0A">
            <w:rPr>
              <w:caps/>
            </w:rPr>
            <w:t>By</w:t>
          </w:r>
        </w:p>
      </w:sdtContent>
    </w:sdt>
    <w:p w14:paraId="7BA704D2" w14:textId="77777777" w:rsidR="00730F0A" w:rsidRDefault="00730F0A" w:rsidP="00730F0A">
      <w:pPr>
        <w:pStyle w:val="NoSpacing"/>
        <w:jc w:val="center"/>
      </w:pPr>
    </w:p>
    <w:p w14:paraId="5170D783" w14:textId="77777777" w:rsidR="00730F0A" w:rsidRDefault="00730F0A" w:rsidP="00730F0A">
      <w:pPr>
        <w:pStyle w:val="NoSpacing"/>
        <w:jc w:val="center"/>
      </w:pPr>
    </w:p>
    <w:p w14:paraId="710893BB" w14:textId="79F9111C" w:rsidR="00B914EB" w:rsidRDefault="00B914EB" w:rsidP="00B914EB">
      <w:pPr>
        <w:pStyle w:val="NoSpacing"/>
        <w:ind w:right="240"/>
        <w:jc w:val="right"/>
      </w:pPr>
    </w:p>
    <w:p w14:paraId="63126644" w14:textId="53EA2BB9" w:rsidR="00564068" w:rsidRDefault="00564068" w:rsidP="00B914EB">
      <w:pPr>
        <w:pStyle w:val="NoSpacing"/>
        <w:ind w:right="240"/>
        <w:jc w:val="right"/>
      </w:pPr>
    </w:p>
    <w:p w14:paraId="599C3D0F" w14:textId="77777777" w:rsidR="00564068" w:rsidRDefault="00564068" w:rsidP="00B914EB">
      <w:pPr>
        <w:pStyle w:val="NoSpacing"/>
        <w:ind w:right="240"/>
        <w:jc w:val="right"/>
      </w:pPr>
    </w:p>
    <w:p w14:paraId="71185049" w14:textId="77777777" w:rsidR="00730F0A" w:rsidRDefault="00730F0A" w:rsidP="00730F0A">
      <w:pPr>
        <w:pStyle w:val="NoSpacing"/>
        <w:jc w:val="center"/>
      </w:pPr>
    </w:p>
    <w:p w14:paraId="6ED29443" w14:textId="77777777" w:rsidR="00730F0A" w:rsidRDefault="00564068"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667D80">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C57172">
            <w:t>Nori Nakata</w:t>
          </w:r>
        </w:sdtContent>
      </w:sdt>
      <w:r w:rsidR="00730F0A">
        <w:t>, Chair</w:t>
      </w:r>
    </w:p>
    <w:p w14:paraId="1F8ECADF" w14:textId="77777777" w:rsidR="00730F0A" w:rsidRDefault="00730F0A" w:rsidP="00730F0A">
      <w:pPr>
        <w:pStyle w:val="NoSpacing"/>
        <w:jc w:val="right"/>
      </w:pPr>
    </w:p>
    <w:p w14:paraId="4409A2A8" w14:textId="77777777" w:rsidR="00730F0A" w:rsidRDefault="00730F0A" w:rsidP="00730F0A">
      <w:pPr>
        <w:pStyle w:val="NoSpacing"/>
        <w:jc w:val="right"/>
      </w:pPr>
    </w:p>
    <w:p w14:paraId="00D6562A" w14:textId="77777777" w:rsidR="00730F0A" w:rsidRDefault="00564068"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667D80">
            <w:t>Dr.</w:t>
          </w:r>
        </w:sdtContent>
      </w:sdt>
      <w:r w:rsidR="00730F0A">
        <w:t xml:space="preserve"> </w:t>
      </w:r>
      <w:sdt>
        <w:sdtPr>
          <w:alias w:val="Click to enter 2nd member name"/>
          <w:tag w:val="2nd member"/>
          <w:id w:val="30091850"/>
          <w:lock w:val="sdtLocked"/>
          <w:placeholder>
            <w:docPart w:val="C062FEE9CF144A928363900CFCE29497"/>
          </w:placeholder>
        </w:sdtPr>
        <w:sdtContent>
          <w:proofErr w:type="spellStart"/>
          <w:r w:rsidR="00C57172">
            <w:t>Xiaowei</w:t>
          </w:r>
          <w:proofErr w:type="spellEnd"/>
          <w:r w:rsidR="00C57172">
            <w:t xml:space="preserve"> Chen</w:t>
          </w:r>
        </w:sdtContent>
      </w:sdt>
    </w:p>
    <w:p w14:paraId="39B44281" w14:textId="77777777" w:rsidR="00730F0A" w:rsidRDefault="00730F0A" w:rsidP="00730F0A">
      <w:pPr>
        <w:pStyle w:val="NoSpacing"/>
        <w:jc w:val="right"/>
      </w:pPr>
    </w:p>
    <w:p w14:paraId="53682003" w14:textId="77777777" w:rsidR="00730F0A" w:rsidRDefault="00730F0A" w:rsidP="00564068">
      <w:pPr>
        <w:pStyle w:val="NoSpacing"/>
        <w:ind w:right="240"/>
        <w:jc w:val="right"/>
      </w:pPr>
    </w:p>
    <w:p w14:paraId="24C5371A" w14:textId="77777777" w:rsidR="00730F0A" w:rsidRDefault="00564068"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667D80">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C57172">
            <w:t>Brett Carpenter</w:t>
          </w:r>
        </w:sdtContent>
      </w:sdt>
    </w:p>
    <w:p w14:paraId="3CDF98DE" w14:textId="77777777" w:rsidR="00730F0A" w:rsidRDefault="00730F0A" w:rsidP="00730F0A">
      <w:pPr>
        <w:pStyle w:val="NoSpacing"/>
        <w:jc w:val="right"/>
      </w:pPr>
    </w:p>
    <w:p w14:paraId="68F84DDE" w14:textId="77777777" w:rsidR="00730F0A" w:rsidRDefault="00730F0A" w:rsidP="00730F0A">
      <w:pPr>
        <w:pStyle w:val="NoSpacing"/>
        <w:jc w:val="right"/>
      </w:pPr>
    </w:p>
    <w:p w14:paraId="18D039F5" w14:textId="77777777" w:rsidR="00730F0A" w:rsidRDefault="00730F0A" w:rsidP="00730F0A">
      <w:pPr>
        <w:pStyle w:val="NoSpacing"/>
        <w:jc w:val="right"/>
      </w:pPr>
    </w:p>
    <w:p w14:paraId="074C2C99" w14:textId="77777777" w:rsidR="00730F0A" w:rsidRDefault="00730F0A" w:rsidP="00730F0A">
      <w:pPr>
        <w:pStyle w:val="NoSpacing"/>
        <w:jc w:val="right"/>
      </w:pPr>
    </w:p>
    <w:p w14:paraId="10578CBA" w14:textId="77777777" w:rsidR="00730F0A" w:rsidRDefault="00730F0A" w:rsidP="00730F0A">
      <w:pPr>
        <w:pStyle w:val="NoSpacing"/>
        <w:jc w:val="center"/>
      </w:pPr>
    </w:p>
    <w:p w14:paraId="09BE7651" w14:textId="77777777" w:rsidR="00730F0A" w:rsidRDefault="00730F0A" w:rsidP="00730F0A">
      <w:pPr>
        <w:pStyle w:val="NoSpacing"/>
        <w:jc w:val="center"/>
      </w:pPr>
    </w:p>
    <w:p w14:paraId="6ACDC47C" w14:textId="77777777" w:rsidR="00730F0A" w:rsidRDefault="00730F0A" w:rsidP="00730F0A">
      <w:pPr>
        <w:pStyle w:val="NoSpacing"/>
        <w:jc w:val="center"/>
      </w:pPr>
    </w:p>
    <w:p w14:paraId="72F7B8B0" w14:textId="77777777" w:rsidR="00730F0A" w:rsidRDefault="00730F0A" w:rsidP="00730F0A">
      <w:pPr>
        <w:pStyle w:val="NoSpacing"/>
        <w:jc w:val="center"/>
      </w:pPr>
    </w:p>
    <w:p w14:paraId="24752AA8" w14:textId="77777777" w:rsidR="00730F0A" w:rsidRDefault="00730F0A" w:rsidP="00730F0A">
      <w:pPr>
        <w:pStyle w:val="NoSpacing"/>
        <w:jc w:val="center"/>
      </w:pPr>
    </w:p>
    <w:p w14:paraId="3DF2261B" w14:textId="77777777" w:rsidR="00730F0A" w:rsidRDefault="00730F0A" w:rsidP="00730F0A">
      <w:pPr>
        <w:pStyle w:val="NoSpacing"/>
        <w:jc w:val="center"/>
      </w:pPr>
    </w:p>
    <w:bookmarkEnd w:id="2"/>
    <w:p w14:paraId="0DACA0B2" w14:textId="77777777" w:rsidR="00730F0A" w:rsidRDefault="00730F0A" w:rsidP="00730F0A">
      <w:pPr>
        <w:pStyle w:val="NoSpacing"/>
        <w:jc w:val="center"/>
      </w:pPr>
    </w:p>
    <w:p w14:paraId="329D79B2" w14:textId="77777777" w:rsidR="00730F0A" w:rsidRDefault="00730F0A" w:rsidP="00730F0A">
      <w:pPr>
        <w:pStyle w:val="NoSpacing"/>
        <w:jc w:val="center"/>
      </w:pPr>
      <w:bookmarkStart w:id="3" w:name="_Hlk513563595"/>
    </w:p>
    <w:p w14:paraId="5E5281DF" w14:textId="77777777" w:rsidR="00730F0A" w:rsidRDefault="00730F0A" w:rsidP="00730F0A">
      <w:pPr>
        <w:pStyle w:val="NoSpacing"/>
        <w:jc w:val="center"/>
      </w:pPr>
    </w:p>
    <w:p w14:paraId="1E4D2A8B" w14:textId="77777777" w:rsidR="00730F0A" w:rsidRDefault="00730F0A" w:rsidP="00730F0A">
      <w:pPr>
        <w:pStyle w:val="NoSpacing"/>
        <w:jc w:val="center"/>
      </w:pPr>
    </w:p>
    <w:p w14:paraId="1165EADE" w14:textId="77777777" w:rsidR="00730F0A" w:rsidRDefault="00730F0A" w:rsidP="00730F0A">
      <w:pPr>
        <w:pStyle w:val="NoSpacing"/>
        <w:jc w:val="center"/>
      </w:pPr>
    </w:p>
    <w:p w14:paraId="0DF00E5C" w14:textId="77777777" w:rsidR="00730F0A" w:rsidRDefault="00730F0A" w:rsidP="00730F0A">
      <w:pPr>
        <w:pStyle w:val="NoSpacing"/>
        <w:jc w:val="center"/>
      </w:pPr>
    </w:p>
    <w:p w14:paraId="4D638C61" w14:textId="77777777" w:rsidR="0074062D" w:rsidRDefault="0074062D" w:rsidP="00730F0A">
      <w:pPr>
        <w:pStyle w:val="NoSpacing"/>
        <w:jc w:val="center"/>
      </w:pPr>
    </w:p>
    <w:p w14:paraId="7F0D3E79" w14:textId="77777777" w:rsidR="0074062D" w:rsidRDefault="0074062D" w:rsidP="00730F0A">
      <w:pPr>
        <w:pStyle w:val="NoSpacing"/>
        <w:jc w:val="center"/>
      </w:pPr>
    </w:p>
    <w:p w14:paraId="3A22B4F9" w14:textId="77777777" w:rsidR="0074062D" w:rsidRDefault="0074062D" w:rsidP="00730F0A">
      <w:pPr>
        <w:pStyle w:val="NoSpacing"/>
        <w:jc w:val="center"/>
      </w:pPr>
    </w:p>
    <w:p w14:paraId="6085889A" w14:textId="77777777" w:rsidR="0074062D" w:rsidRDefault="0074062D" w:rsidP="00730F0A">
      <w:pPr>
        <w:pStyle w:val="NoSpacing"/>
        <w:jc w:val="center"/>
      </w:pPr>
    </w:p>
    <w:p w14:paraId="7DD6551B" w14:textId="77777777" w:rsidR="0074062D" w:rsidRDefault="0074062D" w:rsidP="00730F0A">
      <w:pPr>
        <w:pStyle w:val="NoSpacing"/>
        <w:jc w:val="center"/>
      </w:pPr>
    </w:p>
    <w:p w14:paraId="228BF2DC" w14:textId="77777777" w:rsidR="0074062D" w:rsidRDefault="0074062D" w:rsidP="00730F0A">
      <w:pPr>
        <w:pStyle w:val="NoSpacing"/>
        <w:jc w:val="center"/>
      </w:pPr>
    </w:p>
    <w:p w14:paraId="6DF093BF" w14:textId="77777777" w:rsidR="0074062D" w:rsidRDefault="0074062D" w:rsidP="00730F0A">
      <w:pPr>
        <w:pStyle w:val="NoSpacing"/>
        <w:jc w:val="center"/>
      </w:pPr>
    </w:p>
    <w:p w14:paraId="4160FE92" w14:textId="77777777" w:rsidR="0074062D" w:rsidRDefault="0074062D" w:rsidP="00730F0A">
      <w:pPr>
        <w:pStyle w:val="NoSpacing"/>
        <w:jc w:val="center"/>
      </w:pPr>
    </w:p>
    <w:p w14:paraId="41130E5E" w14:textId="77777777" w:rsidR="00730F0A" w:rsidRDefault="00730F0A" w:rsidP="00730F0A">
      <w:pPr>
        <w:pStyle w:val="NoSpacing"/>
        <w:jc w:val="center"/>
      </w:pPr>
    </w:p>
    <w:p w14:paraId="131AF222" w14:textId="77777777" w:rsidR="00730F0A" w:rsidRDefault="00730F0A" w:rsidP="00730F0A">
      <w:pPr>
        <w:pStyle w:val="NoSpacing"/>
        <w:jc w:val="center"/>
      </w:pPr>
    </w:p>
    <w:p w14:paraId="0BC7CEDB" w14:textId="77777777" w:rsidR="00730F0A" w:rsidRDefault="00730F0A" w:rsidP="00730F0A">
      <w:pPr>
        <w:pStyle w:val="NoSpacing"/>
        <w:jc w:val="center"/>
      </w:pPr>
    </w:p>
    <w:p w14:paraId="0B576C7F" w14:textId="77777777" w:rsidR="00730F0A" w:rsidRDefault="00730F0A" w:rsidP="00730F0A">
      <w:pPr>
        <w:pStyle w:val="NoSpacing"/>
        <w:jc w:val="center"/>
      </w:pPr>
    </w:p>
    <w:p w14:paraId="33E9FBCF" w14:textId="77777777" w:rsidR="00730F0A" w:rsidRDefault="00730F0A" w:rsidP="00730F0A">
      <w:pPr>
        <w:pStyle w:val="NoSpacing"/>
        <w:jc w:val="center"/>
      </w:pPr>
    </w:p>
    <w:p w14:paraId="326E0C77" w14:textId="77777777" w:rsidR="00730F0A" w:rsidRDefault="00730F0A" w:rsidP="00730F0A">
      <w:pPr>
        <w:pStyle w:val="NoSpacing"/>
        <w:jc w:val="center"/>
      </w:pPr>
    </w:p>
    <w:p w14:paraId="42E10A05" w14:textId="77777777" w:rsidR="00730F0A" w:rsidRDefault="00730F0A" w:rsidP="00730F0A">
      <w:pPr>
        <w:pStyle w:val="NoSpacing"/>
        <w:jc w:val="center"/>
      </w:pPr>
    </w:p>
    <w:p w14:paraId="4E4A4505" w14:textId="77777777" w:rsidR="00730F0A" w:rsidRDefault="00730F0A" w:rsidP="00730F0A">
      <w:pPr>
        <w:pStyle w:val="NoSpacing"/>
        <w:jc w:val="center"/>
      </w:pPr>
    </w:p>
    <w:p w14:paraId="1246BD8A" w14:textId="77777777" w:rsidR="00730F0A" w:rsidRDefault="00730F0A" w:rsidP="00730F0A">
      <w:pPr>
        <w:pStyle w:val="NoSpacing"/>
        <w:jc w:val="center"/>
      </w:pPr>
    </w:p>
    <w:p w14:paraId="3EE2201D" w14:textId="77777777" w:rsidR="00730F0A" w:rsidRDefault="00730F0A" w:rsidP="00730F0A">
      <w:pPr>
        <w:pStyle w:val="NoSpacing"/>
        <w:jc w:val="center"/>
      </w:pPr>
    </w:p>
    <w:p w14:paraId="03F6CF3B" w14:textId="77777777" w:rsidR="00730F0A" w:rsidRDefault="00730F0A" w:rsidP="00730F0A">
      <w:pPr>
        <w:pStyle w:val="NoSpacing"/>
        <w:jc w:val="center"/>
      </w:pPr>
    </w:p>
    <w:p w14:paraId="2E78C3FB" w14:textId="77777777" w:rsidR="00730F0A" w:rsidRDefault="00730F0A" w:rsidP="00730F0A">
      <w:pPr>
        <w:pStyle w:val="NoSpacing"/>
        <w:jc w:val="center"/>
      </w:pPr>
    </w:p>
    <w:p w14:paraId="6A033AD7" w14:textId="77777777" w:rsidR="00730F0A" w:rsidRDefault="00730F0A" w:rsidP="00730F0A">
      <w:pPr>
        <w:pStyle w:val="NoSpacing"/>
        <w:jc w:val="center"/>
      </w:pPr>
    </w:p>
    <w:p w14:paraId="18F52EF6" w14:textId="77777777" w:rsidR="00730F0A" w:rsidRDefault="00730F0A" w:rsidP="00730F0A">
      <w:pPr>
        <w:pStyle w:val="NoSpacing"/>
        <w:jc w:val="center"/>
      </w:pPr>
    </w:p>
    <w:p w14:paraId="11175994" w14:textId="77777777" w:rsidR="00730F0A" w:rsidRDefault="00730F0A" w:rsidP="00730F0A">
      <w:pPr>
        <w:pStyle w:val="NoSpacing"/>
        <w:jc w:val="center"/>
      </w:pPr>
    </w:p>
    <w:p w14:paraId="47D43DCF" w14:textId="77777777" w:rsidR="00730F0A" w:rsidRDefault="00730F0A" w:rsidP="00730F0A">
      <w:pPr>
        <w:pStyle w:val="NoSpacing"/>
        <w:jc w:val="center"/>
      </w:pPr>
    </w:p>
    <w:p w14:paraId="34540D22" w14:textId="77777777" w:rsidR="00730F0A" w:rsidRDefault="00730F0A" w:rsidP="00730F0A">
      <w:pPr>
        <w:pStyle w:val="NoSpacing"/>
        <w:jc w:val="center"/>
      </w:pPr>
    </w:p>
    <w:p w14:paraId="1788B083" w14:textId="77777777" w:rsidR="00730F0A" w:rsidRDefault="00730F0A" w:rsidP="00730F0A">
      <w:pPr>
        <w:pStyle w:val="NoSpacing"/>
        <w:jc w:val="center"/>
      </w:pPr>
    </w:p>
    <w:p w14:paraId="71E85F4A" w14:textId="77777777" w:rsidR="00730F0A" w:rsidRDefault="00730F0A" w:rsidP="00730F0A">
      <w:pPr>
        <w:pStyle w:val="NoSpacing"/>
        <w:jc w:val="center"/>
      </w:pPr>
    </w:p>
    <w:p w14:paraId="7A9C8195" w14:textId="77777777" w:rsidR="00730F0A" w:rsidRDefault="00730F0A" w:rsidP="00730F0A">
      <w:pPr>
        <w:pStyle w:val="NoSpacing"/>
        <w:jc w:val="center"/>
      </w:pPr>
    </w:p>
    <w:p w14:paraId="612419F4" w14:textId="77777777" w:rsidR="00730F0A" w:rsidRDefault="00730F0A" w:rsidP="00730F0A">
      <w:pPr>
        <w:pStyle w:val="NoSpacing"/>
        <w:jc w:val="center"/>
      </w:pPr>
    </w:p>
    <w:p w14:paraId="410483FA" w14:textId="77777777" w:rsidR="0074062D" w:rsidRDefault="0074062D" w:rsidP="00730F0A">
      <w:pPr>
        <w:pStyle w:val="NoSpacing"/>
        <w:jc w:val="center"/>
      </w:pPr>
    </w:p>
    <w:p w14:paraId="6547DB98" w14:textId="77777777" w:rsidR="00730F0A" w:rsidRDefault="00730F0A" w:rsidP="00730F0A">
      <w:pPr>
        <w:pStyle w:val="NoSpacing"/>
        <w:jc w:val="center"/>
      </w:pPr>
    </w:p>
    <w:p w14:paraId="10C044E4" w14:textId="77777777" w:rsidR="00730F0A" w:rsidRDefault="00730F0A" w:rsidP="00730F0A">
      <w:pPr>
        <w:pStyle w:val="NoSpacing"/>
        <w:jc w:val="center"/>
      </w:pPr>
    </w:p>
    <w:p w14:paraId="3B1F9D2B" w14:textId="77777777" w:rsidR="00730F0A" w:rsidRDefault="00730F0A" w:rsidP="00730F0A">
      <w:pPr>
        <w:pStyle w:val="NoSpacing"/>
        <w:jc w:val="center"/>
      </w:pPr>
    </w:p>
    <w:p w14:paraId="46DD5941" w14:textId="6D7D15A9" w:rsidR="00730F0A" w:rsidRDefault="00730F0A" w:rsidP="00730F0A">
      <w:pPr>
        <w:pStyle w:val="NoSpacing"/>
        <w:jc w:val="center"/>
      </w:pPr>
    </w:p>
    <w:p w14:paraId="72B4EB9A" w14:textId="21BF72DA" w:rsidR="001B7D5F" w:rsidRDefault="001B7D5F" w:rsidP="00730F0A">
      <w:pPr>
        <w:pStyle w:val="NoSpacing"/>
        <w:jc w:val="center"/>
      </w:pPr>
    </w:p>
    <w:p w14:paraId="48A5CB12" w14:textId="1B6C3C05" w:rsidR="001B7D5F" w:rsidRDefault="001B7D5F" w:rsidP="00730F0A">
      <w:pPr>
        <w:pStyle w:val="NoSpacing"/>
        <w:jc w:val="center"/>
      </w:pPr>
    </w:p>
    <w:p w14:paraId="2247546D" w14:textId="257E8D73" w:rsidR="001B7D5F" w:rsidRDefault="001B7D5F" w:rsidP="00730F0A">
      <w:pPr>
        <w:pStyle w:val="NoSpacing"/>
        <w:jc w:val="center"/>
      </w:pPr>
    </w:p>
    <w:p w14:paraId="030542EE" w14:textId="7BE5693E" w:rsidR="001B7D5F" w:rsidRDefault="001B7D5F" w:rsidP="00730F0A">
      <w:pPr>
        <w:pStyle w:val="NoSpacing"/>
        <w:jc w:val="center"/>
      </w:pPr>
    </w:p>
    <w:p w14:paraId="2B0365FD" w14:textId="3C6C6C0F" w:rsidR="001B7D5F" w:rsidRDefault="001B7D5F" w:rsidP="00730F0A">
      <w:pPr>
        <w:pStyle w:val="NoSpacing"/>
        <w:jc w:val="center"/>
      </w:pPr>
    </w:p>
    <w:p w14:paraId="267A4A6D" w14:textId="3C85FC4F" w:rsidR="001B7D5F" w:rsidRDefault="001B7D5F" w:rsidP="00730F0A">
      <w:pPr>
        <w:pStyle w:val="NoSpacing"/>
        <w:jc w:val="center"/>
      </w:pPr>
    </w:p>
    <w:p w14:paraId="7B2D2BD3" w14:textId="0EF748A6" w:rsidR="001B7D5F" w:rsidRDefault="001B7D5F" w:rsidP="00730F0A">
      <w:pPr>
        <w:pStyle w:val="NoSpacing"/>
        <w:jc w:val="center"/>
      </w:pPr>
    </w:p>
    <w:p w14:paraId="3FAAB9AF" w14:textId="13A23CF4" w:rsidR="001B7D5F" w:rsidRDefault="001B7D5F" w:rsidP="00730F0A">
      <w:pPr>
        <w:pStyle w:val="NoSpacing"/>
        <w:jc w:val="center"/>
      </w:pPr>
    </w:p>
    <w:p w14:paraId="52090FF7" w14:textId="77777777" w:rsidR="001B7D5F" w:rsidRDefault="001B7D5F" w:rsidP="00730F0A">
      <w:pPr>
        <w:pStyle w:val="NoSpacing"/>
        <w:jc w:val="center"/>
      </w:pPr>
    </w:p>
    <w:p w14:paraId="34B5FC43" w14:textId="77777777" w:rsidR="00730F0A" w:rsidRDefault="00730F0A" w:rsidP="00730F0A">
      <w:pPr>
        <w:pStyle w:val="NoSpacing"/>
        <w:jc w:val="center"/>
      </w:pPr>
    </w:p>
    <w:p w14:paraId="449B7486" w14:textId="77777777" w:rsidR="00730F0A" w:rsidRDefault="00730F0A" w:rsidP="00730F0A">
      <w:pPr>
        <w:pStyle w:val="NoSpacing"/>
        <w:jc w:val="center"/>
      </w:pPr>
    </w:p>
    <w:p w14:paraId="1AD21EE2" w14:textId="77777777" w:rsidR="00730F0A" w:rsidRDefault="00730F0A" w:rsidP="00730F0A">
      <w:pPr>
        <w:pStyle w:val="NoSpacing"/>
        <w:jc w:val="center"/>
      </w:pPr>
    </w:p>
    <w:p w14:paraId="09F794A7" w14:textId="77777777" w:rsidR="00730F0A" w:rsidRDefault="00730F0A" w:rsidP="00730F0A">
      <w:pPr>
        <w:pStyle w:val="NoSpacing"/>
        <w:jc w:val="center"/>
      </w:pPr>
    </w:p>
    <w:p w14:paraId="7A0E8841" w14:textId="77777777" w:rsidR="00730F0A" w:rsidRDefault="00730F0A" w:rsidP="00730F0A">
      <w:pPr>
        <w:pStyle w:val="NoSpacing"/>
        <w:jc w:val="center"/>
      </w:pPr>
    </w:p>
    <w:p w14:paraId="1A8E31A8" w14:textId="77777777" w:rsidR="00730F0A" w:rsidRDefault="00564068"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C57172">
            <w:rPr>
              <w:caps/>
            </w:rPr>
            <w:t>Peiyao li</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C57172">
            <w:t>2018</w:t>
          </w:r>
        </w:sdtContent>
      </w:sdt>
    </w:p>
    <w:p w14:paraId="5C13C03D" w14:textId="77777777" w:rsidR="00730F0A" w:rsidRDefault="00730F0A" w:rsidP="00730F0A">
      <w:pPr>
        <w:pStyle w:val="NoSpacing"/>
        <w:jc w:val="center"/>
      </w:pPr>
      <w:r>
        <w:t>All Rights Reserved.</w:t>
      </w:r>
    </w:p>
    <w:bookmarkEnd w:id="3"/>
    <w:p w14:paraId="7CC2C590" w14:textId="77777777" w:rsidR="008E1C26" w:rsidRDefault="008E1C26" w:rsidP="008E1C26">
      <w:pPr>
        <w:sectPr w:rsidR="008E1C26" w:rsidSect="00564068">
          <w:pgSz w:w="12240" w:h="15840" w:code="1"/>
          <w:pgMar w:top="1440" w:right="1440" w:bottom="1440" w:left="1440" w:header="720" w:footer="720" w:gutter="0"/>
          <w:cols w:space="720"/>
          <w:docGrid w:linePitch="360"/>
        </w:sectPr>
      </w:pPr>
    </w:p>
    <w:p w14:paraId="57222A9C" w14:textId="77777777" w:rsidR="00A80A2A" w:rsidRDefault="00775701" w:rsidP="001E1205">
      <w:pPr>
        <w:pStyle w:val="Heading1"/>
      </w:pPr>
      <w:bookmarkStart w:id="4" w:name="_Toc310579464"/>
      <w:bookmarkStart w:id="5" w:name="_Hlk513628524"/>
      <w:bookmarkStart w:id="6" w:name="_Toc532807240"/>
      <w:bookmarkStart w:id="7" w:name="_Toc532807280"/>
      <w:bookmarkStart w:id="8" w:name="_Toc532807644"/>
      <w:r>
        <w:lastRenderedPageBreak/>
        <w:t>Acknowledgements</w:t>
      </w:r>
      <w:bookmarkEnd w:id="4"/>
      <w:bookmarkEnd w:id="5"/>
      <w:bookmarkEnd w:id="6"/>
      <w:bookmarkEnd w:id="7"/>
      <w:bookmarkEnd w:id="8"/>
    </w:p>
    <w:p w14:paraId="54C981E8" w14:textId="77777777" w:rsidR="00C475EE" w:rsidRPr="00C475EE" w:rsidRDefault="00C475EE" w:rsidP="00C475EE"/>
    <w:p w14:paraId="518975F3" w14:textId="1DF0162E" w:rsidR="00A80A2A" w:rsidRDefault="00A80A2A" w:rsidP="002706D4">
      <w:pPr>
        <w:ind w:firstLine="720"/>
        <w:jc w:val="both"/>
        <w:rPr>
          <w:rFonts w:asciiTheme="majorHAnsi" w:hAnsiTheme="majorHAnsi" w:cstheme="majorHAnsi"/>
        </w:rPr>
      </w:pPr>
      <w:r>
        <w:rPr>
          <w:rFonts w:asciiTheme="majorHAnsi" w:hAnsiTheme="majorHAnsi" w:cstheme="majorHAnsi"/>
        </w:rPr>
        <w:t>I would like to show</w:t>
      </w:r>
      <w:r w:rsidR="00D33222">
        <w:rPr>
          <w:rFonts w:asciiTheme="majorHAnsi" w:hAnsiTheme="majorHAnsi" w:cstheme="majorHAnsi"/>
        </w:rPr>
        <w:t xml:space="preserve"> how grateful I am to work with my advisor Dr. Nori Nakata, he </w:t>
      </w:r>
      <w:r w:rsidR="00964662">
        <w:rPr>
          <w:rFonts w:asciiTheme="majorHAnsi" w:hAnsiTheme="majorHAnsi" w:cstheme="majorHAnsi"/>
        </w:rPr>
        <w:t>is such a great</w:t>
      </w:r>
      <w:r w:rsidR="00E220EF">
        <w:rPr>
          <w:rFonts w:asciiTheme="majorHAnsi" w:hAnsiTheme="majorHAnsi" w:cstheme="majorHAnsi"/>
        </w:rPr>
        <w:t xml:space="preserve"> researcher. What he has showed me is not only the world of Geophysics, but also how to be a good researcher in my future career. His advice on both of my research and life are priceless, and it’s my great honor to work under his guidance</w:t>
      </w:r>
      <w:r w:rsidR="00C475EE">
        <w:rPr>
          <w:rFonts w:asciiTheme="majorHAnsi" w:hAnsiTheme="majorHAnsi" w:cstheme="majorHAnsi"/>
        </w:rPr>
        <w:t>, words cannot show my appreciation to Nori</w:t>
      </w:r>
      <w:r w:rsidR="009F7694">
        <w:rPr>
          <w:rFonts w:asciiTheme="majorHAnsi" w:hAnsiTheme="majorHAnsi" w:cstheme="majorHAnsi"/>
        </w:rPr>
        <w:t>. He also provides me a lot of opportunities</w:t>
      </w:r>
      <w:r w:rsidR="006401CC">
        <w:rPr>
          <w:rFonts w:asciiTheme="majorHAnsi" w:hAnsiTheme="majorHAnsi" w:cstheme="majorHAnsi"/>
        </w:rPr>
        <w:t xml:space="preserve"> to explore the world of geophysics</w:t>
      </w:r>
      <w:r w:rsidR="009F7694">
        <w:rPr>
          <w:rFonts w:asciiTheme="majorHAnsi" w:hAnsiTheme="majorHAnsi" w:cstheme="majorHAnsi"/>
        </w:rPr>
        <w:t xml:space="preserve">, hence, the content </w:t>
      </w:r>
      <w:r w:rsidR="006401CC">
        <w:rPr>
          <w:rFonts w:asciiTheme="majorHAnsi" w:hAnsiTheme="majorHAnsi" w:cstheme="majorHAnsi"/>
        </w:rPr>
        <w:t>in</w:t>
      </w:r>
      <w:r w:rsidR="009F7694">
        <w:rPr>
          <w:rFonts w:asciiTheme="majorHAnsi" w:hAnsiTheme="majorHAnsi" w:cstheme="majorHAnsi"/>
        </w:rPr>
        <w:t xml:space="preserve"> this thesis could not cover all my work during my master candidate term.</w:t>
      </w:r>
    </w:p>
    <w:p w14:paraId="217ECEDC" w14:textId="77777777" w:rsidR="00C475EE" w:rsidRDefault="00C475EE" w:rsidP="002706D4">
      <w:pPr>
        <w:ind w:firstLine="720"/>
        <w:jc w:val="both"/>
        <w:rPr>
          <w:rFonts w:asciiTheme="majorHAnsi" w:hAnsiTheme="majorHAnsi" w:cstheme="majorHAnsi"/>
        </w:rPr>
      </w:pPr>
      <w:r>
        <w:rPr>
          <w:rFonts w:asciiTheme="majorHAnsi" w:hAnsiTheme="majorHAnsi" w:cstheme="majorHAnsi" w:hint="eastAsia"/>
        </w:rPr>
        <w:t>I</w:t>
      </w:r>
      <w:r>
        <w:rPr>
          <w:rFonts w:asciiTheme="majorHAnsi" w:hAnsiTheme="majorHAnsi" w:cstheme="majorHAnsi"/>
        </w:rPr>
        <w:t xml:space="preserve"> would also want to express my gratitude to my committee members </w:t>
      </w:r>
      <w:proofErr w:type="spellStart"/>
      <w:proofErr w:type="gramStart"/>
      <w:r>
        <w:rPr>
          <w:rFonts w:asciiTheme="majorHAnsi" w:hAnsiTheme="majorHAnsi" w:cstheme="majorHAnsi"/>
        </w:rPr>
        <w:t>Dr.Xiaowei</w:t>
      </w:r>
      <w:proofErr w:type="spellEnd"/>
      <w:proofErr w:type="gramEnd"/>
      <w:r>
        <w:rPr>
          <w:rFonts w:asciiTheme="majorHAnsi" w:hAnsiTheme="majorHAnsi" w:cstheme="majorHAnsi"/>
        </w:rPr>
        <w:t xml:space="preserve"> Chen and Dr. Brett Carpenter for not only serving as my committee members, but also providing their expertise, insightful comments, and encouragement during my master career.</w:t>
      </w:r>
    </w:p>
    <w:p w14:paraId="18D290C3" w14:textId="4C37C0C2" w:rsidR="00C475EE" w:rsidRDefault="00C475EE" w:rsidP="002706D4">
      <w:pPr>
        <w:ind w:firstLine="720"/>
        <w:jc w:val="both"/>
        <w:rPr>
          <w:rFonts w:asciiTheme="majorHAnsi" w:hAnsiTheme="majorHAnsi" w:cstheme="majorHAnsi"/>
        </w:rPr>
      </w:pPr>
      <w:r>
        <w:rPr>
          <w:rFonts w:asciiTheme="majorHAnsi" w:hAnsiTheme="majorHAnsi" w:cstheme="majorHAnsi" w:hint="eastAsia"/>
        </w:rPr>
        <w:t>A</w:t>
      </w:r>
      <w:r>
        <w:rPr>
          <w:rFonts w:asciiTheme="majorHAnsi" w:hAnsiTheme="majorHAnsi" w:cstheme="majorHAnsi"/>
        </w:rPr>
        <w:t xml:space="preserve">dditionally, I appreciate everyone in our research group: Raymond Ng, </w:t>
      </w:r>
      <w:proofErr w:type="spellStart"/>
      <w:r>
        <w:rPr>
          <w:rFonts w:asciiTheme="majorHAnsi" w:hAnsiTheme="majorHAnsi" w:cstheme="majorHAnsi"/>
        </w:rPr>
        <w:t>Jianhang</w:t>
      </w:r>
      <w:proofErr w:type="spellEnd"/>
      <w:r>
        <w:rPr>
          <w:rFonts w:asciiTheme="majorHAnsi" w:hAnsiTheme="majorHAnsi" w:cstheme="majorHAnsi"/>
        </w:rPr>
        <w:t xml:space="preserve"> Yin, Alexandro Vera, Stephen Marsh. All the discussions and suggestions in my master career</w:t>
      </w:r>
      <w:r w:rsidR="00EE0395">
        <w:rPr>
          <w:rFonts w:asciiTheme="majorHAnsi" w:hAnsiTheme="majorHAnsi" w:cstheme="majorHAnsi"/>
        </w:rPr>
        <w:t xml:space="preserve"> benefits me a lot. I also want to thank </w:t>
      </w:r>
      <w:proofErr w:type="spellStart"/>
      <w:r w:rsidR="00EE0395">
        <w:rPr>
          <w:rFonts w:asciiTheme="majorHAnsi" w:hAnsiTheme="majorHAnsi" w:cstheme="majorHAnsi"/>
        </w:rPr>
        <w:t>Jiewen</w:t>
      </w:r>
      <w:proofErr w:type="spellEnd"/>
      <w:r w:rsidR="00EE0395">
        <w:rPr>
          <w:rFonts w:asciiTheme="majorHAnsi" w:hAnsiTheme="majorHAnsi" w:cstheme="majorHAnsi"/>
        </w:rPr>
        <w:t xml:space="preserve"> Zhang and Yan Qin for the h</w:t>
      </w:r>
      <w:r w:rsidR="00C54089">
        <w:rPr>
          <w:rFonts w:asciiTheme="majorHAnsi" w:hAnsiTheme="majorHAnsi" w:cstheme="majorHAnsi"/>
        </w:rPr>
        <w:t>elp as well. I am very glad I meet these talented people, and work, study with them.</w:t>
      </w:r>
    </w:p>
    <w:p w14:paraId="61083D37" w14:textId="6E8946AE" w:rsidR="00C54089" w:rsidRPr="00A80A2A" w:rsidRDefault="00C54089" w:rsidP="002706D4">
      <w:pPr>
        <w:ind w:firstLine="720"/>
        <w:jc w:val="both"/>
        <w:rPr>
          <w:rFonts w:asciiTheme="majorHAnsi" w:hAnsiTheme="majorHAnsi" w:cstheme="majorHAnsi"/>
        </w:rPr>
      </w:pPr>
      <w:r>
        <w:rPr>
          <w:rFonts w:asciiTheme="majorHAnsi" w:hAnsiTheme="majorHAnsi" w:cstheme="majorHAnsi" w:hint="eastAsia"/>
        </w:rPr>
        <w:t>L</w:t>
      </w:r>
      <w:r>
        <w:rPr>
          <w:rFonts w:asciiTheme="majorHAnsi" w:hAnsiTheme="majorHAnsi" w:cstheme="majorHAnsi"/>
        </w:rPr>
        <w:t>ast but more importantly, I want to thank my family: my parents</w:t>
      </w:r>
      <w:r w:rsidR="00110636">
        <w:rPr>
          <w:rFonts w:asciiTheme="majorHAnsi" w:hAnsiTheme="majorHAnsi" w:cstheme="majorHAnsi"/>
        </w:rPr>
        <w:t xml:space="preserve"> and my </w:t>
      </w:r>
      <w:proofErr w:type="spellStart"/>
      <w:proofErr w:type="gramStart"/>
      <w:r w:rsidR="00110636">
        <w:rPr>
          <w:rFonts w:asciiTheme="majorHAnsi" w:hAnsiTheme="majorHAnsi" w:cstheme="majorHAnsi"/>
        </w:rPr>
        <w:t>fiancée,Keyi</w:t>
      </w:r>
      <w:proofErr w:type="spellEnd"/>
      <w:proofErr w:type="gramEnd"/>
      <w:r>
        <w:rPr>
          <w:rFonts w:asciiTheme="majorHAnsi" w:hAnsiTheme="majorHAnsi" w:cstheme="majorHAnsi"/>
        </w:rPr>
        <w:t xml:space="preserve"> especially, for their spiritual support, it means a lot to me. </w:t>
      </w:r>
    </w:p>
    <w:p w14:paraId="14213F8C" w14:textId="5E01361C" w:rsidR="009C4FEF" w:rsidRDefault="00775701" w:rsidP="001E1205">
      <w:pPr>
        <w:pStyle w:val="Heading1"/>
      </w:pPr>
      <w:r>
        <w:br w:type="page"/>
      </w:r>
      <w:bookmarkStart w:id="9" w:name="_Toc532806789"/>
      <w:bookmarkStart w:id="10" w:name="_Toc532807241"/>
      <w:bookmarkStart w:id="11" w:name="_Toc532807281"/>
      <w:bookmarkStart w:id="12" w:name="_Toc532807645"/>
      <w:r>
        <w:lastRenderedPageBreak/>
        <w:t xml:space="preserve">Table of </w:t>
      </w:r>
      <w:r w:rsidRPr="00775701">
        <w:t>Contents</w:t>
      </w:r>
      <w:bookmarkEnd w:id="9"/>
      <w:bookmarkEnd w:id="10"/>
      <w:bookmarkEnd w:id="11"/>
      <w:bookmarkEnd w:id="12"/>
    </w:p>
    <w:p w14:paraId="0FB1E603" w14:textId="27E24DA8" w:rsidR="001E1205" w:rsidRDefault="001E1205" w:rsidP="001E1205">
      <w:pPr>
        <w:pStyle w:val="TOC1"/>
        <w:tabs>
          <w:tab w:val="clear" w:pos="8486"/>
        </w:tabs>
        <w:rPr>
          <w:rFonts w:cstheme="minorBidi"/>
          <w:lang w:eastAsia="zh-CN" w:bidi="ar-SA"/>
        </w:rPr>
      </w:pPr>
      <w:r>
        <w:fldChar w:fldCharType="begin"/>
      </w:r>
      <w:r>
        <w:instrText xml:space="preserve"> TOC \o "1-5" \h \z \u </w:instrText>
      </w:r>
      <w:r>
        <w:fldChar w:fldCharType="separate"/>
      </w:r>
      <w:hyperlink w:anchor="_Toc532807644" w:history="1">
        <w:r w:rsidRPr="00560D96">
          <w:rPr>
            <w:rStyle w:val="Hyperlink"/>
          </w:rPr>
          <w:t>Acknowledgements</w:t>
        </w:r>
        <w:r>
          <w:rPr>
            <w:webHidden/>
          </w:rPr>
          <w:tab/>
        </w:r>
        <w:r>
          <w:rPr>
            <w:webHidden/>
          </w:rPr>
          <w:fldChar w:fldCharType="begin"/>
        </w:r>
        <w:r>
          <w:rPr>
            <w:webHidden/>
          </w:rPr>
          <w:instrText xml:space="preserve"> PAGEREF _Toc532807644 \h </w:instrText>
        </w:r>
        <w:r>
          <w:rPr>
            <w:webHidden/>
          </w:rPr>
        </w:r>
        <w:r>
          <w:rPr>
            <w:webHidden/>
          </w:rPr>
          <w:fldChar w:fldCharType="separate"/>
        </w:r>
        <w:r>
          <w:rPr>
            <w:webHidden/>
          </w:rPr>
          <w:t>iv</w:t>
        </w:r>
        <w:r>
          <w:rPr>
            <w:webHidden/>
          </w:rPr>
          <w:fldChar w:fldCharType="end"/>
        </w:r>
      </w:hyperlink>
    </w:p>
    <w:p w14:paraId="36D1CC9E" w14:textId="0F0F1092" w:rsidR="001E1205" w:rsidRDefault="001E1205" w:rsidP="001E1205">
      <w:pPr>
        <w:pStyle w:val="TOC1"/>
        <w:tabs>
          <w:tab w:val="clear" w:pos="8486"/>
        </w:tabs>
        <w:rPr>
          <w:rFonts w:cstheme="minorBidi"/>
          <w:lang w:eastAsia="zh-CN" w:bidi="ar-SA"/>
        </w:rPr>
      </w:pPr>
      <w:r w:rsidRPr="00560D96">
        <w:rPr>
          <w:rStyle w:val="Hyperlink"/>
        </w:rPr>
        <w:fldChar w:fldCharType="begin"/>
      </w:r>
      <w:r w:rsidRPr="00560D96">
        <w:rPr>
          <w:rStyle w:val="Hyperlink"/>
        </w:rPr>
        <w:instrText xml:space="preserve"> </w:instrText>
      </w:r>
      <w:r>
        <w:instrText>HYPERLINK \l "_Toc532807645"</w:instrText>
      </w:r>
      <w:r w:rsidRPr="00560D96">
        <w:rPr>
          <w:rStyle w:val="Hyperlink"/>
        </w:rPr>
        <w:instrText xml:space="preserve"> </w:instrText>
      </w:r>
      <w:r w:rsidRPr="00560D96">
        <w:rPr>
          <w:rStyle w:val="Hyperlink"/>
        </w:rPr>
      </w:r>
      <w:r w:rsidRPr="00560D96">
        <w:rPr>
          <w:rStyle w:val="Hyperlink"/>
        </w:rPr>
        <w:fldChar w:fldCharType="separate"/>
      </w:r>
      <w:r w:rsidRPr="00560D96">
        <w:rPr>
          <w:rStyle w:val="Hyperlink"/>
        </w:rPr>
        <w:t>Table of Contents</w:t>
      </w:r>
      <w:r>
        <w:rPr>
          <w:webHidden/>
        </w:rPr>
        <w:tab/>
      </w:r>
      <w:r>
        <w:rPr>
          <w:webHidden/>
        </w:rPr>
        <w:fldChar w:fldCharType="begin"/>
      </w:r>
      <w:r>
        <w:rPr>
          <w:webHidden/>
        </w:rPr>
        <w:instrText xml:space="preserve"> PAGEREF _Toc532807645 \h </w:instrText>
      </w:r>
      <w:r>
        <w:rPr>
          <w:webHidden/>
        </w:rPr>
      </w:r>
      <w:r>
        <w:rPr>
          <w:webHidden/>
        </w:rPr>
        <w:fldChar w:fldCharType="separate"/>
      </w:r>
      <w:r>
        <w:rPr>
          <w:webHidden/>
        </w:rPr>
        <w:t>v</w:t>
      </w:r>
      <w:r>
        <w:rPr>
          <w:webHidden/>
        </w:rPr>
        <w:fldChar w:fldCharType="end"/>
      </w:r>
      <w:r w:rsidRPr="00560D96">
        <w:rPr>
          <w:rStyle w:val="Hyperlink"/>
        </w:rPr>
        <w:fldChar w:fldCharType="end"/>
      </w:r>
    </w:p>
    <w:p w14:paraId="29A3A6D6" w14:textId="6C4A668C" w:rsidR="001E1205" w:rsidRDefault="001E1205" w:rsidP="001E1205">
      <w:pPr>
        <w:pStyle w:val="TOC1"/>
        <w:tabs>
          <w:tab w:val="clear" w:pos="8486"/>
        </w:tabs>
        <w:rPr>
          <w:rFonts w:cstheme="minorBidi"/>
          <w:lang w:eastAsia="zh-CN" w:bidi="ar-SA"/>
        </w:rPr>
      </w:pPr>
      <w:hyperlink w:anchor="_Toc532807646" w:history="1">
        <w:r w:rsidRPr="00560D96">
          <w:rPr>
            <w:rStyle w:val="Hyperlink"/>
          </w:rPr>
          <w:t>List of Tables</w:t>
        </w:r>
        <w:r>
          <w:rPr>
            <w:webHidden/>
          </w:rPr>
          <w:tab/>
        </w:r>
        <w:r>
          <w:rPr>
            <w:webHidden/>
          </w:rPr>
          <w:fldChar w:fldCharType="begin"/>
        </w:r>
        <w:r>
          <w:rPr>
            <w:webHidden/>
          </w:rPr>
          <w:instrText xml:space="preserve"> PAGEREF _Toc532807646 \h </w:instrText>
        </w:r>
        <w:r>
          <w:rPr>
            <w:webHidden/>
          </w:rPr>
        </w:r>
        <w:r>
          <w:rPr>
            <w:webHidden/>
          </w:rPr>
          <w:fldChar w:fldCharType="separate"/>
        </w:r>
        <w:r>
          <w:rPr>
            <w:webHidden/>
          </w:rPr>
          <w:t>vii</w:t>
        </w:r>
        <w:r>
          <w:rPr>
            <w:webHidden/>
          </w:rPr>
          <w:fldChar w:fldCharType="end"/>
        </w:r>
      </w:hyperlink>
    </w:p>
    <w:p w14:paraId="064426A1" w14:textId="5C070E3A" w:rsidR="001E1205" w:rsidRDefault="001E1205" w:rsidP="001E1205">
      <w:pPr>
        <w:pStyle w:val="TOC1"/>
        <w:tabs>
          <w:tab w:val="clear" w:pos="8486"/>
        </w:tabs>
        <w:rPr>
          <w:rFonts w:cstheme="minorBidi"/>
          <w:lang w:eastAsia="zh-CN" w:bidi="ar-SA"/>
        </w:rPr>
      </w:pPr>
      <w:hyperlink w:anchor="_Toc532807647" w:history="1">
        <w:r w:rsidRPr="00560D96">
          <w:rPr>
            <w:rStyle w:val="Hyperlink"/>
          </w:rPr>
          <w:t>List of Figures</w:t>
        </w:r>
        <w:r>
          <w:rPr>
            <w:webHidden/>
          </w:rPr>
          <w:tab/>
        </w:r>
        <w:r>
          <w:rPr>
            <w:webHidden/>
          </w:rPr>
          <w:fldChar w:fldCharType="begin"/>
        </w:r>
        <w:r>
          <w:rPr>
            <w:webHidden/>
          </w:rPr>
          <w:instrText xml:space="preserve"> PAGEREF _Toc532807647 \h </w:instrText>
        </w:r>
        <w:r>
          <w:rPr>
            <w:webHidden/>
          </w:rPr>
        </w:r>
        <w:r>
          <w:rPr>
            <w:webHidden/>
          </w:rPr>
          <w:fldChar w:fldCharType="separate"/>
        </w:r>
        <w:r>
          <w:rPr>
            <w:webHidden/>
          </w:rPr>
          <w:t>viii</w:t>
        </w:r>
        <w:r>
          <w:rPr>
            <w:webHidden/>
          </w:rPr>
          <w:fldChar w:fldCharType="end"/>
        </w:r>
      </w:hyperlink>
    </w:p>
    <w:p w14:paraId="7F8A9B84" w14:textId="274913FE" w:rsidR="001E1205" w:rsidRDefault="001E1205" w:rsidP="001E1205">
      <w:pPr>
        <w:pStyle w:val="TOC1"/>
        <w:tabs>
          <w:tab w:val="clear" w:pos="8486"/>
        </w:tabs>
        <w:rPr>
          <w:rFonts w:cstheme="minorBidi"/>
          <w:lang w:eastAsia="zh-CN" w:bidi="ar-SA"/>
        </w:rPr>
      </w:pPr>
      <w:hyperlink w:anchor="_Toc532807648" w:history="1">
        <w:r w:rsidRPr="00560D96">
          <w:rPr>
            <w:rStyle w:val="Hyperlink"/>
          </w:rPr>
          <w:t>Abstract</w:t>
        </w:r>
        <w:r>
          <w:rPr>
            <w:webHidden/>
          </w:rPr>
          <w:tab/>
        </w:r>
        <w:r>
          <w:rPr>
            <w:webHidden/>
          </w:rPr>
          <w:fldChar w:fldCharType="begin"/>
        </w:r>
        <w:r>
          <w:rPr>
            <w:webHidden/>
          </w:rPr>
          <w:instrText xml:space="preserve"> PAGEREF _Toc532807648 \h </w:instrText>
        </w:r>
        <w:r>
          <w:rPr>
            <w:webHidden/>
          </w:rPr>
        </w:r>
        <w:r>
          <w:rPr>
            <w:webHidden/>
          </w:rPr>
          <w:fldChar w:fldCharType="separate"/>
        </w:r>
        <w:r>
          <w:rPr>
            <w:webHidden/>
          </w:rPr>
          <w:t>xiv</w:t>
        </w:r>
        <w:r>
          <w:rPr>
            <w:webHidden/>
          </w:rPr>
          <w:fldChar w:fldCharType="end"/>
        </w:r>
      </w:hyperlink>
    </w:p>
    <w:p w14:paraId="037D1D87" w14:textId="7D420E1E" w:rsidR="001E1205" w:rsidRDefault="001E1205" w:rsidP="001E1205">
      <w:pPr>
        <w:pStyle w:val="TOC1"/>
        <w:tabs>
          <w:tab w:val="clear" w:pos="8486"/>
        </w:tabs>
        <w:rPr>
          <w:rFonts w:cstheme="minorBidi"/>
          <w:lang w:eastAsia="zh-CN" w:bidi="ar-SA"/>
        </w:rPr>
      </w:pPr>
      <w:hyperlink w:anchor="_Toc532807649" w:history="1">
        <w:r w:rsidRPr="00560D96">
          <w:rPr>
            <w:rStyle w:val="Hyperlink"/>
          </w:rPr>
          <w:t>Chapter 1: Introduction</w:t>
        </w:r>
        <w:r>
          <w:rPr>
            <w:webHidden/>
          </w:rPr>
          <w:tab/>
        </w:r>
        <w:r>
          <w:rPr>
            <w:webHidden/>
          </w:rPr>
          <w:fldChar w:fldCharType="begin"/>
        </w:r>
        <w:r>
          <w:rPr>
            <w:webHidden/>
          </w:rPr>
          <w:instrText xml:space="preserve"> PAGEREF _Toc532807649 \h </w:instrText>
        </w:r>
        <w:r>
          <w:rPr>
            <w:webHidden/>
          </w:rPr>
        </w:r>
        <w:r>
          <w:rPr>
            <w:webHidden/>
          </w:rPr>
          <w:fldChar w:fldCharType="separate"/>
        </w:r>
        <w:r>
          <w:rPr>
            <w:webHidden/>
          </w:rPr>
          <w:t>1</w:t>
        </w:r>
        <w:r>
          <w:rPr>
            <w:webHidden/>
          </w:rPr>
          <w:fldChar w:fldCharType="end"/>
        </w:r>
      </w:hyperlink>
    </w:p>
    <w:p w14:paraId="71E28035" w14:textId="5A14EC48" w:rsidR="001E1205" w:rsidRDefault="001E1205" w:rsidP="001E1205">
      <w:pPr>
        <w:pStyle w:val="TOC1"/>
        <w:tabs>
          <w:tab w:val="clear" w:pos="8486"/>
        </w:tabs>
        <w:rPr>
          <w:rFonts w:cstheme="minorBidi"/>
          <w:lang w:eastAsia="zh-CN" w:bidi="ar-SA"/>
        </w:rPr>
      </w:pPr>
      <w:hyperlink w:anchor="_Toc532807650" w:history="1">
        <w:r w:rsidRPr="00560D96">
          <w:rPr>
            <w:rStyle w:val="Hyperlink"/>
          </w:rPr>
          <w:t>Chapter 2: Data acquisition</w:t>
        </w:r>
        <w:r>
          <w:rPr>
            <w:webHidden/>
          </w:rPr>
          <w:tab/>
        </w:r>
        <w:r>
          <w:rPr>
            <w:webHidden/>
          </w:rPr>
          <w:fldChar w:fldCharType="begin"/>
        </w:r>
        <w:r>
          <w:rPr>
            <w:webHidden/>
          </w:rPr>
          <w:instrText xml:space="preserve"> PAGEREF _Toc532807650 \h </w:instrText>
        </w:r>
        <w:r>
          <w:rPr>
            <w:webHidden/>
          </w:rPr>
        </w:r>
        <w:r>
          <w:rPr>
            <w:webHidden/>
          </w:rPr>
          <w:fldChar w:fldCharType="separate"/>
        </w:r>
        <w:r>
          <w:rPr>
            <w:webHidden/>
          </w:rPr>
          <w:t>3</w:t>
        </w:r>
        <w:r>
          <w:rPr>
            <w:webHidden/>
          </w:rPr>
          <w:fldChar w:fldCharType="end"/>
        </w:r>
      </w:hyperlink>
    </w:p>
    <w:p w14:paraId="195D6BFD" w14:textId="56C0D6B1" w:rsidR="001E1205" w:rsidRDefault="001E1205" w:rsidP="001E1205">
      <w:pPr>
        <w:pStyle w:val="TOC2"/>
        <w:tabs>
          <w:tab w:val="clear" w:pos="9350"/>
          <w:tab w:val="right" w:leader="dot" w:pos="9360"/>
        </w:tabs>
        <w:rPr>
          <w:rFonts w:cstheme="minorBidi"/>
          <w:noProof/>
          <w:lang w:eastAsia="zh-CN" w:bidi="ar-SA"/>
        </w:rPr>
      </w:pPr>
      <w:hyperlink w:anchor="_Toc532807651" w:history="1">
        <w:r w:rsidRPr="00560D96">
          <w:rPr>
            <w:rStyle w:val="Hyperlink"/>
            <w:noProof/>
          </w:rPr>
          <w:t>2.1 Geology of study area</w:t>
        </w:r>
        <w:r>
          <w:rPr>
            <w:noProof/>
            <w:webHidden/>
          </w:rPr>
          <w:tab/>
        </w:r>
        <w:r>
          <w:rPr>
            <w:noProof/>
            <w:webHidden/>
          </w:rPr>
          <w:fldChar w:fldCharType="begin"/>
        </w:r>
        <w:r>
          <w:rPr>
            <w:noProof/>
            <w:webHidden/>
          </w:rPr>
          <w:instrText xml:space="preserve"> PAGEREF _Toc532807651 \h </w:instrText>
        </w:r>
        <w:r>
          <w:rPr>
            <w:noProof/>
            <w:webHidden/>
          </w:rPr>
        </w:r>
        <w:r>
          <w:rPr>
            <w:noProof/>
            <w:webHidden/>
          </w:rPr>
          <w:fldChar w:fldCharType="separate"/>
        </w:r>
        <w:r>
          <w:rPr>
            <w:noProof/>
            <w:webHidden/>
          </w:rPr>
          <w:t>3</w:t>
        </w:r>
        <w:r>
          <w:rPr>
            <w:noProof/>
            <w:webHidden/>
          </w:rPr>
          <w:fldChar w:fldCharType="end"/>
        </w:r>
      </w:hyperlink>
    </w:p>
    <w:p w14:paraId="300490C5" w14:textId="1172A4F3" w:rsidR="001E1205" w:rsidRDefault="001E1205" w:rsidP="001E1205">
      <w:pPr>
        <w:pStyle w:val="TOC2"/>
        <w:tabs>
          <w:tab w:val="clear" w:pos="9350"/>
          <w:tab w:val="right" w:leader="dot" w:pos="9360"/>
        </w:tabs>
        <w:rPr>
          <w:rFonts w:cstheme="minorBidi"/>
          <w:noProof/>
          <w:lang w:eastAsia="zh-CN" w:bidi="ar-SA"/>
        </w:rPr>
      </w:pPr>
      <w:hyperlink w:anchor="_Toc532807652" w:history="1">
        <w:r w:rsidRPr="00560D96">
          <w:rPr>
            <w:rStyle w:val="Hyperlink"/>
            <w:noProof/>
          </w:rPr>
          <w:t>2.2 Seismic data acquisition</w:t>
        </w:r>
        <w:r>
          <w:rPr>
            <w:noProof/>
            <w:webHidden/>
          </w:rPr>
          <w:tab/>
        </w:r>
        <w:r>
          <w:rPr>
            <w:noProof/>
            <w:webHidden/>
          </w:rPr>
          <w:fldChar w:fldCharType="begin"/>
        </w:r>
        <w:r>
          <w:rPr>
            <w:noProof/>
            <w:webHidden/>
          </w:rPr>
          <w:instrText xml:space="preserve"> PAGEREF _Toc532807652 \h </w:instrText>
        </w:r>
        <w:r>
          <w:rPr>
            <w:noProof/>
            <w:webHidden/>
          </w:rPr>
        </w:r>
        <w:r>
          <w:rPr>
            <w:noProof/>
            <w:webHidden/>
          </w:rPr>
          <w:fldChar w:fldCharType="separate"/>
        </w:r>
        <w:r>
          <w:rPr>
            <w:noProof/>
            <w:webHidden/>
          </w:rPr>
          <w:t>5</w:t>
        </w:r>
        <w:r>
          <w:rPr>
            <w:noProof/>
            <w:webHidden/>
          </w:rPr>
          <w:fldChar w:fldCharType="end"/>
        </w:r>
      </w:hyperlink>
    </w:p>
    <w:p w14:paraId="3A329076" w14:textId="2CBF5640" w:rsidR="001E1205" w:rsidRDefault="001E1205" w:rsidP="001E1205">
      <w:pPr>
        <w:pStyle w:val="TOC1"/>
        <w:tabs>
          <w:tab w:val="clear" w:pos="8486"/>
        </w:tabs>
        <w:rPr>
          <w:rFonts w:cstheme="minorBidi"/>
          <w:lang w:eastAsia="zh-CN" w:bidi="ar-SA"/>
        </w:rPr>
      </w:pPr>
      <w:hyperlink w:anchor="_Toc532807653" w:history="1">
        <w:r w:rsidRPr="00560D96">
          <w:rPr>
            <w:rStyle w:val="Hyperlink"/>
          </w:rPr>
          <w:t>Chapter 3: Observed seismic waves</w:t>
        </w:r>
        <w:r>
          <w:rPr>
            <w:webHidden/>
          </w:rPr>
          <w:tab/>
        </w:r>
        <w:r>
          <w:rPr>
            <w:webHidden/>
          </w:rPr>
          <w:fldChar w:fldCharType="begin"/>
        </w:r>
        <w:r>
          <w:rPr>
            <w:webHidden/>
          </w:rPr>
          <w:instrText xml:space="preserve"> PAGEREF _Toc532807653 \h </w:instrText>
        </w:r>
        <w:r>
          <w:rPr>
            <w:webHidden/>
          </w:rPr>
        </w:r>
        <w:r>
          <w:rPr>
            <w:webHidden/>
          </w:rPr>
          <w:fldChar w:fldCharType="separate"/>
        </w:r>
        <w:r>
          <w:rPr>
            <w:webHidden/>
          </w:rPr>
          <w:t>7</w:t>
        </w:r>
        <w:r>
          <w:rPr>
            <w:webHidden/>
          </w:rPr>
          <w:fldChar w:fldCharType="end"/>
        </w:r>
      </w:hyperlink>
    </w:p>
    <w:p w14:paraId="40DCCFDD" w14:textId="06BF2F3B" w:rsidR="001E1205" w:rsidRDefault="001E1205" w:rsidP="001E1205">
      <w:pPr>
        <w:pStyle w:val="TOC2"/>
        <w:tabs>
          <w:tab w:val="clear" w:pos="9350"/>
          <w:tab w:val="right" w:leader="dot" w:pos="9360"/>
        </w:tabs>
        <w:rPr>
          <w:rFonts w:cstheme="minorBidi"/>
          <w:noProof/>
          <w:lang w:eastAsia="zh-CN" w:bidi="ar-SA"/>
        </w:rPr>
      </w:pPr>
      <w:hyperlink w:anchor="_Toc532807654" w:history="1">
        <w:r w:rsidRPr="00560D96">
          <w:rPr>
            <w:rStyle w:val="Hyperlink"/>
            <w:noProof/>
          </w:rPr>
          <w:t>3.1 Frequency spectra</w:t>
        </w:r>
        <w:r>
          <w:rPr>
            <w:noProof/>
            <w:webHidden/>
          </w:rPr>
          <w:tab/>
        </w:r>
        <w:r>
          <w:rPr>
            <w:noProof/>
            <w:webHidden/>
          </w:rPr>
          <w:fldChar w:fldCharType="begin"/>
        </w:r>
        <w:r>
          <w:rPr>
            <w:noProof/>
            <w:webHidden/>
          </w:rPr>
          <w:instrText xml:space="preserve"> PAGEREF _Toc532807654 \h </w:instrText>
        </w:r>
        <w:r>
          <w:rPr>
            <w:noProof/>
            <w:webHidden/>
          </w:rPr>
        </w:r>
        <w:r>
          <w:rPr>
            <w:noProof/>
            <w:webHidden/>
          </w:rPr>
          <w:fldChar w:fldCharType="separate"/>
        </w:r>
        <w:r>
          <w:rPr>
            <w:noProof/>
            <w:webHidden/>
          </w:rPr>
          <w:t>7</w:t>
        </w:r>
        <w:r>
          <w:rPr>
            <w:noProof/>
            <w:webHidden/>
          </w:rPr>
          <w:fldChar w:fldCharType="end"/>
        </w:r>
      </w:hyperlink>
    </w:p>
    <w:p w14:paraId="721F38AF" w14:textId="7A3335F1" w:rsidR="001E1205" w:rsidRDefault="001E1205" w:rsidP="001E1205">
      <w:pPr>
        <w:pStyle w:val="TOC2"/>
        <w:tabs>
          <w:tab w:val="clear" w:pos="9350"/>
          <w:tab w:val="right" w:leader="dot" w:pos="9360"/>
        </w:tabs>
        <w:rPr>
          <w:rFonts w:cstheme="minorBidi"/>
          <w:noProof/>
          <w:lang w:eastAsia="zh-CN" w:bidi="ar-SA"/>
        </w:rPr>
      </w:pPr>
      <w:hyperlink w:anchor="_Toc532807655" w:history="1">
        <w:r w:rsidRPr="00560D96">
          <w:rPr>
            <w:rStyle w:val="Hyperlink"/>
            <w:noProof/>
          </w:rPr>
          <w:t>3.2 Energy level of the blasts</w:t>
        </w:r>
        <w:r>
          <w:rPr>
            <w:noProof/>
            <w:webHidden/>
          </w:rPr>
          <w:tab/>
        </w:r>
        <w:r>
          <w:rPr>
            <w:noProof/>
            <w:webHidden/>
          </w:rPr>
          <w:fldChar w:fldCharType="begin"/>
        </w:r>
        <w:r>
          <w:rPr>
            <w:noProof/>
            <w:webHidden/>
          </w:rPr>
          <w:instrText xml:space="preserve"> PAGEREF _Toc532807655 \h </w:instrText>
        </w:r>
        <w:r>
          <w:rPr>
            <w:noProof/>
            <w:webHidden/>
          </w:rPr>
        </w:r>
        <w:r>
          <w:rPr>
            <w:noProof/>
            <w:webHidden/>
          </w:rPr>
          <w:fldChar w:fldCharType="separate"/>
        </w:r>
        <w:r>
          <w:rPr>
            <w:noProof/>
            <w:webHidden/>
          </w:rPr>
          <w:t>9</w:t>
        </w:r>
        <w:r>
          <w:rPr>
            <w:noProof/>
            <w:webHidden/>
          </w:rPr>
          <w:fldChar w:fldCharType="end"/>
        </w:r>
      </w:hyperlink>
    </w:p>
    <w:p w14:paraId="32CE84E4" w14:textId="250C1BEE" w:rsidR="001E1205" w:rsidRDefault="001E1205" w:rsidP="001E1205">
      <w:pPr>
        <w:pStyle w:val="TOC2"/>
        <w:tabs>
          <w:tab w:val="clear" w:pos="9350"/>
          <w:tab w:val="right" w:leader="dot" w:pos="9360"/>
        </w:tabs>
        <w:rPr>
          <w:rFonts w:cstheme="minorBidi"/>
          <w:noProof/>
          <w:lang w:eastAsia="zh-CN" w:bidi="ar-SA"/>
        </w:rPr>
      </w:pPr>
      <w:hyperlink w:anchor="_Toc532807656" w:history="1">
        <w:r w:rsidRPr="00560D96">
          <w:rPr>
            <w:rStyle w:val="Hyperlink"/>
            <w:noProof/>
          </w:rPr>
          <w:t>3.3 Similarity of shot gather</w:t>
        </w:r>
        <w:r>
          <w:rPr>
            <w:noProof/>
            <w:webHidden/>
          </w:rPr>
          <w:tab/>
        </w:r>
        <w:r>
          <w:rPr>
            <w:noProof/>
            <w:webHidden/>
          </w:rPr>
          <w:fldChar w:fldCharType="begin"/>
        </w:r>
        <w:r>
          <w:rPr>
            <w:noProof/>
            <w:webHidden/>
          </w:rPr>
          <w:instrText xml:space="preserve"> PAGEREF _Toc532807656 \h </w:instrText>
        </w:r>
        <w:r>
          <w:rPr>
            <w:noProof/>
            <w:webHidden/>
          </w:rPr>
        </w:r>
        <w:r>
          <w:rPr>
            <w:noProof/>
            <w:webHidden/>
          </w:rPr>
          <w:fldChar w:fldCharType="separate"/>
        </w:r>
        <w:r>
          <w:rPr>
            <w:noProof/>
            <w:webHidden/>
          </w:rPr>
          <w:t>9</w:t>
        </w:r>
        <w:r>
          <w:rPr>
            <w:noProof/>
            <w:webHidden/>
          </w:rPr>
          <w:fldChar w:fldCharType="end"/>
        </w:r>
      </w:hyperlink>
    </w:p>
    <w:p w14:paraId="37CCE749" w14:textId="08A58EA4" w:rsidR="001E1205" w:rsidRDefault="001E1205" w:rsidP="001E1205">
      <w:pPr>
        <w:pStyle w:val="TOC2"/>
        <w:tabs>
          <w:tab w:val="clear" w:pos="9350"/>
          <w:tab w:val="right" w:leader="dot" w:pos="9360"/>
        </w:tabs>
        <w:rPr>
          <w:rFonts w:cstheme="minorBidi"/>
          <w:noProof/>
          <w:lang w:eastAsia="zh-CN" w:bidi="ar-SA"/>
        </w:rPr>
      </w:pPr>
      <w:hyperlink w:anchor="_Toc532807657" w:history="1">
        <w:r w:rsidRPr="00560D96">
          <w:rPr>
            <w:rStyle w:val="Hyperlink"/>
            <w:noProof/>
          </w:rPr>
          <w:t>3.4 wave type Identification</w:t>
        </w:r>
        <w:r>
          <w:rPr>
            <w:noProof/>
            <w:webHidden/>
          </w:rPr>
          <w:tab/>
        </w:r>
        <w:r>
          <w:rPr>
            <w:noProof/>
            <w:webHidden/>
          </w:rPr>
          <w:fldChar w:fldCharType="begin"/>
        </w:r>
        <w:r>
          <w:rPr>
            <w:noProof/>
            <w:webHidden/>
          </w:rPr>
          <w:instrText xml:space="preserve"> PAGEREF _Toc532807657 \h </w:instrText>
        </w:r>
        <w:r>
          <w:rPr>
            <w:noProof/>
            <w:webHidden/>
          </w:rPr>
        </w:r>
        <w:r>
          <w:rPr>
            <w:noProof/>
            <w:webHidden/>
          </w:rPr>
          <w:fldChar w:fldCharType="separate"/>
        </w:r>
        <w:r>
          <w:rPr>
            <w:noProof/>
            <w:webHidden/>
          </w:rPr>
          <w:t>10</w:t>
        </w:r>
        <w:r>
          <w:rPr>
            <w:noProof/>
            <w:webHidden/>
          </w:rPr>
          <w:fldChar w:fldCharType="end"/>
        </w:r>
      </w:hyperlink>
    </w:p>
    <w:p w14:paraId="4AD1A7CC" w14:textId="516AC5DD" w:rsidR="001E1205" w:rsidRDefault="001E1205" w:rsidP="001E1205">
      <w:pPr>
        <w:pStyle w:val="TOC3"/>
        <w:tabs>
          <w:tab w:val="right" w:leader="dot" w:pos="9360"/>
        </w:tabs>
        <w:rPr>
          <w:rFonts w:cstheme="minorBidi"/>
          <w:noProof/>
          <w:lang w:eastAsia="zh-CN" w:bidi="ar-SA"/>
        </w:rPr>
      </w:pPr>
      <w:hyperlink w:anchor="_Toc532807658" w:history="1">
        <w:r w:rsidRPr="00560D96">
          <w:rPr>
            <w:rStyle w:val="Hyperlink"/>
            <w:noProof/>
          </w:rPr>
          <w:t>3.4.1 P wave identification</w:t>
        </w:r>
        <w:r>
          <w:rPr>
            <w:noProof/>
            <w:webHidden/>
          </w:rPr>
          <w:tab/>
        </w:r>
        <w:r>
          <w:rPr>
            <w:noProof/>
            <w:webHidden/>
          </w:rPr>
          <w:fldChar w:fldCharType="begin"/>
        </w:r>
        <w:r>
          <w:rPr>
            <w:noProof/>
            <w:webHidden/>
          </w:rPr>
          <w:instrText xml:space="preserve"> PAGEREF _Toc532807658 \h </w:instrText>
        </w:r>
        <w:r>
          <w:rPr>
            <w:noProof/>
            <w:webHidden/>
          </w:rPr>
        </w:r>
        <w:r>
          <w:rPr>
            <w:noProof/>
            <w:webHidden/>
          </w:rPr>
          <w:fldChar w:fldCharType="separate"/>
        </w:r>
        <w:r>
          <w:rPr>
            <w:noProof/>
            <w:webHidden/>
          </w:rPr>
          <w:t>13</w:t>
        </w:r>
        <w:r>
          <w:rPr>
            <w:noProof/>
            <w:webHidden/>
          </w:rPr>
          <w:fldChar w:fldCharType="end"/>
        </w:r>
      </w:hyperlink>
    </w:p>
    <w:p w14:paraId="681F1380" w14:textId="1F76D090" w:rsidR="001E1205" w:rsidRDefault="001E1205" w:rsidP="001E1205">
      <w:pPr>
        <w:pStyle w:val="TOC3"/>
        <w:tabs>
          <w:tab w:val="right" w:leader="dot" w:pos="9360"/>
        </w:tabs>
        <w:rPr>
          <w:rFonts w:cstheme="minorBidi"/>
          <w:noProof/>
          <w:lang w:eastAsia="zh-CN" w:bidi="ar-SA"/>
        </w:rPr>
      </w:pPr>
      <w:hyperlink w:anchor="_Toc532807659" w:history="1">
        <w:r w:rsidRPr="00560D96">
          <w:rPr>
            <w:rStyle w:val="Hyperlink"/>
            <w:noProof/>
          </w:rPr>
          <w:t>3.4.2 Air wave identification</w:t>
        </w:r>
        <w:r>
          <w:rPr>
            <w:noProof/>
            <w:webHidden/>
          </w:rPr>
          <w:tab/>
        </w:r>
        <w:r>
          <w:rPr>
            <w:noProof/>
            <w:webHidden/>
          </w:rPr>
          <w:fldChar w:fldCharType="begin"/>
        </w:r>
        <w:r>
          <w:rPr>
            <w:noProof/>
            <w:webHidden/>
          </w:rPr>
          <w:instrText xml:space="preserve"> PAGEREF _Toc532807659 \h </w:instrText>
        </w:r>
        <w:r>
          <w:rPr>
            <w:noProof/>
            <w:webHidden/>
          </w:rPr>
        </w:r>
        <w:r>
          <w:rPr>
            <w:noProof/>
            <w:webHidden/>
          </w:rPr>
          <w:fldChar w:fldCharType="separate"/>
        </w:r>
        <w:r>
          <w:rPr>
            <w:noProof/>
            <w:webHidden/>
          </w:rPr>
          <w:t>13</w:t>
        </w:r>
        <w:r>
          <w:rPr>
            <w:noProof/>
            <w:webHidden/>
          </w:rPr>
          <w:fldChar w:fldCharType="end"/>
        </w:r>
      </w:hyperlink>
    </w:p>
    <w:p w14:paraId="0B3BFFE7" w14:textId="1DC4E241" w:rsidR="001E1205" w:rsidRDefault="001E1205" w:rsidP="001E1205">
      <w:pPr>
        <w:pStyle w:val="TOC3"/>
        <w:tabs>
          <w:tab w:val="right" w:leader="dot" w:pos="9360"/>
        </w:tabs>
        <w:rPr>
          <w:rFonts w:cstheme="minorBidi"/>
          <w:noProof/>
          <w:lang w:eastAsia="zh-CN" w:bidi="ar-SA"/>
        </w:rPr>
      </w:pPr>
      <w:hyperlink w:anchor="_Toc532807660" w:history="1">
        <w:r w:rsidRPr="00560D96">
          <w:rPr>
            <w:rStyle w:val="Hyperlink"/>
            <w:noProof/>
          </w:rPr>
          <w:t>3.4.3 SH and SV wa</w:t>
        </w:r>
        <w:r w:rsidRPr="00560D96">
          <w:rPr>
            <w:rStyle w:val="Hyperlink"/>
            <w:noProof/>
          </w:rPr>
          <w:t>v</w:t>
        </w:r>
        <w:r w:rsidRPr="00560D96">
          <w:rPr>
            <w:rStyle w:val="Hyperlink"/>
            <w:noProof/>
          </w:rPr>
          <w:t>e identification</w:t>
        </w:r>
        <w:r>
          <w:rPr>
            <w:noProof/>
            <w:webHidden/>
          </w:rPr>
          <w:tab/>
        </w:r>
        <w:r>
          <w:rPr>
            <w:noProof/>
            <w:webHidden/>
          </w:rPr>
          <w:fldChar w:fldCharType="begin"/>
        </w:r>
        <w:r>
          <w:rPr>
            <w:noProof/>
            <w:webHidden/>
          </w:rPr>
          <w:instrText xml:space="preserve"> PAGEREF _Toc532807660 \h </w:instrText>
        </w:r>
        <w:r>
          <w:rPr>
            <w:noProof/>
            <w:webHidden/>
          </w:rPr>
        </w:r>
        <w:r>
          <w:rPr>
            <w:noProof/>
            <w:webHidden/>
          </w:rPr>
          <w:fldChar w:fldCharType="separate"/>
        </w:r>
        <w:r>
          <w:rPr>
            <w:noProof/>
            <w:webHidden/>
          </w:rPr>
          <w:t>14</w:t>
        </w:r>
        <w:r>
          <w:rPr>
            <w:noProof/>
            <w:webHidden/>
          </w:rPr>
          <w:fldChar w:fldCharType="end"/>
        </w:r>
      </w:hyperlink>
    </w:p>
    <w:p w14:paraId="17D4F1B3" w14:textId="53329EA2" w:rsidR="001E1205" w:rsidRDefault="001E1205" w:rsidP="001E1205">
      <w:pPr>
        <w:pStyle w:val="TOC2"/>
        <w:tabs>
          <w:tab w:val="clear" w:pos="9350"/>
          <w:tab w:val="right" w:leader="dot" w:pos="9360"/>
        </w:tabs>
        <w:rPr>
          <w:rFonts w:cstheme="minorBidi"/>
          <w:noProof/>
          <w:lang w:eastAsia="zh-CN" w:bidi="ar-SA"/>
        </w:rPr>
      </w:pPr>
      <w:hyperlink w:anchor="_Toc532807661" w:history="1">
        <w:r w:rsidRPr="00560D96">
          <w:rPr>
            <w:rStyle w:val="Hyperlink"/>
            <w:noProof/>
          </w:rPr>
          <w:t>3.5 Origin time and distance</w:t>
        </w:r>
        <w:r>
          <w:rPr>
            <w:noProof/>
            <w:webHidden/>
          </w:rPr>
          <w:tab/>
        </w:r>
        <w:r>
          <w:rPr>
            <w:noProof/>
            <w:webHidden/>
          </w:rPr>
          <w:fldChar w:fldCharType="begin"/>
        </w:r>
        <w:r>
          <w:rPr>
            <w:noProof/>
            <w:webHidden/>
          </w:rPr>
          <w:instrText xml:space="preserve"> PAGEREF _Toc532807661 \h </w:instrText>
        </w:r>
        <w:r>
          <w:rPr>
            <w:noProof/>
            <w:webHidden/>
          </w:rPr>
        </w:r>
        <w:r>
          <w:rPr>
            <w:noProof/>
            <w:webHidden/>
          </w:rPr>
          <w:fldChar w:fldCharType="separate"/>
        </w:r>
        <w:r>
          <w:rPr>
            <w:noProof/>
            <w:webHidden/>
          </w:rPr>
          <w:t>16</w:t>
        </w:r>
        <w:r>
          <w:rPr>
            <w:noProof/>
            <w:webHidden/>
          </w:rPr>
          <w:fldChar w:fldCharType="end"/>
        </w:r>
      </w:hyperlink>
    </w:p>
    <w:p w14:paraId="5F491D04" w14:textId="476E94E0" w:rsidR="001E1205" w:rsidRDefault="001E1205" w:rsidP="001E1205">
      <w:pPr>
        <w:pStyle w:val="TOC1"/>
        <w:tabs>
          <w:tab w:val="clear" w:pos="8486"/>
        </w:tabs>
        <w:rPr>
          <w:rFonts w:cstheme="minorBidi"/>
          <w:lang w:eastAsia="zh-CN" w:bidi="ar-SA"/>
        </w:rPr>
      </w:pPr>
      <w:hyperlink w:anchor="_Toc532807662" w:history="1">
        <w:r w:rsidRPr="00560D96">
          <w:rPr>
            <w:rStyle w:val="Hyperlink"/>
          </w:rPr>
          <w:t>Chapter 4: Discussion</w:t>
        </w:r>
        <w:r>
          <w:rPr>
            <w:webHidden/>
          </w:rPr>
          <w:tab/>
        </w:r>
        <w:r>
          <w:rPr>
            <w:webHidden/>
          </w:rPr>
          <w:fldChar w:fldCharType="begin"/>
        </w:r>
        <w:r>
          <w:rPr>
            <w:webHidden/>
          </w:rPr>
          <w:instrText xml:space="preserve"> PAGEREF _Toc532807662 \h </w:instrText>
        </w:r>
        <w:r>
          <w:rPr>
            <w:webHidden/>
          </w:rPr>
        </w:r>
        <w:r>
          <w:rPr>
            <w:webHidden/>
          </w:rPr>
          <w:fldChar w:fldCharType="separate"/>
        </w:r>
        <w:r>
          <w:rPr>
            <w:webHidden/>
          </w:rPr>
          <w:t>18</w:t>
        </w:r>
        <w:r>
          <w:rPr>
            <w:webHidden/>
          </w:rPr>
          <w:fldChar w:fldCharType="end"/>
        </w:r>
      </w:hyperlink>
    </w:p>
    <w:p w14:paraId="12EB1D1D" w14:textId="4D2518C2" w:rsidR="001E1205" w:rsidRDefault="001E1205" w:rsidP="001E1205">
      <w:pPr>
        <w:pStyle w:val="TOC2"/>
        <w:tabs>
          <w:tab w:val="clear" w:pos="9350"/>
          <w:tab w:val="right" w:leader="dot" w:pos="9360"/>
        </w:tabs>
        <w:rPr>
          <w:rFonts w:cstheme="minorBidi"/>
          <w:noProof/>
          <w:lang w:eastAsia="zh-CN" w:bidi="ar-SA"/>
        </w:rPr>
      </w:pPr>
      <w:hyperlink w:anchor="_Toc532807663" w:history="1">
        <w:r w:rsidRPr="00560D96">
          <w:rPr>
            <w:rStyle w:val="Hyperlink"/>
            <w:noProof/>
          </w:rPr>
          <w:t>4.1 Velocity variation and subsurface structure</w:t>
        </w:r>
        <w:r>
          <w:rPr>
            <w:noProof/>
            <w:webHidden/>
          </w:rPr>
          <w:tab/>
        </w:r>
        <w:r>
          <w:rPr>
            <w:noProof/>
            <w:webHidden/>
          </w:rPr>
          <w:fldChar w:fldCharType="begin"/>
        </w:r>
        <w:r>
          <w:rPr>
            <w:noProof/>
            <w:webHidden/>
          </w:rPr>
          <w:instrText xml:space="preserve"> PAGEREF _Toc532807663 \h </w:instrText>
        </w:r>
        <w:r>
          <w:rPr>
            <w:noProof/>
            <w:webHidden/>
          </w:rPr>
        </w:r>
        <w:r>
          <w:rPr>
            <w:noProof/>
            <w:webHidden/>
          </w:rPr>
          <w:fldChar w:fldCharType="separate"/>
        </w:r>
        <w:r>
          <w:rPr>
            <w:noProof/>
            <w:webHidden/>
          </w:rPr>
          <w:t>18</w:t>
        </w:r>
        <w:r>
          <w:rPr>
            <w:noProof/>
            <w:webHidden/>
          </w:rPr>
          <w:fldChar w:fldCharType="end"/>
        </w:r>
      </w:hyperlink>
    </w:p>
    <w:p w14:paraId="60C8A246" w14:textId="6828690E" w:rsidR="001E1205" w:rsidRDefault="001E1205" w:rsidP="001E1205">
      <w:pPr>
        <w:pStyle w:val="TOC2"/>
        <w:tabs>
          <w:tab w:val="clear" w:pos="9350"/>
          <w:tab w:val="right" w:leader="dot" w:pos="9360"/>
        </w:tabs>
        <w:rPr>
          <w:rFonts w:cstheme="minorBidi"/>
          <w:noProof/>
          <w:lang w:eastAsia="zh-CN" w:bidi="ar-SA"/>
        </w:rPr>
      </w:pPr>
      <w:hyperlink w:anchor="_Toc532807664" w:history="1">
        <w:r w:rsidRPr="00560D96">
          <w:rPr>
            <w:rStyle w:val="Hyperlink"/>
            <w:noProof/>
          </w:rPr>
          <w:t>4.2 Attenuation</w:t>
        </w:r>
        <w:r>
          <w:rPr>
            <w:noProof/>
            <w:webHidden/>
          </w:rPr>
          <w:tab/>
        </w:r>
        <w:r>
          <w:rPr>
            <w:noProof/>
            <w:webHidden/>
          </w:rPr>
          <w:fldChar w:fldCharType="begin"/>
        </w:r>
        <w:r>
          <w:rPr>
            <w:noProof/>
            <w:webHidden/>
          </w:rPr>
          <w:instrText xml:space="preserve"> PAGEREF _Toc532807664 \h </w:instrText>
        </w:r>
        <w:r>
          <w:rPr>
            <w:noProof/>
            <w:webHidden/>
          </w:rPr>
        </w:r>
        <w:r>
          <w:rPr>
            <w:noProof/>
            <w:webHidden/>
          </w:rPr>
          <w:fldChar w:fldCharType="separate"/>
        </w:r>
        <w:r>
          <w:rPr>
            <w:noProof/>
            <w:webHidden/>
          </w:rPr>
          <w:t>20</w:t>
        </w:r>
        <w:r>
          <w:rPr>
            <w:noProof/>
            <w:webHidden/>
          </w:rPr>
          <w:fldChar w:fldCharType="end"/>
        </w:r>
      </w:hyperlink>
    </w:p>
    <w:p w14:paraId="0C062EE0" w14:textId="76055BF5" w:rsidR="001E1205" w:rsidRDefault="001E1205" w:rsidP="001E1205">
      <w:pPr>
        <w:pStyle w:val="TOC2"/>
        <w:tabs>
          <w:tab w:val="clear" w:pos="9350"/>
          <w:tab w:val="right" w:leader="dot" w:pos="9360"/>
        </w:tabs>
        <w:rPr>
          <w:rFonts w:cstheme="minorBidi"/>
          <w:noProof/>
          <w:lang w:eastAsia="zh-CN" w:bidi="ar-SA"/>
        </w:rPr>
      </w:pPr>
      <w:hyperlink w:anchor="_Toc532807665" w:history="1">
        <w:r w:rsidRPr="00560D96">
          <w:rPr>
            <w:rStyle w:val="Hyperlink"/>
            <w:noProof/>
          </w:rPr>
          <w:t>4.3 Lack of reflection</w:t>
        </w:r>
        <w:r>
          <w:rPr>
            <w:noProof/>
            <w:webHidden/>
          </w:rPr>
          <w:tab/>
        </w:r>
        <w:r>
          <w:rPr>
            <w:noProof/>
            <w:webHidden/>
          </w:rPr>
          <w:fldChar w:fldCharType="begin"/>
        </w:r>
        <w:r>
          <w:rPr>
            <w:noProof/>
            <w:webHidden/>
          </w:rPr>
          <w:instrText xml:space="preserve"> PAGEREF _Toc532807665 \h </w:instrText>
        </w:r>
        <w:r>
          <w:rPr>
            <w:noProof/>
            <w:webHidden/>
          </w:rPr>
        </w:r>
        <w:r>
          <w:rPr>
            <w:noProof/>
            <w:webHidden/>
          </w:rPr>
          <w:fldChar w:fldCharType="separate"/>
        </w:r>
        <w:r>
          <w:rPr>
            <w:noProof/>
            <w:webHidden/>
          </w:rPr>
          <w:t>21</w:t>
        </w:r>
        <w:r>
          <w:rPr>
            <w:noProof/>
            <w:webHidden/>
          </w:rPr>
          <w:fldChar w:fldCharType="end"/>
        </w:r>
      </w:hyperlink>
    </w:p>
    <w:p w14:paraId="6440F9E0" w14:textId="2C60DB99" w:rsidR="001E1205" w:rsidRDefault="001E1205" w:rsidP="001E1205">
      <w:pPr>
        <w:pStyle w:val="TOC1"/>
        <w:tabs>
          <w:tab w:val="clear" w:pos="8486"/>
        </w:tabs>
        <w:rPr>
          <w:rFonts w:cstheme="minorBidi"/>
          <w:lang w:eastAsia="zh-CN" w:bidi="ar-SA"/>
        </w:rPr>
      </w:pPr>
      <w:hyperlink w:anchor="_Toc532807666" w:history="1">
        <w:r w:rsidRPr="00560D96">
          <w:rPr>
            <w:rStyle w:val="Hyperlink"/>
          </w:rPr>
          <w:t>Chapter 5: Conclusion</w:t>
        </w:r>
        <w:r>
          <w:rPr>
            <w:webHidden/>
          </w:rPr>
          <w:tab/>
        </w:r>
        <w:r>
          <w:rPr>
            <w:webHidden/>
          </w:rPr>
          <w:fldChar w:fldCharType="begin"/>
        </w:r>
        <w:r>
          <w:rPr>
            <w:webHidden/>
          </w:rPr>
          <w:instrText xml:space="preserve"> PAGEREF _Toc532807666 \h </w:instrText>
        </w:r>
        <w:r>
          <w:rPr>
            <w:webHidden/>
          </w:rPr>
        </w:r>
        <w:r>
          <w:rPr>
            <w:webHidden/>
          </w:rPr>
          <w:fldChar w:fldCharType="separate"/>
        </w:r>
        <w:r>
          <w:rPr>
            <w:webHidden/>
          </w:rPr>
          <w:t>22</w:t>
        </w:r>
        <w:r>
          <w:rPr>
            <w:webHidden/>
          </w:rPr>
          <w:fldChar w:fldCharType="end"/>
        </w:r>
      </w:hyperlink>
    </w:p>
    <w:p w14:paraId="2BBEF08D" w14:textId="5A71100E" w:rsidR="001E1205" w:rsidRDefault="001E1205" w:rsidP="001E1205">
      <w:pPr>
        <w:pStyle w:val="TOC1"/>
        <w:tabs>
          <w:tab w:val="clear" w:pos="8486"/>
        </w:tabs>
        <w:rPr>
          <w:rFonts w:cstheme="minorBidi"/>
          <w:lang w:eastAsia="zh-CN" w:bidi="ar-SA"/>
        </w:rPr>
      </w:pPr>
      <w:hyperlink w:anchor="_Toc532807667" w:history="1">
        <w:r w:rsidRPr="00560D96">
          <w:rPr>
            <w:rStyle w:val="Hyperlink"/>
          </w:rPr>
          <w:t>Reference</w:t>
        </w:r>
        <w:r>
          <w:rPr>
            <w:webHidden/>
          </w:rPr>
          <w:tab/>
        </w:r>
        <w:r>
          <w:rPr>
            <w:webHidden/>
          </w:rPr>
          <w:fldChar w:fldCharType="begin"/>
        </w:r>
        <w:r>
          <w:rPr>
            <w:webHidden/>
          </w:rPr>
          <w:instrText xml:space="preserve"> PAGEREF _Toc532807667 \h </w:instrText>
        </w:r>
        <w:r>
          <w:rPr>
            <w:webHidden/>
          </w:rPr>
        </w:r>
        <w:r>
          <w:rPr>
            <w:webHidden/>
          </w:rPr>
          <w:fldChar w:fldCharType="separate"/>
        </w:r>
        <w:r>
          <w:rPr>
            <w:webHidden/>
          </w:rPr>
          <w:t>23</w:t>
        </w:r>
        <w:r>
          <w:rPr>
            <w:webHidden/>
          </w:rPr>
          <w:fldChar w:fldCharType="end"/>
        </w:r>
      </w:hyperlink>
    </w:p>
    <w:p w14:paraId="571F1375" w14:textId="56840780" w:rsidR="001E1205" w:rsidRDefault="001E1205" w:rsidP="001E1205">
      <w:pPr>
        <w:pStyle w:val="TOC1"/>
        <w:tabs>
          <w:tab w:val="clear" w:pos="8486"/>
        </w:tabs>
        <w:rPr>
          <w:rFonts w:cstheme="minorBidi"/>
          <w:lang w:eastAsia="zh-CN" w:bidi="ar-SA"/>
        </w:rPr>
      </w:pPr>
      <w:hyperlink w:anchor="_Toc532807668" w:history="1">
        <w:r w:rsidRPr="00560D96">
          <w:rPr>
            <w:rStyle w:val="Hyperlink"/>
          </w:rPr>
          <w:t>Appendix A: 2D grid receiver array processing</w:t>
        </w:r>
        <w:r>
          <w:rPr>
            <w:webHidden/>
          </w:rPr>
          <w:tab/>
        </w:r>
        <w:r>
          <w:rPr>
            <w:webHidden/>
          </w:rPr>
          <w:fldChar w:fldCharType="begin"/>
        </w:r>
        <w:r>
          <w:rPr>
            <w:webHidden/>
          </w:rPr>
          <w:instrText xml:space="preserve"> PAGEREF _Toc532807668 \h </w:instrText>
        </w:r>
        <w:r>
          <w:rPr>
            <w:webHidden/>
          </w:rPr>
        </w:r>
        <w:r>
          <w:rPr>
            <w:webHidden/>
          </w:rPr>
          <w:fldChar w:fldCharType="separate"/>
        </w:r>
        <w:r>
          <w:rPr>
            <w:webHidden/>
          </w:rPr>
          <w:t>26</w:t>
        </w:r>
        <w:r>
          <w:rPr>
            <w:webHidden/>
          </w:rPr>
          <w:fldChar w:fldCharType="end"/>
        </w:r>
      </w:hyperlink>
    </w:p>
    <w:p w14:paraId="6F85A882" w14:textId="0E31E947" w:rsidR="001E1205" w:rsidRPr="001E1205" w:rsidRDefault="001E1205" w:rsidP="001E1205">
      <w:pPr>
        <w:tabs>
          <w:tab w:val="right" w:leader="dot" w:pos="9360"/>
        </w:tabs>
      </w:pPr>
      <w:r>
        <w:fldChar w:fldCharType="end"/>
      </w:r>
    </w:p>
    <w:p w14:paraId="18259D43" w14:textId="77777777" w:rsidR="005F5DDF" w:rsidRDefault="005F5DDF" w:rsidP="00E205BE">
      <w:pPr>
        <w:jc w:val="center"/>
        <w:rPr>
          <w:sz w:val="22"/>
        </w:rPr>
      </w:pPr>
    </w:p>
    <w:p w14:paraId="322FD79B" w14:textId="77777777" w:rsidR="005F5DDF" w:rsidRDefault="005F5DDF" w:rsidP="00E205BE">
      <w:pPr>
        <w:jc w:val="center"/>
        <w:rPr>
          <w:sz w:val="22"/>
        </w:rPr>
      </w:pPr>
    </w:p>
    <w:p w14:paraId="70FB3E4E" w14:textId="77777777" w:rsidR="005F5DDF" w:rsidRDefault="005F5DDF" w:rsidP="00E205BE">
      <w:pPr>
        <w:jc w:val="center"/>
        <w:rPr>
          <w:sz w:val="22"/>
        </w:rPr>
      </w:pPr>
    </w:p>
    <w:p w14:paraId="11B618B6" w14:textId="77777777" w:rsidR="005F5DDF" w:rsidRDefault="005F5DDF" w:rsidP="00E205BE">
      <w:pPr>
        <w:jc w:val="center"/>
        <w:rPr>
          <w:sz w:val="22"/>
        </w:rPr>
      </w:pPr>
    </w:p>
    <w:p w14:paraId="2697EE2B" w14:textId="77777777" w:rsidR="005F5DDF" w:rsidRDefault="005F5DDF" w:rsidP="00E205BE">
      <w:pPr>
        <w:jc w:val="center"/>
        <w:rPr>
          <w:sz w:val="22"/>
        </w:rPr>
      </w:pPr>
    </w:p>
    <w:p w14:paraId="57796697" w14:textId="77777777" w:rsidR="005F5DDF" w:rsidRDefault="005F5DDF" w:rsidP="00E205BE">
      <w:pPr>
        <w:jc w:val="center"/>
        <w:rPr>
          <w:sz w:val="22"/>
        </w:rPr>
      </w:pPr>
    </w:p>
    <w:p w14:paraId="26B144B7" w14:textId="77777777" w:rsidR="005F5DDF" w:rsidRDefault="005F5DDF" w:rsidP="00E205BE">
      <w:pPr>
        <w:jc w:val="center"/>
        <w:rPr>
          <w:sz w:val="22"/>
        </w:rPr>
      </w:pPr>
    </w:p>
    <w:p w14:paraId="6A176BCB" w14:textId="77777777" w:rsidR="005F5DDF" w:rsidRDefault="005F5DDF" w:rsidP="00E205BE">
      <w:pPr>
        <w:jc w:val="center"/>
        <w:rPr>
          <w:sz w:val="22"/>
        </w:rPr>
      </w:pPr>
    </w:p>
    <w:p w14:paraId="55E22D78" w14:textId="77777777" w:rsidR="005F5DDF" w:rsidRDefault="005F5DDF" w:rsidP="00E205BE">
      <w:pPr>
        <w:jc w:val="center"/>
        <w:rPr>
          <w:sz w:val="22"/>
        </w:rPr>
      </w:pPr>
    </w:p>
    <w:p w14:paraId="050AF205" w14:textId="77777777" w:rsidR="005F5DDF" w:rsidRDefault="005F5DDF" w:rsidP="00E205BE">
      <w:pPr>
        <w:jc w:val="center"/>
        <w:rPr>
          <w:sz w:val="22"/>
        </w:rPr>
      </w:pPr>
    </w:p>
    <w:p w14:paraId="04496F33" w14:textId="77777777" w:rsidR="005F5DDF" w:rsidRDefault="005F5DDF" w:rsidP="00E205BE">
      <w:pPr>
        <w:jc w:val="center"/>
        <w:rPr>
          <w:sz w:val="22"/>
        </w:rPr>
      </w:pPr>
    </w:p>
    <w:p w14:paraId="5DF94191" w14:textId="77777777" w:rsidR="005F5DDF" w:rsidRDefault="005F5DDF" w:rsidP="00E205BE">
      <w:pPr>
        <w:jc w:val="center"/>
        <w:rPr>
          <w:sz w:val="22"/>
        </w:rPr>
      </w:pPr>
    </w:p>
    <w:p w14:paraId="663F5C47" w14:textId="77777777" w:rsidR="005F5DDF" w:rsidRDefault="005F5DDF" w:rsidP="00E205BE">
      <w:pPr>
        <w:jc w:val="center"/>
        <w:rPr>
          <w:sz w:val="22"/>
        </w:rPr>
      </w:pPr>
    </w:p>
    <w:p w14:paraId="242B6367" w14:textId="77777777" w:rsidR="005F5DDF" w:rsidRDefault="005F5DDF" w:rsidP="00E205BE">
      <w:pPr>
        <w:jc w:val="center"/>
        <w:rPr>
          <w:sz w:val="22"/>
        </w:rPr>
      </w:pPr>
    </w:p>
    <w:p w14:paraId="6E44A4B8" w14:textId="77777777" w:rsidR="005F5DDF" w:rsidRDefault="005F5DDF" w:rsidP="00E205BE">
      <w:pPr>
        <w:jc w:val="center"/>
        <w:rPr>
          <w:sz w:val="22"/>
        </w:rPr>
      </w:pPr>
    </w:p>
    <w:p w14:paraId="1C1B0329" w14:textId="77777777" w:rsidR="005F5DDF" w:rsidRDefault="005F5DDF" w:rsidP="00E205BE">
      <w:pPr>
        <w:jc w:val="center"/>
        <w:rPr>
          <w:sz w:val="22"/>
        </w:rPr>
      </w:pPr>
    </w:p>
    <w:p w14:paraId="7DC0320D" w14:textId="77777777" w:rsidR="005F5DDF" w:rsidRDefault="005F5DDF" w:rsidP="00E205BE">
      <w:pPr>
        <w:jc w:val="center"/>
        <w:rPr>
          <w:sz w:val="22"/>
        </w:rPr>
      </w:pPr>
    </w:p>
    <w:p w14:paraId="1305C855" w14:textId="77777777" w:rsidR="005F5DDF" w:rsidRDefault="005F5DDF" w:rsidP="00E205BE">
      <w:pPr>
        <w:jc w:val="center"/>
        <w:rPr>
          <w:sz w:val="22"/>
        </w:rPr>
      </w:pPr>
    </w:p>
    <w:p w14:paraId="27A2BBCA" w14:textId="77777777" w:rsidR="005F5DDF" w:rsidRDefault="005F5DDF" w:rsidP="00E205BE">
      <w:pPr>
        <w:jc w:val="center"/>
        <w:rPr>
          <w:sz w:val="22"/>
        </w:rPr>
      </w:pPr>
    </w:p>
    <w:p w14:paraId="27B1D7F1" w14:textId="27332161" w:rsidR="005F5DDF" w:rsidRDefault="005F5DDF" w:rsidP="00E205BE">
      <w:pPr>
        <w:jc w:val="center"/>
        <w:rPr>
          <w:sz w:val="22"/>
        </w:rPr>
      </w:pPr>
    </w:p>
    <w:p w14:paraId="6F946013" w14:textId="2A36B0F0" w:rsidR="00110636" w:rsidRDefault="00110636" w:rsidP="00E205BE">
      <w:pPr>
        <w:jc w:val="center"/>
        <w:rPr>
          <w:sz w:val="22"/>
        </w:rPr>
      </w:pPr>
    </w:p>
    <w:p w14:paraId="0F2EC0BB" w14:textId="77777777" w:rsidR="00110636" w:rsidRDefault="00110636" w:rsidP="00E205BE">
      <w:pPr>
        <w:jc w:val="center"/>
        <w:rPr>
          <w:sz w:val="22"/>
        </w:rPr>
      </w:pPr>
    </w:p>
    <w:p w14:paraId="28E9596A" w14:textId="77777777" w:rsidR="00972E83" w:rsidRDefault="00972E83" w:rsidP="002B0933">
      <w:pPr>
        <w:rPr>
          <w:sz w:val="22"/>
        </w:rPr>
      </w:pPr>
    </w:p>
    <w:p w14:paraId="513C9898" w14:textId="70D9162C" w:rsidR="00972E83" w:rsidRDefault="00972E83" w:rsidP="001E1205">
      <w:pPr>
        <w:pStyle w:val="Heading1"/>
      </w:pPr>
      <w:bookmarkStart w:id="13" w:name="_Toc310579465"/>
      <w:bookmarkStart w:id="14" w:name="_Toc532806790"/>
      <w:bookmarkStart w:id="15" w:name="_Toc532807242"/>
      <w:bookmarkStart w:id="16" w:name="_Toc532807282"/>
      <w:bookmarkStart w:id="17" w:name="_Toc532807646"/>
      <w:r>
        <w:lastRenderedPageBreak/>
        <w:t>List of Tables</w:t>
      </w:r>
      <w:bookmarkEnd w:id="13"/>
      <w:bookmarkEnd w:id="14"/>
      <w:bookmarkEnd w:id="15"/>
      <w:bookmarkEnd w:id="16"/>
      <w:bookmarkEnd w:id="17"/>
    </w:p>
    <w:p w14:paraId="2C8133D5" w14:textId="77777777" w:rsidR="00972E83" w:rsidRDefault="00972E83" w:rsidP="00972E83">
      <w:pPr>
        <w:pStyle w:val="NoSpacing"/>
      </w:pPr>
      <w:bookmarkStart w:id="18" w:name="_GoBack"/>
    </w:p>
    <w:bookmarkEnd w:id="18"/>
    <w:p w14:paraId="5302CE6C" w14:textId="653D04BA" w:rsidR="00025F10" w:rsidRDefault="00972E83" w:rsidP="001E1205">
      <w:pPr>
        <w:pStyle w:val="TableofFigures"/>
        <w:tabs>
          <w:tab w:val="right" w:leader="dot" w:pos="9360"/>
        </w:tabs>
        <w:rPr>
          <w:rFonts w:cstheme="minorBidi"/>
          <w:noProof/>
          <w:lang w:eastAsia="zh-CN" w:bidi="ar-SA"/>
        </w:rPr>
      </w:pPr>
      <w:r>
        <w:fldChar w:fldCharType="begin"/>
      </w:r>
      <w:r>
        <w:instrText xml:space="preserve"> TOC \h \z \c "Table" </w:instrText>
      </w:r>
      <w:r>
        <w:fldChar w:fldCharType="separate"/>
      </w:r>
      <w:hyperlink w:anchor="_Toc532807216" w:history="1">
        <w:r w:rsidR="00025F10" w:rsidRPr="001E1205">
          <w:rPr>
            <w:rStyle w:val="Hyperlink"/>
            <w:b/>
            <w:noProof/>
          </w:rPr>
          <w:t>Table 1:</w:t>
        </w:r>
        <w:r w:rsidR="00025F10" w:rsidRPr="002A31C4">
          <w:rPr>
            <w:rStyle w:val="Hyperlink"/>
            <w:noProof/>
          </w:rPr>
          <w:t xml:space="preserve"> Semblance results for three blasts from April to May 2018, total of 71 sensors are used (1 sensor is malfunction during the time).</w:t>
        </w:r>
        <w:r w:rsidR="00025F10">
          <w:rPr>
            <w:noProof/>
            <w:webHidden/>
          </w:rPr>
          <w:tab/>
        </w:r>
        <w:r w:rsidR="00025F10">
          <w:rPr>
            <w:noProof/>
            <w:webHidden/>
          </w:rPr>
          <w:fldChar w:fldCharType="begin"/>
        </w:r>
        <w:r w:rsidR="00025F10">
          <w:rPr>
            <w:noProof/>
            <w:webHidden/>
          </w:rPr>
          <w:instrText xml:space="preserve"> PAGEREF _Toc532807216 \h </w:instrText>
        </w:r>
        <w:r w:rsidR="00025F10">
          <w:rPr>
            <w:noProof/>
            <w:webHidden/>
          </w:rPr>
        </w:r>
        <w:r w:rsidR="00025F10">
          <w:rPr>
            <w:noProof/>
            <w:webHidden/>
          </w:rPr>
          <w:fldChar w:fldCharType="separate"/>
        </w:r>
        <w:r w:rsidR="00025F10">
          <w:rPr>
            <w:noProof/>
            <w:webHidden/>
          </w:rPr>
          <w:t>17</w:t>
        </w:r>
        <w:r w:rsidR="00025F10">
          <w:rPr>
            <w:noProof/>
            <w:webHidden/>
          </w:rPr>
          <w:fldChar w:fldCharType="end"/>
        </w:r>
      </w:hyperlink>
    </w:p>
    <w:p w14:paraId="2DB5E2F9" w14:textId="3DB0E719" w:rsidR="00025F10" w:rsidRDefault="00025F10" w:rsidP="001E1205">
      <w:pPr>
        <w:pStyle w:val="TableofFigures"/>
        <w:tabs>
          <w:tab w:val="right" w:leader="dot" w:pos="9360"/>
        </w:tabs>
        <w:rPr>
          <w:rFonts w:cstheme="minorBidi"/>
          <w:noProof/>
          <w:lang w:eastAsia="zh-CN" w:bidi="ar-SA"/>
        </w:rPr>
      </w:pPr>
      <w:hyperlink w:anchor="_Toc532807217" w:history="1">
        <w:r w:rsidRPr="001E1205">
          <w:rPr>
            <w:rStyle w:val="Hyperlink"/>
            <w:b/>
            <w:noProof/>
          </w:rPr>
          <w:t>Table 2:</w:t>
        </w:r>
        <w:r w:rsidRPr="002A31C4">
          <w:rPr>
            <w:rStyle w:val="Hyperlink"/>
            <w:noProof/>
          </w:rPr>
          <w:t xml:space="preserve">  Semblance results for three blasts from February to March 2018, total of 30 sensors are used.</w:t>
        </w:r>
        <w:r>
          <w:rPr>
            <w:noProof/>
            <w:webHidden/>
          </w:rPr>
          <w:tab/>
        </w:r>
        <w:r>
          <w:rPr>
            <w:noProof/>
            <w:webHidden/>
          </w:rPr>
          <w:fldChar w:fldCharType="begin"/>
        </w:r>
        <w:r>
          <w:rPr>
            <w:noProof/>
            <w:webHidden/>
          </w:rPr>
          <w:instrText xml:space="preserve"> PAGEREF _Toc532807217 \h </w:instrText>
        </w:r>
        <w:r>
          <w:rPr>
            <w:noProof/>
            <w:webHidden/>
          </w:rPr>
        </w:r>
        <w:r>
          <w:rPr>
            <w:noProof/>
            <w:webHidden/>
          </w:rPr>
          <w:fldChar w:fldCharType="separate"/>
        </w:r>
        <w:r>
          <w:rPr>
            <w:noProof/>
            <w:webHidden/>
          </w:rPr>
          <w:t>39</w:t>
        </w:r>
        <w:r>
          <w:rPr>
            <w:noProof/>
            <w:webHidden/>
          </w:rPr>
          <w:fldChar w:fldCharType="end"/>
        </w:r>
      </w:hyperlink>
    </w:p>
    <w:p w14:paraId="75CCF942" w14:textId="45DD39E5" w:rsidR="009C4FEF" w:rsidRDefault="00972E83" w:rsidP="00972E83">
      <w:pPr>
        <w:pStyle w:val="NoSpacing"/>
      </w:pPr>
      <w:r>
        <w:fldChar w:fldCharType="end"/>
      </w:r>
    </w:p>
    <w:p w14:paraId="53835EDF" w14:textId="408226FC" w:rsidR="00FC5D6F" w:rsidRDefault="00AA4AED" w:rsidP="00E205BE">
      <w:pPr>
        <w:pStyle w:val="TableofFigures"/>
        <w:tabs>
          <w:tab w:val="right" w:leader="dot" w:pos="8486"/>
        </w:tabs>
        <w:rPr>
          <w:rFonts w:cstheme="minorBidi"/>
          <w:noProof/>
          <w:sz w:val="22"/>
          <w:szCs w:val="22"/>
          <w:lang w:bidi="ar-SA"/>
        </w:rPr>
      </w:pPr>
      <w:r>
        <w:fldChar w:fldCharType="begin"/>
      </w:r>
      <w:r w:rsidR="00E948D0">
        <w:instrText xml:space="preserve"> TOC \h \z \c "Table" </w:instrText>
      </w:r>
      <w:r>
        <w:fldChar w:fldCharType="separate"/>
      </w:r>
    </w:p>
    <w:p w14:paraId="71DB81A0" w14:textId="10845A20" w:rsidR="00FC5D6F" w:rsidRDefault="00FC5D6F">
      <w:pPr>
        <w:pStyle w:val="TableofFigures"/>
        <w:tabs>
          <w:tab w:val="right" w:leader="dot" w:pos="8486"/>
        </w:tabs>
        <w:rPr>
          <w:rFonts w:cstheme="minorBidi"/>
          <w:noProof/>
          <w:sz w:val="22"/>
          <w:szCs w:val="22"/>
          <w:lang w:bidi="ar-SA"/>
        </w:rPr>
      </w:pPr>
    </w:p>
    <w:p w14:paraId="0D08D78E" w14:textId="343CDFD3" w:rsidR="00DA1971" w:rsidRDefault="00AA4AED" w:rsidP="001E1205">
      <w:pPr>
        <w:pStyle w:val="Heading1"/>
      </w:pPr>
      <w:r>
        <w:fldChar w:fldCharType="end"/>
      </w:r>
      <w:r w:rsidR="00DA1971">
        <w:br w:type="page"/>
      </w:r>
      <w:bookmarkStart w:id="19" w:name="_Toc310579466"/>
      <w:bookmarkStart w:id="20" w:name="_Toc532806791"/>
      <w:bookmarkStart w:id="21" w:name="_Toc532807243"/>
      <w:bookmarkStart w:id="22" w:name="_Toc532807283"/>
      <w:bookmarkStart w:id="23" w:name="_Toc532807647"/>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667D80">
            <w:t>List of Figures</w:t>
          </w:r>
        </w:sdtContent>
      </w:sdt>
      <w:bookmarkEnd w:id="19"/>
      <w:bookmarkEnd w:id="20"/>
      <w:bookmarkEnd w:id="21"/>
      <w:bookmarkEnd w:id="22"/>
      <w:bookmarkEnd w:id="23"/>
    </w:p>
    <w:p w14:paraId="60E05AE9" w14:textId="5BEA0BA7" w:rsidR="00A6533A" w:rsidRDefault="00AA4AED" w:rsidP="00025F10">
      <w:pPr>
        <w:pStyle w:val="TableofFigures"/>
        <w:tabs>
          <w:tab w:val="right" w:leader="dot" w:pos="9350"/>
        </w:tabs>
        <w:jc w:val="both"/>
        <w:rPr>
          <w:rFonts w:cstheme="minorBidi"/>
          <w:noProof/>
          <w:lang w:eastAsia="zh-CN" w:bidi="ar-SA"/>
        </w:rPr>
      </w:pPr>
      <w:r>
        <w:fldChar w:fldCharType="begin"/>
      </w:r>
      <w:r w:rsidR="00BB2DDE">
        <w:instrText xml:space="preserve"> TOC \h \z \c "Figure" </w:instrText>
      </w:r>
      <w:r>
        <w:fldChar w:fldCharType="separate"/>
      </w:r>
      <w:bookmarkStart w:id="24" w:name="_Toc531171261"/>
      <w:bookmarkStart w:id="25" w:name="_Toc531171348"/>
      <w:r w:rsidR="00A6533A" w:rsidRPr="005E7C8B">
        <w:rPr>
          <w:rStyle w:val="Hyperlink"/>
          <w:noProof/>
        </w:rPr>
        <w:fldChar w:fldCharType="begin"/>
      </w:r>
      <w:r w:rsidR="00A6533A" w:rsidRPr="005E7C8B">
        <w:rPr>
          <w:rStyle w:val="Hyperlink"/>
          <w:noProof/>
        </w:rPr>
        <w:instrText xml:space="preserve"> </w:instrText>
      </w:r>
      <w:r w:rsidR="00A6533A">
        <w:rPr>
          <w:noProof/>
        </w:rPr>
        <w:instrText>HYPERLINK \l "_Toc532806816"</w:instrText>
      </w:r>
      <w:r w:rsidR="00A6533A" w:rsidRPr="005E7C8B">
        <w:rPr>
          <w:rStyle w:val="Hyperlink"/>
          <w:noProof/>
        </w:rPr>
        <w:instrText xml:space="preserve"> </w:instrText>
      </w:r>
      <w:r w:rsidR="00A6533A" w:rsidRPr="005E7C8B">
        <w:rPr>
          <w:rStyle w:val="Hyperlink"/>
          <w:noProof/>
        </w:rPr>
      </w:r>
      <w:r w:rsidR="00A6533A" w:rsidRPr="005E7C8B">
        <w:rPr>
          <w:rStyle w:val="Hyperlink"/>
          <w:noProof/>
        </w:rPr>
        <w:fldChar w:fldCharType="separate"/>
      </w:r>
      <w:r w:rsidR="00A6533A" w:rsidRPr="005E7C8B">
        <w:rPr>
          <w:rStyle w:val="Hyperlink"/>
          <w:b/>
          <w:noProof/>
        </w:rPr>
        <w:t xml:space="preserve">Figure 1: </w:t>
      </w:r>
      <w:r w:rsidR="00A6533A" w:rsidRPr="005E7C8B">
        <w:rPr>
          <w:rStyle w:val="Hyperlink"/>
          <w:rFonts w:asciiTheme="majorHAnsi" w:hAnsiTheme="majorHAnsi" w:cstheme="majorHAnsi"/>
          <w:noProof/>
        </w:rPr>
        <w:t>(a) Satellite image (Google Earth</w:t>
      </w:r>
      <w:r w:rsidR="00A6533A" w:rsidRPr="005E7C8B">
        <w:rPr>
          <w:rStyle w:val="Hyperlink"/>
          <w:rFonts w:asciiTheme="majorHAnsi" w:eastAsia="SimSun" w:hAnsiTheme="majorHAnsi" w:cstheme="majorHAnsi"/>
          <w:noProof/>
        </w:rPr>
        <w:t>©</w:t>
      </w:r>
      <w:r w:rsidR="00A6533A" w:rsidRPr="005E7C8B">
        <w:rPr>
          <w:rStyle w:val="Hyperlink"/>
          <w:rFonts w:asciiTheme="majorHAnsi" w:hAnsiTheme="majorHAnsi" w:cstheme="majorHAnsi"/>
          <w:noProof/>
        </w:rPr>
        <w:t>) of the study area near, overlaid with generalized basement geology (after Ham &amp; Mckiney, 1954) and the receiver array. (b) Photograph showing surface exposure of the basement at the Martin Marietta Quarry. See “1b” in Fig.1a for location. Light-coloured rocks are granites; dark-coloured sub-vertical and dipping bands are diabase dikes and inclined sheets.</w:t>
      </w:r>
      <w:r w:rsidR="00A6533A">
        <w:rPr>
          <w:noProof/>
          <w:webHidden/>
        </w:rPr>
        <w:tab/>
      </w:r>
      <w:r w:rsidR="00A6533A">
        <w:rPr>
          <w:noProof/>
          <w:webHidden/>
        </w:rPr>
        <w:fldChar w:fldCharType="begin"/>
      </w:r>
      <w:r w:rsidR="00A6533A">
        <w:rPr>
          <w:noProof/>
          <w:webHidden/>
        </w:rPr>
        <w:instrText xml:space="preserve"> PAGEREF _Toc532806816 \h </w:instrText>
      </w:r>
      <w:r w:rsidR="00A6533A">
        <w:rPr>
          <w:noProof/>
          <w:webHidden/>
        </w:rPr>
      </w:r>
      <w:r w:rsidR="00A6533A">
        <w:rPr>
          <w:noProof/>
          <w:webHidden/>
        </w:rPr>
        <w:fldChar w:fldCharType="separate"/>
      </w:r>
      <w:r w:rsidR="00A6533A">
        <w:rPr>
          <w:noProof/>
          <w:webHidden/>
        </w:rPr>
        <w:t>4</w:t>
      </w:r>
      <w:r w:rsidR="00A6533A">
        <w:rPr>
          <w:noProof/>
          <w:webHidden/>
        </w:rPr>
        <w:fldChar w:fldCharType="end"/>
      </w:r>
      <w:r w:rsidR="00A6533A" w:rsidRPr="005E7C8B">
        <w:rPr>
          <w:rStyle w:val="Hyperlink"/>
          <w:noProof/>
        </w:rPr>
        <w:fldChar w:fldCharType="end"/>
      </w:r>
    </w:p>
    <w:p w14:paraId="1A0C955B" w14:textId="33DFCDC8" w:rsidR="00A6533A" w:rsidRDefault="00A6533A" w:rsidP="00025F10">
      <w:pPr>
        <w:pStyle w:val="TableofFigures"/>
        <w:tabs>
          <w:tab w:val="right" w:leader="dot" w:pos="9350"/>
        </w:tabs>
        <w:jc w:val="both"/>
        <w:rPr>
          <w:rFonts w:cstheme="minorBidi"/>
          <w:noProof/>
          <w:lang w:eastAsia="zh-CN" w:bidi="ar-SA"/>
        </w:rPr>
      </w:pPr>
      <w:hyperlink w:anchor="_Toc532806817" w:history="1">
        <w:r w:rsidRPr="001E1205">
          <w:rPr>
            <w:rStyle w:val="Hyperlink"/>
            <w:b/>
            <w:noProof/>
          </w:rPr>
          <w:t xml:space="preserve">Figure 2: </w:t>
        </w:r>
        <w:r w:rsidRPr="005E7C8B">
          <w:rPr>
            <w:rStyle w:val="Hyperlink"/>
            <w:rFonts w:ascii="Times New Roman" w:hAnsi="Times New Roman"/>
            <w:noProof/>
          </w:rPr>
          <w:t>Raw shot gathers of each blast in the Z component. The onset time, which is estimated below, is set to be 0 second in each panel. The distance origin is the first receiver used. Amplitudes of each panel are normalized according to their absolute maximum among all traces in the panel. The blast time are at: (a)13:22, 17 April 18; (b) 15:30 26 April 2018; and (c)16:00 7 May 2018 in CDT, respectively.</w:t>
        </w:r>
        <w:r>
          <w:rPr>
            <w:noProof/>
            <w:webHidden/>
          </w:rPr>
          <w:tab/>
        </w:r>
        <w:r>
          <w:rPr>
            <w:noProof/>
            <w:webHidden/>
          </w:rPr>
          <w:fldChar w:fldCharType="begin"/>
        </w:r>
        <w:r>
          <w:rPr>
            <w:noProof/>
            <w:webHidden/>
          </w:rPr>
          <w:instrText xml:space="preserve"> PAGEREF _Toc532806817 \h </w:instrText>
        </w:r>
        <w:r>
          <w:rPr>
            <w:noProof/>
            <w:webHidden/>
          </w:rPr>
        </w:r>
        <w:r>
          <w:rPr>
            <w:noProof/>
            <w:webHidden/>
          </w:rPr>
          <w:fldChar w:fldCharType="separate"/>
        </w:r>
        <w:r>
          <w:rPr>
            <w:noProof/>
            <w:webHidden/>
          </w:rPr>
          <w:t>6</w:t>
        </w:r>
        <w:r>
          <w:rPr>
            <w:noProof/>
            <w:webHidden/>
          </w:rPr>
          <w:fldChar w:fldCharType="end"/>
        </w:r>
      </w:hyperlink>
    </w:p>
    <w:p w14:paraId="6FCA8F6F" w14:textId="5DFB7FCA" w:rsidR="00A6533A" w:rsidRDefault="00A6533A" w:rsidP="00025F10">
      <w:pPr>
        <w:pStyle w:val="TableofFigures"/>
        <w:tabs>
          <w:tab w:val="right" w:leader="dot" w:pos="9350"/>
        </w:tabs>
        <w:jc w:val="both"/>
        <w:rPr>
          <w:rFonts w:cstheme="minorBidi"/>
          <w:noProof/>
          <w:lang w:eastAsia="zh-CN" w:bidi="ar-SA"/>
        </w:rPr>
      </w:pPr>
      <w:hyperlink w:anchor="_Toc532806818" w:history="1">
        <w:r w:rsidRPr="001E1205">
          <w:rPr>
            <w:rStyle w:val="Hyperlink"/>
            <w:b/>
            <w:noProof/>
          </w:rPr>
          <w:t xml:space="preserve">Figure 3: </w:t>
        </w:r>
        <w:r w:rsidRPr="005E7C8B">
          <w:rPr>
            <w:rStyle w:val="Hyperlink"/>
            <w:noProof/>
          </w:rPr>
          <w:t xml:space="preserve"> </w:t>
        </w:r>
        <w:r w:rsidRPr="005E7C8B">
          <w:rPr>
            <w:rStyle w:val="Hyperlink"/>
            <w:rFonts w:ascii="Times New Roman" w:hAnsi="Times New Roman"/>
            <w:noProof/>
          </w:rPr>
          <w:t>The normalized power spectra of a 30 second time window from onset time for all three shots that recorded from the first receiver. Each panel from top to bottom represents the east component, north component, and vertical component respectively. The gray line represents the power spectrum of a 30 second time window of back ground noise 24 hours prior to the 3</w:t>
        </w:r>
        <w:r w:rsidRPr="005E7C8B">
          <w:rPr>
            <w:rStyle w:val="Hyperlink"/>
            <w:rFonts w:ascii="Times New Roman" w:hAnsi="Times New Roman"/>
            <w:noProof/>
            <w:vertAlign w:val="superscript"/>
          </w:rPr>
          <w:t>rd</w:t>
        </w:r>
        <w:r w:rsidRPr="005E7C8B">
          <w:rPr>
            <w:rStyle w:val="Hyperlink"/>
            <w:rFonts w:ascii="Times New Roman" w:hAnsi="Times New Roman"/>
            <w:noProof/>
          </w:rPr>
          <w:t xml:space="preserve"> blasting time. Each spectrum in different component is normalized based on the maximum power of the noise.</w:t>
        </w:r>
        <w:r>
          <w:rPr>
            <w:noProof/>
            <w:webHidden/>
          </w:rPr>
          <w:tab/>
        </w:r>
        <w:r>
          <w:rPr>
            <w:noProof/>
            <w:webHidden/>
          </w:rPr>
          <w:fldChar w:fldCharType="begin"/>
        </w:r>
        <w:r>
          <w:rPr>
            <w:noProof/>
            <w:webHidden/>
          </w:rPr>
          <w:instrText xml:space="preserve"> PAGEREF _Toc532806818 \h </w:instrText>
        </w:r>
        <w:r>
          <w:rPr>
            <w:noProof/>
            <w:webHidden/>
          </w:rPr>
        </w:r>
        <w:r>
          <w:rPr>
            <w:noProof/>
            <w:webHidden/>
          </w:rPr>
          <w:fldChar w:fldCharType="separate"/>
        </w:r>
        <w:r>
          <w:rPr>
            <w:noProof/>
            <w:webHidden/>
          </w:rPr>
          <w:t>8</w:t>
        </w:r>
        <w:r>
          <w:rPr>
            <w:noProof/>
            <w:webHidden/>
          </w:rPr>
          <w:fldChar w:fldCharType="end"/>
        </w:r>
      </w:hyperlink>
    </w:p>
    <w:p w14:paraId="48ED8B30" w14:textId="16A7BD65" w:rsidR="00A6533A" w:rsidRDefault="00A6533A" w:rsidP="00025F10">
      <w:pPr>
        <w:pStyle w:val="TableofFigures"/>
        <w:tabs>
          <w:tab w:val="right" w:leader="dot" w:pos="9350"/>
        </w:tabs>
        <w:jc w:val="both"/>
        <w:rPr>
          <w:rFonts w:cstheme="minorBidi"/>
          <w:noProof/>
          <w:lang w:eastAsia="zh-CN" w:bidi="ar-SA"/>
        </w:rPr>
      </w:pPr>
      <w:hyperlink w:anchor="_Toc532806819" w:history="1">
        <w:r w:rsidRPr="005E7C8B">
          <w:rPr>
            <w:rStyle w:val="Hyperlink"/>
            <w:b/>
            <w:noProof/>
          </w:rPr>
          <w:t>Figure 4:</w:t>
        </w:r>
        <w:r w:rsidRPr="005E7C8B">
          <w:rPr>
            <w:rStyle w:val="Hyperlink"/>
            <w:noProof/>
          </w:rPr>
          <w:t xml:space="preserve"> </w:t>
        </w:r>
        <w:r w:rsidRPr="005E7C8B">
          <w:rPr>
            <w:rStyle w:val="Hyperlink"/>
            <w:rFonts w:ascii="Times New Roman" w:hAnsi="Times New Roman"/>
            <w:noProof/>
          </w:rPr>
          <w:t>Third blast shot gathers in each component without bandpass filters. The onset time in each panel is set to be 0 second as estimated below. The distance origin is the first receiver used. Amplitude of each panel are normalized according to their absolute maximum among all traces in the panel. (a) EW-component, (b) NS-component, and (c) UD-component.</w:t>
        </w:r>
        <w:r>
          <w:rPr>
            <w:noProof/>
            <w:webHidden/>
          </w:rPr>
          <w:tab/>
        </w:r>
        <w:r>
          <w:rPr>
            <w:noProof/>
            <w:webHidden/>
          </w:rPr>
          <w:fldChar w:fldCharType="begin"/>
        </w:r>
        <w:r>
          <w:rPr>
            <w:noProof/>
            <w:webHidden/>
          </w:rPr>
          <w:instrText xml:space="preserve"> PAGEREF _Toc532806819 \h </w:instrText>
        </w:r>
        <w:r>
          <w:rPr>
            <w:noProof/>
            <w:webHidden/>
          </w:rPr>
        </w:r>
        <w:r>
          <w:rPr>
            <w:noProof/>
            <w:webHidden/>
          </w:rPr>
          <w:fldChar w:fldCharType="separate"/>
        </w:r>
        <w:r>
          <w:rPr>
            <w:noProof/>
            <w:webHidden/>
          </w:rPr>
          <w:t>11</w:t>
        </w:r>
        <w:r>
          <w:rPr>
            <w:noProof/>
            <w:webHidden/>
          </w:rPr>
          <w:fldChar w:fldCharType="end"/>
        </w:r>
      </w:hyperlink>
    </w:p>
    <w:p w14:paraId="5C017FA3" w14:textId="5F247CDD" w:rsidR="00A6533A" w:rsidRDefault="00A6533A" w:rsidP="00025F10">
      <w:pPr>
        <w:pStyle w:val="TableofFigures"/>
        <w:tabs>
          <w:tab w:val="right" w:leader="dot" w:pos="9350"/>
        </w:tabs>
        <w:jc w:val="both"/>
        <w:rPr>
          <w:rFonts w:cstheme="minorBidi"/>
          <w:noProof/>
          <w:lang w:eastAsia="zh-CN" w:bidi="ar-SA"/>
        </w:rPr>
      </w:pPr>
      <w:hyperlink w:anchor="_Toc532806820" w:history="1">
        <w:r w:rsidRPr="001E1205">
          <w:rPr>
            <w:rStyle w:val="Hyperlink"/>
            <w:b/>
            <w:noProof/>
          </w:rPr>
          <w:t>Figure 5:</w:t>
        </w:r>
        <w:r w:rsidRPr="005E7C8B">
          <w:rPr>
            <w:rStyle w:val="Hyperlink"/>
            <w:noProof/>
          </w:rPr>
          <w:t xml:space="preserve"> </w:t>
        </w:r>
        <w:r w:rsidRPr="005E7C8B">
          <w:rPr>
            <w:rStyle w:val="Hyperlink"/>
            <w:rFonts w:ascii="Times New Roman" w:hAnsi="Times New Roman"/>
            <w:noProof/>
          </w:rPr>
          <w:t xml:space="preserve">Band-pass and normalized shot gathers of third blast, UD component in different frequency range. From left to right: (a) 0.3-1Hz, (b) 4-8Hz, (c)and 8-24Hz respectively. since the change of the wave trains arrival are the same in different frequency range i.e. not dispersive, we </w:t>
        </w:r>
        <w:r w:rsidRPr="005E7C8B">
          <w:rPr>
            <w:rStyle w:val="Hyperlink"/>
            <w:rFonts w:ascii="Times New Roman" w:hAnsi="Times New Roman"/>
            <w:noProof/>
          </w:rPr>
          <w:lastRenderedPageBreak/>
          <w:t>consider that there is no surface wave. The S-wave is marked with higher normalized amplitude in a 0.3-1Hz and 4-8Hz, where the P-wave requires broader band to recover, which shown clearer in 8-24Hz frequency band.</w:t>
        </w:r>
        <w:r>
          <w:rPr>
            <w:noProof/>
            <w:webHidden/>
          </w:rPr>
          <w:tab/>
        </w:r>
        <w:r>
          <w:rPr>
            <w:noProof/>
            <w:webHidden/>
          </w:rPr>
          <w:fldChar w:fldCharType="begin"/>
        </w:r>
        <w:r>
          <w:rPr>
            <w:noProof/>
            <w:webHidden/>
          </w:rPr>
          <w:instrText xml:space="preserve"> PAGEREF _Toc532806820 \h </w:instrText>
        </w:r>
        <w:r>
          <w:rPr>
            <w:noProof/>
            <w:webHidden/>
          </w:rPr>
        </w:r>
        <w:r>
          <w:rPr>
            <w:noProof/>
            <w:webHidden/>
          </w:rPr>
          <w:fldChar w:fldCharType="separate"/>
        </w:r>
        <w:r>
          <w:rPr>
            <w:noProof/>
            <w:webHidden/>
          </w:rPr>
          <w:t>12</w:t>
        </w:r>
        <w:r>
          <w:rPr>
            <w:noProof/>
            <w:webHidden/>
          </w:rPr>
          <w:fldChar w:fldCharType="end"/>
        </w:r>
      </w:hyperlink>
    </w:p>
    <w:p w14:paraId="408A69D4" w14:textId="4C097019" w:rsidR="00A6533A" w:rsidRDefault="00A6533A" w:rsidP="00025F10">
      <w:pPr>
        <w:pStyle w:val="TableofFigures"/>
        <w:tabs>
          <w:tab w:val="right" w:leader="dot" w:pos="9350"/>
        </w:tabs>
        <w:jc w:val="both"/>
        <w:rPr>
          <w:rFonts w:cstheme="minorBidi"/>
          <w:noProof/>
          <w:lang w:eastAsia="zh-CN" w:bidi="ar-SA"/>
        </w:rPr>
      </w:pPr>
      <w:hyperlink w:anchor="_Toc532806821" w:history="1">
        <w:r w:rsidRPr="001E1205">
          <w:rPr>
            <w:rStyle w:val="Hyperlink"/>
            <w:b/>
            <w:noProof/>
          </w:rPr>
          <w:t>Figure 6:</w:t>
        </w:r>
        <w:r w:rsidRPr="005E7C8B">
          <w:rPr>
            <w:rStyle w:val="Hyperlink"/>
            <w:noProof/>
          </w:rPr>
          <w:t xml:space="preserve"> A squared time gain for 0.3-1Hz frequency band shown in figure 5. The linear, longer time duration wave train from time 2.5sec to 25sec is the air wave from the blast.</w:t>
        </w:r>
        <w:r>
          <w:rPr>
            <w:noProof/>
            <w:webHidden/>
          </w:rPr>
          <w:tab/>
        </w:r>
        <w:r>
          <w:rPr>
            <w:noProof/>
            <w:webHidden/>
          </w:rPr>
          <w:fldChar w:fldCharType="begin"/>
        </w:r>
        <w:r>
          <w:rPr>
            <w:noProof/>
            <w:webHidden/>
          </w:rPr>
          <w:instrText xml:space="preserve"> PAGEREF _Toc532806821 \h </w:instrText>
        </w:r>
        <w:r>
          <w:rPr>
            <w:noProof/>
            <w:webHidden/>
          </w:rPr>
        </w:r>
        <w:r>
          <w:rPr>
            <w:noProof/>
            <w:webHidden/>
          </w:rPr>
          <w:fldChar w:fldCharType="separate"/>
        </w:r>
        <w:r>
          <w:rPr>
            <w:noProof/>
            <w:webHidden/>
          </w:rPr>
          <w:t>14</w:t>
        </w:r>
        <w:r>
          <w:rPr>
            <w:noProof/>
            <w:webHidden/>
          </w:rPr>
          <w:fldChar w:fldCharType="end"/>
        </w:r>
      </w:hyperlink>
    </w:p>
    <w:p w14:paraId="190ACD26" w14:textId="15D716DC" w:rsidR="00A6533A" w:rsidRDefault="00A6533A" w:rsidP="00025F10">
      <w:pPr>
        <w:pStyle w:val="TableofFigures"/>
        <w:tabs>
          <w:tab w:val="right" w:leader="dot" w:pos="9350"/>
        </w:tabs>
        <w:jc w:val="both"/>
        <w:rPr>
          <w:rFonts w:cstheme="minorBidi"/>
          <w:noProof/>
          <w:lang w:eastAsia="zh-CN" w:bidi="ar-SA"/>
        </w:rPr>
      </w:pPr>
      <w:hyperlink w:anchor="_Toc532806822" w:history="1">
        <w:r w:rsidRPr="005E7C8B">
          <w:rPr>
            <w:rStyle w:val="Hyperlink"/>
            <w:b/>
            <w:noProof/>
          </w:rPr>
          <w:t>Figure 7:</w:t>
        </w:r>
        <w:r w:rsidRPr="005E7C8B">
          <w:rPr>
            <w:rStyle w:val="Hyperlink"/>
            <w:noProof/>
          </w:rPr>
          <w:t xml:space="preserve"> </w:t>
        </w:r>
        <w:r w:rsidRPr="005E7C8B">
          <w:rPr>
            <w:rStyle w:val="Hyperlink"/>
            <w:rFonts w:ascii="Times New Roman" w:hAnsi="Times New Roman"/>
            <w:noProof/>
          </w:rPr>
          <w:t>Particle motion analysis for shear wave within 1sec from where the shear wave first recorded, for receiver 20</w:t>
        </w:r>
        <w:r w:rsidRPr="005E7C8B">
          <w:rPr>
            <w:rStyle w:val="Hyperlink"/>
            <w:rFonts w:ascii="Times New Roman" w:hAnsi="Times New Roman"/>
            <w:noProof/>
            <w:vertAlign w:val="superscript"/>
          </w:rPr>
          <w:t>th</w:t>
        </w:r>
        <w:r w:rsidRPr="005E7C8B">
          <w:rPr>
            <w:rStyle w:val="Hyperlink"/>
            <w:rFonts w:ascii="Times New Roman" w:hAnsi="Times New Roman"/>
            <w:noProof/>
          </w:rPr>
          <w:t>, 40</w:t>
        </w:r>
        <w:r w:rsidRPr="005E7C8B">
          <w:rPr>
            <w:rStyle w:val="Hyperlink"/>
            <w:rFonts w:ascii="Times New Roman" w:hAnsi="Times New Roman"/>
            <w:noProof/>
            <w:vertAlign w:val="superscript"/>
          </w:rPr>
          <w:t>th</w:t>
        </w:r>
        <w:r w:rsidRPr="005E7C8B">
          <w:rPr>
            <w:rStyle w:val="Hyperlink"/>
            <w:rFonts w:ascii="Times New Roman" w:hAnsi="Times New Roman"/>
            <w:noProof/>
          </w:rPr>
          <w:t>, and 60</w:t>
        </w:r>
        <w:r w:rsidRPr="005E7C8B">
          <w:rPr>
            <w:rStyle w:val="Hyperlink"/>
            <w:rFonts w:ascii="Times New Roman" w:hAnsi="Times New Roman"/>
            <w:noProof/>
            <w:vertAlign w:val="superscript"/>
          </w:rPr>
          <w:t>th</w:t>
        </w:r>
        <w:r w:rsidRPr="005E7C8B">
          <w:rPr>
            <w:rStyle w:val="Hyperlink"/>
            <w:rFonts w:ascii="Times New Roman" w:hAnsi="Times New Roman"/>
            <w:noProof/>
          </w:rPr>
          <w:t xml:space="preserve"> receiver, third blast. As the figure shows, the SV wave is associated with EW and UD component since the orientation of orbit is changing as the incident angle of ray path decrease, where the SH wave is independent, and associate only with NS component.</w:t>
        </w:r>
        <w:r>
          <w:rPr>
            <w:noProof/>
            <w:webHidden/>
          </w:rPr>
          <w:tab/>
        </w:r>
        <w:r>
          <w:rPr>
            <w:noProof/>
            <w:webHidden/>
          </w:rPr>
          <w:fldChar w:fldCharType="begin"/>
        </w:r>
        <w:r>
          <w:rPr>
            <w:noProof/>
            <w:webHidden/>
          </w:rPr>
          <w:instrText xml:space="preserve"> PAGEREF _Toc532806822 \h </w:instrText>
        </w:r>
        <w:r>
          <w:rPr>
            <w:noProof/>
            <w:webHidden/>
          </w:rPr>
        </w:r>
        <w:r>
          <w:rPr>
            <w:noProof/>
            <w:webHidden/>
          </w:rPr>
          <w:fldChar w:fldCharType="separate"/>
        </w:r>
        <w:r>
          <w:rPr>
            <w:noProof/>
            <w:webHidden/>
          </w:rPr>
          <w:t>15</w:t>
        </w:r>
        <w:r>
          <w:rPr>
            <w:noProof/>
            <w:webHidden/>
          </w:rPr>
          <w:fldChar w:fldCharType="end"/>
        </w:r>
      </w:hyperlink>
    </w:p>
    <w:p w14:paraId="4E6CEA32" w14:textId="5D7FA2FD" w:rsidR="00A6533A" w:rsidRDefault="00A6533A" w:rsidP="00025F10">
      <w:pPr>
        <w:pStyle w:val="TableofFigures"/>
        <w:tabs>
          <w:tab w:val="right" w:leader="dot" w:pos="9350"/>
        </w:tabs>
        <w:jc w:val="both"/>
        <w:rPr>
          <w:rFonts w:cstheme="minorBidi"/>
          <w:noProof/>
          <w:lang w:eastAsia="zh-CN" w:bidi="ar-SA"/>
        </w:rPr>
      </w:pPr>
      <w:hyperlink w:anchor="_Toc532806823" w:history="1">
        <w:r w:rsidRPr="001E1205">
          <w:rPr>
            <w:rStyle w:val="Hyperlink"/>
            <w:b/>
            <w:noProof/>
          </w:rPr>
          <w:t>Figure 8:</w:t>
        </w:r>
        <w:r w:rsidRPr="005E7C8B">
          <w:rPr>
            <w:rStyle w:val="Hyperlink"/>
            <w:noProof/>
          </w:rPr>
          <w:t xml:space="preserve"> </w:t>
        </w:r>
        <w:r w:rsidRPr="005E7C8B">
          <w:rPr>
            <w:rStyle w:val="Hyperlink"/>
            <w:rFonts w:ascii="Times New Roman" w:hAnsi="Times New Roman"/>
            <w:noProof/>
          </w:rPr>
          <w:t>The semblance analysis for the third blast. The white line indicates the 1.05sec energy duration for each wave in this blast, and the star indicates maximum root mean square velocity. Since all the wave are generated from a same source location, hence, we can calculate the source distance with this velocity, and furthermore, depict the origin time prior to the onset time. Semblance analysis shows for P, S, and air wave are shown in (a), (b), and (c) respectively, and origin time and distance are documented in table 1.</w:t>
        </w:r>
        <w:r>
          <w:rPr>
            <w:noProof/>
            <w:webHidden/>
          </w:rPr>
          <w:tab/>
        </w:r>
        <w:r>
          <w:rPr>
            <w:noProof/>
            <w:webHidden/>
          </w:rPr>
          <w:fldChar w:fldCharType="begin"/>
        </w:r>
        <w:r>
          <w:rPr>
            <w:noProof/>
            <w:webHidden/>
          </w:rPr>
          <w:instrText xml:space="preserve"> PAGEREF _Toc532806823 \h </w:instrText>
        </w:r>
        <w:r>
          <w:rPr>
            <w:noProof/>
            <w:webHidden/>
          </w:rPr>
        </w:r>
        <w:r>
          <w:rPr>
            <w:noProof/>
            <w:webHidden/>
          </w:rPr>
          <w:fldChar w:fldCharType="separate"/>
        </w:r>
        <w:r>
          <w:rPr>
            <w:noProof/>
            <w:webHidden/>
          </w:rPr>
          <w:t>17</w:t>
        </w:r>
        <w:r>
          <w:rPr>
            <w:noProof/>
            <w:webHidden/>
          </w:rPr>
          <w:fldChar w:fldCharType="end"/>
        </w:r>
      </w:hyperlink>
    </w:p>
    <w:p w14:paraId="43614D44" w14:textId="049CBEF2" w:rsidR="00A6533A" w:rsidRDefault="00A6533A" w:rsidP="00025F10">
      <w:pPr>
        <w:pStyle w:val="TableofFigures"/>
        <w:tabs>
          <w:tab w:val="right" w:leader="dot" w:pos="9350"/>
        </w:tabs>
        <w:jc w:val="both"/>
        <w:rPr>
          <w:rFonts w:cstheme="minorBidi"/>
          <w:noProof/>
          <w:lang w:eastAsia="zh-CN" w:bidi="ar-SA"/>
        </w:rPr>
      </w:pPr>
      <w:hyperlink w:anchor="_Toc532806824" w:history="1">
        <w:r w:rsidRPr="005E7C8B">
          <w:rPr>
            <w:rStyle w:val="Hyperlink"/>
            <w:b/>
            <w:noProof/>
          </w:rPr>
          <w:t>Figure 9:</w:t>
        </w:r>
        <w:r w:rsidRPr="005E7C8B">
          <w:rPr>
            <w:rStyle w:val="Hyperlink"/>
            <w:rFonts w:ascii="Times New Roman" w:hAnsi="Times New Roman"/>
            <w:b/>
            <w:noProof/>
          </w:rPr>
          <w:t xml:space="preserve"> </w:t>
        </w:r>
        <w:r w:rsidRPr="005E7C8B">
          <w:rPr>
            <w:rStyle w:val="Hyperlink"/>
            <w:rFonts w:ascii="Times New Roman" w:hAnsi="Times New Roman"/>
            <w:noProof/>
          </w:rPr>
          <w:t>Calculation of phase velocity at each receiver for all blasts and all components using first derivative finite difference calculation with 4</w:t>
        </w:r>
        <w:r w:rsidRPr="005E7C8B">
          <w:rPr>
            <w:rStyle w:val="Hyperlink"/>
            <w:rFonts w:ascii="Times New Roman" w:hAnsi="Times New Roman"/>
            <w:noProof/>
            <w:vertAlign w:val="superscript"/>
          </w:rPr>
          <w:t>th</w:t>
        </w:r>
        <w:r w:rsidRPr="005E7C8B">
          <w:rPr>
            <w:rStyle w:val="Hyperlink"/>
            <w:rFonts w:ascii="Times New Roman" w:hAnsi="Times New Roman"/>
            <w:noProof/>
          </w:rPr>
          <w:t xml:space="preserve"> order estimation. Top three panel indicates the results for each component at each blast, last one is the mean of all blasts for each component. lack, which indicates that the subsurface geological consistency during the deploy time. We interpret that the change between 4km to 6km is due to a damage zone due to a mapped fault at 5.4km (52th receiver).</w:t>
        </w:r>
        <w:r>
          <w:rPr>
            <w:noProof/>
            <w:webHidden/>
          </w:rPr>
          <w:tab/>
        </w:r>
        <w:r>
          <w:rPr>
            <w:noProof/>
            <w:webHidden/>
          </w:rPr>
          <w:fldChar w:fldCharType="begin"/>
        </w:r>
        <w:r>
          <w:rPr>
            <w:noProof/>
            <w:webHidden/>
          </w:rPr>
          <w:instrText xml:space="preserve"> PAGEREF _Toc532806824 \h </w:instrText>
        </w:r>
        <w:r>
          <w:rPr>
            <w:noProof/>
            <w:webHidden/>
          </w:rPr>
        </w:r>
        <w:r>
          <w:rPr>
            <w:noProof/>
            <w:webHidden/>
          </w:rPr>
          <w:fldChar w:fldCharType="separate"/>
        </w:r>
        <w:r>
          <w:rPr>
            <w:noProof/>
            <w:webHidden/>
          </w:rPr>
          <w:t>19</w:t>
        </w:r>
        <w:r>
          <w:rPr>
            <w:noProof/>
            <w:webHidden/>
          </w:rPr>
          <w:fldChar w:fldCharType="end"/>
        </w:r>
      </w:hyperlink>
    </w:p>
    <w:p w14:paraId="06DE0006" w14:textId="0C560722" w:rsidR="00A6533A" w:rsidRDefault="00A6533A" w:rsidP="00025F10">
      <w:pPr>
        <w:pStyle w:val="TableofFigures"/>
        <w:tabs>
          <w:tab w:val="right" w:leader="dot" w:pos="9350"/>
        </w:tabs>
        <w:jc w:val="both"/>
        <w:rPr>
          <w:rFonts w:cstheme="minorBidi"/>
          <w:noProof/>
          <w:lang w:eastAsia="zh-CN" w:bidi="ar-SA"/>
        </w:rPr>
      </w:pPr>
      <w:hyperlink w:anchor="_Toc532806825" w:history="1">
        <w:r w:rsidRPr="005E7C8B">
          <w:rPr>
            <w:rStyle w:val="Hyperlink"/>
            <w:b/>
            <w:noProof/>
          </w:rPr>
          <w:t xml:space="preserve">Figure 10: </w:t>
        </w:r>
        <w:r w:rsidRPr="005E7C8B">
          <w:rPr>
            <w:rStyle w:val="Hyperlink"/>
            <w:rFonts w:ascii="Times New Roman" w:hAnsi="Times New Roman"/>
            <w:noProof/>
          </w:rPr>
          <w:t>Power spectra for 1</w:t>
        </w:r>
        <w:r w:rsidRPr="005E7C8B">
          <w:rPr>
            <w:rStyle w:val="Hyperlink"/>
            <w:rFonts w:ascii="Times New Roman" w:hAnsi="Times New Roman"/>
            <w:noProof/>
            <w:vertAlign w:val="superscript"/>
          </w:rPr>
          <w:t>st</w:t>
        </w:r>
        <w:r w:rsidRPr="005E7C8B">
          <w:rPr>
            <w:rStyle w:val="Hyperlink"/>
            <w:rFonts w:ascii="Times New Roman" w:hAnsi="Times New Roman"/>
            <w:noProof/>
          </w:rPr>
          <w:t xml:space="preserve"> ,10</w:t>
        </w:r>
        <w:r w:rsidRPr="005E7C8B">
          <w:rPr>
            <w:rStyle w:val="Hyperlink"/>
            <w:rFonts w:ascii="Times New Roman" w:hAnsi="Times New Roman"/>
            <w:noProof/>
            <w:vertAlign w:val="superscript"/>
          </w:rPr>
          <w:t>th</w:t>
        </w:r>
        <w:r w:rsidRPr="005E7C8B">
          <w:rPr>
            <w:rStyle w:val="Hyperlink"/>
            <w:rFonts w:ascii="Times New Roman" w:hAnsi="Times New Roman"/>
            <w:noProof/>
          </w:rPr>
          <w:t>, 40</w:t>
        </w:r>
        <w:r w:rsidRPr="005E7C8B">
          <w:rPr>
            <w:rStyle w:val="Hyperlink"/>
            <w:rFonts w:ascii="Times New Roman" w:hAnsi="Times New Roman"/>
            <w:noProof/>
            <w:vertAlign w:val="superscript"/>
          </w:rPr>
          <w:t>th</w:t>
        </w:r>
        <w:r w:rsidRPr="005E7C8B">
          <w:rPr>
            <w:rStyle w:val="Hyperlink"/>
            <w:rFonts w:ascii="Times New Roman" w:hAnsi="Times New Roman"/>
            <w:noProof/>
          </w:rPr>
          <w:t>, and 70</w:t>
        </w:r>
        <w:r w:rsidRPr="005E7C8B">
          <w:rPr>
            <w:rStyle w:val="Hyperlink"/>
            <w:rFonts w:ascii="Times New Roman" w:hAnsi="Times New Roman"/>
            <w:noProof/>
            <w:vertAlign w:val="superscript"/>
          </w:rPr>
          <w:t>th</w:t>
        </w:r>
        <w:r w:rsidRPr="005E7C8B">
          <w:rPr>
            <w:rStyle w:val="Hyperlink"/>
            <w:rFonts w:ascii="Times New Roman" w:hAnsi="Times New Roman"/>
            <w:noProof/>
          </w:rPr>
          <w:t xml:space="preserve"> receiver from EW, NS, and UD component in blast 3 shown in figure 10 (a), (b), and (c). In each panel, the black line is the power spectrum from </w:t>
        </w:r>
        <w:r w:rsidRPr="005E7C8B">
          <w:rPr>
            <w:rStyle w:val="Hyperlink"/>
            <w:rFonts w:ascii="Times New Roman" w:hAnsi="Times New Roman"/>
            <w:noProof/>
          </w:rPr>
          <w:lastRenderedPageBreak/>
          <w:t>first blast, and the red line is the power spectrum corresponding to the receiver number annotated on each figure. According to the distance from calculated source location to receiver, and the percentage of energy preserved, we found that the loss of energy is a function of distance and the gradient is 1% for every 126m.</w:t>
        </w:r>
        <w:r>
          <w:rPr>
            <w:noProof/>
            <w:webHidden/>
          </w:rPr>
          <w:tab/>
        </w:r>
        <w:r>
          <w:rPr>
            <w:noProof/>
            <w:webHidden/>
          </w:rPr>
          <w:fldChar w:fldCharType="begin"/>
        </w:r>
        <w:r>
          <w:rPr>
            <w:noProof/>
            <w:webHidden/>
          </w:rPr>
          <w:instrText xml:space="preserve"> PAGEREF _Toc532806825 \h </w:instrText>
        </w:r>
        <w:r>
          <w:rPr>
            <w:noProof/>
            <w:webHidden/>
          </w:rPr>
        </w:r>
        <w:r>
          <w:rPr>
            <w:noProof/>
            <w:webHidden/>
          </w:rPr>
          <w:fldChar w:fldCharType="separate"/>
        </w:r>
        <w:r>
          <w:rPr>
            <w:noProof/>
            <w:webHidden/>
          </w:rPr>
          <w:t>20</w:t>
        </w:r>
        <w:r>
          <w:rPr>
            <w:noProof/>
            <w:webHidden/>
          </w:rPr>
          <w:fldChar w:fldCharType="end"/>
        </w:r>
      </w:hyperlink>
    </w:p>
    <w:p w14:paraId="0DB3A340" w14:textId="2BDCD52C" w:rsidR="00A6533A" w:rsidRDefault="00A6533A" w:rsidP="00025F10">
      <w:pPr>
        <w:pStyle w:val="TableofFigures"/>
        <w:tabs>
          <w:tab w:val="right" w:leader="dot" w:pos="9350"/>
        </w:tabs>
        <w:jc w:val="both"/>
        <w:rPr>
          <w:rFonts w:cstheme="minorBidi"/>
          <w:noProof/>
          <w:lang w:eastAsia="zh-CN" w:bidi="ar-SA"/>
        </w:rPr>
      </w:pPr>
      <w:hyperlink w:anchor="_Toc532806826" w:history="1">
        <w:r w:rsidRPr="001E1205">
          <w:rPr>
            <w:rStyle w:val="Hyperlink"/>
            <w:b/>
            <w:noProof/>
          </w:rPr>
          <w:t>Figure 11:</w:t>
        </w:r>
        <w:r w:rsidRPr="005E7C8B">
          <w:rPr>
            <w:rStyle w:val="Hyperlink"/>
            <w:noProof/>
          </w:rPr>
          <w:t xml:space="preserve"> Indicates the study area of introduced in the appendix, where the yellow pin is where the quarry site located, and the blue pin is the receiver location.</w:t>
        </w:r>
        <w:r>
          <w:rPr>
            <w:noProof/>
            <w:webHidden/>
          </w:rPr>
          <w:tab/>
        </w:r>
        <w:r>
          <w:rPr>
            <w:noProof/>
            <w:webHidden/>
          </w:rPr>
          <w:fldChar w:fldCharType="begin"/>
        </w:r>
        <w:r>
          <w:rPr>
            <w:noProof/>
            <w:webHidden/>
          </w:rPr>
          <w:instrText xml:space="preserve"> PAGEREF _Toc532806826 \h </w:instrText>
        </w:r>
        <w:r>
          <w:rPr>
            <w:noProof/>
            <w:webHidden/>
          </w:rPr>
        </w:r>
        <w:r>
          <w:rPr>
            <w:noProof/>
            <w:webHidden/>
          </w:rPr>
          <w:fldChar w:fldCharType="separate"/>
        </w:r>
        <w:r>
          <w:rPr>
            <w:noProof/>
            <w:webHidden/>
          </w:rPr>
          <w:t>26</w:t>
        </w:r>
        <w:r>
          <w:rPr>
            <w:noProof/>
            <w:webHidden/>
          </w:rPr>
          <w:fldChar w:fldCharType="end"/>
        </w:r>
      </w:hyperlink>
    </w:p>
    <w:p w14:paraId="3F8A8326" w14:textId="34D0D36A" w:rsidR="00A6533A" w:rsidRDefault="00A6533A" w:rsidP="00025F10">
      <w:pPr>
        <w:pStyle w:val="TableofFigures"/>
        <w:tabs>
          <w:tab w:val="right" w:leader="dot" w:pos="9350"/>
        </w:tabs>
        <w:jc w:val="both"/>
        <w:rPr>
          <w:rFonts w:cstheme="minorBidi"/>
          <w:noProof/>
          <w:lang w:eastAsia="zh-CN" w:bidi="ar-SA"/>
        </w:rPr>
      </w:pPr>
      <w:hyperlink w:anchor="_Toc532806827" w:history="1">
        <w:r w:rsidRPr="001E1205">
          <w:rPr>
            <w:rStyle w:val="Hyperlink"/>
            <w:b/>
            <w:noProof/>
          </w:rPr>
          <w:t>Figure 12:</w:t>
        </w:r>
        <w:r w:rsidRPr="005E7C8B">
          <w:rPr>
            <w:rStyle w:val="Hyperlink"/>
            <w:noProof/>
          </w:rPr>
          <w:t xml:space="preserve"> S</w:t>
        </w:r>
        <w:r w:rsidRPr="005E7C8B">
          <w:rPr>
            <w:rStyle w:val="Hyperlink"/>
            <w:rFonts w:ascii="Times New Roman" w:hAnsi="Times New Roman"/>
            <w:noProof/>
          </w:rPr>
          <w:t>hot gathers of each blast in the UD component with band pass filter of 4 to 8Hz. The onset time, which is estimated below, is set to be 0 second in each panel. The distance origin is the first receiver to the blast location obtained from semblance analysis. Amplitudes of each panel are normalized according to their absolute maximum among all traces in the panel. The blast time are at: (a)14:35, 17</w:t>
        </w:r>
        <w:r w:rsidRPr="005E7C8B">
          <w:rPr>
            <w:rStyle w:val="Hyperlink"/>
            <w:rFonts w:ascii="Times New Roman" w:hAnsi="Times New Roman"/>
            <w:noProof/>
            <w:vertAlign w:val="superscript"/>
          </w:rPr>
          <w:t>th</w:t>
        </w:r>
        <w:r w:rsidRPr="005E7C8B">
          <w:rPr>
            <w:rStyle w:val="Hyperlink"/>
            <w:rFonts w:ascii="Times New Roman" w:hAnsi="Times New Roman"/>
            <w:noProof/>
          </w:rPr>
          <w:t xml:space="preserve"> February 2018; (b) 12:09 26 February 2018; and (c)16:08 7 March 2018 in CDT, respectively.</w:t>
        </w:r>
        <w:r>
          <w:rPr>
            <w:noProof/>
            <w:webHidden/>
          </w:rPr>
          <w:tab/>
        </w:r>
        <w:r>
          <w:rPr>
            <w:noProof/>
            <w:webHidden/>
          </w:rPr>
          <w:fldChar w:fldCharType="begin"/>
        </w:r>
        <w:r>
          <w:rPr>
            <w:noProof/>
            <w:webHidden/>
          </w:rPr>
          <w:instrText xml:space="preserve"> PAGEREF _Toc532806827 \h </w:instrText>
        </w:r>
        <w:r>
          <w:rPr>
            <w:noProof/>
            <w:webHidden/>
          </w:rPr>
        </w:r>
        <w:r>
          <w:rPr>
            <w:noProof/>
            <w:webHidden/>
          </w:rPr>
          <w:fldChar w:fldCharType="separate"/>
        </w:r>
        <w:r>
          <w:rPr>
            <w:noProof/>
            <w:webHidden/>
          </w:rPr>
          <w:t>27</w:t>
        </w:r>
        <w:r>
          <w:rPr>
            <w:noProof/>
            <w:webHidden/>
          </w:rPr>
          <w:fldChar w:fldCharType="end"/>
        </w:r>
      </w:hyperlink>
    </w:p>
    <w:p w14:paraId="3FD62BC9" w14:textId="27496D38" w:rsidR="00A6533A" w:rsidRDefault="00A6533A" w:rsidP="00025F10">
      <w:pPr>
        <w:pStyle w:val="TableofFigures"/>
        <w:tabs>
          <w:tab w:val="right" w:leader="dot" w:pos="9350"/>
        </w:tabs>
        <w:jc w:val="both"/>
        <w:rPr>
          <w:rFonts w:cstheme="minorBidi"/>
          <w:noProof/>
          <w:lang w:eastAsia="zh-CN" w:bidi="ar-SA"/>
        </w:rPr>
      </w:pPr>
      <w:hyperlink w:anchor="_Toc532806828" w:history="1">
        <w:r w:rsidRPr="001E1205">
          <w:rPr>
            <w:rStyle w:val="Hyperlink"/>
            <w:b/>
            <w:noProof/>
          </w:rPr>
          <w:t>Figure 13:</w:t>
        </w:r>
        <w:r w:rsidRPr="005E7C8B">
          <w:rPr>
            <w:rStyle w:val="Hyperlink"/>
            <w:noProof/>
          </w:rPr>
          <w:t xml:space="preserve"> </w:t>
        </w:r>
        <w:r w:rsidRPr="005E7C8B">
          <w:rPr>
            <w:rStyle w:val="Hyperlink"/>
            <w:rFonts w:ascii="Times New Roman" w:hAnsi="Times New Roman"/>
            <w:noProof/>
          </w:rPr>
          <w:t>The normalized power spectra of a 30 second time window from onset time for all three shots that recorded from the first receiver. Each panel from top to bottom represents the east component, north component, and vertical component respectively. The gray line represents the power spectrum of a 30 second time window of back ground noise 24 hours prior to the 3</w:t>
        </w:r>
        <w:r w:rsidRPr="005E7C8B">
          <w:rPr>
            <w:rStyle w:val="Hyperlink"/>
            <w:rFonts w:ascii="Times New Roman" w:hAnsi="Times New Roman"/>
            <w:noProof/>
            <w:vertAlign w:val="superscript"/>
          </w:rPr>
          <w:t>rd</w:t>
        </w:r>
        <w:r w:rsidRPr="005E7C8B">
          <w:rPr>
            <w:rStyle w:val="Hyperlink"/>
            <w:rFonts w:ascii="Times New Roman" w:hAnsi="Times New Roman"/>
            <w:noProof/>
          </w:rPr>
          <w:t xml:space="preserve"> blasting time. Each spectrum in different component is normalized based on the maximum power of the noise.</w:t>
        </w:r>
        <w:r>
          <w:rPr>
            <w:noProof/>
            <w:webHidden/>
          </w:rPr>
          <w:tab/>
        </w:r>
        <w:r>
          <w:rPr>
            <w:noProof/>
            <w:webHidden/>
          </w:rPr>
          <w:fldChar w:fldCharType="begin"/>
        </w:r>
        <w:r>
          <w:rPr>
            <w:noProof/>
            <w:webHidden/>
          </w:rPr>
          <w:instrText xml:space="preserve"> PAGEREF _Toc532806828 \h </w:instrText>
        </w:r>
        <w:r>
          <w:rPr>
            <w:noProof/>
            <w:webHidden/>
          </w:rPr>
        </w:r>
        <w:r>
          <w:rPr>
            <w:noProof/>
            <w:webHidden/>
          </w:rPr>
          <w:fldChar w:fldCharType="separate"/>
        </w:r>
        <w:r>
          <w:rPr>
            <w:noProof/>
            <w:webHidden/>
          </w:rPr>
          <w:t>28</w:t>
        </w:r>
        <w:r>
          <w:rPr>
            <w:noProof/>
            <w:webHidden/>
          </w:rPr>
          <w:fldChar w:fldCharType="end"/>
        </w:r>
      </w:hyperlink>
    </w:p>
    <w:p w14:paraId="165A95D7" w14:textId="376E4594" w:rsidR="00A6533A" w:rsidRDefault="00A6533A" w:rsidP="00025F10">
      <w:pPr>
        <w:pStyle w:val="TableofFigures"/>
        <w:tabs>
          <w:tab w:val="right" w:leader="dot" w:pos="9350"/>
        </w:tabs>
        <w:jc w:val="both"/>
        <w:rPr>
          <w:rFonts w:cstheme="minorBidi"/>
          <w:noProof/>
          <w:lang w:eastAsia="zh-CN" w:bidi="ar-SA"/>
        </w:rPr>
      </w:pPr>
      <w:hyperlink w:anchor="_Toc532806829" w:history="1">
        <w:r w:rsidRPr="005E7C8B">
          <w:rPr>
            <w:rStyle w:val="Hyperlink"/>
            <w:b/>
            <w:noProof/>
          </w:rPr>
          <w:t>Figure 14:</w:t>
        </w:r>
        <w:r w:rsidRPr="005E7C8B">
          <w:rPr>
            <w:rStyle w:val="Hyperlink"/>
            <w:noProof/>
          </w:rPr>
          <w:t xml:space="preserve"> </w:t>
        </w:r>
        <w:r w:rsidRPr="005E7C8B">
          <w:rPr>
            <w:rStyle w:val="Hyperlink"/>
            <w:rFonts w:ascii="Times New Roman" w:hAnsi="Times New Roman"/>
            <w:noProof/>
          </w:rPr>
          <w:t>Third blast shot gathers in each component without any bandpass filters. The onset time in each panel is set to be 0 second as estimated below. The distance origin is the first receiver to the blast location obtained from semblance analysis. Amplitude of each panel are normalized according to their absolute maximum among all traces in the panel. (a) EW-component, (b) NS-component, and (c) UD-component.</w:t>
        </w:r>
        <w:r>
          <w:rPr>
            <w:noProof/>
            <w:webHidden/>
          </w:rPr>
          <w:tab/>
        </w:r>
        <w:r>
          <w:rPr>
            <w:noProof/>
            <w:webHidden/>
          </w:rPr>
          <w:fldChar w:fldCharType="begin"/>
        </w:r>
        <w:r>
          <w:rPr>
            <w:noProof/>
            <w:webHidden/>
          </w:rPr>
          <w:instrText xml:space="preserve"> PAGEREF _Toc532806829 \h </w:instrText>
        </w:r>
        <w:r>
          <w:rPr>
            <w:noProof/>
            <w:webHidden/>
          </w:rPr>
        </w:r>
        <w:r>
          <w:rPr>
            <w:noProof/>
            <w:webHidden/>
          </w:rPr>
          <w:fldChar w:fldCharType="separate"/>
        </w:r>
        <w:r>
          <w:rPr>
            <w:noProof/>
            <w:webHidden/>
          </w:rPr>
          <w:t>29</w:t>
        </w:r>
        <w:r>
          <w:rPr>
            <w:noProof/>
            <w:webHidden/>
          </w:rPr>
          <w:fldChar w:fldCharType="end"/>
        </w:r>
      </w:hyperlink>
    </w:p>
    <w:p w14:paraId="2C330816" w14:textId="6FAFB588" w:rsidR="00A6533A" w:rsidRDefault="00A6533A" w:rsidP="00025F10">
      <w:pPr>
        <w:pStyle w:val="TableofFigures"/>
        <w:tabs>
          <w:tab w:val="right" w:leader="dot" w:pos="9350"/>
        </w:tabs>
        <w:jc w:val="both"/>
        <w:rPr>
          <w:rFonts w:cstheme="minorBidi"/>
          <w:noProof/>
          <w:lang w:eastAsia="zh-CN" w:bidi="ar-SA"/>
        </w:rPr>
      </w:pPr>
      <w:hyperlink w:anchor="_Toc532806830" w:history="1">
        <w:r w:rsidRPr="001E1205">
          <w:rPr>
            <w:rStyle w:val="Hyperlink"/>
            <w:b/>
            <w:noProof/>
          </w:rPr>
          <w:t>Figure 15:</w:t>
        </w:r>
        <w:r w:rsidRPr="005E7C8B">
          <w:rPr>
            <w:rStyle w:val="Hyperlink"/>
            <w:noProof/>
          </w:rPr>
          <w:t xml:space="preserve"> </w:t>
        </w:r>
        <w:r w:rsidRPr="005E7C8B">
          <w:rPr>
            <w:rStyle w:val="Hyperlink"/>
            <w:rFonts w:ascii="Times New Roman" w:hAnsi="Times New Roman"/>
            <w:noProof/>
          </w:rPr>
          <w:t>Band-pass and normalized shot gathers of third blast, UD component in different frequency range. From left to right: (a) 0.3-1Hz, (b) 4-8Hz, (c)and 8-24Hz respectively. since the change of the wave trains arrival are the same in different frequency range i.e. not dispersive, we consider that there is no surface wave. The S-wave is marked with higher normalized amplitude in a 0.3-1Hz and 4-8Hz, where the P-wave requires broader band to recover, which shown clearer in 8-24Hz frequency band.</w:t>
        </w:r>
        <w:r>
          <w:rPr>
            <w:noProof/>
            <w:webHidden/>
          </w:rPr>
          <w:tab/>
        </w:r>
        <w:r>
          <w:rPr>
            <w:noProof/>
            <w:webHidden/>
          </w:rPr>
          <w:fldChar w:fldCharType="begin"/>
        </w:r>
        <w:r>
          <w:rPr>
            <w:noProof/>
            <w:webHidden/>
          </w:rPr>
          <w:instrText xml:space="preserve"> PAGEREF _Toc532806830 \h </w:instrText>
        </w:r>
        <w:r>
          <w:rPr>
            <w:noProof/>
            <w:webHidden/>
          </w:rPr>
        </w:r>
        <w:r>
          <w:rPr>
            <w:noProof/>
            <w:webHidden/>
          </w:rPr>
          <w:fldChar w:fldCharType="separate"/>
        </w:r>
        <w:r>
          <w:rPr>
            <w:noProof/>
            <w:webHidden/>
          </w:rPr>
          <w:t>30</w:t>
        </w:r>
        <w:r>
          <w:rPr>
            <w:noProof/>
            <w:webHidden/>
          </w:rPr>
          <w:fldChar w:fldCharType="end"/>
        </w:r>
      </w:hyperlink>
    </w:p>
    <w:p w14:paraId="3CCA0990" w14:textId="02C91A2E" w:rsidR="00A6533A" w:rsidRDefault="00A6533A" w:rsidP="001E1205">
      <w:pPr>
        <w:pStyle w:val="TableofFigures"/>
        <w:tabs>
          <w:tab w:val="right" w:leader="dot" w:pos="9350"/>
        </w:tabs>
        <w:jc w:val="both"/>
        <w:rPr>
          <w:rFonts w:cstheme="minorBidi"/>
          <w:noProof/>
          <w:lang w:eastAsia="zh-CN" w:bidi="ar-SA"/>
        </w:rPr>
      </w:pPr>
      <w:hyperlink w:anchor="_Toc532806831" w:history="1">
        <w:r w:rsidRPr="001E1205">
          <w:rPr>
            <w:rStyle w:val="Hyperlink"/>
            <w:b/>
            <w:noProof/>
          </w:rPr>
          <w:t>Figure 16:</w:t>
        </w:r>
        <w:r w:rsidR="001E1205">
          <w:rPr>
            <w:rStyle w:val="Hyperlink"/>
            <w:noProof/>
          </w:rPr>
          <w:t xml:space="preserve"> </w:t>
        </w:r>
        <w:r w:rsidRPr="005E7C8B">
          <w:rPr>
            <w:rStyle w:val="Hyperlink"/>
            <w:noProof/>
          </w:rPr>
          <w:t xml:space="preserve"> A squared time gain for 0.3-1Hz frequency band shown in figure 5. The linear, longer time duration wave train from time 11sec to 13.5sec is the air wave from the blast.</w:t>
        </w:r>
        <w:r>
          <w:rPr>
            <w:noProof/>
            <w:webHidden/>
          </w:rPr>
          <w:tab/>
        </w:r>
        <w:r>
          <w:rPr>
            <w:noProof/>
            <w:webHidden/>
          </w:rPr>
          <w:fldChar w:fldCharType="begin"/>
        </w:r>
        <w:r>
          <w:rPr>
            <w:noProof/>
            <w:webHidden/>
          </w:rPr>
          <w:instrText xml:space="preserve"> PAGEREF _Toc532806831 \h </w:instrText>
        </w:r>
        <w:r>
          <w:rPr>
            <w:noProof/>
            <w:webHidden/>
          </w:rPr>
        </w:r>
        <w:r>
          <w:rPr>
            <w:noProof/>
            <w:webHidden/>
          </w:rPr>
          <w:fldChar w:fldCharType="separate"/>
        </w:r>
        <w:r>
          <w:rPr>
            <w:noProof/>
            <w:webHidden/>
          </w:rPr>
          <w:t>31</w:t>
        </w:r>
        <w:r>
          <w:rPr>
            <w:noProof/>
            <w:webHidden/>
          </w:rPr>
          <w:fldChar w:fldCharType="end"/>
        </w:r>
      </w:hyperlink>
    </w:p>
    <w:p w14:paraId="2DDD9D6C" w14:textId="67A8C74F" w:rsidR="00A6533A" w:rsidRDefault="00A6533A" w:rsidP="00025F10">
      <w:pPr>
        <w:pStyle w:val="TableofFigures"/>
        <w:tabs>
          <w:tab w:val="right" w:leader="dot" w:pos="9350"/>
        </w:tabs>
        <w:jc w:val="both"/>
        <w:rPr>
          <w:rFonts w:cstheme="minorBidi"/>
          <w:noProof/>
          <w:lang w:eastAsia="zh-CN" w:bidi="ar-SA"/>
        </w:rPr>
      </w:pPr>
      <w:hyperlink w:anchor="_Toc532806832" w:history="1">
        <w:r w:rsidRPr="001E1205">
          <w:rPr>
            <w:rStyle w:val="Hyperlink"/>
            <w:b/>
            <w:noProof/>
          </w:rPr>
          <w:t>Figure 17:</w:t>
        </w:r>
        <w:r w:rsidR="001E1205">
          <w:rPr>
            <w:rStyle w:val="Hyperlink"/>
            <w:b/>
            <w:noProof/>
          </w:rPr>
          <w:t xml:space="preserve"> </w:t>
        </w:r>
        <w:r w:rsidRPr="005E7C8B">
          <w:rPr>
            <w:rStyle w:val="Hyperlink"/>
            <w:rFonts w:ascii="Times New Roman" w:hAnsi="Times New Roman"/>
            <w:noProof/>
          </w:rPr>
          <w:t>The semblance analysis for the first blast. The star (black and white) indicates maximum root mean square velocity. Since all the wave are generated from a same source location, hence, we can calculate the source distance with this velocity, and furthermore, depict the origin time prior to the onset time. Semblance analysis shows for P, S, and air wave are shown in (a), (b), and (c) respectively, and origin time and distance are documented in table 2.</w:t>
        </w:r>
        <w:r>
          <w:rPr>
            <w:noProof/>
            <w:webHidden/>
          </w:rPr>
          <w:tab/>
        </w:r>
        <w:r>
          <w:rPr>
            <w:noProof/>
            <w:webHidden/>
          </w:rPr>
          <w:fldChar w:fldCharType="begin"/>
        </w:r>
        <w:r>
          <w:rPr>
            <w:noProof/>
            <w:webHidden/>
          </w:rPr>
          <w:instrText xml:space="preserve"> PAGEREF _Toc532806832 \h </w:instrText>
        </w:r>
        <w:r>
          <w:rPr>
            <w:noProof/>
            <w:webHidden/>
          </w:rPr>
        </w:r>
        <w:r>
          <w:rPr>
            <w:noProof/>
            <w:webHidden/>
          </w:rPr>
          <w:fldChar w:fldCharType="separate"/>
        </w:r>
        <w:r>
          <w:rPr>
            <w:noProof/>
            <w:webHidden/>
          </w:rPr>
          <w:t>33</w:t>
        </w:r>
        <w:r>
          <w:rPr>
            <w:noProof/>
            <w:webHidden/>
          </w:rPr>
          <w:fldChar w:fldCharType="end"/>
        </w:r>
      </w:hyperlink>
    </w:p>
    <w:p w14:paraId="29ED1659" w14:textId="50F30B6C" w:rsidR="00A6533A" w:rsidRDefault="00A6533A" w:rsidP="00025F10">
      <w:pPr>
        <w:pStyle w:val="TableofFigures"/>
        <w:tabs>
          <w:tab w:val="right" w:leader="dot" w:pos="9350"/>
        </w:tabs>
        <w:jc w:val="both"/>
        <w:rPr>
          <w:rFonts w:cstheme="minorBidi"/>
          <w:noProof/>
          <w:lang w:eastAsia="zh-CN" w:bidi="ar-SA"/>
        </w:rPr>
      </w:pPr>
      <w:hyperlink w:anchor="_Toc532806833" w:history="1">
        <w:r w:rsidRPr="001E1205">
          <w:rPr>
            <w:rStyle w:val="Hyperlink"/>
            <w:b/>
            <w:noProof/>
          </w:rPr>
          <w:t>Figure 18:</w:t>
        </w:r>
        <w:r w:rsidRPr="005E7C8B">
          <w:rPr>
            <w:rStyle w:val="Hyperlink"/>
            <w:noProof/>
          </w:rPr>
          <w:t xml:space="preserve"> </w:t>
        </w:r>
        <w:r w:rsidRPr="005E7C8B">
          <w:rPr>
            <w:rStyle w:val="Hyperlink"/>
            <w:rFonts w:ascii="Times New Roman" w:hAnsi="Times New Roman"/>
            <w:noProof/>
          </w:rPr>
          <w:t>The semblance analysis for the second blast. The star (black and white) indicates maximum root mean square velocity. Since all the wave are generated from a same source location, hence, we can calculate the source distance with this velocity, and furthermore, depict the origin time prior to the onset time. Semblance analysis shows for P, S, and air wave are shown in (a), (b), and (c) respectively, and origin time and distance are documented in table 2.</w:t>
        </w:r>
        <w:r>
          <w:rPr>
            <w:noProof/>
            <w:webHidden/>
          </w:rPr>
          <w:tab/>
        </w:r>
        <w:r>
          <w:rPr>
            <w:noProof/>
            <w:webHidden/>
          </w:rPr>
          <w:fldChar w:fldCharType="begin"/>
        </w:r>
        <w:r>
          <w:rPr>
            <w:noProof/>
            <w:webHidden/>
          </w:rPr>
          <w:instrText xml:space="preserve"> PAGEREF _Toc532806833 \h </w:instrText>
        </w:r>
        <w:r>
          <w:rPr>
            <w:noProof/>
            <w:webHidden/>
          </w:rPr>
        </w:r>
        <w:r>
          <w:rPr>
            <w:noProof/>
            <w:webHidden/>
          </w:rPr>
          <w:fldChar w:fldCharType="separate"/>
        </w:r>
        <w:r>
          <w:rPr>
            <w:noProof/>
            <w:webHidden/>
          </w:rPr>
          <w:t>33</w:t>
        </w:r>
        <w:r>
          <w:rPr>
            <w:noProof/>
            <w:webHidden/>
          </w:rPr>
          <w:fldChar w:fldCharType="end"/>
        </w:r>
      </w:hyperlink>
    </w:p>
    <w:p w14:paraId="077F0D35" w14:textId="6C367BDD" w:rsidR="00A6533A" w:rsidRDefault="00A6533A" w:rsidP="00025F10">
      <w:pPr>
        <w:pStyle w:val="TableofFigures"/>
        <w:tabs>
          <w:tab w:val="right" w:leader="dot" w:pos="9350"/>
        </w:tabs>
        <w:jc w:val="both"/>
        <w:rPr>
          <w:rFonts w:cstheme="minorBidi"/>
          <w:noProof/>
          <w:lang w:eastAsia="zh-CN" w:bidi="ar-SA"/>
        </w:rPr>
      </w:pPr>
      <w:hyperlink w:anchor="_Toc532806834" w:history="1">
        <w:r w:rsidRPr="001E1205">
          <w:rPr>
            <w:rStyle w:val="Hyperlink"/>
            <w:b/>
            <w:noProof/>
          </w:rPr>
          <w:t>Figure 19:</w:t>
        </w:r>
        <w:r w:rsidRPr="005E7C8B">
          <w:rPr>
            <w:rStyle w:val="Hyperlink"/>
            <w:noProof/>
          </w:rPr>
          <w:t xml:space="preserve"> </w:t>
        </w:r>
        <w:r w:rsidRPr="005E7C8B">
          <w:rPr>
            <w:rStyle w:val="Hyperlink"/>
            <w:rFonts w:ascii="Times New Roman" w:hAnsi="Times New Roman"/>
            <w:noProof/>
          </w:rPr>
          <w:t>The semblance analysis for the third blast. The star (black and white) indicates maximum root mean square velocity. Since all the wave are generated from a same source location, hence, we can calculate the source distance with this velocity, and furthermore, depict the origin time prior to the onset time. Semblance analysis shows for P, S, and air wave are shown in (a), (b), and (c) respectively, and origin time and distance are documented in table 2.</w:t>
        </w:r>
        <w:r>
          <w:rPr>
            <w:noProof/>
            <w:webHidden/>
          </w:rPr>
          <w:tab/>
        </w:r>
        <w:r>
          <w:rPr>
            <w:noProof/>
            <w:webHidden/>
          </w:rPr>
          <w:fldChar w:fldCharType="begin"/>
        </w:r>
        <w:r>
          <w:rPr>
            <w:noProof/>
            <w:webHidden/>
          </w:rPr>
          <w:instrText xml:space="preserve"> PAGEREF _Toc532806834 \h </w:instrText>
        </w:r>
        <w:r>
          <w:rPr>
            <w:noProof/>
            <w:webHidden/>
          </w:rPr>
        </w:r>
        <w:r>
          <w:rPr>
            <w:noProof/>
            <w:webHidden/>
          </w:rPr>
          <w:fldChar w:fldCharType="separate"/>
        </w:r>
        <w:r>
          <w:rPr>
            <w:noProof/>
            <w:webHidden/>
          </w:rPr>
          <w:t>34</w:t>
        </w:r>
        <w:r>
          <w:rPr>
            <w:noProof/>
            <w:webHidden/>
          </w:rPr>
          <w:fldChar w:fldCharType="end"/>
        </w:r>
      </w:hyperlink>
    </w:p>
    <w:p w14:paraId="302A5890" w14:textId="05A7993B" w:rsidR="00A6533A" w:rsidRDefault="00A6533A" w:rsidP="00025F10">
      <w:pPr>
        <w:pStyle w:val="TableofFigures"/>
        <w:tabs>
          <w:tab w:val="right" w:leader="dot" w:pos="9350"/>
        </w:tabs>
        <w:jc w:val="both"/>
        <w:rPr>
          <w:rFonts w:cstheme="minorBidi"/>
          <w:noProof/>
          <w:lang w:eastAsia="zh-CN" w:bidi="ar-SA"/>
        </w:rPr>
      </w:pPr>
      <w:hyperlink w:anchor="_Toc532806835" w:history="1">
        <w:r w:rsidRPr="001E1205">
          <w:rPr>
            <w:rStyle w:val="Hyperlink"/>
            <w:b/>
            <w:noProof/>
          </w:rPr>
          <w:t>Figure 20:</w:t>
        </w:r>
        <w:r w:rsidRPr="005E7C8B">
          <w:rPr>
            <w:rStyle w:val="Hyperlink"/>
            <w:noProof/>
          </w:rPr>
          <w:t xml:space="preserve"> Beamforming analysis for P-wave recorded from blast in February 15</w:t>
        </w:r>
        <w:r w:rsidRPr="005E7C8B">
          <w:rPr>
            <w:rStyle w:val="Hyperlink"/>
            <w:noProof/>
            <w:vertAlign w:val="superscript"/>
          </w:rPr>
          <w:t>th</w:t>
        </w:r>
        <w:r w:rsidRPr="005E7C8B">
          <w:rPr>
            <w:rStyle w:val="Hyperlink"/>
            <w:noProof/>
          </w:rPr>
          <w:t>, 2018. The circle indicates the velocity, and the radius of the circle represents the velocity, from 10km/s to 5km/s and 3.33km/s from inside to outside circle respectively.The brighter the color, indicates the energy level is stronger.  The brighter the color, indicates the energy level is stronger.  And the orientation of the brightest color indicates that the azimuthal direction where the energy come from.</w:t>
        </w:r>
        <w:r>
          <w:rPr>
            <w:noProof/>
            <w:webHidden/>
          </w:rPr>
          <w:tab/>
        </w:r>
        <w:r>
          <w:rPr>
            <w:noProof/>
            <w:webHidden/>
          </w:rPr>
          <w:fldChar w:fldCharType="begin"/>
        </w:r>
        <w:r>
          <w:rPr>
            <w:noProof/>
            <w:webHidden/>
          </w:rPr>
          <w:instrText xml:space="preserve"> PAGEREF _Toc532806835 \h </w:instrText>
        </w:r>
        <w:r>
          <w:rPr>
            <w:noProof/>
            <w:webHidden/>
          </w:rPr>
        </w:r>
        <w:r>
          <w:rPr>
            <w:noProof/>
            <w:webHidden/>
          </w:rPr>
          <w:fldChar w:fldCharType="separate"/>
        </w:r>
        <w:r>
          <w:rPr>
            <w:noProof/>
            <w:webHidden/>
          </w:rPr>
          <w:t>34</w:t>
        </w:r>
        <w:r>
          <w:rPr>
            <w:noProof/>
            <w:webHidden/>
          </w:rPr>
          <w:fldChar w:fldCharType="end"/>
        </w:r>
      </w:hyperlink>
    </w:p>
    <w:p w14:paraId="63944987" w14:textId="6DA874EE" w:rsidR="00A6533A" w:rsidRDefault="00A6533A" w:rsidP="00025F10">
      <w:pPr>
        <w:pStyle w:val="TableofFigures"/>
        <w:tabs>
          <w:tab w:val="right" w:leader="dot" w:pos="9350"/>
        </w:tabs>
        <w:jc w:val="both"/>
        <w:rPr>
          <w:rFonts w:cstheme="minorBidi"/>
          <w:noProof/>
          <w:lang w:eastAsia="zh-CN" w:bidi="ar-SA"/>
        </w:rPr>
      </w:pPr>
      <w:r w:rsidRPr="005E7C8B">
        <w:rPr>
          <w:rStyle w:val="Hyperlink"/>
          <w:noProof/>
        </w:rPr>
        <w:fldChar w:fldCharType="begin"/>
      </w:r>
      <w:r w:rsidRPr="005E7C8B">
        <w:rPr>
          <w:rStyle w:val="Hyperlink"/>
          <w:noProof/>
        </w:rPr>
        <w:instrText xml:space="preserve"> </w:instrText>
      </w:r>
      <w:r>
        <w:rPr>
          <w:noProof/>
        </w:rPr>
        <w:instrText>HYPERLINK \l "_Toc532806836"</w:instrText>
      </w:r>
      <w:r w:rsidRPr="005E7C8B">
        <w:rPr>
          <w:rStyle w:val="Hyperlink"/>
          <w:noProof/>
        </w:rPr>
        <w:instrText xml:space="preserve"> </w:instrText>
      </w:r>
      <w:r w:rsidRPr="005E7C8B">
        <w:rPr>
          <w:rStyle w:val="Hyperlink"/>
          <w:noProof/>
        </w:rPr>
      </w:r>
      <w:r w:rsidRPr="005E7C8B">
        <w:rPr>
          <w:rStyle w:val="Hyperlink"/>
          <w:noProof/>
        </w:rPr>
        <w:fldChar w:fldCharType="separate"/>
      </w:r>
      <w:r w:rsidRPr="001E1205">
        <w:rPr>
          <w:rStyle w:val="Hyperlink"/>
          <w:b/>
          <w:noProof/>
        </w:rPr>
        <w:t>Figure 21:</w:t>
      </w:r>
      <w:r w:rsidRPr="005E7C8B">
        <w:rPr>
          <w:rStyle w:val="Hyperlink"/>
          <w:noProof/>
        </w:rPr>
        <w:t xml:space="preserve"> Beamforming analysis for P-wave recorded from blast in February 26</w:t>
      </w:r>
      <w:r w:rsidRPr="005E7C8B">
        <w:rPr>
          <w:rStyle w:val="Hyperlink"/>
          <w:noProof/>
          <w:vertAlign w:val="superscript"/>
        </w:rPr>
        <w:t>th</w:t>
      </w:r>
      <w:r w:rsidRPr="005E7C8B">
        <w:rPr>
          <w:rStyle w:val="Hyperlink"/>
          <w:noProof/>
        </w:rPr>
        <w:t>, 2018. The circle indicates the velocity, and the radius of the circle represents the velocity, from 10km/s to 5km/s and 3.33km/s from inside to outside circle respectively. The brighter the color, indicates the energy level is stronger.  The brighter the color, indicates the energy level is stronger.  And the orientation of the brightest color indicates that the azimuthal direction where the energy come from.</w:t>
      </w:r>
      <w:r>
        <w:rPr>
          <w:noProof/>
          <w:webHidden/>
        </w:rPr>
        <w:tab/>
      </w:r>
      <w:r>
        <w:rPr>
          <w:noProof/>
          <w:webHidden/>
        </w:rPr>
        <w:fldChar w:fldCharType="begin"/>
      </w:r>
      <w:r>
        <w:rPr>
          <w:noProof/>
          <w:webHidden/>
        </w:rPr>
        <w:instrText xml:space="preserve"> PAGEREF _Toc532806836 \h </w:instrText>
      </w:r>
      <w:r>
        <w:rPr>
          <w:noProof/>
          <w:webHidden/>
        </w:rPr>
      </w:r>
      <w:r>
        <w:rPr>
          <w:noProof/>
          <w:webHidden/>
        </w:rPr>
        <w:fldChar w:fldCharType="separate"/>
      </w:r>
      <w:r>
        <w:rPr>
          <w:noProof/>
          <w:webHidden/>
        </w:rPr>
        <w:t>35</w:t>
      </w:r>
      <w:r>
        <w:rPr>
          <w:noProof/>
          <w:webHidden/>
        </w:rPr>
        <w:fldChar w:fldCharType="end"/>
      </w:r>
      <w:r w:rsidRPr="005E7C8B">
        <w:rPr>
          <w:rStyle w:val="Hyperlink"/>
          <w:noProof/>
        </w:rPr>
        <w:fldChar w:fldCharType="end"/>
      </w:r>
    </w:p>
    <w:p w14:paraId="4AD5A93E" w14:textId="4E04A838" w:rsidR="00A6533A" w:rsidRDefault="00A6533A" w:rsidP="00025F10">
      <w:pPr>
        <w:pStyle w:val="TableofFigures"/>
        <w:tabs>
          <w:tab w:val="right" w:leader="dot" w:pos="9350"/>
        </w:tabs>
        <w:jc w:val="both"/>
        <w:rPr>
          <w:rFonts w:cstheme="minorBidi"/>
          <w:noProof/>
          <w:lang w:eastAsia="zh-CN" w:bidi="ar-SA"/>
        </w:rPr>
      </w:pPr>
      <w:hyperlink w:anchor="_Toc532806837" w:history="1">
        <w:r w:rsidRPr="001E1205">
          <w:rPr>
            <w:rStyle w:val="Hyperlink"/>
            <w:b/>
            <w:noProof/>
          </w:rPr>
          <w:t>Figure 22:</w:t>
        </w:r>
        <w:r w:rsidRPr="005E7C8B">
          <w:rPr>
            <w:rStyle w:val="Hyperlink"/>
            <w:noProof/>
          </w:rPr>
          <w:t xml:space="preserve"> Beamforming analysis for P-wave recorded from blast in March 5</w:t>
        </w:r>
        <w:r w:rsidRPr="005E7C8B">
          <w:rPr>
            <w:rStyle w:val="Hyperlink"/>
            <w:noProof/>
            <w:vertAlign w:val="superscript"/>
          </w:rPr>
          <w:t>th</w:t>
        </w:r>
        <w:r w:rsidRPr="005E7C8B">
          <w:rPr>
            <w:rStyle w:val="Hyperlink"/>
            <w:noProof/>
          </w:rPr>
          <w:t>, 2018. The circle indicates the velocity, and the radius of the circle represents the velocity, from 10km/s to 5km/s and 3.33km/s from inside to outside circle respectively. The brighter the color, indicates the energy level is stronger.  The brighter the color, indicates the energy level is stronger.  And the orientation of the brightest color indicates that the azimuthal direction where the energy come from.</w:t>
        </w:r>
        <w:r>
          <w:rPr>
            <w:noProof/>
            <w:webHidden/>
          </w:rPr>
          <w:tab/>
        </w:r>
        <w:r>
          <w:rPr>
            <w:noProof/>
            <w:webHidden/>
          </w:rPr>
          <w:fldChar w:fldCharType="begin"/>
        </w:r>
        <w:r>
          <w:rPr>
            <w:noProof/>
            <w:webHidden/>
          </w:rPr>
          <w:instrText xml:space="preserve"> PAGEREF _Toc532806837 \h </w:instrText>
        </w:r>
        <w:r>
          <w:rPr>
            <w:noProof/>
            <w:webHidden/>
          </w:rPr>
        </w:r>
        <w:r>
          <w:rPr>
            <w:noProof/>
            <w:webHidden/>
          </w:rPr>
          <w:fldChar w:fldCharType="separate"/>
        </w:r>
        <w:r>
          <w:rPr>
            <w:noProof/>
            <w:webHidden/>
          </w:rPr>
          <w:t>36</w:t>
        </w:r>
        <w:r>
          <w:rPr>
            <w:noProof/>
            <w:webHidden/>
          </w:rPr>
          <w:fldChar w:fldCharType="end"/>
        </w:r>
      </w:hyperlink>
    </w:p>
    <w:p w14:paraId="01CA8A44" w14:textId="4EFC673C" w:rsidR="00A6533A" w:rsidRDefault="00A6533A" w:rsidP="00025F10">
      <w:pPr>
        <w:pStyle w:val="TableofFigures"/>
        <w:tabs>
          <w:tab w:val="right" w:leader="dot" w:pos="9350"/>
        </w:tabs>
        <w:jc w:val="both"/>
        <w:rPr>
          <w:rFonts w:cstheme="minorBidi"/>
          <w:noProof/>
          <w:lang w:eastAsia="zh-CN" w:bidi="ar-SA"/>
        </w:rPr>
      </w:pPr>
      <w:hyperlink w:anchor="_Toc532806838" w:history="1">
        <w:r w:rsidRPr="001E1205">
          <w:rPr>
            <w:rStyle w:val="Hyperlink"/>
            <w:b/>
            <w:noProof/>
          </w:rPr>
          <w:t>Figure 23:</w:t>
        </w:r>
        <w:r w:rsidRPr="005E7C8B">
          <w:rPr>
            <w:rStyle w:val="Hyperlink"/>
            <w:noProof/>
          </w:rPr>
          <w:t xml:space="preserve"> Beamforming analysis for S-wave recorded from blast in February 15</w:t>
        </w:r>
        <w:r w:rsidRPr="005E7C8B">
          <w:rPr>
            <w:rStyle w:val="Hyperlink"/>
            <w:noProof/>
            <w:vertAlign w:val="superscript"/>
          </w:rPr>
          <w:t>th</w:t>
        </w:r>
        <w:r w:rsidRPr="005E7C8B">
          <w:rPr>
            <w:rStyle w:val="Hyperlink"/>
            <w:noProof/>
          </w:rPr>
          <w:t>, 2018. The circle indicates the velocity, and the radius of the circle represents the velocity, from 10km/s to 5km/s and 3.33km/s and 2.5km/s from inside to outside circle respectively. The brighter the color, indicates the energy level is stronger.  And the orientation of the brightest color indicates that the azimuthal direction where the energy come from.</w:t>
        </w:r>
        <w:r>
          <w:rPr>
            <w:noProof/>
            <w:webHidden/>
          </w:rPr>
          <w:tab/>
        </w:r>
        <w:r>
          <w:rPr>
            <w:noProof/>
            <w:webHidden/>
          </w:rPr>
          <w:fldChar w:fldCharType="begin"/>
        </w:r>
        <w:r>
          <w:rPr>
            <w:noProof/>
            <w:webHidden/>
          </w:rPr>
          <w:instrText xml:space="preserve"> PAGEREF _Toc532806838 \h </w:instrText>
        </w:r>
        <w:r>
          <w:rPr>
            <w:noProof/>
            <w:webHidden/>
          </w:rPr>
        </w:r>
        <w:r>
          <w:rPr>
            <w:noProof/>
            <w:webHidden/>
          </w:rPr>
          <w:fldChar w:fldCharType="separate"/>
        </w:r>
        <w:r>
          <w:rPr>
            <w:noProof/>
            <w:webHidden/>
          </w:rPr>
          <w:t>37</w:t>
        </w:r>
        <w:r>
          <w:rPr>
            <w:noProof/>
            <w:webHidden/>
          </w:rPr>
          <w:fldChar w:fldCharType="end"/>
        </w:r>
      </w:hyperlink>
    </w:p>
    <w:p w14:paraId="522704E8" w14:textId="19EA8F54" w:rsidR="00A6533A" w:rsidRDefault="00A6533A" w:rsidP="00025F10">
      <w:pPr>
        <w:pStyle w:val="TableofFigures"/>
        <w:tabs>
          <w:tab w:val="right" w:leader="dot" w:pos="9350"/>
        </w:tabs>
        <w:jc w:val="both"/>
        <w:rPr>
          <w:rFonts w:cstheme="minorBidi"/>
          <w:noProof/>
          <w:lang w:eastAsia="zh-CN" w:bidi="ar-SA"/>
        </w:rPr>
      </w:pPr>
      <w:hyperlink w:anchor="_Toc532806839" w:history="1">
        <w:r w:rsidRPr="001E1205">
          <w:rPr>
            <w:rStyle w:val="Hyperlink"/>
            <w:b/>
            <w:noProof/>
          </w:rPr>
          <w:t>Figure 24:</w:t>
        </w:r>
        <w:r w:rsidRPr="005E7C8B">
          <w:rPr>
            <w:rStyle w:val="Hyperlink"/>
            <w:noProof/>
          </w:rPr>
          <w:t xml:space="preserve"> Beamforming analysis for S-wave recorded from blast in February 26</w:t>
        </w:r>
        <w:r w:rsidRPr="005E7C8B">
          <w:rPr>
            <w:rStyle w:val="Hyperlink"/>
            <w:noProof/>
            <w:vertAlign w:val="superscript"/>
          </w:rPr>
          <w:t>th</w:t>
        </w:r>
        <w:r w:rsidRPr="005E7C8B">
          <w:rPr>
            <w:rStyle w:val="Hyperlink"/>
            <w:noProof/>
          </w:rPr>
          <w:t xml:space="preserve">, 2018. The circle indicates the velocity, and the radius of the circle represents the velocity, from 10km/s to </w:t>
        </w:r>
        <w:r w:rsidRPr="005E7C8B">
          <w:rPr>
            <w:rStyle w:val="Hyperlink"/>
            <w:noProof/>
          </w:rPr>
          <w:lastRenderedPageBreak/>
          <w:t>5km/s and 3.33km/s and 2.5km/s from inside to outside circle respectively. The brighter the color, indicates the energy level is stronger.  And the orientation of the brightest color indicates that the azimuthal direction where the energy come from.</w:t>
        </w:r>
        <w:r>
          <w:rPr>
            <w:noProof/>
            <w:webHidden/>
          </w:rPr>
          <w:tab/>
        </w:r>
        <w:r>
          <w:rPr>
            <w:noProof/>
            <w:webHidden/>
          </w:rPr>
          <w:fldChar w:fldCharType="begin"/>
        </w:r>
        <w:r>
          <w:rPr>
            <w:noProof/>
            <w:webHidden/>
          </w:rPr>
          <w:instrText xml:space="preserve"> PAGEREF _Toc532806839 \h </w:instrText>
        </w:r>
        <w:r>
          <w:rPr>
            <w:noProof/>
            <w:webHidden/>
          </w:rPr>
        </w:r>
        <w:r>
          <w:rPr>
            <w:noProof/>
            <w:webHidden/>
          </w:rPr>
          <w:fldChar w:fldCharType="separate"/>
        </w:r>
        <w:r>
          <w:rPr>
            <w:noProof/>
            <w:webHidden/>
          </w:rPr>
          <w:t>37</w:t>
        </w:r>
        <w:r>
          <w:rPr>
            <w:noProof/>
            <w:webHidden/>
          </w:rPr>
          <w:fldChar w:fldCharType="end"/>
        </w:r>
      </w:hyperlink>
    </w:p>
    <w:p w14:paraId="3DF40696" w14:textId="0DF455CE" w:rsidR="00A6533A" w:rsidRDefault="00A6533A" w:rsidP="00025F10">
      <w:pPr>
        <w:pStyle w:val="TableofFigures"/>
        <w:tabs>
          <w:tab w:val="right" w:leader="dot" w:pos="9350"/>
        </w:tabs>
        <w:jc w:val="both"/>
        <w:rPr>
          <w:rFonts w:cstheme="minorBidi"/>
          <w:noProof/>
          <w:lang w:eastAsia="zh-CN" w:bidi="ar-SA"/>
        </w:rPr>
      </w:pPr>
      <w:hyperlink w:anchor="_Toc532806840" w:history="1">
        <w:r w:rsidRPr="001E1205">
          <w:rPr>
            <w:rStyle w:val="Hyperlink"/>
            <w:b/>
            <w:noProof/>
          </w:rPr>
          <w:t>Figure 25:</w:t>
        </w:r>
        <w:r w:rsidRPr="005E7C8B">
          <w:rPr>
            <w:rStyle w:val="Hyperlink"/>
            <w:noProof/>
          </w:rPr>
          <w:t xml:space="preserve"> Beamforming analysis for S-wave recorded from blast in March 5</w:t>
        </w:r>
        <w:r w:rsidRPr="005E7C8B">
          <w:rPr>
            <w:rStyle w:val="Hyperlink"/>
            <w:noProof/>
            <w:vertAlign w:val="superscript"/>
          </w:rPr>
          <w:t>th</w:t>
        </w:r>
        <w:r w:rsidRPr="005E7C8B">
          <w:rPr>
            <w:rStyle w:val="Hyperlink"/>
            <w:noProof/>
          </w:rPr>
          <w:t>, 2018. The circle indicates the velocity, and the radius of the circle represents the velocity, from 10km/s to 5km/s and 3.33km/s and 2.5km/s from inside to outside circle respectively. The brighter the color, indicates the energy level is stronger.  And the orientation of the brightest color indicates that the azimuthal direction where the energy come from.</w:t>
        </w:r>
        <w:r>
          <w:rPr>
            <w:noProof/>
            <w:webHidden/>
          </w:rPr>
          <w:tab/>
        </w:r>
        <w:r>
          <w:rPr>
            <w:noProof/>
            <w:webHidden/>
          </w:rPr>
          <w:fldChar w:fldCharType="begin"/>
        </w:r>
        <w:r>
          <w:rPr>
            <w:noProof/>
            <w:webHidden/>
          </w:rPr>
          <w:instrText xml:space="preserve"> PAGEREF _Toc532806840 \h </w:instrText>
        </w:r>
        <w:r>
          <w:rPr>
            <w:noProof/>
            <w:webHidden/>
          </w:rPr>
        </w:r>
        <w:r>
          <w:rPr>
            <w:noProof/>
            <w:webHidden/>
          </w:rPr>
          <w:fldChar w:fldCharType="separate"/>
        </w:r>
        <w:r>
          <w:rPr>
            <w:noProof/>
            <w:webHidden/>
          </w:rPr>
          <w:t>38</w:t>
        </w:r>
        <w:r>
          <w:rPr>
            <w:noProof/>
            <w:webHidden/>
          </w:rPr>
          <w:fldChar w:fldCharType="end"/>
        </w:r>
      </w:hyperlink>
    </w:p>
    <w:p w14:paraId="55AD6BDA" w14:textId="373DFCCD" w:rsidR="00A6533A" w:rsidRDefault="00A6533A" w:rsidP="00025F10">
      <w:pPr>
        <w:pStyle w:val="TableofFigures"/>
        <w:tabs>
          <w:tab w:val="right" w:leader="dot" w:pos="9350"/>
        </w:tabs>
        <w:jc w:val="both"/>
        <w:rPr>
          <w:rFonts w:cstheme="minorBidi"/>
          <w:noProof/>
          <w:lang w:eastAsia="zh-CN" w:bidi="ar-SA"/>
        </w:rPr>
      </w:pPr>
      <w:hyperlink w:anchor="_Toc532806841" w:history="1">
        <w:r w:rsidRPr="001E1205">
          <w:rPr>
            <w:rStyle w:val="Hyperlink"/>
            <w:b/>
            <w:noProof/>
          </w:rPr>
          <w:t>Figure 26:</w:t>
        </w:r>
        <w:r w:rsidRPr="005E7C8B">
          <w:rPr>
            <w:rStyle w:val="Hyperlink"/>
            <w:noProof/>
          </w:rPr>
          <w:t xml:space="preserve"> The result of blast location in a satellite view for third blast. We use the beamforming to examine the azimuthal orientation of the source and use the semblance analysis for the origin distance and time estimation.</w:t>
        </w:r>
        <w:r>
          <w:rPr>
            <w:noProof/>
            <w:webHidden/>
          </w:rPr>
          <w:tab/>
        </w:r>
        <w:r>
          <w:rPr>
            <w:noProof/>
            <w:webHidden/>
          </w:rPr>
          <w:fldChar w:fldCharType="begin"/>
        </w:r>
        <w:r>
          <w:rPr>
            <w:noProof/>
            <w:webHidden/>
          </w:rPr>
          <w:instrText xml:space="preserve"> PAGEREF _Toc532806841 \h </w:instrText>
        </w:r>
        <w:r>
          <w:rPr>
            <w:noProof/>
            <w:webHidden/>
          </w:rPr>
        </w:r>
        <w:r>
          <w:rPr>
            <w:noProof/>
            <w:webHidden/>
          </w:rPr>
          <w:fldChar w:fldCharType="separate"/>
        </w:r>
        <w:r>
          <w:rPr>
            <w:noProof/>
            <w:webHidden/>
          </w:rPr>
          <w:t>38</w:t>
        </w:r>
        <w:r>
          <w:rPr>
            <w:noProof/>
            <w:webHidden/>
          </w:rPr>
          <w:fldChar w:fldCharType="end"/>
        </w:r>
      </w:hyperlink>
    </w:p>
    <w:p w14:paraId="332C77F6" w14:textId="41046696" w:rsidR="007353D1" w:rsidRDefault="00AA4AED" w:rsidP="001E1205">
      <w:pPr>
        <w:pStyle w:val="Heading1"/>
      </w:pPr>
      <w:r>
        <w:fldChar w:fldCharType="end"/>
      </w:r>
      <w:bookmarkEnd w:id="24"/>
      <w:bookmarkEnd w:id="25"/>
    </w:p>
    <w:p w14:paraId="275D9513" w14:textId="77777777" w:rsidR="007353D1" w:rsidRDefault="007353D1" w:rsidP="001E1205">
      <w:pPr>
        <w:pStyle w:val="Heading1"/>
      </w:pPr>
    </w:p>
    <w:p w14:paraId="6D5CA1DC" w14:textId="77777777" w:rsidR="007353D1" w:rsidRDefault="007353D1" w:rsidP="001E1205">
      <w:pPr>
        <w:pStyle w:val="Heading1"/>
      </w:pPr>
    </w:p>
    <w:p w14:paraId="29D0A4F8" w14:textId="77777777" w:rsidR="007353D1" w:rsidRDefault="007353D1" w:rsidP="001E1205">
      <w:pPr>
        <w:pStyle w:val="Heading1"/>
      </w:pPr>
    </w:p>
    <w:p w14:paraId="1D90D89A" w14:textId="77777777" w:rsidR="007353D1" w:rsidRDefault="007353D1" w:rsidP="001E1205">
      <w:pPr>
        <w:pStyle w:val="Heading1"/>
      </w:pPr>
    </w:p>
    <w:p w14:paraId="154DBE9B" w14:textId="77777777" w:rsidR="007353D1" w:rsidRDefault="007353D1" w:rsidP="001E1205">
      <w:pPr>
        <w:pStyle w:val="Heading1"/>
      </w:pPr>
    </w:p>
    <w:p w14:paraId="3111B106" w14:textId="77777777" w:rsidR="007353D1" w:rsidRDefault="007353D1" w:rsidP="001E1205">
      <w:pPr>
        <w:pStyle w:val="Heading1"/>
      </w:pPr>
    </w:p>
    <w:p w14:paraId="1E5CB328" w14:textId="77777777" w:rsidR="007353D1" w:rsidRDefault="007353D1" w:rsidP="001E1205">
      <w:pPr>
        <w:pStyle w:val="Heading1"/>
      </w:pPr>
    </w:p>
    <w:p w14:paraId="0C44671E" w14:textId="77777777" w:rsidR="007353D1" w:rsidRDefault="007353D1" w:rsidP="001E1205">
      <w:pPr>
        <w:pStyle w:val="Heading1"/>
      </w:pPr>
    </w:p>
    <w:p w14:paraId="77472BE6" w14:textId="77777777" w:rsidR="007353D1" w:rsidRDefault="007353D1" w:rsidP="001E1205">
      <w:pPr>
        <w:pStyle w:val="Heading1"/>
      </w:pPr>
    </w:p>
    <w:p w14:paraId="4D30881E" w14:textId="77777777" w:rsidR="007353D1" w:rsidRDefault="007353D1" w:rsidP="001E1205">
      <w:pPr>
        <w:pStyle w:val="Heading1"/>
      </w:pPr>
    </w:p>
    <w:p w14:paraId="6C1A0382" w14:textId="77777777" w:rsidR="007353D1" w:rsidRDefault="007353D1" w:rsidP="001E1205">
      <w:pPr>
        <w:pStyle w:val="Heading1"/>
      </w:pPr>
    </w:p>
    <w:p w14:paraId="08D89C80" w14:textId="48645090" w:rsidR="0032298D" w:rsidRPr="000F56FF" w:rsidRDefault="0032298D" w:rsidP="001E1205">
      <w:pPr>
        <w:pStyle w:val="Heading1"/>
      </w:pPr>
      <w:bookmarkStart w:id="26" w:name="_Toc532806792"/>
      <w:bookmarkStart w:id="27" w:name="_Toc532807244"/>
      <w:bookmarkStart w:id="28" w:name="_Toc532807284"/>
      <w:bookmarkStart w:id="29" w:name="_Toc532807648"/>
      <w:r>
        <w:t>Abstract</w:t>
      </w:r>
      <w:bookmarkEnd w:id="26"/>
      <w:bookmarkEnd w:id="27"/>
      <w:bookmarkEnd w:id="28"/>
      <w:bookmarkEnd w:id="29"/>
    </w:p>
    <w:p w14:paraId="1B754A61" w14:textId="6A1E1D5E" w:rsidR="00E16E65" w:rsidRDefault="00495B3A" w:rsidP="005D03EF">
      <w:pPr>
        <w:ind w:firstLine="720"/>
        <w:jc w:val="both"/>
        <w:rPr>
          <w:lang w:eastAsia="zh-CN"/>
        </w:rPr>
        <w:sectPr w:rsidR="00E16E65" w:rsidSect="00564068">
          <w:footerReference w:type="default" r:id="rId8"/>
          <w:pgSz w:w="12240" w:h="15840" w:code="1"/>
          <w:pgMar w:top="1440" w:right="1440" w:bottom="1440" w:left="1440" w:header="720" w:footer="720" w:gutter="0"/>
          <w:pgNumType w:fmt="lowerRoman" w:start="4"/>
          <w:cols w:space="720"/>
          <w:docGrid w:linePitch="360"/>
        </w:sectPr>
      </w:pPr>
      <w:r>
        <w:t>Active seismic source</w:t>
      </w:r>
      <w:r w:rsidR="006E4F0A">
        <w:t>s</w:t>
      </w:r>
      <w:r>
        <w:t xml:space="preserve"> </w:t>
      </w:r>
      <w:r w:rsidR="006E4F0A">
        <w:t>are</w:t>
      </w:r>
      <w:r>
        <w:t xml:space="preserve"> </w:t>
      </w:r>
      <w:r w:rsidR="004B737F">
        <w:rPr>
          <w:lang w:eastAsia="zh-CN"/>
        </w:rPr>
        <w:t>often used to obtain subsurface structure via seismic imaging.</w:t>
      </w:r>
      <w:r w:rsidR="00FA2488">
        <w:rPr>
          <w:lang w:eastAsia="zh-CN"/>
        </w:rPr>
        <w:t xml:space="preserve"> The</w:t>
      </w:r>
      <w:r w:rsidR="004B737F">
        <w:rPr>
          <w:lang w:eastAsia="zh-CN"/>
        </w:rPr>
        <w:t xml:space="preserve"> geophone’s capability to capture signal</w:t>
      </w:r>
      <w:r w:rsidR="006E4F0A">
        <w:rPr>
          <w:lang w:eastAsia="zh-CN"/>
        </w:rPr>
        <w:t>s</w:t>
      </w:r>
      <w:r w:rsidR="004B737F">
        <w:rPr>
          <w:lang w:eastAsia="zh-CN"/>
        </w:rPr>
        <w:t xml:space="preserve"> at lower frequenc</w:t>
      </w:r>
      <w:r w:rsidR="006E4F0A">
        <w:rPr>
          <w:lang w:eastAsia="zh-CN"/>
        </w:rPr>
        <w:t>ies</w:t>
      </w:r>
      <w:r w:rsidR="004B737F">
        <w:rPr>
          <w:lang w:eastAsia="zh-CN"/>
        </w:rPr>
        <w:t xml:space="preserve"> is significantly improved,</w:t>
      </w:r>
      <w:r w:rsidR="002565AD">
        <w:rPr>
          <w:lang w:eastAsia="zh-CN"/>
        </w:rPr>
        <w:t xml:space="preserve"> thus,</w:t>
      </w:r>
      <w:r w:rsidR="004B737F">
        <w:rPr>
          <w:lang w:eastAsia="zh-CN"/>
        </w:rPr>
        <w:t xml:space="preserve"> </w:t>
      </w:r>
      <w:r w:rsidR="00752208">
        <w:rPr>
          <w:lang w:eastAsia="zh-CN"/>
        </w:rPr>
        <w:t xml:space="preserve">we are no longer restricted </w:t>
      </w:r>
      <w:r w:rsidR="009A01B0">
        <w:rPr>
          <w:lang w:eastAsia="zh-CN"/>
        </w:rPr>
        <w:t>to use</w:t>
      </w:r>
      <w:r w:rsidR="00752208">
        <w:rPr>
          <w:lang w:eastAsia="zh-CN"/>
        </w:rPr>
        <w:t xml:space="preserve"> the conventional seismic source </w:t>
      </w:r>
      <w:r w:rsidR="006E4F0A">
        <w:rPr>
          <w:lang w:eastAsia="zh-CN"/>
        </w:rPr>
        <w:t>for</w:t>
      </w:r>
      <w:r w:rsidR="00752208">
        <w:rPr>
          <w:lang w:eastAsia="zh-CN"/>
        </w:rPr>
        <w:t xml:space="preserve"> imaging.  Hence, the choice of the seismic source can shift to </w:t>
      </w:r>
      <w:r w:rsidR="006E4F0A">
        <w:rPr>
          <w:lang w:eastAsia="zh-CN"/>
        </w:rPr>
        <w:t xml:space="preserve">an </w:t>
      </w:r>
      <w:r w:rsidR="00752208">
        <w:rPr>
          <w:lang w:eastAsia="zh-CN"/>
        </w:rPr>
        <w:t>unconventional seismic source, such as the traffic noise, slow-slip event</w:t>
      </w:r>
      <w:r w:rsidR="009F7694">
        <w:rPr>
          <w:lang w:eastAsia="zh-CN"/>
        </w:rPr>
        <w:t>s</w:t>
      </w:r>
      <w:r w:rsidR="005962BC">
        <w:rPr>
          <w:lang w:eastAsia="zh-CN"/>
        </w:rPr>
        <w:t>, and quarry blast</w:t>
      </w:r>
      <w:r w:rsidR="006E4F0A">
        <w:rPr>
          <w:lang w:eastAsia="zh-CN"/>
        </w:rPr>
        <w:t>s</w:t>
      </w:r>
      <w:r w:rsidR="009F7694">
        <w:rPr>
          <w:lang w:eastAsia="zh-CN"/>
        </w:rPr>
        <w:t>,</w:t>
      </w:r>
      <w:r w:rsidR="00CC5414">
        <w:rPr>
          <w:lang w:eastAsia="zh-CN"/>
        </w:rPr>
        <w:t xml:space="preserve"> </w:t>
      </w:r>
      <w:r w:rsidR="009F7694">
        <w:rPr>
          <w:lang w:eastAsia="zh-CN"/>
        </w:rPr>
        <w:t>and all these choices</w:t>
      </w:r>
      <w:r w:rsidR="00CC5414">
        <w:rPr>
          <w:lang w:eastAsia="zh-CN"/>
        </w:rPr>
        <w:t xml:space="preserve"> are </w:t>
      </w:r>
      <w:proofErr w:type="spellStart"/>
      <w:r w:rsidR="00CC5414">
        <w:rPr>
          <w:lang w:eastAsia="zh-CN"/>
        </w:rPr>
        <w:t>economic</w:t>
      </w:r>
      <w:r w:rsidR="006E4F0A">
        <w:rPr>
          <w:lang w:eastAsia="zh-CN"/>
        </w:rPr>
        <w:t>al</w:t>
      </w:r>
      <w:proofErr w:type="spellEnd"/>
      <w:r w:rsidR="00CC5414">
        <w:rPr>
          <w:lang w:eastAsia="zh-CN"/>
        </w:rPr>
        <w:t xml:space="preserve"> and </w:t>
      </w:r>
      <w:r w:rsidR="00CC5414" w:rsidRPr="00597870">
        <w:rPr>
          <w:color w:val="000000" w:themeColor="text1"/>
          <w:lang w:eastAsia="zh-CN"/>
        </w:rPr>
        <w:t>environmental friendlier</w:t>
      </w:r>
      <w:r w:rsidR="00752208">
        <w:rPr>
          <w:lang w:eastAsia="zh-CN"/>
        </w:rPr>
        <w:t>.</w:t>
      </w:r>
      <w:r w:rsidR="005962BC">
        <w:rPr>
          <w:lang w:eastAsia="zh-CN"/>
        </w:rPr>
        <w:t xml:space="preserve"> For the intention of obtaining the better understanding of subsurface structure in Mills Creek, </w:t>
      </w:r>
      <w:r w:rsidR="006E4F0A">
        <w:rPr>
          <w:lang w:eastAsia="zh-CN"/>
        </w:rPr>
        <w:t>s</w:t>
      </w:r>
      <w:r w:rsidR="005962BC">
        <w:rPr>
          <w:lang w:eastAsia="zh-CN"/>
        </w:rPr>
        <w:t>outhern Oklahoma,</w:t>
      </w:r>
      <w:r w:rsidR="00752208">
        <w:rPr>
          <w:lang w:eastAsia="zh-CN"/>
        </w:rPr>
        <w:t xml:space="preserve"> </w:t>
      </w:r>
      <w:r w:rsidR="005962BC">
        <w:rPr>
          <w:lang w:eastAsia="zh-CN"/>
        </w:rPr>
        <w:t>we designed a receiver line of 72 receivers with spacing of 105m, and the total length of 7,455m</w:t>
      </w:r>
      <w:r w:rsidR="009A01B0">
        <w:rPr>
          <w:lang w:eastAsia="zh-CN"/>
        </w:rPr>
        <w:t xml:space="preserve">, located </w:t>
      </w:r>
      <w:r w:rsidR="005962BC">
        <w:rPr>
          <w:lang w:eastAsia="zh-CN"/>
        </w:rPr>
        <w:t xml:space="preserve">120m away </w:t>
      </w:r>
      <w:r w:rsidR="009A01B0">
        <w:rPr>
          <w:lang w:eastAsia="zh-CN"/>
        </w:rPr>
        <w:t>from</w:t>
      </w:r>
      <w:r w:rsidR="005962BC">
        <w:rPr>
          <w:lang w:eastAsia="zh-CN"/>
        </w:rPr>
        <w:t xml:space="preserve"> the west side of the quarry exploitation field for 28 days.</w:t>
      </w:r>
      <w:r w:rsidR="00752208">
        <w:rPr>
          <w:lang w:eastAsia="zh-CN"/>
        </w:rPr>
        <w:t xml:space="preserve"> Here</w:t>
      </w:r>
      <w:r w:rsidR="00531F81">
        <w:rPr>
          <w:lang w:eastAsia="zh-CN"/>
        </w:rPr>
        <w:t>, we use the quarry blasts as an active seismic source and propose a workflow to extract the information that is essential for seismic imaging, such as the source wavelet, wave type identification, origin time and location estimation</w:t>
      </w:r>
      <w:r w:rsidR="005962BC">
        <w:rPr>
          <w:lang w:eastAsia="zh-CN"/>
        </w:rPr>
        <w:t>,</w:t>
      </w:r>
      <w:r w:rsidR="00531F81">
        <w:rPr>
          <w:lang w:eastAsia="zh-CN"/>
        </w:rPr>
        <w:t xml:space="preserve"> we also discuss the observed structure in the study area. </w:t>
      </w:r>
      <w:r w:rsidR="005962BC">
        <w:rPr>
          <w:lang w:eastAsia="zh-CN"/>
        </w:rPr>
        <w:t xml:space="preserve"> </w:t>
      </w:r>
    </w:p>
    <w:p w14:paraId="7DB3327E" w14:textId="5BADAF06" w:rsidR="00DA1971" w:rsidRPr="000F56FF" w:rsidRDefault="00DA1971" w:rsidP="001E1205">
      <w:pPr>
        <w:pStyle w:val="Heading1"/>
      </w:pPr>
      <w:bookmarkStart w:id="30" w:name="_Toc310579468"/>
      <w:bookmarkStart w:id="31" w:name="_Toc532806793"/>
      <w:bookmarkStart w:id="32" w:name="_Toc532807245"/>
      <w:bookmarkStart w:id="33" w:name="_Toc532807285"/>
      <w:bookmarkStart w:id="34" w:name="_Toc532807649"/>
      <w:r w:rsidRPr="000F56FF">
        <w:lastRenderedPageBreak/>
        <w:t xml:space="preserve">Chapter </w:t>
      </w:r>
      <w:r w:rsidR="00111915" w:rsidRPr="000F56FF">
        <w:t>1</w:t>
      </w:r>
      <w:r w:rsidR="009245C5" w:rsidRPr="000F56FF">
        <w:t xml:space="preserve">: </w:t>
      </w:r>
      <w:r w:rsidRPr="000F56FF">
        <w:t>I</w:t>
      </w:r>
      <w:bookmarkEnd w:id="30"/>
      <w:r w:rsidR="00845C9E">
        <w:t>ntroduction</w:t>
      </w:r>
      <w:bookmarkEnd w:id="31"/>
      <w:bookmarkEnd w:id="32"/>
      <w:bookmarkEnd w:id="33"/>
      <w:bookmarkEnd w:id="34"/>
    </w:p>
    <w:p w14:paraId="5EA50202" w14:textId="433BD438" w:rsidR="00FB2CD2" w:rsidRDefault="00FB2CD2" w:rsidP="00E16E65">
      <w:pPr>
        <w:ind w:firstLine="420"/>
        <w:jc w:val="both"/>
        <w:rPr>
          <w:rFonts w:ascii="Times New Roman" w:hAnsi="Times New Roman"/>
          <w:lang w:bidi="ar-SA"/>
        </w:rPr>
      </w:pPr>
      <w:r>
        <w:rPr>
          <w:rFonts w:ascii="Times New Roman" w:hAnsi="Times New Roman"/>
        </w:rPr>
        <w:t xml:space="preserve">Active seismic sources such as </w:t>
      </w:r>
      <w:proofErr w:type="spellStart"/>
      <w:r>
        <w:rPr>
          <w:rFonts w:ascii="Times New Roman" w:hAnsi="Times New Roman"/>
        </w:rPr>
        <w:t>vibroseis</w:t>
      </w:r>
      <w:proofErr w:type="spellEnd"/>
      <w:r>
        <w:rPr>
          <w:rFonts w:ascii="Times New Roman" w:hAnsi="Times New Roman"/>
        </w:rPr>
        <w:t xml:space="preserve">, dynamite, and </w:t>
      </w:r>
      <w:proofErr w:type="spellStart"/>
      <w:r>
        <w:rPr>
          <w:rFonts w:ascii="Times New Roman" w:hAnsi="Times New Roman"/>
        </w:rPr>
        <w:t>airgun</w:t>
      </w:r>
      <w:proofErr w:type="spellEnd"/>
      <w:r>
        <w:rPr>
          <w:rFonts w:ascii="Times New Roman" w:hAnsi="Times New Roman"/>
        </w:rPr>
        <w:t>, which are often placed at the surface or near-surface are categorized as man-made source</w:t>
      </w:r>
      <w:r w:rsidR="00D550FF">
        <w:rPr>
          <w:rFonts w:ascii="Times New Roman" w:hAnsi="Times New Roman"/>
        </w:rPr>
        <w:t>s and</w:t>
      </w:r>
      <w:r>
        <w:rPr>
          <w:rFonts w:ascii="Times New Roman" w:hAnsi="Times New Roman"/>
        </w:rPr>
        <w:t xml:space="preserve"> used for obtaining the earth’s structural response </w:t>
      </w:r>
      <w:r w:rsidR="00D550FF">
        <w:rPr>
          <w:rFonts w:ascii="Times New Roman" w:hAnsi="Times New Roman"/>
        </w:rPr>
        <w:t>via seismic</w:t>
      </w:r>
      <w:r>
        <w:rPr>
          <w:rFonts w:ascii="Times New Roman" w:hAnsi="Times New Roman"/>
        </w:rPr>
        <w:t xml:space="preserve"> imaging </w:t>
      </w:r>
      <w:r>
        <w:rPr>
          <w:rFonts w:ascii="Times New Roman" w:hAnsi="Times New Roman"/>
        </w:rPr>
        <w:fldChar w:fldCharType="begin" w:fldLock="1"/>
      </w:r>
      <w:r w:rsidR="00D93DA4">
        <w:rPr>
          <w:rFonts w:ascii="Times New Roman" w:hAnsi="Times New Roman"/>
        </w:rPr>
        <w:instrText>ADDIN CSL_CITATION {"citationItems":[{"id":"ITEM-1","itemData":{"DOI":"10.1111/j.1365-246X.2010.04855.x","ISSN":"0956540X","abstract":"A unifying scientific framework is proposed that connects the different worlds of active and passive seismic methods. The involved seismic sources may be man-made or natural, they may be situated at the surface or in the subsurface, they may be impulsive or dispersive, the firing times may be user-controlled or unknown and the measured wavefields may contain any complexity. A link is made between the method of incoherent shooting (man-made blending) and the recording of passive data (natural blending). We particularly focus on the growing field of microseismics. The proposed framework leads to a three-step inversion scheme that uses both primary and multiple scattering as carriers of subsurface information (double illumination). Results of the scheme indicate that the double illumination concept is very attractive for micro-earthquake imaging.","author":[{"dropping-particle":"","family":"Berkhout","given":"A. J Guus","non-dropping-particle":"","parse-names":false,"suffix":""},{"dropping-particle":"","family":"Verschuur","given":"D. J Eric","non-dropping-particle":"","parse-names":false,"suffix":""}],"container-title":"Geophysical Journal International","id":"ITEM-1","issue":"2","issued":{"date-parts":[["2011"]]},"page":"777-792","title":"A scientific framework for active and passive seismic imaging, with applications to blended data and micro-earthquake responses","type":"article-journal","volume":"184"},"uris":["http://www.mendeley.com/documents/?uuid=30c01448-157a-4ab0-a0aa-40f2655d3ad1","http://www.mendeley.com/documents/?uuid=b16e4574-33dc-44aa-a982-ea30be523096"]}],"mendeley":{"formattedCitation":"(Berkhout and Verschuur 2011)","plainTextFormattedCitation":"(Berkhout and Verschuur 2011)","previouslyFormattedCitation":"(Berkhout and Verschuur 2011)"},"properties":{"noteIndex":0},"schema":"https://github.com/citation-style-language/schema/raw/master/csl-citation.json"}</w:instrText>
      </w:r>
      <w:r>
        <w:rPr>
          <w:rFonts w:ascii="Times New Roman" w:hAnsi="Times New Roman"/>
        </w:rPr>
        <w:fldChar w:fldCharType="separate"/>
      </w:r>
      <w:r w:rsidR="00D93DA4" w:rsidRPr="00D93DA4">
        <w:rPr>
          <w:rFonts w:ascii="Times New Roman" w:hAnsi="Times New Roman"/>
          <w:noProof/>
        </w:rPr>
        <w:t>(Berkhout and Verschuur 2011)</w:t>
      </w:r>
      <w:r>
        <w:rPr>
          <w:rFonts w:ascii="Times New Roman" w:hAnsi="Times New Roman"/>
        </w:rPr>
        <w:fldChar w:fldCharType="end"/>
      </w:r>
      <w:r>
        <w:rPr>
          <w:rFonts w:ascii="Times New Roman" w:hAnsi="Times New Roman"/>
        </w:rPr>
        <w:t xml:space="preserve">. </w:t>
      </w:r>
      <w:r w:rsidR="00D550FF">
        <w:rPr>
          <w:rFonts w:ascii="Times New Roman" w:hAnsi="Times New Roman"/>
        </w:rPr>
        <w:t>G</w:t>
      </w:r>
      <w:r>
        <w:rPr>
          <w:rFonts w:ascii="Times New Roman" w:hAnsi="Times New Roman"/>
        </w:rPr>
        <w:t>iven the rapid technology development in the past decades, the geophone’s capability of capturing the signal</w:t>
      </w:r>
      <w:r w:rsidR="00D550FF">
        <w:rPr>
          <w:rFonts w:ascii="Times New Roman" w:hAnsi="Times New Roman"/>
        </w:rPr>
        <w:t xml:space="preserve"> </w:t>
      </w:r>
      <w:r>
        <w:rPr>
          <w:rFonts w:ascii="Times New Roman" w:hAnsi="Times New Roman"/>
        </w:rPr>
        <w:t xml:space="preserve">has significantly </w:t>
      </w:r>
      <w:r w:rsidR="00D550FF">
        <w:rPr>
          <w:rFonts w:ascii="Times New Roman" w:hAnsi="Times New Roman"/>
        </w:rPr>
        <w:t>improved, and hence we can</w:t>
      </w:r>
      <w:r>
        <w:rPr>
          <w:rFonts w:ascii="Times New Roman" w:hAnsi="Times New Roman"/>
        </w:rPr>
        <w:t xml:space="preserve"> detect </w:t>
      </w:r>
      <w:r w:rsidR="00D550FF">
        <w:rPr>
          <w:rFonts w:ascii="Times New Roman" w:hAnsi="Times New Roman"/>
        </w:rPr>
        <w:t xml:space="preserve">the signals </w:t>
      </w:r>
      <w:r w:rsidR="00764322">
        <w:rPr>
          <w:rFonts w:ascii="Times New Roman" w:hAnsi="Times New Roman"/>
        </w:rPr>
        <w:t>at</w:t>
      </w:r>
      <w:r w:rsidR="00D550FF">
        <w:rPr>
          <w:rFonts w:ascii="Times New Roman" w:hAnsi="Times New Roman"/>
        </w:rPr>
        <w:t xml:space="preserve"> much lower frequencies than their natural frequency</w:t>
      </w:r>
      <w:r>
        <w:rPr>
          <w:rFonts w:ascii="Times New Roman" w:hAnsi="Times New Roman"/>
        </w:rPr>
        <w:t xml:space="preserve"> </w:t>
      </w:r>
      <w:r>
        <w:rPr>
          <w:rFonts w:ascii="Times New Roman" w:hAnsi="Times New Roman"/>
        </w:rPr>
        <w:fldChar w:fldCharType="begin" w:fldLock="1"/>
      </w:r>
      <w:r w:rsidR="00D93DA4">
        <w:rPr>
          <w:rFonts w:ascii="Times New Roman" w:hAnsi="Times New Roman"/>
        </w:rPr>
        <w:instrText>ADDIN CSL_CITATION {"citationItems":[{"id":"ITEM-1","itemData":{"DOI":"10.3390/s17092103","ISSN":"14248220","abstract":"Electrochemical seismic sensors are key components in monitoring ground vibration, which are featured with high performances in the low-frequency domain. However, conventional electrochemical seismic sensors suffer from low repeatability due to limitations in fabrication and limited bandwidth. This paper presents a micro-fabricated electrochemical seismic sensor with a force-balanced negative feedback system, mainly composed of a sensing unit including porous sensing micro electrodes immersed in an electrolyte solution and a feedback unit including a feedback circuit and a feedback magnet. In this study, devices were designed, fabricated, and characterized, producing comparable performances among individual devices. In addition, bandwidths and total harmonic distortions of the proposed devices with and without a negative feedback system were quantified and compared as 0.005–20 (feedback) Hz vs. 0.3–7 Hz (without feedback), 4.34  0.38% (without feedback) vs. 1.81  0.31% (feedback)@1 Hz@1 mm/s and 3.21  0.25% (without feedback) vs. 1.13  0.19% (feedback)@5 Hz@1 mm/s (ndevice = 6, n represents the number of the tested devices), respectively. In addition, the performances of the proposed MEMS electrochemical seismometers with feedback were compared to a commercial electrochemical seismic sensor (CME 6011), producing higher bandwidth (0.005–20 Hz vs. 0.016–30 Hz) and lower self-noise levels (-165.1  6.1 dB vs. -137.7 dB at 0.1 Hz, -151.9  7.5 dB vs. -117.8 dB at 0.02 Hz (ndevice = 6)) in the low-frequency domain. Thus, the proposed device may function as an enabling electrochemical seismometer in the fields requesting seismic monitoring at the ultra-low frequency domain.","author":[{"dropping-particle":"","family":"Li","given":"Guanglei","non-dropping-particle":"","parse-names":false,"suffix":""},{"dropping-particle":"","family":"Wang","given":"Junbo","non-dropping-particle":"","parse-names":false,"suffix":""},{"dropping-particle":"","family":"Chen","given":"Deyong","non-dropping-particle":"","parse-names":false,"suffix":""},{"dropping-particle":"","family":"Chen","given":"Jian","non-dropping-particle":"","parse-names":false,"suffix":""},{"dropping-particle":"","family":"Chen","given":"Lianhong","non-dropping-particle":"","parse-names":false,"suffix":""},{"dropping-particle":"","family":"Xu","given":"Chao","non-dropping-particle":"","parse-names":false,"suffix":""}],"container-title":"Sensors (Switzerland)","id":"ITEM-1","issue":"9","issued":{"date-parts":[["2017"]]},"title":"An electrochemical, low-frequency seismic micro-sensor based on MEMS with a force-balanced feedback system","type":"article-journal","volume":"17"},"uris":["http://www.mendeley.com/documents/?uuid=f0a1dccd-bb86-436f-872b-4390344b8b47","http://www.mendeley.com/documents/?uuid=4ebdc9c2-2272-4703-bdfd-117f1f7840c6"]}],"mendeley":{"formattedCitation":"(G. Li et al. 2017)","plainTextFormattedCitation":"(G. Li et al. 2017)","previouslyFormattedCitation":"(G. Li et al. 2017)"},"properties":{"noteIndex":0},"schema":"https://github.com/citation-style-language/schema/raw/master/csl-citation.json"}</w:instrText>
      </w:r>
      <w:r>
        <w:rPr>
          <w:rFonts w:ascii="Times New Roman" w:hAnsi="Times New Roman"/>
        </w:rPr>
        <w:fldChar w:fldCharType="separate"/>
      </w:r>
      <w:r w:rsidR="00D93DA4" w:rsidRPr="00D93DA4">
        <w:rPr>
          <w:rFonts w:ascii="Times New Roman" w:hAnsi="Times New Roman"/>
          <w:noProof/>
        </w:rPr>
        <w:t>(G. Li et al. 2017)</w:t>
      </w:r>
      <w:r>
        <w:rPr>
          <w:rFonts w:ascii="Times New Roman" w:hAnsi="Times New Roman"/>
        </w:rPr>
        <w:fldChar w:fldCharType="end"/>
      </w:r>
      <w:r>
        <w:rPr>
          <w:rFonts w:ascii="Times New Roman" w:hAnsi="Times New Roman"/>
        </w:rPr>
        <w:t>.With more advanced geophone</w:t>
      </w:r>
      <w:r w:rsidR="00764322">
        <w:rPr>
          <w:rFonts w:ascii="Times New Roman" w:hAnsi="Times New Roman"/>
        </w:rPr>
        <w:t>s</w:t>
      </w:r>
      <w:r>
        <w:rPr>
          <w:rFonts w:ascii="Times New Roman" w:hAnsi="Times New Roman"/>
        </w:rPr>
        <w:t xml:space="preserve">, we are  no longer restricted by the sources, especially for academic researchers, since active seismic acquisition is usually expensive. There are numerous types of sources that are not primarily made </w:t>
      </w:r>
      <w:r w:rsidR="00764322">
        <w:rPr>
          <w:rFonts w:ascii="Times New Roman" w:hAnsi="Times New Roman"/>
        </w:rPr>
        <w:t>for the</w:t>
      </w:r>
      <w:r>
        <w:rPr>
          <w:rFonts w:ascii="Times New Roman" w:hAnsi="Times New Roman"/>
        </w:rPr>
        <w:t xml:space="preserve"> purpose of seismic imaging, such as army weapon test and quarry blast, and also some unconventional seismic sources such as signals from railroad</w:t>
      </w:r>
      <w:r w:rsidR="00764322">
        <w:rPr>
          <w:rFonts w:ascii="Times New Roman" w:hAnsi="Times New Roman"/>
        </w:rPr>
        <w:t>s</w:t>
      </w:r>
      <w:r>
        <w:rPr>
          <w:rFonts w:ascii="Times New Roman" w:hAnsi="Times New Roman"/>
        </w:rPr>
        <w:t>,</w:t>
      </w:r>
      <w:r w:rsidR="00D550FF">
        <w:rPr>
          <w:rFonts w:ascii="Times New Roman" w:hAnsi="Times New Roman"/>
        </w:rPr>
        <w:t xml:space="preserve"> </w:t>
      </w:r>
      <w:r w:rsidR="00243771">
        <w:rPr>
          <w:rFonts w:ascii="Times New Roman" w:hAnsi="Times New Roman"/>
        </w:rPr>
        <w:t xml:space="preserve">the </w:t>
      </w:r>
      <w:r w:rsidR="00D550FF">
        <w:rPr>
          <w:rFonts w:ascii="Times New Roman" w:hAnsi="Times New Roman"/>
        </w:rPr>
        <w:t>ocean, and slow-slip</w:t>
      </w:r>
      <w:r>
        <w:rPr>
          <w:rFonts w:ascii="Times New Roman" w:hAnsi="Times New Roman"/>
        </w:rPr>
        <w:t xml:space="preserve"> events </w:t>
      </w:r>
      <w:r>
        <w:rPr>
          <w:rFonts w:ascii="Times New Roman" w:hAnsi="Times New Roman"/>
        </w:rPr>
        <w:fldChar w:fldCharType="begin" w:fldLock="1"/>
      </w:r>
      <w:r w:rsidR="00D93DA4">
        <w:rPr>
          <w:rFonts w:ascii="Times New Roman" w:hAnsi="Times New Roman"/>
        </w:rPr>
        <w:instrText>ADDIN CSL_CITATION {"citationItems":[{"id":"ITEM-1","itemData":{"DOI":"10.1111/j.1365-246X.2012.05411.x","ISSN":"0956540X","abstract":"Passive seismic interferometry is a new promising methodology for\\nseismic exploration. Interferometry allows information about the\\nsubsurface structure to be extracted from ambient seismic noise.\\nIn this study, we apply the cross-correlation technique to approximately\\n25 hr of recordings of ambient seismic noise at the Ketzin experimental\\nCO2 storage site, Germany. Common source gathers were generated from\\nthe ambient noise for all available receivers along two seismic lines\\nby cross-correlation of noise records. This methodology isolates\\nthe interstation Green's functions that can be directly compared\\nto active source gathers. We show that the retrieved response includes\\nsurface waves, refracted waves and reflected waves. We use the dispersive\\nbehaviour of the retrieved surface waves to infer geological properties\\nin the shallow subsurface and perform passive seismic imaging of\\nthe subsurface structure by processing the retrieved reflected waves.","author":[{"dropping-particle":"","family":"Xu","given":"Zhuo","non-dropping-particle":"","parse-names":false,"suffix":""},{"dropping-particle":"","family":"Juhlin","given":"Christopher","non-dropping-particle":"","parse-names":false,"suffix":""},{"dropping-particle":"","family":"Gudmundsson","given":"Olafur","non-dropping-particle":"","parse-names":false,"suffix":""},{"dropping-particle":"","family":"Zhang","given":"Fengjiao","non-dropping-particle":"","parse-names":false,"suffix":""},{"dropping-particle":"","family":"Yang","given":"Can","non-dropping-particle":"","parse-names":false,"suffix":""},{"dropping-particle":"","family":"Kashubin","given":"Artem","non-dropping-particle":"","parse-names":false,"suffix":""},{"dropping-particle":"","family":"Lüth","given":"Stefan","non-dropping-particle":"","parse-names":false,"suffix":""}],"container-title":"Geophysical Journal International","id":"ITEM-1","issue":"2","issued":{"date-parts":[["2012"]]},"page":"1085-1102","title":"Reconstruction of subsurface structure from ambient seismic noise: An example from Ketzin, Germany","type":"article-journal","volume":"189"},"uris":["http://www.mendeley.com/documents/?uuid=6b2d2ba6-5e8c-4bcc-9654-6ed07b1f4096","http://www.mendeley.com/documents/?uuid=30223449-1164-4d0a-97ba-3dabcf1e022f"]},{"id":"ITEM-2","itemData":{"DOI":"10.1093/gji/ggw033","ISSN":"1365246X","abstract":"Seismic interferometry applied to 120 hr of railroad traffic recorded by an array of vertical component seismographs along a railway within the Rio Grande rift has recovered surface and body waves characteristic of the geology beneath the railway. Linear and hyperbolic arrivals are retrieved that agree with surface (Rayleigh), direct and reflected P waves observed by nearby conventional seismic surveys. Train-generated Rayleigh waves span a range of frequencies significantly higher than those recovered from typical ambient noise interferometry studies. Direct P-wave arrivals have apparent velocities appropriate for the shallow geology of the survey area. Significant reflected P-wave energy is also present at relatively large offsets. A common midpoint stack produces a reflection image consistent with nearby conventional reflection data. We suggest that for sources at the free surface (e.g. trains) increasing the aperture of the array to record wide angle reflections, in addition to longer recording intervals, might allow the recovery of deeper geological structure from railroad traffic. Frequency-wavenumber analyses of these recordings indicate that the train source is symmetrical (i.e. approaching and receding) and that deeper refracted energy is present although not evident in the time-offset domain. These results confirm that train-generated vibrations represent a practical source of high-resolution subsurface information, with particular relevance to geotechnical and environmental applications.","author":[{"dropping-particle":"","family":"Quiros","given":"Diego A.","non-dropping-particle":"","parse-names":false,"suffix":""},{"dropping-particle":"","family":"Brown","given":"Larry D.","non-dropping-particle":"","parse-names":false,"suffix":""},{"dropping-particle":"","family":"Kim","given":"Doyeon","non-dropping-particle":"","parse-names":false,"suffix":""}],"container-title":"Geophysical Journal International","id":"ITEM-2","issue":"1","issued":{"date-parts":[["2016"]]},"page":"301-313","title":"Seismic interferometry of railroad induced ground motions: Body and surface wave imaging","type":"article-journal","volume":"205"},"uris":["http://www.mendeley.com/documents/?uuid=3a91e90b-bbe6-41f3-afa8-b309146952e7","http://www.mendeley.com/documents/?uuid=fe4330e4-f16f-43a2-ae67-65ad0ed4c5ba"]},{"id":"ITEM-3","itemData":{"DOI":"10.1029/2009JB007049","ISBN":"2010101029","ISSN":"21699356","abstract":"We have developed a new passive seismic imaging approach that consists of two steps. First, the hypocenter of the microseismic event is precisely located. Second, this event is treated as a 'pseudo-active' seismic source and the reflections within the recorded wavefield are processed by using a directional migration algorithm in order to construct a high-resolution image of the illuminated subsurface region. In this paper we demonstrate the application of our approach to a number of microseismic events recorded by a borehole array in the San Andreas Fault Observatory at Depth main hole. Results obtained were high-resolution 3-D images of different SE-NW oriented reflectors related to the San Andreas Fault (SAF) system in the close vicinity of the borehole. To support our approach, we compared our findings with other active and passive seismic images and analyzed the correlation with borehole lithology. We revealed a predominantly satisfactory agreement for both juxtapositions. Furthermore, the stacked image of several microearthquakes provides a spatial characterization of the complex internal structure of the SAF, with much higher resolution than can be obtained from surface seismic reflection data.","author":[{"dropping-particle":"","family":"Reshetnikov","given":"A.","non-dropping-particle":"","parse-names":false,"suffix":""},{"dropping-particle":"","family":"Buske","given":"S.","non-dropping-particle":"","parse-names":false,"suffix":""},{"dropping-particle":"","family":"Shapiro","given":"S. A.","non-dropping-particle":"","parse-names":false,"suffix":""}],"container-title":"Journal of Geophysical Research: Solid Earth","id":"ITEM-3","issue":"12","issued":{"date-parts":[["2010"]]},"page":"1-9","title":"Seismic imaging using microseismic events: Results from the San Andreas Fault System at SAFOD","type":"article-journal","volume":"115"},"uris":["http://www.mendeley.com/documents/?uuid=1aba8f5e-c346-4ac5-9ffc-14267f6838b5","http://www.mendeley.com/documents/?uuid=588d9b12-1b50-4393-ba3a-d2e9ecdc48a6"]},{"id":"ITEM-4","itemData":{"DOI":"10.1190/geo2010-0188.1","ISBN":"9781618391841","ISSN":"0016-8033","abstract":"We apply the cross-coherence method to the seismic interferometry of traffic noise, which originates from roads and railways, to retrieve both body waves and surface-waves. Our preferred algorithm in the presence of highly variable and strong additive random noise uses cross-coherence, which uses normalization by the spectral amplitude of each of the traces, rather than crosscorrelation or deconvolution. This normalization suppresses the influence of additive noise and overcomes problems resulting from amplitude variations among input traces. By using only the phase information and ignoring amplitude information, the method effectively removes the source signature from the extracted response and yields a stable structural reconstruction even in the presence of strong noise. This algorithm is particularly effective where the relative amplitude among the original traces is highly variable from trace to trace. We use the extracted, reflected shear waves from the traffic noise data to construct a stacked and migrated image, and we use the extracted surface-waves (Love waves) to estimate the shear velocity as a function of depth. This profile agrees well with the interval velocity obtained from the normal moveout of the reflected shear waves constructed by seismic interferometry. These results are useful in a wide range of situations applicable to both geophysics and civil engineering.","author":[{"dropping-particle":"","family":"Nakata","given":"Norimitsu","non-dropping-particle":"","parse-names":false,"suffix":""},{"dropping-particle":"","family":"Snieder","given":"Roel","non-dropping-particle":"","parse-names":false,"suffix":""},{"dropping-particle":"","family":"Tsuji","given":"Takeshi","non-dropping-particle":"","parse-names":false,"suffix":""},{"dropping-particle":"","family":"Larner","given":"Ken","non-dropping-particle":"","parse-names":false,"suffix":""},{"dropping-particle":"","family":"Matsuoka","given":"Toshifumi","non-dropping-particle":"","parse-names":false,"suffix":""}],"container-title":"Geophysics","id":"ITEM-4","issue":"6","issued":{"date-parts":[["2011"]]},"page":"SA97-SA106","title":"Shear wave imaging from traffic noise using seismic interferometry by cross-coherence","type":"article-journal","volume":"76"},"uris":["http://www.mendeley.com/documents/?uuid=71fac26e-aec0-4995-9ebd-c9fdf174098c"]}],"mendeley":{"formattedCitation":"(Nakata et al. 2011; Quiros, Brown, and Kim 2016; Reshetnikov, Buske, and Shapiro 2010; Xu et al. 2012)","plainTextFormattedCitation":"(Nakata et al. 2011; Quiros, Brown, and Kim 2016; Reshetnikov, Buske, and Shapiro 2010; Xu et al. 2012)","previouslyFormattedCitation":"(Nakata et al. 2011; Quiros, Brown, and Kim 2016; Reshetnikov, Buske, and Shapiro 2010; Xu et al. 2012)"},"properties":{"noteIndex":0},"schema":"https://github.com/citation-style-language/schema/raw/master/csl-citation.json"}</w:instrText>
      </w:r>
      <w:r>
        <w:rPr>
          <w:rFonts w:ascii="Times New Roman" w:hAnsi="Times New Roman"/>
        </w:rPr>
        <w:fldChar w:fldCharType="separate"/>
      </w:r>
      <w:r w:rsidR="00D93DA4" w:rsidRPr="00D93DA4">
        <w:rPr>
          <w:rFonts w:ascii="Times New Roman" w:hAnsi="Times New Roman"/>
          <w:noProof/>
        </w:rPr>
        <w:t>(Nakata et al. 2011; Quiros, Brown, and Kim 2016; Reshetnikov, Buske, and Shapiro 2010; Xu et al. 2012)</w:t>
      </w:r>
      <w:r>
        <w:rPr>
          <w:rFonts w:ascii="Times New Roman" w:hAnsi="Times New Roman"/>
        </w:rPr>
        <w:fldChar w:fldCharType="end"/>
      </w:r>
      <w:r>
        <w:rPr>
          <w:rFonts w:ascii="Times New Roman" w:hAnsi="Times New Roman"/>
        </w:rPr>
        <w:t>. Although</w:t>
      </w:r>
      <w:r w:rsidR="009A01B0">
        <w:rPr>
          <w:rFonts w:ascii="Times New Roman" w:hAnsi="Times New Roman"/>
        </w:rPr>
        <w:t xml:space="preserve"> </w:t>
      </w:r>
      <w:r>
        <w:rPr>
          <w:rFonts w:ascii="Times New Roman" w:hAnsi="Times New Roman"/>
        </w:rPr>
        <w:t xml:space="preserve">these signals are not intended for seismic </w:t>
      </w:r>
      <w:r w:rsidR="00243771">
        <w:rPr>
          <w:rFonts w:ascii="Times New Roman" w:hAnsi="Times New Roman"/>
        </w:rPr>
        <w:t xml:space="preserve">imaging of the </w:t>
      </w:r>
      <w:r>
        <w:rPr>
          <w:rFonts w:ascii="Times New Roman" w:hAnsi="Times New Roman"/>
        </w:rPr>
        <w:t>subsurface, we are able to use such signals into shot gathers that is applicable for conventional active source seismic imaging</w:t>
      </w:r>
      <w:r w:rsidR="00F6306B">
        <w:rPr>
          <w:rFonts w:ascii="Times New Roman" w:hAnsi="Times New Roman"/>
        </w:rPr>
        <w:t xml:space="preserve">, </w:t>
      </w:r>
      <w:r w:rsidR="00F6306B" w:rsidRPr="00F6306B">
        <w:rPr>
          <w:rFonts w:ascii="Times New Roman" w:hAnsi="Times New Roman"/>
          <w:color w:val="000000" w:themeColor="text1"/>
        </w:rPr>
        <w:t>by knowing certain information such as the origin time and distance, then applying appropriate algorithm, and image condition (i.e. wave mode extrapolation/separation)</w:t>
      </w:r>
      <w:r w:rsidRPr="00F6306B">
        <w:rPr>
          <w:rFonts w:ascii="Times New Roman" w:hAnsi="Times New Roman"/>
          <w:color w:val="000000" w:themeColor="text1"/>
        </w:rPr>
        <w:t xml:space="preserve">. </w:t>
      </w:r>
      <w:r>
        <w:rPr>
          <w:rFonts w:ascii="Times New Roman" w:hAnsi="Times New Roman"/>
        </w:rPr>
        <w:t xml:space="preserve">It’s necessary to </w:t>
      </w:r>
      <w:r w:rsidR="00F6306B">
        <w:rPr>
          <w:rFonts w:ascii="Times New Roman" w:hAnsi="Times New Roman"/>
        </w:rPr>
        <w:t>quantify</w:t>
      </w:r>
      <w:r>
        <w:rPr>
          <w:rFonts w:ascii="Times New Roman" w:hAnsi="Times New Roman"/>
        </w:rPr>
        <w:t xml:space="preserve"> </w:t>
      </w:r>
      <w:r w:rsidR="009A01B0">
        <w:rPr>
          <w:rFonts w:ascii="Times New Roman" w:hAnsi="Times New Roman"/>
        </w:rPr>
        <w:t xml:space="preserve">the </w:t>
      </w:r>
      <w:r>
        <w:rPr>
          <w:rFonts w:ascii="Times New Roman" w:hAnsi="Times New Roman"/>
        </w:rPr>
        <w:t xml:space="preserve">energy level of the source, the type of waves, the wave velocity, and more importantly, the origin time and distance of source to the geophone. Hence, by </w:t>
      </w:r>
      <w:r w:rsidR="00DC0CD2">
        <w:rPr>
          <w:rFonts w:ascii="Times New Roman" w:hAnsi="Times New Roman"/>
        </w:rPr>
        <w:t>estimating</w:t>
      </w:r>
      <w:r>
        <w:rPr>
          <w:rFonts w:ascii="Times New Roman" w:hAnsi="Times New Roman"/>
        </w:rPr>
        <w:t xml:space="preserve"> </w:t>
      </w:r>
      <w:r w:rsidR="007353D1">
        <w:rPr>
          <w:rFonts w:ascii="Times New Roman" w:hAnsi="Times New Roman"/>
        </w:rPr>
        <w:t>this information</w:t>
      </w:r>
      <w:r>
        <w:rPr>
          <w:rFonts w:ascii="Times New Roman" w:hAnsi="Times New Roman"/>
        </w:rPr>
        <w:t xml:space="preserve">, we can process the signal using conventional approaches, such as, stacking, wave mode separation, refraction survey, and the origin time and distance ensure the accuracy of the velocity and resolution of underground structure. </w:t>
      </w:r>
    </w:p>
    <w:p w14:paraId="388CB42F" w14:textId="332A6E2F" w:rsidR="00DC0CD2" w:rsidRDefault="00FB2CD2" w:rsidP="00E16E65">
      <w:pPr>
        <w:jc w:val="both"/>
        <w:rPr>
          <w:rFonts w:ascii="Times New Roman" w:hAnsi="Times New Roman"/>
        </w:rPr>
      </w:pPr>
      <w:r>
        <w:rPr>
          <w:rFonts w:ascii="Times New Roman" w:hAnsi="Times New Roman"/>
        </w:rPr>
        <w:tab/>
        <w:t xml:space="preserve"> Differentiation of quarry blast signals from </w:t>
      </w:r>
      <w:r w:rsidR="00DC0CD2">
        <w:rPr>
          <w:rFonts w:ascii="Times New Roman" w:hAnsi="Times New Roman"/>
        </w:rPr>
        <w:t>earthquake</w:t>
      </w:r>
      <w:r>
        <w:rPr>
          <w:rFonts w:ascii="Times New Roman" w:hAnsi="Times New Roman"/>
        </w:rPr>
        <w:t xml:space="preserve"> signals is </w:t>
      </w:r>
      <w:r w:rsidR="009A01B0">
        <w:rPr>
          <w:rFonts w:ascii="Times New Roman" w:hAnsi="Times New Roman"/>
        </w:rPr>
        <w:t xml:space="preserve">a </w:t>
      </w:r>
      <w:r>
        <w:rPr>
          <w:rFonts w:ascii="Times New Roman" w:hAnsi="Times New Roman"/>
        </w:rPr>
        <w:t>well-studied problem by earthquake seismologists</w:t>
      </w:r>
      <w:r w:rsidR="00243771">
        <w:rPr>
          <w:rFonts w:ascii="Times New Roman" w:hAnsi="Times New Roman"/>
        </w:rPr>
        <w:t>, e.g.</w:t>
      </w:r>
      <w:r>
        <w:rPr>
          <w:rFonts w:ascii="Times New Roman" w:hAnsi="Times New Roman"/>
        </w:rPr>
        <w:t xml:space="preserve"> </w:t>
      </w:r>
      <w:r>
        <w:rPr>
          <w:rFonts w:ascii="Times New Roman" w:hAnsi="Times New Roman"/>
        </w:rPr>
        <w:fldChar w:fldCharType="begin" w:fldLock="1"/>
      </w:r>
      <w:r w:rsidR="00D93DA4">
        <w:rPr>
          <w:rFonts w:ascii="Times New Roman" w:hAnsi="Times New Roman"/>
        </w:rPr>
        <w:instrText>ADDIN CSL_CITATION {"citationItems":[{"id":"ITEM-1","itemData":{"DOI":"10.1155/2017/6059239","ISBN":"1866-6280","ISSN":"10709622","abstract":"Generally, there are two important types of microseismic (MS) signals caused by mining and blasting activities at coal mines. The waveform characteristics of MS signals using FFT, STA/LTA method, and envelope analysis were studied to distinguish these two types of MS signals. The main results are as follows: the dominant frequency and duration of two types of signals are significantly different. The following peak envelope curves of two types of MS signals fit a power function. The power exponent was obtained to describe the attenuated speed of the MS signals. The attenuation of the coal mining MS signals is slower and more fluctuant than that of the blasting signal. Waveform characteristics consisting of the dominant frequency, duration, and attenuation coefficient were extracted as the discriminating parameters. The discriminating performance of these parameters was compared and discussed. Based on the waveform characteristics, a discriminant model for coal mining MS and blasting signals was established by using Fisher linear discriminant method and its performance was checked. The results show that the accuracy of the discriminant model is more than 85%, which can meet the requirements of MS monitoring at coal mines.","author":[{"dropping-particle":"","family":"Li","given":"Baolin","non-dropping-particle":"","parse-names":false,"suffix":""},{"dropping-particle":"","family":"Li","given":"Nan","non-dropping-particle":"","parse-names":false,"suffix":""},{"dropping-particle":"","family":"Wang","given":"Enyuan","non-dropping-particle":"","parse-names":false,"suffix":""},{"dropping-particle":"","family":"Li","given":"Xuelong","non-dropping-particle":"","parse-names":false,"suffix":""},{"dropping-particle":"","family":"Zhang","given":"Zhibo","non-dropping-particle":"","parse-names":false,"suffix":""},{"dropping-particle":"","family":"Zhang","given":"Xin","non-dropping-particle":"","parse-names":false,"suffix":""},{"dropping-particle":"","family":"Niu","given":"Yue","non-dropping-particle":"","parse-names":false,"suffix":""}],"container-title":"Shock and Vibration","id":"ITEM-1","issued":{"date-parts":[["2017"]]},"title":"Discriminant Model of Coal Mining Microseismic and Blasting Signals Based on Waveform Characteristics","type":"article-journal","volume":"2017"},"uris":["http://www.mendeley.com/documents/?uuid=35ae7b2e-3964-4cc1-bf7b-8804e2353a9e","http://www.mendeley.com/documents/?uuid=2d79c895-6ec4-42cc-88d1-ed65337d3508"]},{"id":"ITEM-2","itemData":{"DOI":"10.1785/0120160308","ISSN":"19433573","abstract":"We use ShakeMap ground-motion parameters from small seismic events in the western Alberta region to develop a reliable seismic discriminant that can be used in an automated procedure to distinguish blasts from earthquakes. In comparison with earthquakes, quarry blasts have higher vertical-to-horizontal (V/H) ratio of ground-motion parameters at high frequencies (</w:instrText>
      </w:r>
      <w:r w:rsidR="00D93DA4">
        <w:rPr>
          <w:rFonts w:ascii="Cambria Math" w:hAnsi="Cambria Math" w:cs="Cambria Math"/>
        </w:rPr>
        <w:instrText>∼</w:instrText>
      </w:r>
      <w:r w:rsidR="00D93DA4">
        <w:rPr>
          <w:rFonts w:ascii="Times New Roman" w:hAnsi="Times New Roman"/>
        </w:rPr>
        <w:instrText xml:space="preserve">8–15 Hz) and at close distances (&lt;100 km). The optimal ground-motion discriminant is the V/H ratio at 10 Hz. The differences in ground motions between blasts and earthquakes become obscured with increasing distance. We combine the ground-motion-based discriminant with a temporal and spatial clustering approach to develop an automated quantitative discrimination procedure that can be applied at regional distances. The proposed approach provides </w:instrText>
      </w:r>
      <w:r w:rsidR="00D93DA4">
        <w:rPr>
          <w:rFonts w:ascii="Cambria Math" w:hAnsi="Cambria Math" w:cs="Cambria Math"/>
        </w:rPr>
        <w:instrText>∼</w:instrText>
      </w:r>
      <w:r w:rsidR="00D93DA4">
        <w:rPr>
          <w:rFonts w:ascii="Times New Roman" w:hAnsi="Times New Roman"/>
        </w:rPr>
        <w:instrText>100% effective discrimination between the earthquake cluster in Rocky Mountain House and the quarry explosions in the Keephills mining cluster in western Alberta. Having a reliable automated process that is based on the multivariate discrimination is useful for the compilation of reliable seismicity catalogs in near-real time. © 2017, Seismological Society of America. All rights reserved.","author":[{"dropping-particle":"","family":"Fereidoni","given":"Azadeh","non-dropping-particle":"","parse-names":false,"suffix":""},{"dropping-particle":"","family":"Atkinson","given":"Gail M.","non-dropping-particle":"","parse-names":false,"suffix":""}],"container-title":"Bulletin of the Seismological Society of America","id":"ITEM-2","issue":"4","issued":{"date-parts":[["2017"]]},"page":"1931-1939","title":"Discriminating earthquakes from quarry blasts based on shakemap ground-motion parameters","type":"article-journal","volume":"107"},"uris":["http://www.mendeley.com/documents/?uuid=d0f359b6-eb3d-4dd0-a3ea-a62978a3c801","http://www.mendeley.com/documents/?uuid=185c76db-384d-436d-80a3-1800b9e139a7"]},{"id":"ITEM-3","itemData":{"abstract":"Koyna-Warna is a seismically active region, characterized by earthquakes triggered by loading of artificial water reservoirs. In this region quarrying is ongoing and sometimes the quarry blasts are confused with triggered seismic events. About 410 events around a known mining area were observed during January 2007-October 2013. In general the quarry blasts are carried out mostly during the day time. Based on this fact a well known method of [1] is implemented, which has the capability of detecting the areas of quarry blast activity. Also, discrimination of quarry blasts from earthquakes has been achieved by studying waveforms at key seismic stations located close to the quarrying area. Further, distinction is achieved through spectral analysis in the frequency band of 3 - 15 Hz. Ratio of day-time to night-time events, waveform pattern and spectral analysis approach confirm the presence of quarry blasts aligned south-east of the Warna reservoir.","author":[{"dropping-particle":"","family":"Shashidhar","given":"D","non-dropping-particle":"","parse-names":false,"suffix":""},{"dropping-particle":"","family":"Mallika","given":"K","non-dropping-particle":"","parse-names":false,"suffix":""},{"dropping-particle":"","family":"Rao","given":"N Purnachandra","non-dropping-particle":"","parse-names":false,"suffix":""},{"dropping-particle":"","family":"Satyanarayana","given":"H V S","non-dropping-particle":"","parse-names":false,"suffix":""},{"dropping-particle":"","family":"Gupta","given":"H K","non-dropping-particle":"","parse-names":false,"suffix":""}],"id":"ITEM-3","issue":"November","issued":{"date-parts":[["2014"]]},"page":"162-169","title":"Detection of Quarry Blasts in the Koyna-Warna Region , Western India","type":"article-journal"},"uris":["http://www.mendeley.com/documents/?uuid=39801a96-964f-403a-a18d-6074d524b440","http://www.mendeley.com/documents/?uuid=0b6e26f3-3bf7-4f11-b1c6-a938cc40f509"]}],"mendeley":{"formattedCitation":"(Fereidoni and Atkinson 2017; B. Li et al. 2017; Shashidhar et al. 2014)","plainTextFormattedCitation":"(Fereidoni and Atkinson 2017; B. Li et al. 2017; Shashidhar et al. 2014)","previouslyFormattedCitation":"(Fereidoni and Atkinson 2017; B. Li et al. 2017; Shashidhar et al. 2014)"},"properties":{"noteIndex":0},"schema":"https://github.com/citation-style-language/schema/raw/master/csl-citation.json"}</w:instrText>
      </w:r>
      <w:r>
        <w:rPr>
          <w:rFonts w:ascii="Times New Roman" w:hAnsi="Times New Roman"/>
        </w:rPr>
        <w:fldChar w:fldCharType="separate"/>
      </w:r>
      <w:r w:rsidR="00D93DA4" w:rsidRPr="00D93DA4">
        <w:rPr>
          <w:rFonts w:ascii="Times New Roman" w:hAnsi="Times New Roman"/>
          <w:noProof/>
        </w:rPr>
        <w:t>(Fereidoni and Atkinson 2017; B. Li et al. 2017; Shashidhar et al. 2014)</w:t>
      </w:r>
      <w:r>
        <w:rPr>
          <w:rFonts w:ascii="Times New Roman" w:hAnsi="Times New Roman"/>
        </w:rPr>
        <w:fldChar w:fldCharType="end"/>
      </w:r>
      <w:r>
        <w:rPr>
          <w:rFonts w:ascii="Times New Roman" w:hAnsi="Times New Roman"/>
        </w:rPr>
        <w:t>, and the methods</w:t>
      </w:r>
      <w:r w:rsidR="004F202B">
        <w:rPr>
          <w:rFonts w:ascii="Times New Roman" w:hAnsi="Times New Roman"/>
        </w:rPr>
        <w:t xml:space="preserve"> to </w:t>
      </w:r>
      <w:r w:rsidR="00243771">
        <w:rPr>
          <w:rFonts w:ascii="Times New Roman" w:hAnsi="Times New Roman"/>
        </w:rPr>
        <w:t>isolate</w:t>
      </w:r>
      <w:r w:rsidR="004F202B">
        <w:rPr>
          <w:rFonts w:ascii="Times New Roman" w:hAnsi="Times New Roman"/>
        </w:rPr>
        <w:t xml:space="preserve"> the quarry blasts from catalog are </w:t>
      </w:r>
      <w:r>
        <w:rPr>
          <w:rFonts w:ascii="Times New Roman" w:hAnsi="Times New Roman"/>
        </w:rPr>
        <w:t xml:space="preserve"> mainly </w:t>
      </w:r>
      <w:r w:rsidR="00243771">
        <w:rPr>
          <w:rFonts w:ascii="Times New Roman" w:hAnsi="Times New Roman"/>
        </w:rPr>
        <w:t xml:space="preserve">to </w:t>
      </w:r>
      <w:r>
        <w:rPr>
          <w:rFonts w:ascii="Times New Roman" w:hAnsi="Times New Roman"/>
        </w:rPr>
        <w:t xml:space="preserve">incorporate the </w:t>
      </w:r>
      <w:r>
        <w:rPr>
          <w:rFonts w:ascii="Times New Roman" w:hAnsi="Times New Roman"/>
        </w:rPr>
        <w:lastRenderedPageBreak/>
        <w:t xml:space="preserve">seismic spectra </w:t>
      </w:r>
      <w:r>
        <w:rPr>
          <w:rFonts w:ascii="Times New Roman" w:hAnsi="Times New Roman"/>
        </w:rPr>
        <w:fldChar w:fldCharType="begin" w:fldLock="1"/>
      </w:r>
      <w:r w:rsidR="00D93DA4">
        <w:rPr>
          <w:rFonts w:ascii="Times New Roman" w:hAnsi="Times New Roman"/>
        </w:rPr>
        <w:instrText>ADDIN CSL_CITATION {"citationItems":[{"id":"ITEM-1","itemData":{"DOI":"10.1007/s10950-012-9348-x","ISSN":"13834649","abstract":"In recent years, a large number of quarry blasts have been detonated in the eastern Black Sea region. When these blasts are recorded by seismic sta- tions, they contaminate the regional earthquake catalog. It is necessary to discriminate quarry blast records from the earthquake catalogs in order to determine the real seismicity of the region. Earthquakes and quarry blasts can be separated through different methods. These methods should be applied concurrently in order to safely distinguish these events. In this study, we dis- criminated quarry blasts from earthquakes in the eastern Black Sea region ofTurkey.We used 186 seismic events recorded by the Karadeniz Technical University and Bogaziçi University Kandilli Observatory Earthquake Research Institute stations which are Trabzon, Espiye, Pazar, Borçka, Aydıntepe, and Gümüşhane between years of 2002 and 2010. For the discrimination of quarry blasts from earthquakes, we used both, statistical meth- ods (calculation of the maximum ratio of S to P waves (S/P), complexity (C)) and spectral methods (spectro- gram calculation). These methods included measuring themaximumamplitude S/P, C, spectral ratio, and time- frequency analysis. We especially relied on two- dimensional time-frequency analysis methods to dis- criminate quarry blasts from earthquakes in Turkey. As a result of this study, 68 % of the examined seismic events were determined to be quarry blasts and 32% to be earthquakes. The earthquakes occurring on land are related to small faults and the blasts are concentrated in large quarries. Nearly 40%of the earthquakes occurred in the Black Sea, most of them are related to the Black Sea thrust belt, where the largest earthquake was ob- served in the time period studied. The areas with the largest earthquake potential in the eastern Black Sea region are in the sea. Keywords","author":[{"dropping-particle":"","family":"Yilmaz","given":"Şeyda","non-dropping-particle":"","parse-names":false,"suffix":""},{"dropping-particle":"","family":"Bayrak","given":"Yusuf","non-dropping-particle":"","parse-names":false,"suffix":""},{"dropping-particle":"","family":"Çinar","given":"Hakan","non-dropping-particle":"","parse-names":false,"suffix":""}],"container-title":"Journal of Seismology","id":"ITEM-1","issue":"2","issued":{"date-parts":[["2013"]]},"page":"721-734","title":"Discrimination of earthquakes and quarry blasts in the eastern Black Sea region of Turkey","type":"article-journal","volume":"17"},"uris":["http://www.mendeley.com/documents/?uuid=9bd65728-3572-4982-b287-a25a16ef41fb"]}],"mendeley":{"formattedCitation":"(Yilmaz, Bayrak, and Çinar 2013)","manualFormatting":"(Yilmaz et al., 2013)","plainTextFormattedCitation":"(Yilmaz, Bayrak, and Çinar 2013)","previouslyFormattedCitation":"(Yilmaz, Bayrak, and Çinar 2013)"},"properties":{"noteIndex":0},"schema":"https://github.com/citation-style-language/schema/raw/master/csl-citation.json"}</w:instrText>
      </w:r>
      <w:r>
        <w:rPr>
          <w:rFonts w:ascii="Times New Roman" w:hAnsi="Times New Roman"/>
        </w:rPr>
        <w:fldChar w:fldCharType="separate"/>
      </w:r>
      <w:r>
        <w:rPr>
          <w:rFonts w:ascii="Times New Roman" w:hAnsi="Times New Roman"/>
          <w:noProof/>
        </w:rPr>
        <w:t>(Yilmaz</w:t>
      </w:r>
      <w:r w:rsidR="00D550FF">
        <w:rPr>
          <w:rFonts w:ascii="Times New Roman" w:hAnsi="Times New Roman"/>
          <w:noProof/>
        </w:rPr>
        <w:t xml:space="preserve"> et al.</w:t>
      </w:r>
      <w:r>
        <w:rPr>
          <w:rFonts w:ascii="Times New Roman" w:hAnsi="Times New Roman"/>
          <w:noProof/>
        </w:rPr>
        <w:t>, 2013)</w:t>
      </w:r>
      <w:r>
        <w:rPr>
          <w:rFonts w:ascii="Times New Roman" w:hAnsi="Times New Roman"/>
        </w:rPr>
        <w:fldChar w:fldCharType="end"/>
      </w:r>
      <w:r>
        <w:rPr>
          <w:rFonts w:ascii="Times New Roman" w:hAnsi="Times New Roman"/>
        </w:rPr>
        <w:t xml:space="preserve">, where the corner frequency of the spectra from delayed quarry blast is lower than a </w:t>
      </w:r>
      <w:proofErr w:type="spellStart"/>
      <w:r>
        <w:rPr>
          <w:rFonts w:ascii="Times New Roman" w:hAnsi="Times New Roman"/>
        </w:rPr>
        <w:t>microseismic</w:t>
      </w:r>
      <w:proofErr w:type="spellEnd"/>
      <w:r>
        <w:rPr>
          <w:rFonts w:ascii="Times New Roman" w:hAnsi="Times New Roman"/>
        </w:rPr>
        <w:t xml:space="preserve"> event with same magnitude</w:t>
      </w:r>
      <w:r w:rsidR="00243771">
        <w:rPr>
          <w:rFonts w:ascii="Times New Roman" w:hAnsi="Times New Roman"/>
        </w:rPr>
        <w:t>. A</w:t>
      </w:r>
      <w:r>
        <w:rPr>
          <w:rFonts w:ascii="Times New Roman" w:hAnsi="Times New Roman"/>
        </w:rPr>
        <w:t>lso for non-delay quarry blast</w:t>
      </w:r>
      <w:r w:rsidR="00DC0CD2">
        <w:rPr>
          <w:rFonts w:ascii="Times New Roman" w:hAnsi="Times New Roman"/>
        </w:rPr>
        <w:t xml:space="preserve"> which basically is one shot at the time</w:t>
      </w:r>
      <w:r>
        <w:rPr>
          <w:rFonts w:ascii="Times New Roman" w:hAnsi="Times New Roman"/>
        </w:rPr>
        <w:t xml:space="preserve">, the spectra shows lower energy compared </w:t>
      </w:r>
      <w:r w:rsidR="00243771">
        <w:rPr>
          <w:rFonts w:ascii="Times New Roman" w:hAnsi="Times New Roman"/>
        </w:rPr>
        <w:t>than an</w:t>
      </w:r>
      <w:r>
        <w:rPr>
          <w:rFonts w:ascii="Times New Roman" w:hAnsi="Times New Roman"/>
        </w:rPr>
        <w:t xml:space="preserve"> </w:t>
      </w:r>
      <w:r w:rsidR="00DC0CD2">
        <w:rPr>
          <w:rFonts w:ascii="Times New Roman" w:hAnsi="Times New Roman"/>
        </w:rPr>
        <w:t>earthquake</w:t>
      </w:r>
      <w:r>
        <w:rPr>
          <w:rFonts w:ascii="Times New Roman" w:hAnsi="Times New Roman"/>
        </w:rPr>
        <w:t xml:space="preserve"> event </w:t>
      </w:r>
      <w:r>
        <w:rPr>
          <w:rFonts w:ascii="Times New Roman" w:hAnsi="Times New Roman"/>
        </w:rPr>
        <w:fldChar w:fldCharType="begin" w:fldLock="1"/>
      </w:r>
      <w:r w:rsidR="00D93DA4">
        <w:rPr>
          <w:rFonts w:ascii="Times New Roman" w:hAnsi="Times New Roman"/>
        </w:rPr>
        <w:instrText>ADDIN CSL_CITATION {"citationItems":[{"id":"ITEM-1","itemData":{"author":[{"dropping-particle":"","family":"Smith","given":"B Y Albert T","non-dropping-particle":"","parse-names":false,"suffix":""}],"container-title":"Society","id":"ITEM-1","issue":"1","issued":{"date-parts":[["1993"]]},"page":"160-179","title":"Mining Blasts","type":"article-journal","volume":"83"},"uris":["http://www.mendeley.com/documents/?uuid=bbaff497-ec9c-4c43-b2dd-a52f0742e3e6","http://www.mendeley.com/documents/?uuid=9bf300ee-db80-4fdf-86b2-21ddcf04fd6c"]}],"mendeley":{"formattedCitation":"(Smith 1993)","plainTextFormattedCitation":"(Smith 1993)","previouslyFormattedCitation":"(Smith 1993)"},"properties":{"noteIndex":0},"schema":"https://github.com/citation-style-language/schema/raw/master/csl-citation.json"}</w:instrText>
      </w:r>
      <w:r>
        <w:rPr>
          <w:rFonts w:ascii="Times New Roman" w:hAnsi="Times New Roman"/>
        </w:rPr>
        <w:fldChar w:fldCharType="separate"/>
      </w:r>
      <w:r w:rsidR="00D93DA4" w:rsidRPr="00D93DA4">
        <w:rPr>
          <w:rFonts w:ascii="Times New Roman" w:hAnsi="Times New Roman"/>
          <w:noProof/>
        </w:rPr>
        <w:t>(Smith 1993)</w:t>
      </w:r>
      <w:r>
        <w:rPr>
          <w:rFonts w:ascii="Times New Roman" w:hAnsi="Times New Roman"/>
        </w:rPr>
        <w:fldChar w:fldCharType="end"/>
      </w:r>
      <w:r>
        <w:rPr>
          <w:rFonts w:ascii="Times New Roman" w:hAnsi="Times New Roman"/>
        </w:rPr>
        <w:t xml:space="preserve">. However, the source used for mining and quarry exploration is </w:t>
      </w:r>
      <w:r w:rsidR="00243771">
        <w:rPr>
          <w:rFonts w:ascii="Times New Roman" w:hAnsi="Times New Roman"/>
        </w:rPr>
        <w:t xml:space="preserve">an </w:t>
      </w:r>
      <w:r>
        <w:rPr>
          <w:rFonts w:ascii="Times New Roman" w:hAnsi="Times New Roman"/>
        </w:rPr>
        <w:t>explosive and compressional source, the primary purpose of it is to spall rock face for easier exploitation, but the application of the seismic wave</w:t>
      </w:r>
      <w:r w:rsidR="00243771">
        <w:rPr>
          <w:rFonts w:ascii="Times New Roman" w:hAnsi="Times New Roman"/>
        </w:rPr>
        <w:t>s</w:t>
      </w:r>
      <w:r>
        <w:rPr>
          <w:rFonts w:ascii="Times New Roman" w:hAnsi="Times New Roman"/>
        </w:rPr>
        <w:t xml:space="preserve"> generated by the quarry blast</w:t>
      </w:r>
      <w:r w:rsidR="00243771">
        <w:rPr>
          <w:rFonts w:ascii="Times New Roman" w:hAnsi="Times New Roman"/>
        </w:rPr>
        <w:t>s to s</w:t>
      </w:r>
      <w:r w:rsidR="00F6306B">
        <w:rPr>
          <w:rFonts w:ascii="Times New Roman" w:hAnsi="Times New Roman"/>
        </w:rPr>
        <w:t>eismic</w:t>
      </w:r>
      <w:r w:rsidR="00243771">
        <w:rPr>
          <w:rFonts w:ascii="Times New Roman" w:hAnsi="Times New Roman"/>
        </w:rPr>
        <w:t xml:space="preserve"> imaging has </w:t>
      </w:r>
      <w:r w:rsidR="00DC0CD2">
        <w:rPr>
          <w:rFonts w:ascii="Times New Roman" w:hAnsi="Times New Roman"/>
        </w:rPr>
        <w:t>not</w:t>
      </w:r>
      <w:r>
        <w:rPr>
          <w:rFonts w:ascii="Times New Roman" w:hAnsi="Times New Roman"/>
        </w:rPr>
        <w:t xml:space="preserve"> </w:t>
      </w:r>
      <w:r w:rsidR="00DC0CD2">
        <w:rPr>
          <w:rFonts w:ascii="Times New Roman" w:hAnsi="Times New Roman"/>
        </w:rPr>
        <w:t>been effectively used</w:t>
      </w:r>
      <w:r>
        <w:rPr>
          <w:rFonts w:ascii="Times New Roman" w:hAnsi="Times New Roman"/>
        </w:rPr>
        <w:t xml:space="preserve">. Therefore, </w:t>
      </w:r>
      <w:r w:rsidR="00DC0CD2">
        <w:rPr>
          <w:rFonts w:ascii="Times New Roman" w:hAnsi="Times New Roman"/>
        </w:rPr>
        <w:t>proper and utilization of</w:t>
      </w:r>
      <w:r>
        <w:rPr>
          <w:rFonts w:ascii="Times New Roman" w:hAnsi="Times New Roman"/>
        </w:rPr>
        <w:t xml:space="preserve"> the quarry blast energy as </w:t>
      </w:r>
      <w:r w:rsidR="00DC0CD2">
        <w:rPr>
          <w:rFonts w:ascii="Times New Roman" w:hAnsi="Times New Roman"/>
        </w:rPr>
        <w:t xml:space="preserve">an </w:t>
      </w:r>
      <w:r>
        <w:rPr>
          <w:rFonts w:ascii="Times New Roman" w:hAnsi="Times New Roman"/>
        </w:rPr>
        <w:t xml:space="preserve">active source is an </w:t>
      </w:r>
      <w:r w:rsidR="00DC0CD2">
        <w:rPr>
          <w:rFonts w:ascii="Times New Roman" w:hAnsi="Times New Roman"/>
        </w:rPr>
        <w:t xml:space="preserve">economical and </w:t>
      </w:r>
      <w:r w:rsidR="00F6306B">
        <w:rPr>
          <w:rFonts w:ascii="Times New Roman" w:hAnsi="Times New Roman"/>
        </w:rPr>
        <w:t>efficient</w:t>
      </w:r>
      <w:r>
        <w:rPr>
          <w:rFonts w:ascii="Times New Roman" w:hAnsi="Times New Roman"/>
        </w:rPr>
        <w:t xml:space="preserve"> way to </w:t>
      </w:r>
      <w:r w:rsidR="00D93DA4">
        <w:rPr>
          <w:rFonts w:ascii="Times New Roman" w:hAnsi="Times New Roman"/>
        </w:rPr>
        <w:t>understand</w:t>
      </w:r>
      <w:r w:rsidR="00DC0CD2">
        <w:rPr>
          <w:rFonts w:ascii="Times New Roman" w:hAnsi="Times New Roman"/>
        </w:rPr>
        <w:t xml:space="preserve"> </w:t>
      </w:r>
      <w:r>
        <w:rPr>
          <w:rFonts w:ascii="Times New Roman" w:hAnsi="Times New Roman"/>
        </w:rPr>
        <w:t xml:space="preserve">the subsurface structure. </w:t>
      </w:r>
    </w:p>
    <w:p w14:paraId="7B4AF8D7" w14:textId="0FBB6C03" w:rsidR="00FB2CD2" w:rsidRDefault="00D550FF" w:rsidP="00DC0CD2">
      <w:pPr>
        <w:ind w:firstLine="720"/>
        <w:jc w:val="both"/>
        <w:rPr>
          <w:rFonts w:ascii="Times New Roman" w:hAnsi="Times New Roman"/>
        </w:rPr>
      </w:pPr>
      <w:r>
        <w:rPr>
          <w:rFonts w:ascii="Times New Roman" w:hAnsi="Times New Roman"/>
        </w:rPr>
        <w:t xml:space="preserve">Here, I use the observed seismic waves generated by quarry blasts in Oklahoma to examine their wave types, propose a workflow to extract the information necessary for active-source imaging (e.g. origin time and location of the quarry blasts), and discuss </w:t>
      </w:r>
      <w:r w:rsidR="009A01B0">
        <w:rPr>
          <w:rFonts w:ascii="Times New Roman" w:hAnsi="Times New Roman"/>
        </w:rPr>
        <w:t xml:space="preserve">the </w:t>
      </w:r>
      <w:r>
        <w:rPr>
          <w:rFonts w:ascii="Times New Roman" w:hAnsi="Times New Roman"/>
        </w:rPr>
        <w:t>observed subsurface structure in the area. The workflow proposed here can be applied to any different quarry blasts.</w:t>
      </w:r>
    </w:p>
    <w:p w14:paraId="54C7A2E1" w14:textId="77777777" w:rsidR="008B2C2E" w:rsidRDefault="00FB2CD2" w:rsidP="001E1205">
      <w:pPr>
        <w:pStyle w:val="Heading1"/>
      </w:pPr>
      <w:r>
        <w:t xml:space="preserve"> </w:t>
      </w:r>
    </w:p>
    <w:p w14:paraId="1D859C2D" w14:textId="78CFD2A9" w:rsidR="008B2C2E" w:rsidRDefault="008B2C2E" w:rsidP="001E1205">
      <w:pPr>
        <w:pStyle w:val="Heading1"/>
      </w:pPr>
    </w:p>
    <w:p w14:paraId="57D19115" w14:textId="1DB7BDDB" w:rsidR="00F32F58" w:rsidRDefault="00F32F58" w:rsidP="00F32F58"/>
    <w:p w14:paraId="2CFB2B43" w14:textId="77777777" w:rsidR="00F32F58" w:rsidRPr="00F32F58" w:rsidRDefault="00F32F58" w:rsidP="00F32F58"/>
    <w:p w14:paraId="0E742705" w14:textId="77777777" w:rsidR="008B2C2E" w:rsidRDefault="008B2C2E" w:rsidP="001E1205">
      <w:pPr>
        <w:pStyle w:val="Heading1"/>
      </w:pPr>
    </w:p>
    <w:p w14:paraId="22328799" w14:textId="77777777" w:rsidR="008B2C2E" w:rsidRDefault="008B2C2E" w:rsidP="001E1205">
      <w:pPr>
        <w:pStyle w:val="Heading1"/>
      </w:pPr>
    </w:p>
    <w:p w14:paraId="11DE6AA1" w14:textId="77777777" w:rsidR="00512CE2" w:rsidRDefault="00512CE2" w:rsidP="001E1205">
      <w:pPr>
        <w:pStyle w:val="Heading1"/>
      </w:pPr>
    </w:p>
    <w:p w14:paraId="41E72978" w14:textId="77777777" w:rsidR="00512CE2" w:rsidRDefault="00512CE2" w:rsidP="001E1205">
      <w:pPr>
        <w:pStyle w:val="Heading1"/>
      </w:pPr>
    </w:p>
    <w:p w14:paraId="091D35B4" w14:textId="77777777" w:rsidR="00512CE2" w:rsidRDefault="00512CE2" w:rsidP="001E1205">
      <w:pPr>
        <w:pStyle w:val="Heading1"/>
      </w:pPr>
    </w:p>
    <w:p w14:paraId="21CA1152" w14:textId="77777777" w:rsidR="00512CE2" w:rsidRDefault="00512CE2" w:rsidP="001E1205">
      <w:pPr>
        <w:pStyle w:val="Heading1"/>
      </w:pPr>
    </w:p>
    <w:p w14:paraId="0E4EFFFB" w14:textId="77777777" w:rsidR="00512CE2" w:rsidRDefault="00512CE2" w:rsidP="001E1205">
      <w:pPr>
        <w:pStyle w:val="Heading1"/>
      </w:pPr>
    </w:p>
    <w:p w14:paraId="06394273" w14:textId="0AA9A221" w:rsidR="00667D80" w:rsidRPr="000F56FF" w:rsidRDefault="00667D80" w:rsidP="001E1205">
      <w:pPr>
        <w:pStyle w:val="Heading1"/>
      </w:pPr>
      <w:bookmarkStart w:id="35" w:name="_Toc532806794"/>
      <w:bookmarkStart w:id="36" w:name="_Toc532807246"/>
      <w:bookmarkStart w:id="37" w:name="_Toc532807286"/>
      <w:bookmarkStart w:id="38" w:name="_Toc532807650"/>
      <w:r w:rsidRPr="000F56FF">
        <w:lastRenderedPageBreak/>
        <w:t xml:space="preserve">Chapter </w:t>
      </w:r>
      <w:r>
        <w:t>2</w:t>
      </w:r>
      <w:r w:rsidRPr="000F56FF">
        <w:t xml:space="preserve">: </w:t>
      </w:r>
      <w:r w:rsidR="00845C9E">
        <w:t xml:space="preserve">Data </w:t>
      </w:r>
      <w:r w:rsidR="005D03EF">
        <w:t>acquisition</w:t>
      </w:r>
      <w:bookmarkEnd w:id="35"/>
      <w:bookmarkEnd w:id="36"/>
      <w:bookmarkEnd w:id="37"/>
      <w:bookmarkEnd w:id="38"/>
    </w:p>
    <w:p w14:paraId="52085918" w14:textId="3C793FBE" w:rsidR="005F5DDF" w:rsidRDefault="005F5DDF" w:rsidP="00972E83">
      <w:pPr>
        <w:pStyle w:val="Heading2"/>
      </w:pPr>
      <w:bookmarkStart w:id="39" w:name="_Hlk531170648"/>
      <w:bookmarkStart w:id="40" w:name="_Toc532806795"/>
      <w:bookmarkStart w:id="41" w:name="_Toc532807247"/>
      <w:bookmarkStart w:id="42" w:name="_Toc532807287"/>
      <w:bookmarkStart w:id="43" w:name="_Toc532807651"/>
      <w:r>
        <w:t>2.1 Geology of study area</w:t>
      </w:r>
      <w:bookmarkEnd w:id="40"/>
      <w:bookmarkEnd w:id="41"/>
      <w:bookmarkEnd w:id="42"/>
      <w:bookmarkEnd w:id="43"/>
    </w:p>
    <w:bookmarkEnd w:id="39"/>
    <w:p w14:paraId="1A2BA556" w14:textId="7FE2C25B" w:rsidR="00667D80" w:rsidRDefault="00667D80" w:rsidP="00CC5414">
      <w:pPr>
        <w:ind w:firstLine="420"/>
        <w:jc w:val="both"/>
        <w:rPr>
          <w:rFonts w:ascii="Times New Roman" w:hAnsi="Times New Roman"/>
        </w:rPr>
      </w:pPr>
      <w:r w:rsidRPr="00F6306B">
        <w:rPr>
          <w:rFonts w:ascii="Times New Roman" w:hAnsi="Times New Roman"/>
          <w:color w:val="000000" w:themeColor="text1"/>
        </w:rPr>
        <w:t>The study site is</w:t>
      </w:r>
      <w:r w:rsidR="00F6306B">
        <w:rPr>
          <w:rFonts w:ascii="Times New Roman" w:hAnsi="Times New Roman"/>
          <w:color w:val="000000" w:themeColor="text1"/>
        </w:rPr>
        <w:t xml:space="preserve"> along high way 7,</w:t>
      </w:r>
      <w:r w:rsidRPr="00F6306B">
        <w:rPr>
          <w:rFonts w:ascii="Times New Roman" w:hAnsi="Times New Roman"/>
          <w:color w:val="000000" w:themeColor="text1"/>
        </w:rPr>
        <w:t xml:space="preserve"> in </w:t>
      </w:r>
      <w:r w:rsidR="009A01B0" w:rsidRPr="00F6306B">
        <w:rPr>
          <w:rFonts w:ascii="Times New Roman" w:hAnsi="Times New Roman"/>
          <w:color w:val="000000" w:themeColor="text1"/>
        </w:rPr>
        <w:t xml:space="preserve">the </w:t>
      </w:r>
      <w:r w:rsidRPr="00F6306B">
        <w:rPr>
          <w:rFonts w:ascii="Times New Roman" w:hAnsi="Times New Roman"/>
          <w:color w:val="000000" w:themeColor="text1"/>
        </w:rPr>
        <w:t xml:space="preserve">Mill Creek </w:t>
      </w:r>
      <w:r w:rsidRPr="00E450D8">
        <w:rPr>
          <w:rFonts w:ascii="Times New Roman" w:hAnsi="Times New Roman"/>
        </w:rPr>
        <w:t xml:space="preserve">area of the Tishomingo Anticline, southern Oklahoma </w:t>
      </w:r>
      <w:r w:rsidR="0047185F">
        <w:rPr>
          <w:rFonts w:ascii="Times New Roman" w:hAnsi="Times New Roman"/>
        </w:rPr>
        <w:t xml:space="preserve">as shows in figure 1 (a), </w:t>
      </w:r>
      <w:r w:rsidRPr="00E450D8">
        <w:rPr>
          <w:rFonts w:ascii="Times New Roman" w:hAnsi="Times New Roman"/>
        </w:rPr>
        <w:t>where hummocky outcrops of the crystalline basement dominate the topography. This basement is part of the 1350-1400 Ma Southern Granite-Rhyolite province of the US mid-continent, and is composed of granites, rhyolites and their metamorphic derivatives</w:t>
      </w:r>
      <w:r w:rsidR="004F202B">
        <w:rPr>
          <w:rFonts w:ascii="Times New Roman" w:hAnsi="Times New Roman"/>
        </w:rPr>
        <w:fldChar w:fldCharType="begin" w:fldLock="1"/>
      </w:r>
      <w:r w:rsidR="00D93DA4">
        <w:rPr>
          <w:rFonts w:ascii="Times New Roman" w:hAnsi="Times New Roman"/>
        </w:rPr>
        <w:instrText>ADDIN CSL_CITATION {"citationItems":[{"id":"ITEM-1","itemData":{"DOI":"10.1016/j.precamres.2014.11.024","ISSN":"03019268","abstract":"The origin and tectonic setting of the Mesoproterozoic (1.50-1.34 Ga) granite-rhyolite Provinces of the midcontinent region of the United States, and the coeval A-type granite plutons of the southwestern United States, have been an enigma for decades. In this paper we review the history of this problem, examine the significance of a wealth of previously published U-Pb zircon and whole-rock Sm-Nd data, and present new U-Pb zircon age and Lu-Hf isotopic data from selected zircon samples. Our data show that the initiation of this magmatism spans the interval 1.50-1.40 Ga across the continent, but there is a general younging westward. Younger, 1.39-1.34 Ga magmatism also occurred across the continent, but forms a major magmatic event only in the south-central mid-continent.There is generally a good correlation between Sm-Nd and Lu-Hf isotopic compositions and inferred mantle derivation model ages, except possibly in southeastern Oklahoma. The absence of older cores in zircons is compatible with calculated zircon saturation temperatures of ca. 850 °C, and supports mantle-driven basaltic underplating and resulting crustal partial melting as a petrogenetic model for the A-type magmatism. Our new data compilation refines the existence of the \"Nd-line\" that extends from southwestern Texas into southeastern Michigan and the western Grenville Province in Canada; it marks an isotopic boundary between granites and rhyolites of cratonal origin to the northwest (1.8-1.6 Ga model ages) and those of more juvenile origin to the southeast (1.5-1.4 Ga model ages). Our suggested tectonic model for the Mesoproterozoic A-type magmatism across eastern and southern Laurentia involves the development of an active Laurentian margin extending from eastern Canada, across what is now the midcontinent region of the United States, and at least into the current southwestern United States. Magmatism along this margin was likely related to asthenosphere-lithosphere interactions associated with the accretion of outboard arcs and possible exotic terranes that caused complex deformational and magmatic responses in the continental interior. This activity evidently spread from northeast to southwest over a period of ca. 70 million years. The occurrence of the younger, ca. 1.39-1.34 Ga event indicates that similar processes occurred some 130 million years later, suggesting a long-lived convergent plate margin and recurring basaltic underplating in some locations, perhaps due to inboard lithosp…","author":[{"dropping-particle":"","family":"Bickford","given":"M. E.","non-dropping-particle":"","parse-names":false,"suffix":""},{"dropping-particle":"","family":"Schmus","given":"W. R.","non-dropping-particle":"Van","parse-names":false,"suffix":""},{"dropping-particle":"","family":"Karlstrom","given":"K. E.","non-dropping-particle":"","parse-names":false,"suffix":""},{"dropping-particle":"","family":"Mueller","given":"P. A.","non-dropping-particle":"","parse-names":false,"suffix":""},{"dropping-particle":"","family":"Kamenov","given":"G. D.","non-dropping-particle":"","parse-names":false,"suffix":""}],"container-title":"Precambrian Research","id":"ITEM-1","issued":{"date-parts":[["2015"]]},"page":"286-312","publisher":"Elsevier B.V.","title":"Mesoproterozoic-trans-Laurentian magmatism: A synthesis of continent-wide age distributions, new SIMS U-Pb ages, zircon saturation temperatures, and Hf and Nd isotopic compositions","type":"article-journal","volume":"265"},"uris":["http://www.mendeley.com/documents/?uuid=64d3724c-b8a1-4d3b-bba6-b51690912822"]}],"mendeley":{"formattedCitation":"(Bickford et al. 2015)","plainTextFormattedCitation":"(Bickford et al. 2015)","previouslyFormattedCitation":"(Bickford et al. 2015)"},"properties":{"noteIndex":0},"schema":"https://github.com/citation-style-language/schema/raw/master/csl-citation.json"}</w:instrText>
      </w:r>
      <w:r w:rsidR="004F202B">
        <w:rPr>
          <w:rFonts w:ascii="Times New Roman" w:hAnsi="Times New Roman"/>
        </w:rPr>
        <w:fldChar w:fldCharType="separate"/>
      </w:r>
      <w:r w:rsidR="00D93DA4" w:rsidRPr="00D93DA4">
        <w:rPr>
          <w:rFonts w:ascii="Times New Roman" w:hAnsi="Times New Roman"/>
          <w:noProof/>
        </w:rPr>
        <w:t>(Bickford et al. 2015)</w:t>
      </w:r>
      <w:r w:rsidR="004F202B">
        <w:rPr>
          <w:rFonts w:ascii="Times New Roman" w:hAnsi="Times New Roman"/>
        </w:rPr>
        <w:fldChar w:fldCharType="end"/>
      </w:r>
      <w:r w:rsidR="004F202B">
        <w:rPr>
          <w:rFonts w:ascii="Times New Roman" w:hAnsi="Times New Roman"/>
        </w:rPr>
        <w:t>.</w:t>
      </w:r>
      <w:r w:rsidR="004F202B" w:rsidRPr="00E450D8">
        <w:rPr>
          <w:rFonts w:ascii="Times New Roman" w:hAnsi="Times New Roman"/>
        </w:rPr>
        <w:t xml:space="preserve"> </w:t>
      </w:r>
      <w:r w:rsidRPr="00E450D8">
        <w:rPr>
          <w:rFonts w:ascii="Times New Roman" w:hAnsi="Times New Roman"/>
        </w:rPr>
        <w:t xml:space="preserve">Since its emplacement in the Early Proterozoic, the basement has undergone multiple phases of tectonic deformation </w:t>
      </w:r>
      <w:r>
        <w:rPr>
          <w:rFonts w:ascii="Times New Roman" w:hAnsi="Times New Roman"/>
        </w:rPr>
        <w:t>that</w:t>
      </w:r>
      <w:r w:rsidRPr="00E450D8">
        <w:rPr>
          <w:rFonts w:ascii="Times New Roman" w:hAnsi="Times New Roman"/>
        </w:rPr>
        <w:t xml:space="preserve"> include a rifting episode in the Late Proterozoic to Middle Cambrian resulting in the development of a NW-SE trending magmatic rift system in south-west Oklahoma, known as the Southern Oklahoma Aulacogen </w:t>
      </w:r>
      <w:r>
        <w:rPr>
          <w:rFonts w:ascii="Times New Roman" w:hAnsi="Times New Roman"/>
        </w:rPr>
        <w:fldChar w:fldCharType="begin" w:fldLock="1"/>
      </w:r>
      <w:r w:rsidR="00D93DA4">
        <w:rPr>
          <w:rFonts w:ascii="Times New Roman" w:hAnsi="Times New Roman"/>
        </w:rPr>
        <w:instrText>ADDIN CSL_CITATION {"citationItems":[{"id":"ITEM-1","itemData":{"DOI":"10.1130/0091-7613(1983)11&lt;109:CPATSO&gt;2.0.CO;2","ISSN":"00917613","abstract":"COCORP (Consortium for Continental Reflection Profiling) deep reflection profiles recorded across the Wichita Mountains and Anadarko Basin suggest that significant crustal shortening occurred in the final stages of the evolution of the Southern Oklahoma aulacogen. The crystalline rocks of the Wichita Mountains were thrust in Pennsylvanian time northeastward over sedimentary rocks of the Anadarko Basin along a series of faults with moderate (average 30° to 40°) and southwesterly dips. These faults can be traced possibly as deep as 20 to 24 km. Listric thrust faults and hanging-wall anticlines developed in the sedimentary rocks of the basin. These features contrast with conventional interpretations of Pennsylvanian structures as the result of predominantly vertical movements along high-angle faults, and they suggest that Pennsylvanian downwarping of the Anadarko Basin was at least partially due to thrust loading. Truncations of reflections from Cambrian-Ordovician rocks in the deepest part of the basin suggest normal faulting, which would support ideas of an early extensional stage in the aulacogen cycle. The distinctive Precambrian layering seen on earlier COCORP data recorded south of the Wichita Mountains cannot be recognized under the Anadarko Basin, and the Proterozoic basin containing that layering may have been bounded on its north side by a Precambrian fault. This inferred fault was probably twice reactivated during formation of the Southern Oklahoma aulacogen—once during late Precambrian(?)-Early Cambrian extension, and again during Pennsylvanian compression. The popular view that aulacogens originated from radial rifting of updomed, homogeneous continental crust is probably too simplified, and a more important constraint on their location and development may be the nature of pre-existing lines of weakness.","author":[{"dropping-particle":"","family":"Brewer","given":"J. A.","non-dropping-particle":"","parse-names":false,"suffix":""},{"dropping-particle":"","family":"Good","given":"R.","non-dropping-particle":"","parse-names":false,"suffix":""},{"dropping-particle":"","family":"Oliver","given":"J. E.","non-dropping-particle":"","parse-names":false,"suffix":""},{"dropping-particle":"","family":"Brown","given":"L. D.","non-dropping-particle":"","parse-names":false,"suffix":""},{"dropping-particle":"","family":"Kaufman","given":"S.","non-dropping-particle":"","parse-names":false,"suffix":""}],"container-title":"Geology","id":"ITEM-1","issue":"2","issued":{"date-parts":[["1983"]]},"page":"109-114","title":"COCORP profiling across the Southern Oklahoma aulacogen: overthrusting of the Wichita Mountains and compression within the Anadarko Basin.","type":"article-journal","volume":"11"},"uris":["http://www.mendeley.com/documents/?uuid=64204fdb-1201-45cb-b63a-7033522adefe"]}],"mendeley":{"formattedCitation":"(Brewer et al. 1983)","plainTextFormattedCitation":"(Brewer et al. 1983)","previouslyFormattedCitation":"(Brewer et al. 1983)"},"properties":{"noteIndex":0},"schema":"https://github.com/citation-style-language/schema/raw/master/csl-citation.json"}</w:instrText>
      </w:r>
      <w:r>
        <w:rPr>
          <w:rFonts w:ascii="Times New Roman" w:hAnsi="Times New Roman"/>
        </w:rPr>
        <w:fldChar w:fldCharType="separate"/>
      </w:r>
      <w:r w:rsidR="00D93DA4" w:rsidRPr="00D93DA4">
        <w:rPr>
          <w:rFonts w:ascii="Times New Roman" w:hAnsi="Times New Roman"/>
          <w:noProof/>
        </w:rPr>
        <w:t>(Brewer et al. 1983)</w:t>
      </w:r>
      <w:r>
        <w:rPr>
          <w:rFonts w:ascii="Times New Roman" w:hAnsi="Times New Roman"/>
        </w:rPr>
        <w:fldChar w:fldCharType="end"/>
      </w:r>
      <w:r w:rsidRPr="00E450D8">
        <w:rPr>
          <w:rFonts w:ascii="Times New Roman" w:hAnsi="Times New Roman"/>
        </w:rPr>
        <w:t xml:space="preserve">. Late Paleozoic tectonic phases, which certainly affected the crystalline basement, involved compressional stresses that resulted in the inversion of the rift-bounding faults </w:t>
      </w:r>
      <w:r>
        <w:rPr>
          <w:rFonts w:ascii="Times New Roman" w:hAnsi="Times New Roman"/>
        </w:rPr>
        <w:fldChar w:fldCharType="begin" w:fldLock="1"/>
      </w:r>
      <w:r w:rsidR="00D93DA4">
        <w:rPr>
          <w:rFonts w:ascii="Times New Roman" w:hAnsi="Times New Roman"/>
        </w:rPr>
        <w:instrText>ADDIN CSL_CITATION {"citationItems":[{"id":"ITEM-1","itemData":{"DOI":"10.1130/0091-7613(1983)11&lt;109:CPATSO&gt;2.0.CO;2","ISSN":"00917613","abstract":"COCORP (Consortium for Continental Reflection Profiling) deep reflection profiles recorded across the Wichita Mountains and Anadarko Basin suggest that significant crustal shortening occurred in the final stages of the evolution of the Southern Oklahoma aulacogen. The crystalline rocks of the Wichita Mountains were thrust in Pennsylvanian time northeastward over sedimentary rocks of the Anadarko Basin along a series of faults with moderate (average 30° to 40°) and southwesterly dips. These faults can be traced possibly as deep as 20 to 24 km. Listric thrust faults and hanging-wall anticlines developed in the sedimentary rocks of the basin. These features contrast with conventional interpretations of Pennsylvanian structures as the result of predominantly vertical movements along high-angle faults, and they suggest that Pennsylvanian downwarping of the Anadarko Basin was at least partially due to thrust loading. Truncations of reflections from Cambrian-Ordovician rocks in the deepest part of the basin suggest normal faulting, which would support ideas of an early extensional stage in the aulacogen cycle. The distinctive Precambrian layering seen on earlier COCORP data recorded south of the Wichita Mountains cannot be recognized under the Anadarko Basin, and the Proterozoic basin containing that layering may have been bounded on its north side by a Precambrian fault. This inferred fault was probably twice reactivated during formation of the Southern Oklahoma aulacogen—once during late Precambrian(?)-Early Cambrian extension, and again during Pennsylvanian compression. The popular view that aulacogens originated from radial rifting of updomed, homogeneous continental crust is probably too simplified, and a more important constraint on their location and development may be the nature of pre-existing lines of weakness.","author":[{"dropping-particle":"","family":"Brewer","given":"J. A.","non-dropping-particle":"","parse-names":false,"suffix":""},{"dropping-particle":"","family":"Good","given":"R.","non-dropping-particle":"","parse-names":false,"suffix":""},{"dropping-particle":"","family":"Oliver","given":"J. E.","non-dropping-particle":"","parse-names":false,"suffix":""},{"dropping-particle":"","family":"Brown","given":"L. D.","non-dropping-particle":"","parse-names":false,"suffix":""},{"dropping-particle":"","family":"Kaufman","given":"S.","non-dropping-particle":"","parse-names":false,"suffix":""}],"container-title":"Geology","id":"ITEM-1","issue":"2","issued":{"date-parts":[["1983"]]},"page":"109-114","title":"COCORP profiling across the Southern Oklahoma aulacogen: overthrusting of the Wichita Mountains and compression within the Anadarko Basin.","type":"article-journal","volume":"11"},"uris":["http://www.mendeley.com/documents/?uuid=64204fdb-1201-45cb-b63a-7033522adefe"]}],"mendeley":{"formattedCitation":"(Brewer et al. 1983)","plainTextFormattedCitation":"(Brewer et al. 1983)","previouslyFormattedCitation":"(Brewer et al. 1983)"},"properties":{"noteIndex":0},"schema":"https://github.com/citation-style-language/schema/raw/master/csl-citation.json"}</w:instrText>
      </w:r>
      <w:r>
        <w:rPr>
          <w:rFonts w:ascii="Times New Roman" w:hAnsi="Times New Roman"/>
        </w:rPr>
        <w:fldChar w:fldCharType="separate"/>
      </w:r>
      <w:r w:rsidR="00D93DA4" w:rsidRPr="00D93DA4">
        <w:rPr>
          <w:rFonts w:ascii="Times New Roman" w:hAnsi="Times New Roman"/>
          <w:noProof/>
        </w:rPr>
        <w:t>(Brewer et al. 1983)</w:t>
      </w:r>
      <w:r>
        <w:rPr>
          <w:rFonts w:ascii="Times New Roman" w:hAnsi="Times New Roman"/>
        </w:rPr>
        <w:fldChar w:fldCharType="end"/>
      </w:r>
      <w:r w:rsidRPr="00E450D8">
        <w:rPr>
          <w:rFonts w:ascii="Times New Roman" w:hAnsi="Times New Roman"/>
        </w:rPr>
        <w:t>. This Late Paleozoic tectonism produced major basement-involved uplifts in southern Oklahoma, among which is the Arbuckle Uplift. The Arbuckle Uplift is composed of several anticlinal domains including the Tishomingo Anticline, at the center of which the Precambrian basement is exposed in a region of ~300 km</w:t>
      </w:r>
      <w:r w:rsidRPr="00E450D8">
        <w:rPr>
          <w:rFonts w:ascii="Times New Roman" w:hAnsi="Times New Roman"/>
          <w:vertAlign w:val="superscript"/>
        </w:rPr>
        <w:t>2</w:t>
      </w:r>
      <w:r w:rsidRPr="00E450D8">
        <w:rPr>
          <w:rFonts w:ascii="Times New Roman" w:hAnsi="Times New Roman"/>
        </w:rPr>
        <w:t xml:space="preserve">. The folded structures are bounded by faults that dominantly strike NW-SE (~300°) (Ham </w:t>
      </w:r>
      <w:r w:rsidRPr="004F202B">
        <w:rPr>
          <w:rFonts w:ascii="Times New Roman" w:hAnsi="Times New Roman"/>
          <w:i/>
        </w:rPr>
        <w:t>et al</w:t>
      </w:r>
      <w:r w:rsidRPr="00E450D8">
        <w:rPr>
          <w:rFonts w:ascii="Times New Roman" w:hAnsi="Times New Roman"/>
        </w:rPr>
        <w:t xml:space="preserve">., 1964; Denison, 1995). The basement exposures include granites, granodiorites and gneisses that are locally cross-cut by sub-vertical and sub-horizontal pegmatite and diabase intrusions of Precambrian and Cambrian ages (Denison, 1995; </w:t>
      </w:r>
      <w:proofErr w:type="spellStart"/>
      <w:r w:rsidRPr="00E450D8">
        <w:rPr>
          <w:rFonts w:ascii="Times New Roman" w:hAnsi="Times New Roman"/>
        </w:rPr>
        <w:t>Lidiak</w:t>
      </w:r>
      <w:proofErr w:type="spellEnd"/>
      <w:r w:rsidRPr="00E450D8">
        <w:rPr>
          <w:rFonts w:ascii="Times New Roman" w:hAnsi="Times New Roman"/>
        </w:rPr>
        <w:t xml:space="preserve"> </w:t>
      </w:r>
      <w:r w:rsidRPr="004F202B">
        <w:rPr>
          <w:rFonts w:ascii="Times New Roman" w:hAnsi="Times New Roman"/>
          <w:i/>
        </w:rPr>
        <w:t>et al</w:t>
      </w:r>
      <w:r w:rsidRPr="00E450D8">
        <w:rPr>
          <w:rFonts w:ascii="Times New Roman" w:hAnsi="Times New Roman"/>
        </w:rPr>
        <w:t xml:space="preserve">., 2014). The predominant NW-SE trend of sub-vertical dikes were influenced by the pre-existing structural fabric of the Precambrian basement (Denison, 1995; </w:t>
      </w:r>
      <w:proofErr w:type="spellStart"/>
      <w:r w:rsidRPr="00E450D8">
        <w:rPr>
          <w:rFonts w:ascii="Times New Roman" w:hAnsi="Times New Roman"/>
        </w:rPr>
        <w:t>Lidiak</w:t>
      </w:r>
      <w:proofErr w:type="spellEnd"/>
      <w:r w:rsidRPr="00E450D8">
        <w:rPr>
          <w:rFonts w:ascii="Times New Roman" w:hAnsi="Times New Roman"/>
        </w:rPr>
        <w:t xml:space="preserve"> </w:t>
      </w:r>
      <w:r w:rsidRPr="004F202B">
        <w:rPr>
          <w:rFonts w:ascii="Times New Roman" w:hAnsi="Times New Roman"/>
          <w:i/>
        </w:rPr>
        <w:t>et al</w:t>
      </w:r>
      <w:r w:rsidRPr="00E450D8">
        <w:rPr>
          <w:rFonts w:ascii="Times New Roman" w:hAnsi="Times New Roman"/>
        </w:rPr>
        <w:t xml:space="preserve">., 2014). Field observations of the exposed granites reveal 10 cm - 10 m thicknesses for the sub-vertical and sub-horizontal intrusions </w:t>
      </w:r>
      <w:r w:rsidR="0047185F">
        <w:rPr>
          <w:rFonts w:ascii="Times New Roman" w:hAnsi="Times New Roman"/>
        </w:rPr>
        <w:t>show</w:t>
      </w:r>
      <w:r w:rsidR="009A01B0">
        <w:rPr>
          <w:rFonts w:ascii="Times New Roman" w:hAnsi="Times New Roman"/>
        </w:rPr>
        <w:t>n</w:t>
      </w:r>
      <w:r w:rsidR="0047185F">
        <w:rPr>
          <w:rFonts w:ascii="Times New Roman" w:hAnsi="Times New Roman"/>
        </w:rPr>
        <w:t xml:space="preserve"> in figure 1 (b)</w:t>
      </w:r>
      <w:r w:rsidRPr="00E450D8">
        <w:rPr>
          <w:rFonts w:ascii="Times New Roman" w:hAnsi="Times New Roman"/>
        </w:rPr>
        <w:t xml:space="preserve">, and 8 - 80 m -wide fault damage zones </w:t>
      </w:r>
      <w:r w:rsidRPr="00E450D8">
        <w:rPr>
          <w:rFonts w:ascii="Times New Roman" w:hAnsi="Times New Roman"/>
        </w:rPr>
        <w:lastRenderedPageBreak/>
        <w:t xml:space="preserve">characterized by dense parallel fracture clusters, epidote vein mineralization and pulverized zone at the core </w:t>
      </w:r>
      <w:r w:rsidR="00D93DA4">
        <w:rPr>
          <w:rFonts w:ascii="Times New Roman" w:hAnsi="Times New Roman"/>
        </w:rPr>
        <w:fldChar w:fldCharType="begin" w:fldLock="1"/>
      </w:r>
      <w:r w:rsidR="00D93DA4">
        <w:rPr>
          <w:rFonts w:ascii="Times New Roman" w:hAnsi="Times New Roman"/>
        </w:rPr>
        <w:instrText>ADDIN CSL_CITATION {"citationItems":[{"id":"ITEM-1","itemData":{"DOI":"10.1130/abs/2018AM-316528","author":[{"dropping-particle":"","family":"Kolawole","given":"Folarin","non-dropping-particle":"","parse-names":false,"suffix":""},{"dropping-particle":"","family":"Johnston","given":"Candace","non-dropping-particle":"","parse-names":false,"suffix":""},{"dropping-particle":"","family":"Chang","given":"Jefferson C.","non-dropping-particle":"","parse-names":false,"suffix":""},{"dropping-particle":"","family":"Marfurt","given":"Kurt J.","non-dropping-particle":"","parse-names":false,"suffix":""},{"dropping-particle":"","family":"Reches","given":"Ze'ev","non-dropping-particle":"","parse-names":false,"suffix":""},{"dropping-particle":"","family":"Carpenter","given":"Brett M","non-dropping-particle":"","parse-names":false,"suffix":""}],"id":"ITEM-1","issue":"158-6","issued":{"date-parts":[["2018"]]},"title":"CHARACTERIZATION OF PRE-EXISTING STRUCTURES IN THE BASEMENT OF OKLAHOMA WITH IMPLICATIONS FOR INDUCED SEISMICITY","type":"article-journal"},"uris":["http://www.mendeley.com/documents/?uuid=b99efb4a-99e5-4f84-bbdf-1f7d740e467b"]}],"mendeley":{"formattedCitation":"(Kolawole et al. 2018)","plainTextFormattedCitation":"(Kolawole et al. 2018)"},"properties":{"noteIndex":0},"schema":"https://github.com/citation-style-language/schema/raw/master/csl-citation.json"}</w:instrText>
      </w:r>
      <w:r w:rsidR="00D93DA4">
        <w:rPr>
          <w:rFonts w:ascii="Times New Roman" w:hAnsi="Times New Roman"/>
        </w:rPr>
        <w:fldChar w:fldCharType="separate"/>
      </w:r>
      <w:r w:rsidR="00D93DA4" w:rsidRPr="00D93DA4">
        <w:rPr>
          <w:rFonts w:ascii="Times New Roman" w:hAnsi="Times New Roman"/>
          <w:noProof/>
        </w:rPr>
        <w:t>(Kolawole et al.</w:t>
      </w:r>
      <w:r w:rsidR="006334D6">
        <w:rPr>
          <w:rFonts w:ascii="Times New Roman" w:hAnsi="Times New Roman"/>
          <w:noProof/>
        </w:rPr>
        <w:t>,</w:t>
      </w:r>
      <w:r w:rsidR="00D93DA4" w:rsidRPr="00D93DA4">
        <w:rPr>
          <w:rFonts w:ascii="Times New Roman" w:hAnsi="Times New Roman"/>
          <w:noProof/>
        </w:rPr>
        <w:t xml:space="preserve"> 2018)</w:t>
      </w:r>
      <w:r w:rsidR="00D93DA4">
        <w:rPr>
          <w:rFonts w:ascii="Times New Roman" w:hAnsi="Times New Roman"/>
        </w:rPr>
        <w:fldChar w:fldCharType="end"/>
      </w:r>
      <w:r w:rsidRPr="00E450D8">
        <w:rPr>
          <w:rFonts w:ascii="Times New Roman" w:hAnsi="Times New Roman"/>
        </w:rPr>
        <w:t>.</w:t>
      </w:r>
    </w:p>
    <w:p w14:paraId="12EB8BD2" w14:textId="77777777" w:rsidR="00512CE2" w:rsidRDefault="0047185F" w:rsidP="009A5046">
      <w:pPr>
        <w:keepNext/>
        <w:ind w:firstLine="420"/>
        <w:jc w:val="both"/>
        <w:rPr>
          <w:b/>
          <w:sz w:val="22"/>
        </w:rPr>
      </w:pPr>
      <w:r>
        <w:rPr>
          <w:rFonts w:ascii="Times New Roman" w:hAnsi="Times New Roman" w:hint="eastAsia"/>
          <w:noProof/>
          <w:lang w:eastAsia="zh-CN"/>
        </w:rPr>
        <w:drawing>
          <wp:inline distT="0" distB="0" distL="0" distR="0" wp14:anchorId="1D830631" wp14:editId="58F99D99">
            <wp:extent cx="5066604" cy="551497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66604" cy="5514975"/>
                    </a:xfrm>
                    <a:prstGeom prst="rect">
                      <a:avLst/>
                    </a:prstGeom>
                    <a:noFill/>
                    <a:ln>
                      <a:noFill/>
                    </a:ln>
                  </pic:spPr>
                </pic:pic>
              </a:graphicData>
            </a:graphic>
          </wp:inline>
        </w:drawing>
      </w:r>
    </w:p>
    <w:p w14:paraId="1DEAFBCA" w14:textId="1F8380A9" w:rsidR="009A5046" w:rsidRDefault="0043435F" w:rsidP="00512CE2">
      <w:pPr>
        <w:keepNext/>
        <w:jc w:val="both"/>
        <w:rPr>
          <w:rFonts w:asciiTheme="majorHAnsi" w:hAnsiTheme="majorHAnsi" w:cstheme="majorHAnsi"/>
          <w:noProof/>
          <w:sz w:val="20"/>
        </w:rPr>
      </w:pPr>
      <w:bookmarkStart w:id="44" w:name="_Toc532806816"/>
      <w:r w:rsidRPr="00453418">
        <w:rPr>
          <w:b/>
          <w:sz w:val="22"/>
        </w:rPr>
        <w:t xml:space="preserve">Figure </w:t>
      </w:r>
      <w:r w:rsidRPr="00453418">
        <w:rPr>
          <w:b/>
          <w:sz w:val="22"/>
        </w:rPr>
        <w:fldChar w:fldCharType="begin"/>
      </w:r>
      <w:r w:rsidRPr="00453418">
        <w:rPr>
          <w:b/>
          <w:sz w:val="22"/>
        </w:rPr>
        <w:instrText xml:space="preserve"> SEQ Figure \* ARABIC </w:instrText>
      </w:r>
      <w:r w:rsidRPr="00453418">
        <w:rPr>
          <w:b/>
          <w:sz w:val="22"/>
        </w:rPr>
        <w:fldChar w:fldCharType="separate"/>
      </w:r>
      <w:r w:rsidR="006824D4">
        <w:rPr>
          <w:b/>
          <w:noProof/>
          <w:sz w:val="22"/>
        </w:rPr>
        <w:t>1</w:t>
      </w:r>
      <w:r w:rsidRPr="00453418">
        <w:rPr>
          <w:b/>
          <w:sz w:val="22"/>
        </w:rPr>
        <w:fldChar w:fldCharType="end"/>
      </w:r>
      <w:r w:rsidRPr="00453418">
        <w:rPr>
          <w:b/>
          <w:sz w:val="22"/>
        </w:rPr>
        <w:t xml:space="preserve">: </w:t>
      </w:r>
      <w:r w:rsidRPr="009A5046">
        <w:rPr>
          <w:rFonts w:asciiTheme="majorHAnsi" w:hAnsiTheme="majorHAnsi" w:cstheme="majorHAnsi"/>
          <w:sz w:val="20"/>
        </w:rPr>
        <w:t>(a)</w:t>
      </w:r>
      <w:r w:rsidR="004E3E17" w:rsidRPr="009A5046">
        <w:rPr>
          <w:rFonts w:asciiTheme="majorHAnsi" w:hAnsiTheme="majorHAnsi" w:cstheme="majorHAnsi"/>
          <w:sz w:val="20"/>
        </w:rPr>
        <w:t xml:space="preserve"> Satellite image (</w:t>
      </w:r>
      <w:r w:rsidR="009A5046" w:rsidRPr="009A5046">
        <w:rPr>
          <w:rFonts w:asciiTheme="majorHAnsi" w:hAnsiTheme="majorHAnsi" w:cstheme="majorHAnsi"/>
          <w:sz w:val="20"/>
        </w:rPr>
        <w:t>Google Earth</w:t>
      </w:r>
      <w:r w:rsidR="004E3E17" w:rsidRPr="009A5046">
        <w:rPr>
          <w:rFonts w:asciiTheme="majorHAnsi" w:eastAsia="SimSun" w:hAnsiTheme="majorHAnsi" w:cstheme="majorHAnsi"/>
          <w:sz w:val="20"/>
        </w:rPr>
        <w:t>©</w:t>
      </w:r>
      <w:r w:rsidR="004E3E17" w:rsidRPr="009A5046">
        <w:rPr>
          <w:rFonts w:asciiTheme="majorHAnsi" w:hAnsiTheme="majorHAnsi" w:cstheme="majorHAnsi"/>
          <w:sz w:val="20"/>
        </w:rPr>
        <w:t xml:space="preserve">) of the study area near, overlaid with generalized basement geology (after Ham </w:t>
      </w:r>
      <w:r w:rsidR="00BB61E8" w:rsidRPr="009A5046">
        <w:rPr>
          <w:rFonts w:asciiTheme="majorHAnsi" w:hAnsiTheme="majorHAnsi" w:cstheme="majorHAnsi"/>
          <w:sz w:val="20"/>
        </w:rPr>
        <w:t>&amp; Mckiney,</w:t>
      </w:r>
      <w:r w:rsidR="004E3E17" w:rsidRPr="009A5046">
        <w:rPr>
          <w:rFonts w:asciiTheme="majorHAnsi" w:hAnsiTheme="majorHAnsi" w:cstheme="majorHAnsi"/>
          <w:sz w:val="20"/>
        </w:rPr>
        <w:t xml:space="preserve"> 1954) and</w:t>
      </w:r>
      <w:r w:rsidRPr="009A5046">
        <w:rPr>
          <w:rFonts w:asciiTheme="majorHAnsi" w:hAnsiTheme="majorHAnsi" w:cstheme="majorHAnsi"/>
          <w:noProof/>
          <w:sz w:val="20"/>
        </w:rPr>
        <w:t xml:space="preserve"> the receiver array</w:t>
      </w:r>
      <w:r w:rsidR="004E3E17" w:rsidRPr="009A5046">
        <w:rPr>
          <w:rFonts w:asciiTheme="majorHAnsi" w:hAnsiTheme="majorHAnsi" w:cstheme="majorHAnsi"/>
          <w:noProof/>
          <w:sz w:val="20"/>
        </w:rPr>
        <w:t xml:space="preserve">. </w:t>
      </w:r>
      <w:r w:rsidRPr="009A5046">
        <w:rPr>
          <w:rFonts w:asciiTheme="majorHAnsi" w:hAnsiTheme="majorHAnsi" w:cstheme="majorHAnsi"/>
          <w:noProof/>
          <w:sz w:val="20"/>
        </w:rPr>
        <w:t xml:space="preserve">(b) </w:t>
      </w:r>
      <w:r w:rsidR="004E3E17" w:rsidRPr="009A5046">
        <w:rPr>
          <w:rFonts w:asciiTheme="majorHAnsi" w:hAnsiTheme="majorHAnsi" w:cstheme="majorHAnsi"/>
          <w:noProof/>
          <w:sz w:val="20"/>
        </w:rPr>
        <w:t>P</w:t>
      </w:r>
      <w:r w:rsidRPr="009A5046">
        <w:rPr>
          <w:rFonts w:asciiTheme="majorHAnsi" w:hAnsiTheme="majorHAnsi" w:cstheme="majorHAnsi"/>
          <w:noProof/>
          <w:sz w:val="20"/>
        </w:rPr>
        <w:t>hoto</w:t>
      </w:r>
      <w:r w:rsidR="004E3E17" w:rsidRPr="009A5046">
        <w:rPr>
          <w:rFonts w:asciiTheme="majorHAnsi" w:hAnsiTheme="majorHAnsi" w:cstheme="majorHAnsi"/>
          <w:noProof/>
          <w:sz w:val="20"/>
        </w:rPr>
        <w:t xml:space="preserve">graph showing surface exposure of the basement at the </w:t>
      </w:r>
      <w:r w:rsidR="004E3E17" w:rsidRPr="009A5046">
        <w:rPr>
          <w:rFonts w:asciiTheme="majorHAnsi" w:hAnsiTheme="majorHAnsi" w:cstheme="majorHAnsi"/>
          <w:noProof/>
          <w:sz w:val="20"/>
        </w:rPr>
        <w:lastRenderedPageBreak/>
        <w:t>Martin</w:t>
      </w:r>
      <w:r w:rsidRPr="009A5046">
        <w:rPr>
          <w:rFonts w:asciiTheme="majorHAnsi" w:hAnsiTheme="majorHAnsi" w:cstheme="majorHAnsi"/>
          <w:noProof/>
          <w:sz w:val="20"/>
        </w:rPr>
        <w:t xml:space="preserve"> </w:t>
      </w:r>
      <w:r w:rsidR="004E3E17" w:rsidRPr="009A5046">
        <w:rPr>
          <w:rFonts w:asciiTheme="majorHAnsi" w:hAnsiTheme="majorHAnsi" w:cstheme="majorHAnsi"/>
          <w:noProof/>
          <w:sz w:val="20"/>
        </w:rPr>
        <w:t>Marietta Quarry. See “1b” in Fig.1a for location. Light-coloured rocks are</w:t>
      </w:r>
      <w:r w:rsidRPr="009A5046">
        <w:rPr>
          <w:rFonts w:asciiTheme="majorHAnsi" w:hAnsiTheme="majorHAnsi" w:cstheme="majorHAnsi"/>
          <w:noProof/>
          <w:sz w:val="20"/>
        </w:rPr>
        <w:t xml:space="preserve"> granite</w:t>
      </w:r>
      <w:r w:rsidR="004E3E17" w:rsidRPr="009A5046">
        <w:rPr>
          <w:rFonts w:asciiTheme="majorHAnsi" w:hAnsiTheme="majorHAnsi" w:cstheme="majorHAnsi"/>
          <w:noProof/>
          <w:sz w:val="20"/>
        </w:rPr>
        <w:t>s;</w:t>
      </w:r>
      <w:r w:rsidRPr="009A5046">
        <w:rPr>
          <w:rFonts w:asciiTheme="majorHAnsi" w:hAnsiTheme="majorHAnsi" w:cstheme="majorHAnsi"/>
          <w:noProof/>
          <w:sz w:val="20"/>
        </w:rPr>
        <w:t xml:space="preserve"> </w:t>
      </w:r>
      <w:r w:rsidR="004E3E17" w:rsidRPr="009A5046">
        <w:rPr>
          <w:rFonts w:asciiTheme="majorHAnsi" w:hAnsiTheme="majorHAnsi" w:cstheme="majorHAnsi"/>
          <w:noProof/>
          <w:sz w:val="20"/>
        </w:rPr>
        <w:t xml:space="preserve">dark-coloured sub-vertical and dipping bands are </w:t>
      </w:r>
      <w:r w:rsidRPr="009A5046">
        <w:rPr>
          <w:rFonts w:asciiTheme="majorHAnsi" w:hAnsiTheme="majorHAnsi" w:cstheme="majorHAnsi"/>
          <w:noProof/>
          <w:sz w:val="20"/>
        </w:rPr>
        <w:t>diabase d</w:t>
      </w:r>
      <w:r w:rsidR="004E3E17" w:rsidRPr="009A5046">
        <w:rPr>
          <w:rFonts w:asciiTheme="majorHAnsi" w:hAnsiTheme="majorHAnsi" w:cstheme="majorHAnsi"/>
          <w:noProof/>
          <w:sz w:val="20"/>
        </w:rPr>
        <w:t>i</w:t>
      </w:r>
      <w:r w:rsidRPr="009A5046">
        <w:rPr>
          <w:rFonts w:asciiTheme="majorHAnsi" w:hAnsiTheme="majorHAnsi" w:cstheme="majorHAnsi"/>
          <w:noProof/>
          <w:sz w:val="20"/>
        </w:rPr>
        <w:t>ke</w:t>
      </w:r>
      <w:r w:rsidR="004E3E17" w:rsidRPr="009A5046">
        <w:rPr>
          <w:rFonts w:asciiTheme="majorHAnsi" w:hAnsiTheme="majorHAnsi" w:cstheme="majorHAnsi"/>
          <w:noProof/>
          <w:sz w:val="20"/>
        </w:rPr>
        <w:t>s and inclined sheets</w:t>
      </w:r>
      <w:r w:rsidRPr="009A5046">
        <w:rPr>
          <w:rFonts w:asciiTheme="majorHAnsi" w:hAnsiTheme="majorHAnsi" w:cstheme="majorHAnsi"/>
          <w:noProof/>
          <w:sz w:val="20"/>
        </w:rPr>
        <w:t>.</w:t>
      </w:r>
      <w:bookmarkEnd w:id="44"/>
    </w:p>
    <w:p w14:paraId="7AD9858A" w14:textId="77777777" w:rsidR="009A5046" w:rsidRPr="009A5046" w:rsidRDefault="009A5046" w:rsidP="009A5046">
      <w:pPr>
        <w:keepNext/>
        <w:ind w:firstLine="420"/>
        <w:jc w:val="both"/>
        <w:rPr>
          <w:rFonts w:asciiTheme="majorHAnsi" w:hAnsiTheme="majorHAnsi" w:cstheme="majorHAnsi"/>
          <w:noProof/>
          <w:sz w:val="20"/>
        </w:rPr>
      </w:pPr>
    </w:p>
    <w:p w14:paraId="128F2FB9" w14:textId="4F4A4215" w:rsidR="005F5DDF" w:rsidRDefault="005F5DDF" w:rsidP="00972E83">
      <w:pPr>
        <w:pStyle w:val="Heading2"/>
      </w:pPr>
      <w:bookmarkStart w:id="45" w:name="_Toc532806796"/>
      <w:bookmarkStart w:id="46" w:name="_Toc532807248"/>
      <w:bookmarkStart w:id="47" w:name="_Toc532807288"/>
      <w:bookmarkStart w:id="48" w:name="_Toc532807652"/>
      <w:r>
        <w:t>2.2 Seismic data acquisition</w:t>
      </w:r>
      <w:bookmarkEnd w:id="45"/>
      <w:bookmarkEnd w:id="46"/>
      <w:bookmarkEnd w:id="47"/>
      <w:bookmarkEnd w:id="48"/>
    </w:p>
    <w:p w14:paraId="36F7EE47" w14:textId="642DFB36" w:rsidR="00F268A3" w:rsidRDefault="00667D80" w:rsidP="009A5046">
      <w:pPr>
        <w:ind w:firstLine="420"/>
        <w:jc w:val="both"/>
        <w:rPr>
          <w:rFonts w:ascii="Times New Roman" w:hAnsi="Times New Roman"/>
        </w:rPr>
      </w:pPr>
      <w:r>
        <w:rPr>
          <w:rFonts w:ascii="Times New Roman" w:hAnsi="Times New Roman"/>
        </w:rPr>
        <w:t xml:space="preserve">The objective of our study is to </w:t>
      </w:r>
      <w:r w:rsidR="00CF6DBA">
        <w:rPr>
          <w:rFonts w:ascii="Times New Roman" w:hAnsi="Times New Roman"/>
        </w:rPr>
        <w:t>use quarry</w:t>
      </w:r>
      <w:r>
        <w:rPr>
          <w:rFonts w:ascii="Times New Roman" w:hAnsi="Times New Roman"/>
        </w:rPr>
        <w:t xml:space="preserve"> blast</w:t>
      </w:r>
      <w:r w:rsidR="004A2F60">
        <w:rPr>
          <w:rFonts w:ascii="Times New Roman" w:hAnsi="Times New Roman"/>
        </w:rPr>
        <w:t>s</w:t>
      </w:r>
      <w:r>
        <w:rPr>
          <w:rFonts w:ascii="Times New Roman" w:hAnsi="Times New Roman"/>
        </w:rPr>
        <w:t xml:space="preserve"> as an active seismic source to obtain the subsurface structure in the area around the quarry. We designed a straight line along the </w:t>
      </w:r>
      <w:r w:rsidR="00F6306B">
        <w:rPr>
          <w:rFonts w:ascii="Times New Roman" w:hAnsi="Times New Roman"/>
        </w:rPr>
        <w:t>State Route 7</w:t>
      </w:r>
      <w:r>
        <w:rPr>
          <w:rFonts w:ascii="Times New Roman" w:hAnsi="Times New Roman"/>
        </w:rPr>
        <w:t xml:space="preserve">, </w:t>
      </w:r>
      <w:r w:rsidRPr="00F6306B">
        <w:rPr>
          <w:rFonts w:ascii="Times New Roman" w:hAnsi="Times New Roman"/>
          <w:color w:val="000000" w:themeColor="text1"/>
        </w:rPr>
        <w:t>for total of 7455m</w:t>
      </w:r>
      <w:r>
        <w:rPr>
          <w:rFonts w:ascii="Times New Roman" w:hAnsi="Times New Roman"/>
        </w:rPr>
        <w:t xml:space="preserve">, and deployed 72 Fairfield 3 component nodes in a temporary dense linear array with 105m spacing, where the first node on the West side of the array is 120m to the quarry site. In order to capture more than one quarry blast for comparison of the similarity of the source, the acquisition period </w:t>
      </w:r>
      <w:r w:rsidR="004A2F60">
        <w:rPr>
          <w:rFonts w:ascii="Times New Roman" w:hAnsi="Times New Roman"/>
        </w:rPr>
        <w:t>lasted</w:t>
      </w:r>
      <w:r>
        <w:rPr>
          <w:rFonts w:ascii="Times New Roman" w:hAnsi="Times New Roman"/>
        </w:rPr>
        <w:t xml:space="preserve"> for 28 days between April 15</w:t>
      </w:r>
      <w:r w:rsidRPr="001B4A6C">
        <w:rPr>
          <w:rFonts w:ascii="Times New Roman" w:hAnsi="Times New Roman"/>
          <w:vertAlign w:val="superscript"/>
        </w:rPr>
        <w:t>th</w:t>
      </w:r>
      <w:r>
        <w:rPr>
          <w:rFonts w:ascii="Times New Roman" w:hAnsi="Times New Roman"/>
        </w:rPr>
        <w:t xml:space="preserve"> to May 11</w:t>
      </w:r>
      <w:r w:rsidRPr="001B4A6C">
        <w:rPr>
          <w:rFonts w:ascii="Times New Roman" w:hAnsi="Times New Roman"/>
          <w:vertAlign w:val="superscript"/>
        </w:rPr>
        <w:t>th</w:t>
      </w:r>
      <w:r>
        <w:rPr>
          <w:rFonts w:ascii="Times New Roman" w:hAnsi="Times New Roman"/>
        </w:rPr>
        <w:t xml:space="preserve"> ,2018. However, during the period, the 12</w:t>
      </w:r>
      <w:r w:rsidRPr="00071856">
        <w:rPr>
          <w:rFonts w:ascii="Times New Roman" w:hAnsi="Times New Roman"/>
          <w:vertAlign w:val="superscript"/>
        </w:rPr>
        <w:t>th</w:t>
      </w:r>
      <w:r>
        <w:rPr>
          <w:rFonts w:ascii="Times New Roman" w:hAnsi="Times New Roman"/>
        </w:rPr>
        <w:t xml:space="preserve"> geophone in the array was malfunction</w:t>
      </w:r>
      <w:r w:rsidR="004A2F60">
        <w:rPr>
          <w:rFonts w:ascii="Times New Roman" w:hAnsi="Times New Roman"/>
        </w:rPr>
        <w:t>ed</w:t>
      </w:r>
      <w:r>
        <w:rPr>
          <w:rFonts w:ascii="Times New Roman" w:hAnsi="Times New Roman"/>
        </w:rPr>
        <w:t>, thus, there is no data recorded at this location. The node we</w:t>
      </w:r>
      <w:r w:rsidRPr="009A01B0">
        <w:rPr>
          <w:rFonts w:ascii="Times New Roman" w:hAnsi="Times New Roman"/>
          <w:color w:val="92D050"/>
        </w:rPr>
        <w:t xml:space="preserve"> </w:t>
      </w:r>
      <w:r w:rsidRPr="00F6306B">
        <w:rPr>
          <w:rFonts w:ascii="Times New Roman" w:hAnsi="Times New Roman"/>
          <w:color w:val="000000" w:themeColor="text1"/>
        </w:rPr>
        <w:t xml:space="preserve">use is board band geophone with the sampling frequency of </w:t>
      </w:r>
      <w:r w:rsidR="00F6306B" w:rsidRPr="00F6306B">
        <w:rPr>
          <w:rFonts w:ascii="Times New Roman" w:hAnsi="Times New Roman"/>
          <w:color w:val="000000" w:themeColor="text1"/>
        </w:rPr>
        <w:t>500Hz</w:t>
      </w:r>
      <w:r w:rsidRPr="00F6306B">
        <w:rPr>
          <w:rFonts w:ascii="Times New Roman" w:hAnsi="Times New Roman"/>
          <w:color w:val="000000" w:themeColor="text1"/>
        </w:rPr>
        <w:t>, the sensitivity is 12dB, and data is recorded hourly</w:t>
      </w:r>
      <w:r w:rsidRPr="009A01B0">
        <w:rPr>
          <w:rFonts w:ascii="Times New Roman" w:hAnsi="Times New Roman"/>
          <w:color w:val="92D050"/>
        </w:rPr>
        <w:t>.</w:t>
      </w:r>
      <w:r>
        <w:rPr>
          <w:rFonts w:ascii="Times New Roman" w:hAnsi="Times New Roman"/>
        </w:rPr>
        <w:t xml:space="preserve"> </w:t>
      </w:r>
      <w:r w:rsidR="004A2F60">
        <w:rPr>
          <w:rFonts w:ascii="Times New Roman" w:hAnsi="Times New Roman"/>
        </w:rPr>
        <w:t>D</w:t>
      </w:r>
      <w:r>
        <w:rPr>
          <w:rFonts w:ascii="Times New Roman" w:hAnsi="Times New Roman"/>
        </w:rPr>
        <w:t xml:space="preserve">uring the 28 days period, we have been informed that there were three blasts in total, and the time precision is in minute which allows us to find the blast directly in records among the deployment period. </w:t>
      </w:r>
      <w:r w:rsidR="00F6306B">
        <w:rPr>
          <w:rFonts w:ascii="Times New Roman" w:hAnsi="Times New Roman"/>
        </w:rPr>
        <w:t xml:space="preserve">During the 28 deployed </w:t>
      </w:r>
      <w:proofErr w:type="gramStart"/>
      <w:r w:rsidR="00F6306B">
        <w:rPr>
          <w:rFonts w:ascii="Times New Roman" w:hAnsi="Times New Roman"/>
        </w:rPr>
        <w:t>period ,</w:t>
      </w:r>
      <w:proofErr w:type="gramEnd"/>
      <w:r w:rsidR="00F6306B">
        <w:rPr>
          <w:rFonts w:ascii="Times New Roman" w:hAnsi="Times New Roman"/>
        </w:rPr>
        <w:t xml:space="preserve"> we requested and received </w:t>
      </w:r>
      <w:r w:rsidR="0001361B">
        <w:rPr>
          <w:rFonts w:ascii="Times New Roman" w:hAnsi="Times New Roman"/>
        </w:rPr>
        <w:t>t</w:t>
      </w:r>
      <w:r>
        <w:rPr>
          <w:rFonts w:ascii="Times New Roman" w:hAnsi="Times New Roman"/>
        </w:rPr>
        <w:t>he time of each blast</w:t>
      </w:r>
      <w:r w:rsidR="00F6306B">
        <w:rPr>
          <w:rFonts w:ascii="Times New Roman" w:hAnsi="Times New Roman"/>
        </w:rPr>
        <w:t>, which</w:t>
      </w:r>
      <w:r>
        <w:rPr>
          <w:rFonts w:ascii="Times New Roman" w:hAnsi="Times New Roman"/>
        </w:rPr>
        <w:t xml:space="preserve"> are: 13:22 April 17</w:t>
      </w:r>
      <w:r w:rsidRPr="00071856">
        <w:rPr>
          <w:rFonts w:ascii="Times New Roman" w:hAnsi="Times New Roman"/>
          <w:vertAlign w:val="superscript"/>
        </w:rPr>
        <w:t>th</w:t>
      </w:r>
      <w:r>
        <w:rPr>
          <w:rFonts w:ascii="Times New Roman" w:hAnsi="Times New Roman"/>
        </w:rPr>
        <w:t xml:space="preserve"> , 15:30 April 26</w:t>
      </w:r>
      <w:r w:rsidRPr="00071856">
        <w:rPr>
          <w:rFonts w:ascii="Times New Roman" w:hAnsi="Times New Roman"/>
          <w:vertAlign w:val="superscript"/>
        </w:rPr>
        <w:t>th</w:t>
      </w:r>
      <w:r>
        <w:rPr>
          <w:rFonts w:ascii="Times New Roman" w:hAnsi="Times New Roman"/>
        </w:rPr>
        <w:t xml:space="preserve"> ,and 16:00 May 7</w:t>
      </w:r>
      <w:r w:rsidRPr="00071856">
        <w:rPr>
          <w:rFonts w:ascii="Times New Roman" w:hAnsi="Times New Roman"/>
          <w:vertAlign w:val="superscript"/>
        </w:rPr>
        <w:t>th</w:t>
      </w:r>
      <w:r>
        <w:rPr>
          <w:rFonts w:ascii="Times New Roman" w:hAnsi="Times New Roman"/>
        </w:rPr>
        <w:t xml:space="preserve">. However, the exact excite time of each blast is unknown, hence we extract the total of 30 second data, in our record, and 0.5 second prior to the onset time of the first geophone, and the onset time is where the first receiver initially captures the signal of the quarry blast and shows the tendency of wave propagation to the further geophones. </w:t>
      </w:r>
    </w:p>
    <w:p w14:paraId="49DFBF9E" w14:textId="7A1A3ECA" w:rsidR="00F268A3" w:rsidRPr="008B2C2E" w:rsidRDefault="00667D80" w:rsidP="008B2C2E">
      <w:pPr>
        <w:ind w:firstLine="420"/>
        <w:jc w:val="both"/>
        <w:rPr>
          <w:rFonts w:ascii="Times New Roman" w:hAnsi="Times New Roman"/>
        </w:rPr>
      </w:pPr>
      <w:r>
        <w:rPr>
          <w:rFonts w:ascii="Times New Roman" w:hAnsi="Times New Roman"/>
        </w:rPr>
        <w:t xml:space="preserve">The raw normalized shot gathers recorded in </w:t>
      </w:r>
      <w:r w:rsidRPr="00F6306B">
        <w:rPr>
          <w:rFonts w:ascii="Times New Roman" w:hAnsi="Times New Roman"/>
          <w:color w:val="000000" w:themeColor="text1"/>
        </w:rPr>
        <w:t xml:space="preserve">UD-component </w:t>
      </w:r>
      <w:r>
        <w:rPr>
          <w:rFonts w:ascii="Times New Roman" w:hAnsi="Times New Roman"/>
        </w:rPr>
        <w:t>for each blast is shown in figure 2, where each trace is normalized according to the absolute maximum among all the traces in the each gather, the missing trace is caused by the malfunction of 12</w:t>
      </w:r>
      <w:r w:rsidRPr="008027D1">
        <w:rPr>
          <w:rFonts w:ascii="Times New Roman" w:hAnsi="Times New Roman"/>
          <w:vertAlign w:val="superscript"/>
        </w:rPr>
        <w:t>th</w:t>
      </w:r>
      <w:r>
        <w:rPr>
          <w:rFonts w:ascii="Times New Roman" w:hAnsi="Times New Roman"/>
        </w:rPr>
        <w:t xml:space="preserve"> geophone. Additionally, since we don’t have the knowledge of each source’s excitation time and location, we put the onset time at 0 second</w:t>
      </w:r>
      <w:r w:rsidR="002E7394">
        <w:rPr>
          <w:rFonts w:ascii="Times New Roman" w:hAnsi="Times New Roman"/>
        </w:rPr>
        <w:t>s</w:t>
      </w:r>
      <w:r>
        <w:rPr>
          <w:rFonts w:ascii="Times New Roman" w:hAnsi="Times New Roman"/>
        </w:rPr>
        <w:t xml:space="preserve"> for each gather that indicates where the first receiver in the array first captures the </w:t>
      </w:r>
      <w:r>
        <w:rPr>
          <w:rFonts w:ascii="Times New Roman" w:hAnsi="Times New Roman"/>
        </w:rPr>
        <w:lastRenderedPageBreak/>
        <w:t xml:space="preserve">quarry blast signal. Notice that the third blast </w:t>
      </w:r>
      <w:r w:rsidR="009A01B0">
        <w:rPr>
          <w:rFonts w:ascii="Times New Roman" w:hAnsi="Times New Roman"/>
        </w:rPr>
        <w:t>on</w:t>
      </w:r>
      <w:r>
        <w:rPr>
          <w:rFonts w:ascii="Times New Roman" w:hAnsi="Times New Roman"/>
        </w:rPr>
        <w:t xml:space="preserve"> May 7</w:t>
      </w:r>
      <w:r w:rsidRPr="00C22EEE">
        <w:rPr>
          <w:rFonts w:ascii="Times New Roman" w:hAnsi="Times New Roman"/>
          <w:vertAlign w:val="superscript"/>
        </w:rPr>
        <w:t>th</w:t>
      </w:r>
      <w:r>
        <w:rPr>
          <w:rFonts w:ascii="Times New Roman" w:hAnsi="Times New Roman"/>
        </w:rPr>
        <w:t xml:space="preserve"> has the highest amplitude and signal to noise ratio, and the shot gather from </w:t>
      </w:r>
      <w:r w:rsidR="009A01B0">
        <w:rPr>
          <w:rFonts w:ascii="Times New Roman" w:hAnsi="Times New Roman"/>
        </w:rPr>
        <w:t xml:space="preserve">the </w:t>
      </w:r>
      <w:r>
        <w:rPr>
          <w:rFonts w:ascii="Times New Roman" w:hAnsi="Times New Roman"/>
        </w:rPr>
        <w:t>other two component</w:t>
      </w:r>
      <w:r w:rsidR="009A01B0">
        <w:rPr>
          <w:rFonts w:ascii="Times New Roman" w:hAnsi="Times New Roman"/>
        </w:rPr>
        <w:t>s</w:t>
      </w:r>
      <w:r>
        <w:rPr>
          <w:rFonts w:ascii="Times New Roman" w:hAnsi="Times New Roman"/>
        </w:rPr>
        <w:t xml:space="preserve"> </w:t>
      </w:r>
      <w:r w:rsidR="002E7394">
        <w:rPr>
          <w:rFonts w:ascii="Times New Roman" w:hAnsi="Times New Roman"/>
        </w:rPr>
        <w:t xml:space="preserve">are </w:t>
      </w:r>
      <w:r>
        <w:rPr>
          <w:rFonts w:ascii="Times New Roman" w:hAnsi="Times New Roman"/>
        </w:rPr>
        <w:t>also display</w:t>
      </w:r>
      <w:r w:rsidR="002E7394">
        <w:rPr>
          <w:rFonts w:ascii="Times New Roman" w:hAnsi="Times New Roman"/>
        </w:rPr>
        <w:t>ed</w:t>
      </w:r>
      <w:r>
        <w:rPr>
          <w:rFonts w:ascii="Times New Roman" w:hAnsi="Times New Roman"/>
        </w:rPr>
        <w:t xml:space="preserve"> in figure 3(a) and (b). </w:t>
      </w:r>
      <w:r w:rsidR="002E7394">
        <w:rPr>
          <w:rFonts w:ascii="Times New Roman" w:hAnsi="Times New Roman"/>
        </w:rPr>
        <w:t>W</w:t>
      </w:r>
      <w:r>
        <w:rPr>
          <w:rFonts w:ascii="Times New Roman" w:hAnsi="Times New Roman"/>
        </w:rPr>
        <w:t>e mainly focus on processing the signal recorded from the third blast due to this relatively high signal to noise ratio.</w:t>
      </w:r>
      <w:bookmarkStart w:id="49" w:name="OLE_LINK3"/>
      <w:bookmarkStart w:id="50" w:name="OLE_LINK4"/>
    </w:p>
    <w:p w14:paraId="71E8C232" w14:textId="77777777" w:rsidR="00453418" w:rsidRDefault="00F268A3" w:rsidP="00453418">
      <w:pPr>
        <w:keepNext/>
      </w:pPr>
      <w:r>
        <w:rPr>
          <w:rFonts w:ascii="Times New Roman" w:hAnsi="Times New Roman"/>
          <w:noProof/>
        </w:rPr>
        <w:drawing>
          <wp:inline distT="0" distB="0" distL="0" distR="0" wp14:anchorId="626A3435" wp14:editId="3C8D4C6F">
            <wp:extent cx="5427134" cy="2966950"/>
            <wp:effectExtent l="0" t="0" r="0" b="5080"/>
            <wp:docPr id="23" name="Picture 2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NZ_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96975" cy="3005131"/>
                    </a:xfrm>
                    <a:prstGeom prst="rect">
                      <a:avLst/>
                    </a:prstGeom>
                  </pic:spPr>
                </pic:pic>
              </a:graphicData>
            </a:graphic>
          </wp:inline>
        </w:drawing>
      </w:r>
    </w:p>
    <w:p w14:paraId="40548D60" w14:textId="53B556ED" w:rsidR="008C7B82" w:rsidRPr="00453418" w:rsidRDefault="00453418" w:rsidP="00453418">
      <w:pPr>
        <w:pStyle w:val="Caption"/>
        <w:jc w:val="both"/>
        <w:rPr>
          <w:rFonts w:ascii="Times New Roman" w:hAnsi="Times New Roman"/>
          <w:b w:val="0"/>
        </w:rPr>
      </w:pPr>
      <w:bookmarkStart w:id="51" w:name="_Toc532806817"/>
      <w:r w:rsidRPr="00453418">
        <w:t xml:space="preserve">Figure </w:t>
      </w:r>
      <w:r w:rsidR="00AF07FD">
        <w:rPr>
          <w:noProof/>
        </w:rPr>
        <w:fldChar w:fldCharType="begin"/>
      </w:r>
      <w:r w:rsidR="00AF07FD">
        <w:rPr>
          <w:noProof/>
        </w:rPr>
        <w:instrText xml:space="preserve"> SEQ Figure \* ARABIC </w:instrText>
      </w:r>
      <w:r w:rsidR="00AF07FD">
        <w:rPr>
          <w:noProof/>
        </w:rPr>
        <w:fldChar w:fldCharType="separate"/>
      </w:r>
      <w:r w:rsidR="006824D4">
        <w:rPr>
          <w:noProof/>
        </w:rPr>
        <w:t>2</w:t>
      </w:r>
      <w:r w:rsidR="00AF07FD">
        <w:rPr>
          <w:noProof/>
        </w:rPr>
        <w:fldChar w:fldCharType="end"/>
      </w:r>
      <w:r w:rsidRPr="00453418">
        <w:t>:</w:t>
      </w:r>
      <w:r w:rsidRPr="00453418">
        <w:rPr>
          <w:b w:val="0"/>
        </w:rPr>
        <w:t xml:space="preserve"> </w:t>
      </w:r>
      <w:bookmarkStart w:id="52" w:name="OLE_LINK5"/>
      <w:bookmarkStart w:id="53" w:name="OLE_LINK6"/>
      <w:bookmarkEnd w:id="49"/>
      <w:bookmarkEnd w:id="50"/>
      <w:r w:rsidRPr="00453418">
        <w:rPr>
          <w:rFonts w:ascii="Times New Roman" w:hAnsi="Times New Roman"/>
          <w:b w:val="0"/>
        </w:rPr>
        <w:t>Raw shot gathers of each blast in the Z component. The onset time, which is estimated below, is set to be 0 second in each panel. The distance origin is the first receiver used. Amplitudes of each panel are normalized according to their absolute maximum among all traces in the panel. The blast time are at: (a)13:22, 17 April 18; (b) 15:30 26 April 2018; and (c)16:00 7 May 2018 in CDT, respectively.</w:t>
      </w:r>
      <w:bookmarkEnd w:id="51"/>
      <w:bookmarkEnd w:id="52"/>
      <w:bookmarkEnd w:id="53"/>
    </w:p>
    <w:p w14:paraId="06FD02EA" w14:textId="0487558F" w:rsidR="008B2C2E" w:rsidRDefault="008B2C2E" w:rsidP="008B2C2E">
      <w:pPr>
        <w:jc w:val="both"/>
        <w:rPr>
          <w:rFonts w:ascii="Times New Roman" w:hAnsi="Times New Roman"/>
        </w:rPr>
      </w:pPr>
    </w:p>
    <w:p w14:paraId="1D10CB6D" w14:textId="77777777" w:rsidR="005F5DDF" w:rsidRDefault="005F5DDF" w:rsidP="001E1205">
      <w:pPr>
        <w:pStyle w:val="Heading1"/>
      </w:pPr>
    </w:p>
    <w:p w14:paraId="711471AB" w14:textId="0B3D0C75" w:rsidR="005F5DDF" w:rsidRDefault="005F5DDF" w:rsidP="001E1205">
      <w:pPr>
        <w:pStyle w:val="Heading1"/>
      </w:pPr>
    </w:p>
    <w:p w14:paraId="40139E6C" w14:textId="4BB17EBC" w:rsidR="00972E83" w:rsidRDefault="00972E83" w:rsidP="00972E83"/>
    <w:p w14:paraId="7357C28B" w14:textId="3AB785BA" w:rsidR="00972E83" w:rsidRDefault="00972E83" w:rsidP="00972E83"/>
    <w:p w14:paraId="4584D5D3" w14:textId="77777777" w:rsidR="00512CE2" w:rsidRDefault="00512CE2" w:rsidP="001E1205">
      <w:pPr>
        <w:pStyle w:val="Heading1"/>
      </w:pPr>
    </w:p>
    <w:p w14:paraId="22D4E8C7" w14:textId="77777777" w:rsidR="00512CE2" w:rsidRDefault="00512CE2" w:rsidP="001E1205">
      <w:pPr>
        <w:pStyle w:val="Heading1"/>
      </w:pPr>
    </w:p>
    <w:p w14:paraId="6EA6985E" w14:textId="77777777" w:rsidR="00512CE2" w:rsidRDefault="00512CE2" w:rsidP="001E1205">
      <w:pPr>
        <w:pStyle w:val="Heading1"/>
      </w:pPr>
    </w:p>
    <w:p w14:paraId="3F2E77A6" w14:textId="15BC690E" w:rsidR="005F5DDF" w:rsidRPr="000F56FF" w:rsidRDefault="005F5DDF" w:rsidP="001E1205">
      <w:pPr>
        <w:pStyle w:val="Heading1"/>
      </w:pPr>
      <w:bookmarkStart w:id="54" w:name="_Toc532806797"/>
      <w:bookmarkStart w:id="55" w:name="_Toc532807249"/>
      <w:bookmarkStart w:id="56" w:name="_Toc532807289"/>
      <w:bookmarkStart w:id="57" w:name="_Toc532807653"/>
      <w:r w:rsidRPr="000F56FF">
        <w:lastRenderedPageBreak/>
        <w:t xml:space="preserve">Chapter </w:t>
      </w:r>
      <w:r>
        <w:t>3</w:t>
      </w:r>
      <w:r w:rsidRPr="000F56FF">
        <w:t xml:space="preserve">: </w:t>
      </w:r>
      <w:r>
        <w:t>Observed seismic waves</w:t>
      </w:r>
      <w:bookmarkEnd w:id="54"/>
      <w:bookmarkEnd w:id="55"/>
      <w:bookmarkEnd w:id="56"/>
      <w:bookmarkEnd w:id="57"/>
      <w:r>
        <w:t xml:space="preserve"> </w:t>
      </w:r>
    </w:p>
    <w:p w14:paraId="20777027" w14:textId="11EA40B8" w:rsidR="005F5DDF" w:rsidRDefault="005F5DDF" w:rsidP="00972E83">
      <w:pPr>
        <w:pStyle w:val="Heading2"/>
      </w:pPr>
      <w:bookmarkStart w:id="58" w:name="_Toc315681363"/>
      <w:bookmarkStart w:id="59" w:name="_Toc532806798"/>
      <w:bookmarkStart w:id="60" w:name="_Toc532807250"/>
      <w:bookmarkStart w:id="61" w:name="_Toc532807290"/>
      <w:bookmarkStart w:id="62" w:name="_Toc532807654"/>
      <w:r>
        <w:t>3.1 Frequency spectra</w:t>
      </w:r>
      <w:bookmarkEnd w:id="58"/>
      <w:bookmarkEnd w:id="59"/>
      <w:bookmarkEnd w:id="60"/>
      <w:bookmarkEnd w:id="61"/>
      <w:bookmarkEnd w:id="62"/>
    </w:p>
    <w:p w14:paraId="045BC6B5" w14:textId="61AC47EF" w:rsidR="00DF4115" w:rsidRDefault="00DF4115" w:rsidP="00E16E65">
      <w:pPr>
        <w:ind w:firstLine="420"/>
        <w:jc w:val="both"/>
        <w:rPr>
          <w:rFonts w:ascii="Times New Roman" w:hAnsi="Times New Roman"/>
        </w:rPr>
      </w:pPr>
      <w:r>
        <w:rPr>
          <w:rFonts w:ascii="Times New Roman" w:hAnsi="Times New Roman"/>
        </w:rPr>
        <w:t xml:space="preserve">To evaluate the predominant frequency and energy level of the quarry blast signal, we compute the power spectra for time windows </w:t>
      </w:r>
      <w:r w:rsidR="00525C6A">
        <w:rPr>
          <w:rFonts w:ascii="Times New Roman" w:hAnsi="Times New Roman"/>
        </w:rPr>
        <w:t>that include the</w:t>
      </w:r>
      <w:r>
        <w:rPr>
          <w:rFonts w:ascii="Times New Roman" w:hAnsi="Times New Roman"/>
        </w:rPr>
        <w:t xml:space="preserve"> blast and back-ground noise </w:t>
      </w:r>
      <w:r>
        <w:rPr>
          <w:rFonts w:ascii="Times New Roman" w:hAnsi="Times New Roman"/>
        </w:rPr>
        <w:fldChar w:fldCharType="begin" w:fldLock="1"/>
      </w:r>
      <w:r w:rsidR="00D93DA4">
        <w:rPr>
          <w:rFonts w:ascii="Times New Roman" w:hAnsi="Times New Roman"/>
        </w:rPr>
        <w:instrText>ADDIN CSL_CITATION {"citationItems":[{"id":"ITEM-1","itemData":{"DOI":"10.1080/19475705.2017.1365777","ISSN":"19475713","abstract":"© 2017 The Author(s). Published by Informa UK Limited, trading as Taylor &amp; Francis Group. The seismic background noise is studied at newly constructed sites of the Eastern Ghat Mobile Belts (EGMB), in Orissa. Ten broadband stations have been deployed along two profiles. The area has not been previously attempted for any broadband experiment. To assess the performance of the stations, we investigate the characteristics of different types of noises dominated at those sites. The power spectral densities of ambient background noise for each site are calculated and compared with the global noise model. The results suggest that the noise levels at all stations that belong to profile-1 are within the global high and low bounds. Along profile-2, the station PATN stabilizes after some time post-deployment while noise levels at other two stations are within the proposed limits. Results show that profile-1 is predominated by cultural noise, and the microseismic noise levels are observed to be low in both the profiles. Assessment of the temporal and seasonal variation of the noise has also been done, along with the calculation of the power spectral densities in the East and North components of the seismometer for this station. Overall, our observations suggest that installation of the seismometers have been successful in all the sites.","author":[{"dropping-particle":"","family":"Jana","given":"Niptika","non-dropping-particle":"","parse-names":false,"suffix":""},{"dropping-particle":"","family":"Singh","given":"Chandrani","non-dropping-particle":"","parse-names":false,"suffix":""},{"dropping-particle":"","family":"Biswas","given":"Rahul","non-dropping-particle":"","parse-names":false,"suffix":""},{"dropping-particle":"","family":"Grewal","given":"Nitin","non-dropping-particle":"","parse-names":false,"suffix":""},{"dropping-particle":"","family":"Singh","given":"Arun","non-dropping-particle":"","parse-names":false,"suffix":""}],"container-title":"Geomatics, Natural Hazards and Risk","id":"ITEM-1","issue":"2","issued":{"date-parts":[["2017"]]},"page":"1622-1630","publisher":"Taylor &amp; Francis","title":"Seismic noise analysis of broadband stations in the Eastern Ghat Mobile Belt of India using power spectral density","type":"article-journal","volume":"8"},"uris":["http://www.mendeley.com/documents/?uuid=3051d4e4-b071-4080-aae1-95dfe40f09eb","http://www.mendeley.com/documents/?uuid=a61fa84b-6010-4902-9b15-ab53098af342"]}],"mendeley":{"formattedCitation":"(Jana et al. 2017)","plainTextFormattedCitation":"(Jana et al. 2017)","previouslyFormattedCitation":"(Jana et al. 2017)"},"properties":{"noteIndex":0},"schema":"https://github.com/citation-style-language/schema/raw/master/csl-citation.json"}</w:instrText>
      </w:r>
      <w:r>
        <w:rPr>
          <w:rFonts w:ascii="Times New Roman" w:hAnsi="Times New Roman"/>
        </w:rPr>
        <w:fldChar w:fldCharType="separate"/>
      </w:r>
      <w:r w:rsidR="00D93DA4" w:rsidRPr="00D93DA4">
        <w:rPr>
          <w:rFonts w:ascii="Times New Roman" w:hAnsi="Times New Roman"/>
          <w:noProof/>
        </w:rPr>
        <w:t>(Jana et al. 2017)</w:t>
      </w:r>
      <w:r>
        <w:rPr>
          <w:rFonts w:ascii="Times New Roman" w:hAnsi="Times New Roman"/>
        </w:rPr>
        <w:fldChar w:fldCharType="end"/>
      </w:r>
      <w:r>
        <w:rPr>
          <w:rFonts w:ascii="Times New Roman" w:hAnsi="Times New Roman"/>
        </w:rPr>
        <w:t xml:space="preserve">. The power spectral density analysis decomposes the signal recorded in the time domain into different sinusoidal waves with different frequencies and amplitudes by Fourier transform </w:t>
      </w:r>
      <w:r>
        <w:rPr>
          <w:rFonts w:ascii="Times New Roman" w:hAnsi="Times New Roman"/>
        </w:rPr>
        <w:fldChar w:fldCharType="begin" w:fldLock="1"/>
      </w:r>
      <w:r w:rsidR="00D93DA4">
        <w:rPr>
          <w:rFonts w:ascii="Times New Roman" w:hAnsi="Times New Roman"/>
        </w:rPr>
        <w:instrText>ADDIN CSL_CITATION {"citationItems":[{"id":"ITEM-1","itemData":{"author":[{"dropping-particle":"","family":"Cooley","given":"James W","non-dropping-particle":"","parse-names":false,"suffix":""},{"dropping-particle":"","family":"Tukey","given":"John W","non-dropping-particle":"","parse-names":false,"suffix":""}],"id":"ITEM-1","issue":"90","issued":{"date-parts":[["1965"]]},"page":"297-301","title":"An Algorithm for the Machine Calculation of Complex Fourier Series Published by : American Mathematical Society Stable URL : http://www.jstor.org/stable/2003354 REFERENCES Linked references are available on JSTOR for this article : An Algorithm for the Ma","type":"article-journal","volume":"19"},"uris":["http://www.mendeley.com/documents/?uuid=2737cbab-cdc5-4346-8663-0be476fa9a8d","http://www.mendeley.com/documents/?uuid=42c59e5f-4003-4be7-ae28-93ef18d4cc4f"]}],"mendeley":{"formattedCitation":"(Cooley and Tukey 1965)","plainTextFormattedCitation":"(Cooley and Tukey 1965)","previouslyFormattedCitation":"(Cooley and Tukey 1965)"},"properties":{"noteIndex":0},"schema":"https://github.com/citation-style-language/schema/raw/master/csl-citation.json"}</w:instrText>
      </w:r>
      <w:r>
        <w:rPr>
          <w:rFonts w:ascii="Times New Roman" w:hAnsi="Times New Roman"/>
        </w:rPr>
        <w:fldChar w:fldCharType="separate"/>
      </w:r>
      <w:r w:rsidR="00D93DA4" w:rsidRPr="00D93DA4">
        <w:rPr>
          <w:rFonts w:ascii="Times New Roman" w:hAnsi="Times New Roman"/>
          <w:noProof/>
        </w:rPr>
        <w:t>(Cooley and Tukey 1965)</w:t>
      </w:r>
      <w:r>
        <w:rPr>
          <w:rFonts w:ascii="Times New Roman" w:hAnsi="Times New Roman"/>
        </w:rPr>
        <w:fldChar w:fldCharType="end"/>
      </w:r>
      <w:r>
        <w:rPr>
          <w:rFonts w:ascii="Times New Roman" w:hAnsi="Times New Roman"/>
        </w:rPr>
        <w:t xml:space="preserve">, hence we can </w:t>
      </w:r>
      <w:r w:rsidR="00F6306B">
        <w:rPr>
          <w:rFonts w:ascii="Times New Roman" w:hAnsi="Times New Roman"/>
          <w:color w:val="000000" w:themeColor="text1"/>
        </w:rPr>
        <w:t>observe</w:t>
      </w:r>
      <w:r>
        <w:rPr>
          <w:rFonts w:ascii="Times New Roman" w:hAnsi="Times New Roman"/>
        </w:rPr>
        <w:t xml:space="preserve"> the predominant frequencies for each blast and each component by comparing the ambient noise power spectrum, and then use suitable frequency range to further enhance the signal to noise ratio by applying the bandpass filter.</w:t>
      </w:r>
    </w:p>
    <w:p w14:paraId="4FE2C2A7" w14:textId="5B6E578E" w:rsidR="00DF4115" w:rsidRDefault="00DF4115" w:rsidP="00E16E65">
      <w:pPr>
        <w:ind w:firstLine="420"/>
        <w:jc w:val="both"/>
        <w:rPr>
          <w:rFonts w:ascii="Times New Roman" w:hAnsi="Times New Roman"/>
        </w:rPr>
      </w:pPr>
      <w:r>
        <w:rPr>
          <w:rFonts w:ascii="Times New Roman" w:hAnsi="Times New Roman"/>
        </w:rPr>
        <w:t>Since we snipped 30-second</w:t>
      </w:r>
      <w:r w:rsidR="00525C6A">
        <w:rPr>
          <w:rFonts w:ascii="Times New Roman" w:hAnsi="Times New Roman"/>
        </w:rPr>
        <w:t>s</w:t>
      </w:r>
      <w:r>
        <w:rPr>
          <w:rFonts w:ascii="Times New Roman" w:hAnsi="Times New Roman"/>
        </w:rPr>
        <w:t xml:space="preserve"> </w:t>
      </w:r>
      <w:r w:rsidR="00525C6A">
        <w:rPr>
          <w:rFonts w:ascii="Times New Roman" w:hAnsi="Times New Roman"/>
        </w:rPr>
        <w:t xml:space="preserve">of </w:t>
      </w:r>
      <w:r>
        <w:rPr>
          <w:rFonts w:ascii="Times New Roman" w:hAnsi="Times New Roman"/>
        </w:rPr>
        <w:t xml:space="preserve">data for each shot gather, for a better comparison, we need to keep the same duration for our </w:t>
      </w:r>
      <w:r w:rsidRPr="00F6306B">
        <w:rPr>
          <w:rFonts w:ascii="Times New Roman" w:hAnsi="Times New Roman"/>
          <w:color w:val="000000" w:themeColor="text1"/>
        </w:rPr>
        <w:t xml:space="preserve">noises, </w:t>
      </w:r>
      <w:r>
        <w:rPr>
          <w:rFonts w:ascii="Times New Roman" w:hAnsi="Times New Roman"/>
        </w:rPr>
        <w:t>and comprehensively describe the ambient noise. Therefore, we choose the 1-hour signal recorded in EW, NS, and UD component</w:t>
      </w:r>
      <w:r w:rsidR="00525C6A">
        <w:rPr>
          <w:rFonts w:ascii="Times New Roman" w:hAnsi="Times New Roman"/>
        </w:rPr>
        <w:t>s</w:t>
      </w:r>
      <w:r>
        <w:rPr>
          <w:rFonts w:ascii="Times New Roman" w:hAnsi="Times New Roman"/>
        </w:rPr>
        <w:t xml:space="preserve"> that is 24 hours prior to the blast time for each shot as a background noise and compute the power spectrum for every 30-second time window within that 1-hour record without any overlap, and then averaged all of it as our background noise power spectrum. </w:t>
      </w:r>
      <w:r w:rsidR="00292B60">
        <w:rPr>
          <w:rFonts w:ascii="Times New Roman" w:hAnsi="Times New Roman"/>
        </w:rPr>
        <w:t>For the</w:t>
      </w:r>
      <w:r>
        <w:rPr>
          <w:rFonts w:ascii="Times New Roman" w:hAnsi="Times New Roman"/>
        </w:rPr>
        <w:t xml:space="preserve"> purpose of comparison, we normalized the power spectra for all blasts and background noise recorded in each component with maximum value of the background noise power spectrum.</w:t>
      </w:r>
    </w:p>
    <w:p w14:paraId="1E24DD82" w14:textId="77777777" w:rsidR="00453418" w:rsidRDefault="008C7B82" w:rsidP="00453418">
      <w:pPr>
        <w:keepNext/>
      </w:pPr>
      <w:r>
        <w:rPr>
          <w:noProof/>
        </w:rPr>
        <w:lastRenderedPageBreak/>
        <w:drawing>
          <wp:inline distT="0" distB="0" distL="0" distR="0" wp14:anchorId="025ACFE2" wp14:editId="2BAFAF8F">
            <wp:extent cx="5427134" cy="449651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5269" cy="4569541"/>
                    </a:xfrm>
                    <a:prstGeom prst="rect">
                      <a:avLst/>
                    </a:prstGeom>
                    <a:noFill/>
                    <a:ln>
                      <a:noFill/>
                    </a:ln>
                  </pic:spPr>
                </pic:pic>
              </a:graphicData>
            </a:graphic>
          </wp:inline>
        </w:drawing>
      </w:r>
    </w:p>
    <w:p w14:paraId="342ECC27" w14:textId="357D3C90" w:rsidR="008C7B82" w:rsidRPr="00453418" w:rsidRDefault="00453418" w:rsidP="00453418">
      <w:pPr>
        <w:pStyle w:val="Caption"/>
        <w:jc w:val="both"/>
        <w:rPr>
          <w:rFonts w:ascii="Times New Roman" w:hAnsi="Times New Roman"/>
          <w:b w:val="0"/>
          <w:noProof/>
        </w:rPr>
      </w:pPr>
      <w:bookmarkStart w:id="63" w:name="_Toc532806818"/>
      <w:r w:rsidRPr="00453418">
        <w:t xml:space="preserve">Figure </w:t>
      </w:r>
      <w:r w:rsidR="00AF07FD">
        <w:rPr>
          <w:noProof/>
        </w:rPr>
        <w:fldChar w:fldCharType="begin"/>
      </w:r>
      <w:r w:rsidR="00AF07FD">
        <w:rPr>
          <w:noProof/>
        </w:rPr>
        <w:instrText xml:space="preserve"> SEQ Figure \* ARABIC </w:instrText>
      </w:r>
      <w:r w:rsidR="00AF07FD">
        <w:rPr>
          <w:noProof/>
        </w:rPr>
        <w:fldChar w:fldCharType="separate"/>
      </w:r>
      <w:r w:rsidR="006824D4">
        <w:rPr>
          <w:noProof/>
        </w:rPr>
        <w:t>3</w:t>
      </w:r>
      <w:r w:rsidR="00AF07FD">
        <w:rPr>
          <w:noProof/>
        </w:rPr>
        <w:fldChar w:fldCharType="end"/>
      </w:r>
      <w:r w:rsidRPr="00453418">
        <w:t>:</w:t>
      </w:r>
      <w:r w:rsidRPr="00453418">
        <w:rPr>
          <w:b w:val="0"/>
        </w:rPr>
        <w:t xml:space="preserve">  </w:t>
      </w:r>
      <w:r w:rsidRPr="00453418">
        <w:rPr>
          <w:rFonts w:ascii="Times New Roman" w:hAnsi="Times New Roman"/>
          <w:b w:val="0"/>
          <w:noProof/>
        </w:rPr>
        <w:t>The normalized power spectra of a 30 second time window from onset time for all three shots that recorded from the first receiver. Each panel from top to bottom represents the east component, north component, and vertical component respectively. The gray line represents the power spectrum of a 30 second time window of back ground noise 24 hours prior to the 3</w:t>
      </w:r>
      <w:r w:rsidRPr="00453418">
        <w:rPr>
          <w:rFonts w:ascii="Times New Roman" w:hAnsi="Times New Roman"/>
          <w:b w:val="0"/>
          <w:noProof/>
          <w:vertAlign w:val="superscript"/>
        </w:rPr>
        <w:t>rd</w:t>
      </w:r>
      <w:r w:rsidRPr="00453418">
        <w:rPr>
          <w:rFonts w:ascii="Times New Roman" w:hAnsi="Times New Roman"/>
          <w:b w:val="0"/>
          <w:noProof/>
        </w:rPr>
        <w:t xml:space="preserve"> blasting time. Each spectrum in different component is normalized based on the maximum power of the noise.</w:t>
      </w:r>
      <w:bookmarkEnd w:id="63"/>
    </w:p>
    <w:p w14:paraId="6C08E2C2" w14:textId="77777777" w:rsidR="008C7B82" w:rsidRDefault="008C7B82" w:rsidP="00E16E65">
      <w:pPr>
        <w:ind w:firstLine="420"/>
        <w:jc w:val="both"/>
        <w:rPr>
          <w:rFonts w:ascii="Times New Roman" w:hAnsi="Times New Roman"/>
        </w:rPr>
      </w:pPr>
    </w:p>
    <w:p w14:paraId="78C5AF1E" w14:textId="35F995C8" w:rsidR="00DF4115" w:rsidRDefault="00DF4115" w:rsidP="008C7B82">
      <w:pPr>
        <w:ind w:firstLine="420"/>
        <w:jc w:val="both"/>
        <w:rPr>
          <w:rFonts w:ascii="Times New Roman" w:hAnsi="Times New Roman"/>
        </w:rPr>
      </w:pPr>
      <w:r>
        <w:rPr>
          <w:rFonts w:ascii="Times New Roman" w:hAnsi="Times New Roman"/>
        </w:rPr>
        <w:t xml:space="preserve">The result is shown in figure </w:t>
      </w:r>
      <w:r w:rsidR="0032298D">
        <w:rPr>
          <w:rFonts w:ascii="Times New Roman" w:hAnsi="Times New Roman"/>
        </w:rPr>
        <w:t>3</w:t>
      </w:r>
      <w:r>
        <w:rPr>
          <w:rFonts w:ascii="Times New Roman" w:hAnsi="Times New Roman"/>
        </w:rPr>
        <w:t xml:space="preserve">, from top to bottom </w:t>
      </w:r>
      <w:r w:rsidR="00292B60">
        <w:rPr>
          <w:rFonts w:ascii="Times New Roman" w:hAnsi="Times New Roman"/>
        </w:rPr>
        <w:t>are</w:t>
      </w:r>
      <w:r>
        <w:rPr>
          <w:rFonts w:ascii="Times New Roman" w:hAnsi="Times New Roman"/>
        </w:rPr>
        <w:t xml:space="preserve"> EW, NS, and UD component</w:t>
      </w:r>
      <w:r w:rsidR="00F26A44">
        <w:rPr>
          <w:rFonts w:ascii="Times New Roman" w:hAnsi="Times New Roman"/>
        </w:rPr>
        <w:t>s</w:t>
      </w:r>
      <w:r>
        <w:rPr>
          <w:rFonts w:ascii="Times New Roman" w:hAnsi="Times New Roman"/>
        </w:rPr>
        <w:t xml:space="preserve"> respectively, for each blast. In order to observe </w:t>
      </w:r>
      <w:r w:rsidR="00F26A44">
        <w:rPr>
          <w:rFonts w:ascii="Times New Roman" w:hAnsi="Times New Roman"/>
        </w:rPr>
        <w:t xml:space="preserve">the </w:t>
      </w:r>
      <w:r>
        <w:rPr>
          <w:rFonts w:ascii="Times New Roman" w:hAnsi="Times New Roman"/>
        </w:rPr>
        <w:t xml:space="preserve">signal’s dominant frequency, we plot the power density spectra in log-log scale. We observe that the predominant frequency range for each component and each shot is between 4Hz </w:t>
      </w:r>
      <w:r w:rsidR="00F26A44">
        <w:rPr>
          <w:rFonts w:ascii="Times New Roman" w:hAnsi="Times New Roman"/>
        </w:rPr>
        <w:t>and</w:t>
      </w:r>
      <w:r>
        <w:rPr>
          <w:rFonts w:ascii="Times New Roman" w:hAnsi="Times New Roman"/>
        </w:rPr>
        <w:t xml:space="preserve"> 20Hz, and by comparing with the power spectrum of background noise to depict the signal from the ambient noise, we observe that it covers a quite large range</w:t>
      </w:r>
      <w:r w:rsidRPr="007A3724">
        <w:rPr>
          <w:rFonts w:ascii="Times New Roman" w:hAnsi="Times New Roman"/>
          <w:color w:val="000000" w:themeColor="text1"/>
        </w:rPr>
        <w:t xml:space="preserve">: 0.5Hz to </w:t>
      </w:r>
      <w:r w:rsidR="007A3724" w:rsidRPr="007A3724">
        <w:rPr>
          <w:rFonts w:ascii="Times New Roman" w:hAnsi="Times New Roman"/>
          <w:color w:val="000000" w:themeColor="text1"/>
        </w:rPr>
        <w:t>80</w:t>
      </w:r>
      <w:r w:rsidRPr="007A3724">
        <w:rPr>
          <w:rFonts w:ascii="Times New Roman" w:hAnsi="Times New Roman"/>
          <w:color w:val="000000" w:themeColor="text1"/>
        </w:rPr>
        <w:t xml:space="preserve">Hz. Other studies </w:t>
      </w:r>
      <w:r>
        <w:rPr>
          <w:rFonts w:ascii="Times New Roman" w:hAnsi="Times New Roman"/>
        </w:rPr>
        <w:t>also observe t</w:t>
      </w:r>
      <w:r w:rsidR="00F26A44">
        <w:rPr>
          <w:rFonts w:ascii="Times New Roman" w:hAnsi="Times New Roman"/>
        </w:rPr>
        <w:t>hat</w:t>
      </w:r>
      <w:r>
        <w:rPr>
          <w:rFonts w:ascii="Times New Roman" w:hAnsi="Times New Roman"/>
        </w:rPr>
        <w:t xml:space="preserve"> quarry blast</w:t>
      </w:r>
      <w:r w:rsidR="00F26A44">
        <w:rPr>
          <w:rFonts w:ascii="Times New Roman" w:hAnsi="Times New Roman"/>
        </w:rPr>
        <w:t>s</w:t>
      </w:r>
      <w:r>
        <w:rPr>
          <w:rFonts w:ascii="Times New Roman" w:hAnsi="Times New Roman"/>
        </w:rPr>
        <w:t xml:space="preserve"> ha</w:t>
      </w:r>
      <w:r w:rsidR="00F26A44">
        <w:rPr>
          <w:rFonts w:ascii="Times New Roman" w:hAnsi="Times New Roman"/>
        </w:rPr>
        <w:t>ve</w:t>
      </w:r>
      <w:r>
        <w:rPr>
          <w:rFonts w:ascii="Times New Roman" w:hAnsi="Times New Roman"/>
        </w:rPr>
        <w:t xml:space="preserve"> low-frequency </w:t>
      </w:r>
      <w:r>
        <w:rPr>
          <w:rFonts w:ascii="Times New Roman" w:hAnsi="Times New Roman"/>
        </w:rPr>
        <w:fldChar w:fldCharType="begin" w:fldLock="1"/>
      </w:r>
      <w:r w:rsidR="00D93DA4">
        <w:rPr>
          <w:rFonts w:ascii="Times New Roman" w:hAnsi="Times New Roman"/>
        </w:rPr>
        <w:instrText>ADDIN CSL_CITATION {"citationItems":[{"id":"ITEM-1","itemData":{"DOI":"10.1785/0120070215","ISBN":"0037-1106","ISSN":"00371106","abstract":"We compare P-wave spectra of quarry blasts and earthquakes recorded by the southern California seismic network (SCSN) between 2000 and 2005, with the goal of developing methods to discriminate between these events. We process the spectra using an iterative robust least-squares method to isolate source, receiver, and propagation path contributions. This corrects for first-order attenuation structure, as well as near-receiver site effects and any errors in the instrument response functions. Using the earthquake spectra and a simple omega(-2) source model, we compute an empirical Green's function (EGF) to remove the trade-off between the source terms and other parameters in our model. A constant stress-drop model gives a good fit to the observed average earthquake spectra over a wide range of moment magnitude, but provides a mediocre fit to the average quarry blast spectra, which have a generally steeper fall-off at high frequencies than omega(-2). We also compare P- and S-wave amplitudes and find modestly smaller average S amplitudes for the explosions compared to the earthquakes. For southern California, the root-mean-square (rms) misfit of P-wave spectra to an omega(-2) source model is a more reliable explosion discriminant than the S-to-P amplitude ratio and works for about 90% of the events.","author":[{"dropping-particle":"","family":"Allmann","given":"Bettina P.","non-dropping-particle":"","parse-names":false,"suffix":""},{"dropping-particle":"","family":"Shearer","given":"Peter M.","non-dropping-particle":"","parse-names":false,"suffix":""},{"dropping-particle":"","family":"Hauksson","given":"Egill","non-dropping-particle":"","parse-names":false,"suffix":""}],"container-title":"Bulletin of the Seismological Society of America","id":"ITEM-1","issue":"4","issued":{"date-parts":[["2008"]]},"page":"2073-2079","title":"Spectral discrimination between quarry blasts and earthquakes in southern California","type":"article-journal","volume":"98"},"uris":["http://www.mendeley.com/documents/?uuid=bf6eb749-9526-42a4-ad87-6798538237ad","http://www.mendeley.com/documents/?uuid=3a3a75c6-79e7-4f56-83a1-fddc13fbf1e4"]},{"id":"ITEM-2","itemData":{"author":[{"dropping-particle":"","family":"Baumgadt","given":"Douglas R.","non-dropping-particle":"","parse-names":false,"suffix":""}],"id":"ITEM-2","issued":{"date-parts":[["1995"]]},"title":"CASE STUDIES OF SEISMIC DISCRIMINATION Directorate of Geophysics","type":"article-journal"},"uris":["http://www.mendeley.com/documents/?uuid=a93a2887-0c6e-4291-b389-d8604b988106","http://www.mendeley.com/documents/?uuid=7958e867-94a1-439b-9925-8184d03f1e7e"]}],"mendeley":{"formattedCitation":"(Allmann, Shearer, and Hauksson 2008; Baumgadt 1995)","plainTextFormattedCitation":"(Allmann, Shearer, and Hauksson 2008; Baumgadt 1995)","previouslyFormattedCitation":"(Allmann, Shearer, and Hauksson 2008; Baumgadt 1995)"},"properties":{"noteIndex":0},"schema":"https://github.com/citation-style-language/schema/raw/master/csl-citation.json"}</w:instrText>
      </w:r>
      <w:r>
        <w:rPr>
          <w:rFonts w:ascii="Times New Roman" w:hAnsi="Times New Roman"/>
        </w:rPr>
        <w:fldChar w:fldCharType="separate"/>
      </w:r>
      <w:r w:rsidR="00D93DA4" w:rsidRPr="00D93DA4">
        <w:rPr>
          <w:rFonts w:ascii="Times New Roman" w:hAnsi="Times New Roman"/>
          <w:noProof/>
        </w:rPr>
        <w:t>(Allmann,</w:t>
      </w:r>
      <w:r w:rsidR="007A3724">
        <w:rPr>
          <w:rFonts w:ascii="Times New Roman" w:hAnsi="Times New Roman"/>
          <w:noProof/>
        </w:rPr>
        <w:t xml:space="preserve"> et al,</w:t>
      </w:r>
      <w:r w:rsidR="00D93DA4" w:rsidRPr="00D93DA4">
        <w:rPr>
          <w:rFonts w:ascii="Times New Roman" w:hAnsi="Times New Roman"/>
          <w:noProof/>
        </w:rPr>
        <w:t xml:space="preserve"> 2008; Baumgadt 1995)</w:t>
      </w:r>
      <w:r>
        <w:rPr>
          <w:rFonts w:ascii="Times New Roman" w:hAnsi="Times New Roman"/>
        </w:rPr>
        <w:fldChar w:fldCharType="end"/>
      </w:r>
      <w:r>
        <w:rPr>
          <w:rFonts w:ascii="Times New Roman" w:hAnsi="Times New Roman"/>
        </w:rPr>
        <w:t xml:space="preserve">, and the cause of this low frequency as </w:t>
      </w:r>
      <w:proofErr w:type="spellStart"/>
      <w:r w:rsidRPr="007A3724">
        <w:rPr>
          <w:rFonts w:ascii="Times New Roman" w:hAnsi="Times New Roman"/>
          <w:color w:val="000000" w:themeColor="text1"/>
        </w:rPr>
        <w:t>Allmann</w:t>
      </w:r>
      <w:proofErr w:type="spellEnd"/>
      <w:r w:rsidR="002019AE" w:rsidRPr="007A3724">
        <w:rPr>
          <w:rFonts w:ascii="Times New Roman" w:hAnsi="Times New Roman"/>
          <w:color w:val="000000" w:themeColor="text1"/>
        </w:rPr>
        <w:t xml:space="preserve"> et </w:t>
      </w:r>
      <w:r w:rsidR="002019AE" w:rsidRPr="007A3724">
        <w:rPr>
          <w:rFonts w:ascii="Times New Roman" w:hAnsi="Times New Roman"/>
          <w:color w:val="000000" w:themeColor="text1"/>
        </w:rPr>
        <w:lastRenderedPageBreak/>
        <w:t>al.(</w:t>
      </w:r>
      <w:r>
        <w:rPr>
          <w:rFonts w:ascii="Times New Roman" w:hAnsi="Times New Roman"/>
        </w:rPr>
        <w:t>2008</w:t>
      </w:r>
      <w:r w:rsidR="002019AE">
        <w:rPr>
          <w:rFonts w:ascii="Times New Roman" w:hAnsi="Times New Roman"/>
        </w:rPr>
        <w:t>)</w:t>
      </w:r>
      <w:r>
        <w:rPr>
          <w:rFonts w:ascii="Times New Roman" w:hAnsi="Times New Roman"/>
        </w:rPr>
        <w:t xml:space="preserve"> explained, could </w:t>
      </w:r>
      <w:r w:rsidR="00F26A44">
        <w:rPr>
          <w:rFonts w:ascii="Times New Roman" w:hAnsi="Times New Roman"/>
        </w:rPr>
        <w:t xml:space="preserve">be </w:t>
      </w:r>
      <w:r>
        <w:rPr>
          <w:rFonts w:ascii="Times New Roman" w:hAnsi="Times New Roman"/>
        </w:rPr>
        <w:t>due to ripple excitation of the source or the strong near-surface attenuation.</w:t>
      </w:r>
    </w:p>
    <w:p w14:paraId="7556E547" w14:textId="06E79F55" w:rsidR="005F5DDF" w:rsidRDefault="005F5DDF" w:rsidP="00972E83">
      <w:pPr>
        <w:pStyle w:val="Heading2"/>
      </w:pPr>
      <w:bookmarkStart w:id="64" w:name="_Toc532806799"/>
      <w:bookmarkStart w:id="65" w:name="_Toc532807251"/>
      <w:bookmarkStart w:id="66" w:name="_Toc532807291"/>
      <w:bookmarkStart w:id="67" w:name="_Toc532807655"/>
      <w:r>
        <w:t>3.2 Energy level of the blasts</w:t>
      </w:r>
      <w:bookmarkEnd w:id="64"/>
      <w:bookmarkEnd w:id="65"/>
      <w:bookmarkEnd w:id="66"/>
      <w:bookmarkEnd w:id="67"/>
    </w:p>
    <w:p w14:paraId="5F02C8F3" w14:textId="640F98C7" w:rsidR="00DF4115" w:rsidRPr="009A3F76" w:rsidRDefault="00DF4115" w:rsidP="00E16E65">
      <w:pPr>
        <w:ind w:firstLine="420"/>
        <w:jc w:val="both"/>
        <w:rPr>
          <w:rFonts w:ascii="Times New Roman" w:hAnsi="Times New Roman"/>
        </w:rPr>
      </w:pPr>
      <w:r>
        <w:rPr>
          <w:rFonts w:ascii="Times New Roman" w:hAnsi="Times New Roman"/>
        </w:rPr>
        <w:t xml:space="preserve">The evaluation of </w:t>
      </w:r>
      <w:r w:rsidR="004651B3">
        <w:rPr>
          <w:rFonts w:ascii="Times New Roman" w:hAnsi="Times New Roman"/>
        </w:rPr>
        <w:t xml:space="preserve">the </w:t>
      </w:r>
      <w:r>
        <w:rPr>
          <w:rFonts w:ascii="Times New Roman" w:hAnsi="Times New Roman"/>
        </w:rPr>
        <w:t>energy level for different blast</w:t>
      </w:r>
      <w:r w:rsidR="004651B3">
        <w:rPr>
          <w:rFonts w:ascii="Times New Roman" w:hAnsi="Times New Roman"/>
        </w:rPr>
        <w:t>s</w:t>
      </w:r>
      <w:r>
        <w:rPr>
          <w:rFonts w:ascii="Times New Roman" w:hAnsi="Times New Roman"/>
        </w:rPr>
        <w:t xml:space="preserve"> is essential information for using quarry blast as </w:t>
      </w:r>
      <w:r w:rsidR="004651B3">
        <w:rPr>
          <w:rFonts w:ascii="Times New Roman" w:hAnsi="Times New Roman"/>
        </w:rPr>
        <w:t xml:space="preserve">an </w:t>
      </w:r>
      <w:r>
        <w:rPr>
          <w:rFonts w:ascii="Times New Roman" w:hAnsi="Times New Roman"/>
        </w:rPr>
        <w:t xml:space="preserve">active seismic source as well. Normally, the shot gather is common </w:t>
      </w:r>
      <w:r w:rsidRPr="007A3724">
        <w:rPr>
          <w:rFonts w:ascii="Times New Roman" w:hAnsi="Times New Roman"/>
          <w:color w:val="000000" w:themeColor="text1"/>
        </w:rPr>
        <w:t xml:space="preserve">shot point gather due to some logistics, thus, knowing the energy level will help to estimate the size of the array by knowing the valid propagation distance, also to ensure </w:t>
      </w:r>
      <w:r w:rsidR="00292B60" w:rsidRPr="007A3724">
        <w:rPr>
          <w:rFonts w:ascii="Times New Roman" w:hAnsi="Times New Roman"/>
          <w:color w:val="000000" w:themeColor="text1"/>
        </w:rPr>
        <w:t xml:space="preserve">that </w:t>
      </w:r>
      <w:r w:rsidRPr="007A3724">
        <w:rPr>
          <w:rFonts w:ascii="Times New Roman" w:hAnsi="Times New Roman"/>
          <w:color w:val="000000" w:themeColor="text1"/>
        </w:rPr>
        <w:t>the energy is enough to penetrate deep enough to obtain the structural response and can be recorded by the geophone.</w:t>
      </w:r>
    </w:p>
    <w:p w14:paraId="08E403B9" w14:textId="372C2B6A" w:rsidR="00DF4115" w:rsidRDefault="00DF4115" w:rsidP="00E16E65">
      <w:pPr>
        <w:ind w:firstLine="420"/>
        <w:jc w:val="both"/>
        <w:rPr>
          <w:rFonts w:ascii="Times New Roman" w:hAnsi="Times New Roman"/>
        </w:rPr>
      </w:pPr>
      <w:r>
        <w:rPr>
          <w:rFonts w:ascii="Times New Roman" w:hAnsi="Times New Roman"/>
        </w:rPr>
        <w:t xml:space="preserve">Power spectral density analysis also provides an insight of the energy level for each blast. From figure </w:t>
      </w:r>
      <w:r w:rsidR="008C7B82">
        <w:rPr>
          <w:rFonts w:ascii="Times New Roman" w:hAnsi="Times New Roman"/>
        </w:rPr>
        <w:t>3</w:t>
      </w:r>
      <w:r>
        <w:rPr>
          <w:rFonts w:ascii="Times New Roman" w:hAnsi="Times New Roman"/>
        </w:rPr>
        <w:t xml:space="preserve">, we also observe that the power for the third blast among all components are the strongest, </w:t>
      </w:r>
      <w:r w:rsidRPr="007A3724">
        <w:rPr>
          <w:rFonts w:ascii="Times New Roman" w:hAnsi="Times New Roman"/>
          <w:color w:val="000000" w:themeColor="text1"/>
        </w:rPr>
        <w:t xml:space="preserve">which is </w:t>
      </w:r>
      <m:oMath>
        <m:sSup>
          <m:sSupPr>
            <m:ctrlPr>
              <w:rPr>
                <w:rFonts w:ascii="Cambria Math" w:hAnsi="Cambria Math"/>
                <w:i/>
                <w:color w:val="000000" w:themeColor="text1"/>
              </w:rPr>
            </m:ctrlPr>
          </m:sSupPr>
          <m:e>
            <m:r>
              <w:rPr>
                <w:rFonts w:ascii="Cambria Math" w:hAnsi="Cambria Math"/>
                <w:color w:val="000000" w:themeColor="text1"/>
              </w:rPr>
              <m:t>10</m:t>
            </m:r>
          </m:e>
          <m:sup>
            <m:r>
              <w:rPr>
                <w:rFonts w:ascii="Cambria Math" w:hAnsi="Cambria Math"/>
                <w:color w:val="000000" w:themeColor="text1"/>
              </w:rPr>
              <m:t>3</m:t>
            </m:r>
          </m:sup>
        </m:sSup>
      </m:oMath>
      <w:r w:rsidRPr="007A3724">
        <w:rPr>
          <w:rFonts w:ascii="Times New Roman" w:hAnsi="Times New Roman"/>
          <w:color w:val="000000" w:themeColor="text1"/>
        </w:rPr>
        <w:t xml:space="preserve"> times stronger than the power of background </w:t>
      </w:r>
      <w:r>
        <w:rPr>
          <w:rFonts w:ascii="Times New Roman" w:hAnsi="Times New Roman"/>
        </w:rPr>
        <w:t xml:space="preserve">noise, </w:t>
      </w:r>
      <w:r w:rsidR="00757C1E">
        <w:rPr>
          <w:rFonts w:ascii="Times New Roman" w:hAnsi="Times New Roman"/>
        </w:rPr>
        <w:t xml:space="preserve">we </w:t>
      </w:r>
      <w:r>
        <w:rPr>
          <w:rFonts w:ascii="Times New Roman" w:hAnsi="Times New Roman"/>
        </w:rPr>
        <w:t xml:space="preserve">also notice that for the frequency that </w:t>
      </w:r>
      <w:r w:rsidR="00757C1E">
        <w:rPr>
          <w:rFonts w:ascii="Times New Roman" w:hAnsi="Times New Roman"/>
        </w:rPr>
        <w:t xml:space="preserve">is </w:t>
      </w:r>
      <w:r>
        <w:rPr>
          <w:rFonts w:ascii="Times New Roman" w:hAnsi="Times New Roman"/>
        </w:rPr>
        <w:t xml:space="preserve">lower than the predominant frequency range, the energy level is not highest among all the blast. </w:t>
      </w:r>
      <w:r w:rsidR="004651B3">
        <w:rPr>
          <w:rFonts w:ascii="Times New Roman" w:hAnsi="Times New Roman"/>
        </w:rPr>
        <w:t xml:space="preserve">The </w:t>
      </w:r>
      <w:r>
        <w:rPr>
          <w:rFonts w:ascii="Times New Roman" w:hAnsi="Times New Roman"/>
        </w:rPr>
        <w:t>First blast has slightly lower energy level within the predominant frequency range compar</w:t>
      </w:r>
      <w:r w:rsidR="004651B3">
        <w:rPr>
          <w:rFonts w:ascii="Times New Roman" w:hAnsi="Times New Roman"/>
        </w:rPr>
        <w:t>ed</w:t>
      </w:r>
      <w:r>
        <w:rPr>
          <w:rFonts w:ascii="Times New Roman" w:hAnsi="Times New Roman"/>
        </w:rPr>
        <w:t xml:space="preserve"> </w:t>
      </w:r>
      <w:r w:rsidR="004651B3">
        <w:rPr>
          <w:rFonts w:ascii="Times New Roman" w:hAnsi="Times New Roman"/>
        </w:rPr>
        <w:t>to</w:t>
      </w:r>
      <w:r>
        <w:rPr>
          <w:rFonts w:ascii="Times New Roman" w:hAnsi="Times New Roman"/>
        </w:rPr>
        <w:t xml:space="preserve"> the third blast, whereas the second blast has the smallest energy level among all the blast</w:t>
      </w:r>
      <w:r w:rsidR="004651B3">
        <w:rPr>
          <w:rFonts w:ascii="Times New Roman" w:hAnsi="Times New Roman"/>
        </w:rPr>
        <w:t>s</w:t>
      </w:r>
      <w:r>
        <w:rPr>
          <w:rFonts w:ascii="Times New Roman" w:hAnsi="Times New Roman"/>
        </w:rPr>
        <w:t xml:space="preserve"> in all component. Therefore, since we can capture the weakest quarry blast from the furthest receiver</w:t>
      </w:r>
      <w:r w:rsidR="004651B3">
        <w:rPr>
          <w:rFonts w:ascii="Times New Roman" w:hAnsi="Times New Roman"/>
        </w:rPr>
        <w:t>s,</w:t>
      </w:r>
      <w:r>
        <w:rPr>
          <w:rFonts w:ascii="Times New Roman" w:hAnsi="Times New Roman"/>
        </w:rPr>
        <w:t xml:space="preserve"> </w:t>
      </w:r>
      <w:r w:rsidR="004651B3">
        <w:rPr>
          <w:rFonts w:ascii="Times New Roman" w:hAnsi="Times New Roman"/>
        </w:rPr>
        <w:t>that is</w:t>
      </w:r>
      <w:r>
        <w:rPr>
          <w:rFonts w:ascii="Times New Roman" w:hAnsi="Times New Roman"/>
        </w:rPr>
        <w:t xml:space="preserve"> more than 7km is away, </w:t>
      </w:r>
      <w:r w:rsidR="004651B3">
        <w:rPr>
          <w:rFonts w:ascii="Times New Roman" w:hAnsi="Times New Roman"/>
        </w:rPr>
        <w:t xml:space="preserve">then </w:t>
      </w:r>
      <w:r>
        <w:rPr>
          <w:rFonts w:ascii="Times New Roman" w:hAnsi="Times New Roman"/>
        </w:rPr>
        <w:t>the blast contains enough energy</w:t>
      </w:r>
      <w:r w:rsidR="004651B3">
        <w:rPr>
          <w:rFonts w:ascii="Times New Roman" w:hAnsi="Times New Roman"/>
        </w:rPr>
        <w:t xml:space="preserve"> </w:t>
      </w:r>
      <w:r>
        <w:rPr>
          <w:rFonts w:ascii="Times New Roman" w:hAnsi="Times New Roman"/>
        </w:rPr>
        <w:t xml:space="preserve">to propagate far enough to be captured by receiver.  </w:t>
      </w:r>
    </w:p>
    <w:p w14:paraId="2E3D8119" w14:textId="47652BC5" w:rsidR="005F5DDF" w:rsidRDefault="005F5DDF" w:rsidP="00972E83">
      <w:pPr>
        <w:pStyle w:val="Heading2"/>
      </w:pPr>
      <w:bookmarkStart w:id="68" w:name="_Toc532806800"/>
      <w:bookmarkStart w:id="69" w:name="_Toc532807252"/>
      <w:bookmarkStart w:id="70" w:name="_Toc532807292"/>
      <w:bookmarkStart w:id="71" w:name="_Toc532807656"/>
      <w:r>
        <w:t>3.3 Similarity of shot gather</w:t>
      </w:r>
      <w:bookmarkEnd w:id="68"/>
      <w:bookmarkEnd w:id="69"/>
      <w:bookmarkEnd w:id="70"/>
      <w:bookmarkEnd w:id="71"/>
    </w:p>
    <w:p w14:paraId="600FA891" w14:textId="14A57A48" w:rsidR="00DF4115" w:rsidRDefault="00DF4115" w:rsidP="00E16E65">
      <w:pPr>
        <w:ind w:firstLine="420"/>
        <w:jc w:val="both"/>
        <w:rPr>
          <w:rFonts w:ascii="Times New Roman" w:hAnsi="Times New Roman"/>
        </w:rPr>
      </w:pPr>
      <w:r>
        <w:rPr>
          <w:rFonts w:ascii="Times New Roman" w:hAnsi="Times New Roman"/>
        </w:rPr>
        <w:t xml:space="preserve">The similarity of the shot gather can reflect whether the source wavelet </w:t>
      </w:r>
      <w:r w:rsidRPr="007A3724">
        <w:rPr>
          <w:rFonts w:ascii="Times New Roman" w:hAnsi="Times New Roman"/>
          <w:color w:val="000000" w:themeColor="text1"/>
        </w:rPr>
        <w:t>and</w:t>
      </w:r>
      <w:r>
        <w:rPr>
          <w:rFonts w:ascii="Times New Roman" w:hAnsi="Times New Roman"/>
        </w:rPr>
        <w:t xml:space="preserve"> temporal local geological change</w:t>
      </w:r>
      <w:r w:rsidR="0078422B">
        <w:rPr>
          <w:rFonts w:ascii="Times New Roman" w:hAnsi="Times New Roman"/>
        </w:rPr>
        <w:t xml:space="preserve"> </w:t>
      </w:r>
      <w:r>
        <w:rPr>
          <w:rFonts w:ascii="Times New Roman" w:hAnsi="Times New Roman"/>
        </w:rPr>
        <w:t xml:space="preserve">during the deployment period. Since the amount of dynamite used for blast is unknown, we can </w:t>
      </w:r>
      <w:r w:rsidR="00652AF6">
        <w:rPr>
          <w:rFonts w:ascii="Times New Roman" w:hAnsi="Times New Roman"/>
        </w:rPr>
        <w:t>use</w:t>
      </w:r>
      <w:r>
        <w:rPr>
          <w:rFonts w:ascii="Times New Roman" w:hAnsi="Times New Roman"/>
        </w:rPr>
        <w:t xml:space="preserve"> the energy level and the time duration of the wave package to estimate.</w:t>
      </w:r>
      <w:r w:rsidRPr="00822C70">
        <w:rPr>
          <w:rFonts w:ascii="Times New Roman" w:hAnsi="Times New Roman"/>
          <w:color w:val="FF0000"/>
        </w:rPr>
        <w:t xml:space="preserve"> </w:t>
      </w:r>
      <w:r w:rsidR="007A3724">
        <w:rPr>
          <w:rFonts w:ascii="Times New Roman" w:hAnsi="Times New Roman"/>
        </w:rPr>
        <w:t>T</w:t>
      </w:r>
      <w:r w:rsidR="00822C70">
        <w:rPr>
          <w:rFonts w:ascii="Times New Roman" w:hAnsi="Times New Roman"/>
        </w:rPr>
        <w:t xml:space="preserve">he </w:t>
      </w:r>
      <w:r w:rsidR="00952085">
        <w:rPr>
          <w:rFonts w:ascii="Times New Roman" w:hAnsi="Times New Roman"/>
        </w:rPr>
        <w:t>s</w:t>
      </w:r>
      <w:r>
        <w:rPr>
          <w:rFonts w:ascii="Times New Roman" w:hAnsi="Times New Roman"/>
        </w:rPr>
        <w:t xml:space="preserve">hot </w:t>
      </w:r>
      <w:proofErr w:type="gramStart"/>
      <w:r>
        <w:rPr>
          <w:rFonts w:ascii="Times New Roman" w:hAnsi="Times New Roman"/>
        </w:rPr>
        <w:t>gather</w:t>
      </w:r>
      <w:proofErr w:type="gramEnd"/>
      <w:r>
        <w:rPr>
          <w:rFonts w:ascii="Times New Roman" w:hAnsi="Times New Roman"/>
        </w:rPr>
        <w:t xml:space="preserve"> </w:t>
      </w:r>
      <w:r w:rsidR="007A3724">
        <w:rPr>
          <w:rFonts w:ascii="Times New Roman" w:hAnsi="Times New Roman"/>
        </w:rPr>
        <w:t>for</w:t>
      </w:r>
      <w:r>
        <w:rPr>
          <w:rFonts w:ascii="Times New Roman" w:hAnsi="Times New Roman"/>
        </w:rPr>
        <w:t xml:space="preserve"> </w:t>
      </w:r>
      <w:r w:rsidR="00952085">
        <w:rPr>
          <w:rFonts w:ascii="Times New Roman" w:hAnsi="Times New Roman"/>
        </w:rPr>
        <w:t>all</w:t>
      </w:r>
      <w:r>
        <w:rPr>
          <w:rFonts w:ascii="Times New Roman" w:hAnsi="Times New Roman"/>
        </w:rPr>
        <w:t xml:space="preserve"> three blast</w:t>
      </w:r>
      <w:r w:rsidR="0032298D">
        <w:rPr>
          <w:rFonts w:ascii="Times New Roman" w:hAnsi="Times New Roman"/>
        </w:rPr>
        <w:t>s</w:t>
      </w:r>
      <w:r>
        <w:rPr>
          <w:rFonts w:ascii="Times New Roman" w:hAnsi="Times New Roman"/>
        </w:rPr>
        <w:t xml:space="preserve"> </w:t>
      </w:r>
      <w:r w:rsidR="007A3724">
        <w:rPr>
          <w:rFonts w:ascii="Times New Roman" w:hAnsi="Times New Roman"/>
        </w:rPr>
        <w:t>recoded at</w:t>
      </w:r>
      <w:r>
        <w:rPr>
          <w:rFonts w:ascii="Times New Roman" w:hAnsi="Times New Roman"/>
        </w:rPr>
        <w:t xml:space="preserve"> UD-component shown in Figure 2</w:t>
      </w:r>
      <w:r w:rsidR="007A3724">
        <w:rPr>
          <w:rFonts w:ascii="Times New Roman" w:hAnsi="Times New Roman"/>
        </w:rPr>
        <w:t>;</w:t>
      </w:r>
      <w:r>
        <w:rPr>
          <w:rFonts w:ascii="Times New Roman" w:hAnsi="Times New Roman"/>
        </w:rPr>
        <w:t xml:space="preserve"> </w:t>
      </w:r>
      <w:r w:rsidR="0032298D">
        <w:rPr>
          <w:rFonts w:ascii="Times New Roman" w:hAnsi="Times New Roman"/>
        </w:rPr>
        <w:t>we</w:t>
      </w:r>
      <w:r>
        <w:rPr>
          <w:rFonts w:ascii="Times New Roman" w:hAnsi="Times New Roman"/>
        </w:rPr>
        <w:t xml:space="preserve"> use a total of 5.5 second time length to display the shot gathers, since after 5 second, there are nothing</w:t>
      </w:r>
      <w:r w:rsidR="007A3724">
        <w:rPr>
          <w:rFonts w:ascii="Times New Roman" w:hAnsi="Times New Roman"/>
        </w:rPr>
        <w:t xml:space="preserve"> can be</w:t>
      </w:r>
      <w:r>
        <w:rPr>
          <w:rFonts w:ascii="Times New Roman" w:hAnsi="Times New Roman"/>
        </w:rPr>
        <w:t xml:space="preserve"> </w:t>
      </w:r>
      <w:r>
        <w:rPr>
          <w:rFonts w:ascii="Times New Roman" w:hAnsi="Times New Roman"/>
        </w:rPr>
        <w:lastRenderedPageBreak/>
        <w:t xml:space="preserve">observed from the gather. Time starts 0.5 second earlier prior to the onset time that represented by line in the figure. </w:t>
      </w:r>
    </w:p>
    <w:p w14:paraId="70E64CFA" w14:textId="3DD3801E" w:rsidR="00DF4115" w:rsidRPr="007A3724" w:rsidRDefault="00DF4115" w:rsidP="009E20CF">
      <w:pPr>
        <w:ind w:firstLine="420"/>
        <w:jc w:val="both"/>
        <w:rPr>
          <w:rFonts w:ascii="Times New Roman" w:hAnsi="Times New Roman"/>
          <w:color w:val="000000" w:themeColor="text1"/>
        </w:rPr>
      </w:pPr>
      <w:r>
        <w:rPr>
          <w:rFonts w:ascii="Times New Roman" w:hAnsi="Times New Roman"/>
        </w:rPr>
        <w:t>We observe that for all three blast</w:t>
      </w:r>
      <w:r w:rsidR="00757C1E">
        <w:rPr>
          <w:rFonts w:ascii="Times New Roman" w:hAnsi="Times New Roman"/>
        </w:rPr>
        <w:t>s</w:t>
      </w:r>
      <w:r>
        <w:rPr>
          <w:rFonts w:ascii="Times New Roman" w:hAnsi="Times New Roman"/>
        </w:rPr>
        <w:t xml:space="preserve">, the wave propagation patterns are similar to each other. The pattern </w:t>
      </w:r>
      <w:r w:rsidR="00512CE2">
        <w:rPr>
          <w:rFonts w:ascii="Times New Roman" w:hAnsi="Times New Roman"/>
        </w:rPr>
        <w:t>observed:</w:t>
      </w:r>
      <w:r>
        <w:rPr>
          <w:rFonts w:ascii="Times New Roman" w:hAnsi="Times New Roman"/>
        </w:rPr>
        <w:t xml:space="preserve"> the decrease of the slope from 4.4km to 5.4km indicates a velocity decrease, and an increasing of slope beyond 5.4km. Additionally, the slope of P wave is constant via distance, thus, there is no change in the local geology with 28 days of </w:t>
      </w:r>
      <w:r w:rsidRPr="007A3724">
        <w:rPr>
          <w:rFonts w:ascii="Times New Roman" w:hAnsi="Times New Roman"/>
          <w:color w:val="000000" w:themeColor="text1"/>
        </w:rPr>
        <w:t>deployment</w:t>
      </w:r>
      <w:r>
        <w:rPr>
          <w:rFonts w:ascii="Times New Roman" w:hAnsi="Times New Roman"/>
        </w:rPr>
        <w:t>. Given this velocity decrease among the first arrival, we cannot implement the refraction survey, since it needs a sharp velocity contrast, and the trend of the velocity should be increase</w:t>
      </w:r>
      <w:r w:rsidR="00822C70">
        <w:rPr>
          <w:rFonts w:ascii="Times New Roman" w:hAnsi="Times New Roman"/>
        </w:rPr>
        <w:t>d</w:t>
      </w:r>
      <w:r>
        <w:rPr>
          <w:rFonts w:ascii="Times New Roman" w:hAnsi="Times New Roman"/>
        </w:rPr>
        <w:t>, otherwise, according to Snell’s law, the wave will dive to deeper subsurface</w:t>
      </w:r>
      <w:r w:rsidR="007A3724">
        <w:rPr>
          <w:rFonts w:ascii="Times New Roman" w:hAnsi="Times New Roman"/>
        </w:rPr>
        <w:t>.</w:t>
      </w:r>
    </w:p>
    <w:p w14:paraId="05CF72E0" w14:textId="03789D2B" w:rsidR="005F5DDF" w:rsidRDefault="005F5DDF" w:rsidP="00972E83">
      <w:pPr>
        <w:pStyle w:val="Heading2"/>
      </w:pPr>
      <w:bookmarkStart w:id="72" w:name="_Toc532806801"/>
      <w:bookmarkStart w:id="73" w:name="_Toc532807253"/>
      <w:bookmarkStart w:id="74" w:name="_Toc532807293"/>
      <w:bookmarkStart w:id="75" w:name="_Toc532807657"/>
      <w:r>
        <w:rPr>
          <w:rFonts w:hint="eastAsia"/>
        </w:rPr>
        <w:t>3</w:t>
      </w:r>
      <w:r>
        <w:t>.4 wave type Identification</w:t>
      </w:r>
      <w:bookmarkEnd w:id="72"/>
      <w:bookmarkEnd w:id="73"/>
      <w:bookmarkEnd w:id="74"/>
      <w:bookmarkEnd w:id="75"/>
    </w:p>
    <w:p w14:paraId="337F2E13" w14:textId="0EA51812" w:rsidR="0043435F" w:rsidRDefault="00DF4115" w:rsidP="0043435F">
      <w:pPr>
        <w:ind w:firstLine="420"/>
        <w:jc w:val="both"/>
        <w:rPr>
          <w:rFonts w:ascii="Times New Roman" w:hAnsi="Times New Roman"/>
        </w:rPr>
      </w:pPr>
      <w:r>
        <w:rPr>
          <w:rFonts w:ascii="Times New Roman" w:hAnsi="Times New Roman"/>
        </w:rPr>
        <w:t>It is necessary to separate the P wave</w:t>
      </w:r>
      <w:r w:rsidR="00007D34">
        <w:rPr>
          <w:rFonts w:ascii="Times New Roman" w:hAnsi="Times New Roman"/>
        </w:rPr>
        <w:t>s</w:t>
      </w:r>
      <w:r>
        <w:rPr>
          <w:rFonts w:ascii="Times New Roman" w:hAnsi="Times New Roman"/>
        </w:rPr>
        <w:t xml:space="preserve"> and S wave in order to understand the velocity for each wave to estimate the origin time and distance for each blast, and furthermore we can apply the imaging conditions</w:t>
      </w:r>
      <w:r w:rsidR="00007D34">
        <w:rPr>
          <w:rFonts w:ascii="Times New Roman" w:hAnsi="Times New Roman"/>
        </w:rPr>
        <w:t xml:space="preserve"> </w:t>
      </w:r>
      <w:r>
        <w:rPr>
          <w:rFonts w:ascii="Times New Roman" w:hAnsi="Times New Roman"/>
        </w:rPr>
        <w:t xml:space="preserve">such as elastic </w:t>
      </w:r>
      <w:r w:rsidRPr="00F20CC1">
        <w:rPr>
          <w:rFonts w:ascii="Times New Roman" w:hAnsi="Times New Roman"/>
        </w:rPr>
        <w:t>Helmholtz</w:t>
      </w:r>
      <w:r>
        <w:rPr>
          <w:rFonts w:ascii="Times New Roman" w:hAnsi="Times New Roman"/>
        </w:rPr>
        <w:t xml:space="preserve"> wave mode</w:t>
      </w:r>
      <w:r w:rsidRPr="00F20CC1">
        <w:rPr>
          <w:rFonts w:ascii="Times New Roman" w:hAnsi="Times New Roman"/>
        </w:rPr>
        <w:t xml:space="preserve"> </w:t>
      </w:r>
      <w:r>
        <w:rPr>
          <w:rFonts w:ascii="Times New Roman" w:hAnsi="Times New Roman"/>
        </w:rPr>
        <w:t>d</w:t>
      </w:r>
      <w:r w:rsidRPr="00F20CC1">
        <w:rPr>
          <w:rFonts w:ascii="Times New Roman" w:hAnsi="Times New Roman"/>
        </w:rPr>
        <w:t>ecomposition</w:t>
      </w:r>
      <w:r>
        <w:rPr>
          <w:rFonts w:ascii="Times New Roman" w:hAnsi="Times New Roman"/>
        </w:rPr>
        <w:fldChar w:fldCharType="begin" w:fldLock="1"/>
      </w:r>
      <w:r w:rsidR="00D93DA4">
        <w:rPr>
          <w:rFonts w:ascii="Times New Roman" w:hAnsi="Times New Roman"/>
        </w:rPr>
        <w:instrText>ADDIN CSL_CITATION {"citationItems":[{"id":"ITEM-1","itemData":{"DOI":"10.1190/geo2016-0419.1","ISSN":"0016-8033","abstract":"Divergence and curl operators used for the decomposition of P-and S-wave modes in elastic reverse time migration (RTM) change the amplitudes, units, and phases of extrapo-lated wavefields. I separate the P-and S-waves in elastic media based on the Helmholtz decomposition. The decom-posed wavefields based on this approach have the same amplitudes, units, and phases as the extrapolated wavefields. To avoid expensive multidimensional integrals in the Helm-holtz decomposition, I introduce a fast Poisson solver to ef-ficiently solve the vector Poisson's equation. This fast algorithm allows us to reduce computational complexity from OðN 2 Þ to OðN log NÞ, where N is the total number of grid points. Because the decomposed P-and S-waves are vector fields, I use vector imaging conditions to construct PP-, PS-, SS-, and SP-images. Several 2D numerical exam-ples demonstrate that this approach allows us to accurately and efficiently decompose P-and S-waves in elastic media. In addition, elastic RTM images based on the vector imaging conditions have better quality and avoid polarity reversal in comparison with images based on the divergence and curl separation or direct component-by-component crosscorrela-tion.","author":[{"dropping-particle":"","family":"Zhu","given":"Hejun","non-dropping-particle":"","parse-names":false,"suffix":""}],"container-title":"Geophysics","id":"ITEM-1","issue":"2","issued":{"date-parts":[["2017"]]},"page":"S173-S183","title":"Elastic wavefield separation based on the Helmholtz decomposition","type":"article-journal","volume":"82"},"uris":["http://www.mendeley.com/documents/?uuid=b8768d98-c9c3-441e-a2fe-79468cbadbfb"]}],"mendeley":{"formattedCitation":"(Zhu 2017)","plainTextFormattedCitation":"(Zhu 2017)","previouslyFormattedCitation":"(Zhu 2017)"},"properties":{"noteIndex":0},"schema":"https://github.com/citation-style-language/schema/raw/master/csl-citation.json"}</w:instrText>
      </w:r>
      <w:r>
        <w:rPr>
          <w:rFonts w:ascii="Times New Roman" w:hAnsi="Times New Roman"/>
        </w:rPr>
        <w:fldChar w:fldCharType="separate"/>
      </w:r>
      <w:r w:rsidR="00D93DA4" w:rsidRPr="00D93DA4">
        <w:rPr>
          <w:rFonts w:ascii="Times New Roman" w:hAnsi="Times New Roman"/>
          <w:noProof/>
        </w:rPr>
        <w:t>(Zhu 2017)</w:t>
      </w:r>
      <w:r>
        <w:rPr>
          <w:rFonts w:ascii="Times New Roman" w:hAnsi="Times New Roman"/>
        </w:rPr>
        <w:fldChar w:fldCharType="end"/>
      </w:r>
      <w:r w:rsidR="00007D34">
        <w:rPr>
          <w:rFonts w:ascii="Times New Roman" w:hAnsi="Times New Roman"/>
        </w:rPr>
        <w:t xml:space="preserve">, accorded by </w:t>
      </w:r>
      <w:r w:rsidR="00952085">
        <w:rPr>
          <w:rFonts w:ascii="Times New Roman" w:hAnsi="Times New Roman"/>
        </w:rPr>
        <w:t>F</w:t>
      </w:r>
      <w:r>
        <w:rPr>
          <w:rFonts w:ascii="Times New Roman" w:hAnsi="Times New Roman"/>
        </w:rPr>
        <w:t xml:space="preserve">igure </w:t>
      </w:r>
      <w:r w:rsidR="0032298D">
        <w:rPr>
          <w:rFonts w:ascii="Times New Roman" w:hAnsi="Times New Roman"/>
        </w:rPr>
        <w:t>4</w:t>
      </w:r>
      <w:r>
        <w:rPr>
          <w:rFonts w:ascii="Times New Roman" w:hAnsi="Times New Roman"/>
        </w:rPr>
        <w:t xml:space="preserve"> shows the normalized shot gather among the third shot, EW, NS, and UD component</w:t>
      </w:r>
      <w:r w:rsidR="00007D34">
        <w:rPr>
          <w:rFonts w:ascii="Times New Roman" w:hAnsi="Times New Roman"/>
        </w:rPr>
        <w:t>s</w:t>
      </w:r>
      <w:r>
        <w:rPr>
          <w:rFonts w:ascii="Times New Roman" w:hAnsi="Times New Roman"/>
        </w:rPr>
        <w:t xml:space="preserve">. Each gather </w:t>
      </w:r>
      <w:r w:rsidR="00757C1E">
        <w:rPr>
          <w:rFonts w:ascii="Times New Roman" w:hAnsi="Times New Roman"/>
        </w:rPr>
        <w:t xml:space="preserve">is </w:t>
      </w:r>
      <w:r>
        <w:rPr>
          <w:rFonts w:ascii="Times New Roman" w:hAnsi="Times New Roman"/>
        </w:rPr>
        <w:t xml:space="preserve">normalized based on absolute maximum value in all traces. Since the Martin Marietta </w:t>
      </w:r>
      <w:r w:rsidR="00007D34">
        <w:rPr>
          <w:rFonts w:ascii="Times New Roman" w:hAnsi="Times New Roman"/>
        </w:rPr>
        <w:t>quarry</w:t>
      </w:r>
      <w:r>
        <w:rPr>
          <w:rFonts w:ascii="Times New Roman" w:hAnsi="Times New Roman"/>
        </w:rPr>
        <w:t xml:space="preserve"> is located to the west side relative to our geophone line, thus we expect to observe the P wave in UD-component, and S wave in horizontal components, especially, SH along NS component and SV associated with UD and EW component. In order to depict the P wave, we apply the bandpass filter to the UD component with frequency range of 0.3-1Hz, 4-8Hz, and 8-24Hz that is illustrated in figure </w:t>
      </w:r>
      <w:r w:rsidR="0032298D">
        <w:rPr>
          <w:rFonts w:ascii="Times New Roman" w:hAnsi="Times New Roman"/>
        </w:rPr>
        <w:t>5</w:t>
      </w:r>
      <w:r>
        <w:rPr>
          <w:rFonts w:ascii="Times New Roman" w:hAnsi="Times New Roman"/>
        </w:rPr>
        <w:t xml:space="preserve">. We </w:t>
      </w:r>
      <w:r w:rsidR="00007D34">
        <w:rPr>
          <w:rFonts w:ascii="Times New Roman" w:hAnsi="Times New Roman"/>
        </w:rPr>
        <w:t>o</w:t>
      </w:r>
      <w:r>
        <w:rPr>
          <w:rFonts w:ascii="Times New Roman" w:hAnsi="Times New Roman"/>
        </w:rPr>
        <w:t xml:space="preserve">bserve that in the frequency range of 0.3-1Hz, and 4-8Hz, the S wave has </w:t>
      </w:r>
      <w:r w:rsidR="00007D34">
        <w:rPr>
          <w:rFonts w:ascii="Times New Roman" w:hAnsi="Times New Roman"/>
        </w:rPr>
        <w:t xml:space="preserve">a </w:t>
      </w:r>
      <w:r>
        <w:rPr>
          <w:rFonts w:ascii="Times New Roman" w:hAnsi="Times New Roman"/>
        </w:rPr>
        <w:t>higher energy level compar</w:t>
      </w:r>
      <w:r w:rsidR="00007D34">
        <w:rPr>
          <w:rFonts w:ascii="Times New Roman" w:hAnsi="Times New Roman"/>
        </w:rPr>
        <w:t>ed to the</w:t>
      </w:r>
      <w:r>
        <w:rPr>
          <w:rFonts w:ascii="Times New Roman" w:hAnsi="Times New Roman"/>
        </w:rPr>
        <w:t xml:space="preserve"> P wave, th</w:t>
      </w:r>
      <w:r w:rsidR="00007D34">
        <w:rPr>
          <w:rFonts w:ascii="Times New Roman" w:hAnsi="Times New Roman"/>
        </w:rPr>
        <w:t xml:space="preserve">is </w:t>
      </w:r>
      <w:r>
        <w:rPr>
          <w:rFonts w:ascii="Times New Roman" w:hAnsi="Times New Roman"/>
        </w:rPr>
        <w:t>sugges</w:t>
      </w:r>
      <w:r w:rsidR="00007D34">
        <w:rPr>
          <w:rFonts w:ascii="Times New Roman" w:hAnsi="Times New Roman"/>
        </w:rPr>
        <w:t xml:space="preserve">t is </w:t>
      </w:r>
      <w:r>
        <w:rPr>
          <w:rFonts w:ascii="Times New Roman" w:hAnsi="Times New Roman"/>
        </w:rPr>
        <w:t xml:space="preserve">the frequency range to identify S wave is relatively low. Since 4-8Hz frequency range provides a relatively clear S wave pattern, we kept this frequency range for particle motion analysis to differentiate SH and SV wave. Furthermore, we observe the existence of air wave in our shot gather for a bandpass range </w:t>
      </w:r>
      <w:r>
        <w:rPr>
          <w:rFonts w:ascii="Times New Roman" w:hAnsi="Times New Roman"/>
        </w:rPr>
        <w:lastRenderedPageBreak/>
        <w:t>between 0.3Hz to 1Hz with a square time gain, which is useful in estimation of the origin time and distance of the source.</w:t>
      </w:r>
    </w:p>
    <w:p w14:paraId="7D056FC4" w14:textId="549DB554" w:rsidR="0043435F" w:rsidRDefault="0043435F" w:rsidP="00453418">
      <w:pPr>
        <w:jc w:val="both"/>
        <w:rPr>
          <w:rFonts w:ascii="Times New Roman" w:hAnsi="Times New Roman"/>
        </w:rPr>
      </w:pPr>
    </w:p>
    <w:p w14:paraId="4FEC2CA3" w14:textId="77777777" w:rsidR="00453418" w:rsidRDefault="00952085" w:rsidP="00453418">
      <w:pPr>
        <w:keepNext/>
      </w:pPr>
      <w:r>
        <w:rPr>
          <w:noProof/>
        </w:rPr>
        <w:drawing>
          <wp:inline distT="0" distB="0" distL="0" distR="0" wp14:anchorId="7C37263D" wp14:editId="4D391079">
            <wp:extent cx="5423993" cy="29165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04423" cy="2959803"/>
                    </a:xfrm>
                    <a:prstGeom prst="rect">
                      <a:avLst/>
                    </a:prstGeom>
                    <a:noFill/>
                    <a:ln>
                      <a:noFill/>
                    </a:ln>
                  </pic:spPr>
                </pic:pic>
              </a:graphicData>
            </a:graphic>
          </wp:inline>
        </w:drawing>
      </w:r>
    </w:p>
    <w:p w14:paraId="35E4C16B" w14:textId="510A957A" w:rsidR="00453418" w:rsidRPr="0043435F" w:rsidRDefault="00453418" w:rsidP="00453418">
      <w:pPr>
        <w:jc w:val="both"/>
        <w:rPr>
          <w:rFonts w:ascii="Times New Roman" w:hAnsi="Times New Roman"/>
          <w:sz w:val="22"/>
        </w:rPr>
      </w:pPr>
      <w:bookmarkStart w:id="76" w:name="_Toc532806819"/>
      <w:r w:rsidRPr="00453418">
        <w:rPr>
          <w:b/>
        </w:rPr>
        <w:t xml:space="preserve">Figure </w:t>
      </w:r>
      <w:r w:rsidRPr="00453418">
        <w:rPr>
          <w:b/>
        </w:rPr>
        <w:fldChar w:fldCharType="begin"/>
      </w:r>
      <w:r w:rsidRPr="00453418">
        <w:rPr>
          <w:b/>
        </w:rPr>
        <w:instrText xml:space="preserve"> SEQ Figure \* ARABIC </w:instrText>
      </w:r>
      <w:r w:rsidRPr="00453418">
        <w:rPr>
          <w:b/>
        </w:rPr>
        <w:fldChar w:fldCharType="separate"/>
      </w:r>
      <w:r w:rsidR="006824D4">
        <w:rPr>
          <w:b/>
          <w:noProof/>
        </w:rPr>
        <w:t>4</w:t>
      </w:r>
      <w:r w:rsidRPr="00453418">
        <w:rPr>
          <w:b/>
        </w:rPr>
        <w:fldChar w:fldCharType="end"/>
      </w:r>
      <w:r w:rsidRPr="00453418">
        <w:rPr>
          <w:b/>
        </w:rPr>
        <w:t>:</w:t>
      </w:r>
      <w:r>
        <w:t xml:space="preserve"> </w:t>
      </w:r>
      <w:r w:rsidRPr="0043435F">
        <w:rPr>
          <w:rFonts w:ascii="Times New Roman" w:hAnsi="Times New Roman"/>
          <w:sz w:val="22"/>
        </w:rPr>
        <w:t>Third blast shot gathers in each component without bandpass filters. The onset time in each panel is set to be 0 second as estimated below. The distance origin is the first receiver used. Amplitude of each panel are normalized according to their absolute maximum among all traces in the panel. (a) EW-component, (b) NS-component, and (c) UD-component.</w:t>
      </w:r>
      <w:bookmarkEnd w:id="76"/>
    </w:p>
    <w:p w14:paraId="1748D43A" w14:textId="3BB1FA86" w:rsidR="00952085" w:rsidRDefault="00952085" w:rsidP="00453418">
      <w:pPr>
        <w:pStyle w:val="Caption"/>
        <w:rPr>
          <w:rFonts w:ascii="Times New Roman" w:hAnsi="Times New Roman"/>
        </w:rPr>
      </w:pPr>
    </w:p>
    <w:p w14:paraId="68495DC6" w14:textId="22B44A02" w:rsidR="00952085" w:rsidRDefault="00952085" w:rsidP="00E16E65">
      <w:pPr>
        <w:ind w:firstLine="420"/>
        <w:jc w:val="both"/>
        <w:rPr>
          <w:rFonts w:ascii="Times New Roman" w:hAnsi="Times New Roman"/>
        </w:rPr>
      </w:pPr>
    </w:p>
    <w:p w14:paraId="79880351" w14:textId="71F43D66" w:rsidR="0043435F" w:rsidRDefault="0043435F" w:rsidP="00E16E65">
      <w:pPr>
        <w:ind w:firstLine="420"/>
        <w:jc w:val="both"/>
        <w:rPr>
          <w:rFonts w:ascii="Times New Roman" w:hAnsi="Times New Roman"/>
        </w:rPr>
      </w:pPr>
    </w:p>
    <w:p w14:paraId="41E45F60" w14:textId="712BC050" w:rsidR="0043435F" w:rsidRDefault="0043435F" w:rsidP="00E16E65">
      <w:pPr>
        <w:ind w:firstLine="420"/>
        <w:jc w:val="both"/>
        <w:rPr>
          <w:rFonts w:ascii="Times New Roman" w:hAnsi="Times New Roman"/>
        </w:rPr>
      </w:pPr>
    </w:p>
    <w:p w14:paraId="367DA01E" w14:textId="77777777" w:rsidR="0043435F" w:rsidRDefault="0043435F" w:rsidP="00E16E65">
      <w:pPr>
        <w:ind w:firstLine="420"/>
        <w:jc w:val="both"/>
        <w:rPr>
          <w:rFonts w:ascii="Times New Roman" w:hAnsi="Times New Roman"/>
        </w:rPr>
      </w:pPr>
    </w:p>
    <w:p w14:paraId="3A841221" w14:textId="77777777" w:rsidR="00453418" w:rsidRDefault="00952085" w:rsidP="00453418">
      <w:pPr>
        <w:keepNext/>
      </w:pPr>
      <w:r>
        <w:rPr>
          <w:noProof/>
        </w:rPr>
        <w:lastRenderedPageBreak/>
        <w:drawing>
          <wp:inline distT="0" distB="0" distL="0" distR="0" wp14:anchorId="1959BEEF" wp14:editId="143159BF">
            <wp:extent cx="5427134" cy="26323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15116" cy="2675066"/>
                    </a:xfrm>
                    <a:prstGeom prst="rect">
                      <a:avLst/>
                    </a:prstGeom>
                    <a:noFill/>
                    <a:ln>
                      <a:noFill/>
                    </a:ln>
                  </pic:spPr>
                </pic:pic>
              </a:graphicData>
            </a:graphic>
          </wp:inline>
        </w:drawing>
      </w:r>
    </w:p>
    <w:p w14:paraId="01982E9E" w14:textId="5D0BD436" w:rsidR="0043435F" w:rsidRDefault="00453418" w:rsidP="00453418">
      <w:pPr>
        <w:pStyle w:val="Caption"/>
        <w:jc w:val="both"/>
        <w:rPr>
          <w:rFonts w:ascii="Times New Roman" w:hAnsi="Times New Roman"/>
        </w:rPr>
      </w:pPr>
      <w:bookmarkStart w:id="77" w:name="_Toc532806820"/>
      <w:r>
        <w:t xml:space="preserve">Figure </w:t>
      </w:r>
      <w:r w:rsidR="00AF07FD">
        <w:rPr>
          <w:noProof/>
        </w:rPr>
        <w:fldChar w:fldCharType="begin"/>
      </w:r>
      <w:r w:rsidR="00AF07FD">
        <w:rPr>
          <w:noProof/>
        </w:rPr>
        <w:instrText xml:space="preserve"> SEQ Figure \* ARABIC </w:instrText>
      </w:r>
      <w:r w:rsidR="00AF07FD">
        <w:rPr>
          <w:noProof/>
        </w:rPr>
        <w:fldChar w:fldCharType="separate"/>
      </w:r>
      <w:r w:rsidR="006824D4">
        <w:rPr>
          <w:noProof/>
        </w:rPr>
        <w:t>5</w:t>
      </w:r>
      <w:r w:rsidR="00AF07FD">
        <w:rPr>
          <w:noProof/>
        </w:rPr>
        <w:fldChar w:fldCharType="end"/>
      </w:r>
      <w:r>
        <w:t xml:space="preserve"> : </w:t>
      </w:r>
      <w:r w:rsidRPr="00453418">
        <w:rPr>
          <w:rFonts w:ascii="Times New Roman" w:hAnsi="Times New Roman"/>
          <w:b w:val="0"/>
        </w:rPr>
        <w:t>Band-pass and normalized shot gathers of third blast, UD component in different frequency range. From left to right: (a) 0.3-1Hz, (b) 4-8Hz, (c)and 8-24Hz respectively. since the change of the wave trains arrival are the same in different frequency range i.e. not dispersive, we consider that there is no surface wave. The S-wave is marked with higher normalized amplitude in a 0.3-1Hz and 4-8Hz, where the P-wave requires broader band to recover, which shown clearer in 8-24Hz frequency band.</w:t>
      </w:r>
      <w:bookmarkEnd w:id="77"/>
    </w:p>
    <w:p w14:paraId="4C78C5A1" w14:textId="15B0B58B" w:rsidR="0043435F" w:rsidRDefault="0043435F" w:rsidP="00952085">
      <w:pPr>
        <w:jc w:val="both"/>
        <w:rPr>
          <w:rFonts w:ascii="Times New Roman" w:hAnsi="Times New Roman"/>
        </w:rPr>
      </w:pPr>
    </w:p>
    <w:p w14:paraId="37314E84" w14:textId="799E008E" w:rsidR="0043435F" w:rsidRDefault="0043435F" w:rsidP="00952085">
      <w:pPr>
        <w:jc w:val="both"/>
        <w:rPr>
          <w:rFonts w:ascii="Times New Roman" w:hAnsi="Times New Roman"/>
        </w:rPr>
      </w:pPr>
    </w:p>
    <w:p w14:paraId="3D88494A" w14:textId="55A7207E" w:rsidR="0043435F" w:rsidRDefault="0043435F" w:rsidP="00952085">
      <w:pPr>
        <w:jc w:val="both"/>
        <w:rPr>
          <w:rFonts w:ascii="Times New Roman" w:hAnsi="Times New Roman"/>
        </w:rPr>
      </w:pPr>
    </w:p>
    <w:p w14:paraId="07965433" w14:textId="0B93A999" w:rsidR="0043435F" w:rsidRDefault="0043435F" w:rsidP="00952085">
      <w:pPr>
        <w:jc w:val="both"/>
        <w:rPr>
          <w:rFonts w:ascii="Times New Roman" w:hAnsi="Times New Roman"/>
        </w:rPr>
      </w:pPr>
    </w:p>
    <w:p w14:paraId="3ADDFB58" w14:textId="4BFB450C" w:rsidR="0043435F" w:rsidRDefault="0043435F" w:rsidP="00952085">
      <w:pPr>
        <w:jc w:val="both"/>
        <w:rPr>
          <w:rFonts w:ascii="Times New Roman" w:hAnsi="Times New Roman"/>
        </w:rPr>
      </w:pPr>
    </w:p>
    <w:p w14:paraId="0194BBEC" w14:textId="40056FD6" w:rsidR="0043435F" w:rsidRDefault="0043435F" w:rsidP="00952085">
      <w:pPr>
        <w:jc w:val="both"/>
        <w:rPr>
          <w:rFonts w:ascii="Times New Roman" w:hAnsi="Times New Roman"/>
        </w:rPr>
      </w:pPr>
    </w:p>
    <w:p w14:paraId="2BA030CC" w14:textId="1C6DEDD6" w:rsidR="0043435F" w:rsidRDefault="0043435F" w:rsidP="00952085">
      <w:pPr>
        <w:jc w:val="both"/>
        <w:rPr>
          <w:rFonts w:ascii="Times New Roman" w:hAnsi="Times New Roman"/>
        </w:rPr>
      </w:pPr>
    </w:p>
    <w:p w14:paraId="4049E44A" w14:textId="6DC7B18A" w:rsidR="00892588" w:rsidRDefault="00892588" w:rsidP="00952085">
      <w:pPr>
        <w:jc w:val="both"/>
        <w:rPr>
          <w:rFonts w:ascii="Times New Roman" w:hAnsi="Times New Roman"/>
        </w:rPr>
      </w:pPr>
    </w:p>
    <w:p w14:paraId="20F2DFFD" w14:textId="27E7CE0E" w:rsidR="00892588" w:rsidRDefault="00892588" w:rsidP="00952085">
      <w:pPr>
        <w:jc w:val="both"/>
        <w:rPr>
          <w:rFonts w:ascii="Times New Roman" w:hAnsi="Times New Roman"/>
        </w:rPr>
      </w:pPr>
    </w:p>
    <w:p w14:paraId="02D8A8A3" w14:textId="6B3E5FD6" w:rsidR="00892588" w:rsidRDefault="00892588" w:rsidP="00952085">
      <w:pPr>
        <w:jc w:val="both"/>
        <w:rPr>
          <w:rFonts w:ascii="Times New Roman" w:hAnsi="Times New Roman"/>
        </w:rPr>
      </w:pPr>
    </w:p>
    <w:p w14:paraId="52EF9372" w14:textId="68FE5A29" w:rsidR="00892588" w:rsidRDefault="00892588" w:rsidP="00952085">
      <w:pPr>
        <w:jc w:val="both"/>
        <w:rPr>
          <w:rFonts w:ascii="Times New Roman" w:hAnsi="Times New Roman"/>
        </w:rPr>
      </w:pPr>
    </w:p>
    <w:p w14:paraId="00D5C318" w14:textId="77777777" w:rsidR="00892588" w:rsidRPr="00DF4115" w:rsidRDefault="00892588" w:rsidP="00952085">
      <w:pPr>
        <w:jc w:val="both"/>
        <w:rPr>
          <w:rFonts w:ascii="Times New Roman" w:hAnsi="Times New Roman"/>
        </w:rPr>
      </w:pPr>
    </w:p>
    <w:p w14:paraId="03D05862" w14:textId="260EE01A" w:rsidR="005F5DDF" w:rsidRPr="005F5DDF" w:rsidRDefault="005F5DDF" w:rsidP="005F5DDF">
      <w:pPr>
        <w:pStyle w:val="Heading3"/>
      </w:pPr>
      <w:bookmarkStart w:id="78" w:name="_Toc532806802"/>
      <w:bookmarkStart w:id="79" w:name="_Toc532807254"/>
      <w:bookmarkStart w:id="80" w:name="_Toc532807294"/>
      <w:bookmarkStart w:id="81" w:name="_Toc532807658"/>
      <w:r w:rsidRPr="005F5DDF">
        <w:lastRenderedPageBreak/>
        <w:t>3.4.1 P</w:t>
      </w:r>
      <w:r w:rsidR="006824D4">
        <w:t xml:space="preserve"> </w:t>
      </w:r>
      <w:r w:rsidRPr="005F5DDF">
        <w:t xml:space="preserve">wave </w:t>
      </w:r>
      <w:r>
        <w:t>i</w:t>
      </w:r>
      <w:r w:rsidRPr="005F5DDF">
        <w:t>dentification</w:t>
      </w:r>
      <w:bookmarkEnd w:id="78"/>
      <w:bookmarkEnd w:id="79"/>
      <w:bookmarkEnd w:id="80"/>
      <w:bookmarkEnd w:id="81"/>
    </w:p>
    <w:p w14:paraId="20A673ED" w14:textId="193217EA" w:rsidR="00DF4115" w:rsidRPr="00F32142" w:rsidRDefault="00DF4115" w:rsidP="005F5DDF">
      <w:pPr>
        <w:jc w:val="both"/>
        <w:rPr>
          <w:rFonts w:ascii="Times New Roman" w:hAnsi="Times New Roman"/>
        </w:rPr>
      </w:pPr>
      <w:r>
        <w:rPr>
          <w:rFonts w:ascii="Times New Roman" w:hAnsi="Times New Roman"/>
        </w:rPr>
        <w:tab/>
        <w:t xml:space="preserve">In active seismic imaging, </w:t>
      </w:r>
      <w:r w:rsidR="00386B1B">
        <w:rPr>
          <w:rFonts w:ascii="Times New Roman" w:hAnsi="Times New Roman"/>
        </w:rPr>
        <w:t xml:space="preserve">the </w:t>
      </w:r>
      <w:r>
        <w:rPr>
          <w:rFonts w:ascii="Times New Roman" w:hAnsi="Times New Roman"/>
        </w:rPr>
        <w:t>P wave is the most important part</w:t>
      </w:r>
      <w:r w:rsidR="00386B1B">
        <w:rPr>
          <w:rFonts w:ascii="Times New Roman" w:hAnsi="Times New Roman"/>
        </w:rPr>
        <w:t>,</w:t>
      </w:r>
      <w:r>
        <w:rPr>
          <w:rFonts w:ascii="Times New Roman" w:hAnsi="Times New Roman"/>
        </w:rPr>
        <w:t xml:space="preserve"> especially for migration in </w:t>
      </w:r>
      <w:r w:rsidR="00386B1B">
        <w:rPr>
          <w:rFonts w:ascii="Times New Roman" w:hAnsi="Times New Roman"/>
        </w:rPr>
        <w:t xml:space="preserve">a </w:t>
      </w:r>
      <w:r>
        <w:rPr>
          <w:rFonts w:ascii="Times New Roman" w:hAnsi="Times New Roman"/>
        </w:rPr>
        <w:t>reflection survey and first arrival time</w:t>
      </w:r>
      <w:r w:rsidR="009E20CF">
        <w:rPr>
          <w:rFonts w:ascii="Times New Roman" w:hAnsi="Times New Roman"/>
        </w:rPr>
        <w:t xml:space="preserve"> analysis</w:t>
      </w:r>
      <w:r>
        <w:rPr>
          <w:rFonts w:ascii="Times New Roman" w:hAnsi="Times New Roman"/>
        </w:rPr>
        <w:t xml:space="preserve"> in </w:t>
      </w:r>
      <w:r w:rsidR="00386B1B">
        <w:rPr>
          <w:rFonts w:ascii="Times New Roman" w:hAnsi="Times New Roman"/>
        </w:rPr>
        <w:t xml:space="preserve">a </w:t>
      </w:r>
      <w:r>
        <w:rPr>
          <w:rFonts w:ascii="Times New Roman" w:hAnsi="Times New Roman"/>
        </w:rPr>
        <w:t xml:space="preserve">refraction survey. However, normally for </w:t>
      </w:r>
      <w:r w:rsidR="00386B1B">
        <w:rPr>
          <w:rFonts w:ascii="Times New Roman" w:hAnsi="Times New Roman"/>
        </w:rPr>
        <w:t xml:space="preserve">a </w:t>
      </w:r>
      <w:r>
        <w:rPr>
          <w:rFonts w:ascii="Times New Roman" w:hAnsi="Times New Roman"/>
        </w:rPr>
        <w:t xml:space="preserve">quarry blast, it’s not </w:t>
      </w:r>
      <w:r w:rsidR="00386B1B">
        <w:rPr>
          <w:rFonts w:ascii="Times New Roman" w:hAnsi="Times New Roman"/>
        </w:rPr>
        <w:t>frequent</w:t>
      </w:r>
      <w:r>
        <w:rPr>
          <w:rFonts w:ascii="Times New Roman" w:hAnsi="Times New Roman"/>
        </w:rPr>
        <w:t xml:space="preserve"> to record </w:t>
      </w:r>
      <w:r w:rsidR="009E20CF">
        <w:rPr>
          <w:rFonts w:ascii="Times New Roman" w:hAnsi="Times New Roman"/>
        </w:rPr>
        <w:t>for</w:t>
      </w:r>
      <w:r>
        <w:rPr>
          <w:rFonts w:ascii="Times New Roman" w:hAnsi="Times New Roman"/>
        </w:rPr>
        <w:t xml:space="preserve"> single </w:t>
      </w:r>
      <w:r w:rsidR="00FF746D">
        <w:rPr>
          <w:rFonts w:ascii="Times New Roman" w:hAnsi="Times New Roman"/>
        </w:rPr>
        <w:t>shot (</w:t>
      </w:r>
      <w:r w:rsidR="009E20CF">
        <w:rPr>
          <w:rFonts w:ascii="Times New Roman" w:hAnsi="Times New Roman"/>
        </w:rPr>
        <w:t>non-delay shot)</w:t>
      </w:r>
      <w:r>
        <w:rPr>
          <w:rFonts w:ascii="Times New Roman" w:hAnsi="Times New Roman"/>
        </w:rPr>
        <w:t>, which preserve</w:t>
      </w:r>
      <w:r w:rsidR="00386B1B">
        <w:rPr>
          <w:rFonts w:ascii="Times New Roman" w:hAnsi="Times New Roman"/>
        </w:rPr>
        <w:t>s</w:t>
      </w:r>
      <w:r>
        <w:rPr>
          <w:rFonts w:ascii="Times New Roman" w:hAnsi="Times New Roman"/>
        </w:rPr>
        <w:t xml:space="preserve"> the P wave </w:t>
      </w:r>
      <w:r w:rsidR="00386B1B">
        <w:rPr>
          <w:rFonts w:ascii="Times New Roman" w:hAnsi="Times New Roman"/>
        </w:rPr>
        <w:t>the</w:t>
      </w:r>
      <w:r>
        <w:rPr>
          <w:rFonts w:ascii="Times New Roman" w:hAnsi="Times New Roman"/>
        </w:rPr>
        <w:t xml:space="preserve"> best way, </w:t>
      </w:r>
      <w:r w:rsidR="009E20CF">
        <w:rPr>
          <w:rFonts w:ascii="Times New Roman" w:hAnsi="Times New Roman"/>
        </w:rPr>
        <w:t>instead,</w:t>
      </w:r>
      <w:r>
        <w:rPr>
          <w:rFonts w:ascii="Times New Roman" w:hAnsi="Times New Roman"/>
        </w:rPr>
        <w:t xml:space="preserve"> it’s often shot in ripple firing fashion, that results </w:t>
      </w:r>
      <w:r w:rsidR="00386B1B">
        <w:rPr>
          <w:rFonts w:ascii="Times New Roman" w:hAnsi="Times New Roman"/>
        </w:rPr>
        <w:t>in</w:t>
      </w:r>
      <w:r>
        <w:rPr>
          <w:rFonts w:ascii="Times New Roman" w:hAnsi="Times New Roman"/>
        </w:rPr>
        <w:t xml:space="preserve"> strong attenuation</w:t>
      </w:r>
      <w:r w:rsidR="00524288">
        <w:rPr>
          <w:rFonts w:ascii="Times New Roman" w:hAnsi="Times New Roman"/>
        </w:rPr>
        <w:t>.</w:t>
      </w:r>
      <w:r>
        <w:rPr>
          <w:rFonts w:ascii="Times New Roman" w:hAnsi="Times New Roman"/>
        </w:rPr>
        <w:t xml:space="preserve"> </w:t>
      </w:r>
    </w:p>
    <w:p w14:paraId="2CBA01CC" w14:textId="4E4F278A" w:rsidR="00DF4115" w:rsidRDefault="00DF4115" w:rsidP="00E16E65">
      <w:pPr>
        <w:ind w:firstLine="420"/>
        <w:jc w:val="both"/>
        <w:rPr>
          <w:rFonts w:ascii="Times New Roman" w:hAnsi="Times New Roman"/>
        </w:rPr>
      </w:pPr>
      <w:r>
        <w:rPr>
          <w:rFonts w:ascii="Times New Roman" w:hAnsi="Times New Roman"/>
        </w:rPr>
        <w:t xml:space="preserve">We </w:t>
      </w:r>
      <w:r w:rsidR="00386B1B">
        <w:rPr>
          <w:rFonts w:ascii="Times New Roman" w:hAnsi="Times New Roman"/>
        </w:rPr>
        <w:t>o</w:t>
      </w:r>
      <w:r>
        <w:rPr>
          <w:rFonts w:ascii="Times New Roman" w:hAnsi="Times New Roman"/>
        </w:rPr>
        <w:t xml:space="preserve">bserve the P wave better in a frequency range from 8 to 24Hz in figure </w:t>
      </w:r>
      <w:r w:rsidR="0032298D">
        <w:rPr>
          <w:rFonts w:ascii="Times New Roman" w:hAnsi="Times New Roman"/>
        </w:rPr>
        <w:t>5</w:t>
      </w:r>
      <w:r>
        <w:rPr>
          <w:rFonts w:ascii="Times New Roman" w:hAnsi="Times New Roman"/>
        </w:rPr>
        <w:t xml:space="preserve">, which is </w:t>
      </w:r>
      <w:r w:rsidR="00386B1B">
        <w:rPr>
          <w:rFonts w:ascii="Times New Roman" w:hAnsi="Times New Roman"/>
        </w:rPr>
        <w:t xml:space="preserve">a </w:t>
      </w:r>
      <w:r>
        <w:rPr>
          <w:rFonts w:ascii="Times New Roman" w:hAnsi="Times New Roman"/>
        </w:rPr>
        <w:t xml:space="preserve">relatively broader range </w:t>
      </w:r>
      <w:r w:rsidR="00386B1B">
        <w:rPr>
          <w:rFonts w:ascii="Times New Roman" w:hAnsi="Times New Roman"/>
        </w:rPr>
        <w:t>compared to</w:t>
      </w:r>
      <w:r>
        <w:rPr>
          <w:rFonts w:ascii="Times New Roman" w:hAnsi="Times New Roman"/>
        </w:rPr>
        <w:t xml:space="preserve"> the S wave. Where </w:t>
      </w:r>
      <w:r w:rsidR="00386B1B">
        <w:rPr>
          <w:rFonts w:ascii="Times New Roman" w:hAnsi="Times New Roman"/>
        </w:rPr>
        <w:t xml:space="preserve">the </w:t>
      </w:r>
      <w:r>
        <w:rPr>
          <w:rFonts w:ascii="Times New Roman" w:hAnsi="Times New Roman"/>
        </w:rPr>
        <w:t xml:space="preserve">P wave shows </w:t>
      </w:r>
      <w:r w:rsidR="00386B1B">
        <w:rPr>
          <w:rFonts w:ascii="Times New Roman" w:hAnsi="Times New Roman"/>
        </w:rPr>
        <w:t>a</w:t>
      </w:r>
      <w:r>
        <w:rPr>
          <w:rFonts w:ascii="Times New Roman" w:hAnsi="Times New Roman"/>
        </w:rPr>
        <w:t xml:space="preserve"> more consistent slope as it propagates to the furthe</w:t>
      </w:r>
      <w:r w:rsidR="00386B1B">
        <w:rPr>
          <w:rFonts w:ascii="Times New Roman" w:hAnsi="Times New Roman"/>
        </w:rPr>
        <w:t>st</w:t>
      </w:r>
      <w:r>
        <w:rPr>
          <w:rFonts w:ascii="Times New Roman" w:hAnsi="Times New Roman"/>
        </w:rPr>
        <w:t xml:space="preserve"> geophone, this suggest a relative homogeneous medium in the subsurface since the velocity for P wave is almost constant. Additionally, th</w:t>
      </w:r>
      <w:r w:rsidR="009E20CF">
        <w:rPr>
          <w:rFonts w:ascii="Times New Roman" w:hAnsi="Times New Roman"/>
        </w:rPr>
        <w:t>is</w:t>
      </w:r>
      <w:r>
        <w:rPr>
          <w:rFonts w:ascii="Times New Roman" w:hAnsi="Times New Roman"/>
        </w:rPr>
        <w:t xml:space="preserve"> constant</w:t>
      </w:r>
      <w:r w:rsidR="009E20CF">
        <w:rPr>
          <w:rFonts w:ascii="Times New Roman" w:hAnsi="Times New Roman"/>
        </w:rPr>
        <w:t xml:space="preserve"> velocity</w:t>
      </w:r>
      <w:r>
        <w:rPr>
          <w:rFonts w:ascii="Times New Roman" w:hAnsi="Times New Roman"/>
        </w:rPr>
        <w:t xml:space="preserve"> constrain</w:t>
      </w:r>
      <w:r w:rsidR="00386B1B">
        <w:rPr>
          <w:rFonts w:ascii="Times New Roman" w:hAnsi="Times New Roman"/>
        </w:rPr>
        <w:t>s</w:t>
      </w:r>
      <w:r>
        <w:rPr>
          <w:rFonts w:ascii="Times New Roman" w:hAnsi="Times New Roman"/>
        </w:rPr>
        <w:t xml:space="preserve"> us to implement the refraction survey, due to lack of sharp velocity change.</w:t>
      </w:r>
    </w:p>
    <w:p w14:paraId="0BC8348E" w14:textId="5B1918F0" w:rsidR="005F5DDF" w:rsidRPr="005F5DDF" w:rsidRDefault="005F5DDF" w:rsidP="005F5DDF">
      <w:pPr>
        <w:pStyle w:val="Heading3"/>
      </w:pPr>
      <w:bookmarkStart w:id="82" w:name="_Toc532806803"/>
      <w:bookmarkStart w:id="83" w:name="_Toc532807255"/>
      <w:bookmarkStart w:id="84" w:name="_Toc532807295"/>
      <w:bookmarkStart w:id="85" w:name="_Toc532807659"/>
      <w:r w:rsidRPr="005F5DDF">
        <w:t>3.4.2 Air wave identification</w:t>
      </w:r>
      <w:bookmarkEnd w:id="82"/>
      <w:bookmarkEnd w:id="83"/>
      <w:bookmarkEnd w:id="84"/>
      <w:bookmarkEnd w:id="85"/>
    </w:p>
    <w:p w14:paraId="512E6E35" w14:textId="09973782" w:rsidR="008E6FC3" w:rsidRDefault="00DF4115" w:rsidP="008B2C2E">
      <w:pPr>
        <w:ind w:firstLine="420"/>
        <w:jc w:val="both"/>
        <w:rPr>
          <w:rFonts w:ascii="Times New Roman" w:hAnsi="Times New Roman"/>
        </w:rPr>
      </w:pPr>
      <w:r>
        <w:rPr>
          <w:rFonts w:ascii="Times New Roman" w:hAnsi="Times New Roman"/>
        </w:rPr>
        <w:t xml:space="preserve">While investigating the shot gather, we found the existence of the air wave in UD component among all blasts. Figure </w:t>
      </w:r>
      <w:r w:rsidR="0043435F">
        <w:rPr>
          <w:rFonts w:ascii="Times New Roman" w:hAnsi="Times New Roman"/>
        </w:rPr>
        <w:t>6</w:t>
      </w:r>
      <w:r>
        <w:rPr>
          <w:rFonts w:ascii="Times New Roman" w:hAnsi="Times New Roman"/>
        </w:rPr>
        <w:t xml:space="preserve"> shows the shot gather for </w:t>
      </w:r>
      <w:r w:rsidR="00386B1B">
        <w:rPr>
          <w:rFonts w:ascii="Times New Roman" w:hAnsi="Times New Roman"/>
        </w:rPr>
        <w:t xml:space="preserve">the </w:t>
      </w:r>
      <w:r>
        <w:rPr>
          <w:rFonts w:ascii="Times New Roman" w:hAnsi="Times New Roman"/>
        </w:rPr>
        <w:t>UD component with the frequency range</w:t>
      </w:r>
      <w:r w:rsidR="0043435F">
        <w:rPr>
          <w:rFonts w:ascii="Times New Roman" w:hAnsi="Times New Roman"/>
        </w:rPr>
        <w:t xml:space="preserve"> of 0.3 to 1Hz</w:t>
      </w:r>
      <w:r>
        <w:rPr>
          <w:rFonts w:ascii="Times New Roman" w:hAnsi="Times New Roman"/>
        </w:rPr>
        <w:t xml:space="preserve"> </w:t>
      </w:r>
      <w:r w:rsidR="00386B1B">
        <w:rPr>
          <w:rFonts w:ascii="Times New Roman" w:hAnsi="Times New Roman"/>
        </w:rPr>
        <w:t>for the</w:t>
      </w:r>
      <w:r>
        <w:rPr>
          <w:rFonts w:ascii="Times New Roman" w:hAnsi="Times New Roman"/>
        </w:rPr>
        <w:t xml:space="preserve"> third blast</w:t>
      </w:r>
      <w:r w:rsidR="00386B1B">
        <w:rPr>
          <w:rFonts w:ascii="Times New Roman" w:hAnsi="Times New Roman"/>
        </w:rPr>
        <w:t>.</w:t>
      </w:r>
      <w:r>
        <w:rPr>
          <w:rFonts w:ascii="Times New Roman" w:hAnsi="Times New Roman"/>
        </w:rPr>
        <w:t xml:space="preserve"> </w:t>
      </w:r>
      <w:r w:rsidR="00386B1B">
        <w:rPr>
          <w:rFonts w:ascii="Times New Roman" w:hAnsi="Times New Roman"/>
        </w:rPr>
        <w:t>To</w:t>
      </w:r>
      <w:r>
        <w:rPr>
          <w:rFonts w:ascii="Times New Roman" w:hAnsi="Times New Roman"/>
        </w:rPr>
        <w:t xml:space="preserve"> better </w:t>
      </w:r>
      <w:r w:rsidR="00386B1B">
        <w:rPr>
          <w:rFonts w:ascii="Times New Roman" w:hAnsi="Times New Roman"/>
        </w:rPr>
        <w:t>isolate</w:t>
      </w:r>
      <w:r>
        <w:rPr>
          <w:rFonts w:ascii="Times New Roman" w:hAnsi="Times New Roman"/>
        </w:rPr>
        <w:t xml:space="preserve"> of the appearance of the air wave, we use the time squared gain. In this figure, we observed a wave train from 2 second</w:t>
      </w:r>
      <w:r w:rsidR="002C7C0F">
        <w:rPr>
          <w:rFonts w:ascii="Times New Roman" w:hAnsi="Times New Roman"/>
        </w:rPr>
        <w:t>s</w:t>
      </w:r>
      <w:r>
        <w:rPr>
          <w:rFonts w:ascii="Times New Roman" w:hAnsi="Times New Roman"/>
        </w:rPr>
        <w:t xml:space="preserve"> to 25second</w:t>
      </w:r>
      <w:r w:rsidR="002C7C0F">
        <w:rPr>
          <w:rFonts w:ascii="Times New Roman" w:hAnsi="Times New Roman"/>
        </w:rPr>
        <w:t>s</w:t>
      </w:r>
      <w:r>
        <w:rPr>
          <w:rFonts w:ascii="Times New Roman" w:hAnsi="Times New Roman"/>
        </w:rPr>
        <w:t>, and by estimat</w:t>
      </w:r>
      <w:r w:rsidR="00386B1B">
        <w:rPr>
          <w:rFonts w:ascii="Times New Roman" w:hAnsi="Times New Roman"/>
        </w:rPr>
        <w:t>ing</w:t>
      </w:r>
      <w:r>
        <w:rPr>
          <w:rFonts w:ascii="Times New Roman" w:hAnsi="Times New Roman"/>
        </w:rPr>
        <w:t xml:space="preserve"> the slope, we know the velocity is around 350m/s, which is the speed of sound. With the existence of the air wave, we can </w:t>
      </w:r>
      <w:r w:rsidR="002C7C0F">
        <w:rPr>
          <w:rFonts w:ascii="Times New Roman" w:hAnsi="Times New Roman"/>
        </w:rPr>
        <w:t xml:space="preserve">then </w:t>
      </w:r>
      <w:r w:rsidR="00CC5414">
        <w:rPr>
          <w:rFonts w:ascii="Times New Roman" w:hAnsi="Times New Roman"/>
        </w:rPr>
        <w:t>further</w:t>
      </w:r>
      <w:r>
        <w:rPr>
          <w:rFonts w:ascii="Times New Roman" w:hAnsi="Times New Roman"/>
        </w:rPr>
        <w:t xml:space="preserve"> restrict </w:t>
      </w:r>
      <w:r w:rsidR="002C7C0F">
        <w:rPr>
          <w:rFonts w:ascii="Times New Roman" w:hAnsi="Times New Roman"/>
        </w:rPr>
        <w:t xml:space="preserve">of </w:t>
      </w:r>
      <w:r>
        <w:rPr>
          <w:rFonts w:ascii="Times New Roman" w:hAnsi="Times New Roman"/>
        </w:rPr>
        <w:t>the error of time and distance estimation.</w:t>
      </w:r>
    </w:p>
    <w:p w14:paraId="5FE66F7C" w14:textId="77777777" w:rsidR="00453418" w:rsidRDefault="00F13175" w:rsidP="00453418">
      <w:pPr>
        <w:keepNext/>
      </w:pPr>
      <w:r>
        <w:rPr>
          <w:rFonts w:ascii="Times New Roman" w:hAnsi="Times New Roman"/>
          <w:noProof/>
        </w:rPr>
        <w:lastRenderedPageBreak/>
        <w:drawing>
          <wp:inline distT="0" distB="0" distL="0" distR="0" wp14:anchorId="3238BBF2" wp14:editId="064EF6D9">
            <wp:extent cx="4242391" cy="4242391"/>
            <wp:effectExtent l="0" t="0" r="6350" b="6350"/>
            <wp:docPr id="14" name="Picture 14" descr="A close up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4.png"/>
                    <pic:cNvPicPr/>
                  </pic:nvPicPr>
                  <pic:blipFill>
                    <a:blip r:embed="rId14">
                      <a:extLst>
                        <a:ext uri="{28A0092B-C50C-407E-A947-70E740481C1C}">
                          <a14:useLocalDpi xmlns:a14="http://schemas.microsoft.com/office/drawing/2010/main" val="0"/>
                        </a:ext>
                      </a:extLst>
                    </a:blip>
                    <a:stretch>
                      <a:fillRect/>
                    </a:stretch>
                  </pic:blipFill>
                  <pic:spPr>
                    <a:xfrm>
                      <a:off x="0" y="0"/>
                      <a:ext cx="4242391" cy="4242391"/>
                    </a:xfrm>
                    <a:prstGeom prst="rect">
                      <a:avLst/>
                    </a:prstGeom>
                  </pic:spPr>
                </pic:pic>
              </a:graphicData>
            </a:graphic>
          </wp:inline>
        </w:drawing>
      </w:r>
    </w:p>
    <w:p w14:paraId="14BDDFB3" w14:textId="33270A76" w:rsidR="00F13175" w:rsidRDefault="00453418" w:rsidP="002140C5">
      <w:pPr>
        <w:pStyle w:val="Caption"/>
        <w:jc w:val="both"/>
        <w:rPr>
          <w:rFonts w:ascii="Times New Roman" w:hAnsi="Times New Roman"/>
        </w:rPr>
      </w:pPr>
      <w:bookmarkStart w:id="86" w:name="_Toc532806821"/>
      <w:r>
        <w:t xml:space="preserve">Figure </w:t>
      </w:r>
      <w:r w:rsidR="00AF07FD">
        <w:rPr>
          <w:noProof/>
        </w:rPr>
        <w:fldChar w:fldCharType="begin"/>
      </w:r>
      <w:r w:rsidR="00AF07FD">
        <w:rPr>
          <w:noProof/>
        </w:rPr>
        <w:instrText xml:space="preserve"> SEQ Figure \* ARABIC </w:instrText>
      </w:r>
      <w:r w:rsidR="00AF07FD">
        <w:rPr>
          <w:noProof/>
        </w:rPr>
        <w:fldChar w:fldCharType="separate"/>
      </w:r>
      <w:r w:rsidR="006824D4">
        <w:rPr>
          <w:noProof/>
        </w:rPr>
        <w:t>6</w:t>
      </w:r>
      <w:r w:rsidR="00AF07FD">
        <w:rPr>
          <w:noProof/>
        </w:rPr>
        <w:fldChar w:fldCharType="end"/>
      </w:r>
      <w:r>
        <w:t xml:space="preserve">: </w:t>
      </w:r>
      <w:r w:rsidRPr="00453418">
        <w:rPr>
          <w:b w:val="0"/>
        </w:rPr>
        <w:t>A squared time gain for 0.3-1Hz frequency band shown in figure 5. The linear, longer time duration wave train from time 2.5sec to 25sec is the air wave from the blast.</w:t>
      </w:r>
      <w:bookmarkEnd w:id="86"/>
    </w:p>
    <w:p w14:paraId="3735EA76" w14:textId="77777777" w:rsidR="00F13175" w:rsidRPr="00DF4115" w:rsidRDefault="00F13175" w:rsidP="00E16E65">
      <w:pPr>
        <w:ind w:firstLine="420"/>
        <w:jc w:val="both"/>
        <w:rPr>
          <w:rFonts w:ascii="Times New Roman" w:hAnsi="Times New Roman"/>
        </w:rPr>
      </w:pPr>
    </w:p>
    <w:p w14:paraId="48279D7A" w14:textId="0B72D059" w:rsidR="005F5DDF" w:rsidRDefault="005F5DDF" w:rsidP="005F5DDF">
      <w:pPr>
        <w:pStyle w:val="Heading3"/>
      </w:pPr>
      <w:bookmarkStart w:id="87" w:name="_Toc532806804"/>
      <w:bookmarkStart w:id="88" w:name="_Toc532807256"/>
      <w:bookmarkStart w:id="89" w:name="_Toc532807296"/>
      <w:bookmarkStart w:id="90" w:name="_Toc532807660"/>
      <w:r>
        <w:t>3.4.3 SH and SV wave identification</w:t>
      </w:r>
      <w:bookmarkEnd w:id="87"/>
      <w:bookmarkEnd w:id="88"/>
      <w:bookmarkEnd w:id="89"/>
      <w:bookmarkEnd w:id="90"/>
    </w:p>
    <w:p w14:paraId="51CBEA12" w14:textId="287DA204" w:rsidR="00DF4115" w:rsidRDefault="00DF4115" w:rsidP="00E16E65">
      <w:pPr>
        <w:ind w:firstLine="420"/>
        <w:jc w:val="both"/>
        <w:rPr>
          <w:rFonts w:ascii="Times New Roman" w:hAnsi="Times New Roman"/>
        </w:rPr>
      </w:pPr>
      <w:r>
        <w:rPr>
          <w:rFonts w:ascii="Times New Roman" w:hAnsi="Times New Roman"/>
        </w:rPr>
        <w:t xml:space="preserve">For the identification of SH and SV wave, we adopt </w:t>
      </w:r>
      <w:r w:rsidR="00F25199">
        <w:rPr>
          <w:rFonts w:ascii="Times New Roman" w:hAnsi="Times New Roman"/>
        </w:rPr>
        <w:t>a</w:t>
      </w:r>
      <w:r>
        <w:rPr>
          <w:rFonts w:ascii="Times New Roman" w:hAnsi="Times New Roman"/>
        </w:rPr>
        <w:t xml:space="preserve"> particle motion analysis. Given the location of the quarry and the geometry of our geophone line, by performing such </w:t>
      </w:r>
      <w:r w:rsidR="00F25199">
        <w:rPr>
          <w:rFonts w:ascii="Times New Roman" w:hAnsi="Times New Roman"/>
        </w:rPr>
        <w:t xml:space="preserve">a </w:t>
      </w:r>
      <w:r>
        <w:rPr>
          <w:rFonts w:ascii="Times New Roman" w:hAnsi="Times New Roman"/>
        </w:rPr>
        <w:t xml:space="preserve">method, we can show the correlation between the UD component and EW component, whereas the NS-component is independent and SH wave predominant. As </w:t>
      </w:r>
      <w:r w:rsidR="002D6375" w:rsidRPr="002D6375">
        <w:rPr>
          <w:rFonts w:ascii="Times New Roman" w:hAnsi="Times New Roman"/>
          <w:color w:val="000000" w:themeColor="text1"/>
        </w:rPr>
        <w:t>f</w:t>
      </w:r>
      <w:r w:rsidRPr="002D6375">
        <w:rPr>
          <w:rFonts w:ascii="Times New Roman" w:hAnsi="Times New Roman"/>
          <w:color w:val="000000" w:themeColor="text1"/>
        </w:rPr>
        <w:t xml:space="preserve">igure </w:t>
      </w:r>
      <w:r w:rsidR="002D6375">
        <w:rPr>
          <w:rFonts w:ascii="Times New Roman" w:hAnsi="Times New Roman"/>
          <w:color w:val="000000" w:themeColor="text1"/>
        </w:rPr>
        <w:t>7</w:t>
      </w:r>
      <w:r w:rsidRPr="002D6375">
        <w:rPr>
          <w:rFonts w:ascii="Times New Roman" w:hAnsi="Times New Roman"/>
          <w:color w:val="000000" w:themeColor="text1"/>
        </w:rPr>
        <w:t xml:space="preserve"> </w:t>
      </w:r>
      <w:r>
        <w:rPr>
          <w:rFonts w:ascii="Times New Roman" w:hAnsi="Times New Roman"/>
        </w:rPr>
        <w:t>shows, we use 1 second time window that starts from the first S-wave observation in each trace from NS</w:t>
      </w:r>
      <w:r w:rsidR="00CC5414">
        <w:rPr>
          <w:rFonts w:ascii="Times New Roman" w:hAnsi="Times New Roman"/>
        </w:rPr>
        <w:t>,</w:t>
      </w:r>
      <w:r>
        <w:rPr>
          <w:rFonts w:ascii="Times New Roman" w:hAnsi="Times New Roman"/>
        </w:rPr>
        <w:t xml:space="preserve"> EW</w:t>
      </w:r>
      <w:r w:rsidR="00CC5414">
        <w:rPr>
          <w:rFonts w:ascii="Times New Roman" w:hAnsi="Times New Roman"/>
        </w:rPr>
        <w:t>, and UD</w:t>
      </w:r>
      <w:r>
        <w:rPr>
          <w:rFonts w:ascii="Times New Roman" w:hAnsi="Times New Roman"/>
        </w:rPr>
        <w:t xml:space="preserve"> </w:t>
      </w:r>
      <w:r w:rsidR="00CC5414">
        <w:rPr>
          <w:rFonts w:ascii="Times New Roman" w:hAnsi="Times New Roman"/>
        </w:rPr>
        <w:t>component.</w:t>
      </w:r>
      <w:r>
        <w:rPr>
          <w:rFonts w:ascii="Times New Roman" w:hAnsi="Times New Roman"/>
        </w:rPr>
        <w:t xml:space="preserve"> The color shows the particle motion for </w:t>
      </w:r>
      <w:r w:rsidR="00F25199">
        <w:rPr>
          <w:rFonts w:ascii="Times New Roman" w:hAnsi="Times New Roman"/>
        </w:rPr>
        <w:t>a</w:t>
      </w:r>
      <w:r>
        <w:rPr>
          <w:rFonts w:ascii="Times New Roman" w:hAnsi="Times New Roman"/>
        </w:rPr>
        <w:t xml:space="preserve"> second time window</w:t>
      </w:r>
      <w:r w:rsidR="00F25199">
        <w:rPr>
          <w:rFonts w:ascii="Times New Roman" w:hAnsi="Times New Roman"/>
        </w:rPr>
        <w:t>.</w:t>
      </w:r>
      <w:r>
        <w:rPr>
          <w:rFonts w:ascii="Times New Roman" w:hAnsi="Times New Roman"/>
        </w:rPr>
        <w:t xml:space="preserve"> </w:t>
      </w:r>
      <w:r w:rsidR="00F25199">
        <w:rPr>
          <w:rFonts w:ascii="Times New Roman" w:hAnsi="Times New Roman"/>
        </w:rPr>
        <w:t>T</w:t>
      </w:r>
      <w:r>
        <w:rPr>
          <w:rFonts w:ascii="Times New Roman" w:hAnsi="Times New Roman"/>
        </w:rPr>
        <w:t>he representative traces</w:t>
      </w:r>
      <w:r w:rsidR="00CC5414">
        <w:rPr>
          <w:rFonts w:ascii="Times New Roman" w:hAnsi="Times New Roman"/>
        </w:rPr>
        <w:t xml:space="preserve"> selected</w:t>
      </w:r>
      <w:r>
        <w:rPr>
          <w:rFonts w:ascii="Times New Roman" w:hAnsi="Times New Roman"/>
        </w:rPr>
        <w:t xml:space="preserve"> are 20</w:t>
      </w:r>
      <w:r>
        <w:rPr>
          <w:rFonts w:ascii="Times New Roman" w:hAnsi="Times New Roman"/>
          <w:vertAlign w:val="superscript"/>
        </w:rPr>
        <w:t>th</w:t>
      </w:r>
      <w:r>
        <w:rPr>
          <w:rFonts w:ascii="Times New Roman" w:hAnsi="Times New Roman"/>
        </w:rPr>
        <w:t>, 40</w:t>
      </w:r>
      <w:proofErr w:type="gramStart"/>
      <w:r>
        <w:rPr>
          <w:rFonts w:ascii="Times New Roman" w:hAnsi="Times New Roman"/>
          <w:vertAlign w:val="superscript"/>
        </w:rPr>
        <w:t>th</w:t>
      </w:r>
      <w:r>
        <w:rPr>
          <w:rFonts w:ascii="Times New Roman" w:hAnsi="Times New Roman"/>
        </w:rPr>
        <w:t xml:space="preserve"> ,</w:t>
      </w:r>
      <w:proofErr w:type="gramEnd"/>
      <w:r>
        <w:rPr>
          <w:rFonts w:ascii="Times New Roman" w:hAnsi="Times New Roman"/>
        </w:rPr>
        <w:t xml:space="preserve"> and 60</w:t>
      </w:r>
      <w:r>
        <w:rPr>
          <w:rFonts w:ascii="Times New Roman" w:hAnsi="Times New Roman"/>
          <w:vertAlign w:val="superscript"/>
        </w:rPr>
        <w:t>th</w:t>
      </w:r>
      <w:r>
        <w:rPr>
          <w:rFonts w:ascii="Times New Roman" w:hAnsi="Times New Roman"/>
        </w:rPr>
        <w:t xml:space="preserve"> trace to observ</w:t>
      </w:r>
      <w:r w:rsidR="00F25199">
        <w:rPr>
          <w:rFonts w:ascii="Times New Roman" w:hAnsi="Times New Roman"/>
        </w:rPr>
        <w:t>e</w:t>
      </w:r>
      <w:r>
        <w:rPr>
          <w:rFonts w:ascii="Times New Roman" w:hAnsi="Times New Roman"/>
        </w:rPr>
        <w:t xml:space="preserve"> the change </w:t>
      </w:r>
      <w:r w:rsidR="00F25199">
        <w:rPr>
          <w:rFonts w:ascii="Times New Roman" w:hAnsi="Times New Roman"/>
        </w:rPr>
        <w:t xml:space="preserve">in </w:t>
      </w:r>
      <w:r>
        <w:rPr>
          <w:rFonts w:ascii="Times New Roman" w:hAnsi="Times New Roman"/>
        </w:rPr>
        <w:t xml:space="preserve">the orientation of the motion as </w:t>
      </w:r>
      <w:r w:rsidR="00F25199">
        <w:rPr>
          <w:rFonts w:ascii="Times New Roman" w:hAnsi="Times New Roman"/>
        </w:rPr>
        <w:t>the energy</w:t>
      </w:r>
      <w:r>
        <w:rPr>
          <w:rFonts w:ascii="Times New Roman" w:hAnsi="Times New Roman"/>
        </w:rPr>
        <w:t xml:space="preserve"> propagate</w:t>
      </w:r>
      <w:r w:rsidR="00F25199">
        <w:rPr>
          <w:rFonts w:ascii="Times New Roman" w:hAnsi="Times New Roman"/>
        </w:rPr>
        <w:t>s</w:t>
      </w:r>
      <w:r>
        <w:rPr>
          <w:rFonts w:ascii="Times New Roman" w:hAnsi="Times New Roman"/>
        </w:rPr>
        <w:t xml:space="preserve"> further. </w:t>
      </w:r>
    </w:p>
    <w:p w14:paraId="78A10EA9" w14:textId="77777777" w:rsidR="00453418" w:rsidRDefault="00F13175" w:rsidP="00453418">
      <w:pPr>
        <w:keepNext/>
      </w:pPr>
      <w:r>
        <w:rPr>
          <w:rFonts w:ascii="Times New Roman" w:hAnsi="Times New Roman"/>
          <w:noProof/>
        </w:rPr>
        <w:lastRenderedPageBreak/>
        <w:drawing>
          <wp:inline distT="0" distB="0" distL="0" distR="0" wp14:anchorId="278AB8D9" wp14:editId="359C6FC0">
            <wp:extent cx="5427134" cy="5181288"/>
            <wp:effectExtent l="0" t="0" r="0" b="635"/>
            <wp:docPr id="15" name="Picture 1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_polar_final.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54084" cy="5207017"/>
                    </a:xfrm>
                    <a:prstGeom prst="rect">
                      <a:avLst/>
                    </a:prstGeom>
                  </pic:spPr>
                </pic:pic>
              </a:graphicData>
            </a:graphic>
          </wp:inline>
        </w:drawing>
      </w:r>
    </w:p>
    <w:p w14:paraId="1170D815" w14:textId="1455085D" w:rsidR="00453418" w:rsidRPr="008E6FC3" w:rsidRDefault="00453418" w:rsidP="00453418">
      <w:pPr>
        <w:jc w:val="both"/>
        <w:rPr>
          <w:rFonts w:ascii="Times New Roman" w:hAnsi="Times New Roman"/>
          <w:sz w:val="22"/>
        </w:rPr>
      </w:pPr>
      <w:bookmarkStart w:id="91" w:name="_Toc532806822"/>
      <w:r w:rsidRPr="00453418">
        <w:rPr>
          <w:b/>
        </w:rPr>
        <w:t xml:space="preserve">Figure </w:t>
      </w:r>
      <w:r w:rsidRPr="00453418">
        <w:rPr>
          <w:b/>
        </w:rPr>
        <w:fldChar w:fldCharType="begin"/>
      </w:r>
      <w:r w:rsidRPr="00453418">
        <w:rPr>
          <w:b/>
        </w:rPr>
        <w:instrText xml:space="preserve"> SEQ Figure \* ARABIC </w:instrText>
      </w:r>
      <w:r w:rsidRPr="00453418">
        <w:rPr>
          <w:b/>
        </w:rPr>
        <w:fldChar w:fldCharType="separate"/>
      </w:r>
      <w:r w:rsidR="006824D4">
        <w:rPr>
          <w:b/>
          <w:noProof/>
        </w:rPr>
        <w:t>7</w:t>
      </w:r>
      <w:r w:rsidRPr="00453418">
        <w:rPr>
          <w:b/>
        </w:rPr>
        <w:fldChar w:fldCharType="end"/>
      </w:r>
      <w:r w:rsidRPr="00453418">
        <w:rPr>
          <w:b/>
        </w:rPr>
        <w:t xml:space="preserve"> :</w:t>
      </w:r>
      <w:r>
        <w:t xml:space="preserve"> </w:t>
      </w:r>
      <w:r w:rsidRPr="008E6FC3">
        <w:rPr>
          <w:rFonts w:ascii="Times New Roman" w:hAnsi="Times New Roman"/>
          <w:sz w:val="22"/>
        </w:rPr>
        <w:t>Particle motion analysis for shear wave within 1sec from where the shear wave first recorded, for receiver 20</w:t>
      </w:r>
      <w:r w:rsidRPr="008E6FC3">
        <w:rPr>
          <w:rFonts w:ascii="Times New Roman" w:hAnsi="Times New Roman"/>
          <w:sz w:val="22"/>
          <w:vertAlign w:val="superscript"/>
        </w:rPr>
        <w:t>th</w:t>
      </w:r>
      <w:r w:rsidRPr="008E6FC3">
        <w:rPr>
          <w:rFonts w:ascii="Times New Roman" w:hAnsi="Times New Roman"/>
          <w:sz w:val="22"/>
        </w:rPr>
        <w:t>, 40</w:t>
      </w:r>
      <w:r w:rsidRPr="008E6FC3">
        <w:rPr>
          <w:rFonts w:ascii="Times New Roman" w:hAnsi="Times New Roman"/>
          <w:sz w:val="22"/>
          <w:vertAlign w:val="superscript"/>
        </w:rPr>
        <w:t>th</w:t>
      </w:r>
      <w:r w:rsidRPr="008E6FC3">
        <w:rPr>
          <w:rFonts w:ascii="Times New Roman" w:hAnsi="Times New Roman"/>
          <w:sz w:val="22"/>
        </w:rPr>
        <w:t>, and 60</w:t>
      </w:r>
      <w:r w:rsidRPr="008E6FC3">
        <w:rPr>
          <w:rFonts w:ascii="Times New Roman" w:hAnsi="Times New Roman"/>
          <w:sz w:val="22"/>
          <w:vertAlign w:val="superscript"/>
        </w:rPr>
        <w:t>th</w:t>
      </w:r>
      <w:r w:rsidRPr="008E6FC3">
        <w:rPr>
          <w:rFonts w:ascii="Times New Roman" w:hAnsi="Times New Roman"/>
          <w:sz w:val="22"/>
        </w:rPr>
        <w:t xml:space="preserve"> receiver, third blast. As the figure shows, the SV wave is associated with EW and UD component since the orientation of orbit is changing as the incident angle of ray path decrease, where the SH wave is independent, and associate</w:t>
      </w:r>
      <w:r>
        <w:rPr>
          <w:rFonts w:ascii="Times New Roman" w:hAnsi="Times New Roman"/>
          <w:sz w:val="22"/>
        </w:rPr>
        <w:t xml:space="preserve"> only</w:t>
      </w:r>
      <w:r w:rsidRPr="008E6FC3">
        <w:rPr>
          <w:rFonts w:ascii="Times New Roman" w:hAnsi="Times New Roman"/>
          <w:sz w:val="22"/>
        </w:rPr>
        <w:t xml:space="preserve"> with NS component.</w:t>
      </w:r>
      <w:bookmarkEnd w:id="91"/>
      <w:r w:rsidRPr="008E6FC3">
        <w:rPr>
          <w:rFonts w:ascii="Times New Roman" w:hAnsi="Times New Roman"/>
          <w:sz w:val="22"/>
        </w:rPr>
        <w:t xml:space="preserve"> </w:t>
      </w:r>
    </w:p>
    <w:p w14:paraId="2DBCA2F5" w14:textId="79B43562" w:rsidR="00F13175" w:rsidRDefault="00F13175" w:rsidP="00453418">
      <w:pPr>
        <w:pStyle w:val="Caption"/>
        <w:rPr>
          <w:rFonts w:ascii="Times New Roman" w:hAnsi="Times New Roman"/>
        </w:rPr>
      </w:pPr>
    </w:p>
    <w:p w14:paraId="16DF931A" w14:textId="12BCEE81" w:rsidR="00DF4115" w:rsidRDefault="00DF4115" w:rsidP="00E16E65">
      <w:pPr>
        <w:ind w:firstLine="420"/>
        <w:jc w:val="both"/>
        <w:rPr>
          <w:rFonts w:ascii="Times New Roman" w:hAnsi="Times New Roman"/>
        </w:rPr>
      </w:pPr>
      <w:r>
        <w:rPr>
          <w:rFonts w:ascii="Times New Roman" w:hAnsi="Times New Roman"/>
        </w:rPr>
        <w:t>The orbit of particle movement for SH wave is perpendicular to the plane that describes the ray path between the source and receiver</w:t>
      </w:r>
      <w:r w:rsidR="007B14D2">
        <w:rPr>
          <w:rFonts w:ascii="Times New Roman" w:hAnsi="Times New Roman"/>
        </w:rPr>
        <w:t>. D</w:t>
      </w:r>
      <w:r>
        <w:rPr>
          <w:rFonts w:ascii="Times New Roman" w:hAnsi="Times New Roman"/>
        </w:rPr>
        <w:t xml:space="preserve">ue to the spherical spreading effect that </w:t>
      </w:r>
      <w:r w:rsidR="007B14D2">
        <w:rPr>
          <w:rFonts w:ascii="Times New Roman" w:hAnsi="Times New Roman"/>
        </w:rPr>
        <w:t xml:space="preserve">occurs </w:t>
      </w:r>
      <w:r>
        <w:rPr>
          <w:rFonts w:ascii="Times New Roman" w:hAnsi="Times New Roman"/>
        </w:rPr>
        <w:t xml:space="preserve">as wave propagates to </w:t>
      </w:r>
      <w:r w:rsidR="007B14D2">
        <w:rPr>
          <w:rFonts w:ascii="Times New Roman" w:hAnsi="Times New Roman"/>
        </w:rPr>
        <w:t>longer</w:t>
      </w:r>
      <w:r>
        <w:rPr>
          <w:rFonts w:ascii="Times New Roman" w:hAnsi="Times New Roman"/>
        </w:rPr>
        <w:t xml:space="preserve"> distance</w:t>
      </w:r>
      <w:r w:rsidR="007B14D2">
        <w:rPr>
          <w:rFonts w:ascii="Times New Roman" w:hAnsi="Times New Roman"/>
        </w:rPr>
        <w:t>s</w:t>
      </w:r>
      <w:r>
        <w:rPr>
          <w:rFonts w:ascii="Times New Roman" w:hAnsi="Times New Roman"/>
        </w:rPr>
        <w:t xml:space="preserve">, the orbit for the particle motion is more dispersed. </w:t>
      </w:r>
      <w:r w:rsidR="007B14D2">
        <w:rPr>
          <w:rFonts w:ascii="Times New Roman" w:hAnsi="Times New Roman"/>
        </w:rPr>
        <w:t>By</w:t>
      </w:r>
      <w:r>
        <w:rPr>
          <w:rFonts w:ascii="Times New Roman" w:hAnsi="Times New Roman"/>
        </w:rPr>
        <w:t xml:space="preserve"> looking the particle motion analysis for NS component and UD component, </w:t>
      </w:r>
      <w:r w:rsidR="00CC5414">
        <w:rPr>
          <w:rFonts w:ascii="Times New Roman" w:hAnsi="Times New Roman"/>
        </w:rPr>
        <w:t xml:space="preserve">and </w:t>
      </w:r>
      <w:r w:rsidR="007B14D2">
        <w:rPr>
          <w:rFonts w:ascii="Times New Roman" w:hAnsi="Times New Roman"/>
        </w:rPr>
        <w:t>incorporating</w:t>
      </w:r>
      <w:r w:rsidR="00CC5414">
        <w:rPr>
          <w:rFonts w:ascii="Times New Roman" w:hAnsi="Times New Roman"/>
        </w:rPr>
        <w:t xml:space="preserve"> with the </w:t>
      </w:r>
      <w:r w:rsidR="00CC5414">
        <w:rPr>
          <w:rFonts w:ascii="Times New Roman" w:hAnsi="Times New Roman"/>
        </w:rPr>
        <w:lastRenderedPageBreak/>
        <w:t>geometry, we discovered that the SH wave is independent to the UD component, since there is no direct relation of the</w:t>
      </w:r>
      <w:r w:rsidR="00524288">
        <w:rPr>
          <w:rFonts w:ascii="Times New Roman" w:hAnsi="Times New Roman"/>
        </w:rPr>
        <w:t xml:space="preserve"> incidence angle of</w:t>
      </w:r>
      <w:r w:rsidR="00CC5414">
        <w:rPr>
          <w:rFonts w:ascii="Times New Roman" w:hAnsi="Times New Roman"/>
        </w:rPr>
        <w:t xml:space="preserve"> ray</w:t>
      </w:r>
      <w:r w:rsidR="00B80DEA">
        <w:rPr>
          <w:rFonts w:ascii="Times New Roman" w:hAnsi="Times New Roman"/>
        </w:rPr>
        <w:t xml:space="preserve"> </w:t>
      </w:r>
      <w:r w:rsidR="00CC5414">
        <w:rPr>
          <w:rFonts w:ascii="Times New Roman" w:hAnsi="Times New Roman"/>
        </w:rPr>
        <w:t>path and orbit orientation.</w:t>
      </w:r>
    </w:p>
    <w:p w14:paraId="25818845" w14:textId="21DB19D4" w:rsidR="00DF4115" w:rsidRPr="00DF4115" w:rsidRDefault="00DF4115" w:rsidP="00E16E65">
      <w:pPr>
        <w:ind w:firstLine="420"/>
        <w:jc w:val="both"/>
        <w:rPr>
          <w:rFonts w:ascii="Times New Roman" w:hAnsi="Times New Roman"/>
        </w:rPr>
      </w:pPr>
      <w:r>
        <w:rPr>
          <w:rFonts w:ascii="Times New Roman" w:hAnsi="Times New Roman"/>
        </w:rPr>
        <w:t xml:space="preserve">The orbit </w:t>
      </w:r>
      <w:r w:rsidR="00B80DEA">
        <w:rPr>
          <w:rFonts w:ascii="Times New Roman" w:hAnsi="Times New Roman"/>
        </w:rPr>
        <w:t xml:space="preserve">orientation </w:t>
      </w:r>
      <w:r>
        <w:rPr>
          <w:rFonts w:ascii="Times New Roman" w:hAnsi="Times New Roman"/>
        </w:rPr>
        <w:t xml:space="preserve">for SV wave particle movement is </w:t>
      </w:r>
      <w:r w:rsidR="00B80DEA">
        <w:rPr>
          <w:rFonts w:ascii="Times New Roman" w:hAnsi="Times New Roman"/>
        </w:rPr>
        <w:t>perpendicular to</w:t>
      </w:r>
      <w:r>
        <w:rPr>
          <w:rFonts w:ascii="Times New Roman" w:hAnsi="Times New Roman"/>
        </w:rPr>
        <w:t xml:space="preserve"> the ray path</w:t>
      </w:r>
      <w:r w:rsidR="00B80DEA">
        <w:rPr>
          <w:rFonts w:ascii="Times New Roman" w:hAnsi="Times New Roman"/>
        </w:rPr>
        <w:t xml:space="preserve"> between </w:t>
      </w:r>
      <w:r w:rsidR="007B14D2">
        <w:rPr>
          <w:rFonts w:ascii="Times New Roman" w:hAnsi="Times New Roman"/>
        </w:rPr>
        <w:t xml:space="preserve">the </w:t>
      </w:r>
      <w:r w:rsidR="00B80DEA">
        <w:rPr>
          <w:rFonts w:ascii="Times New Roman" w:hAnsi="Times New Roman"/>
        </w:rPr>
        <w:t>source and receiver</w:t>
      </w:r>
      <w:r>
        <w:rPr>
          <w:rFonts w:ascii="Times New Roman" w:hAnsi="Times New Roman"/>
        </w:rPr>
        <w:t>. As the</w:t>
      </w:r>
      <w:r w:rsidR="00CC5414">
        <w:rPr>
          <w:rFonts w:ascii="Times New Roman" w:hAnsi="Times New Roman"/>
        </w:rPr>
        <w:t xml:space="preserve"> incidence</w:t>
      </w:r>
      <w:r>
        <w:rPr>
          <w:rFonts w:ascii="Times New Roman" w:hAnsi="Times New Roman"/>
        </w:rPr>
        <w:t xml:space="preserve"> angle </w:t>
      </w:r>
      <w:r w:rsidR="00524288">
        <w:rPr>
          <w:rFonts w:ascii="Times New Roman" w:hAnsi="Times New Roman"/>
        </w:rPr>
        <w:t xml:space="preserve">of </w:t>
      </w:r>
      <w:r w:rsidR="007B14D2">
        <w:rPr>
          <w:rFonts w:ascii="Times New Roman" w:hAnsi="Times New Roman"/>
        </w:rPr>
        <w:t xml:space="preserve">the </w:t>
      </w:r>
      <w:r>
        <w:rPr>
          <w:rFonts w:ascii="Times New Roman" w:hAnsi="Times New Roman"/>
        </w:rPr>
        <w:t xml:space="preserve">ray path </w:t>
      </w:r>
      <w:r w:rsidR="00524288">
        <w:rPr>
          <w:rFonts w:ascii="Times New Roman" w:hAnsi="Times New Roman"/>
        </w:rPr>
        <w:t>decrease</w:t>
      </w:r>
      <w:r>
        <w:rPr>
          <w:rFonts w:ascii="Times New Roman" w:hAnsi="Times New Roman"/>
        </w:rPr>
        <w:t xml:space="preserve"> with increasing distance, the orientation for </w:t>
      </w:r>
      <w:r w:rsidR="007B14D2">
        <w:rPr>
          <w:rFonts w:ascii="Times New Roman" w:hAnsi="Times New Roman"/>
        </w:rPr>
        <w:t xml:space="preserve">the </w:t>
      </w:r>
      <w:r>
        <w:rPr>
          <w:rFonts w:ascii="Times New Roman" w:hAnsi="Times New Roman"/>
        </w:rPr>
        <w:t>SV wave should change in an inverse relation</w:t>
      </w:r>
      <w:r w:rsidR="007B14D2">
        <w:rPr>
          <w:rFonts w:ascii="Times New Roman" w:hAnsi="Times New Roman"/>
        </w:rPr>
        <w:t>ship</w:t>
      </w:r>
      <w:r w:rsidR="00B80DEA">
        <w:rPr>
          <w:rFonts w:ascii="Times New Roman" w:hAnsi="Times New Roman"/>
        </w:rPr>
        <w:t xml:space="preserve"> since the P-wave particle motion is along the ray path, </w:t>
      </w:r>
      <w:r w:rsidR="00524288">
        <w:rPr>
          <w:rFonts w:ascii="Times New Roman" w:hAnsi="Times New Roman"/>
        </w:rPr>
        <w:t>and</w:t>
      </w:r>
      <w:r w:rsidR="00B80DEA">
        <w:rPr>
          <w:rFonts w:ascii="Times New Roman" w:hAnsi="Times New Roman"/>
        </w:rPr>
        <w:t xml:space="preserve"> the SV is perpendicular to the P-wave’s particle motion</w:t>
      </w:r>
      <w:r>
        <w:rPr>
          <w:rFonts w:ascii="Times New Roman" w:hAnsi="Times New Roman"/>
        </w:rPr>
        <w:t xml:space="preserve">. We can also observe this in </w:t>
      </w:r>
      <w:r w:rsidR="007B14D2">
        <w:rPr>
          <w:rFonts w:ascii="Times New Roman" w:hAnsi="Times New Roman"/>
        </w:rPr>
        <w:t>the</w:t>
      </w:r>
      <w:r>
        <w:rPr>
          <w:rFonts w:ascii="Times New Roman" w:hAnsi="Times New Roman"/>
        </w:rPr>
        <w:t xml:space="preserve"> left panel </w:t>
      </w:r>
      <w:r w:rsidR="007B14D2">
        <w:rPr>
          <w:rFonts w:ascii="Times New Roman" w:hAnsi="Times New Roman"/>
        </w:rPr>
        <w:t>of</w:t>
      </w:r>
      <w:r>
        <w:rPr>
          <w:rFonts w:ascii="Times New Roman" w:hAnsi="Times New Roman"/>
        </w:rPr>
        <w:t xml:space="preserve"> figure </w:t>
      </w:r>
      <w:r w:rsidR="0043435F">
        <w:rPr>
          <w:rFonts w:ascii="Times New Roman" w:hAnsi="Times New Roman"/>
        </w:rPr>
        <w:t>7</w:t>
      </w:r>
      <w:r>
        <w:rPr>
          <w:rFonts w:ascii="Times New Roman" w:hAnsi="Times New Roman"/>
        </w:rPr>
        <w:t xml:space="preserve">. </w:t>
      </w:r>
      <w:r w:rsidR="007B14D2">
        <w:rPr>
          <w:rFonts w:ascii="Times New Roman" w:hAnsi="Times New Roman"/>
        </w:rPr>
        <w:t>The</w:t>
      </w:r>
      <w:r>
        <w:rPr>
          <w:rFonts w:ascii="Times New Roman" w:hAnsi="Times New Roman"/>
        </w:rPr>
        <w:t xml:space="preserve"> particle motion analysis </w:t>
      </w:r>
      <w:r w:rsidR="007B14D2">
        <w:rPr>
          <w:rFonts w:ascii="Times New Roman" w:hAnsi="Times New Roman"/>
        </w:rPr>
        <w:t xml:space="preserve">confirms </w:t>
      </w:r>
      <w:r>
        <w:rPr>
          <w:rFonts w:ascii="Times New Roman" w:hAnsi="Times New Roman"/>
        </w:rPr>
        <w:t>that SV wave is associated with UD and EW component, where SH wave is independently recorded in the NS component.</w:t>
      </w:r>
    </w:p>
    <w:p w14:paraId="23A340E0" w14:textId="385842AF" w:rsidR="00972E83" w:rsidRPr="00972E83" w:rsidRDefault="00972E83" w:rsidP="00972E83">
      <w:pPr>
        <w:pStyle w:val="Heading2"/>
      </w:pPr>
      <w:bookmarkStart w:id="92" w:name="_Toc532806805"/>
      <w:bookmarkStart w:id="93" w:name="_Toc532807257"/>
      <w:bookmarkStart w:id="94" w:name="_Toc532807297"/>
      <w:bookmarkStart w:id="95" w:name="_Toc532807661"/>
      <w:r w:rsidRPr="00972E83">
        <w:rPr>
          <w:rFonts w:hint="eastAsia"/>
        </w:rPr>
        <w:t>3</w:t>
      </w:r>
      <w:r w:rsidRPr="00972E83">
        <w:t>.5 Origin time and distance</w:t>
      </w:r>
      <w:bookmarkEnd w:id="92"/>
      <w:bookmarkEnd w:id="93"/>
      <w:bookmarkEnd w:id="94"/>
      <w:bookmarkEnd w:id="95"/>
    </w:p>
    <w:p w14:paraId="19D70987" w14:textId="09795363" w:rsidR="00DF4115" w:rsidRDefault="00DF4115" w:rsidP="00E16E65">
      <w:pPr>
        <w:ind w:firstLine="420"/>
        <w:jc w:val="both"/>
        <w:rPr>
          <w:rFonts w:ascii="Times New Roman" w:hAnsi="Times New Roman"/>
        </w:rPr>
      </w:pPr>
      <w:r>
        <w:rPr>
          <w:rFonts w:ascii="Times New Roman" w:hAnsi="Times New Roman"/>
        </w:rPr>
        <w:t>To estimate the true source distance and the origin time for each blast, since the P, S, and air wave</w:t>
      </w:r>
      <w:r w:rsidR="007B14D2">
        <w:rPr>
          <w:rFonts w:ascii="Times New Roman" w:hAnsi="Times New Roman"/>
        </w:rPr>
        <w:t>s</w:t>
      </w:r>
      <w:r>
        <w:rPr>
          <w:rFonts w:ascii="Times New Roman" w:hAnsi="Times New Roman"/>
        </w:rPr>
        <w:t xml:space="preserve"> are relatively linear, we can use the semblance analysis for P, S, and air wave in each blast. The procedure is to sum the amplitude in the gather along the wave </w:t>
      </w:r>
      <w:r w:rsidR="007B14D2">
        <w:rPr>
          <w:rFonts w:ascii="Times New Roman" w:hAnsi="Times New Roman"/>
        </w:rPr>
        <w:t xml:space="preserve">is </w:t>
      </w:r>
      <w:r>
        <w:rPr>
          <w:rFonts w:ascii="Times New Roman" w:hAnsi="Times New Roman"/>
        </w:rPr>
        <w:t xml:space="preserve">defined by the velocity, and zero-offset travel time, and then the semblance gather </w:t>
      </w:r>
      <w:r w:rsidR="007B14D2">
        <w:rPr>
          <w:rFonts w:ascii="Times New Roman" w:hAnsi="Times New Roman"/>
        </w:rPr>
        <w:t xml:space="preserve">maximum </w:t>
      </w:r>
      <w:r>
        <w:rPr>
          <w:rFonts w:ascii="Times New Roman" w:hAnsi="Times New Roman"/>
        </w:rPr>
        <w:t>is picked, which is the root mean square velocity. The semblance analysis result</w:t>
      </w:r>
      <w:r w:rsidR="007B14D2">
        <w:rPr>
          <w:rFonts w:ascii="Times New Roman" w:hAnsi="Times New Roman"/>
        </w:rPr>
        <w:t>s</w:t>
      </w:r>
      <w:r>
        <w:rPr>
          <w:rFonts w:ascii="Times New Roman" w:hAnsi="Times New Roman"/>
        </w:rPr>
        <w:t xml:space="preserve"> </w:t>
      </w:r>
      <w:r w:rsidR="007B14D2">
        <w:rPr>
          <w:rFonts w:ascii="Times New Roman" w:hAnsi="Times New Roman"/>
        </w:rPr>
        <w:t>are</w:t>
      </w:r>
      <w:r>
        <w:rPr>
          <w:rFonts w:ascii="Times New Roman" w:hAnsi="Times New Roman"/>
        </w:rPr>
        <w:t xml:space="preserve"> shown in figure </w:t>
      </w:r>
      <w:r w:rsidR="0043435F">
        <w:rPr>
          <w:rFonts w:ascii="Times New Roman" w:hAnsi="Times New Roman"/>
        </w:rPr>
        <w:t>8</w:t>
      </w:r>
      <w:r>
        <w:rPr>
          <w:rFonts w:ascii="Times New Roman" w:hAnsi="Times New Roman"/>
        </w:rPr>
        <w:t xml:space="preserve">, where the analysis for P, S, and </w:t>
      </w:r>
      <w:r w:rsidRPr="008B183D">
        <w:rPr>
          <w:rFonts w:ascii="Times New Roman" w:hAnsi="Times New Roman"/>
          <w:color w:val="000000" w:themeColor="text1"/>
        </w:rPr>
        <w:t xml:space="preserve">air </w:t>
      </w:r>
      <w:r w:rsidR="008B183D" w:rsidRPr="008B183D">
        <w:rPr>
          <w:rFonts w:ascii="Times New Roman" w:hAnsi="Times New Roman"/>
          <w:color w:val="000000" w:themeColor="text1"/>
        </w:rPr>
        <w:t>waves</w:t>
      </w:r>
      <w:r w:rsidRPr="008B183D">
        <w:rPr>
          <w:rFonts w:ascii="Times New Roman" w:hAnsi="Times New Roman"/>
          <w:color w:val="000000" w:themeColor="text1"/>
        </w:rPr>
        <w:t xml:space="preserve"> </w:t>
      </w:r>
      <w:r>
        <w:rPr>
          <w:rFonts w:ascii="Times New Roman" w:hAnsi="Times New Roman"/>
        </w:rPr>
        <w:t xml:space="preserve">from left to right respectively. We assume that all the waves are generated by </w:t>
      </w:r>
      <w:r w:rsidR="007B14D2">
        <w:rPr>
          <w:rFonts w:ascii="Times New Roman" w:hAnsi="Times New Roman"/>
        </w:rPr>
        <w:t>the</w:t>
      </w:r>
      <w:r>
        <w:rPr>
          <w:rFonts w:ascii="Times New Roman" w:hAnsi="Times New Roman"/>
        </w:rPr>
        <w:t xml:space="preserve"> same source and travels </w:t>
      </w:r>
      <w:r w:rsidR="007B14D2">
        <w:rPr>
          <w:rFonts w:ascii="Times New Roman" w:hAnsi="Times New Roman"/>
        </w:rPr>
        <w:t xml:space="preserve">the </w:t>
      </w:r>
      <w:r>
        <w:rPr>
          <w:rFonts w:ascii="Times New Roman" w:hAnsi="Times New Roman"/>
        </w:rPr>
        <w:t xml:space="preserve">same distance, hence, we can solve </w:t>
      </w:r>
      <w:r w:rsidR="009E20CF">
        <w:rPr>
          <w:rFonts w:ascii="Times New Roman" w:hAnsi="Times New Roman"/>
        </w:rPr>
        <w:t>for the</w:t>
      </w:r>
      <w:r>
        <w:rPr>
          <w:rFonts w:ascii="Times New Roman" w:hAnsi="Times New Roman"/>
        </w:rPr>
        <w:t xml:space="preserve"> origin time in following way:</w:t>
      </w:r>
    </w:p>
    <w:p w14:paraId="69953876" w14:textId="77777777" w:rsidR="00DF4115" w:rsidRDefault="00564068" w:rsidP="00E16E65">
      <w:pPr>
        <w:jc w:val="both"/>
        <w:rPr>
          <w:rFonts w:ascii="Times New Roman" w:hAnsi="Times New Roman"/>
        </w:rPr>
      </w:pPr>
      <m:oMathPara>
        <m:oMath>
          <m:sSub>
            <m:sSubPr>
              <m:ctrlPr>
                <w:rPr>
                  <w:rFonts w:ascii="Cambria Math" w:hAnsi="Cambria Math"/>
                  <w:i/>
                </w:rPr>
              </m:ctrlPr>
            </m:sSubPr>
            <m:e>
              <m:r>
                <w:rPr>
                  <w:rFonts w:ascii="Cambria Math" w:hAnsi="Cambria Math"/>
                </w:rPr>
                <m:t>V</m:t>
              </m:r>
            </m:e>
            <m:sub>
              <m:r>
                <w:rPr>
                  <w:rFonts w:ascii="Cambria Math" w:hAnsi="Cambria Math"/>
                </w:rPr>
                <m:t>air</m:t>
              </m:r>
            </m:sub>
          </m:sSub>
          <m:r>
            <w:rPr>
              <w:rFonts w:ascii="Cambria Math" w:hAnsi="Cambria Math"/>
            </w:rPr>
            <m:t>*</m:t>
          </m:r>
          <m:d>
            <m:dPr>
              <m:ctrlPr>
                <w:rPr>
                  <w:rFonts w:ascii="Cambria Math" w:hAnsi="Cambria Math"/>
                  <w:i/>
                </w:rPr>
              </m:ctrlPr>
            </m:dPr>
            <m:e>
              <w:bookmarkStart w:id="96" w:name="OLE_LINK2"/>
              <m:sSub>
                <m:sSubPr>
                  <m:ctrlPr>
                    <w:rPr>
                      <w:rFonts w:ascii="Cambria Math" w:hAnsi="Cambria Math"/>
                      <w:i/>
                    </w:rPr>
                  </m:ctrlPr>
                </m:sSubPr>
                <m:e>
                  <m:r>
                    <w:rPr>
                      <w:rFonts w:ascii="Cambria Math" w:hAnsi="Cambria Math"/>
                    </w:rPr>
                    <m:t>t</m:t>
                  </m:r>
                </m:e>
                <m:sub>
                  <m:r>
                    <w:rPr>
                      <w:rFonts w:ascii="Cambria Math" w:hAnsi="Cambria Math"/>
                    </w:rPr>
                    <m:t>origin</m:t>
                  </m:r>
                </m:sub>
              </m:sSub>
              <w:bookmarkEnd w:id="96"/>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air</m:t>
                  </m:r>
                </m:sub>
              </m:sSub>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s</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origin</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s</m:t>
                  </m:r>
                </m:sub>
              </m:sSub>
            </m:e>
          </m:d>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p</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origin</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 xml:space="preserve">p </m:t>
                  </m:r>
                </m:sub>
              </m:sSub>
            </m:e>
          </m:d>
        </m:oMath>
      </m:oMathPara>
    </w:p>
    <w:p w14:paraId="16426D8F" w14:textId="17852F82" w:rsidR="00F13175" w:rsidRDefault="00DF4115" w:rsidP="00E16E65">
      <w:pPr>
        <w:jc w:val="both"/>
        <w:rPr>
          <w:rFonts w:ascii="Times New Roman" w:hAnsi="Times New Roman"/>
        </w:rPr>
      </w:pPr>
      <w:r>
        <w:rPr>
          <w:rFonts w:ascii="Times New Roman" w:hAnsi="Times New Roman"/>
        </w:rPr>
        <w:t xml:space="preserve">Where </w:t>
      </w:r>
      <m:oMath>
        <m:sSub>
          <m:sSubPr>
            <m:ctrlPr>
              <w:rPr>
                <w:rFonts w:ascii="Cambria Math" w:hAnsi="Cambria Math"/>
                <w:i/>
              </w:rPr>
            </m:ctrlPr>
          </m:sSubPr>
          <m:e>
            <m:r>
              <w:rPr>
                <w:rFonts w:ascii="Cambria Math" w:hAnsi="Cambria Math"/>
              </w:rPr>
              <m:t>t</m:t>
            </m:r>
          </m:e>
          <m:sub>
            <m:r>
              <w:rPr>
                <w:rFonts w:ascii="Cambria Math" w:hAnsi="Cambria Math"/>
              </w:rPr>
              <m:t>air</m:t>
            </m:r>
          </m:sub>
        </m:sSub>
      </m:oMath>
      <w:r>
        <w:rPr>
          <w:rFonts w:ascii="Times New Roman" w:hAnsi="Times New Roman"/>
        </w:rPr>
        <w:t xml:space="preserve">, </w:t>
      </w:r>
      <m:oMath>
        <m:sSub>
          <m:sSubPr>
            <m:ctrlPr>
              <w:rPr>
                <w:rFonts w:ascii="Cambria Math" w:hAnsi="Cambria Math"/>
                <w:i/>
              </w:rPr>
            </m:ctrlPr>
          </m:sSubPr>
          <m:e>
            <m:r>
              <w:rPr>
                <w:rFonts w:ascii="Cambria Math" w:hAnsi="Cambria Math"/>
              </w:rPr>
              <m:t>t</m:t>
            </m:r>
          </m:e>
          <m:sub>
            <m:r>
              <w:rPr>
                <w:rFonts w:ascii="Cambria Math" w:hAnsi="Cambria Math"/>
              </w:rPr>
              <m:t>s</m:t>
            </m:r>
          </m:sub>
        </m:sSub>
      </m:oMath>
      <w:r>
        <w:rPr>
          <w:rFonts w:ascii="Times New Roman" w:hAnsi="Times New Roman"/>
        </w:rPr>
        <w:t xml:space="preserve">, </w:t>
      </w:r>
      <m:oMath>
        <m:sSub>
          <m:sSubPr>
            <m:ctrlPr>
              <w:rPr>
                <w:rFonts w:ascii="Cambria Math" w:hAnsi="Cambria Math"/>
                <w:i/>
              </w:rPr>
            </m:ctrlPr>
          </m:sSubPr>
          <m:e>
            <m:r>
              <w:rPr>
                <w:rFonts w:ascii="Cambria Math" w:hAnsi="Cambria Math"/>
              </w:rPr>
              <m:t>t</m:t>
            </m:r>
          </m:e>
          <m:sub>
            <m:r>
              <w:rPr>
                <w:rFonts w:ascii="Cambria Math" w:hAnsi="Cambria Math"/>
              </w:rPr>
              <m:t>p</m:t>
            </m:r>
          </m:sub>
        </m:sSub>
      </m:oMath>
      <w:r>
        <w:rPr>
          <w:rFonts w:ascii="Times New Roman" w:hAnsi="Times New Roman"/>
        </w:rPr>
        <w:t xml:space="preserve"> and </w:t>
      </w:r>
      <m:oMath>
        <m:sSub>
          <m:sSubPr>
            <m:ctrlPr>
              <w:rPr>
                <w:rFonts w:ascii="Cambria Math" w:hAnsi="Cambria Math"/>
                <w:i/>
              </w:rPr>
            </m:ctrlPr>
          </m:sSubPr>
          <m:e>
            <m:r>
              <w:rPr>
                <w:rFonts w:ascii="Cambria Math" w:hAnsi="Cambria Math"/>
              </w:rPr>
              <m:t>V</m:t>
            </m:r>
          </m:e>
          <m:sub>
            <m:r>
              <w:rPr>
                <w:rFonts w:ascii="Cambria Math" w:hAnsi="Cambria Math"/>
              </w:rPr>
              <m:t>air</m:t>
            </m:r>
          </m:sub>
        </m:sSub>
      </m:oMath>
      <w:r>
        <w:rPr>
          <w:rFonts w:ascii="Times New Roman" w:hAnsi="Times New Roman"/>
        </w:rPr>
        <w:t xml:space="preserve">, </w:t>
      </w:r>
      <m:oMath>
        <m:sSub>
          <m:sSubPr>
            <m:ctrlPr>
              <w:rPr>
                <w:rFonts w:ascii="Cambria Math" w:hAnsi="Cambria Math"/>
                <w:i/>
              </w:rPr>
            </m:ctrlPr>
          </m:sSubPr>
          <m:e>
            <m:r>
              <w:rPr>
                <w:rFonts w:ascii="Cambria Math" w:hAnsi="Cambria Math"/>
              </w:rPr>
              <m:t>V</m:t>
            </m:r>
          </m:e>
          <m:sub>
            <m:r>
              <w:rPr>
                <w:rFonts w:ascii="Cambria Math" w:hAnsi="Cambria Math"/>
              </w:rPr>
              <m:t>s</m:t>
            </m:r>
          </m:sub>
        </m:sSub>
      </m:oMath>
      <w:r>
        <w:rPr>
          <w:rFonts w:ascii="Times New Roman" w:hAnsi="Times New Roman"/>
        </w:rPr>
        <w:t xml:space="preserve">, </w:t>
      </w:r>
      <m:oMath>
        <m:sSub>
          <m:sSubPr>
            <m:ctrlPr>
              <w:rPr>
                <w:rFonts w:ascii="Cambria Math" w:hAnsi="Cambria Math"/>
                <w:i/>
              </w:rPr>
            </m:ctrlPr>
          </m:sSubPr>
          <m:e>
            <m:r>
              <w:rPr>
                <w:rFonts w:ascii="Cambria Math" w:hAnsi="Cambria Math"/>
              </w:rPr>
              <m:t>V</m:t>
            </m:r>
          </m:e>
          <m:sub>
            <m:r>
              <w:rPr>
                <w:rFonts w:ascii="Cambria Math" w:hAnsi="Cambria Math"/>
              </w:rPr>
              <m:t>p</m:t>
            </m:r>
          </m:sub>
        </m:sSub>
      </m:oMath>
      <w:r>
        <w:rPr>
          <w:rFonts w:ascii="Times New Roman" w:hAnsi="Times New Roman"/>
        </w:rPr>
        <w:t xml:space="preserve"> can be obtained from semblance analysis. So that we have three equations to solve for 1 unknown: </w:t>
      </w:r>
      <m:oMath>
        <m:sSub>
          <m:sSubPr>
            <m:ctrlPr>
              <w:rPr>
                <w:rFonts w:ascii="Cambria Math" w:hAnsi="Cambria Math"/>
                <w:i/>
              </w:rPr>
            </m:ctrlPr>
          </m:sSubPr>
          <m:e>
            <m:r>
              <w:rPr>
                <w:rFonts w:ascii="Cambria Math" w:hAnsi="Cambria Math"/>
              </w:rPr>
              <m:t>t</m:t>
            </m:r>
          </m:e>
          <m:sub>
            <m:r>
              <w:rPr>
                <w:rFonts w:ascii="Cambria Math" w:hAnsi="Cambria Math"/>
              </w:rPr>
              <m:t>origin</m:t>
            </m:r>
          </m:sub>
        </m:sSub>
      </m:oMath>
      <w:r>
        <w:rPr>
          <w:rFonts w:ascii="Times New Roman" w:hAnsi="Times New Roman"/>
        </w:rPr>
        <w:t xml:space="preserve">. Thus, we obtain three </w:t>
      </w:r>
      <m:oMath>
        <m:sSub>
          <m:sSubPr>
            <m:ctrlPr>
              <w:rPr>
                <w:rFonts w:ascii="Cambria Math" w:hAnsi="Cambria Math"/>
                <w:i/>
              </w:rPr>
            </m:ctrlPr>
          </m:sSubPr>
          <m:e>
            <m:r>
              <w:rPr>
                <w:rFonts w:ascii="Cambria Math" w:hAnsi="Cambria Math"/>
              </w:rPr>
              <m:t>t</m:t>
            </m:r>
          </m:e>
          <m:sub>
            <m:r>
              <w:rPr>
                <w:rFonts w:ascii="Cambria Math" w:hAnsi="Cambria Math"/>
              </w:rPr>
              <m:t>origin</m:t>
            </m:r>
          </m:sub>
        </m:sSub>
      </m:oMath>
      <w:r>
        <w:rPr>
          <w:rFonts w:ascii="Times New Roman" w:hAnsi="Times New Roman"/>
        </w:rPr>
        <w:t xml:space="preserve"> after the calculation, and then we take mean of all three </w:t>
      </w:r>
      <m:oMath>
        <m:sSub>
          <m:sSubPr>
            <m:ctrlPr>
              <w:rPr>
                <w:rFonts w:ascii="Cambria Math" w:hAnsi="Cambria Math"/>
                <w:i/>
              </w:rPr>
            </m:ctrlPr>
          </m:sSubPr>
          <m:e>
            <m:r>
              <w:rPr>
                <w:rFonts w:ascii="Cambria Math" w:hAnsi="Cambria Math"/>
              </w:rPr>
              <m:t>t</m:t>
            </m:r>
          </m:e>
          <m:sub>
            <m:r>
              <w:rPr>
                <w:rFonts w:ascii="Cambria Math" w:hAnsi="Cambria Math"/>
              </w:rPr>
              <m:t>origin</m:t>
            </m:r>
          </m:sub>
        </m:sSub>
      </m:oMath>
      <w:r>
        <w:rPr>
          <w:rFonts w:ascii="Times New Roman" w:hAnsi="Times New Roman"/>
        </w:rPr>
        <w:t xml:space="preserve">, and set as the origin time for each blast. Finally, we plug the </w:t>
      </w:r>
      <m:oMath>
        <m:sSub>
          <m:sSubPr>
            <m:ctrlPr>
              <w:rPr>
                <w:rFonts w:ascii="Cambria Math" w:hAnsi="Cambria Math"/>
                <w:i/>
              </w:rPr>
            </m:ctrlPr>
          </m:sSubPr>
          <m:e>
            <m:r>
              <w:rPr>
                <w:rFonts w:ascii="Cambria Math" w:hAnsi="Cambria Math"/>
              </w:rPr>
              <m:t>t</m:t>
            </m:r>
          </m:e>
          <m:sub>
            <m:r>
              <w:rPr>
                <w:rFonts w:ascii="Cambria Math" w:hAnsi="Cambria Math"/>
              </w:rPr>
              <m:t>origin</m:t>
            </m:r>
          </m:sub>
        </m:sSub>
      </m:oMath>
      <w:r>
        <w:rPr>
          <w:rFonts w:ascii="Times New Roman" w:hAnsi="Times New Roman"/>
        </w:rPr>
        <w:t xml:space="preserve"> back to equation and estimate the distance between source and first </w:t>
      </w:r>
      <w:r w:rsidRPr="008B183D">
        <w:rPr>
          <w:rFonts w:ascii="Times New Roman" w:hAnsi="Times New Roman"/>
          <w:color w:val="000000" w:themeColor="text1"/>
        </w:rPr>
        <w:t>receiver</w:t>
      </w:r>
      <w:r w:rsidR="008B183D">
        <w:rPr>
          <w:rFonts w:ascii="Times New Roman" w:hAnsi="Times New Roman"/>
          <w:color w:val="000000" w:themeColor="text1"/>
        </w:rPr>
        <w:t xml:space="preserve">. </w:t>
      </w:r>
      <w:r>
        <w:rPr>
          <w:rFonts w:ascii="Times New Roman" w:hAnsi="Times New Roman"/>
        </w:rPr>
        <w:t>The result shows in table 1.</w:t>
      </w:r>
      <w:r w:rsidR="009E20CF">
        <w:rPr>
          <w:rFonts w:ascii="Times New Roman" w:hAnsi="Times New Roman"/>
        </w:rPr>
        <w:t xml:space="preserve"> </w:t>
      </w:r>
    </w:p>
    <w:p w14:paraId="77B960F4" w14:textId="77777777" w:rsidR="00453418" w:rsidRDefault="00F13175" w:rsidP="00453418">
      <w:pPr>
        <w:keepNext/>
      </w:pPr>
      <w:r>
        <w:rPr>
          <w:rFonts w:ascii="Times New Roman" w:hAnsi="Times New Roman"/>
          <w:noProof/>
        </w:rPr>
        <w:lastRenderedPageBreak/>
        <w:drawing>
          <wp:inline distT="0" distB="0" distL="0" distR="0" wp14:anchorId="18A7D919" wp14:editId="31A8065C">
            <wp:extent cx="5443855" cy="3042976"/>
            <wp:effectExtent l="0" t="0" r="4445" b="5080"/>
            <wp:docPr id="21" name="Picture 2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m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70971" cy="3058133"/>
                    </a:xfrm>
                    <a:prstGeom prst="rect">
                      <a:avLst/>
                    </a:prstGeom>
                  </pic:spPr>
                </pic:pic>
              </a:graphicData>
            </a:graphic>
          </wp:inline>
        </w:drawing>
      </w:r>
    </w:p>
    <w:p w14:paraId="70FDCF8F" w14:textId="4D333C97" w:rsidR="00F13175" w:rsidRPr="00453418" w:rsidRDefault="00453418" w:rsidP="00453418">
      <w:pPr>
        <w:pStyle w:val="Caption"/>
        <w:jc w:val="both"/>
        <w:rPr>
          <w:rFonts w:ascii="Times New Roman" w:hAnsi="Times New Roman"/>
          <w:b w:val="0"/>
        </w:rPr>
      </w:pPr>
      <w:bookmarkStart w:id="97" w:name="_Toc532806823"/>
      <w:r>
        <w:t xml:space="preserve">Figure </w:t>
      </w:r>
      <w:r w:rsidR="00AF07FD">
        <w:rPr>
          <w:noProof/>
        </w:rPr>
        <w:fldChar w:fldCharType="begin"/>
      </w:r>
      <w:r w:rsidR="00AF07FD">
        <w:rPr>
          <w:noProof/>
        </w:rPr>
        <w:instrText xml:space="preserve"> SEQ Figure \* ARABIC </w:instrText>
      </w:r>
      <w:r w:rsidR="00AF07FD">
        <w:rPr>
          <w:noProof/>
        </w:rPr>
        <w:fldChar w:fldCharType="separate"/>
      </w:r>
      <w:r w:rsidR="006824D4">
        <w:rPr>
          <w:noProof/>
        </w:rPr>
        <w:t>8</w:t>
      </w:r>
      <w:r w:rsidR="00AF07FD">
        <w:rPr>
          <w:noProof/>
        </w:rPr>
        <w:fldChar w:fldCharType="end"/>
      </w:r>
      <w:r>
        <w:t xml:space="preserve"> : </w:t>
      </w:r>
      <w:r w:rsidRPr="00453418">
        <w:rPr>
          <w:rFonts w:ascii="Times New Roman" w:hAnsi="Times New Roman"/>
          <w:b w:val="0"/>
        </w:rPr>
        <w:t>The semblance analysis for the third blast. The white line indicates the 1.05sec energy duration for each wave in this blast, and the star indicates maximum root mean square velocity. Since all the wave are generated from a same source location, hence, we can calculate the source distance with this velocity, and furthermore, depict the origin time prior to the onset time. Semblance analysis shows for P, S, and air wave are shown in (a), (b), and (c) respectively, and origin time and distance are documented in table 1.</w:t>
      </w:r>
      <w:bookmarkEnd w:id="97"/>
    </w:p>
    <w:p w14:paraId="6D706793" w14:textId="2AB17C28" w:rsidR="00453418" w:rsidRDefault="00453418" w:rsidP="00E16E65">
      <w:pPr>
        <w:jc w:val="both"/>
        <w:rPr>
          <w:rFonts w:ascii="Times New Roman" w:hAnsi="Times New Roman"/>
        </w:rPr>
      </w:pPr>
    </w:p>
    <w:p w14:paraId="199DE04E" w14:textId="77777777" w:rsidR="008B183D" w:rsidRDefault="008B183D" w:rsidP="00E16E65">
      <w:pPr>
        <w:jc w:val="both"/>
        <w:rPr>
          <w:rFonts w:ascii="Times New Roman" w:hAnsi="Times New Roman"/>
        </w:rPr>
      </w:pPr>
    </w:p>
    <w:p w14:paraId="6F37C154" w14:textId="1D329CAD" w:rsidR="002326D1" w:rsidRDefault="002326D1" w:rsidP="002326D1">
      <w:pPr>
        <w:pStyle w:val="Caption"/>
        <w:keepNext/>
      </w:pPr>
    </w:p>
    <w:tbl>
      <w:tblPr>
        <w:tblStyle w:val="PlainTable5"/>
        <w:tblW w:w="0" w:type="auto"/>
        <w:tblLook w:val="04A0" w:firstRow="1" w:lastRow="0" w:firstColumn="1" w:lastColumn="0" w:noHBand="0" w:noVBand="1"/>
      </w:tblPr>
      <w:tblGrid>
        <w:gridCol w:w="990"/>
        <w:gridCol w:w="1511"/>
        <w:gridCol w:w="1793"/>
        <w:gridCol w:w="1400"/>
        <w:gridCol w:w="1401"/>
        <w:gridCol w:w="1401"/>
      </w:tblGrid>
      <w:tr w:rsidR="00566412" w14:paraId="67F3D799" w14:textId="77777777" w:rsidTr="00110636">
        <w:trPr>
          <w:cnfStyle w:val="100000000000" w:firstRow="1" w:lastRow="0" w:firstColumn="0" w:lastColumn="0" w:oddVBand="0" w:evenVBand="0" w:oddHBand="0" w:evenHBand="0" w:firstRowFirstColumn="0" w:firstRowLastColumn="0" w:lastRowFirstColumn="0" w:lastRowLastColumn="0"/>
          <w:trHeight w:val="998"/>
        </w:trPr>
        <w:tc>
          <w:tcPr>
            <w:cnfStyle w:val="001000000100" w:firstRow="0" w:lastRow="0" w:firstColumn="1" w:lastColumn="0" w:oddVBand="0" w:evenVBand="0" w:oddHBand="0" w:evenHBand="0" w:firstRowFirstColumn="1" w:firstRowLastColumn="0" w:lastRowFirstColumn="0" w:lastRowLastColumn="0"/>
            <w:tcW w:w="990" w:type="dxa"/>
          </w:tcPr>
          <w:p w14:paraId="3FFB7343" w14:textId="77777777" w:rsidR="00566412" w:rsidRPr="00566412" w:rsidRDefault="00566412" w:rsidP="00110636">
            <w:pPr>
              <w:rPr>
                <w:b/>
                <w:sz w:val="21"/>
              </w:rPr>
            </w:pPr>
          </w:p>
        </w:tc>
        <w:tc>
          <w:tcPr>
            <w:tcW w:w="1511" w:type="dxa"/>
          </w:tcPr>
          <w:p w14:paraId="2C81B1D9" w14:textId="77777777" w:rsidR="00566412" w:rsidRPr="00566412" w:rsidRDefault="00566412" w:rsidP="00110636">
            <w:pPr>
              <w:cnfStyle w:val="100000000000" w:firstRow="1" w:lastRow="0" w:firstColumn="0" w:lastColumn="0" w:oddVBand="0" w:evenVBand="0" w:oddHBand="0" w:evenHBand="0" w:firstRowFirstColumn="0" w:firstRowLastColumn="0" w:lastRowFirstColumn="0" w:lastRowLastColumn="0"/>
              <w:rPr>
                <w:b/>
                <w:sz w:val="21"/>
              </w:rPr>
            </w:pPr>
            <w:r w:rsidRPr="00566412">
              <w:rPr>
                <w:b/>
                <w:sz w:val="21"/>
              </w:rPr>
              <w:t>Origin time prior to onset time(sec)</w:t>
            </w:r>
          </w:p>
        </w:tc>
        <w:tc>
          <w:tcPr>
            <w:tcW w:w="1793" w:type="dxa"/>
          </w:tcPr>
          <w:p w14:paraId="0690A9E0" w14:textId="77777777" w:rsidR="00566412" w:rsidRPr="00566412" w:rsidRDefault="00566412" w:rsidP="00110636">
            <w:pPr>
              <w:cnfStyle w:val="100000000000" w:firstRow="1" w:lastRow="0" w:firstColumn="0" w:lastColumn="0" w:oddVBand="0" w:evenVBand="0" w:oddHBand="0" w:evenHBand="0" w:firstRowFirstColumn="0" w:firstRowLastColumn="0" w:lastRowFirstColumn="0" w:lastRowLastColumn="0"/>
              <w:rPr>
                <w:b/>
                <w:sz w:val="21"/>
              </w:rPr>
            </w:pPr>
            <w:r w:rsidRPr="00566412">
              <w:rPr>
                <w:b/>
                <w:sz w:val="21"/>
              </w:rPr>
              <w:t>Origin distance from receiver 14(km)</w:t>
            </w:r>
          </w:p>
        </w:tc>
        <w:tc>
          <w:tcPr>
            <w:tcW w:w="1400" w:type="dxa"/>
          </w:tcPr>
          <w:p w14:paraId="76D1BA42" w14:textId="77777777" w:rsidR="00566412" w:rsidRPr="00566412" w:rsidRDefault="00566412" w:rsidP="00110636">
            <w:pPr>
              <w:cnfStyle w:val="100000000000" w:firstRow="1" w:lastRow="0" w:firstColumn="0" w:lastColumn="0" w:oddVBand="0" w:evenVBand="0" w:oddHBand="0" w:evenHBand="0" w:firstRowFirstColumn="0" w:firstRowLastColumn="0" w:lastRowFirstColumn="0" w:lastRowLastColumn="0"/>
              <w:rPr>
                <w:b/>
                <w:sz w:val="21"/>
              </w:rPr>
            </w:pPr>
            <w:r w:rsidRPr="00566412">
              <w:rPr>
                <w:b/>
                <w:sz w:val="21"/>
              </w:rPr>
              <w:t>P-wave</w:t>
            </w:r>
          </w:p>
          <w:p w14:paraId="66E3658B" w14:textId="77777777" w:rsidR="00566412" w:rsidRPr="00566412" w:rsidRDefault="00566412" w:rsidP="00110636">
            <w:pPr>
              <w:cnfStyle w:val="100000000000" w:firstRow="1" w:lastRow="0" w:firstColumn="0" w:lastColumn="0" w:oddVBand="0" w:evenVBand="0" w:oddHBand="0" w:evenHBand="0" w:firstRowFirstColumn="0" w:firstRowLastColumn="0" w:lastRowFirstColumn="0" w:lastRowLastColumn="0"/>
              <w:rPr>
                <w:b/>
                <w:sz w:val="21"/>
              </w:rPr>
            </w:pPr>
            <w:r w:rsidRPr="00566412">
              <w:rPr>
                <w:b/>
                <w:sz w:val="21"/>
              </w:rPr>
              <w:t>velocity (km/s)</w:t>
            </w:r>
          </w:p>
        </w:tc>
        <w:tc>
          <w:tcPr>
            <w:tcW w:w="1401" w:type="dxa"/>
          </w:tcPr>
          <w:p w14:paraId="3CBB712B" w14:textId="77777777" w:rsidR="00566412" w:rsidRPr="00566412" w:rsidRDefault="00566412" w:rsidP="00110636">
            <w:pPr>
              <w:cnfStyle w:val="100000000000" w:firstRow="1" w:lastRow="0" w:firstColumn="0" w:lastColumn="0" w:oddVBand="0" w:evenVBand="0" w:oddHBand="0" w:evenHBand="0" w:firstRowFirstColumn="0" w:firstRowLastColumn="0" w:lastRowFirstColumn="0" w:lastRowLastColumn="0"/>
              <w:rPr>
                <w:b/>
                <w:sz w:val="21"/>
              </w:rPr>
            </w:pPr>
            <w:r w:rsidRPr="00566412">
              <w:rPr>
                <w:b/>
                <w:sz w:val="21"/>
              </w:rPr>
              <w:t>S-wave velocity</w:t>
            </w:r>
          </w:p>
          <w:p w14:paraId="7DF15922" w14:textId="77777777" w:rsidR="00566412" w:rsidRPr="00566412" w:rsidRDefault="00566412" w:rsidP="00110636">
            <w:pPr>
              <w:cnfStyle w:val="100000000000" w:firstRow="1" w:lastRow="0" w:firstColumn="0" w:lastColumn="0" w:oddVBand="0" w:evenVBand="0" w:oddHBand="0" w:evenHBand="0" w:firstRowFirstColumn="0" w:firstRowLastColumn="0" w:lastRowFirstColumn="0" w:lastRowLastColumn="0"/>
              <w:rPr>
                <w:b/>
                <w:sz w:val="21"/>
              </w:rPr>
            </w:pPr>
            <w:r w:rsidRPr="00566412">
              <w:rPr>
                <w:b/>
                <w:sz w:val="21"/>
              </w:rPr>
              <w:t>(km/s)</w:t>
            </w:r>
          </w:p>
        </w:tc>
        <w:tc>
          <w:tcPr>
            <w:tcW w:w="1401" w:type="dxa"/>
          </w:tcPr>
          <w:p w14:paraId="2EF55760" w14:textId="77777777" w:rsidR="00566412" w:rsidRPr="00566412" w:rsidRDefault="00566412" w:rsidP="00110636">
            <w:pPr>
              <w:cnfStyle w:val="100000000000" w:firstRow="1" w:lastRow="0" w:firstColumn="0" w:lastColumn="0" w:oddVBand="0" w:evenVBand="0" w:oddHBand="0" w:evenHBand="0" w:firstRowFirstColumn="0" w:firstRowLastColumn="0" w:lastRowFirstColumn="0" w:lastRowLastColumn="0"/>
              <w:rPr>
                <w:b/>
                <w:sz w:val="21"/>
              </w:rPr>
            </w:pPr>
            <w:r w:rsidRPr="00566412">
              <w:rPr>
                <w:b/>
                <w:sz w:val="21"/>
              </w:rPr>
              <w:t>Air wave velocity</w:t>
            </w:r>
          </w:p>
          <w:p w14:paraId="1525D89E" w14:textId="77777777" w:rsidR="00566412" w:rsidRPr="00566412" w:rsidRDefault="00566412" w:rsidP="00110636">
            <w:pPr>
              <w:cnfStyle w:val="100000000000" w:firstRow="1" w:lastRow="0" w:firstColumn="0" w:lastColumn="0" w:oddVBand="0" w:evenVBand="0" w:oddHBand="0" w:evenHBand="0" w:firstRowFirstColumn="0" w:firstRowLastColumn="0" w:lastRowFirstColumn="0" w:lastRowLastColumn="0"/>
              <w:rPr>
                <w:b/>
                <w:sz w:val="21"/>
              </w:rPr>
            </w:pPr>
            <w:r w:rsidRPr="00566412">
              <w:rPr>
                <w:b/>
                <w:sz w:val="21"/>
              </w:rPr>
              <w:t>(km/s)</w:t>
            </w:r>
          </w:p>
        </w:tc>
      </w:tr>
      <w:tr w:rsidR="00566412" w14:paraId="74D39C16" w14:textId="77777777" w:rsidTr="001106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tcPr>
          <w:p w14:paraId="10A2FD40" w14:textId="77777777" w:rsidR="00566412" w:rsidRPr="002326D1" w:rsidRDefault="00566412" w:rsidP="00566412">
            <w:pPr>
              <w:rPr>
                <w:b/>
              </w:rPr>
            </w:pPr>
            <w:r w:rsidRPr="002326D1">
              <w:rPr>
                <w:b/>
              </w:rPr>
              <w:t>Blast 1</w:t>
            </w:r>
          </w:p>
        </w:tc>
        <w:tc>
          <w:tcPr>
            <w:tcW w:w="1511" w:type="dxa"/>
          </w:tcPr>
          <w:p w14:paraId="57DA2C9B" w14:textId="1AE91B60" w:rsidR="00566412" w:rsidRDefault="00566412" w:rsidP="00566412">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0.254</w:t>
            </w:r>
          </w:p>
        </w:tc>
        <w:tc>
          <w:tcPr>
            <w:tcW w:w="1793" w:type="dxa"/>
          </w:tcPr>
          <w:p w14:paraId="67EE2487" w14:textId="5CD369B2" w:rsidR="00566412" w:rsidRDefault="00566412" w:rsidP="00566412">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1.053</w:t>
            </w:r>
          </w:p>
        </w:tc>
        <w:tc>
          <w:tcPr>
            <w:tcW w:w="1400" w:type="dxa"/>
          </w:tcPr>
          <w:p w14:paraId="35FC304D" w14:textId="426C4316" w:rsidR="00566412" w:rsidRDefault="00566412" w:rsidP="00566412">
            <w:pPr>
              <w:cnfStyle w:val="000000100000" w:firstRow="0" w:lastRow="0" w:firstColumn="0" w:lastColumn="0" w:oddVBand="0" w:evenVBand="0" w:oddHBand="1" w:evenHBand="0" w:firstRowFirstColumn="0" w:firstRowLastColumn="0" w:lastRowFirstColumn="0" w:lastRowLastColumn="0"/>
            </w:pPr>
            <w:r>
              <w:t>6</w:t>
            </w:r>
          </w:p>
        </w:tc>
        <w:tc>
          <w:tcPr>
            <w:tcW w:w="1401" w:type="dxa"/>
          </w:tcPr>
          <w:p w14:paraId="26D5CAF9" w14:textId="62185241" w:rsidR="00566412" w:rsidRDefault="00566412" w:rsidP="00566412">
            <w:pPr>
              <w:cnfStyle w:val="000000100000" w:firstRow="0" w:lastRow="0" w:firstColumn="0" w:lastColumn="0" w:oddVBand="0" w:evenVBand="0" w:oddHBand="1" w:evenHBand="0" w:firstRowFirstColumn="0" w:firstRowLastColumn="0" w:lastRowFirstColumn="0" w:lastRowLastColumn="0"/>
            </w:pPr>
            <w:r>
              <w:t>2.9</w:t>
            </w:r>
          </w:p>
        </w:tc>
        <w:tc>
          <w:tcPr>
            <w:tcW w:w="1401" w:type="dxa"/>
          </w:tcPr>
          <w:p w14:paraId="72D8737E" w14:textId="3D3B1D9E" w:rsidR="00566412" w:rsidRDefault="00566412" w:rsidP="00566412">
            <w:pPr>
              <w:cnfStyle w:val="000000100000" w:firstRow="0" w:lastRow="0" w:firstColumn="0" w:lastColumn="0" w:oddVBand="0" w:evenVBand="0" w:oddHBand="1" w:evenHBand="0" w:firstRowFirstColumn="0" w:firstRowLastColumn="0" w:lastRowFirstColumn="0" w:lastRowLastColumn="0"/>
            </w:pPr>
            <w:r>
              <w:t>0.359</w:t>
            </w:r>
          </w:p>
        </w:tc>
      </w:tr>
      <w:tr w:rsidR="00566412" w14:paraId="2305DB92" w14:textId="77777777" w:rsidTr="00110636">
        <w:tc>
          <w:tcPr>
            <w:cnfStyle w:val="001000000000" w:firstRow="0" w:lastRow="0" w:firstColumn="1" w:lastColumn="0" w:oddVBand="0" w:evenVBand="0" w:oddHBand="0" w:evenHBand="0" w:firstRowFirstColumn="0" w:firstRowLastColumn="0" w:lastRowFirstColumn="0" w:lastRowLastColumn="0"/>
            <w:tcW w:w="990" w:type="dxa"/>
          </w:tcPr>
          <w:p w14:paraId="7517E6CF" w14:textId="77777777" w:rsidR="00566412" w:rsidRPr="002326D1" w:rsidRDefault="00566412" w:rsidP="00566412">
            <w:pPr>
              <w:rPr>
                <w:b/>
              </w:rPr>
            </w:pPr>
            <w:r w:rsidRPr="002326D1">
              <w:rPr>
                <w:b/>
              </w:rPr>
              <w:t>Blast 2</w:t>
            </w:r>
          </w:p>
        </w:tc>
        <w:tc>
          <w:tcPr>
            <w:tcW w:w="1511" w:type="dxa"/>
          </w:tcPr>
          <w:p w14:paraId="30FE85EA" w14:textId="263DEA61" w:rsidR="00566412" w:rsidRDefault="00566412" w:rsidP="00566412">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0.3902</w:t>
            </w:r>
          </w:p>
        </w:tc>
        <w:tc>
          <w:tcPr>
            <w:tcW w:w="1793" w:type="dxa"/>
          </w:tcPr>
          <w:p w14:paraId="2F643F72" w14:textId="53CC27B3" w:rsidR="00566412" w:rsidRDefault="00566412" w:rsidP="00566412">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0.9656</w:t>
            </w:r>
          </w:p>
        </w:tc>
        <w:tc>
          <w:tcPr>
            <w:tcW w:w="1400" w:type="dxa"/>
          </w:tcPr>
          <w:p w14:paraId="33E2BF4C" w14:textId="007B1DE6" w:rsidR="00566412" w:rsidRDefault="00566412" w:rsidP="00566412">
            <w:pPr>
              <w:cnfStyle w:val="000000000000" w:firstRow="0" w:lastRow="0" w:firstColumn="0" w:lastColumn="0" w:oddVBand="0" w:evenVBand="0" w:oddHBand="0" w:evenHBand="0" w:firstRowFirstColumn="0" w:firstRowLastColumn="0" w:lastRowFirstColumn="0" w:lastRowLastColumn="0"/>
            </w:pPr>
            <w:r>
              <w:t>5.95</w:t>
            </w:r>
          </w:p>
        </w:tc>
        <w:tc>
          <w:tcPr>
            <w:tcW w:w="1401" w:type="dxa"/>
          </w:tcPr>
          <w:p w14:paraId="1CD19A02" w14:textId="4252756F" w:rsidR="00566412" w:rsidRDefault="00566412" w:rsidP="00566412">
            <w:pPr>
              <w:cnfStyle w:val="000000000000" w:firstRow="0" w:lastRow="0" w:firstColumn="0" w:lastColumn="0" w:oddVBand="0" w:evenVBand="0" w:oddHBand="0" w:evenHBand="0" w:firstRowFirstColumn="0" w:firstRowLastColumn="0" w:lastRowFirstColumn="0" w:lastRowLastColumn="0"/>
            </w:pPr>
            <w:r>
              <w:t>2.98</w:t>
            </w:r>
          </w:p>
        </w:tc>
        <w:tc>
          <w:tcPr>
            <w:tcW w:w="1401" w:type="dxa"/>
          </w:tcPr>
          <w:p w14:paraId="300DF893" w14:textId="77777777" w:rsidR="00566412" w:rsidRDefault="00566412" w:rsidP="00566412">
            <w:pPr>
              <w:cnfStyle w:val="000000000000" w:firstRow="0" w:lastRow="0" w:firstColumn="0" w:lastColumn="0" w:oddVBand="0" w:evenVBand="0" w:oddHBand="0" w:evenHBand="0" w:firstRowFirstColumn="0" w:firstRowLastColumn="0" w:lastRowFirstColumn="0" w:lastRowLastColumn="0"/>
            </w:pPr>
            <w:r>
              <w:t>0.375</w:t>
            </w:r>
          </w:p>
        </w:tc>
      </w:tr>
      <w:tr w:rsidR="00566412" w14:paraId="70618DB4" w14:textId="77777777" w:rsidTr="001106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tcPr>
          <w:p w14:paraId="32C54469" w14:textId="77777777" w:rsidR="00566412" w:rsidRPr="002326D1" w:rsidRDefault="00566412" w:rsidP="00566412">
            <w:pPr>
              <w:rPr>
                <w:b/>
              </w:rPr>
            </w:pPr>
            <w:r w:rsidRPr="002326D1">
              <w:rPr>
                <w:b/>
              </w:rPr>
              <w:t>Blast 3</w:t>
            </w:r>
          </w:p>
        </w:tc>
        <w:tc>
          <w:tcPr>
            <w:tcW w:w="1511" w:type="dxa"/>
          </w:tcPr>
          <w:p w14:paraId="54DE37DA" w14:textId="7B4059C8" w:rsidR="00566412" w:rsidRDefault="00566412" w:rsidP="00566412">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0.141</w:t>
            </w:r>
          </w:p>
        </w:tc>
        <w:tc>
          <w:tcPr>
            <w:tcW w:w="1793" w:type="dxa"/>
          </w:tcPr>
          <w:p w14:paraId="6C117983" w14:textId="0598E7EB" w:rsidR="00566412" w:rsidRDefault="00566412" w:rsidP="00566412">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0.919</w:t>
            </w:r>
          </w:p>
        </w:tc>
        <w:tc>
          <w:tcPr>
            <w:tcW w:w="1400" w:type="dxa"/>
          </w:tcPr>
          <w:p w14:paraId="756F9631" w14:textId="3101F7E2" w:rsidR="00566412" w:rsidRDefault="00566412" w:rsidP="00566412">
            <w:pPr>
              <w:cnfStyle w:val="000000100000" w:firstRow="0" w:lastRow="0" w:firstColumn="0" w:lastColumn="0" w:oddVBand="0" w:evenVBand="0" w:oddHBand="1" w:evenHBand="0" w:firstRowFirstColumn="0" w:firstRowLastColumn="0" w:lastRowFirstColumn="0" w:lastRowLastColumn="0"/>
            </w:pPr>
            <w:r>
              <w:t>5.75</w:t>
            </w:r>
          </w:p>
        </w:tc>
        <w:tc>
          <w:tcPr>
            <w:tcW w:w="1401" w:type="dxa"/>
          </w:tcPr>
          <w:p w14:paraId="54E1BC87" w14:textId="6242A29E" w:rsidR="00566412" w:rsidRDefault="00566412" w:rsidP="00566412">
            <w:pPr>
              <w:cnfStyle w:val="000000100000" w:firstRow="0" w:lastRow="0" w:firstColumn="0" w:lastColumn="0" w:oddVBand="0" w:evenVBand="0" w:oddHBand="1" w:evenHBand="0" w:firstRowFirstColumn="0" w:firstRowLastColumn="0" w:lastRowFirstColumn="0" w:lastRowLastColumn="0"/>
            </w:pPr>
            <w:r>
              <w:t>2.96</w:t>
            </w:r>
          </w:p>
        </w:tc>
        <w:tc>
          <w:tcPr>
            <w:tcW w:w="1401" w:type="dxa"/>
          </w:tcPr>
          <w:p w14:paraId="730A6214" w14:textId="45C73C66" w:rsidR="00566412" w:rsidRDefault="00566412" w:rsidP="00025F10">
            <w:pPr>
              <w:keepNext/>
              <w:cnfStyle w:val="000000100000" w:firstRow="0" w:lastRow="0" w:firstColumn="0" w:lastColumn="0" w:oddVBand="0" w:evenVBand="0" w:oddHBand="1" w:evenHBand="0" w:firstRowFirstColumn="0" w:firstRowLastColumn="0" w:lastRowFirstColumn="0" w:lastRowLastColumn="0"/>
            </w:pPr>
            <w:r>
              <w:t>0.366</w:t>
            </w:r>
          </w:p>
        </w:tc>
      </w:tr>
    </w:tbl>
    <w:p w14:paraId="698616B8" w14:textId="259BC30B" w:rsidR="00566412" w:rsidRPr="00566412" w:rsidRDefault="00025F10" w:rsidP="00025F10">
      <w:pPr>
        <w:pStyle w:val="Caption"/>
        <w:rPr>
          <w:b w:val="0"/>
        </w:rPr>
      </w:pPr>
      <w:bookmarkStart w:id="98" w:name="_Toc532807216"/>
      <w:r>
        <w:t xml:space="preserve">Table </w:t>
      </w:r>
      <w:r>
        <w:fldChar w:fldCharType="begin"/>
      </w:r>
      <w:r>
        <w:instrText xml:space="preserve"> SEQ Table \* ARABIC </w:instrText>
      </w:r>
      <w:r>
        <w:fldChar w:fldCharType="separate"/>
      </w:r>
      <w:r>
        <w:rPr>
          <w:noProof/>
        </w:rPr>
        <w:t>1</w:t>
      </w:r>
      <w:r>
        <w:fldChar w:fldCharType="end"/>
      </w:r>
      <w:r>
        <w:t>:</w:t>
      </w:r>
      <w:r w:rsidRPr="00025F10">
        <w:rPr>
          <w:b w:val="0"/>
        </w:rPr>
        <w:t xml:space="preserve"> </w:t>
      </w:r>
      <w:r>
        <w:rPr>
          <w:b w:val="0"/>
        </w:rPr>
        <w:t>Semblance results for three blasts from April to May 2018, total of 71 sensors are used (1 sensor is malfunction during the time).</w:t>
      </w:r>
      <w:bookmarkEnd w:id="98"/>
    </w:p>
    <w:p w14:paraId="0749D019" w14:textId="77777777" w:rsidR="00F535C7" w:rsidRDefault="00F535C7" w:rsidP="00E16E65">
      <w:pPr>
        <w:jc w:val="both"/>
        <w:rPr>
          <w:rFonts w:ascii="Times New Roman" w:hAnsi="Times New Roman"/>
        </w:rPr>
      </w:pPr>
    </w:p>
    <w:p w14:paraId="34FE71DC" w14:textId="77777777" w:rsidR="00512CE2" w:rsidRDefault="00512CE2" w:rsidP="001E1205">
      <w:pPr>
        <w:pStyle w:val="Heading1"/>
      </w:pPr>
    </w:p>
    <w:p w14:paraId="6B5E11EA" w14:textId="4F48A4E8" w:rsidR="00972E83" w:rsidRPr="000F56FF" w:rsidRDefault="00972E83" w:rsidP="001E1205">
      <w:pPr>
        <w:pStyle w:val="Heading1"/>
      </w:pPr>
      <w:bookmarkStart w:id="99" w:name="_Toc532806806"/>
      <w:bookmarkStart w:id="100" w:name="_Toc532807258"/>
      <w:bookmarkStart w:id="101" w:name="_Toc532807298"/>
      <w:bookmarkStart w:id="102" w:name="_Toc532807662"/>
      <w:r w:rsidRPr="000F56FF">
        <w:lastRenderedPageBreak/>
        <w:t xml:space="preserve">Chapter </w:t>
      </w:r>
      <w:r>
        <w:t>4</w:t>
      </w:r>
      <w:r w:rsidRPr="000F56FF">
        <w:t xml:space="preserve">: </w:t>
      </w:r>
      <w:r>
        <w:t>Discussion</w:t>
      </w:r>
      <w:bookmarkEnd w:id="99"/>
      <w:bookmarkEnd w:id="100"/>
      <w:bookmarkEnd w:id="101"/>
      <w:bookmarkEnd w:id="102"/>
    </w:p>
    <w:p w14:paraId="6DA826AD" w14:textId="5E2B1CA7" w:rsidR="0032298D" w:rsidRDefault="0032298D" w:rsidP="0032298D">
      <w:pPr>
        <w:pStyle w:val="Heading2"/>
      </w:pPr>
      <w:bookmarkStart w:id="103" w:name="_Toc532806807"/>
      <w:bookmarkStart w:id="104" w:name="_Toc532807259"/>
      <w:bookmarkStart w:id="105" w:name="_Toc532807299"/>
      <w:bookmarkStart w:id="106" w:name="_Toc532807663"/>
      <w:r>
        <w:t>4.1 Velocity variation and subsurface structure</w:t>
      </w:r>
      <w:bookmarkEnd w:id="103"/>
      <w:bookmarkEnd w:id="104"/>
      <w:bookmarkEnd w:id="105"/>
      <w:bookmarkEnd w:id="106"/>
    </w:p>
    <w:p w14:paraId="7998D9F2" w14:textId="0DD20F30" w:rsidR="007A2735" w:rsidRDefault="00DF4115" w:rsidP="00E16E65">
      <w:pPr>
        <w:ind w:firstLine="420"/>
        <w:jc w:val="both"/>
        <w:rPr>
          <w:rFonts w:ascii="Times New Roman" w:hAnsi="Times New Roman"/>
        </w:rPr>
      </w:pPr>
      <w:r>
        <w:rPr>
          <w:rFonts w:ascii="Times New Roman" w:hAnsi="Times New Roman"/>
        </w:rPr>
        <w:t>From figure</w:t>
      </w:r>
      <w:r w:rsidR="00AA1FA7">
        <w:rPr>
          <w:rFonts w:ascii="Times New Roman" w:hAnsi="Times New Roman"/>
        </w:rPr>
        <w:t>s</w:t>
      </w:r>
      <w:r>
        <w:rPr>
          <w:rFonts w:ascii="Times New Roman" w:hAnsi="Times New Roman"/>
        </w:rPr>
        <w:t xml:space="preserve"> 2,3, and 5, we observe that there is a velocity decrease between offset distance</w:t>
      </w:r>
      <w:r w:rsidR="00AA1FA7">
        <w:rPr>
          <w:rFonts w:ascii="Times New Roman" w:hAnsi="Times New Roman"/>
        </w:rPr>
        <w:t>s</w:t>
      </w:r>
      <w:r>
        <w:rPr>
          <w:rFonts w:ascii="Times New Roman" w:hAnsi="Times New Roman"/>
        </w:rPr>
        <w:t xml:space="preserve"> 4km to 6km. To confirm if this is caused by the local geology, we </w:t>
      </w:r>
      <w:r w:rsidRPr="008B183D">
        <w:rPr>
          <w:rFonts w:ascii="Times New Roman" w:hAnsi="Times New Roman"/>
          <w:color w:val="000000" w:themeColor="text1"/>
        </w:rPr>
        <w:t>use first order central finite diffe</w:t>
      </w:r>
      <w:r>
        <w:rPr>
          <w:rFonts w:ascii="Times New Roman" w:hAnsi="Times New Roman"/>
        </w:rPr>
        <w:t>rence</w:t>
      </w:r>
      <w:r w:rsidR="008B183D">
        <w:rPr>
          <w:rFonts w:ascii="Times New Roman" w:hAnsi="Times New Roman"/>
        </w:rPr>
        <w:t xml:space="preserve"> with forth order error </w:t>
      </w:r>
      <w:proofErr w:type="spellStart"/>
      <w:r w:rsidR="008B183D">
        <w:rPr>
          <w:rFonts w:ascii="Times New Roman" w:hAnsi="Times New Roman"/>
        </w:rPr>
        <w:t>estimatiom</w:t>
      </w:r>
      <w:proofErr w:type="spellEnd"/>
      <w:r>
        <w:rPr>
          <w:rFonts w:ascii="Times New Roman" w:hAnsi="Times New Roman"/>
        </w:rPr>
        <w:t xml:space="preserve"> to calculate the shear wave velocity at each geophone location, for all blasts and all components</w:t>
      </w:r>
      <w:r w:rsidR="007A2735">
        <w:rPr>
          <w:rFonts w:ascii="Times New Roman" w:hAnsi="Times New Roman"/>
        </w:rPr>
        <w:t xml:space="preserve">, and the equation </w:t>
      </w:r>
      <w:r w:rsidR="00AA1FA7">
        <w:rPr>
          <w:rFonts w:ascii="Times New Roman" w:hAnsi="Times New Roman"/>
        </w:rPr>
        <w:t xml:space="preserve">shown </w:t>
      </w:r>
      <w:r w:rsidR="007A2735">
        <w:rPr>
          <w:rFonts w:ascii="Times New Roman" w:hAnsi="Times New Roman"/>
        </w:rPr>
        <w:t>below</w:t>
      </w:r>
      <w:r w:rsidR="00F268A3">
        <w:rPr>
          <w:rFonts w:ascii="Times New Roman" w:hAnsi="Times New Roman"/>
        </w:rPr>
        <w:t>:</w:t>
      </w:r>
    </w:p>
    <w:p w14:paraId="7A7657E9" w14:textId="3FC008A6" w:rsidR="00F268A3" w:rsidRPr="008B183D" w:rsidRDefault="00564068" w:rsidP="00E16E65">
      <w:pPr>
        <w:ind w:firstLine="420"/>
        <w:jc w:val="both"/>
        <w:rPr>
          <w:rFonts w:ascii="Times New Roman" w:hAnsi="Times New Roman"/>
          <w:color w:val="000000" w:themeColor="text1"/>
        </w:rPr>
      </w:pPr>
      <m:oMathPara>
        <m:oMath>
          <m:sSup>
            <m:sSupPr>
              <m:ctrlPr>
                <w:rPr>
                  <w:rFonts w:ascii="Cambria Math" w:hAnsi="Cambria Math"/>
                  <w:i/>
                  <w:color w:val="000000" w:themeColor="text1"/>
                </w:rPr>
              </m:ctrlPr>
            </m:sSupPr>
            <m:e>
              <m:r>
                <w:rPr>
                  <w:rFonts w:ascii="Cambria Math" w:hAnsi="Cambria Math"/>
                  <w:color w:val="000000" w:themeColor="text1"/>
                </w:rPr>
                <m:t>F</m:t>
              </m:r>
            </m:e>
            <m:sup>
              <m:r>
                <w:rPr>
                  <w:rFonts w:ascii="Cambria Math" w:hAnsi="Cambria Math"/>
                  <w:color w:val="000000" w:themeColor="text1"/>
                </w:rPr>
                <m:t>'</m:t>
              </m:r>
            </m:sup>
          </m:sSup>
          <m:d>
            <m:dPr>
              <m:ctrlPr>
                <w:rPr>
                  <w:rFonts w:ascii="Cambria Math" w:hAnsi="Cambria Math"/>
                  <w:i/>
                  <w:color w:val="000000" w:themeColor="text1"/>
                </w:rPr>
              </m:ctrlPr>
            </m:dPr>
            <m:e>
              <m:r>
                <w:rPr>
                  <w:rFonts w:ascii="Cambria Math" w:hAnsi="Cambria Math"/>
                  <w:color w:val="000000" w:themeColor="text1"/>
                </w:rPr>
                <m:t>x</m:t>
              </m:r>
            </m:e>
          </m:d>
          <m:r>
            <w:rPr>
              <w:rFonts w:ascii="Cambria Math" w:hAnsi="Cambria Math"/>
              <w:color w:val="000000" w:themeColor="text1"/>
            </w:rPr>
            <m:t xml:space="preserve">= </m:t>
          </m:r>
          <m:f>
            <m:fPr>
              <m:ctrlPr>
                <w:rPr>
                  <w:rFonts w:ascii="Cambria Math" w:hAnsi="Cambria Math"/>
                  <w:i/>
                  <w:color w:val="000000" w:themeColor="text1"/>
                </w:rPr>
              </m:ctrlPr>
            </m:fPr>
            <m:num>
              <m:r>
                <w:rPr>
                  <w:rFonts w:ascii="Cambria Math" w:hAnsi="Cambria Math"/>
                  <w:color w:val="000000" w:themeColor="text1"/>
                </w:rPr>
                <m:t>-F</m:t>
              </m:r>
              <m:d>
                <m:dPr>
                  <m:ctrlPr>
                    <w:rPr>
                      <w:rFonts w:ascii="Cambria Math" w:hAnsi="Cambria Math"/>
                      <w:i/>
                      <w:color w:val="000000" w:themeColor="text1"/>
                    </w:rPr>
                  </m:ctrlPr>
                </m:dPr>
                <m:e>
                  <m:r>
                    <w:rPr>
                      <w:rFonts w:ascii="Cambria Math" w:hAnsi="Cambria Math"/>
                      <w:color w:val="000000" w:themeColor="text1"/>
                    </w:rPr>
                    <m:t>x+2</m:t>
                  </m:r>
                  <m:r>
                    <w:rPr>
                      <w:rFonts w:ascii="Cambria Math" w:hAnsi="Cambria Math"/>
                      <w:color w:val="000000" w:themeColor="text1"/>
                    </w:rPr>
                    <m:t>h</m:t>
                  </m:r>
                </m:e>
              </m:d>
              <m:r>
                <w:rPr>
                  <w:rFonts w:ascii="Cambria Math" w:hAnsi="Cambria Math"/>
                  <w:color w:val="000000" w:themeColor="text1"/>
                </w:rPr>
                <m:t>+8F</m:t>
              </m:r>
              <m:d>
                <m:dPr>
                  <m:ctrlPr>
                    <w:rPr>
                      <w:rFonts w:ascii="Cambria Math" w:hAnsi="Cambria Math"/>
                      <w:i/>
                      <w:color w:val="000000" w:themeColor="text1"/>
                    </w:rPr>
                  </m:ctrlPr>
                </m:dPr>
                <m:e>
                  <m:r>
                    <w:rPr>
                      <w:rFonts w:ascii="Cambria Math" w:hAnsi="Cambria Math"/>
                      <w:color w:val="000000" w:themeColor="text1"/>
                    </w:rPr>
                    <m:t>x+h</m:t>
                  </m:r>
                </m:e>
              </m:d>
              <m:r>
                <w:rPr>
                  <w:rFonts w:ascii="Cambria Math" w:hAnsi="Cambria Math"/>
                  <w:color w:val="000000" w:themeColor="text1"/>
                </w:rPr>
                <m:t>-8F</m:t>
              </m:r>
              <m:d>
                <m:dPr>
                  <m:ctrlPr>
                    <w:rPr>
                      <w:rFonts w:ascii="Cambria Math" w:hAnsi="Cambria Math"/>
                      <w:i/>
                      <w:color w:val="000000" w:themeColor="text1"/>
                    </w:rPr>
                  </m:ctrlPr>
                </m:dPr>
                <m:e>
                  <m:r>
                    <w:rPr>
                      <w:rFonts w:ascii="Cambria Math" w:hAnsi="Cambria Math"/>
                      <w:color w:val="000000" w:themeColor="text1"/>
                    </w:rPr>
                    <m:t>x-h</m:t>
                  </m:r>
                </m:e>
              </m:d>
              <m:r>
                <w:rPr>
                  <w:rFonts w:ascii="Cambria Math" w:hAnsi="Cambria Math"/>
                  <w:color w:val="000000" w:themeColor="text1"/>
                </w:rPr>
                <m:t>+F(x-2</m:t>
              </m:r>
              <m:r>
                <w:rPr>
                  <w:rFonts w:ascii="Cambria Math" w:hAnsi="Cambria Math"/>
                  <w:color w:val="000000" w:themeColor="text1"/>
                </w:rPr>
                <m:t>h)</m:t>
              </m:r>
            </m:num>
            <m:den>
              <m:r>
                <w:rPr>
                  <w:rFonts w:ascii="Cambria Math" w:hAnsi="Cambria Math"/>
                  <w:color w:val="000000" w:themeColor="text1"/>
                </w:rPr>
                <m:t>12</m:t>
              </m:r>
              <m:r>
                <w:rPr>
                  <w:rFonts w:ascii="Cambria Math" w:hAnsi="Cambria Math"/>
                  <w:color w:val="000000" w:themeColor="text1"/>
                </w:rPr>
                <m:t>h</m:t>
              </m:r>
            </m:den>
          </m:f>
        </m:oMath>
      </m:oMathPara>
    </w:p>
    <w:p w14:paraId="4516B74D" w14:textId="35FD7B07" w:rsidR="00DF4115" w:rsidRDefault="00DF4115" w:rsidP="00E16E65">
      <w:pPr>
        <w:ind w:firstLine="420"/>
        <w:jc w:val="both"/>
        <w:rPr>
          <w:rFonts w:ascii="Times New Roman" w:hAnsi="Times New Roman"/>
        </w:rPr>
      </w:pPr>
      <w:r w:rsidRPr="008B183D">
        <w:rPr>
          <w:rFonts w:ascii="Times New Roman" w:hAnsi="Times New Roman"/>
          <w:color w:val="000000" w:themeColor="text1"/>
        </w:rPr>
        <w:t xml:space="preserve"> As figure </w:t>
      </w:r>
      <w:r w:rsidR="0043435F" w:rsidRPr="008B183D">
        <w:rPr>
          <w:rFonts w:ascii="Times New Roman" w:hAnsi="Times New Roman"/>
          <w:color w:val="000000" w:themeColor="text1"/>
        </w:rPr>
        <w:t>9</w:t>
      </w:r>
      <w:r w:rsidRPr="008B183D">
        <w:rPr>
          <w:rFonts w:ascii="Times New Roman" w:hAnsi="Times New Roman"/>
          <w:color w:val="000000" w:themeColor="text1"/>
        </w:rPr>
        <w:t xml:space="preserve"> shows, for all blast, the </w:t>
      </w:r>
      <w:r w:rsidR="00F13175" w:rsidRPr="008B183D">
        <w:rPr>
          <w:rFonts w:ascii="Times New Roman" w:hAnsi="Times New Roman"/>
          <w:color w:val="000000" w:themeColor="text1"/>
        </w:rPr>
        <w:t>S</w:t>
      </w:r>
      <w:r w:rsidRPr="008B183D">
        <w:rPr>
          <w:rFonts w:ascii="Times New Roman" w:hAnsi="Times New Roman"/>
          <w:color w:val="000000" w:themeColor="text1"/>
        </w:rPr>
        <w:t>-wave velocity</w:t>
      </w:r>
      <w:r w:rsidR="00F13175" w:rsidRPr="008B183D">
        <w:rPr>
          <w:rFonts w:ascii="Times New Roman" w:hAnsi="Times New Roman"/>
          <w:color w:val="000000" w:themeColor="text1"/>
        </w:rPr>
        <w:t xml:space="preserve"> recorded in NS-component</w:t>
      </w:r>
      <w:r w:rsidRPr="008B183D">
        <w:rPr>
          <w:rFonts w:ascii="Times New Roman" w:hAnsi="Times New Roman"/>
          <w:color w:val="000000" w:themeColor="text1"/>
        </w:rPr>
        <w:t xml:space="preserve"> is </w:t>
      </w:r>
      <w:r w:rsidR="00F13175" w:rsidRPr="008B183D">
        <w:rPr>
          <w:rFonts w:ascii="Times New Roman" w:hAnsi="Times New Roman"/>
          <w:color w:val="000000" w:themeColor="text1"/>
        </w:rPr>
        <w:t>faster than the S-wave recorded in EW and UD Component</w:t>
      </w:r>
      <w:r w:rsidRPr="008B183D">
        <w:rPr>
          <w:rFonts w:ascii="Times New Roman" w:hAnsi="Times New Roman"/>
          <w:color w:val="000000" w:themeColor="text1"/>
        </w:rPr>
        <w:t xml:space="preserve">. Additionally, </w:t>
      </w:r>
      <w:r>
        <w:rPr>
          <w:rFonts w:ascii="Times New Roman" w:hAnsi="Times New Roman"/>
        </w:rPr>
        <w:t xml:space="preserve">we find that for all components in all three blasts, the velocity drops </w:t>
      </w:r>
      <w:r w:rsidR="00AA1FA7">
        <w:rPr>
          <w:rFonts w:ascii="Times New Roman" w:hAnsi="Times New Roman"/>
        </w:rPr>
        <w:t xml:space="preserve">between </w:t>
      </w:r>
      <w:r>
        <w:rPr>
          <w:rFonts w:ascii="Times New Roman" w:hAnsi="Times New Roman"/>
        </w:rPr>
        <w:t xml:space="preserve">4 km to 5.2 km, and increase after 5.2 km. Since it is observed in all blasts, then it must </w:t>
      </w:r>
      <w:r w:rsidR="006B5C73">
        <w:rPr>
          <w:rFonts w:ascii="Times New Roman" w:hAnsi="Times New Roman"/>
        </w:rPr>
        <w:t xml:space="preserve">be </w:t>
      </w:r>
      <w:r>
        <w:rPr>
          <w:rFonts w:ascii="Times New Roman" w:hAnsi="Times New Roman"/>
        </w:rPr>
        <w:t>associate</w:t>
      </w:r>
      <w:r w:rsidR="006B5C73">
        <w:rPr>
          <w:rFonts w:ascii="Times New Roman" w:hAnsi="Times New Roman"/>
        </w:rPr>
        <w:t>s</w:t>
      </w:r>
      <w:r>
        <w:rPr>
          <w:rFonts w:ascii="Times New Roman" w:hAnsi="Times New Roman"/>
        </w:rPr>
        <w:t xml:space="preserve"> with the geology. From figure 1</w:t>
      </w:r>
      <w:r w:rsidR="006B5C73">
        <w:rPr>
          <w:rFonts w:ascii="Times New Roman" w:hAnsi="Times New Roman"/>
        </w:rPr>
        <w:t>,</w:t>
      </w:r>
      <w:r>
        <w:rPr>
          <w:rFonts w:ascii="Times New Roman" w:hAnsi="Times New Roman"/>
        </w:rPr>
        <w:t xml:space="preserve"> </w:t>
      </w:r>
      <w:r w:rsidR="008B183D">
        <w:rPr>
          <w:rFonts w:ascii="Times New Roman" w:hAnsi="Times New Roman"/>
        </w:rPr>
        <w:t>a mapped</w:t>
      </w:r>
      <w:r>
        <w:rPr>
          <w:rFonts w:ascii="Times New Roman" w:hAnsi="Times New Roman"/>
        </w:rPr>
        <w:t xml:space="preserve"> strike slip fault that cut through our receiver lines at </w:t>
      </w:r>
      <w:r w:rsidR="00F13175">
        <w:rPr>
          <w:rFonts w:ascii="Times New Roman" w:hAnsi="Times New Roman"/>
        </w:rPr>
        <w:t>5.4</w:t>
      </w:r>
      <w:r>
        <w:rPr>
          <w:rFonts w:ascii="Times New Roman" w:hAnsi="Times New Roman"/>
        </w:rPr>
        <w:t>km</w:t>
      </w:r>
      <w:r w:rsidR="00F13175">
        <w:rPr>
          <w:rFonts w:ascii="Times New Roman" w:hAnsi="Times New Roman"/>
        </w:rPr>
        <w:t xml:space="preserve"> (52th receiver)</w:t>
      </w:r>
      <w:r w:rsidR="006B5C73">
        <w:rPr>
          <w:rFonts w:ascii="Times New Roman" w:hAnsi="Times New Roman"/>
        </w:rPr>
        <w:t xml:space="preserve"> </w:t>
      </w:r>
      <w:r>
        <w:rPr>
          <w:rFonts w:ascii="Times New Roman" w:hAnsi="Times New Roman"/>
        </w:rPr>
        <w:t xml:space="preserve">there is possibility </w:t>
      </w:r>
      <w:r w:rsidRPr="008B183D">
        <w:rPr>
          <w:rFonts w:ascii="Times New Roman" w:hAnsi="Times New Roman"/>
          <w:color w:val="000000" w:themeColor="text1"/>
        </w:rPr>
        <w:t xml:space="preserve">that at 4km, </w:t>
      </w:r>
      <w:r>
        <w:rPr>
          <w:rFonts w:ascii="Times New Roman" w:hAnsi="Times New Roman"/>
        </w:rPr>
        <w:t>there is an unmapped fault, branches out from the big fault and intersect</w:t>
      </w:r>
      <w:r>
        <w:rPr>
          <w:rFonts w:ascii="Times New Roman" w:hAnsi="Times New Roman" w:hint="eastAsia"/>
        </w:rPr>
        <w:t xml:space="preserve"> </w:t>
      </w:r>
      <w:r>
        <w:rPr>
          <w:rFonts w:ascii="Times New Roman" w:hAnsi="Times New Roman"/>
        </w:rPr>
        <w:t>the receiver line at 4km.</w:t>
      </w:r>
      <w:r>
        <w:rPr>
          <w:rFonts w:ascii="Times New Roman" w:hAnsi="Times New Roman" w:hint="eastAsia"/>
        </w:rPr>
        <w:t xml:space="preserve"> </w:t>
      </w:r>
      <w:r>
        <w:rPr>
          <w:rFonts w:ascii="Times New Roman" w:hAnsi="Times New Roman"/>
        </w:rPr>
        <w:t>Hence, in between 4km to 6km, there is a</w:t>
      </w:r>
      <w:r w:rsidR="00F268A3">
        <w:rPr>
          <w:rFonts w:ascii="Times New Roman" w:hAnsi="Times New Roman"/>
        </w:rPr>
        <w:t xml:space="preserve"> fault</w:t>
      </w:r>
      <w:r>
        <w:rPr>
          <w:rFonts w:ascii="Times New Roman" w:hAnsi="Times New Roman"/>
        </w:rPr>
        <w:t xml:space="preserve"> damage zone</w:t>
      </w:r>
      <w:r w:rsidR="00947281">
        <w:rPr>
          <w:rFonts w:ascii="Times New Roman" w:hAnsi="Times New Roman"/>
        </w:rPr>
        <w:t>, and from 5.2km to 5.6km could be the core damaged zone</w:t>
      </w:r>
      <w:r>
        <w:rPr>
          <w:rFonts w:ascii="Times New Roman" w:hAnsi="Times New Roman"/>
        </w:rPr>
        <w:t xml:space="preserve">. </w:t>
      </w:r>
    </w:p>
    <w:p w14:paraId="4C214127" w14:textId="77777777" w:rsidR="00453418" w:rsidRDefault="00F13175" w:rsidP="00453418">
      <w:pPr>
        <w:keepNext/>
      </w:pPr>
      <w:r>
        <w:rPr>
          <w:noProof/>
        </w:rPr>
        <w:lastRenderedPageBreak/>
        <w:drawing>
          <wp:inline distT="0" distB="0" distL="0" distR="0" wp14:anchorId="3791E555" wp14:editId="251E665C">
            <wp:extent cx="5427133" cy="542713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40312" cy="5440312"/>
                    </a:xfrm>
                    <a:prstGeom prst="rect">
                      <a:avLst/>
                    </a:prstGeom>
                    <a:noFill/>
                    <a:ln>
                      <a:noFill/>
                    </a:ln>
                  </pic:spPr>
                </pic:pic>
              </a:graphicData>
            </a:graphic>
          </wp:inline>
        </w:drawing>
      </w:r>
    </w:p>
    <w:p w14:paraId="25FC623E" w14:textId="00C3C160" w:rsidR="00453418" w:rsidRPr="00F13175" w:rsidRDefault="00453418" w:rsidP="00453418">
      <w:pPr>
        <w:jc w:val="both"/>
        <w:rPr>
          <w:rFonts w:ascii="Times New Roman" w:hAnsi="Times New Roman"/>
          <w:sz w:val="22"/>
        </w:rPr>
      </w:pPr>
      <w:bookmarkStart w:id="107" w:name="_Toc532806824"/>
      <w:r w:rsidRPr="00453418">
        <w:rPr>
          <w:b/>
        </w:rPr>
        <w:t xml:space="preserve">Figure </w:t>
      </w:r>
      <w:r w:rsidRPr="00453418">
        <w:rPr>
          <w:b/>
        </w:rPr>
        <w:fldChar w:fldCharType="begin"/>
      </w:r>
      <w:r w:rsidRPr="00453418">
        <w:rPr>
          <w:b/>
        </w:rPr>
        <w:instrText xml:space="preserve"> SEQ Figure \* ARABIC </w:instrText>
      </w:r>
      <w:r w:rsidRPr="00453418">
        <w:rPr>
          <w:b/>
        </w:rPr>
        <w:fldChar w:fldCharType="separate"/>
      </w:r>
      <w:r w:rsidR="006824D4">
        <w:rPr>
          <w:b/>
          <w:noProof/>
        </w:rPr>
        <w:t>9</w:t>
      </w:r>
      <w:r w:rsidRPr="00453418">
        <w:rPr>
          <w:b/>
        </w:rPr>
        <w:fldChar w:fldCharType="end"/>
      </w:r>
      <w:r w:rsidRPr="00453418">
        <w:rPr>
          <w:b/>
        </w:rPr>
        <w:t xml:space="preserve"> :</w:t>
      </w:r>
      <w:r w:rsidRPr="00453418">
        <w:rPr>
          <w:rFonts w:ascii="Times New Roman" w:hAnsi="Times New Roman"/>
          <w:b/>
          <w:sz w:val="22"/>
        </w:rPr>
        <w:t xml:space="preserve"> </w:t>
      </w:r>
      <w:r w:rsidRPr="00F13175">
        <w:rPr>
          <w:rFonts w:ascii="Times New Roman" w:hAnsi="Times New Roman"/>
          <w:sz w:val="22"/>
        </w:rPr>
        <w:t>Calculation of phase velocity at each receiver for all blasts and all components using first derivative finite difference calculation with 4</w:t>
      </w:r>
      <w:r w:rsidRPr="00F13175">
        <w:rPr>
          <w:rFonts w:ascii="Times New Roman" w:hAnsi="Times New Roman"/>
          <w:sz w:val="22"/>
          <w:vertAlign w:val="superscript"/>
        </w:rPr>
        <w:t>th</w:t>
      </w:r>
      <w:r w:rsidRPr="00F13175">
        <w:rPr>
          <w:rFonts w:ascii="Times New Roman" w:hAnsi="Times New Roman"/>
          <w:sz w:val="22"/>
        </w:rPr>
        <w:t xml:space="preserve"> order estimation. Top three panel indicates the results for each component at each blast, last one is the mean of all blasts for each component. </w:t>
      </w:r>
      <w:r>
        <w:rPr>
          <w:rFonts w:ascii="Times New Roman" w:hAnsi="Times New Roman"/>
          <w:sz w:val="22"/>
        </w:rPr>
        <w:t>lack</w:t>
      </w:r>
      <w:r w:rsidRPr="00F13175">
        <w:rPr>
          <w:rFonts w:ascii="Times New Roman" w:hAnsi="Times New Roman"/>
          <w:sz w:val="22"/>
        </w:rPr>
        <w:t>, which indicates that the subsurface geological consistency</w:t>
      </w:r>
      <w:r>
        <w:rPr>
          <w:rFonts w:ascii="Times New Roman" w:hAnsi="Times New Roman"/>
          <w:sz w:val="22"/>
        </w:rPr>
        <w:t xml:space="preserve"> during the deploy time</w:t>
      </w:r>
      <w:r w:rsidRPr="00F13175">
        <w:rPr>
          <w:rFonts w:ascii="Times New Roman" w:hAnsi="Times New Roman"/>
          <w:sz w:val="22"/>
        </w:rPr>
        <w:t xml:space="preserve">. We interpret that the change between 4km to 6km is due to a damage zone </w:t>
      </w:r>
      <w:r>
        <w:rPr>
          <w:rFonts w:ascii="Times New Roman" w:hAnsi="Times New Roman"/>
          <w:sz w:val="22"/>
        </w:rPr>
        <w:t>due to a</w:t>
      </w:r>
      <w:r w:rsidRPr="00F13175">
        <w:rPr>
          <w:rFonts w:ascii="Times New Roman" w:hAnsi="Times New Roman"/>
          <w:sz w:val="22"/>
        </w:rPr>
        <w:t xml:space="preserve"> </w:t>
      </w:r>
      <w:r>
        <w:rPr>
          <w:rFonts w:ascii="Times New Roman" w:hAnsi="Times New Roman"/>
          <w:sz w:val="22"/>
        </w:rPr>
        <w:t>mapped fault at 5.4km (52th receiver)</w:t>
      </w:r>
      <w:r w:rsidRPr="00F13175">
        <w:rPr>
          <w:rFonts w:ascii="Times New Roman" w:hAnsi="Times New Roman"/>
          <w:sz w:val="22"/>
        </w:rPr>
        <w:t>.</w:t>
      </w:r>
      <w:bookmarkEnd w:id="107"/>
    </w:p>
    <w:p w14:paraId="1F5BBE0F" w14:textId="4855FDF4" w:rsidR="00F13175" w:rsidRDefault="00F13175" w:rsidP="00453418">
      <w:pPr>
        <w:pStyle w:val="Caption"/>
        <w:rPr>
          <w:rFonts w:ascii="Times New Roman" w:hAnsi="Times New Roman"/>
        </w:rPr>
      </w:pPr>
    </w:p>
    <w:p w14:paraId="01FB85E0" w14:textId="77777777" w:rsidR="008E6FC3" w:rsidRDefault="008E6FC3" w:rsidP="00E16E65">
      <w:pPr>
        <w:ind w:firstLine="420"/>
        <w:jc w:val="both"/>
        <w:rPr>
          <w:rFonts w:ascii="Times New Roman" w:hAnsi="Times New Roman"/>
        </w:rPr>
      </w:pPr>
    </w:p>
    <w:p w14:paraId="689839FB" w14:textId="5E11D13E" w:rsidR="0032298D" w:rsidRDefault="0032298D" w:rsidP="0032298D">
      <w:pPr>
        <w:pStyle w:val="Heading2"/>
      </w:pPr>
      <w:bookmarkStart w:id="108" w:name="_Toc532806808"/>
      <w:bookmarkStart w:id="109" w:name="_Toc532807260"/>
      <w:bookmarkStart w:id="110" w:name="_Toc532807300"/>
      <w:bookmarkStart w:id="111" w:name="_Toc532807664"/>
      <w:r>
        <w:lastRenderedPageBreak/>
        <w:t>4.2 Attenuation</w:t>
      </w:r>
      <w:bookmarkEnd w:id="108"/>
      <w:bookmarkEnd w:id="109"/>
      <w:bookmarkEnd w:id="110"/>
      <w:bookmarkEnd w:id="111"/>
    </w:p>
    <w:p w14:paraId="19972F61" w14:textId="68462FF6" w:rsidR="00DF4115" w:rsidRDefault="00DF4115" w:rsidP="00E16E65">
      <w:pPr>
        <w:jc w:val="both"/>
        <w:rPr>
          <w:rFonts w:ascii="Times New Roman" w:hAnsi="Times New Roman"/>
        </w:rPr>
      </w:pPr>
      <w:r>
        <w:rPr>
          <w:rFonts w:ascii="Times New Roman" w:hAnsi="Times New Roman"/>
          <w:b/>
        </w:rPr>
        <w:tab/>
      </w:r>
      <w:r>
        <w:rPr>
          <w:rFonts w:ascii="Times New Roman" w:hAnsi="Times New Roman"/>
        </w:rPr>
        <w:t>Understand</w:t>
      </w:r>
      <w:r w:rsidR="005B48A7">
        <w:rPr>
          <w:rFonts w:ascii="Times New Roman" w:hAnsi="Times New Roman"/>
        </w:rPr>
        <w:t>ing</w:t>
      </w:r>
      <w:r>
        <w:rPr>
          <w:rFonts w:ascii="Times New Roman" w:hAnsi="Times New Roman"/>
        </w:rPr>
        <w:t xml:space="preserve"> the attenuation as a function of distance can help</w:t>
      </w:r>
      <w:r w:rsidR="008B183D">
        <w:rPr>
          <w:rFonts w:ascii="Times New Roman" w:hAnsi="Times New Roman"/>
        </w:rPr>
        <w:t xml:space="preserve"> us to better design the geometry of the receiver line to properly utilize the quarry blast signal</w:t>
      </w:r>
      <w:r>
        <w:rPr>
          <w:rFonts w:ascii="Times New Roman" w:hAnsi="Times New Roman"/>
        </w:rPr>
        <w:t xml:space="preserve">. As shown in figure </w:t>
      </w:r>
      <w:r w:rsidR="0043435F">
        <w:rPr>
          <w:rFonts w:ascii="Times New Roman" w:hAnsi="Times New Roman"/>
        </w:rPr>
        <w:t>10</w:t>
      </w:r>
      <w:r>
        <w:rPr>
          <w:rFonts w:ascii="Times New Roman" w:hAnsi="Times New Roman"/>
        </w:rPr>
        <w:t xml:space="preserve">, the black line indicates the normalized power spectrum for first receiver based on </w:t>
      </w:r>
      <w:r w:rsidR="0043435F">
        <w:rPr>
          <w:rFonts w:ascii="Times New Roman" w:hAnsi="Times New Roman"/>
        </w:rPr>
        <w:t>its</w:t>
      </w:r>
      <w:r>
        <w:rPr>
          <w:rFonts w:ascii="Times New Roman" w:hAnsi="Times New Roman"/>
        </w:rPr>
        <w:t xml:space="preserve"> maximum, </w:t>
      </w:r>
      <w:r w:rsidRPr="008B183D">
        <w:rPr>
          <w:rFonts w:ascii="Times New Roman" w:hAnsi="Times New Roman"/>
          <w:color w:val="000000" w:themeColor="text1"/>
        </w:rPr>
        <w:t xml:space="preserve">and </w:t>
      </w:r>
      <w:r w:rsidR="005B48A7" w:rsidRPr="008B183D">
        <w:rPr>
          <w:rFonts w:ascii="Times New Roman" w:hAnsi="Times New Roman"/>
          <w:color w:val="000000" w:themeColor="text1"/>
        </w:rPr>
        <w:t xml:space="preserve">the </w:t>
      </w:r>
      <w:r w:rsidRPr="008B183D">
        <w:rPr>
          <w:rFonts w:ascii="Times New Roman" w:hAnsi="Times New Roman"/>
          <w:color w:val="000000" w:themeColor="text1"/>
        </w:rPr>
        <w:t xml:space="preserve">red line </w:t>
      </w:r>
      <w:r>
        <w:rPr>
          <w:rFonts w:ascii="Times New Roman" w:hAnsi="Times New Roman"/>
        </w:rPr>
        <w:t>is the normalized power spectrum based on the same maximum value for the 10</w:t>
      </w:r>
      <w:r w:rsidRPr="00D937C7">
        <w:rPr>
          <w:rFonts w:ascii="Times New Roman" w:hAnsi="Times New Roman" w:hint="eastAsia"/>
          <w:vertAlign w:val="superscript"/>
        </w:rPr>
        <w:t>t</w:t>
      </w:r>
      <w:r w:rsidRPr="00D937C7">
        <w:rPr>
          <w:rFonts w:ascii="Times New Roman" w:hAnsi="Times New Roman"/>
          <w:vertAlign w:val="superscript"/>
        </w:rPr>
        <w:t>h</w:t>
      </w:r>
      <w:r>
        <w:rPr>
          <w:rFonts w:ascii="Times New Roman" w:hAnsi="Times New Roman"/>
        </w:rPr>
        <w:t>, 40</w:t>
      </w:r>
      <w:r w:rsidRPr="00D937C7">
        <w:rPr>
          <w:rFonts w:ascii="Times New Roman" w:hAnsi="Times New Roman"/>
          <w:vertAlign w:val="superscript"/>
        </w:rPr>
        <w:t>th</w:t>
      </w:r>
      <w:r>
        <w:rPr>
          <w:rFonts w:ascii="Times New Roman" w:hAnsi="Times New Roman"/>
        </w:rPr>
        <w:t>, and 70</w:t>
      </w:r>
      <w:r w:rsidRPr="00D937C7">
        <w:rPr>
          <w:rFonts w:ascii="Times New Roman" w:hAnsi="Times New Roman"/>
          <w:vertAlign w:val="superscript"/>
        </w:rPr>
        <w:t>th</w:t>
      </w:r>
      <w:r>
        <w:rPr>
          <w:rFonts w:ascii="Times New Roman" w:hAnsi="Times New Roman"/>
        </w:rPr>
        <w:t xml:space="preserve"> receiver’s power spectrum for each component from </w:t>
      </w:r>
      <w:r w:rsidR="005B48A7">
        <w:rPr>
          <w:rFonts w:ascii="Times New Roman" w:hAnsi="Times New Roman"/>
        </w:rPr>
        <w:t xml:space="preserve">the </w:t>
      </w:r>
      <w:r>
        <w:rPr>
          <w:rFonts w:ascii="Times New Roman" w:hAnsi="Times New Roman"/>
        </w:rPr>
        <w:t>third blast. The distances from the source location to the selected receiver locations are: 1924m, 5074m, and 8224m respectively. Hence, from the figure, we can not only observe that the energy level is decreasing relative to the level at 1</w:t>
      </w:r>
      <w:r w:rsidRPr="00E9458F">
        <w:rPr>
          <w:rFonts w:ascii="Times New Roman" w:hAnsi="Times New Roman"/>
          <w:vertAlign w:val="superscript"/>
        </w:rPr>
        <w:t>st</w:t>
      </w:r>
      <w:r>
        <w:rPr>
          <w:rFonts w:ascii="Times New Roman" w:hAnsi="Times New Roman"/>
        </w:rPr>
        <w:t xml:space="preserve"> receiver, which is 980m away from the source. </w:t>
      </w:r>
    </w:p>
    <w:p w14:paraId="5F240869" w14:textId="77777777" w:rsidR="00453418" w:rsidRDefault="008E6FC3" w:rsidP="00453418">
      <w:pPr>
        <w:keepNext/>
      </w:pPr>
      <w:r>
        <w:rPr>
          <w:rFonts w:ascii="Times New Roman" w:hAnsi="Times New Roman"/>
          <w:noProof/>
        </w:rPr>
        <w:drawing>
          <wp:inline distT="0" distB="0" distL="0" distR="0" wp14:anchorId="10EA9EDE" wp14:editId="5859F2B6">
            <wp:extent cx="5435600" cy="3221290"/>
            <wp:effectExtent l="0" t="0" r="0" b="5080"/>
            <wp:docPr id="18" name="Picture 1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70.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67455" cy="3240168"/>
                    </a:xfrm>
                    <a:prstGeom prst="rect">
                      <a:avLst/>
                    </a:prstGeom>
                  </pic:spPr>
                </pic:pic>
              </a:graphicData>
            </a:graphic>
          </wp:inline>
        </w:drawing>
      </w:r>
    </w:p>
    <w:p w14:paraId="14405DC3" w14:textId="068BCD89" w:rsidR="00453418" w:rsidRPr="008E6FC3" w:rsidRDefault="00453418" w:rsidP="00453418">
      <w:pPr>
        <w:jc w:val="both"/>
        <w:rPr>
          <w:rFonts w:ascii="Times New Roman" w:hAnsi="Times New Roman"/>
          <w:sz w:val="20"/>
        </w:rPr>
      </w:pPr>
      <w:bookmarkStart w:id="112" w:name="_Toc532806825"/>
      <w:r w:rsidRPr="00453418">
        <w:rPr>
          <w:b/>
        </w:rPr>
        <w:t xml:space="preserve">Figure </w:t>
      </w:r>
      <w:r w:rsidRPr="00453418">
        <w:rPr>
          <w:b/>
        </w:rPr>
        <w:fldChar w:fldCharType="begin"/>
      </w:r>
      <w:r w:rsidRPr="00453418">
        <w:rPr>
          <w:b/>
        </w:rPr>
        <w:instrText xml:space="preserve"> SEQ Figure \* ARABIC </w:instrText>
      </w:r>
      <w:r w:rsidRPr="00453418">
        <w:rPr>
          <w:b/>
        </w:rPr>
        <w:fldChar w:fldCharType="separate"/>
      </w:r>
      <w:r w:rsidR="006824D4">
        <w:rPr>
          <w:b/>
          <w:noProof/>
        </w:rPr>
        <w:t>10</w:t>
      </w:r>
      <w:r w:rsidRPr="00453418">
        <w:rPr>
          <w:b/>
        </w:rPr>
        <w:fldChar w:fldCharType="end"/>
      </w:r>
      <w:r w:rsidRPr="00453418">
        <w:rPr>
          <w:b/>
        </w:rPr>
        <w:t xml:space="preserve"> : </w:t>
      </w:r>
      <w:r w:rsidRPr="00453418">
        <w:rPr>
          <w:rFonts w:ascii="Times New Roman" w:hAnsi="Times New Roman"/>
          <w:sz w:val="20"/>
        </w:rPr>
        <w:t>Power spectra for 1</w:t>
      </w:r>
      <w:r w:rsidRPr="00453418">
        <w:rPr>
          <w:rFonts w:ascii="Times New Roman" w:hAnsi="Times New Roman"/>
          <w:sz w:val="20"/>
          <w:vertAlign w:val="superscript"/>
        </w:rPr>
        <w:t>st</w:t>
      </w:r>
      <w:r w:rsidRPr="00453418">
        <w:rPr>
          <w:rFonts w:ascii="Times New Roman" w:hAnsi="Times New Roman"/>
          <w:sz w:val="20"/>
        </w:rPr>
        <w:t xml:space="preserve"> ,10</w:t>
      </w:r>
      <w:r w:rsidRPr="00453418">
        <w:rPr>
          <w:rFonts w:ascii="Times New Roman" w:hAnsi="Times New Roman"/>
          <w:sz w:val="20"/>
          <w:vertAlign w:val="superscript"/>
        </w:rPr>
        <w:t>th</w:t>
      </w:r>
      <w:r w:rsidRPr="00453418">
        <w:rPr>
          <w:rFonts w:ascii="Times New Roman" w:hAnsi="Times New Roman"/>
          <w:sz w:val="20"/>
        </w:rPr>
        <w:t>, 40</w:t>
      </w:r>
      <w:r w:rsidRPr="00453418">
        <w:rPr>
          <w:rFonts w:ascii="Times New Roman" w:hAnsi="Times New Roman"/>
          <w:sz w:val="20"/>
          <w:vertAlign w:val="superscript"/>
        </w:rPr>
        <w:t>th</w:t>
      </w:r>
      <w:r w:rsidRPr="00453418">
        <w:rPr>
          <w:rFonts w:ascii="Times New Roman" w:hAnsi="Times New Roman"/>
          <w:sz w:val="20"/>
        </w:rPr>
        <w:t>, and 70</w:t>
      </w:r>
      <w:r w:rsidRPr="00453418">
        <w:rPr>
          <w:rFonts w:ascii="Times New Roman" w:hAnsi="Times New Roman"/>
          <w:sz w:val="20"/>
          <w:vertAlign w:val="superscript"/>
        </w:rPr>
        <w:t>th</w:t>
      </w:r>
      <w:r w:rsidRPr="00453418">
        <w:rPr>
          <w:rFonts w:ascii="Times New Roman" w:hAnsi="Times New Roman"/>
          <w:sz w:val="20"/>
        </w:rPr>
        <w:t xml:space="preserve"> receiver from EW, NS, and UD component in blast 3 shown in figure 10 (a), (b), and (c). In each panel, the black line is the power spectrum from first blast, and the red line is the power spectrum corresponding to the receiver number annotated on each figure. According to the distance from calculated source location to receiver, and the percentage of energy preserved, we found that the loss of energy is a function of distance and the gradient is 1% for every 126m.</w:t>
      </w:r>
      <w:bookmarkEnd w:id="112"/>
    </w:p>
    <w:p w14:paraId="7DB0B36B" w14:textId="1BBA7551" w:rsidR="0032298D" w:rsidRDefault="005B48A7" w:rsidP="0032298D">
      <w:pPr>
        <w:pStyle w:val="Heading2"/>
      </w:pPr>
      <w:bookmarkStart w:id="113" w:name="_Toc532806809"/>
      <w:bookmarkStart w:id="114" w:name="_Toc532807261"/>
      <w:bookmarkStart w:id="115" w:name="_Toc532807301"/>
      <w:bookmarkStart w:id="116" w:name="_Toc532807665"/>
      <w:r>
        <w:lastRenderedPageBreak/>
        <w:t>4</w:t>
      </w:r>
      <w:r w:rsidR="0032298D">
        <w:t>.3 Lack of reflection</w:t>
      </w:r>
      <w:bookmarkEnd w:id="113"/>
      <w:bookmarkEnd w:id="114"/>
      <w:bookmarkEnd w:id="115"/>
      <w:bookmarkEnd w:id="116"/>
    </w:p>
    <w:p w14:paraId="126840D5" w14:textId="44CCFED6" w:rsidR="00FF746D" w:rsidRPr="008B2C2E" w:rsidRDefault="00FF746D" w:rsidP="00E16E65">
      <w:pPr>
        <w:jc w:val="both"/>
        <w:rPr>
          <w:rFonts w:ascii="Times New Roman" w:hAnsi="Times New Roman"/>
          <w:color w:val="FF0000"/>
          <w:lang w:eastAsia="zh-CN"/>
        </w:rPr>
      </w:pPr>
      <w:r>
        <w:rPr>
          <w:rFonts w:ascii="Times New Roman" w:hAnsi="Times New Roman"/>
          <w:b/>
        </w:rPr>
        <w:tab/>
      </w:r>
      <w:r>
        <w:rPr>
          <w:rFonts w:ascii="Times New Roman" w:hAnsi="Times New Roman"/>
        </w:rPr>
        <w:t>Based on the shot gathers we observed, we did not find any reflected waves in the gather</w:t>
      </w:r>
      <w:r w:rsidR="00336EA8">
        <w:rPr>
          <w:rFonts w:ascii="Times New Roman" w:hAnsi="Times New Roman"/>
        </w:rPr>
        <w:t>s</w:t>
      </w:r>
      <w:r>
        <w:rPr>
          <w:rFonts w:ascii="Times New Roman" w:hAnsi="Times New Roman"/>
        </w:rPr>
        <w:t xml:space="preserve">. </w:t>
      </w:r>
      <w:r w:rsidR="00336EA8">
        <w:rPr>
          <w:rFonts w:ascii="Times New Roman" w:hAnsi="Times New Roman"/>
        </w:rPr>
        <w:t>We</w:t>
      </w:r>
      <w:r>
        <w:rPr>
          <w:rFonts w:ascii="Times New Roman" w:hAnsi="Times New Roman"/>
        </w:rPr>
        <w:t xml:space="preserve"> interpreted </w:t>
      </w:r>
      <w:r w:rsidR="00336EA8">
        <w:rPr>
          <w:rFonts w:ascii="Times New Roman" w:hAnsi="Times New Roman"/>
        </w:rPr>
        <w:t xml:space="preserve">this </w:t>
      </w:r>
      <w:r>
        <w:rPr>
          <w:rFonts w:ascii="Times New Roman" w:hAnsi="Times New Roman"/>
        </w:rPr>
        <w:t>is because of the homogene</w:t>
      </w:r>
      <w:r w:rsidR="00290F32">
        <w:rPr>
          <w:rFonts w:ascii="Times New Roman" w:hAnsi="Times New Roman"/>
        </w:rPr>
        <w:t>ity of the</w:t>
      </w:r>
      <w:r>
        <w:rPr>
          <w:rFonts w:ascii="Times New Roman" w:hAnsi="Times New Roman"/>
        </w:rPr>
        <w:t xml:space="preserve"> </w:t>
      </w:r>
      <w:r w:rsidR="00290F32">
        <w:rPr>
          <w:rFonts w:ascii="Times New Roman" w:hAnsi="Times New Roman"/>
        </w:rPr>
        <w:t xml:space="preserve">subsurface </w:t>
      </w:r>
      <w:r w:rsidR="00290F32" w:rsidRPr="00290F32">
        <w:rPr>
          <w:rFonts w:ascii="Times New Roman" w:hAnsi="Times New Roman"/>
          <w:color w:val="000000" w:themeColor="text1"/>
        </w:rPr>
        <w:t>material.</w:t>
      </w:r>
      <w:r w:rsidR="00290F32">
        <w:rPr>
          <w:rFonts w:ascii="Times New Roman" w:hAnsi="Times New Roman"/>
          <w:color w:val="000000" w:themeColor="text1"/>
        </w:rPr>
        <w:t xml:space="preserve"> From figure 1(a).</w:t>
      </w:r>
    </w:p>
    <w:p w14:paraId="4C732097" w14:textId="639812C2" w:rsidR="00DF4115" w:rsidRPr="008B183D" w:rsidRDefault="00DF4115" w:rsidP="00066397">
      <w:pPr>
        <w:ind w:firstLine="720"/>
        <w:jc w:val="both"/>
        <w:rPr>
          <w:rFonts w:ascii="Times New Roman" w:hAnsi="Times New Roman"/>
          <w:color w:val="000000" w:themeColor="text1"/>
        </w:rPr>
      </w:pPr>
      <w:r>
        <w:rPr>
          <w:rFonts w:ascii="Times New Roman" w:hAnsi="Times New Roman"/>
        </w:rPr>
        <w:t xml:space="preserve">The geology where we set the geophone array is above a homogenous granite, with the dyke and </w:t>
      </w:r>
      <w:r w:rsidR="00336EA8">
        <w:rPr>
          <w:rFonts w:ascii="Times New Roman" w:hAnsi="Times New Roman"/>
        </w:rPr>
        <w:t>sill</w:t>
      </w:r>
      <w:r>
        <w:rPr>
          <w:rFonts w:ascii="Times New Roman" w:hAnsi="Times New Roman"/>
        </w:rPr>
        <w:t xml:space="preserve"> intrusions which mainly composed of diabase. From the lab measurement</w:t>
      </w:r>
      <w:r w:rsidR="00336EA8">
        <w:rPr>
          <w:rFonts w:ascii="Times New Roman" w:hAnsi="Times New Roman"/>
        </w:rPr>
        <w:t>s</w:t>
      </w:r>
      <w:r>
        <w:rPr>
          <w:rFonts w:ascii="Times New Roman" w:hAnsi="Times New Roman"/>
        </w:rPr>
        <w:t>, the granite velocity ranges from 5.5-6km/s and diabase from 5.8-6.3km/s</w:t>
      </w:r>
      <w:r w:rsidR="00FF746D">
        <w:rPr>
          <w:rFonts w:ascii="Times New Roman" w:hAnsi="Times New Roman"/>
        </w:rPr>
        <w:t xml:space="preserve"> (Kolawole, personal communication)</w:t>
      </w:r>
      <w:r>
        <w:rPr>
          <w:rFonts w:ascii="Times New Roman" w:hAnsi="Times New Roman"/>
        </w:rPr>
        <w:t>. Therefore, the velocity contrast is very small, which is hard to create a reflected wave.</w:t>
      </w:r>
      <w:r w:rsidR="00290F32">
        <w:rPr>
          <w:rFonts w:ascii="Times New Roman" w:hAnsi="Times New Roman"/>
        </w:rPr>
        <w:t xml:space="preserve"> In order to have</w:t>
      </w:r>
      <w:r w:rsidR="00336EA8">
        <w:rPr>
          <w:rFonts w:ascii="Times New Roman" w:hAnsi="Times New Roman"/>
        </w:rPr>
        <w:t xml:space="preserve"> a</w:t>
      </w:r>
      <w:r w:rsidR="00290F32">
        <w:rPr>
          <w:rFonts w:ascii="Times New Roman" w:hAnsi="Times New Roman"/>
        </w:rPr>
        <w:t xml:space="preserve"> reflected wave, the velocities for two layers </w:t>
      </w:r>
      <w:r w:rsidR="00336EA8">
        <w:rPr>
          <w:rFonts w:ascii="Times New Roman" w:hAnsi="Times New Roman"/>
        </w:rPr>
        <w:t xml:space="preserve">would </w:t>
      </w:r>
      <w:r w:rsidR="00290F32">
        <w:rPr>
          <w:rFonts w:ascii="Times New Roman" w:hAnsi="Times New Roman"/>
        </w:rPr>
        <w:t>need to have some amount degree of variation, i.e. first layer has to have slower velocity than the second layer.</w:t>
      </w:r>
      <w:r w:rsidR="00290F32" w:rsidRPr="00336EA8">
        <w:rPr>
          <w:rFonts w:ascii="Times New Roman" w:hAnsi="Times New Roman"/>
          <w:color w:val="FF0000"/>
        </w:rPr>
        <w:t xml:space="preserve"> </w:t>
      </w:r>
      <w:r w:rsidR="00290F32" w:rsidRPr="008B183D">
        <w:rPr>
          <w:rFonts w:ascii="Times New Roman" w:hAnsi="Times New Roman"/>
          <w:color w:val="000000" w:themeColor="text1"/>
        </w:rPr>
        <w:t>Due to the difference of P wave velocity</w:t>
      </w:r>
      <w:r w:rsidR="008B183D">
        <w:rPr>
          <w:rFonts w:ascii="Times New Roman" w:hAnsi="Times New Roman"/>
          <w:color w:val="000000" w:themeColor="text1"/>
        </w:rPr>
        <w:t xml:space="preserve"> between different rocks are relatively small, which means the impedance contrast is small</w:t>
      </w:r>
      <w:r w:rsidR="00290F32" w:rsidRPr="008B183D">
        <w:rPr>
          <w:rFonts w:ascii="Times New Roman" w:hAnsi="Times New Roman"/>
          <w:color w:val="000000" w:themeColor="text1"/>
        </w:rPr>
        <w:t>, we hence conclude that the reason we could not observe the reflected waves in the shot gather is because of it.</w:t>
      </w:r>
      <w:r w:rsidR="00442FAC">
        <w:rPr>
          <w:rFonts w:ascii="Times New Roman" w:hAnsi="Times New Roman"/>
          <w:color w:val="000000" w:themeColor="text1"/>
        </w:rPr>
        <w:t xml:space="preserve"> Additionally, from the size of the dike exposed on surface is less than 1m, and the size of the sill is from 5 to 10 m, hence the resolution could also not depict those characters as well.</w:t>
      </w:r>
    </w:p>
    <w:p w14:paraId="5A13ACAD" w14:textId="3FD4459C" w:rsidR="008B2C2E" w:rsidRDefault="008B2C2E" w:rsidP="00066397">
      <w:pPr>
        <w:ind w:firstLine="720"/>
        <w:jc w:val="both"/>
        <w:rPr>
          <w:rFonts w:ascii="Times New Roman" w:hAnsi="Times New Roman"/>
        </w:rPr>
      </w:pPr>
    </w:p>
    <w:p w14:paraId="4D7F4691" w14:textId="48F32E7F" w:rsidR="008B2C2E" w:rsidRDefault="008B2C2E" w:rsidP="00066397">
      <w:pPr>
        <w:ind w:firstLine="720"/>
        <w:jc w:val="both"/>
        <w:rPr>
          <w:rFonts w:ascii="Times New Roman" w:hAnsi="Times New Roman"/>
        </w:rPr>
      </w:pPr>
    </w:p>
    <w:p w14:paraId="344B9DAC" w14:textId="77777777" w:rsidR="00730D7B" w:rsidRDefault="00730D7B" w:rsidP="00066397">
      <w:pPr>
        <w:ind w:firstLine="720"/>
        <w:jc w:val="both"/>
        <w:rPr>
          <w:rFonts w:ascii="Times New Roman" w:hAnsi="Times New Roman"/>
        </w:rPr>
      </w:pPr>
    </w:p>
    <w:p w14:paraId="211C40F3" w14:textId="53F45FC6" w:rsidR="008B2C2E" w:rsidRDefault="008B2C2E" w:rsidP="00066397">
      <w:pPr>
        <w:ind w:firstLine="720"/>
        <w:jc w:val="both"/>
        <w:rPr>
          <w:rFonts w:ascii="Times New Roman" w:hAnsi="Times New Roman"/>
        </w:rPr>
      </w:pPr>
    </w:p>
    <w:p w14:paraId="610B234B" w14:textId="0355D176" w:rsidR="008B2C2E" w:rsidRDefault="008B2C2E" w:rsidP="00066397">
      <w:pPr>
        <w:ind w:firstLine="720"/>
        <w:jc w:val="both"/>
        <w:rPr>
          <w:rFonts w:ascii="Times New Roman" w:hAnsi="Times New Roman"/>
        </w:rPr>
      </w:pPr>
    </w:p>
    <w:p w14:paraId="0E514DD9" w14:textId="6024373A" w:rsidR="008B2C2E" w:rsidRDefault="008B2C2E" w:rsidP="00066397">
      <w:pPr>
        <w:ind w:firstLine="720"/>
        <w:jc w:val="both"/>
        <w:rPr>
          <w:rFonts w:ascii="Times New Roman" w:hAnsi="Times New Roman"/>
        </w:rPr>
      </w:pPr>
    </w:p>
    <w:p w14:paraId="68678B27" w14:textId="67524443" w:rsidR="008B2C2E" w:rsidRDefault="008B2C2E" w:rsidP="00066397">
      <w:pPr>
        <w:ind w:firstLine="720"/>
        <w:jc w:val="both"/>
        <w:rPr>
          <w:rFonts w:ascii="Times New Roman" w:hAnsi="Times New Roman"/>
        </w:rPr>
      </w:pPr>
    </w:p>
    <w:p w14:paraId="6078D6AE" w14:textId="669F32A8" w:rsidR="008B2C2E" w:rsidRDefault="008B2C2E" w:rsidP="008E42D5">
      <w:pPr>
        <w:jc w:val="both"/>
        <w:rPr>
          <w:rFonts w:ascii="Times New Roman" w:hAnsi="Times New Roman"/>
        </w:rPr>
      </w:pPr>
    </w:p>
    <w:p w14:paraId="07F25F97" w14:textId="77777777" w:rsidR="00512CE2" w:rsidRDefault="00512CE2" w:rsidP="001E1205">
      <w:pPr>
        <w:pStyle w:val="Heading1"/>
      </w:pPr>
    </w:p>
    <w:p w14:paraId="445AE39A" w14:textId="77777777" w:rsidR="00512CE2" w:rsidRDefault="00512CE2" w:rsidP="001E1205">
      <w:pPr>
        <w:pStyle w:val="Heading1"/>
      </w:pPr>
    </w:p>
    <w:p w14:paraId="30505EB6" w14:textId="36A6106E" w:rsidR="00972E83" w:rsidRPr="000F56FF" w:rsidRDefault="00972E83" w:rsidP="001E1205">
      <w:pPr>
        <w:pStyle w:val="Heading1"/>
      </w:pPr>
      <w:bookmarkStart w:id="117" w:name="_Toc532806810"/>
      <w:bookmarkStart w:id="118" w:name="_Toc532807262"/>
      <w:bookmarkStart w:id="119" w:name="_Toc532807302"/>
      <w:bookmarkStart w:id="120" w:name="_Toc532807666"/>
      <w:r w:rsidRPr="000F56FF">
        <w:lastRenderedPageBreak/>
        <w:t xml:space="preserve">Chapter </w:t>
      </w:r>
      <w:r>
        <w:t>5: Conclusion</w:t>
      </w:r>
      <w:bookmarkEnd w:id="117"/>
      <w:bookmarkEnd w:id="118"/>
      <w:bookmarkEnd w:id="119"/>
      <w:bookmarkEnd w:id="120"/>
    </w:p>
    <w:p w14:paraId="162962B9" w14:textId="55A116CC" w:rsidR="00DF4115" w:rsidRPr="00442FAC" w:rsidRDefault="00DF4115" w:rsidP="00E16E65">
      <w:pPr>
        <w:ind w:firstLine="420"/>
        <w:jc w:val="both"/>
        <w:rPr>
          <w:rFonts w:ascii="Times New Roman" w:hAnsi="Times New Roman"/>
          <w:color w:val="000000" w:themeColor="text1"/>
        </w:rPr>
      </w:pPr>
      <w:r>
        <w:rPr>
          <w:rFonts w:ascii="Times New Roman" w:hAnsi="Times New Roman"/>
        </w:rPr>
        <w:t>Anthropogenic active source</w:t>
      </w:r>
      <w:r w:rsidR="00730D7B">
        <w:rPr>
          <w:rFonts w:ascii="Times New Roman" w:hAnsi="Times New Roman"/>
        </w:rPr>
        <w:t>s</w:t>
      </w:r>
      <w:r>
        <w:rPr>
          <w:rFonts w:ascii="Times New Roman" w:hAnsi="Times New Roman"/>
        </w:rPr>
        <w:t xml:space="preserve"> can be used to understand and image the subsurface with calculated origin time and distance. In this paper, we show an example of using explosive source for </w:t>
      </w:r>
      <w:r w:rsidR="00730D7B">
        <w:rPr>
          <w:rFonts w:ascii="Times New Roman" w:hAnsi="Times New Roman"/>
        </w:rPr>
        <w:t>quarrying</w:t>
      </w:r>
      <w:r>
        <w:rPr>
          <w:rFonts w:ascii="Times New Roman" w:hAnsi="Times New Roman"/>
        </w:rPr>
        <w:t xml:space="preserve"> purpose to acquire </w:t>
      </w:r>
      <w:r w:rsidR="00FF746D">
        <w:rPr>
          <w:rFonts w:ascii="Times New Roman" w:hAnsi="Times New Roman"/>
        </w:rPr>
        <w:t>sub</w:t>
      </w:r>
      <w:r>
        <w:rPr>
          <w:rFonts w:ascii="Times New Roman" w:hAnsi="Times New Roman"/>
        </w:rPr>
        <w:t>surface information. Even without the reflected waves, we are still able to characterize and interpret the near-surface geology by using direct waves</w:t>
      </w:r>
      <w:r w:rsidR="00FF746D">
        <w:rPr>
          <w:rFonts w:ascii="Times New Roman" w:hAnsi="Times New Roman"/>
        </w:rPr>
        <w:t xml:space="preserve"> incorporate</w:t>
      </w:r>
      <w:r w:rsidR="00730D7B">
        <w:rPr>
          <w:rFonts w:ascii="Times New Roman" w:hAnsi="Times New Roman"/>
        </w:rPr>
        <w:t>s</w:t>
      </w:r>
      <w:r w:rsidR="00FF746D">
        <w:rPr>
          <w:rFonts w:ascii="Times New Roman" w:hAnsi="Times New Roman"/>
        </w:rPr>
        <w:t xml:space="preserve"> with </w:t>
      </w:r>
      <w:r w:rsidR="00730D7B">
        <w:rPr>
          <w:rFonts w:ascii="Times New Roman" w:hAnsi="Times New Roman"/>
        </w:rPr>
        <w:t xml:space="preserve">a </w:t>
      </w:r>
      <w:r w:rsidR="00FF746D">
        <w:rPr>
          <w:rFonts w:ascii="Times New Roman" w:hAnsi="Times New Roman"/>
        </w:rPr>
        <w:t>finite difference method</w:t>
      </w:r>
      <w:r>
        <w:rPr>
          <w:rFonts w:ascii="Times New Roman" w:hAnsi="Times New Roman"/>
        </w:rPr>
        <w:t xml:space="preserve">. The occurrence of the air wave provides us a </w:t>
      </w:r>
      <w:r w:rsidR="008C7B82">
        <w:rPr>
          <w:rFonts w:ascii="Times New Roman" w:hAnsi="Times New Roman"/>
        </w:rPr>
        <w:t>constraint</w:t>
      </w:r>
      <w:r>
        <w:rPr>
          <w:rFonts w:ascii="Times New Roman" w:hAnsi="Times New Roman"/>
        </w:rPr>
        <w:t xml:space="preserve"> to estimate the source origin</w:t>
      </w:r>
      <w:r w:rsidR="00730D7B">
        <w:rPr>
          <w:rFonts w:ascii="Times New Roman" w:hAnsi="Times New Roman"/>
        </w:rPr>
        <w:t>,</w:t>
      </w:r>
      <w:r>
        <w:rPr>
          <w:rFonts w:ascii="Times New Roman" w:hAnsi="Times New Roman"/>
        </w:rPr>
        <w:t xml:space="preserve"> time</w:t>
      </w:r>
      <w:r w:rsidR="00730D7B">
        <w:rPr>
          <w:rFonts w:ascii="Times New Roman" w:hAnsi="Times New Roman"/>
        </w:rPr>
        <w:t>,</w:t>
      </w:r>
      <w:r>
        <w:rPr>
          <w:rFonts w:ascii="Times New Roman" w:hAnsi="Times New Roman"/>
        </w:rPr>
        <w:t xml:space="preserve"> and location, which is necessary information to treat</w:t>
      </w:r>
      <w:r w:rsidR="00730D7B">
        <w:rPr>
          <w:rFonts w:ascii="Times New Roman" w:hAnsi="Times New Roman"/>
        </w:rPr>
        <w:t xml:space="preserve"> an</w:t>
      </w:r>
      <w:r>
        <w:rPr>
          <w:rFonts w:ascii="Times New Roman" w:hAnsi="Times New Roman"/>
        </w:rPr>
        <w:t xml:space="preserve"> anthropogenic source as active source to image the subsurface. The frequency range for mining blast is broad, but the predominant frequency range is small and low </w:t>
      </w:r>
      <w:r w:rsidR="00730D7B">
        <w:rPr>
          <w:rFonts w:ascii="Times New Roman" w:hAnsi="Times New Roman"/>
        </w:rPr>
        <w:t>compared</w:t>
      </w:r>
      <w:r>
        <w:rPr>
          <w:rFonts w:ascii="Times New Roman" w:hAnsi="Times New Roman"/>
        </w:rPr>
        <w:t xml:space="preserve"> </w:t>
      </w:r>
      <w:r w:rsidR="00730D7B">
        <w:rPr>
          <w:rFonts w:ascii="Times New Roman" w:hAnsi="Times New Roman"/>
        </w:rPr>
        <w:t>to</w:t>
      </w:r>
      <w:r>
        <w:rPr>
          <w:rFonts w:ascii="Times New Roman" w:hAnsi="Times New Roman"/>
        </w:rPr>
        <w:t xml:space="preserve"> the frequency range for active source imaging. </w:t>
      </w:r>
      <w:r w:rsidRPr="00442FAC">
        <w:rPr>
          <w:rFonts w:ascii="Times New Roman" w:hAnsi="Times New Roman"/>
          <w:color w:val="000000" w:themeColor="text1"/>
        </w:rPr>
        <w:t xml:space="preserve">Thus, the frequency range selection needs to be small. </w:t>
      </w:r>
    </w:p>
    <w:p w14:paraId="4CBD1B5D" w14:textId="6F4B96D6" w:rsidR="00DF4115" w:rsidRPr="00442FAC" w:rsidRDefault="00DF4115" w:rsidP="00E16E65">
      <w:pPr>
        <w:ind w:firstLine="420"/>
        <w:jc w:val="both"/>
        <w:rPr>
          <w:rFonts w:ascii="Times New Roman" w:hAnsi="Times New Roman"/>
          <w:color w:val="000000" w:themeColor="text1"/>
        </w:rPr>
      </w:pPr>
      <w:r>
        <w:rPr>
          <w:rFonts w:ascii="Times New Roman" w:hAnsi="Times New Roman"/>
        </w:rPr>
        <w:t xml:space="preserve">We incorporate with the finite difference estimation, and calculate the velocity at each receiver position, and found that between 4 to 6km in our receiver array, there is a gradually velocity decrease, which </w:t>
      </w:r>
      <w:r w:rsidR="00730D7B">
        <w:rPr>
          <w:rFonts w:ascii="Times New Roman" w:hAnsi="Times New Roman"/>
        </w:rPr>
        <w:t>we interpret</w:t>
      </w:r>
      <w:r>
        <w:rPr>
          <w:rFonts w:ascii="Times New Roman" w:hAnsi="Times New Roman"/>
        </w:rPr>
        <w:t xml:space="preserve"> as  damage </w:t>
      </w:r>
      <w:r w:rsidR="00730D7B">
        <w:rPr>
          <w:rFonts w:ascii="Times New Roman" w:hAnsi="Times New Roman"/>
        </w:rPr>
        <w:t xml:space="preserve">related to a mapped </w:t>
      </w:r>
      <w:r>
        <w:rPr>
          <w:rFonts w:ascii="Times New Roman" w:hAnsi="Times New Roman"/>
        </w:rPr>
        <w:t xml:space="preserve">fault at 4km to a known fault at 6km. </w:t>
      </w:r>
      <w:r w:rsidRPr="00442FAC">
        <w:rPr>
          <w:rFonts w:ascii="Times New Roman" w:hAnsi="Times New Roman"/>
          <w:color w:val="000000" w:themeColor="text1"/>
        </w:rPr>
        <w:t xml:space="preserve">Additionally, the reason of the lacking the reflection is due to a </w:t>
      </w:r>
      <w:r w:rsidR="00442FAC" w:rsidRPr="00442FAC">
        <w:rPr>
          <w:rFonts w:ascii="Times New Roman" w:hAnsi="Times New Roman"/>
          <w:color w:val="000000" w:themeColor="text1"/>
        </w:rPr>
        <w:t>small</w:t>
      </w:r>
      <w:r w:rsidRPr="00442FAC">
        <w:rPr>
          <w:rFonts w:ascii="Times New Roman" w:hAnsi="Times New Roman"/>
          <w:color w:val="000000" w:themeColor="text1"/>
        </w:rPr>
        <w:t xml:space="preserve"> velocity contrast between the granite and diabase</w:t>
      </w:r>
      <w:r w:rsidR="00442FAC" w:rsidRPr="00442FAC">
        <w:rPr>
          <w:rFonts w:ascii="Times New Roman" w:hAnsi="Times New Roman"/>
          <w:color w:val="000000" w:themeColor="text1"/>
        </w:rPr>
        <w:t xml:space="preserve"> intrusion, also the size of the intrusion is very small as well</w:t>
      </w:r>
      <w:r w:rsidRPr="00442FAC">
        <w:rPr>
          <w:rFonts w:ascii="Times New Roman" w:hAnsi="Times New Roman"/>
          <w:color w:val="000000" w:themeColor="text1"/>
        </w:rPr>
        <w:t>.</w:t>
      </w:r>
    </w:p>
    <w:p w14:paraId="33CCB45F" w14:textId="43D6485D" w:rsidR="00972E83" w:rsidRDefault="00972E83" w:rsidP="00972E83">
      <w:pPr>
        <w:rPr>
          <w:rFonts w:asciiTheme="majorHAnsi" w:hAnsiTheme="majorHAnsi"/>
          <w:b/>
          <w:bCs/>
          <w:iCs/>
          <w:sz w:val="28"/>
          <w:szCs w:val="28"/>
        </w:rPr>
      </w:pPr>
    </w:p>
    <w:p w14:paraId="0EA2EB8F" w14:textId="1B338346" w:rsidR="00972E83" w:rsidRDefault="00972E83" w:rsidP="00972E83">
      <w:pPr>
        <w:rPr>
          <w:rFonts w:asciiTheme="majorHAnsi" w:hAnsiTheme="majorHAnsi"/>
          <w:b/>
          <w:bCs/>
          <w:iCs/>
          <w:sz w:val="28"/>
          <w:szCs w:val="28"/>
        </w:rPr>
      </w:pPr>
    </w:p>
    <w:p w14:paraId="223FE25B" w14:textId="07DB934E" w:rsidR="00972E83" w:rsidRDefault="00972E83" w:rsidP="00972E83">
      <w:pPr>
        <w:rPr>
          <w:rFonts w:asciiTheme="majorHAnsi" w:hAnsiTheme="majorHAnsi"/>
          <w:b/>
          <w:bCs/>
          <w:iCs/>
          <w:sz w:val="28"/>
          <w:szCs w:val="28"/>
        </w:rPr>
      </w:pPr>
    </w:p>
    <w:p w14:paraId="0DAECD70" w14:textId="060BFAB6" w:rsidR="00972E83" w:rsidRDefault="00972E83" w:rsidP="00972E83">
      <w:pPr>
        <w:rPr>
          <w:rFonts w:asciiTheme="majorHAnsi" w:hAnsiTheme="majorHAnsi"/>
          <w:b/>
          <w:bCs/>
          <w:iCs/>
          <w:sz w:val="28"/>
          <w:szCs w:val="28"/>
        </w:rPr>
      </w:pPr>
    </w:p>
    <w:p w14:paraId="149DD45D" w14:textId="53EC99AA" w:rsidR="00972E83" w:rsidRDefault="00972E83" w:rsidP="00972E83">
      <w:pPr>
        <w:rPr>
          <w:rFonts w:asciiTheme="majorHAnsi" w:hAnsiTheme="majorHAnsi"/>
          <w:b/>
          <w:bCs/>
          <w:iCs/>
          <w:sz w:val="28"/>
          <w:szCs w:val="28"/>
        </w:rPr>
      </w:pPr>
    </w:p>
    <w:p w14:paraId="78941BF6" w14:textId="77777777" w:rsidR="00972E83" w:rsidRDefault="00972E83" w:rsidP="00972E83">
      <w:pPr>
        <w:rPr>
          <w:rFonts w:asciiTheme="majorHAnsi" w:hAnsiTheme="majorHAnsi"/>
          <w:b/>
          <w:bCs/>
          <w:iCs/>
          <w:sz w:val="28"/>
          <w:szCs w:val="28"/>
        </w:rPr>
      </w:pPr>
    </w:p>
    <w:p w14:paraId="6E9E4196" w14:textId="77777777" w:rsidR="00512CE2" w:rsidRDefault="00512CE2" w:rsidP="001E1205">
      <w:pPr>
        <w:pStyle w:val="Heading1"/>
      </w:pPr>
    </w:p>
    <w:p w14:paraId="67068035" w14:textId="77777777" w:rsidR="00512CE2" w:rsidRDefault="00512CE2" w:rsidP="001E1205">
      <w:pPr>
        <w:pStyle w:val="Heading1"/>
      </w:pPr>
    </w:p>
    <w:p w14:paraId="066E8551" w14:textId="3DE8ADC5" w:rsidR="00972E83" w:rsidRPr="000F56FF" w:rsidRDefault="00972E83" w:rsidP="001E1205">
      <w:pPr>
        <w:pStyle w:val="Heading1"/>
      </w:pPr>
      <w:bookmarkStart w:id="121" w:name="_Toc532806811"/>
      <w:bookmarkStart w:id="122" w:name="_Toc532807263"/>
      <w:bookmarkStart w:id="123" w:name="_Toc532807303"/>
      <w:bookmarkStart w:id="124" w:name="_Toc532807667"/>
      <w:r>
        <w:lastRenderedPageBreak/>
        <w:t>Reference</w:t>
      </w:r>
      <w:bookmarkEnd w:id="121"/>
      <w:bookmarkEnd w:id="122"/>
      <w:bookmarkEnd w:id="123"/>
      <w:bookmarkEnd w:id="124"/>
    </w:p>
    <w:p w14:paraId="4C179307" w14:textId="77777777" w:rsidR="004F2171" w:rsidRPr="00D93DA4" w:rsidRDefault="004F2171" w:rsidP="004F2171">
      <w:pPr>
        <w:widowControl w:val="0"/>
        <w:autoSpaceDE w:val="0"/>
        <w:autoSpaceDN w:val="0"/>
        <w:adjustRightInd w:val="0"/>
        <w:ind w:left="480" w:hanging="480"/>
        <w:jc w:val="both"/>
        <w:rPr>
          <w:rFonts w:ascii="Times New Roman" w:hAnsi="Times New Roman"/>
          <w:noProof/>
        </w:rPr>
      </w:pPr>
      <w:r>
        <w:rPr>
          <w:rFonts w:ascii="Times New Roman" w:hAnsi="Times New Roman"/>
          <w:noProof/>
        </w:rPr>
        <w:fldChar w:fldCharType="begin" w:fldLock="1"/>
      </w:r>
      <w:r>
        <w:rPr>
          <w:rFonts w:ascii="Times New Roman" w:hAnsi="Times New Roman"/>
          <w:noProof/>
        </w:rPr>
        <w:instrText xml:space="preserve">ADDIN Mendeley Bibliography CSL_BIBLIOGRAPHY </w:instrText>
      </w:r>
      <w:r>
        <w:rPr>
          <w:rFonts w:ascii="Times New Roman" w:hAnsi="Times New Roman"/>
          <w:noProof/>
        </w:rPr>
        <w:fldChar w:fldCharType="separate"/>
      </w:r>
      <w:r w:rsidRPr="00D93DA4">
        <w:rPr>
          <w:rFonts w:ascii="Times New Roman" w:hAnsi="Times New Roman"/>
          <w:noProof/>
        </w:rPr>
        <w:t xml:space="preserve">Allmann, Bettina P., Peter M. Shearer, and Egill Hauksson. 2008. “Spectral Discrimination between Quarry Blasts and Earthquakes in Southern California.” </w:t>
      </w:r>
      <w:r w:rsidRPr="00D93DA4">
        <w:rPr>
          <w:rFonts w:ascii="Times New Roman" w:hAnsi="Times New Roman"/>
          <w:i/>
          <w:iCs/>
          <w:noProof/>
        </w:rPr>
        <w:t>Bulletin of the Seismological Society of America</w:t>
      </w:r>
      <w:r w:rsidRPr="00D93DA4">
        <w:rPr>
          <w:rFonts w:ascii="Times New Roman" w:hAnsi="Times New Roman"/>
          <w:noProof/>
        </w:rPr>
        <w:t xml:space="preserve"> 98(4):2073–79.</w:t>
      </w:r>
    </w:p>
    <w:p w14:paraId="3F706416" w14:textId="77777777" w:rsidR="004F2171" w:rsidRPr="00D93DA4" w:rsidRDefault="004F2171" w:rsidP="004F2171">
      <w:pPr>
        <w:widowControl w:val="0"/>
        <w:autoSpaceDE w:val="0"/>
        <w:autoSpaceDN w:val="0"/>
        <w:adjustRightInd w:val="0"/>
        <w:ind w:left="480" w:hanging="480"/>
        <w:jc w:val="both"/>
        <w:rPr>
          <w:rFonts w:ascii="Times New Roman" w:hAnsi="Times New Roman"/>
          <w:noProof/>
        </w:rPr>
      </w:pPr>
      <w:r w:rsidRPr="00D93DA4">
        <w:rPr>
          <w:rFonts w:ascii="Times New Roman" w:hAnsi="Times New Roman"/>
          <w:noProof/>
        </w:rPr>
        <w:t>Baumgadt, Douglas R. 1995. “CASE STUDIES OF SEISMIC DISCRIMINATION Directorate of Geophysics.”</w:t>
      </w:r>
    </w:p>
    <w:p w14:paraId="55BC7316" w14:textId="77777777" w:rsidR="004F2171" w:rsidRPr="00D93DA4" w:rsidRDefault="004F2171" w:rsidP="004F2171">
      <w:pPr>
        <w:widowControl w:val="0"/>
        <w:autoSpaceDE w:val="0"/>
        <w:autoSpaceDN w:val="0"/>
        <w:adjustRightInd w:val="0"/>
        <w:ind w:left="480" w:hanging="480"/>
        <w:jc w:val="both"/>
        <w:rPr>
          <w:rFonts w:ascii="Times New Roman" w:hAnsi="Times New Roman"/>
          <w:noProof/>
        </w:rPr>
      </w:pPr>
      <w:r w:rsidRPr="00D93DA4">
        <w:rPr>
          <w:rFonts w:ascii="Times New Roman" w:hAnsi="Times New Roman"/>
          <w:noProof/>
        </w:rPr>
        <w:t xml:space="preserve">Berkhout, A. J. Guus and D. J. Eric Verschuur. 2011. “A Scientific Framework for Active and Passive Seismic Imaging, with Applications to Blended Data and Micro-Earthquake Responses.” </w:t>
      </w:r>
      <w:r w:rsidRPr="00D93DA4">
        <w:rPr>
          <w:rFonts w:ascii="Times New Roman" w:hAnsi="Times New Roman"/>
          <w:i/>
          <w:iCs/>
          <w:noProof/>
        </w:rPr>
        <w:t>Geophysical Journal International</w:t>
      </w:r>
      <w:r w:rsidRPr="00D93DA4">
        <w:rPr>
          <w:rFonts w:ascii="Times New Roman" w:hAnsi="Times New Roman"/>
          <w:noProof/>
        </w:rPr>
        <w:t xml:space="preserve"> 184(2):777–92.</w:t>
      </w:r>
    </w:p>
    <w:p w14:paraId="3997FDB1" w14:textId="77777777" w:rsidR="004F2171" w:rsidRPr="00D93DA4" w:rsidRDefault="004F2171" w:rsidP="004F2171">
      <w:pPr>
        <w:widowControl w:val="0"/>
        <w:autoSpaceDE w:val="0"/>
        <w:autoSpaceDN w:val="0"/>
        <w:adjustRightInd w:val="0"/>
        <w:ind w:left="480" w:hanging="480"/>
        <w:jc w:val="both"/>
        <w:rPr>
          <w:rFonts w:ascii="Times New Roman" w:hAnsi="Times New Roman"/>
          <w:noProof/>
        </w:rPr>
      </w:pPr>
      <w:r w:rsidRPr="00D93DA4">
        <w:rPr>
          <w:rFonts w:ascii="Times New Roman" w:hAnsi="Times New Roman"/>
          <w:noProof/>
        </w:rPr>
        <w:t xml:space="preserve">Bickford, M. E., W. R. Van Schmus, K. E. Karlstrom, P. A. Mueller, and G. D. Kamenov. 2015. “Mesoproterozoic-Trans-Laurentian Magmatism: A Synthesis of Continent-Wide Age Distributions, New SIMS U-Pb Ages, Zircon Saturation Temperatures, and Hf and Nd Isotopic Compositions.” </w:t>
      </w:r>
      <w:r w:rsidRPr="00D93DA4">
        <w:rPr>
          <w:rFonts w:ascii="Times New Roman" w:hAnsi="Times New Roman"/>
          <w:i/>
          <w:iCs/>
          <w:noProof/>
        </w:rPr>
        <w:t>Precambrian Research</w:t>
      </w:r>
      <w:r w:rsidRPr="00D93DA4">
        <w:rPr>
          <w:rFonts w:ascii="Times New Roman" w:hAnsi="Times New Roman"/>
          <w:noProof/>
        </w:rPr>
        <w:t xml:space="preserve"> 265:286–312.</w:t>
      </w:r>
    </w:p>
    <w:p w14:paraId="16EC3BF5" w14:textId="77777777" w:rsidR="004F2171" w:rsidRPr="00D93DA4" w:rsidRDefault="004F2171" w:rsidP="004F2171">
      <w:pPr>
        <w:widowControl w:val="0"/>
        <w:autoSpaceDE w:val="0"/>
        <w:autoSpaceDN w:val="0"/>
        <w:adjustRightInd w:val="0"/>
        <w:ind w:left="480" w:hanging="480"/>
        <w:jc w:val="both"/>
        <w:rPr>
          <w:rFonts w:ascii="Times New Roman" w:hAnsi="Times New Roman"/>
          <w:noProof/>
        </w:rPr>
      </w:pPr>
      <w:r w:rsidRPr="00D93DA4">
        <w:rPr>
          <w:rFonts w:ascii="Times New Roman" w:hAnsi="Times New Roman"/>
          <w:noProof/>
        </w:rPr>
        <w:t xml:space="preserve">Brewer, J. A., R. Good, J. E. Oliver, L. D. Brown, and S. Kaufman. 1983. “COCORP Profiling across the Southern Oklahoma Aulacogen: Overthrusting of the Wichita Mountains and Compression within the Anadarko Basin.” </w:t>
      </w:r>
      <w:r w:rsidRPr="00D93DA4">
        <w:rPr>
          <w:rFonts w:ascii="Times New Roman" w:hAnsi="Times New Roman"/>
          <w:i/>
          <w:iCs/>
          <w:noProof/>
        </w:rPr>
        <w:t>Geology</w:t>
      </w:r>
      <w:r w:rsidRPr="00D93DA4">
        <w:rPr>
          <w:rFonts w:ascii="Times New Roman" w:hAnsi="Times New Roman"/>
          <w:noProof/>
        </w:rPr>
        <w:t xml:space="preserve"> 11(2):109–14.</w:t>
      </w:r>
    </w:p>
    <w:p w14:paraId="7FC4D282" w14:textId="77777777" w:rsidR="004F2171" w:rsidRPr="00D93DA4" w:rsidRDefault="004F2171" w:rsidP="004F2171">
      <w:pPr>
        <w:widowControl w:val="0"/>
        <w:autoSpaceDE w:val="0"/>
        <w:autoSpaceDN w:val="0"/>
        <w:adjustRightInd w:val="0"/>
        <w:ind w:left="480" w:hanging="480"/>
        <w:jc w:val="both"/>
        <w:rPr>
          <w:rFonts w:ascii="Times New Roman" w:hAnsi="Times New Roman"/>
          <w:noProof/>
        </w:rPr>
      </w:pPr>
      <w:r w:rsidRPr="00D93DA4">
        <w:rPr>
          <w:rFonts w:ascii="Times New Roman" w:hAnsi="Times New Roman"/>
          <w:noProof/>
        </w:rPr>
        <w:t>Cooley, James W. and John W. Tukey. 1965. “An Algorithm for the Machine Calculation of Complex Fourier Series Published by : American Mathematical Society Stable URL : Http://Www.Jstor.Org/Stable/2003354 REFERENCES Linked References Are Available on JSTOR for This Article : An Algorithm for the Ma.” 19(90):297–301.</w:t>
      </w:r>
    </w:p>
    <w:p w14:paraId="3CCCC162" w14:textId="77777777" w:rsidR="004F2171" w:rsidRPr="00D93DA4" w:rsidRDefault="004F2171" w:rsidP="004F2171">
      <w:pPr>
        <w:widowControl w:val="0"/>
        <w:autoSpaceDE w:val="0"/>
        <w:autoSpaceDN w:val="0"/>
        <w:adjustRightInd w:val="0"/>
        <w:ind w:left="480" w:hanging="480"/>
        <w:jc w:val="both"/>
        <w:rPr>
          <w:rFonts w:ascii="Times New Roman" w:hAnsi="Times New Roman"/>
          <w:noProof/>
        </w:rPr>
      </w:pPr>
      <w:r w:rsidRPr="00D93DA4">
        <w:rPr>
          <w:rFonts w:ascii="Times New Roman" w:hAnsi="Times New Roman"/>
          <w:noProof/>
        </w:rPr>
        <w:t xml:space="preserve">Fereidoni, Azadeh and Gail M. Atkinson. 2017. “Discriminating Earthquakes from Quarry Blasts Based on Shakemap Ground-Motion Parameters.” </w:t>
      </w:r>
      <w:r w:rsidRPr="00D93DA4">
        <w:rPr>
          <w:rFonts w:ascii="Times New Roman" w:hAnsi="Times New Roman"/>
          <w:i/>
          <w:iCs/>
          <w:noProof/>
        </w:rPr>
        <w:t>Bulletin of the Seismological Society of America</w:t>
      </w:r>
      <w:r w:rsidRPr="00D93DA4">
        <w:rPr>
          <w:rFonts w:ascii="Times New Roman" w:hAnsi="Times New Roman"/>
          <w:noProof/>
        </w:rPr>
        <w:t xml:space="preserve"> 107(4):1931–39.</w:t>
      </w:r>
    </w:p>
    <w:p w14:paraId="1623A5B2" w14:textId="77777777" w:rsidR="004F2171" w:rsidRPr="00D93DA4" w:rsidRDefault="004F2171" w:rsidP="004F2171">
      <w:pPr>
        <w:widowControl w:val="0"/>
        <w:autoSpaceDE w:val="0"/>
        <w:autoSpaceDN w:val="0"/>
        <w:adjustRightInd w:val="0"/>
        <w:ind w:left="480" w:hanging="480"/>
        <w:jc w:val="both"/>
        <w:rPr>
          <w:rFonts w:ascii="Times New Roman" w:hAnsi="Times New Roman"/>
          <w:noProof/>
        </w:rPr>
      </w:pPr>
      <w:r w:rsidRPr="00D93DA4">
        <w:rPr>
          <w:rFonts w:ascii="Times New Roman" w:hAnsi="Times New Roman"/>
          <w:noProof/>
        </w:rPr>
        <w:t xml:space="preserve">Jana, Niptika, Chandrani Singh, Rahul Biswas, Nitin Grewal, and Arun Singh. 2017. “Seismic </w:t>
      </w:r>
      <w:r w:rsidRPr="00D93DA4">
        <w:rPr>
          <w:rFonts w:ascii="Times New Roman" w:hAnsi="Times New Roman"/>
          <w:noProof/>
        </w:rPr>
        <w:lastRenderedPageBreak/>
        <w:t xml:space="preserve">Noise Analysis of Broadband Stations in the Eastern Ghat Mobile Belt of India Using Power Spectral Density.” </w:t>
      </w:r>
      <w:r w:rsidRPr="00D93DA4">
        <w:rPr>
          <w:rFonts w:ascii="Times New Roman" w:hAnsi="Times New Roman"/>
          <w:i/>
          <w:iCs/>
          <w:noProof/>
        </w:rPr>
        <w:t>Geomatics, Natural Hazards and Risk</w:t>
      </w:r>
      <w:r w:rsidRPr="00D93DA4">
        <w:rPr>
          <w:rFonts w:ascii="Times New Roman" w:hAnsi="Times New Roman"/>
          <w:noProof/>
        </w:rPr>
        <w:t xml:space="preserve"> 8(2):1622–30.</w:t>
      </w:r>
    </w:p>
    <w:p w14:paraId="70985003" w14:textId="77777777" w:rsidR="004F2171" w:rsidRPr="00D93DA4" w:rsidRDefault="004F2171" w:rsidP="004F2171">
      <w:pPr>
        <w:widowControl w:val="0"/>
        <w:autoSpaceDE w:val="0"/>
        <w:autoSpaceDN w:val="0"/>
        <w:adjustRightInd w:val="0"/>
        <w:ind w:left="480" w:hanging="480"/>
        <w:jc w:val="both"/>
        <w:rPr>
          <w:rFonts w:ascii="Times New Roman" w:hAnsi="Times New Roman"/>
          <w:noProof/>
        </w:rPr>
      </w:pPr>
      <w:r w:rsidRPr="00D93DA4">
        <w:rPr>
          <w:rFonts w:ascii="Times New Roman" w:hAnsi="Times New Roman"/>
          <w:noProof/>
        </w:rPr>
        <w:t>Kolawole, Folarin et al. 2018. “CHARACTERIZATION OF PRE-EXISTING STRUCTURES IN THE BASEMENT OF OKLAHOMA WITH IMPLICATIONS FOR INDUCED SEISMICITY.” (158–6).</w:t>
      </w:r>
    </w:p>
    <w:p w14:paraId="1E4285B1" w14:textId="77777777" w:rsidR="004F2171" w:rsidRPr="00D93DA4" w:rsidRDefault="004F2171" w:rsidP="004F2171">
      <w:pPr>
        <w:widowControl w:val="0"/>
        <w:autoSpaceDE w:val="0"/>
        <w:autoSpaceDN w:val="0"/>
        <w:adjustRightInd w:val="0"/>
        <w:ind w:left="480" w:hanging="480"/>
        <w:jc w:val="both"/>
        <w:rPr>
          <w:rFonts w:ascii="Times New Roman" w:hAnsi="Times New Roman"/>
          <w:noProof/>
        </w:rPr>
      </w:pPr>
      <w:r w:rsidRPr="00D93DA4">
        <w:rPr>
          <w:rFonts w:ascii="Times New Roman" w:hAnsi="Times New Roman"/>
          <w:noProof/>
        </w:rPr>
        <w:t xml:space="preserve">Li, Baolin et al. 2017. “Discriminant Model of Coal Mining Microseismic and Blasting Signals Based on Waveform Characteristics.” </w:t>
      </w:r>
      <w:r w:rsidRPr="00D93DA4">
        <w:rPr>
          <w:rFonts w:ascii="Times New Roman" w:hAnsi="Times New Roman"/>
          <w:i/>
          <w:iCs/>
          <w:noProof/>
        </w:rPr>
        <w:t>Shock and Vibration</w:t>
      </w:r>
      <w:r w:rsidRPr="00D93DA4">
        <w:rPr>
          <w:rFonts w:ascii="Times New Roman" w:hAnsi="Times New Roman"/>
          <w:noProof/>
        </w:rPr>
        <w:t xml:space="preserve"> 2017.</w:t>
      </w:r>
    </w:p>
    <w:p w14:paraId="790FA1DA" w14:textId="77777777" w:rsidR="004F2171" w:rsidRPr="00D93DA4" w:rsidRDefault="004F2171" w:rsidP="004F2171">
      <w:pPr>
        <w:widowControl w:val="0"/>
        <w:autoSpaceDE w:val="0"/>
        <w:autoSpaceDN w:val="0"/>
        <w:adjustRightInd w:val="0"/>
        <w:ind w:left="480" w:hanging="480"/>
        <w:jc w:val="both"/>
        <w:rPr>
          <w:rFonts w:ascii="Times New Roman" w:hAnsi="Times New Roman"/>
          <w:noProof/>
        </w:rPr>
      </w:pPr>
      <w:r w:rsidRPr="00D93DA4">
        <w:rPr>
          <w:rFonts w:ascii="Times New Roman" w:hAnsi="Times New Roman"/>
          <w:noProof/>
        </w:rPr>
        <w:t xml:space="preserve">Li, Guanglei et al. 2017. “An Electrochemical, Low-Frequency Seismic Micro-Sensor Based on MEMS with a Force-Balanced Feedback System.” </w:t>
      </w:r>
      <w:r w:rsidRPr="00D93DA4">
        <w:rPr>
          <w:rFonts w:ascii="Times New Roman" w:hAnsi="Times New Roman"/>
          <w:i/>
          <w:iCs/>
          <w:noProof/>
        </w:rPr>
        <w:t>Sensors (Switzerland)</w:t>
      </w:r>
      <w:r w:rsidRPr="00D93DA4">
        <w:rPr>
          <w:rFonts w:ascii="Times New Roman" w:hAnsi="Times New Roman"/>
          <w:noProof/>
        </w:rPr>
        <w:t xml:space="preserve"> 17(9).</w:t>
      </w:r>
    </w:p>
    <w:p w14:paraId="67C11E21" w14:textId="77777777" w:rsidR="004F2171" w:rsidRPr="00D93DA4" w:rsidRDefault="004F2171" w:rsidP="004F2171">
      <w:pPr>
        <w:widowControl w:val="0"/>
        <w:autoSpaceDE w:val="0"/>
        <w:autoSpaceDN w:val="0"/>
        <w:adjustRightInd w:val="0"/>
        <w:ind w:left="480" w:hanging="480"/>
        <w:jc w:val="both"/>
        <w:rPr>
          <w:rFonts w:ascii="Times New Roman" w:hAnsi="Times New Roman"/>
          <w:noProof/>
        </w:rPr>
      </w:pPr>
      <w:r w:rsidRPr="00D93DA4">
        <w:rPr>
          <w:rFonts w:ascii="Times New Roman" w:hAnsi="Times New Roman"/>
          <w:noProof/>
        </w:rPr>
        <w:t xml:space="preserve">Nakata, Norimitsu, Roel Snieder, Takeshi Tsuji, Ken Larner, and Toshifumi Matsuoka. 2011. “Shear Wave Imaging from Traffic Noise Using Seismic Interferometry by Cross-Coherence.” </w:t>
      </w:r>
      <w:r w:rsidRPr="00D93DA4">
        <w:rPr>
          <w:rFonts w:ascii="Times New Roman" w:hAnsi="Times New Roman"/>
          <w:i/>
          <w:iCs/>
          <w:noProof/>
        </w:rPr>
        <w:t>Geophysics</w:t>
      </w:r>
      <w:r w:rsidRPr="00D93DA4">
        <w:rPr>
          <w:rFonts w:ascii="Times New Roman" w:hAnsi="Times New Roman"/>
          <w:noProof/>
        </w:rPr>
        <w:t xml:space="preserve"> 76(6):SA97-SA106.</w:t>
      </w:r>
    </w:p>
    <w:p w14:paraId="76ADD497" w14:textId="77777777" w:rsidR="004F2171" w:rsidRPr="00D93DA4" w:rsidRDefault="004F2171" w:rsidP="004F2171">
      <w:pPr>
        <w:widowControl w:val="0"/>
        <w:autoSpaceDE w:val="0"/>
        <w:autoSpaceDN w:val="0"/>
        <w:adjustRightInd w:val="0"/>
        <w:ind w:left="480" w:hanging="480"/>
        <w:jc w:val="both"/>
        <w:rPr>
          <w:rFonts w:ascii="Times New Roman" w:hAnsi="Times New Roman"/>
          <w:noProof/>
        </w:rPr>
      </w:pPr>
      <w:r w:rsidRPr="00D93DA4">
        <w:rPr>
          <w:rFonts w:ascii="Times New Roman" w:hAnsi="Times New Roman"/>
          <w:noProof/>
        </w:rPr>
        <w:t xml:space="preserve">Quiros, Diego A., Larry D. Brown, and Doyeon Kim. 2016. “Seismic Interferometry of Railroad Induced Ground Motions: Body and Surface Wave Imaging.” </w:t>
      </w:r>
      <w:r w:rsidRPr="00D93DA4">
        <w:rPr>
          <w:rFonts w:ascii="Times New Roman" w:hAnsi="Times New Roman"/>
          <w:i/>
          <w:iCs/>
          <w:noProof/>
        </w:rPr>
        <w:t>Geophysical Journal International</w:t>
      </w:r>
      <w:r w:rsidRPr="00D93DA4">
        <w:rPr>
          <w:rFonts w:ascii="Times New Roman" w:hAnsi="Times New Roman"/>
          <w:noProof/>
        </w:rPr>
        <w:t xml:space="preserve"> 205(1):301–13.</w:t>
      </w:r>
    </w:p>
    <w:p w14:paraId="05C1A7AF" w14:textId="77777777" w:rsidR="004F2171" w:rsidRPr="00D93DA4" w:rsidRDefault="004F2171" w:rsidP="004F2171">
      <w:pPr>
        <w:widowControl w:val="0"/>
        <w:autoSpaceDE w:val="0"/>
        <w:autoSpaceDN w:val="0"/>
        <w:adjustRightInd w:val="0"/>
        <w:ind w:left="480" w:hanging="480"/>
        <w:jc w:val="both"/>
        <w:rPr>
          <w:rFonts w:ascii="Times New Roman" w:hAnsi="Times New Roman"/>
          <w:noProof/>
        </w:rPr>
      </w:pPr>
      <w:r w:rsidRPr="00D93DA4">
        <w:rPr>
          <w:rFonts w:ascii="Times New Roman" w:hAnsi="Times New Roman"/>
          <w:noProof/>
        </w:rPr>
        <w:t xml:space="preserve">Reshetnikov, A., S. Buske, and S. A. Shapiro. 2010. “Seismic Imaging Using Microseismic Events: Results from the San Andreas Fault System at SAFOD.” </w:t>
      </w:r>
      <w:r w:rsidRPr="00D93DA4">
        <w:rPr>
          <w:rFonts w:ascii="Times New Roman" w:hAnsi="Times New Roman"/>
          <w:i/>
          <w:iCs/>
          <w:noProof/>
        </w:rPr>
        <w:t>Journal of Geophysical Research: Solid Earth</w:t>
      </w:r>
      <w:r w:rsidRPr="00D93DA4">
        <w:rPr>
          <w:rFonts w:ascii="Times New Roman" w:hAnsi="Times New Roman"/>
          <w:noProof/>
        </w:rPr>
        <w:t xml:space="preserve"> 115(12):1–9.</w:t>
      </w:r>
    </w:p>
    <w:p w14:paraId="714A9DBE" w14:textId="77777777" w:rsidR="004F2171" w:rsidRPr="00D93DA4" w:rsidRDefault="004F2171" w:rsidP="004F2171">
      <w:pPr>
        <w:widowControl w:val="0"/>
        <w:autoSpaceDE w:val="0"/>
        <w:autoSpaceDN w:val="0"/>
        <w:adjustRightInd w:val="0"/>
        <w:ind w:left="480" w:hanging="480"/>
        <w:jc w:val="both"/>
        <w:rPr>
          <w:rFonts w:ascii="Times New Roman" w:hAnsi="Times New Roman"/>
          <w:noProof/>
        </w:rPr>
      </w:pPr>
      <w:r w:rsidRPr="00D93DA4">
        <w:rPr>
          <w:rFonts w:ascii="Times New Roman" w:hAnsi="Times New Roman"/>
          <w:noProof/>
        </w:rPr>
        <w:t>Shashidhar, D., K. Mallika, N. Purnachandra Rao, H. V. S. Satyanarayana, and H. K. Gupta. 2014. “Detection of Quarry Blasts in the Koyna-Warna Region , Western India.” (November):162–69.</w:t>
      </w:r>
    </w:p>
    <w:p w14:paraId="56927291" w14:textId="77777777" w:rsidR="004F2171" w:rsidRPr="00D93DA4" w:rsidRDefault="004F2171" w:rsidP="004F2171">
      <w:pPr>
        <w:widowControl w:val="0"/>
        <w:autoSpaceDE w:val="0"/>
        <w:autoSpaceDN w:val="0"/>
        <w:adjustRightInd w:val="0"/>
        <w:ind w:left="480" w:hanging="480"/>
        <w:jc w:val="both"/>
        <w:rPr>
          <w:rFonts w:ascii="Times New Roman" w:hAnsi="Times New Roman"/>
          <w:noProof/>
        </w:rPr>
      </w:pPr>
      <w:r w:rsidRPr="00D93DA4">
        <w:rPr>
          <w:rFonts w:ascii="Times New Roman" w:hAnsi="Times New Roman"/>
          <w:noProof/>
        </w:rPr>
        <w:t xml:space="preserve">Smith, B. Y. Albert T. 1993. “Mining Blasts.” </w:t>
      </w:r>
      <w:r w:rsidRPr="00D93DA4">
        <w:rPr>
          <w:rFonts w:ascii="Times New Roman" w:hAnsi="Times New Roman"/>
          <w:i/>
          <w:iCs/>
          <w:noProof/>
        </w:rPr>
        <w:t>Society</w:t>
      </w:r>
      <w:r w:rsidRPr="00D93DA4">
        <w:rPr>
          <w:rFonts w:ascii="Times New Roman" w:hAnsi="Times New Roman"/>
          <w:noProof/>
        </w:rPr>
        <w:t xml:space="preserve"> 83(1):160–79.</w:t>
      </w:r>
    </w:p>
    <w:p w14:paraId="4B41F7EC" w14:textId="77777777" w:rsidR="004F2171" w:rsidRPr="00D93DA4" w:rsidRDefault="004F2171" w:rsidP="004F2171">
      <w:pPr>
        <w:widowControl w:val="0"/>
        <w:autoSpaceDE w:val="0"/>
        <w:autoSpaceDN w:val="0"/>
        <w:adjustRightInd w:val="0"/>
        <w:ind w:left="480" w:hanging="480"/>
        <w:jc w:val="both"/>
        <w:rPr>
          <w:rFonts w:ascii="Times New Roman" w:hAnsi="Times New Roman"/>
          <w:noProof/>
        </w:rPr>
      </w:pPr>
      <w:r w:rsidRPr="00D93DA4">
        <w:rPr>
          <w:rFonts w:ascii="Times New Roman" w:hAnsi="Times New Roman"/>
          <w:noProof/>
        </w:rPr>
        <w:t xml:space="preserve">Xu, Zhuo et al. 2012. “Reconstruction of Subsurface Structure from Ambient Seismic Noise: An Example from Ketzin, Germany.” </w:t>
      </w:r>
      <w:r w:rsidRPr="00D93DA4">
        <w:rPr>
          <w:rFonts w:ascii="Times New Roman" w:hAnsi="Times New Roman"/>
          <w:i/>
          <w:iCs/>
          <w:noProof/>
        </w:rPr>
        <w:t>Geophysical Journal International</w:t>
      </w:r>
      <w:r w:rsidRPr="00D93DA4">
        <w:rPr>
          <w:rFonts w:ascii="Times New Roman" w:hAnsi="Times New Roman"/>
          <w:noProof/>
        </w:rPr>
        <w:t xml:space="preserve"> 189(2):1085–1102.</w:t>
      </w:r>
    </w:p>
    <w:p w14:paraId="3CD0EB02" w14:textId="77777777" w:rsidR="004F2171" w:rsidRPr="00D93DA4" w:rsidRDefault="004F2171" w:rsidP="004F2171">
      <w:pPr>
        <w:widowControl w:val="0"/>
        <w:autoSpaceDE w:val="0"/>
        <w:autoSpaceDN w:val="0"/>
        <w:adjustRightInd w:val="0"/>
        <w:ind w:left="480" w:hanging="480"/>
        <w:jc w:val="both"/>
        <w:rPr>
          <w:rFonts w:ascii="Times New Roman" w:hAnsi="Times New Roman"/>
          <w:noProof/>
        </w:rPr>
      </w:pPr>
      <w:r w:rsidRPr="00D93DA4">
        <w:rPr>
          <w:rFonts w:ascii="Times New Roman" w:hAnsi="Times New Roman"/>
          <w:noProof/>
        </w:rPr>
        <w:lastRenderedPageBreak/>
        <w:t xml:space="preserve">Yilmaz, Şeyda, Yusuf Bayrak, and Hakan Çinar. 2013. “Discrimination of Earthquakes and Quarry Blasts in the Eastern Black Sea Region of Turkey.” </w:t>
      </w:r>
      <w:r w:rsidRPr="00D93DA4">
        <w:rPr>
          <w:rFonts w:ascii="Times New Roman" w:hAnsi="Times New Roman"/>
          <w:i/>
          <w:iCs/>
          <w:noProof/>
        </w:rPr>
        <w:t>Journal of Seismology</w:t>
      </w:r>
      <w:r w:rsidRPr="00D93DA4">
        <w:rPr>
          <w:rFonts w:ascii="Times New Roman" w:hAnsi="Times New Roman"/>
          <w:noProof/>
        </w:rPr>
        <w:t xml:space="preserve"> 17(2):721–34.</w:t>
      </w:r>
    </w:p>
    <w:p w14:paraId="35D47023" w14:textId="77777777" w:rsidR="004F2171" w:rsidRDefault="004F2171" w:rsidP="004F2171">
      <w:pPr>
        <w:widowControl w:val="0"/>
        <w:autoSpaceDE w:val="0"/>
        <w:autoSpaceDN w:val="0"/>
        <w:adjustRightInd w:val="0"/>
        <w:ind w:left="480" w:hanging="480"/>
        <w:jc w:val="both"/>
        <w:rPr>
          <w:rFonts w:ascii="Times New Roman" w:hAnsi="Times New Roman"/>
          <w:noProof/>
        </w:rPr>
      </w:pPr>
      <w:r w:rsidRPr="00D93DA4">
        <w:rPr>
          <w:rFonts w:ascii="Times New Roman" w:hAnsi="Times New Roman"/>
          <w:noProof/>
        </w:rPr>
        <w:t xml:space="preserve">Zhu, Hejun. 2017. “Elastic Wavefield Separation Based on the Helmholtz Decomposition.” </w:t>
      </w:r>
      <w:r w:rsidRPr="00D93DA4">
        <w:rPr>
          <w:rFonts w:ascii="Times New Roman" w:hAnsi="Times New Roman"/>
          <w:i/>
          <w:iCs/>
          <w:noProof/>
        </w:rPr>
        <w:t>Geophysics</w:t>
      </w:r>
      <w:r w:rsidRPr="00D93DA4">
        <w:rPr>
          <w:rFonts w:ascii="Times New Roman" w:hAnsi="Times New Roman"/>
          <w:noProof/>
        </w:rPr>
        <w:t xml:space="preserve"> 82(2):S173–83.</w:t>
      </w:r>
    </w:p>
    <w:p w14:paraId="31DEC256" w14:textId="77777777" w:rsidR="004F2171" w:rsidRDefault="004F2171" w:rsidP="004F2171">
      <w:pPr>
        <w:widowControl w:val="0"/>
        <w:autoSpaceDE w:val="0"/>
        <w:autoSpaceDN w:val="0"/>
        <w:adjustRightInd w:val="0"/>
        <w:ind w:left="480" w:hanging="480"/>
        <w:jc w:val="both"/>
        <w:rPr>
          <w:rFonts w:ascii="Times New Roman" w:hAnsi="Times New Roman"/>
          <w:noProof/>
        </w:rPr>
      </w:pPr>
    </w:p>
    <w:p w14:paraId="49D22BFE" w14:textId="77777777" w:rsidR="004F2171" w:rsidRDefault="004F2171" w:rsidP="004F2171">
      <w:pPr>
        <w:widowControl w:val="0"/>
        <w:autoSpaceDE w:val="0"/>
        <w:autoSpaceDN w:val="0"/>
        <w:adjustRightInd w:val="0"/>
        <w:ind w:left="480" w:hanging="480"/>
        <w:jc w:val="both"/>
        <w:rPr>
          <w:rFonts w:ascii="Times New Roman" w:hAnsi="Times New Roman"/>
          <w:noProof/>
        </w:rPr>
      </w:pPr>
    </w:p>
    <w:p w14:paraId="1EEE8571" w14:textId="77777777" w:rsidR="004F2171" w:rsidRDefault="004F2171" w:rsidP="004F2171">
      <w:pPr>
        <w:widowControl w:val="0"/>
        <w:autoSpaceDE w:val="0"/>
        <w:autoSpaceDN w:val="0"/>
        <w:adjustRightInd w:val="0"/>
        <w:ind w:left="480" w:hanging="480"/>
        <w:jc w:val="both"/>
        <w:rPr>
          <w:rFonts w:ascii="Times New Roman" w:hAnsi="Times New Roman"/>
          <w:noProof/>
        </w:rPr>
      </w:pPr>
    </w:p>
    <w:p w14:paraId="3F82158B" w14:textId="77777777" w:rsidR="004F2171" w:rsidRDefault="004F2171" w:rsidP="004F2171">
      <w:pPr>
        <w:widowControl w:val="0"/>
        <w:autoSpaceDE w:val="0"/>
        <w:autoSpaceDN w:val="0"/>
        <w:adjustRightInd w:val="0"/>
        <w:ind w:left="480" w:hanging="480"/>
        <w:jc w:val="both"/>
        <w:rPr>
          <w:rFonts w:ascii="Times New Roman" w:hAnsi="Times New Roman"/>
          <w:noProof/>
        </w:rPr>
      </w:pPr>
    </w:p>
    <w:p w14:paraId="7C8158FF" w14:textId="77777777" w:rsidR="004F2171" w:rsidRDefault="004F2171" w:rsidP="004F2171">
      <w:pPr>
        <w:widowControl w:val="0"/>
        <w:autoSpaceDE w:val="0"/>
        <w:autoSpaceDN w:val="0"/>
        <w:adjustRightInd w:val="0"/>
        <w:ind w:left="480" w:hanging="480"/>
        <w:jc w:val="both"/>
        <w:rPr>
          <w:rFonts w:ascii="Times New Roman" w:hAnsi="Times New Roman"/>
          <w:noProof/>
        </w:rPr>
      </w:pPr>
    </w:p>
    <w:p w14:paraId="0940373C" w14:textId="77777777" w:rsidR="004F2171" w:rsidRDefault="004F2171" w:rsidP="004F2171">
      <w:pPr>
        <w:widowControl w:val="0"/>
        <w:autoSpaceDE w:val="0"/>
        <w:autoSpaceDN w:val="0"/>
        <w:adjustRightInd w:val="0"/>
        <w:ind w:left="480" w:hanging="480"/>
        <w:jc w:val="both"/>
        <w:rPr>
          <w:rFonts w:ascii="Times New Roman" w:hAnsi="Times New Roman"/>
          <w:noProof/>
        </w:rPr>
      </w:pPr>
    </w:p>
    <w:p w14:paraId="7F93B15D" w14:textId="77777777" w:rsidR="004F2171" w:rsidRDefault="004F2171" w:rsidP="004F2171">
      <w:pPr>
        <w:widowControl w:val="0"/>
        <w:autoSpaceDE w:val="0"/>
        <w:autoSpaceDN w:val="0"/>
        <w:adjustRightInd w:val="0"/>
        <w:ind w:left="480" w:hanging="480"/>
        <w:jc w:val="both"/>
        <w:rPr>
          <w:rFonts w:ascii="Times New Roman" w:hAnsi="Times New Roman"/>
          <w:noProof/>
        </w:rPr>
      </w:pPr>
    </w:p>
    <w:p w14:paraId="6008424E" w14:textId="77777777" w:rsidR="004F2171" w:rsidRDefault="004F2171" w:rsidP="004F2171">
      <w:pPr>
        <w:widowControl w:val="0"/>
        <w:autoSpaceDE w:val="0"/>
        <w:autoSpaceDN w:val="0"/>
        <w:adjustRightInd w:val="0"/>
        <w:ind w:left="480" w:hanging="480"/>
        <w:jc w:val="both"/>
        <w:rPr>
          <w:rFonts w:ascii="Times New Roman" w:hAnsi="Times New Roman"/>
          <w:noProof/>
        </w:rPr>
      </w:pPr>
    </w:p>
    <w:p w14:paraId="37E49E8D" w14:textId="77777777" w:rsidR="004F2171" w:rsidRDefault="004F2171" w:rsidP="004F2171">
      <w:pPr>
        <w:widowControl w:val="0"/>
        <w:autoSpaceDE w:val="0"/>
        <w:autoSpaceDN w:val="0"/>
        <w:adjustRightInd w:val="0"/>
        <w:ind w:left="480" w:hanging="480"/>
        <w:jc w:val="both"/>
        <w:rPr>
          <w:rFonts w:ascii="Times New Roman" w:hAnsi="Times New Roman"/>
          <w:noProof/>
        </w:rPr>
      </w:pPr>
    </w:p>
    <w:p w14:paraId="58A3567F" w14:textId="7D03E4F1" w:rsidR="004F2171" w:rsidRDefault="004F2171" w:rsidP="004F2171">
      <w:pPr>
        <w:widowControl w:val="0"/>
        <w:autoSpaceDE w:val="0"/>
        <w:autoSpaceDN w:val="0"/>
        <w:adjustRightInd w:val="0"/>
        <w:ind w:left="480" w:hanging="480"/>
        <w:jc w:val="both"/>
        <w:rPr>
          <w:rFonts w:ascii="Times New Roman" w:hAnsi="Times New Roman"/>
          <w:noProof/>
        </w:rPr>
      </w:pPr>
    </w:p>
    <w:p w14:paraId="1972F654" w14:textId="6A60A2E5" w:rsidR="00646398" w:rsidRDefault="00646398" w:rsidP="004F2171">
      <w:pPr>
        <w:widowControl w:val="0"/>
        <w:autoSpaceDE w:val="0"/>
        <w:autoSpaceDN w:val="0"/>
        <w:adjustRightInd w:val="0"/>
        <w:ind w:left="480" w:hanging="480"/>
        <w:jc w:val="both"/>
        <w:rPr>
          <w:rFonts w:ascii="Times New Roman" w:hAnsi="Times New Roman"/>
          <w:noProof/>
        </w:rPr>
      </w:pPr>
    </w:p>
    <w:p w14:paraId="185615BE" w14:textId="398CD8BD" w:rsidR="00646398" w:rsidRDefault="00646398" w:rsidP="004F2171">
      <w:pPr>
        <w:widowControl w:val="0"/>
        <w:autoSpaceDE w:val="0"/>
        <w:autoSpaceDN w:val="0"/>
        <w:adjustRightInd w:val="0"/>
        <w:ind w:left="480" w:hanging="480"/>
        <w:jc w:val="both"/>
        <w:rPr>
          <w:rFonts w:ascii="Times New Roman" w:hAnsi="Times New Roman"/>
          <w:noProof/>
        </w:rPr>
      </w:pPr>
    </w:p>
    <w:p w14:paraId="6B63A5C5" w14:textId="77777777" w:rsidR="00646398" w:rsidRPr="00D93DA4" w:rsidRDefault="00646398" w:rsidP="004F2171">
      <w:pPr>
        <w:widowControl w:val="0"/>
        <w:autoSpaceDE w:val="0"/>
        <w:autoSpaceDN w:val="0"/>
        <w:adjustRightInd w:val="0"/>
        <w:ind w:left="480" w:hanging="480"/>
        <w:jc w:val="both"/>
        <w:rPr>
          <w:rFonts w:ascii="Times New Roman" w:hAnsi="Times New Roman"/>
          <w:noProof/>
        </w:rPr>
      </w:pPr>
    </w:p>
    <w:p w14:paraId="15FEA1BC" w14:textId="3D2D5DBC" w:rsidR="00D77A08" w:rsidRDefault="004F2171" w:rsidP="004F2171">
      <w:pPr>
        <w:widowControl w:val="0"/>
        <w:autoSpaceDE w:val="0"/>
        <w:autoSpaceDN w:val="0"/>
        <w:adjustRightInd w:val="0"/>
        <w:rPr>
          <w:rFonts w:ascii="Times New Roman" w:hAnsi="Times New Roman"/>
          <w:noProof/>
        </w:rPr>
      </w:pPr>
      <w:r>
        <w:rPr>
          <w:rFonts w:ascii="Times New Roman" w:hAnsi="Times New Roman"/>
          <w:noProof/>
        </w:rPr>
        <w:fldChar w:fldCharType="end"/>
      </w:r>
    </w:p>
    <w:p w14:paraId="1071B703" w14:textId="77777777" w:rsidR="004F2171" w:rsidRDefault="004F2171" w:rsidP="004F2171">
      <w:pPr>
        <w:widowControl w:val="0"/>
        <w:autoSpaceDE w:val="0"/>
        <w:autoSpaceDN w:val="0"/>
        <w:adjustRightInd w:val="0"/>
        <w:rPr>
          <w:rFonts w:ascii="Times New Roman" w:hAnsi="Times New Roman"/>
          <w:b/>
          <w:noProof/>
          <w:sz w:val="28"/>
        </w:rPr>
      </w:pPr>
    </w:p>
    <w:p w14:paraId="3AA22F23" w14:textId="77777777" w:rsidR="00512CE2" w:rsidRDefault="00512CE2" w:rsidP="001E1205">
      <w:pPr>
        <w:pStyle w:val="Heading1"/>
      </w:pPr>
      <w:bookmarkStart w:id="125" w:name="_Toc310579475"/>
      <w:bookmarkStart w:id="126" w:name="_Toc315681372"/>
    </w:p>
    <w:p w14:paraId="785CEC19" w14:textId="77777777" w:rsidR="00512CE2" w:rsidRDefault="00512CE2" w:rsidP="001E1205">
      <w:pPr>
        <w:pStyle w:val="Heading1"/>
      </w:pPr>
    </w:p>
    <w:p w14:paraId="1B177883" w14:textId="77777777" w:rsidR="00512CE2" w:rsidRDefault="00512CE2" w:rsidP="001E1205">
      <w:pPr>
        <w:pStyle w:val="Heading1"/>
      </w:pPr>
    </w:p>
    <w:p w14:paraId="64828A8F" w14:textId="77777777" w:rsidR="00512CE2" w:rsidRDefault="00512CE2" w:rsidP="001E1205">
      <w:pPr>
        <w:pStyle w:val="Heading1"/>
      </w:pPr>
    </w:p>
    <w:p w14:paraId="41A6DB97" w14:textId="173E2ED8" w:rsidR="005F5DDF" w:rsidRDefault="005F5DDF" w:rsidP="001E1205">
      <w:pPr>
        <w:pStyle w:val="Heading1"/>
      </w:pPr>
      <w:bookmarkStart w:id="127" w:name="_Toc532806812"/>
      <w:bookmarkStart w:id="128" w:name="_Toc532807264"/>
      <w:bookmarkStart w:id="129" w:name="_Toc532807304"/>
      <w:bookmarkStart w:id="130" w:name="_Toc532807668"/>
      <w:r>
        <w:lastRenderedPageBreak/>
        <w:t>Appendix A:</w:t>
      </w:r>
      <w:r w:rsidR="00972E83">
        <w:t xml:space="preserve"> 2D grid</w:t>
      </w:r>
      <w:r>
        <w:t xml:space="preserve"> </w:t>
      </w:r>
      <w:bookmarkEnd w:id="125"/>
      <w:bookmarkEnd w:id="126"/>
      <w:r w:rsidR="00972E83">
        <w:t>receiver array processing</w:t>
      </w:r>
      <w:bookmarkEnd w:id="127"/>
      <w:bookmarkEnd w:id="128"/>
      <w:bookmarkEnd w:id="129"/>
      <w:bookmarkEnd w:id="130"/>
    </w:p>
    <w:p w14:paraId="22034F2E" w14:textId="77DBCBE1" w:rsidR="00511CBE" w:rsidRDefault="00511CBE" w:rsidP="00511CBE">
      <w:pPr>
        <w:rPr>
          <w:lang w:eastAsia="zh-CN"/>
        </w:rPr>
      </w:pPr>
      <w:r>
        <w:tab/>
        <w:t xml:space="preserve">In order to verify the validity of our proposed workflow and test the robustness with </w:t>
      </w:r>
      <w:r w:rsidR="00825955">
        <w:t xml:space="preserve">a </w:t>
      </w:r>
      <w:r>
        <w:t xml:space="preserve">different receiver geometry setting, we </w:t>
      </w:r>
      <w:r w:rsidR="00D61270">
        <w:t>deployed</w:t>
      </w:r>
      <w:r>
        <w:t xml:space="preserve"> 30 sensors from February to March in 2018 in an off-road park</w:t>
      </w:r>
      <w:r>
        <w:rPr>
          <w:lang w:eastAsia="zh-CN"/>
        </w:rPr>
        <w:t xml:space="preserve">, which located 4.5km </w:t>
      </w:r>
      <w:r w:rsidR="00D61270">
        <w:rPr>
          <w:lang w:eastAsia="zh-CN"/>
        </w:rPr>
        <w:t>s</w:t>
      </w:r>
      <w:r>
        <w:rPr>
          <w:lang w:eastAsia="zh-CN"/>
        </w:rPr>
        <w:t xml:space="preserve">outheast </w:t>
      </w:r>
      <w:r w:rsidR="00D61270">
        <w:rPr>
          <w:lang w:eastAsia="zh-CN"/>
        </w:rPr>
        <w:t>of</w:t>
      </w:r>
      <w:r>
        <w:rPr>
          <w:lang w:eastAsia="zh-CN"/>
        </w:rPr>
        <w:t xml:space="preserve"> the quarry si</w:t>
      </w:r>
      <w:r w:rsidR="000E0559">
        <w:rPr>
          <w:lang w:eastAsia="zh-CN"/>
        </w:rPr>
        <w:t>te as shows</w:t>
      </w:r>
      <w:r w:rsidR="00FD0718">
        <w:rPr>
          <w:lang w:eastAsia="zh-CN"/>
        </w:rPr>
        <w:t xml:space="preserve"> in figure 11. </w:t>
      </w:r>
      <w:r w:rsidR="00D61270">
        <w:rPr>
          <w:lang w:eastAsia="zh-CN"/>
        </w:rPr>
        <w:t>T</w:t>
      </w:r>
      <w:r w:rsidR="00FD0718">
        <w:rPr>
          <w:lang w:eastAsia="zh-CN"/>
        </w:rPr>
        <w:t xml:space="preserve">he blue pin is each receiver location, and </w:t>
      </w:r>
      <w:r w:rsidR="00D61270">
        <w:rPr>
          <w:lang w:eastAsia="zh-CN"/>
        </w:rPr>
        <w:t xml:space="preserve">the </w:t>
      </w:r>
      <w:r w:rsidR="00FD0718" w:rsidRPr="008D1913">
        <w:rPr>
          <w:color w:val="000000" w:themeColor="text1"/>
          <w:lang w:eastAsia="zh-CN"/>
        </w:rPr>
        <w:t xml:space="preserve">yellow </w:t>
      </w:r>
      <w:r w:rsidR="000E0559" w:rsidRPr="008D1913">
        <w:rPr>
          <w:color w:val="000000" w:themeColor="text1"/>
          <w:lang w:eastAsia="zh-CN"/>
        </w:rPr>
        <w:t xml:space="preserve">pin indicates </w:t>
      </w:r>
      <w:r w:rsidR="000E0559">
        <w:rPr>
          <w:lang w:eastAsia="zh-CN"/>
        </w:rPr>
        <w:t>the location of the quarry site.</w:t>
      </w:r>
    </w:p>
    <w:p w14:paraId="7B7DFA8B" w14:textId="77777777" w:rsidR="00FD0718" w:rsidRPr="00511CBE" w:rsidRDefault="00FD0718" w:rsidP="00511CBE">
      <w:pPr>
        <w:rPr>
          <w:lang w:eastAsia="zh-CN"/>
        </w:rPr>
      </w:pPr>
    </w:p>
    <w:p w14:paraId="399B3CAF" w14:textId="77777777" w:rsidR="006162FD" w:rsidRDefault="00FD0718" w:rsidP="006162FD">
      <w:pPr>
        <w:keepNext/>
        <w:widowControl w:val="0"/>
        <w:autoSpaceDE w:val="0"/>
        <w:autoSpaceDN w:val="0"/>
        <w:adjustRightInd w:val="0"/>
        <w:ind w:left="480" w:hanging="480"/>
        <w:jc w:val="center"/>
      </w:pPr>
      <w:r>
        <w:rPr>
          <w:rFonts w:ascii="Times New Roman" w:hAnsi="Times New Roman"/>
          <w:b/>
          <w:noProof/>
          <w:sz w:val="28"/>
        </w:rPr>
        <w:drawing>
          <wp:inline distT="0" distB="0" distL="0" distR="0" wp14:anchorId="1BE3BF99" wp14:editId="37EAD09D">
            <wp:extent cx="4809067" cy="3169818"/>
            <wp:effectExtent l="0" t="0" r="4445" b="5715"/>
            <wp:docPr id="5" name="Picture 5" descr="A picture containing building, text, map,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last1_G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54898" cy="3200027"/>
                    </a:xfrm>
                    <a:prstGeom prst="rect">
                      <a:avLst/>
                    </a:prstGeom>
                  </pic:spPr>
                </pic:pic>
              </a:graphicData>
            </a:graphic>
          </wp:inline>
        </w:drawing>
      </w:r>
    </w:p>
    <w:p w14:paraId="3F297A54" w14:textId="789D137F" w:rsidR="004F2171" w:rsidRPr="004F2171" w:rsidRDefault="006162FD" w:rsidP="00F25B0A">
      <w:pPr>
        <w:pStyle w:val="Caption"/>
        <w:jc w:val="both"/>
        <w:rPr>
          <w:b w:val="0"/>
        </w:rPr>
      </w:pPr>
      <w:bookmarkStart w:id="131" w:name="_Toc532806826"/>
      <w:r>
        <w:t xml:space="preserve">Figure </w:t>
      </w:r>
      <w:r w:rsidR="00825443">
        <w:rPr>
          <w:noProof/>
        </w:rPr>
        <w:fldChar w:fldCharType="begin"/>
      </w:r>
      <w:r w:rsidR="00825443">
        <w:rPr>
          <w:noProof/>
        </w:rPr>
        <w:instrText xml:space="preserve"> SEQ Figure \* ARABIC </w:instrText>
      </w:r>
      <w:r w:rsidR="00825443">
        <w:rPr>
          <w:noProof/>
        </w:rPr>
        <w:fldChar w:fldCharType="separate"/>
      </w:r>
      <w:r w:rsidR="006824D4">
        <w:rPr>
          <w:noProof/>
        </w:rPr>
        <w:t>11</w:t>
      </w:r>
      <w:r w:rsidR="00825443">
        <w:rPr>
          <w:noProof/>
        </w:rPr>
        <w:fldChar w:fldCharType="end"/>
      </w:r>
      <w:r w:rsidR="004F2171">
        <w:t xml:space="preserve">: </w:t>
      </w:r>
      <w:r w:rsidR="009A5046">
        <w:rPr>
          <w:b w:val="0"/>
        </w:rPr>
        <w:t>Indicates the study area</w:t>
      </w:r>
      <w:r w:rsidR="00F25B0A">
        <w:rPr>
          <w:b w:val="0"/>
        </w:rPr>
        <w:t xml:space="preserve"> of introduced in the appendix, where the yellow pin is where the quarry site located, and the blue pin is the receiver location.</w:t>
      </w:r>
      <w:bookmarkEnd w:id="131"/>
    </w:p>
    <w:p w14:paraId="39511C59" w14:textId="77777777" w:rsidR="000E0559" w:rsidRDefault="000E0559" w:rsidP="008B2C2E">
      <w:pPr>
        <w:widowControl w:val="0"/>
        <w:autoSpaceDE w:val="0"/>
        <w:autoSpaceDN w:val="0"/>
        <w:adjustRightInd w:val="0"/>
        <w:ind w:left="480" w:hanging="480"/>
        <w:jc w:val="center"/>
        <w:rPr>
          <w:rFonts w:ascii="Times New Roman" w:hAnsi="Times New Roman"/>
          <w:b/>
          <w:noProof/>
          <w:sz w:val="28"/>
        </w:rPr>
      </w:pPr>
    </w:p>
    <w:p w14:paraId="1E1D29A2" w14:textId="2F8AE782" w:rsidR="000E0559" w:rsidRDefault="000E0559" w:rsidP="00F25B0A">
      <w:pPr>
        <w:keepNext/>
        <w:widowControl w:val="0"/>
        <w:autoSpaceDE w:val="0"/>
        <w:autoSpaceDN w:val="0"/>
        <w:adjustRightInd w:val="0"/>
        <w:ind w:leftChars="-200" w:hanging="480"/>
        <w:jc w:val="both"/>
      </w:pPr>
      <w:r>
        <w:tab/>
        <w:t xml:space="preserve">We </w:t>
      </w:r>
      <w:r w:rsidR="00D61270">
        <w:t>were</w:t>
      </w:r>
      <w:r>
        <w:t xml:space="preserve"> informed from company that during the deployment time, there are 3 blasts, w</w:t>
      </w:r>
      <w:r w:rsidR="00D61270">
        <w:t>ith</w:t>
      </w:r>
      <w:r>
        <w:t xml:space="preserve"> the shot gather</w:t>
      </w:r>
      <w:r w:rsidR="00D61270">
        <w:t>s</w:t>
      </w:r>
      <w:r>
        <w:t xml:space="preserve"> displayed in Figure 12</w:t>
      </w:r>
      <w:r w:rsidR="00D61270">
        <w:t>. T</w:t>
      </w:r>
      <w:r>
        <w:t>he distance is the first receiver (top, left one in the array) to the origin blast location computed from semblance test. The onset time 0 second</w:t>
      </w:r>
      <w:r w:rsidR="00D61270">
        <w:t>s</w:t>
      </w:r>
      <w:r>
        <w:t xml:space="preserve"> indicates where the first receiver (spatially) first recorded the wave.</w:t>
      </w:r>
      <w:r w:rsidR="00AF07FD">
        <w:t xml:space="preserve"> Shot gather from March 5</w:t>
      </w:r>
      <w:r w:rsidR="00AF07FD" w:rsidRPr="00AF07FD">
        <w:rPr>
          <w:vertAlign w:val="superscript"/>
        </w:rPr>
        <w:t>th</w:t>
      </w:r>
      <w:r w:rsidR="00AF07FD">
        <w:t xml:space="preserve"> actually recorded the </w:t>
      </w:r>
      <w:r w:rsidR="00AF07FD">
        <w:lastRenderedPageBreak/>
        <w:t xml:space="preserve">reflected waves from </w:t>
      </w:r>
      <w:proofErr w:type="spellStart"/>
      <w:r w:rsidR="00AF07FD">
        <w:t>moho</w:t>
      </w:r>
      <w:proofErr w:type="spellEnd"/>
      <w:r w:rsidR="00AF07FD">
        <w:t>, at time 11seconds.</w:t>
      </w:r>
    </w:p>
    <w:p w14:paraId="56BF0D35" w14:textId="77B96323" w:rsidR="002140C5" w:rsidRDefault="005D03EF" w:rsidP="002140C5">
      <w:pPr>
        <w:keepNext/>
        <w:widowControl w:val="0"/>
        <w:autoSpaceDE w:val="0"/>
        <w:autoSpaceDN w:val="0"/>
        <w:adjustRightInd w:val="0"/>
        <w:ind w:left="480" w:hanging="480"/>
        <w:jc w:val="center"/>
      </w:pPr>
      <w:r>
        <w:rPr>
          <w:rFonts w:ascii="Times New Roman" w:hAnsi="Times New Roman"/>
          <w:b/>
          <w:noProof/>
          <w:sz w:val="28"/>
        </w:rPr>
        <w:drawing>
          <wp:inline distT="0" distB="0" distL="0" distR="0" wp14:anchorId="575A77C0" wp14:editId="6A90BD6F">
            <wp:extent cx="5394960" cy="3042285"/>
            <wp:effectExtent l="0" t="0" r="2540" b="5715"/>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g_all_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94960" cy="3042285"/>
                    </a:xfrm>
                    <a:prstGeom prst="rect">
                      <a:avLst/>
                    </a:prstGeom>
                  </pic:spPr>
                </pic:pic>
              </a:graphicData>
            </a:graphic>
          </wp:inline>
        </w:drawing>
      </w:r>
    </w:p>
    <w:p w14:paraId="0D589974" w14:textId="47025791" w:rsidR="002140C5" w:rsidRDefault="002140C5" w:rsidP="002140C5">
      <w:pPr>
        <w:pStyle w:val="Caption"/>
        <w:jc w:val="both"/>
        <w:rPr>
          <w:rFonts w:ascii="Times New Roman" w:hAnsi="Times New Roman"/>
          <w:b w:val="0"/>
        </w:rPr>
      </w:pPr>
      <w:bookmarkStart w:id="132" w:name="_Toc532806827"/>
      <w:r>
        <w:t xml:space="preserve">Figure </w:t>
      </w:r>
      <w:r w:rsidR="00AF07FD">
        <w:rPr>
          <w:noProof/>
        </w:rPr>
        <w:fldChar w:fldCharType="begin"/>
      </w:r>
      <w:r w:rsidR="00AF07FD">
        <w:rPr>
          <w:noProof/>
        </w:rPr>
        <w:instrText xml:space="preserve"> SEQ Figure \* ARABIC </w:instrText>
      </w:r>
      <w:r w:rsidR="00AF07FD">
        <w:rPr>
          <w:noProof/>
        </w:rPr>
        <w:fldChar w:fldCharType="separate"/>
      </w:r>
      <w:r w:rsidR="006824D4">
        <w:rPr>
          <w:noProof/>
        </w:rPr>
        <w:t>12</w:t>
      </w:r>
      <w:r w:rsidR="00AF07FD">
        <w:rPr>
          <w:noProof/>
        </w:rPr>
        <w:fldChar w:fldCharType="end"/>
      </w:r>
      <w:r>
        <w:t xml:space="preserve">: </w:t>
      </w:r>
      <w:r w:rsidR="009F7741">
        <w:t>S</w:t>
      </w:r>
      <w:r w:rsidRPr="00453418">
        <w:rPr>
          <w:rFonts w:ascii="Times New Roman" w:hAnsi="Times New Roman"/>
          <w:b w:val="0"/>
        </w:rPr>
        <w:t xml:space="preserve">hot gathers of each blast in the </w:t>
      </w:r>
      <w:r>
        <w:rPr>
          <w:rFonts w:ascii="Times New Roman" w:hAnsi="Times New Roman"/>
          <w:b w:val="0"/>
        </w:rPr>
        <w:t>UD</w:t>
      </w:r>
      <w:r w:rsidRPr="00453418">
        <w:rPr>
          <w:rFonts w:ascii="Times New Roman" w:hAnsi="Times New Roman"/>
          <w:b w:val="0"/>
        </w:rPr>
        <w:t xml:space="preserve"> component</w:t>
      </w:r>
      <w:r w:rsidR="009F7741">
        <w:rPr>
          <w:rFonts w:ascii="Times New Roman" w:hAnsi="Times New Roman"/>
          <w:b w:val="0"/>
        </w:rPr>
        <w:t xml:space="preserve"> with band pass filter of 4 to 8Hz</w:t>
      </w:r>
      <w:r w:rsidRPr="00453418">
        <w:rPr>
          <w:rFonts w:ascii="Times New Roman" w:hAnsi="Times New Roman"/>
          <w:b w:val="0"/>
        </w:rPr>
        <w:t xml:space="preserve">. The onset time, which is estimated below, is set to be 0 second in each panel. </w:t>
      </w:r>
      <w:r w:rsidRPr="002140C5">
        <w:rPr>
          <w:rFonts w:ascii="Times New Roman" w:hAnsi="Times New Roman"/>
          <w:b w:val="0"/>
          <w:sz w:val="22"/>
        </w:rPr>
        <w:t>The distance origin is the first receiver to the blast location obtained from semblance analysis</w:t>
      </w:r>
      <w:r w:rsidRPr="00453418">
        <w:rPr>
          <w:rFonts w:ascii="Times New Roman" w:hAnsi="Times New Roman"/>
          <w:b w:val="0"/>
        </w:rPr>
        <w:t>. Amplitudes of each panel are normalized according to their absolute maximum among all traces in the panel. The blast time are at: (a)</w:t>
      </w:r>
      <w:r>
        <w:rPr>
          <w:rFonts w:ascii="Times New Roman" w:hAnsi="Times New Roman"/>
          <w:b w:val="0"/>
        </w:rPr>
        <w:t>14</w:t>
      </w:r>
      <w:r w:rsidRPr="00453418">
        <w:rPr>
          <w:rFonts w:ascii="Times New Roman" w:hAnsi="Times New Roman"/>
          <w:b w:val="0"/>
        </w:rPr>
        <w:t>:</w:t>
      </w:r>
      <w:r>
        <w:rPr>
          <w:rFonts w:ascii="Times New Roman" w:hAnsi="Times New Roman"/>
          <w:b w:val="0"/>
        </w:rPr>
        <w:t>35</w:t>
      </w:r>
      <w:r w:rsidRPr="00453418">
        <w:rPr>
          <w:rFonts w:ascii="Times New Roman" w:hAnsi="Times New Roman"/>
          <w:b w:val="0"/>
        </w:rPr>
        <w:t>, 17</w:t>
      </w:r>
      <w:r w:rsidRPr="002140C5">
        <w:rPr>
          <w:rFonts w:ascii="Times New Roman" w:hAnsi="Times New Roman"/>
          <w:b w:val="0"/>
          <w:vertAlign w:val="superscript"/>
        </w:rPr>
        <w:t>th</w:t>
      </w:r>
      <w:r>
        <w:rPr>
          <w:rFonts w:ascii="Times New Roman" w:hAnsi="Times New Roman"/>
          <w:b w:val="0"/>
        </w:rPr>
        <w:t xml:space="preserve"> February 2018</w:t>
      </w:r>
      <w:r w:rsidRPr="00453418">
        <w:rPr>
          <w:rFonts w:ascii="Times New Roman" w:hAnsi="Times New Roman"/>
          <w:b w:val="0"/>
        </w:rPr>
        <w:t>; (b) 1</w:t>
      </w:r>
      <w:r>
        <w:rPr>
          <w:rFonts w:ascii="Times New Roman" w:hAnsi="Times New Roman"/>
          <w:b w:val="0"/>
        </w:rPr>
        <w:t>2</w:t>
      </w:r>
      <w:r w:rsidRPr="00453418">
        <w:rPr>
          <w:rFonts w:ascii="Times New Roman" w:hAnsi="Times New Roman"/>
          <w:b w:val="0"/>
        </w:rPr>
        <w:t>:</w:t>
      </w:r>
      <w:r>
        <w:rPr>
          <w:rFonts w:ascii="Times New Roman" w:hAnsi="Times New Roman"/>
          <w:b w:val="0"/>
        </w:rPr>
        <w:t>09</w:t>
      </w:r>
      <w:r w:rsidRPr="00453418">
        <w:rPr>
          <w:rFonts w:ascii="Times New Roman" w:hAnsi="Times New Roman"/>
          <w:b w:val="0"/>
        </w:rPr>
        <w:t xml:space="preserve"> 26 </w:t>
      </w:r>
      <w:r>
        <w:rPr>
          <w:rFonts w:ascii="Times New Roman" w:hAnsi="Times New Roman"/>
          <w:b w:val="0"/>
        </w:rPr>
        <w:t>February</w:t>
      </w:r>
      <w:r w:rsidRPr="00453418">
        <w:rPr>
          <w:rFonts w:ascii="Times New Roman" w:hAnsi="Times New Roman"/>
          <w:b w:val="0"/>
        </w:rPr>
        <w:t xml:space="preserve"> 2018; and (c)16:</w:t>
      </w:r>
      <w:r>
        <w:rPr>
          <w:rFonts w:ascii="Times New Roman" w:hAnsi="Times New Roman"/>
          <w:b w:val="0"/>
        </w:rPr>
        <w:t>08</w:t>
      </w:r>
      <w:r w:rsidRPr="00453418">
        <w:rPr>
          <w:rFonts w:ascii="Times New Roman" w:hAnsi="Times New Roman"/>
          <w:b w:val="0"/>
        </w:rPr>
        <w:t xml:space="preserve"> 7 M</w:t>
      </w:r>
      <w:r>
        <w:rPr>
          <w:rFonts w:ascii="Times New Roman" w:hAnsi="Times New Roman"/>
          <w:b w:val="0"/>
        </w:rPr>
        <w:t>arch</w:t>
      </w:r>
      <w:r w:rsidRPr="00453418">
        <w:rPr>
          <w:rFonts w:ascii="Times New Roman" w:hAnsi="Times New Roman"/>
          <w:b w:val="0"/>
        </w:rPr>
        <w:t xml:space="preserve"> 2018 in CDT, respectively.</w:t>
      </w:r>
      <w:bookmarkEnd w:id="132"/>
    </w:p>
    <w:p w14:paraId="35F46995" w14:textId="7C835AE8" w:rsidR="009F7741" w:rsidRDefault="009F7741" w:rsidP="009F7741"/>
    <w:p w14:paraId="54D75245" w14:textId="458158B7" w:rsidR="009F7741" w:rsidRPr="009F7741" w:rsidRDefault="009F7741" w:rsidP="009F7741">
      <w:pPr>
        <w:jc w:val="both"/>
      </w:pPr>
      <w:r>
        <w:tab/>
        <w:t>We also use the frequency spectral analysis</w:t>
      </w:r>
      <w:r w:rsidR="006162FD">
        <w:t xml:space="preserve"> for the spatially closest receiver</w:t>
      </w:r>
      <w:r>
        <w:t xml:space="preserve"> to find the dominant frequency range</w:t>
      </w:r>
      <w:r w:rsidR="004C39FA">
        <w:t xml:space="preserve"> shows in figure 13</w:t>
      </w:r>
      <w:r>
        <w:t xml:space="preserve">, and the computation follows exactly the same as we did for the receiver line in main content. The dominant frequency shifts to higher range: 40 to 70Hz. However, </w:t>
      </w:r>
      <w:r w:rsidR="006162FD">
        <w:t>there</w:t>
      </w:r>
      <w:r>
        <w:t xml:space="preserve"> is second </w:t>
      </w:r>
      <w:r w:rsidR="006162FD">
        <w:t>dominant frequency range: 2 to 10 Hz, this is because the distance is further, hence, the lower frequency wave attenuates more compar</w:t>
      </w:r>
      <w:r w:rsidR="00D61270">
        <w:t>ed to</w:t>
      </w:r>
      <w:r w:rsidR="006162FD">
        <w:t xml:space="preserve"> the higher frequency waves.</w:t>
      </w:r>
    </w:p>
    <w:p w14:paraId="2246F7B2" w14:textId="31E8C201" w:rsidR="002140C5" w:rsidRDefault="005D03EF" w:rsidP="002140C5">
      <w:pPr>
        <w:pStyle w:val="Caption"/>
        <w:keepNext/>
        <w:jc w:val="center"/>
      </w:pPr>
      <w:r>
        <w:rPr>
          <w:rFonts w:ascii="Times New Roman" w:hAnsi="Times New Roman"/>
          <w:b w:val="0"/>
          <w:noProof/>
          <w:sz w:val="28"/>
        </w:rPr>
        <w:lastRenderedPageBreak/>
        <w:drawing>
          <wp:inline distT="0" distB="0" distL="0" distR="0" wp14:anchorId="2EE2FBAB" wp14:editId="70E2310C">
            <wp:extent cx="5394960" cy="5026660"/>
            <wp:effectExtent l="0" t="0" r="2540" b="2540"/>
            <wp:docPr id="27" name="Picture 2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s_1rec.png"/>
                    <pic:cNvPicPr/>
                  </pic:nvPicPr>
                  <pic:blipFill>
                    <a:blip r:embed="rId21">
                      <a:extLst>
                        <a:ext uri="{28A0092B-C50C-407E-A947-70E740481C1C}">
                          <a14:useLocalDpi xmlns:a14="http://schemas.microsoft.com/office/drawing/2010/main" val="0"/>
                        </a:ext>
                      </a:extLst>
                    </a:blip>
                    <a:stretch>
                      <a:fillRect/>
                    </a:stretch>
                  </pic:blipFill>
                  <pic:spPr>
                    <a:xfrm>
                      <a:off x="0" y="0"/>
                      <a:ext cx="5394960" cy="5026660"/>
                    </a:xfrm>
                    <a:prstGeom prst="rect">
                      <a:avLst/>
                    </a:prstGeom>
                  </pic:spPr>
                </pic:pic>
              </a:graphicData>
            </a:graphic>
          </wp:inline>
        </w:drawing>
      </w:r>
    </w:p>
    <w:p w14:paraId="086F587F" w14:textId="1D063008" w:rsidR="002140C5" w:rsidRDefault="002140C5" w:rsidP="002140C5">
      <w:pPr>
        <w:pStyle w:val="Caption"/>
        <w:jc w:val="both"/>
        <w:rPr>
          <w:rFonts w:ascii="Times New Roman" w:hAnsi="Times New Roman"/>
          <w:b w:val="0"/>
          <w:noProof/>
        </w:rPr>
      </w:pPr>
      <w:bookmarkStart w:id="133" w:name="_Toc532806828"/>
      <w:r>
        <w:t xml:space="preserve">Figure </w:t>
      </w:r>
      <w:r w:rsidR="00AF07FD">
        <w:rPr>
          <w:noProof/>
        </w:rPr>
        <w:fldChar w:fldCharType="begin"/>
      </w:r>
      <w:r w:rsidR="00AF07FD">
        <w:rPr>
          <w:noProof/>
        </w:rPr>
        <w:instrText xml:space="preserve"> SEQ Figure \* ARABIC </w:instrText>
      </w:r>
      <w:r w:rsidR="00AF07FD">
        <w:rPr>
          <w:noProof/>
        </w:rPr>
        <w:fldChar w:fldCharType="separate"/>
      </w:r>
      <w:r w:rsidR="006824D4">
        <w:rPr>
          <w:noProof/>
        </w:rPr>
        <w:t>13</w:t>
      </w:r>
      <w:r w:rsidR="00AF07FD">
        <w:rPr>
          <w:noProof/>
        </w:rPr>
        <w:fldChar w:fldCharType="end"/>
      </w:r>
      <w:r>
        <w:t xml:space="preserve">: </w:t>
      </w:r>
      <w:r w:rsidRPr="00453418">
        <w:rPr>
          <w:rFonts w:ascii="Times New Roman" w:hAnsi="Times New Roman"/>
          <w:b w:val="0"/>
          <w:noProof/>
        </w:rPr>
        <w:t>The normalized power spectra of a 30 second time window from onset time for all three shots that recorded from the first receiver. Each panel from top to bottom represents the east component, north component, and vertical component respectively. The gray line represents the power spectrum of a 30 second time window of back ground noise 24 hours prior to the 3</w:t>
      </w:r>
      <w:r w:rsidRPr="00453418">
        <w:rPr>
          <w:rFonts w:ascii="Times New Roman" w:hAnsi="Times New Roman"/>
          <w:b w:val="0"/>
          <w:noProof/>
          <w:vertAlign w:val="superscript"/>
        </w:rPr>
        <w:t>rd</w:t>
      </w:r>
      <w:r w:rsidRPr="00453418">
        <w:rPr>
          <w:rFonts w:ascii="Times New Roman" w:hAnsi="Times New Roman"/>
          <w:b w:val="0"/>
          <w:noProof/>
        </w:rPr>
        <w:t xml:space="preserve"> blasting time. Each spectrum in different component is normalized based on the maximum power of the noise.</w:t>
      </w:r>
      <w:bookmarkEnd w:id="133"/>
    </w:p>
    <w:p w14:paraId="116D562A" w14:textId="77777777" w:rsidR="00EF0294" w:rsidRPr="00EF0294" w:rsidRDefault="00EF0294" w:rsidP="00EF0294"/>
    <w:p w14:paraId="06F55E72" w14:textId="14A90A57" w:rsidR="00873BE0" w:rsidRPr="00D458D7" w:rsidRDefault="00873BE0" w:rsidP="00D458D7">
      <w:pPr>
        <w:jc w:val="both"/>
      </w:pPr>
      <w:r w:rsidRPr="00D458D7">
        <w:tab/>
      </w:r>
      <w:r w:rsidR="00D61270">
        <w:t>Due to</w:t>
      </w:r>
      <w:r w:rsidRPr="00D458D7">
        <w:t xml:space="preserve"> the occurrence of </w:t>
      </w:r>
      <w:r w:rsidR="00D61270">
        <w:t>an</w:t>
      </w:r>
      <w:r w:rsidRPr="00D458D7">
        <w:t xml:space="preserve"> </w:t>
      </w:r>
      <w:r w:rsidR="00D458D7" w:rsidRPr="00D458D7">
        <w:t>air wave</w:t>
      </w:r>
      <w:r w:rsidRPr="00D458D7">
        <w:t xml:space="preserve"> from the blast on March 5</w:t>
      </w:r>
      <w:r w:rsidRPr="00D458D7">
        <w:rPr>
          <w:vertAlign w:val="superscript"/>
        </w:rPr>
        <w:t>th</w:t>
      </w:r>
      <w:r w:rsidRPr="00D458D7">
        <w:t>, we di</w:t>
      </w:r>
      <w:r w:rsidR="004C39FA" w:rsidRPr="00D458D7">
        <w:t xml:space="preserve">d </w:t>
      </w:r>
      <w:r w:rsidR="00D61270">
        <w:t xml:space="preserve">a </w:t>
      </w:r>
      <w:r w:rsidR="004C39FA" w:rsidRPr="00D458D7">
        <w:t>more detailed analysis for this blast, and the shot gather</w:t>
      </w:r>
      <w:r w:rsidR="00D61270">
        <w:t>s</w:t>
      </w:r>
      <w:r w:rsidR="004C39FA" w:rsidRPr="00D458D7">
        <w:t xml:space="preserve"> for all three components are shown in figure 14. We observe that the </w:t>
      </w:r>
      <w:r w:rsidR="00CF0265" w:rsidRPr="00D458D7">
        <w:t>air wave in the UD component</w:t>
      </w:r>
      <w:r w:rsidR="00CA32F9">
        <w:t xml:space="preserve"> is</w:t>
      </w:r>
      <w:r w:rsidR="00CF0265" w:rsidRPr="00D458D7">
        <w:t xml:space="preserve"> much </w:t>
      </w:r>
      <w:r w:rsidR="00D458D7" w:rsidRPr="00D458D7">
        <w:t>stronger</w:t>
      </w:r>
      <w:r w:rsidR="00CF0265" w:rsidRPr="00D458D7">
        <w:t xml:space="preserve"> than other two component</w:t>
      </w:r>
      <w:r w:rsidR="00666138">
        <w:t>s, since it’s a type of a compressional wave.</w:t>
      </w:r>
    </w:p>
    <w:p w14:paraId="75FFD7B6" w14:textId="77777777" w:rsidR="002140C5" w:rsidRDefault="005D03EF" w:rsidP="002140C5">
      <w:pPr>
        <w:pStyle w:val="Caption"/>
        <w:keepNext/>
        <w:jc w:val="center"/>
      </w:pPr>
      <w:r>
        <w:rPr>
          <w:rFonts w:ascii="Times New Roman" w:hAnsi="Times New Roman"/>
          <w:b w:val="0"/>
          <w:noProof/>
          <w:sz w:val="28"/>
        </w:rPr>
        <w:lastRenderedPageBreak/>
        <w:drawing>
          <wp:inline distT="0" distB="0" distL="0" distR="0" wp14:anchorId="0F958CC6" wp14:editId="5C64344C">
            <wp:extent cx="5394960" cy="3042285"/>
            <wp:effectExtent l="0" t="0" r="2540" b="5715"/>
            <wp:docPr id="10" name="Picture 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g_3comp_3rd.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94960" cy="3042285"/>
                    </a:xfrm>
                    <a:prstGeom prst="rect">
                      <a:avLst/>
                    </a:prstGeom>
                  </pic:spPr>
                </pic:pic>
              </a:graphicData>
            </a:graphic>
          </wp:inline>
        </w:drawing>
      </w:r>
    </w:p>
    <w:p w14:paraId="61FAE364" w14:textId="76E8BA4C" w:rsidR="00557C47" w:rsidRDefault="002140C5" w:rsidP="00557C47">
      <w:pPr>
        <w:jc w:val="both"/>
        <w:rPr>
          <w:rFonts w:ascii="Times New Roman" w:hAnsi="Times New Roman"/>
          <w:sz w:val="22"/>
        </w:rPr>
      </w:pPr>
      <w:bookmarkStart w:id="134" w:name="_Toc532806829"/>
      <w:r w:rsidRPr="002140C5">
        <w:rPr>
          <w:b/>
        </w:rPr>
        <w:t xml:space="preserve">Figure </w:t>
      </w:r>
      <w:r w:rsidRPr="002140C5">
        <w:rPr>
          <w:b/>
        </w:rPr>
        <w:fldChar w:fldCharType="begin"/>
      </w:r>
      <w:r w:rsidRPr="002140C5">
        <w:rPr>
          <w:b/>
        </w:rPr>
        <w:instrText xml:space="preserve"> SEQ Figure \* ARABIC </w:instrText>
      </w:r>
      <w:r w:rsidRPr="002140C5">
        <w:rPr>
          <w:b/>
        </w:rPr>
        <w:fldChar w:fldCharType="separate"/>
      </w:r>
      <w:r w:rsidR="006824D4">
        <w:rPr>
          <w:b/>
          <w:noProof/>
        </w:rPr>
        <w:t>14</w:t>
      </w:r>
      <w:r w:rsidRPr="002140C5">
        <w:rPr>
          <w:b/>
        </w:rPr>
        <w:fldChar w:fldCharType="end"/>
      </w:r>
      <w:r w:rsidRPr="002140C5">
        <w:rPr>
          <w:b/>
        </w:rPr>
        <w:t>:</w:t>
      </w:r>
      <w:r w:rsidRPr="00166C0F">
        <w:t xml:space="preserve"> </w:t>
      </w:r>
      <w:r w:rsidRPr="0043435F">
        <w:rPr>
          <w:rFonts w:ascii="Times New Roman" w:hAnsi="Times New Roman"/>
          <w:sz w:val="22"/>
        </w:rPr>
        <w:t xml:space="preserve">Third blast shot gathers in each component without any bandpass filters. The onset time in each panel is set to be 0 second as estimated below. The distance origin is the first receiver </w:t>
      </w:r>
      <w:r>
        <w:rPr>
          <w:rFonts w:ascii="Times New Roman" w:hAnsi="Times New Roman"/>
          <w:sz w:val="22"/>
        </w:rPr>
        <w:t>to the blast location obtained from semblance analysis</w:t>
      </w:r>
      <w:r w:rsidRPr="0043435F">
        <w:rPr>
          <w:rFonts w:ascii="Times New Roman" w:hAnsi="Times New Roman"/>
          <w:sz w:val="22"/>
        </w:rPr>
        <w:t>. Amplitude of each panel are normalized according to their absolute maximum among all traces in the panel. (a) EW-component, (b) NS-component, and (c) UD-component.</w:t>
      </w:r>
      <w:bookmarkEnd w:id="134"/>
    </w:p>
    <w:p w14:paraId="3B1A98F9" w14:textId="77777777" w:rsidR="00557C47" w:rsidRPr="00557C47" w:rsidRDefault="00557C47" w:rsidP="00557C47">
      <w:pPr>
        <w:jc w:val="both"/>
        <w:rPr>
          <w:rFonts w:ascii="Times New Roman" w:hAnsi="Times New Roman"/>
          <w:sz w:val="22"/>
        </w:rPr>
      </w:pPr>
    </w:p>
    <w:p w14:paraId="1A36BFEB" w14:textId="22EB6915" w:rsidR="00557C47" w:rsidRPr="00557C47" w:rsidRDefault="00557C47" w:rsidP="00CA3FF2">
      <w:pPr>
        <w:jc w:val="both"/>
      </w:pPr>
      <w:r>
        <w:tab/>
        <w:t xml:space="preserve">We then use the same bandpass frequency ranges as we did in main content to identify the wave type. </w:t>
      </w:r>
      <w:r w:rsidRPr="008D1913">
        <w:rPr>
          <w:color w:val="000000" w:themeColor="text1"/>
        </w:rPr>
        <w:t>We still explore the air wave in a much lower frequency range: 0.3 to 1</w:t>
      </w:r>
      <w:r w:rsidR="00CA3FF2" w:rsidRPr="008D1913">
        <w:rPr>
          <w:color w:val="000000" w:themeColor="text1"/>
        </w:rPr>
        <w:t>Hz,</w:t>
      </w:r>
      <w:r w:rsidR="008D1913">
        <w:rPr>
          <w:color w:val="000000" w:themeColor="text1"/>
        </w:rPr>
        <w:t xml:space="preserve"> and</w:t>
      </w:r>
      <w:r w:rsidR="00CA3FF2" w:rsidRPr="008D1913">
        <w:rPr>
          <w:color w:val="000000" w:themeColor="text1"/>
        </w:rPr>
        <w:t xml:space="preserve"> a</w:t>
      </w:r>
      <w:r w:rsidRPr="008D1913">
        <w:rPr>
          <w:color w:val="000000" w:themeColor="text1"/>
        </w:rPr>
        <w:t xml:space="preserve"> clear </w:t>
      </w:r>
      <w:r w:rsidR="00CA3FF2" w:rsidRPr="008D1913">
        <w:rPr>
          <w:color w:val="000000" w:themeColor="text1"/>
        </w:rPr>
        <w:t>P and S</w:t>
      </w:r>
      <w:r w:rsidRPr="008D1913">
        <w:rPr>
          <w:color w:val="000000" w:themeColor="text1"/>
        </w:rPr>
        <w:t xml:space="preserve"> wave pattern </w:t>
      </w:r>
      <w:r w:rsidR="00CA3FF2" w:rsidRPr="008D1913">
        <w:rPr>
          <w:color w:val="000000" w:themeColor="text1"/>
        </w:rPr>
        <w:t xml:space="preserve">shows in frequency range of 4 to 8Hz. </w:t>
      </w:r>
      <w:r w:rsidR="00CA3FF2">
        <w:t>However, for higher frequency range, the shot gather is much noisier, we cannot tell too much from it.  A</w:t>
      </w:r>
      <w:r w:rsidR="00666138">
        <w:t xml:space="preserve">dditionally, in order to have </w:t>
      </w:r>
      <w:r w:rsidR="000211C1">
        <w:t xml:space="preserve">a </w:t>
      </w:r>
      <w:r w:rsidR="00666138">
        <w:t>better view of the air wave, we also incorporate the squared time gain, with the frequency range of 0.3 to 1Hz</w:t>
      </w:r>
      <w:r w:rsidR="006824D4">
        <w:t xml:space="preserve">, and the result </w:t>
      </w:r>
      <w:r w:rsidR="000211C1">
        <w:t xml:space="preserve">is </w:t>
      </w:r>
      <w:r w:rsidR="006824D4">
        <w:t>show</w:t>
      </w:r>
      <w:r w:rsidR="000211C1">
        <w:t>n</w:t>
      </w:r>
      <w:r w:rsidR="006824D4">
        <w:t xml:space="preserve"> in Figure 16</w:t>
      </w:r>
      <w:r w:rsidR="00666138">
        <w:t>.</w:t>
      </w:r>
      <w:r w:rsidR="00956171">
        <w:t xml:space="preserve"> </w:t>
      </w:r>
      <w:r w:rsidR="00666138">
        <w:t xml:space="preserve"> </w:t>
      </w:r>
      <w:r w:rsidR="00956171">
        <w:t>Since the arrival time of receiver at 4.8km is 11 second</w:t>
      </w:r>
      <w:r w:rsidR="000211C1">
        <w:t>s</w:t>
      </w:r>
      <w:r w:rsidR="00956171">
        <w:t>, and the arrival time for receiver at 5.7km is 13.5 second</w:t>
      </w:r>
      <w:r w:rsidR="000211C1">
        <w:t>s</w:t>
      </w:r>
      <w:r w:rsidR="00956171">
        <w:t xml:space="preserve">, thus, the velocity is 0.37km/s, also given that the linear trend of this wave train, we can exclude the possibility of this wave pattern </w:t>
      </w:r>
      <w:r w:rsidR="000211C1">
        <w:t>as</w:t>
      </w:r>
      <w:r w:rsidR="00956171">
        <w:t xml:space="preserve"> reflected waves from </w:t>
      </w:r>
      <w:proofErr w:type="spellStart"/>
      <w:r w:rsidR="00956171">
        <w:t>moho</w:t>
      </w:r>
      <w:proofErr w:type="spellEnd"/>
      <w:r w:rsidR="00956171">
        <w:t>.</w:t>
      </w:r>
    </w:p>
    <w:p w14:paraId="7BABC183" w14:textId="77777777" w:rsidR="002140C5" w:rsidRDefault="005D03EF" w:rsidP="002140C5">
      <w:pPr>
        <w:keepNext/>
        <w:widowControl w:val="0"/>
        <w:autoSpaceDE w:val="0"/>
        <w:autoSpaceDN w:val="0"/>
        <w:adjustRightInd w:val="0"/>
        <w:ind w:left="480" w:hanging="480"/>
        <w:jc w:val="center"/>
      </w:pPr>
      <w:r>
        <w:rPr>
          <w:rFonts w:ascii="Times New Roman" w:hAnsi="Times New Roman"/>
          <w:b/>
          <w:noProof/>
          <w:sz w:val="28"/>
        </w:rPr>
        <w:lastRenderedPageBreak/>
        <w:drawing>
          <wp:inline distT="0" distB="0" distL="0" distR="0" wp14:anchorId="48676F10" wp14:editId="59AAF474">
            <wp:extent cx="5394960" cy="3042285"/>
            <wp:effectExtent l="0" t="0" r="2540" b="5715"/>
            <wp:docPr id="11" name="Pictur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g_UD_3rd_bp.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94960" cy="3042285"/>
                    </a:xfrm>
                    <a:prstGeom prst="rect">
                      <a:avLst/>
                    </a:prstGeom>
                  </pic:spPr>
                </pic:pic>
              </a:graphicData>
            </a:graphic>
          </wp:inline>
        </w:drawing>
      </w:r>
    </w:p>
    <w:p w14:paraId="2E3CE697" w14:textId="32EDF5FE" w:rsidR="002140C5" w:rsidRDefault="002140C5" w:rsidP="002140C5">
      <w:pPr>
        <w:pStyle w:val="Caption"/>
        <w:jc w:val="both"/>
        <w:rPr>
          <w:rFonts w:ascii="Times New Roman" w:hAnsi="Times New Roman"/>
          <w:b w:val="0"/>
        </w:rPr>
      </w:pPr>
      <w:bookmarkStart w:id="135" w:name="_Toc532806830"/>
      <w:r>
        <w:t xml:space="preserve">Figure </w:t>
      </w:r>
      <w:r w:rsidR="00AF07FD">
        <w:rPr>
          <w:noProof/>
        </w:rPr>
        <w:fldChar w:fldCharType="begin"/>
      </w:r>
      <w:r w:rsidR="00AF07FD">
        <w:rPr>
          <w:noProof/>
        </w:rPr>
        <w:instrText xml:space="preserve"> SEQ Figure \* ARABIC </w:instrText>
      </w:r>
      <w:r w:rsidR="00AF07FD">
        <w:rPr>
          <w:noProof/>
        </w:rPr>
        <w:fldChar w:fldCharType="separate"/>
      </w:r>
      <w:r w:rsidR="006824D4">
        <w:rPr>
          <w:noProof/>
        </w:rPr>
        <w:t>15</w:t>
      </w:r>
      <w:r w:rsidR="00AF07FD">
        <w:rPr>
          <w:noProof/>
        </w:rPr>
        <w:fldChar w:fldCharType="end"/>
      </w:r>
      <w:r>
        <w:t xml:space="preserve">: </w:t>
      </w:r>
      <w:r w:rsidRPr="00453418">
        <w:rPr>
          <w:rFonts w:ascii="Times New Roman" w:hAnsi="Times New Roman"/>
          <w:b w:val="0"/>
        </w:rPr>
        <w:t>Band-pass and normalized shot gathers of third blast, UD component in different frequency range. From left to right: (a) 0.3-1Hz, (b) 4-8Hz, (c)and 8-24Hz respectively. since the change of the wave trains arrival are the same in different frequency range i.e. not dispersive, we consider that there is no surface wave. The S-wave is marked with higher normalized amplitude in a 0.3-1Hz and 4-8Hz, where the P-wave requires broader band to recover, which shown clearer in 8-24Hz frequency band.</w:t>
      </w:r>
      <w:bookmarkEnd w:id="135"/>
    </w:p>
    <w:p w14:paraId="2C2506A4" w14:textId="237C7F9F" w:rsidR="00956171" w:rsidRDefault="00956171" w:rsidP="00956171"/>
    <w:p w14:paraId="7A38B985" w14:textId="77777777" w:rsidR="00956171" w:rsidRPr="00956171" w:rsidRDefault="00956171" w:rsidP="00956171"/>
    <w:p w14:paraId="71C767F5" w14:textId="34F52160" w:rsidR="002140C5" w:rsidRDefault="004C39FA" w:rsidP="002140C5">
      <w:pPr>
        <w:pStyle w:val="Caption"/>
        <w:keepNext/>
        <w:jc w:val="center"/>
      </w:pPr>
      <w:r>
        <w:rPr>
          <w:b w:val="0"/>
          <w:noProof/>
          <w:sz w:val="28"/>
        </w:rPr>
        <w:lastRenderedPageBreak/>
        <w:drawing>
          <wp:inline distT="0" distB="0" distL="0" distR="0" wp14:anchorId="6D430121" wp14:editId="3C1962EE">
            <wp:extent cx="2647950" cy="607441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47950" cy="6074410"/>
                    </a:xfrm>
                    <a:prstGeom prst="rect">
                      <a:avLst/>
                    </a:prstGeom>
                    <a:noFill/>
                    <a:ln>
                      <a:noFill/>
                    </a:ln>
                  </pic:spPr>
                </pic:pic>
              </a:graphicData>
            </a:graphic>
          </wp:inline>
        </w:drawing>
      </w:r>
    </w:p>
    <w:p w14:paraId="503873BC" w14:textId="00DE55E6" w:rsidR="005D03EF" w:rsidRDefault="002140C5" w:rsidP="002140C5">
      <w:pPr>
        <w:pStyle w:val="Caption"/>
        <w:jc w:val="both"/>
        <w:rPr>
          <w:b w:val="0"/>
        </w:rPr>
      </w:pPr>
      <w:bookmarkStart w:id="136" w:name="_Toc532806831"/>
      <w:r>
        <w:t xml:space="preserve">Figure </w:t>
      </w:r>
      <w:r w:rsidR="00AF07FD">
        <w:rPr>
          <w:noProof/>
        </w:rPr>
        <w:fldChar w:fldCharType="begin"/>
      </w:r>
      <w:r w:rsidR="00AF07FD">
        <w:rPr>
          <w:noProof/>
        </w:rPr>
        <w:instrText xml:space="preserve"> SEQ Figure \* ARABIC </w:instrText>
      </w:r>
      <w:r w:rsidR="00AF07FD">
        <w:rPr>
          <w:noProof/>
        </w:rPr>
        <w:fldChar w:fldCharType="separate"/>
      </w:r>
      <w:r w:rsidR="006824D4">
        <w:rPr>
          <w:noProof/>
        </w:rPr>
        <w:t>16</w:t>
      </w:r>
      <w:r w:rsidR="00AF07FD">
        <w:rPr>
          <w:noProof/>
        </w:rPr>
        <w:fldChar w:fldCharType="end"/>
      </w:r>
      <w:r>
        <w:t xml:space="preserve">: </w:t>
      </w:r>
      <w:r w:rsidRPr="00EF4F0B">
        <w:t xml:space="preserve"> </w:t>
      </w:r>
      <w:r w:rsidRPr="002140C5">
        <w:rPr>
          <w:b w:val="0"/>
        </w:rPr>
        <w:t xml:space="preserve">A squared time gain for 0.3-1Hz frequency band shown in figure 5. The linear, longer time duration wave train from time </w:t>
      </w:r>
      <w:r w:rsidR="006824D4">
        <w:rPr>
          <w:b w:val="0"/>
        </w:rPr>
        <w:t>11</w:t>
      </w:r>
      <w:r w:rsidRPr="002140C5">
        <w:rPr>
          <w:b w:val="0"/>
        </w:rPr>
        <w:t xml:space="preserve">sec to </w:t>
      </w:r>
      <w:r w:rsidR="006824D4">
        <w:rPr>
          <w:b w:val="0"/>
        </w:rPr>
        <w:t>13.5</w:t>
      </w:r>
      <w:r w:rsidRPr="002140C5">
        <w:rPr>
          <w:b w:val="0"/>
        </w:rPr>
        <w:t>sec is the air wave from the blast.</w:t>
      </w:r>
      <w:bookmarkEnd w:id="136"/>
    </w:p>
    <w:p w14:paraId="63877BA7" w14:textId="09428987" w:rsidR="006824D4" w:rsidRDefault="006824D4" w:rsidP="006824D4">
      <w:r>
        <w:tab/>
      </w:r>
    </w:p>
    <w:p w14:paraId="58A2C307" w14:textId="578C0D26" w:rsidR="006824D4" w:rsidRDefault="006824D4" w:rsidP="00F25B0A">
      <w:pPr>
        <w:jc w:val="both"/>
      </w:pPr>
      <w:r>
        <w:tab/>
        <w:t xml:space="preserve">For estimation of the source origin location and time, </w:t>
      </w:r>
      <w:r w:rsidR="00EF0294">
        <w:t xml:space="preserve">we </w:t>
      </w:r>
      <w:r w:rsidR="00F25B0A">
        <w:t>incorporate not only the semblance analysis, but also taking advantage</w:t>
      </w:r>
      <w:r w:rsidR="00B76476">
        <w:t xml:space="preserve"> the receiver array processing approach, beamforming.</w:t>
      </w:r>
      <w:r w:rsidR="00E11824">
        <w:t xml:space="preserve"> Beamforming is an approach that use</w:t>
      </w:r>
      <w:r w:rsidR="000211C1">
        <w:t>s a</w:t>
      </w:r>
      <w:r w:rsidR="00E11824">
        <w:t xml:space="preserve"> sensor array to find the direction of the energy transmission and reception. </w:t>
      </w:r>
    </w:p>
    <w:p w14:paraId="63C9AF26" w14:textId="6EADEAB5" w:rsidR="00E11824" w:rsidRDefault="00E11824" w:rsidP="00F25B0A">
      <w:pPr>
        <w:jc w:val="both"/>
      </w:pPr>
      <w:r>
        <w:lastRenderedPageBreak/>
        <w:tab/>
        <w:t>Here, from the semblance analysis for each blast, we found that the P-wave velocity from 5.5km/s to 5.2km/s, and shear wave velocity varies from 2.84 km/s to 2.58km/s, air wave velocity is relatively consistent, has the magnitude of 0.37km/s. The semblance result for each blast (from blast 1 to blast 3) are illustrated from figure 17 to figure 19 respectively</w:t>
      </w:r>
      <w:r w:rsidR="00A3600E">
        <w:t>, the semblance results for each blast are shown in table 2</w:t>
      </w:r>
      <w:r>
        <w:t>.</w:t>
      </w:r>
    </w:p>
    <w:p w14:paraId="2DD0E6D9" w14:textId="7EF841A4" w:rsidR="00015231" w:rsidRDefault="00E11824" w:rsidP="00F25B0A">
      <w:pPr>
        <w:jc w:val="both"/>
      </w:pPr>
      <w:r>
        <w:tab/>
        <w:t>For beamforming, we analyze the P-wave and S-wave separately, in order to confirm the velocity. The P-wave result from beamforming for each blast is represented in figure</w:t>
      </w:r>
      <w:r w:rsidR="000211C1">
        <w:t>s</w:t>
      </w:r>
      <w:r>
        <w:t xml:space="preserve"> 20, 21, and 22. The circle represents </w:t>
      </w:r>
      <w:r w:rsidR="000211C1">
        <w:t>a</w:t>
      </w:r>
      <w:r>
        <w:t xml:space="preserve"> velocity, the most inner circle has</w:t>
      </w:r>
      <w:r w:rsidR="000211C1">
        <w:t xml:space="preserve"> a</w:t>
      </w:r>
      <w:r>
        <w:t xml:space="preserve"> velocity of 10km/s, the second outer circle represents the velocity of 5km/s, and the most outer circle represents </w:t>
      </w:r>
      <w:r w:rsidR="000211C1">
        <w:t>a</w:t>
      </w:r>
      <w:r>
        <w:t xml:space="preserve"> velocity of 3.33km/s. </w:t>
      </w:r>
      <w:r w:rsidR="00015231">
        <w:t>The result from beamforming for shear wave are shown in figure</w:t>
      </w:r>
      <w:r w:rsidR="000211C1">
        <w:t>s</w:t>
      </w:r>
      <w:r w:rsidR="00015231">
        <w:t xml:space="preserve"> 23 to 25, and the most outer circle represents </w:t>
      </w:r>
      <w:r w:rsidR="000211C1">
        <w:t>a</w:t>
      </w:r>
      <w:r w:rsidR="00015231">
        <w:t xml:space="preserve"> velocity of 2.5km/s. The results show a very consistent direction of wave propagation for both P and S wave. The brightest spots indicate the azimuthal direction, and the color intensity indicates the energy level of wave, the location </w:t>
      </w:r>
      <w:r w:rsidR="00A3600E">
        <w:t>of the hotspot indicates the direction, and also the velocity.  Therefore, for both P and S wave, the energy come from the 315 to 318 degrees azimuthally, where the 0 degree</w:t>
      </w:r>
      <w:r w:rsidR="000211C1">
        <w:t>s</w:t>
      </w:r>
      <w:r w:rsidR="00A3600E">
        <w:t xml:space="preserve"> is the North, therefore, the waves are from northwest of the receiver array. Additionally, the results of velocity measurement also for both P and S wave also agree with the result from semblance analysis.</w:t>
      </w:r>
    </w:p>
    <w:p w14:paraId="236D0652" w14:textId="15E47EA1" w:rsidR="00A3600E" w:rsidRPr="006824D4" w:rsidRDefault="00A3600E" w:rsidP="00F25B0A">
      <w:pPr>
        <w:jc w:val="both"/>
      </w:pPr>
      <w:r>
        <w:tab/>
        <w:t>By combine beamforming and semblance analysis, we are able to locate the source location</w:t>
      </w:r>
      <w:r w:rsidRPr="008D1913">
        <w:rPr>
          <w:color w:val="000000" w:themeColor="text1"/>
        </w:rPr>
        <w:t>, where figure 26 shows the</w:t>
      </w:r>
      <w:r w:rsidRPr="000211C1">
        <w:rPr>
          <w:color w:val="FF0000"/>
        </w:rPr>
        <w:t xml:space="preserve"> </w:t>
      </w:r>
      <w:r>
        <w:t>result of our source location</w:t>
      </w:r>
      <w:r w:rsidR="00290F32">
        <w:t xml:space="preserve"> in yellow pin. Here, we are still able to extract the essential information from quarry blast via the workflow we purposed in main context. Additionally, we take the advantage of array sensors, and able to furthermore compute the directivity of the wave, hence located the blast. </w:t>
      </w:r>
    </w:p>
    <w:p w14:paraId="00BB334A" w14:textId="77777777" w:rsidR="008E6E3F" w:rsidRDefault="005D03EF" w:rsidP="008E6E3F">
      <w:pPr>
        <w:keepNext/>
        <w:widowControl w:val="0"/>
        <w:autoSpaceDE w:val="0"/>
        <w:autoSpaceDN w:val="0"/>
        <w:adjustRightInd w:val="0"/>
        <w:ind w:left="480" w:hanging="480"/>
        <w:jc w:val="center"/>
      </w:pPr>
      <w:r>
        <w:rPr>
          <w:b/>
          <w:noProof/>
          <w:sz w:val="28"/>
        </w:rPr>
        <w:lastRenderedPageBreak/>
        <w:drawing>
          <wp:inline distT="0" distB="0" distL="0" distR="0" wp14:anchorId="5807862E" wp14:editId="0C2BD038">
            <wp:extent cx="5394960" cy="2944495"/>
            <wp:effectExtent l="0" t="0" r="2540" b="1905"/>
            <wp:docPr id="16" name="Picture 1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30rec_lmo_b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94960" cy="2944495"/>
                    </a:xfrm>
                    <a:prstGeom prst="rect">
                      <a:avLst/>
                    </a:prstGeom>
                  </pic:spPr>
                </pic:pic>
              </a:graphicData>
            </a:graphic>
          </wp:inline>
        </w:drawing>
      </w:r>
    </w:p>
    <w:p w14:paraId="730A1230" w14:textId="4CFED98E" w:rsidR="008E6E3F" w:rsidRPr="00453418" w:rsidRDefault="008E6E3F" w:rsidP="008E6E3F">
      <w:pPr>
        <w:pStyle w:val="Caption"/>
        <w:jc w:val="both"/>
        <w:rPr>
          <w:rFonts w:ascii="Times New Roman" w:hAnsi="Times New Roman"/>
          <w:b w:val="0"/>
        </w:rPr>
      </w:pPr>
      <w:bookmarkStart w:id="137" w:name="_Toc532806832"/>
      <w:r>
        <w:t xml:space="preserve">Figure </w:t>
      </w:r>
      <w:r w:rsidR="00AF07FD">
        <w:rPr>
          <w:noProof/>
        </w:rPr>
        <w:fldChar w:fldCharType="begin"/>
      </w:r>
      <w:r w:rsidR="00AF07FD">
        <w:rPr>
          <w:noProof/>
        </w:rPr>
        <w:instrText xml:space="preserve"> SEQ Figure \* ARABIC </w:instrText>
      </w:r>
      <w:r w:rsidR="00AF07FD">
        <w:rPr>
          <w:noProof/>
        </w:rPr>
        <w:fldChar w:fldCharType="separate"/>
      </w:r>
      <w:r w:rsidR="006824D4">
        <w:rPr>
          <w:noProof/>
        </w:rPr>
        <w:t>17</w:t>
      </w:r>
      <w:r w:rsidR="00AF07FD">
        <w:rPr>
          <w:noProof/>
        </w:rPr>
        <w:fldChar w:fldCharType="end"/>
      </w:r>
      <w:r>
        <w:t>:</w:t>
      </w:r>
      <w:r w:rsidRPr="00AD0BE9">
        <w:t xml:space="preserve"> </w:t>
      </w:r>
      <w:r w:rsidRPr="00453418">
        <w:rPr>
          <w:rFonts w:ascii="Times New Roman" w:hAnsi="Times New Roman"/>
          <w:b w:val="0"/>
        </w:rPr>
        <w:t xml:space="preserve">The semblance analysis for the </w:t>
      </w:r>
      <w:r w:rsidR="00F25B0A">
        <w:rPr>
          <w:rFonts w:ascii="Times New Roman" w:hAnsi="Times New Roman"/>
          <w:b w:val="0"/>
        </w:rPr>
        <w:t>first</w:t>
      </w:r>
      <w:r w:rsidRPr="00453418">
        <w:rPr>
          <w:rFonts w:ascii="Times New Roman" w:hAnsi="Times New Roman"/>
          <w:b w:val="0"/>
        </w:rPr>
        <w:t xml:space="preserve"> blast. </w:t>
      </w:r>
      <w:r w:rsidR="00956171">
        <w:rPr>
          <w:rFonts w:ascii="Times New Roman" w:hAnsi="Times New Roman"/>
          <w:b w:val="0"/>
        </w:rPr>
        <w:t>T</w:t>
      </w:r>
      <w:r w:rsidRPr="00453418">
        <w:rPr>
          <w:rFonts w:ascii="Times New Roman" w:hAnsi="Times New Roman"/>
          <w:b w:val="0"/>
        </w:rPr>
        <w:t xml:space="preserve">he </w:t>
      </w:r>
      <w:r w:rsidR="008D1913" w:rsidRPr="008D1913">
        <w:rPr>
          <w:rFonts w:ascii="Times New Roman" w:hAnsi="Times New Roman"/>
          <w:b w:val="0"/>
          <w:color w:val="000000" w:themeColor="text1"/>
        </w:rPr>
        <w:t>star (</w:t>
      </w:r>
      <w:r w:rsidR="00956171">
        <w:rPr>
          <w:rFonts w:ascii="Times New Roman" w:hAnsi="Times New Roman"/>
          <w:b w:val="0"/>
        </w:rPr>
        <w:t>black and white)</w:t>
      </w:r>
      <w:r w:rsidR="00956171" w:rsidRPr="00453418">
        <w:rPr>
          <w:rFonts w:ascii="Times New Roman" w:hAnsi="Times New Roman"/>
          <w:b w:val="0"/>
        </w:rPr>
        <w:t xml:space="preserve"> indicates</w:t>
      </w:r>
      <w:r w:rsidRPr="00453418">
        <w:rPr>
          <w:rFonts w:ascii="Times New Roman" w:hAnsi="Times New Roman"/>
          <w:b w:val="0"/>
        </w:rPr>
        <w:t xml:space="preserve"> maximum root mean square velocity. Since all the wave are generated from a same source location, hence, we can calculate the source distance with this velocity, and furthermore, depict the origin time prior to the onset time. Semblance analysis shows for P, S, and air wave are shown in (a), (b), and (c) respectively, and origin time and distance are documented in table </w:t>
      </w:r>
      <w:r w:rsidR="00956171">
        <w:rPr>
          <w:rFonts w:ascii="Times New Roman" w:hAnsi="Times New Roman"/>
          <w:b w:val="0"/>
        </w:rPr>
        <w:t>2</w:t>
      </w:r>
      <w:r w:rsidRPr="00453418">
        <w:rPr>
          <w:rFonts w:ascii="Times New Roman" w:hAnsi="Times New Roman"/>
          <w:b w:val="0"/>
        </w:rPr>
        <w:t>.</w:t>
      </w:r>
      <w:bookmarkEnd w:id="137"/>
    </w:p>
    <w:p w14:paraId="3F4A73A0" w14:textId="6A986290" w:rsidR="008E6E3F" w:rsidRDefault="008E6E3F" w:rsidP="008E6E3F">
      <w:pPr>
        <w:pStyle w:val="Caption"/>
        <w:jc w:val="center"/>
        <w:rPr>
          <w:b w:val="0"/>
          <w:sz w:val="28"/>
        </w:rPr>
      </w:pPr>
    </w:p>
    <w:p w14:paraId="382BF10B" w14:textId="77777777" w:rsidR="008E6E3F" w:rsidRDefault="005D03EF" w:rsidP="008E6E3F">
      <w:pPr>
        <w:keepNext/>
        <w:widowControl w:val="0"/>
        <w:autoSpaceDE w:val="0"/>
        <w:autoSpaceDN w:val="0"/>
        <w:adjustRightInd w:val="0"/>
        <w:ind w:left="480" w:hanging="480"/>
        <w:jc w:val="center"/>
      </w:pPr>
      <w:r>
        <w:rPr>
          <w:b/>
          <w:noProof/>
          <w:sz w:val="28"/>
        </w:rPr>
        <w:drawing>
          <wp:inline distT="0" distB="0" distL="0" distR="0" wp14:anchorId="1BC68366" wp14:editId="7B4951EF">
            <wp:extent cx="5394960" cy="2944495"/>
            <wp:effectExtent l="0" t="0" r="2540" b="1905"/>
            <wp:docPr id="17" name="Picture 1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rec_lmo_b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94960" cy="2944495"/>
                    </a:xfrm>
                    <a:prstGeom prst="rect">
                      <a:avLst/>
                    </a:prstGeom>
                  </pic:spPr>
                </pic:pic>
              </a:graphicData>
            </a:graphic>
          </wp:inline>
        </w:drawing>
      </w:r>
    </w:p>
    <w:p w14:paraId="234F3E36" w14:textId="6D42DFC1" w:rsidR="007B4249" w:rsidRPr="00453418" w:rsidRDefault="008E6E3F" w:rsidP="007B4249">
      <w:pPr>
        <w:pStyle w:val="Caption"/>
        <w:jc w:val="both"/>
        <w:rPr>
          <w:rFonts w:ascii="Times New Roman" w:hAnsi="Times New Roman"/>
          <w:b w:val="0"/>
        </w:rPr>
      </w:pPr>
      <w:bookmarkStart w:id="138" w:name="_Toc532806833"/>
      <w:r>
        <w:t xml:space="preserve">Figure </w:t>
      </w:r>
      <w:r w:rsidR="00AF07FD">
        <w:rPr>
          <w:noProof/>
        </w:rPr>
        <w:fldChar w:fldCharType="begin"/>
      </w:r>
      <w:r w:rsidR="00AF07FD">
        <w:rPr>
          <w:noProof/>
        </w:rPr>
        <w:instrText xml:space="preserve"> SEQ Figure \* ARABIC </w:instrText>
      </w:r>
      <w:r w:rsidR="00AF07FD">
        <w:rPr>
          <w:noProof/>
        </w:rPr>
        <w:fldChar w:fldCharType="separate"/>
      </w:r>
      <w:r w:rsidR="006824D4">
        <w:rPr>
          <w:noProof/>
        </w:rPr>
        <w:t>18</w:t>
      </w:r>
      <w:r w:rsidR="00AF07FD">
        <w:rPr>
          <w:noProof/>
        </w:rPr>
        <w:fldChar w:fldCharType="end"/>
      </w:r>
      <w:r>
        <w:t xml:space="preserve">: </w:t>
      </w:r>
      <w:r w:rsidRPr="00D44D5C">
        <w:t xml:space="preserve"> </w:t>
      </w:r>
      <w:r w:rsidR="007B4249" w:rsidRPr="00453418">
        <w:rPr>
          <w:rFonts w:ascii="Times New Roman" w:hAnsi="Times New Roman"/>
          <w:b w:val="0"/>
        </w:rPr>
        <w:t xml:space="preserve">The semblance analysis for the </w:t>
      </w:r>
      <w:r w:rsidR="00F25B0A">
        <w:rPr>
          <w:rFonts w:ascii="Times New Roman" w:hAnsi="Times New Roman"/>
          <w:b w:val="0"/>
        </w:rPr>
        <w:t>second</w:t>
      </w:r>
      <w:r w:rsidR="007B4249" w:rsidRPr="00453418">
        <w:rPr>
          <w:rFonts w:ascii="Times New Roman" w:hAnsi="Times New Roman"/>
          <w:b w:val="0"/>
        </w:rPr>
        <w:t xml:space="preserve"> blast. </w:t>
      </w:r>
      <w:r w:rsidR="00956171">
        <w:rPr>
          <w:rFonts w:ascii="Times New Roman" w:hAnsi="Times New Roman"/>
          <w:b w:val="0"/>
        </w:rPr>
        <w:t>T</w:t>
      </w:r>
      <w:r w:rsidR="007B4249" w:rsidRPr="00453418">
        <w:rPr>
          <w:rFonts w:ascii="Times New Roman" w:hAnsi="Times New Roman"/>
          <w:b w:val="0"/>
        </w:rPr>
        <w:t xml:space="preserve">he </w:t>
      </w:r>
      <w:r w:rsidR="007B4249" w:rsidRPr="008D1913">
        <w:rPr>
          <w:rFonts w:ascii="Times New Roman" w:hAnsi="Times New Roman"/>
          <w:b w:val="0"/>
          <w:color w:val="000000" w:themeColor="text1"/>
        </w:rPr>
        <w:t>star</w:t>
      </w:r>
      <w:r w:rsidR="00956171" w:rsidRPr="000211C1">
        <w:rPr>
          <w:rFonts w:ascii="Times New Roman" w:hAnsi="Times New Roman"/>
          <w:b w:val="0"/>
          <w:color w:val="FF0000"/>
        </w:rPr>
        <w:t xml:space="preserve"> </w:t>
      </w:r>
      <w:r w:rsidR="00956171">
        <w:rPr>
          <w:rFonts w:ascii="Times New Roman" w:hAnsi="Times New Roman"/>
          <w:b w:val="0"/>
        </w:rPr>
        <w:t>(black and white)</w:t>
      </w:r>
      <w:r w:rsidR="007B4249" w:rsidRPr="00453418">
        <w:rPr>
          <w:rFonts w:ascii="Times New Roman" w:hAnsi="Times New Roman"/>
          <w:b w:val="0"/>
        </w:rPr>
        <w:t xml:space="preserve"> indicates maximum root mean square velocity. Since all the wave are generated from a same source location, hence, we can calculate the source distance with this velocity, and furthermore, depict the origin time prior to the onset time. Semblance analysis shows for P, S, and air wave are shown in (a), (b), and (c) respectively, and origin time and distance are documented in table </w:t>
      </w:r>
      <w:r w:rsidR="00956171">
        <w:rPr>
          <w:rFonts w:ascii="Times New Roman" w:hAnsi="Times New Roman"/>
          <w:b w:val="0"/>
        </w:rPr>
        <w:t>2</w:t>
      </w:r>
      <w:r w:rsidR="007B4249" w:rsidRPr="00453418">
        <w:rPr>
          <w:rFonts w:ascii="Times New Roman" w:hAnsi="Times New Roman"/>
          <w:b w:val="0"/>
        </w:rPr>
        <w:t>.</w:t>
      </w:r>
      <w:bookmarkEnd w:id="138"/>
    </w:p>
    <w:p w14:paraId="729A25F2" w14:textId="77777777" w:rsidR="007B4249" w:rsidRDefault="005D03EF" w:rsidP="007B4249">
      <w:pPr>
        <w:pStyle w:val="Caption"/>
        <w:keepNext/>
        <w:jc w:val="center"/>
      </w:pPr>
      <w:r>
        <w:rPr>
          <w:b w:val="0"/>
          <w:noProof/>
          <w:sz w:val="28"/>
        </w:rPr>
        <w:lastRenderedPageBreak/>
        <w:drawing>
          <wp:inline distT="0" distB="0" distL="0" distR="0" wp14:anchorId="6E6BE57F" wp14:editId="0D62F377">
            <wp:extent cx="5394960" cy="2944495"/>
            <wp:effectExtent l="0" t="0" r="2540" b="1905"/>
            <wp:docPr id="19" name="Picture 1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30rec_lmo_b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94960" cy="2944495"/>
                    </a:xfrm>
                    <a:prstGeom prst="rect">
                      <a:avLst/>
                    </a:prstGeom>
                  </pic:spPr>
                </pic:pic>
              </a:graphicData>
            </a:graphic>
          </wp:inline>
        </w:drawing>
      </w:r>
    </w:p>
    <w:p w14:paraId="59988F29" w14:textId="3BA0294F" w:rsidR="005D03EF" w:rsidRDefault="007B4249" w:rsidP="007B4249">
      <w:pPr>
        <w:pStyle w:val="Caption"/>
        <w:jc w:val="both"/>
        <w:rPr>
          <w:rFonts w:ascii="Times New Roman" w:hAnsi="Times New Roman"/>
          <w:b w:val="0"/>
        </w:rPr>
      </w:pPr>
      <w:bookmarkStart w:id="139" w:name="_Toc532806834"/>
      <w:r>
        <w:t xml:space="preserve">Figure </w:t>
      </w:r>
      <w:r w:rsidR="00AF07FD">
        <w:rPr>
          <w:noProof/>
        </w:rPr>
        <w:fldChar w:fldCharType="begin"/>
      </w:r>
      <w:r w:rsidR="00AF07FD">
        <w:rPr>
          <w:noProof/>
        </w:rPr>
        <w:instrText xml:space="preserve"> SEQ Figure \* ARABIC </w:instrText>
      </w:r>
      <w:r w:rsidR="00AF07FD">
        <w:rPr>
          <w:noProof/>
        </w:rPr>
        <w:fldChar w:fldCharType="separate"/>
      </w:r>
      <w:r w:rsidR="006824D4">
        <w:rPr>
          <w:noProof/>
        </w:rPr>
        <w:t>19</w:t>
      </w:r>
      <w:r w:rsidR="00AF07FD">
        <w:rPr>
          <w:noProof/>
        </w:rPr>
        <w:fldChar w:fldCharType="end"/>
      </w:r>
      <w:r>
        <w:t>:</w:t>
      </w:r>
      <w:r w:rsidRPr="00E2105C">
        <w:t xml:space="preserve"> </w:t>
      </w:r>
      <w:r w:rsidRPr="00453418">
        <w:rPr>
          <w:rFonts w:ascii="Times New Roman" w:hAnsi="Times New Roman"/>
          <w:b w:val="0"/>
        </w:rPr>
        <w:t>The semblance analysis for the third blast. T</w:t>
      </w:r>
      <w:r w:rsidR="00956171">
        <w:rPr>
          <w:rFonts w:ascii="Times New Roman" w:hAnsi="Times New Roman"/>
          <w:b w:val="0"/>
        </w:rPr>
        <w:t>h</w:t>
      </w:r>
      <w:r w:rsidRPr="00453418">
        <w:rPr>
          <w:rFonts w:ascii="Times New Roman" w:hAnsi="Times New Roman"/>
          <w:b w:val="0"/>
        </w:rPr>
        <w:t xml:space="preserve">e </w:t>
      </w:r>
      <w:r w:rsidRPr="008D1913">
        <w:rPr>
          <w:rFonts w:ascii="Times New Roman" w:hAnsi="Times New Roman"/>
          <w:b w:val="0"/>
          <w:color w:val="000000" w:themeColor="text1"/>
        </w:rPr>
        <w:t>star</w:t>
      </w:r>
      <w:r w:rsidR="00956171" w:rsidRPr="000211C1">
        <w:rPr>
          <w:rFonts w:ascii="Times New Roman" w:hAnsi="Times New Roman"/>
          <w:b w:val="0"/>
          <w:color w:val="FF0000"/>
        </w:rPr>
        <w:t xml:space="preserve"> </w:t>
      </w:r>
      <w:r w:rsidR="00956171">
        <w:rPr>
          <w:rFonts w:ascii="Times New Roman" w:hAnsi="Times New Roman"/>
          <w:b w:val="0"/>
        </w:rPr>
        <w:t>(black and white)</w:t>
      </w:r>
      <w:r w:rsidRPr="00453418">
        <w:rPr>
          <w:rFonts w:ascii="Times New Roman" w:hAnsi="Times New Roman"/>
          <w:b w:val="0"/>
        </w:rPr>
        <w:t xml:space="preserve"> indicates maximum root mean square velocity. Since all the wave are generated from a same source location, hence, we can calculate the source distance with this velocity, and furthermore, depict the origin time prior to the onset time. Semblance analysis shows for P, S, and air wave are shown in (a), (b), and (c) respectively, and origin time and distance are documented in table </w:t>
      </w:r>
      <w:r w:rsidR="00956171">
        <w:rPr>
          <w:rFonts w:ascii="Times New Roman" w:hAnsi="Times New Roman"/>
          <w:b w:val="0"/>
        </w:rPr>
        <w:t>2</w:t>
      </w:r>
      <w:r w:rsidRPr="00453418">
        <w:rPr>
          <w:rFonts w:ascii="Times New Roman" w:hAnsi="Times New Roman"/>
          <w:b w:val="0"/>
        </w:rPr>
        <w:t>.</w:t>
      </w:r>
      <w:bookmarkEnd w:id="139"/>
    </w:p>
    <w:p w14:paraId="0A5D7D6A" w14:textId="77777777" w:rsidR="00F25B0A" w:rsidRPr="00F25B0A" w:rsidRDefault="00F25B0A" w:rsidP="00F25B0A"/>
    <w:p w14:paraId="5FCC8B67" w14:textId="77777777" w:rsidR="007B4249" w:rsidRDefault="003B5E72" w:rsidP="007B4249">
      <w:pPr>
        <w:keepNext/>
        <w:widowControl w:val="0"/>
        <w:autoSpaceDE w:val="0"/>
        <w:autoSpaceDN w:val="0"/>
        <w:adjustRightInd w:val="0"/>
        <w:ind w:left="480" w:hanging="480"/>
        <w:jc w:val="center"/>
      </w:pPr>
      <w:r>
        <w:rPr>
          <w:b/>
          <w:noProof/>
          <w:sz w:val="28"/>
        </w:rPr>
        <w:drawing>
          <wp:inline distT="0" distB="0" distL="0" distR="0" wp14:anchorId="33D3CD91" wp14:editId="61BAC5E9">
            <wp:extent cx="5391150" cy="30384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91150" cy="3038475"/>
                    </a:xfrm>
                    <a:prstGeom prst="rect">
                      <a:avLst/>
                    </a:prstGeom>
                    <a:noFill/>
                    <a:ln>
                      <a:noFill/>
                    </a:ln>
                  </pic:spPr>
                </pic:pic>
              </a:graphicData>
            </a:graphic>
          </wp:inline>
        </w:drawing>
      </w:r>
    </w:p>
    <w:p w14:paraId="14C7FC56" w14:textId="57282F01" w:rsidR="00F25B0A" w:rsidRPr="008D1913" w:rsidRDefault="007B4249" w:rsidP="00F25B0A">
      <w:pPr>
        <w:pStyle w:val="Caption"/>
        <w:jc w:val="both"/>
        <w:rPr>
          <w:b w:val="0"/>
          <w:color w:val="000000" w:themeColor="text1"/>
        </w:rPr>
      </w:pPr>
      <w:bookmarkStart w:id="140" w:name="_Toc532806835"/>
      <w:r>
        <w:t xml:space="preserve">Figure </w:t>
      </w:r>
      <w:r w:rsidR="00AF07FD">
        <w:rPr>
          <w:noProof/>
        </w:rPr>
        <w:fldChar w:fldCharType="begin"/>
      </w:r>
      <w:r w:rsidR="00AF07FD">
        <w:rPr>
          <w:noProof/>
        </w:rPr>
        <w:instrText xml:space="preserve"> SEQ Figure \* ARABIC </w:instrText>
      </w:r>
      <w:r w:rsidR="00AF07FD">
        <w:rPr>
          <w:noProof/>
        </w:rPr>
        <w:fldChar w:fldCharType="separate"/>
      </w:r>
      <w:r w:rsidR="006824D4">
        <w:rPr>
          <w:noProof/>
        </w:rPr>
        <w:t>20</w:t>
      </w:r>
      <w:r w:rsidR="00AF07FD">
        <w:rPr>
          <w:noProof/>
        </w:rPr>
        <w:fldChar w:fldCharType="end"/>
      </w:r>
      <w:r>
        <w:t xml:space="preserve">: </w:t>
      </w:r>
      <w:r w:rsidRPr="007B4249">
        <w:rPr>
          <w:b w:val="0"/>
        </w:rPr>
        <w:t xml:space="preserve">Beamforming analysis for </w:t>
      </w:r>
      <w:r w:rsidR="00F25B0A">
        <w:rPr>
          <w:b w:val="0"/>
        </w:rPr>
        <w:t>P</w:t>
      </w:r>
      <w:r w:rsidRPr="007B4249">
        <w:rPr>
          <w:b w:val="0"/>
        </w:rPr>
        <w:t>-wave recorded from blast in February 15</w:t>
      </w:r>
      <w:r w:rsidRPr="007B4249">
        <w:rPr>
          <w:b w:val="0"/>
          <w:vertAlign w:val="superscript"/>
        </w:rPr>
        <w:t>th</w:t>
      </w:r>
      <w:r w:rsidR="00E93DED" w:rsidRPr="007B4249">
        <w:rPr>
          <w:b w:val="0"/>
        </w:rPr>
        <w:t>, 2018</w:t>
      </w:r>
      <w:r w:rsidRPr="007B4249">
        <w:rPr>
          <w:b w:val="0"/>
        </w:rPr>
        <w:t xml:space="preserve">. The circle indicates the velocity, and the radius of the circle represents the </w:t>
      </w:r>
      <w:r>
        <w:rPr>
          <w:b w:val="0"/>
        </w:rPr>
        <w:t xml:space="preserve">velocity, from 10km/s to 5km/s and 3.33km/s from inside to outside circle </w:t>
      </w:r>
      <w:proofErr w:type="spellStart"/>
      <w:proofErr w:type="gramStart"/>
      <w:r>
        <w:rPr>
          <w:b w:val="0"/>
        </w:rPr>
        <w:t>respectively.</w:t>
      </w:r>
      <w:r w:rsidRPr="00F25B0A">
        <w:rPr>
          <w:b w:val="0"/>
        </w:rPr>
        <w:t>The</w:t>
      </w:r>
      <w:proofErr w:type="spellEnd"/>
      <w:proofErr w:type="gramEnd"/>
      <w:r w:rsidRPr="00F25B0A">
        <w:rPr>
          <w:b w:val="0"/>
        </w:rPr>
        <w:t xml:space="preserve"> brighter the color, indicates the energy level is stronger.</w:t>
      </w:r>
      <w:r>
        <w:t xml:space="preserve">  </w:t>
      </w:r>
      <w:r w:rsidR="00F25B0A" w:rsidRPr="004F2171">
        <w:rPr>
          <w:b w:val="0"/>
          <w:sz w:val="21"/>
        </w:rPr>
        <w:t xml:space="preserve">The brighter the color, indicates the energy level is stronger.  And the orientation of the </w:t>
      </w:r>
      <w:r w:rsidR="00F25B0A" w:rsidRPr="008D1913">
        <w:rPr>
          <w:b w:val="0"/>
          <w:color w:val="000000" w:themeColor="text1"/>
          <w:sz w:val="21"/>
        </w:rPr>
        <w:t>brightest color indicates that the azimuthal direction where the energy come from.</w:t>
      </w:r>
      <w:bookmarkEnd w:id="140"/>
    </w:p>
    <w:p w14:paraId="0285DD05" w14:textId="7102D590" w:rsidR="007B4249" w:rsidRPr="007B4249" w:rsidRDefault="007B4249" w:rsidP="007B4249"/>
    <w:p w14:paraId="7FB8C5A7" w14:textId="77777777" w:rsidR="007B4249" w:rsidRDefault="003B5E72" w:rsidP="007B4249">
      <w:pPr>
        <w:keepNext/>
        <w:widowControl w:val="0"/>
        <w:autoSpaceDE w:val="0"/>
        <w:autoSpaceDN w:val="0"/>
        <w:adjustRightInd w:val="0"/>
        <w:ind w:left="480" w:hanging="480"/>
        <w:jc w:val="center"/>
      </w:pPr>
      <w:r>
        <w:rPr>
          <w:b/>
          <w:noProof/>
          <w:sz w:val="28"/>
        </w:rPr>
        <w:drawing>
          <wp:inline distT="0" distB="0" distL="0" distR="0" wp14:anchorId="6FFDA710" wp14:editId="0233874C">
            <wp:extent cx="5391150" cy="30384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91150" cy="3038475"/>
                    </a:xfrm>
                    <a:prstGeom prst="rect">
                      <a:avLst/>
                    </a:prstGeom>
                    <a:noFill/>
                    <a:ln>
                      <a:noFill/>
                    </a:ln>
                  </pic:spPr>
                </pic:pic>
              </a:graphicData>
            </a:graphic>
          </wp:inline>
        </w:drawing>
      </w:r>
    </w:p>
    <w:p w14:paraId="6C877746" w14:textId="53E5BF20" w:rsidR="00F25B0A" w:rsidRPr="008D1913" w:rsidRDefault="007B4249" w:rsidP="00F25B0A">
      <w:pPr>
        <w:pStyle w:val="Caption"/>
        <w:jc w:val="both"/>
        <w:rPr>
          <w:b w:val="0"/>
          <w:color w:val="000000" w:themeColor="text1"/>
        </w:rPr>
      </w:pPr>
      <w:bookmarkStart w:id="141" w:name="_Toc532806836"/>
      <w:r>
        <w:t xml:space="preserve">Figure </w:t>
      </w:r>
      <w:r w:rsidR="00AF07FD">
        <w:rPr>
          <w:noProof/>
        </w:rPr>
        <w:fldChar w:fldCharType="begin"/>
      </w:r>
      <w:r w:rsidR="00AF07FD">
        <w:rPr>
          <w:noProof/>
        </w:rPr>
        <w:instrText xml:space="preserve"> SEQ Figure \* ARABIC </w:instrText>
      </w:r>
      <w:r w:rsidR="00AF07FD">
        <w:rPr>
          <w:noProof/>
        </w:rPr>
        <w:fldChar w:fldCharType="separate"/>
      </w:r>
      <w:r w:rsidR="006824D4">
        <w:rPr>
          <w:noProof/>
        </w:rPr>
        <w:t>21</w:t>
      </w:r>
      <w:r w:rsidR="00AF07FD">
        <w:rPr>
          <w:noProof/>
        </w:rPr>
        <w:fldChar w:fldCharType="end"/>
      </w:r>
      <w:r>
        <w:t>:</w:t>
      </w:r>
      <w:r w:rsidRPr="007B4249">
        <w:rPr>
          <w:b w:val="0"/>
        </w:rPr>
        <w:t xml:space="preserve"> Beamforming analysis for P-wave recorded from blast in February </w:t>
      </w:r>
      <w:r w:rsidR="00F25B0A">
        <w:rPr>
          <w:b w:val="0"/>
        </w:rPr>
        <w:t>26</w:t>
      </w:r>
      <w:r w:rsidRPr="007B4249">
        <w:rPr>
          <w:b w:val="0"/>
          <w:vertAlign w:val="superscript"/>
        </w:rPr>
        <w:t>th</w:t>
      </w:r>
      <w:r w:rsidR="00E93DED" w:rsidRPr="007B4249">
        <w:rPr>
          <w:b w:val="0"/>
        </w:rPr>
        <w:t>, 2018</w:t>
      </w:r>
      <w:r w:rsidRPr="007B4249">
        <w:rPr>
          <w:b w:val="0"/>
        </w:rPr>
        <w:t xml:space="preserve">. The circle indicates the velocity, and the radius of the circle represents the </w:t>
      </w:r>
      <w:r>
        <w:rPr>
          <w:b w:val="0"/>
        </w:rPr>
        <w:t xml:space="preserve">velocity, from 10km/s to 5km/s and 3.33km/s from inside to outside circle </w:t>
      </w:r>
      <w:r w:rsidR="008D1913">
        <w:rPr>
          <w:b w:val="0"/>
        </w:rPr>
        <w:t>respectively.</w:t>
      </w:r>
      <w:r w:rsidR="008D1913" w:rsidRPr="00F25B0A">
        <w:rPr>
          <w:b w:val="0"/>
        </w:rPr>
        <w:t xml:space="preserve"> The</w:t>
      </w:r>
      <w:r w:rsidRPr="00F25B0A">
        <w:rPr>
          <w:b w:val="0"/>
        </w:rPr>
        <w:t xml:space="preserve"> brighter the color, indicates the energy level is stronger. </w:t>
      </w:r>
      <w:r>
        <w:t xml:space="preserve"> </w:t>
      </w:r>
      <w:r w:rsidR="00F25B0A" w:rsidRPr="008D1913">
        <w:rPr>
          <w:b w:val="0"/>
          <w:color w:val="000000" w:themeColor="text1"/>
          <w:sz w:val="21"/>
        </w:rPr>
        <w:t>The brighter the color, indicates the energy level is stronger.  And the orientation of the brightest color indicates that the azimuthal direction where the energy come from.</w:t>
      </w:r>
      <w:bookmarkEnd w:id="141"/>
    </w:p>
    <w:p w14:paraId="356B6EC5" w14:textId="212A3D89" w:rsidR="007B4249" w:rsidRPr="008D1913" w:rsidRDefault="007B4249" w:rsidP="00F25B0A">
      <w:pPr>
        <w:jc w:val="both"/>
        <w:rPr>
          <w:color w:val="000000" w:themeColor="text1"/>
        </w:rPr>
      </w:pPr>
    </w:p>
    <w:p w14:paraId="54F06358" w14:textId="4C2791D0" w:rsidR="003B5E72" w:rsidRDefault="003B5E72" w:rsidP="007B4249">
      <w:pPr>
        <w:pStyle w:val="Caption"/>
        <w:jc w:val="center"/>
        <w:rPr>
          <w:b w:val="0"/>
          <w:noProof/>
          <w:sz w:val="28"/>
        </w:rPr>
      </w:pPr>
    </w:p>
    <w:p w14:paraId="7ABC2306" w14:textId="77777777" w:rsidR="007B4249" w:rsidRDefault="003B5E72" w:rsidP="007B4249">
      <w:pPr>
        <w:keepNext/>
        <w:widowControl w:val="0"/>
        <w:autoSpaceDE w:val="0"/>
        <w:autoSpaceDN w:val="0"/>
        <w:adjustRightInd w:val="0"/>
        <w:ind w:left="480" w:hanging="480"/>
        <w:jc w:val="center"/>
      </w:pPr>
      <w:r>
        <w:rPr>
          <w:b/>
          <w:noProof/>
          <w:sz w:val="28"/>
        </w:rPr>
        <w:lastRenderedPageBreak/>
        <w:drawing>
          <wp:inline distT="0" distB="0" distL="0" distR="0" wp14:anchorId="64389AEE" wp14:editId="576EF9BB">
            <wp:extent cx="5391150" cy="30384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91150" cy="3038475"/>
                    </a:xfrm>
                    <a:prstGeom prst="rect">
                      <a:avLst/>
                    </a:prstGeom>
                    <a:noFill/>
                    <a:ln>
                      <a:noFill/>
                    </a:ln>
                  </pic:spPr>
                </pic:pic>
              </a:graphicData>
            </a:graphic>
          </wp:inline>
        </w:drawing>
      </w:r>
    </w:p>
    <w:p w14:paraId="6E53A89C" w14:textId="1739D843" w:rsidR="00F25B0A" w:rsidRPr="008D1913" w:rsidRDefault="007B4249" w:rsidP="00F25B0A">
      <w:pPr>
        <w:pStyle w:val="Caption"/>
        <w:jc w:val="both"/>
        <w:rPr>
          <w:b w:val="0"/>
          <w:color w:val="000000" w:themeColor="text1"/>
          <w:sz w:val="21"/>
        </w:rPr>
      </w:pPr>
      <w:bookmarkStart w:id="142" w:name="_Toc532806837"/>
      <w:r>
        <w:t xml:space="preserve">Figure </w:t>
      </w:r>
      <w:r w:rsidR="00AF07FD">
        <w:rPr>
          <w:noProof/>
        </w:rPr>
        <w:fldChar w:fldCharType="begin"/>
      </w:r>
      <w:r w:rsidR="00AF07FD">
        <w:rPr>
          <w:noProof/>
        </w:rPr>
        <w:instrText xml:space="preserve"> SEQ Figure \* ARABIC </w:instrText>
      </w:r>
      <w:r w:rsidR="00AF07FD">
        <w:rPr>
          <w:noProof/>
        </w:rPr>
        <w:fldChar w:fldCharType="separate"/>
      </w:r>
      <w:r w:rsidR="006824D4">
        <w:rPr>
          <w:noProof/>
        </w:rPr>
        <w:t>22</w:t>
      </w:r>
      <w:r w:rsidR="00AF07FD">
        <w:rPr>
          <w:noProof/>
        </w:rPr>
        <w:fldChar w:fldCharType="end"/>
      </w:r>
      <w:r>
        <w:t>:</w:t>
      </w:r>
      <w:r w:rsidRPr="007B4249">
        <w:rPr>
          <w:b w:val="0"/>
        </w:rPr>
        <w:t xml:space="preserve"> Beamforming analysis for P-wave recorded from blast in </w:t>
      </w:r>
      <w:r w:rsidR="00F25B0A">
        <w:rPr>
          <w:b w:val="0"/>
        </w:rPr>
        <w:t>March</w:t>
      </w:r>
      <w:r w:rsidRPr="007B4249">
        <w:rPr>
          <w:b w:val="0"/>
        </w:rPr>
        <w:t xml:space="preserve"> 5</w:t>
      </w:r>
      <w:r w:rsidRPr="007B4249">
        <w:rPr>
          <w:b w:val="0"/>
          <w:vertAlign w:val="superscript"/>
        </w:rPr>
        <w:t>th</w:t>
      </w:r>
      <w:r w:rsidR="00E93DED" w:rsidRPr="007B4249">
        <w:rPr>
          <w:b w:val="0"/>
        </w:rPr>
        <w:t>, 2018</w:t>
      </w:r>
      <w:r w:rsidRPr="007B4249">
        <w:rPr>
          <w:b w:val="0"/>
        </w:rPr>
        <w:t xml:space="preserve">. The circle indicates the velocity, and the radius of the circle represents the </w:t>
      </w:r>
      <w:r>
        <w:rPr>
          <w:b w:val="0"/>
        </w:rPr>
        <w:t>velocity, from 10km/s to 5km/s and 3.33km/s from inside to outside circle respectively.</w:t>
      </w:r>
      <w:r w:rsidR="00F25B0A">
        <w:rPr>
          <w:b w:val="0"/>
        </w:rPr>
        <w:t xml:space="preserve"> </w:t>
      </w:r>
      <w:r w:rsidRPr="00F25B0A">
        <w:rPr>
          <w:b w:val="0"/>
        </w:rPr>
        <w:t>The brighter the color, indicates the energy level is stronger</w:t>
      </w:r>
      <w:r w:rsidRPr="008D1913">
        <w:rPr>
          <w:b w:val="0"/>
          <w:color w:val="000000" w:themeColor="text1"/>
        </w:rPr>
        <w:t xml:space="preserve">.  </w:t>
      </w:r>
      <w:r w:rsidR="00F25B0A" w:rsidRPr="008D1913">
        <w:rPr>
          <w:b w:val="0"/>
          <w:color w:val="000000" w:themeColor="text1"/>
          <w:sz w:val="21"/>
        </w:rPr>
        <w:t>The brighter the color, indicates the energy level is stronger.  And the orientation of the brightest color indicates that the azimuthal direction where the energy come from.</w:t>
      </w:r>
      <w:bookmarkEnd w:id="142"/>
    </w:p>
    <w:p w14:paraId="0641DEBF" w14:textId="5A9A58F5" w:rsidR="007B4249" w:rsidRPr="008D1913" w:rsidRDefault="007B4249" w:rsidP="007B4249">
      <w:pPr>
        <w:rPr>
          <w:color w:val="000000" w:themeColor="text1"/>
        </w:rPr>
      </w:pPr>
    </w:p>
    <w:p w14:paraId="0F7ED065" w14:textId="585244B9" w:rsidR="003B5E72" w:rsidRDefault="003B5E72" w:rsidP="007B4249">
      <w:pPr>
        <w:pStyle w:val="Caption"/>
        <w:jc w:val="center"/>
        <w:rPr>
          <w:b w:val="0"/>
          <w:sz w:val="28"/>
        </w:rPr>
      </w:pPr>
    </w:p>
    <w:p w14:paraId="672342A0" w14:textId="77777777" w:rsidR="004F2171" w:rsidRPr="004F2171" w:rsidRDefault="004F2171" w:rsidP="004F2171"/>
    <w:p w14:paraId="27D02372" w14:textId="77777777" w:rsidR="007B4249" w:rsidRDefault="003B5E72" w:rsidP="007B4249">
      <w:pPr>
        <w:keepNext/>
        <w:widowControl w:val="0"/>
        <w:autoSpaceDE w:val="0"/>
        <w:autoSpaceDN w:val="0"/>
        <w:adjustRightInd w:val="0"/>
        <w:ind w:left="480" w:hanging="480"/>
        <w:jc w:val="center"/>
      </w:pPr>
      <w:r>
        <w:rPr>
          <w:b/>
          <w:noProof/>
          <w:sz w:val="28"/>
        </w:rPr>
        <w:lastRenderedPageBreak/>
        <w:drawing>
          <wp:inline distT="0" distB="0" distL="0" distR="0" wp14:anchorId="232FA285" wp14:editId="289D9ECE">
            <wp:extent cx="5391150" cy="30384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91150" cy="3038475"/>
                    </a:xfrm>
                    <a:prstGeom prst="rect">
                      <a:avLst/>
                    </a:prstGeom>
                    <a:noFill/>
                    <a:ln>
                      <a:noFill/>
                    </a:ln>
                  </pic:spPr>
                </pic:pic>
              </a:graphicData>
            </a:graphic>
          </wp:inline>
        </w:drawing>
      </w:r>
    </w:p>
    <w:p w14:paraId="377E4CEE" w14:textId="118A77FA" w:rsidR="004F2171" w:rsidRPr="004F2171" w:rsidRDefault="007B4249" w:rsidP="004F2171">
      <w:pPr>
        <w:pStyle w:val="Caption"/>
        <w:jc w:val="both"/>
        <w:rPr>
          <w:b w:val="0"/>
          <w:sz w:val="21"/>
        </w:rPr>
      </w:pPr>
      <w:bookmarkStart w:id="143" w:name="_Toc532806838"/>
      <w:r>
        <w:t xml:space="preserve">Figure </w:t>
      </w:r>
      <w:r w:rsidR="00AF07FD">
        <w:rPr>
          <w:noProof/>
        </w:rPr>
        <w:fldChar w:fldCharType="begin"/>
      </w:r>
      <w:r w:rsidR="00AF07FD">
        <w:rPr>
          <w:noProof/>
        </w:rPr>
        <w:instrText xml:space="preserve"> SEQ Figure \* ARABIC </w:instrText>
      </w:r>
      <w:r w:rsidR="00AF07FD">
        <w:rPr>
          <w:noProof/>
        </w:rPr>
        <w:fldChar w:fldCharType="separate"/>
      </w:r>
      <w:r w:rsidR="006824D4">
        <w:rPr>
          <w:noProof/>
        </w:rPr>
        <w:t>23</w:t>
      </w:r>
      <w:r w:rsidR="00AF07FD">
        <w:rPr>
          <w:noProof/>
        </w:rPr>
        <w:fldChar w:fldCharType="end"/>
      </w:r>
      <w:r>
        <w:t>:</w:t>
      </w:r>
      <w:r w:rsidRPr="004F2171">
        <w:rPr>
          <w:b w:val="0"/>
          <w:sz w:val="21"/>
        </w:rPr>
        <w:t xml:space="preserve"> </w:t>
      </w:r>
      <w:r w:rsidR="004F2171" w:rsidRPr="004F2171">
        <w:rPr>
          <w:b w:val="0"/>
          <w:sz w:val="21"/>
        </w:rPr>
        <w:t>Beamforming analysis for S-wave recorded from blast in February 15</w:t>
      </w:r>
      <w:r w:rsidR="004F2171" w:rsidRPr="004F2171">
        <w:rPr>
          <w:b w:val="0"/>
          <w:sz w:val="21"/>
          <w:vertAlign w:val="superscript"/>
        </w:rPr>
        <w:t>th</w:t>
      </w:r>
      <w:r w:rsidR="004F2171" w:rsidRPr="004F2171">
        <w:rPr>
          <w:b w:val="0"/>
          <w:sz w:val="21"/>
        </w:rPr>
        <w:t>, 2018. The circle indicates the velocity, and the radius of the circle represents the velocity, from 10km/s to 5km/s and 3.33km/s and 2.5km/s from inside to outside circle respectively.</w:t>
      </w:r>
      <w:r w:rsidR="004F2171">
        <w:rPr>
          <w:b w:val="0"/>
          <w:sz w:val="21"/>
        </w:rPr>
        <w:t xml:space="preserve"> </w:t>
      </w:r>
      <w:r w:rsidR="004F2171" w:rsidRPr="004F2171">
        <w:rPr>
          <w:b w:val="0"/>
          <w:sz w:val="21"/>
        </w:rPr>
        <w:t>The brighter the color, indicates the energy level is stronger.  And the orientation of the brightest color indicates that the azimuthal direction where the energy come from.</w:t>
      </w:r>
      <w:bookmarkEnd w:id="143"/>
    </w:p>
    <w:p w14:paraId="5CF092AA" w14:textId="77777777" w:rsidR="007B4249" w:rsidRDefault="003B5E72" w:rsidP="007B4249">
      <w:pPr>
        <w:keepNext/>
        <w:widowControl w:val="0"/>
        <w:autoSpaceDE w:val="0"/>
        <w:autoSpaceDN w:val="0"/>
        <w:adjustRightInd w:val="0"/>
        <w:ind w:left="480" w:hanging="480"/>
        <w:jc w:val="center"/>
      </w:pPr>
      <w:r>
        <w:rPr>
          <w:b/>
          <w:noProof/>
          <w:sz w:val="28"/>
        </w:rPr>
        <w:drawing>
          <wp:inline distT="0" distB="0" distL="0" distR="0" wp14:anchorId="1D1B8D83" wp14:editId="6EF2ADE8">
            <wp:extent cx="5391150" cy="30384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91150" cy="3038475"/>
                    </a:xfrm>
                    <a:prstGeom prst="rect">
                      <a:avLst/>
                    </a:prstGeom>
                    <a:noFill/>
                    <a:ln>
                      <a:noFill/>
                    </a:ln>
                  </pic:spPr>
                </pic:pic>
              </a:graphicData>
            </a:graphic>
          </wp:inline>
        </w:drawing>
      </w:r>
    </w:p>
    <w:p w14:paraId="7318488D" w14:textId="77C10E20" w:rsidR="004F2171" w:rsidRPr="004F2171" w:rsidRDefault="007B4249" w:rsidP="004F2171">
      <w:pPr>
        <w:pStyle w:val="Caption"/>
        <w:jc w:val="both"/>
        <w:rPr>
          <w:b w:val="0"/>
          <w:sz w:val="20"/>
        </w:rPr>
      </w:pPr>
      <w:bookmarkStart w:id="144" w:name="_Toc532806839"/>
      <w:r w:rsidRPr="004F2171">
        <w:t xml:space="preserve">Figure </w:t>
      </w:r>
      <w:r w:rsidR="00AF07FD" w:rsidRPr="004F2171">
        <w:rPr>
          <w:noProof/>
        </w:rPr>
        <w:fldChar w:fldCharType="begin"/>
      </w:r>
      <w:r w:rsidR="00AF07FD" w:rsidRPr="004F2171">
        <w:rPr>
          <w:noProof/>
        </w:rPr>
        <w:instrText xml:space="preserve"> SEQ Figure \* ARABIC </w:instrText>
      </w:r>
      <w:r w:rsidR="00AF07FD" w:rsidRPr="004F2171">
        <w:rPr>
          <w:noProof/>
        </w:rPr>
        <w:fldChar w:fldCharType="separate"/>
      </w:r>
      <w:r w:rsidR="006824D4" w:rsidRPr="004F2171">
        <w:rPr>
          <w:noProof/>
        </w:rPr>
        <w:t>24</w:t>
      </w:r>
      <w:r w:rsidR="00AF07FD" w:rsidRPr="004F2171">
        <w:rPr>
          <w:noProof/>
        </w:rPr>
        <w:fldChar w:fldCharType="end"/>
      </w:r>
      <w:r w:rsidRPr="004F2171">
        <w:t>:</w:t>
      </w:r>
      <w:r w:rsidRPr="004F2171">
        <w:rPr>
          <w:b w:val="0"/>
        </w:rPr>
        <w:t xml:space="preserve"> </w:t>
      </w:r>
      <w:r w:rsidR="004F2171" w:rsidRPr="004F2171">
        <w:rPr>
          <w:b w:val="0"/>
          <w:sz w:val="20"/>
        </w:rPr>
        <w:t>Beamforming analysis for S-wave recorded from blast in February 26</w:t>
      </w:r>
      <w:r w:rsidR="004F2171" w:rsidRPr="004F2171">
        <w:rPr>
          <w:b w:val="0"/>
          <w:sz w:val="20"/>
          <w:vertAlign w:val="superscript"/>
        </w:rPr>
        <w:t>th</w:t>
      </w:r>
      <w:r w:rsidR="004F2171" w:rsidRPr="004F2171">
        <w:rPr>
          <w:b w:val="0"/>
          <w:sz w:val="20"/>
        </w:rPr>
        <w:t>, 2018. The circle indicates the velocity, and the radius of the circle represents the velocity, from 10km/s to 5km/s and 3.33km/s and 2.5km/s from inside to outside circle respectively.</w:t>
      </w:r>
      <w:r w:rsidR="004F2171">
        <w:rPr>
          <w:b w:val="0"/>
          <w:sz w:val="20"/>
        </w:rPr>
        <w:t xml:space="preserve"> </w:t>
      </w:r>
      <w:r w:rsidR="004F2171" w:rsidRPr="004F2171">
        <w:rPr>
          <w:b w:val="0"/>
          <w:sz w:val="20"/>
        </w:rPr>
        <w:t>The brighter the color, indicates the energy level is stronger.  And the orientation of the brightest color indicates that the azimuthal direction where the energy come from.</w:t>
      </w:r>
      <w:bookmarkEnd w:id="144"/>
    </w:p>
    <w:p w14:paraId="04C86818" w14:textId="77777777" w:rsidR="007B4249" w:rsidRDefault="003B5E72" w:rsidP="004F2171">
      <w:pPr>
        <w:keepNext/>
        <w:widowControl w:val="0"/>
        <w:autoSpaceDE w:val="0"/>
        <w:autoSpaceDN w:val="0"/>
        <w:adjustRightInd w:val="0"/>
        <w:ind w:left="480" w:hanging="480"/>
        <w:jc w:val="both"/>
      </w:pPr>
      <w:r>
        <w:rPr>
          <w:b/>
          <w:noProof/>
          <w:sz w:val="28"/>
        </w:rPr>
        <w:lastRenderedPageBreak/>
        <w:drawing>
          <wp:inline distT="0" distB="0" distL="0" distR="0" wp14:anchorId="1DF1DA86" wp14:editId="6FBE6B40">
            <wp:extent cx="5391150" cy="30384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91150" cy="3038475"/>
                    </a:xfrm>
                    <a:prstGeom prst="rect">
                      <a:avLst/>
                    </a:prstGeom>
                    <a:noFill/>
                    <a:ln>
                      <a:noFill/>
                    </a:ln>
                  </pic:spPr>
                </pic:pic>
              </a:graphicData>
            </a:graphic>
          </wp:inline>
        </w:drawing>
      </w:r>
    </w:p>
    <w:p w14:paraId="338466DB" w14:textId="6323D96A" w:rsidR="007B4249" w:rsidRPr="004F2171" w:rsidRDefault="007B4249" w:rsidP="004F2171">
      <w:pPr>
        <w:pStyle w:val="Caption"/>
        <w:jc w:val="both"/>
        <w:rPr>
          <w:b w:val="0"/>
          <w:sz w:val="20"/>
        </w:rPr>
      </w:pPr>
      <w:bookmarkStart w:id="145" w:name="_Toc532806840"/>
      <w:r>
        <w:t xml:space="preserve">Figure </w:t>
      </w:r>
      <w:r w:rsidR="00AF07FD">
        <w:rPr>
          <w:noProof/>
        </w:rPr>
        <w:fldChar w:fldCharType="begin"/>
      </w:r>
      <w:r w:rsidR="00AF07FD">
        <w:rPr>
          <w:noProof/>
        </w:rPr>
        <w:instrText xml:space="preserve"> SEQ Figure \* ARABIC </w:instrText>
      </w:r>
      <w:r w:rsidR="00AF07FD">
        <w:rPr>
          <w:noProof/>
        </w:rPr>
        <w:fldChar w:fldCharType="separate"/>
      </w:r>
      <w:r w:rsidR="006824D4">
        <w:rPr>
          <w:noProof/>
        </w:rPr>
        <w:t>25</w:t>
      </w:r>
      <w:r w:rsidR="00AF07FD">
        <w:rPr>
          <w:noProof/>
        </w:rPr>
        <w:fldChar w:fldCharType="end"/>
      </w:r>
      <w:r>
        <w:t>:</w:t>
      </w:r>
      <w:r w:rsidRPr="007B4249">
        <w:rPr>
          <w:b w:val="0"/>
        </w:rPr>
        <w:t xml:space="preserve"> </w:t>
      </w:r>
      <w:r w:rsidRPr="004F2171">
        <w:rPr>
          <w:b w:val="0"/>
          <w:sz w:val="20"/>
        </w:rPr>
        <w:t xml:space="preserve">Beamforming analysis for </w:t>
      </w:r>
      <w:r w:rsidR="006824D4" w:rsidRPr="004F2171">
        <w:rPr>
          <w:b w:val="0"/>
          <w:sz w:val="20"/>
        </w:rPr>
        <w:t>S</w:t>
      </w:r>
      <w:r w:rsidRPr="004F2171">
        <w:rPr>
          <w:b w:val="0"/>
          <w:sz w:val="20"/>
        </w:rPr>
        <w:t xml:space="preserve">-wave recorded from blast in </w:t>
      </w:r>
      <w:r w:rsidR="006824D4" w:rsidRPr="004F2171">
        <w:rPr>
          <w:b w:val="0"/>
          <w:sz w:val="20"/>
        </w:rPr>
        <w:t>March</w:t>
      </w:r>
      <w:r w:rsidRPr="004F2171">
        <w:rPr>
          <w:b w:val="0"/>
          <w:sz w:val="20"/>
        </w:rPr>
        <w:t xml:space="preserve"> </w:t>
      </w:r>
      <w:r w:rsidR="006824D4" w:rsidRPr="004F2171">
        <w:rPr>
          <w:b w:val="0"/>
          <w:sz w:val="20"/>
        </w:rPr>
        <w:t>5</w:t>
      </w:r>
      <w:r w:rsidRPr="004F2171">
        <w:rPr>
          <w:b w:val="0"/>
          <w:sz w:val="20"/>
          <w:vertAlign w:val="superscript"/>
        </w:rPr>
        <w:t>th</w:t>
      </w:r>
      <w:r w:rsidR="00E93DED" w:rsidRPr="004F2171">
        <w:rPr>
          <w:b w:val="0"/>
          <w:sz w:val="20"/>
        </w:rPr>
        <w:t>, 2018</w:t>
      </w:r>
      <w:r w:rsidRPr="004F2171">
        <w:rPr>
          <w:b w:val="0"/>
          <w:sz w:val="20"/>
        </w:rPr>
        <w:t xml:space="preserve">. The circle indicates the velocity, and the radius of the circle represents the velocity, from 10km/s to 5km/s and 3.33km/s </w:t>
      </w:r>
      <w:r w:rsidR="004F2171" w:rsidRPr="004F2171">
        <w:rPr>
          <w:b w:val="0"/>
          <w:sz w:val="20"/>
        </w:rPr>
        <w:t xml:space="preserve">and 2.5km/s </w:t>
      </w:r>
      <w:r w:rsidRPr="004F2171">
        <w:rPr>
          <w:b w:val="0"/>
          <w:sz w:val="20"/>
        </w:rPr>
        <w:t xml:space="preserve">from inside to outside circle </w:t>
      </w:r>
      <w:r w:rsidR="008D1913" w:rsidRPr="004F2171">
        <w:rPr>
          <w:b w:val="0"/>
          <w:sz w:val="20"/>
        </w:rPr>
        <w:t>respectively. The</w:t>
      </w:r>
      <w:r w:rsidRPr="004F2171">
        <w:rPr>
          <w:b w:val="0"/>
          <w:sz w:val="20"/>
        </w:rPr>
        <w:t xml:space="preserve"> brighter the color, indicates the energy level is stronger.  </w:t>
      </w:r>
      <w:r w:rsidR="004F2171" w:rsidRPr="004F2171">
        <w:rPr>
          <w:b w:val="0"/>
          <w:sz w:val="20"/>
        </w:rPr>
        <w:t>And the orientation of the brightest color indicates that the azimuthal direction where the energy come from.</w:t>
      </w:r>
      <w:bookmarkEnd w:id="145"/>
    </w:p>
    <w:p w14:paraId="2FB4C9BF" w14:textId="45AC82DF" w:rsidR="004F2171" w:rsidRDefault="004F2171" w:rsidP="004F2171">
      <w:pPr>
        <w:spacing w:line="240" w:lineRule="auto"/>
        <w:jc w:val="both"/>
        <w:rPr>
          <w:sz w:val="16"/>
        </w:rPr>
      </w:pPr>
    </w:p>
    <w:p w14:paraId="0F841AA7" w14:textId="77777777" w:rsidR="006824D4" w:rsidRDefault="006162FD" w:rsidP="006824D4">
      <w:pPr>
        <w:pStyle w:val="Caption"/>
        <w:keepNext/>
        <w:jc w:val="center"/>
      </w:pPr>
      <w:r>
        <w:rPr>
          <w:b w:val="0"/>
          <w:noProof/>
          <w:sz w:val="28"/>
        </w:rPr>
        <w:drawing>
          <wp:inline distT="0" distB="0" distL="0" distR="0" wp14:anchorId="6621DAE7" wp14:editId="2D55B87C">
            <wp:extent cx="5391785" cy="3657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91785" cy="3657600"/>
                    </a:xfrm>
                    <a:prstGeom prst="rect">
                      <a:avLst/>
                    </a:prstGeom>
                    <a:noFill/>
                    <a:ln>
                      <a:noFill/>
                    </a:ln>
                  </pic:spPr>
                </pic:pic>
              </a:graphicData>
            </a:graphic>
          </wp:inline>
        </w:drawing>
      </w:r>
    </w:p>
    <w:p w14:paraId="2E1D306E" w14:textId="0B7F09FB" w:rsidR="003B5E72" w:rsidRDefault="006824D4" w:rsidP="006824D4">
      <w:pPr>
        <w:pStyle w:val="Caption"/>
        <w:jc w:val="both"/>
        <w:rPr>
          <w:b w:val="0"/>
          <w:szCs w:val="24"/>
        </w:rPr>
      </w:pPr>
      <w:bookmarkStart w:id="146" w:name="_Toc532806841"/>
      <w:r>
        <w:t xml:space="preserve">Figure </w:t>
      </w:r>
      <w:r w:rsidR="00825443">
        <w:rPr>
          <w:noProof/>
        </w:rPr>
        <w:fldChar w:fldCharType="begin"/>
      </w:r>
      <w:r w:rsidR="00825443">
        <w:rPr>
          <w:noProof/>
        </w:rPr>
        <w:instrText xml:space="preserve"> SEQ Figure \* ARABIC </w:instrText>
      </w:r>
      <w:r w:rsidR="00825443">
        <w:rPr>
          <w:noProof/>
        </w:rPr>
        <w:fldChar w:fldCharType="separate"/>
      </w:r>
      <w:r>
        <w:rPr>
          <w:noProof/>
        </w:rPr>
        <w:t>26</w:t>
      </w:r>
      <w:r w:rsidR="00825443">
        <w:rPr>
          <w:noProof/>
        </w:rPr>
        <w:fldChar w:fldCharType="end"/>
      </w:r>
      <w:r>
        <w:t xml:space="preserve">: </w:t>
      </w:r>
      <w:r>
        <w:rPr>
          <w:b w:val="0"/>
          <w:szCs w:val="24"/>
        </w:rPr>
        <w:t>The result of blast location in a satellite view for third blast. We use the beamforming to examine the azimuthal orientation of the source and use the semblance analysis for the origin distance and time estimation.</w:t>
      </w:r>
      <w:bookmarkEnd w:id="146"/>
    </w:p>
    <w:p w14:paraId="23AE95F6" w14:textId="7BBBC58C" w:rsidR="002326D1" w:rsidRDefault="002326D1" w:rsidP="002326D1"/>
    <w:tbl>
      <w:tblPr>
        <w:tblStyle w:val="PlainTable5"/>
        <w:tblW w:w="0" w:type="auto"/>
        <w:tblLook w:val="04A0" w:firstRow="1" w:lastRow="0" w:firstColumn="1" w:lastColumn="0" w:noHBand="0" w:noVBand="1"/>
      </w:tblPr>
      <w:tblGrid>
        <w:gridCol w:w="990"/>
        <w:gridCol w:w="1511"/>
        <w:gridCol w:w="1793"/>
        <w:gridCol w:w="1400"/>
        <w:gridCol w:w="1401"/>
        <w:gridCol w:w="1401"/>
      </w:tblGrid>
      <w:tr w:rsidR="002326D1" w14:paraId="24B7D52B" w14:textId="77777777" w:rsidTr="00566412">
        <w:trPr>
          <w:cnfStyle w:val="100000000000" w:firstRow="1" w:lastRow="0" w:firstColumn="0" w:lastColumn="0" w:oddVBand="0" w:evenVBand="0" w:oddHBand="0" w:evenHBand="0" w:firstRowFirstColumn="0" w:firstRowLastColumn="0" w:lastRowFirstColumn="0" w:lastRowLastColumn="0"/>
          <w:trHeight w:val="998"/>
        </w:trPr>
        <w:tc>
          <w:tcPr>
            <w:cnfStyle w:val="001000000100" w:firstRow="0" w:lastRow="0" w:firstColumn="1" w:lastColumn="0" w:oddVBand="0" w:evenVBand="0" w:oddHBand="0" w:evenHBand="0" w:firstRowFirstColumn="1" w:firstRowLastColumn="0" w:lastRowFirstColumn="0" w:lastRowLastColumn="0"/>
            <w:tcW w:w="990" w:type="dxa"/>
          </w:tcPr>
          <w:p w14:paraId="6645F949" w14:textId="77777777" w:rsidR="002326D1" w:rsidRPr="00566412" w:rsidRDefault="002326D1" w:rsidP="002326D1">
            <w:pPr>
              <w:rPr>
                <w:b/>
                <w:sz w:val="21"/>
              </w:rPr>
            </w:pPr>
          </w:p>
        </w:tc>
        <w:tc>
          <w:tcPr>
            <w:tcW w:w="1511" w:type="dxa"/>
          </w:tcPr>
          <w:p w14:paraId="25795431" w14:textId="401B9B3C" w:rsidR="002326D1" w:rsidRPr="00566412" w:rsidRDefault="002326D1" w:rsidP="002326D1">
            <w:pPr>
              <w:cnfStyle w:val="100000000000" w:firstRow="1" w:lastRow="0" w:firstColumn="0" w:lastColumn="0" w:oddVBand="0" w:evenVBand="0" w:oddHBand="0" w:evenHBand="0" w:firstRowFirstColumn="0" w:firstRowLastColumn="0" w:lastRowFirstColumn="0" w:lastRowLastColumn="0"/>
              <w:rPr>
                <w:b/>
                <w:sz w:val="21"/>
              </w:rPr>
            </w:pPr>
            <w:r w:rsidRPr="00566412">
              <w:rPr>
                <w:b/>
                <w:sz w:val="21"/>
              </w:rPr>
              <w:t>Origin time</w:t>
            </w:r>
            <w:r w:rsidR="00566412" w:rsidRPr="00566412">
              <w:rPr>
                <w:b/>
                <w:sz w:val="21"/>
              </w:rPr>
              <w:t xml:space="preserve"> prior to onset time(sec)</w:t>
            </w:r>
          </w:p>
        </w:tc>
        <w:tc>
          <w:tcPr>
            <w:tcW w:w="1793" w:type="dxa"/>
          </w:tcPr>
          <w:p w14:paraId="3A9F9A24" w14:textId="74AADE24" w:rsidR="002326D1" w:rsidRPr="00566412" w:rsidRDefault="00566412" w:rsidP="002326D1">
            <w:pPr>
              <w:cnfStyle w:val="100000000000" w:firstRow="1" w:lastRow="0" w:firstColumn="0" w:lastColumn="0" w:oddVBand="0" w:evenVBand="0" w:oddHBand="0" w:evenHBand="0" w:firstRowFirstColumn="0" w:firstRowLastColumn="0" w:lastRowFirstColumn="0" w:lastRowLastColumn="0"/>
              <w:rPr>
                <w:b/>
                <w:sz w:val="21"/>
              </w:rPr>
            </w:pPr>
            <w:r w:rsidRPr="00566412">
              <w:rPr>
                <w:b/>
                <w:sz w:val="21"/>
              </w:rPr>
              <w:t>Origin d</w:t>
            </w:r>
            <w:r w:rsidR="002326D1" w:rsidRPr="00566412">
              <w:rPr>
                <w:b/>
                <w:sz w:val="21"/>
              </w:rPr>
              <w:t>istance from receiver 14</w:t>
            </w:r>
            <w:r w:rsidRPr="00566412">
              <w:rPr>
                <w:b/>
                <w:sz w:val="21"/>
              </w:rPr>
              <w:t>(km)</w:t>
            </w:r>
          </w:p>
        </w:tc>
        <w:tc>
          <w:tcPr>
            <w:tcW w:w="1400" w:type="dxa"/>
          </w:tcPr>
          <w:p w14:paraId="53B5AB9C" w14:textId="631F0252" w:rsidR="002326D1" w:rsidRPr="00566412" w:rsidRDefault="002326D1" w:rsidP="002326D1">
            <w:pPr>
              <w:cnfStyle w:val="100000000000" w:firstRow="1" w:lastRow="0" w:firstColumn="0" w:lastColumn="0" w:oddVBand="0" w:evenVBand="0" w:oddHBand="0" w:evenHBand="0" w:firstRowFirstColumn="0" w:firstRowLastColumn="0" w:lastRowFirstColumn="0" w:lastRowLastColumn="0"/>
              <w:rPr>
                <w:b/>
                <w:sz w:val="21"/>
              </w:rPr>
            </w:pPr>
            <w:r w:rsidRPr="00566412">
              <w:rPr>
                <w:b/>
                <w:sz w:val="21"/>
              </w:rPr>
              <w:t>P-wave</w:t>
            </w:r>
          </w:p>
          <w:p w14:paraId="17E935B7" w14:textId="61AA294A" w:rsidR="002326D1" w:rsidRPr="00566412" w:rsidRDefault="002326D1" w:rsidP="002326D1">
            <w:pPr>
              <w:cnfStyle w:val="100000000000" w:firstRow="1" w:lastRow="0" w:firstColumn="0" w:lastColumn="0" w:oddVBand="0" w:evenVBand="0" w:oddHBand="0" w:evenHBand="0" w:firstRowFirstColumn="0" w:firstRowLastColumn="0" w:lastRowFirstColumn="0" w:lastRowLastColumn="0"/>
              <w:rPr>
                <w:b/>
                <w:sz w:val="21"/>
              </w:rPr>
            </w:pPr>
            <w:r w:rsidRPr="00566412">
              <w:rPr>
                <w:b/>
                <w:sz w:val="21"/>
              </w:rPr>
              <w:t xml:space="preserve">velocity </w:t>
            </w:r>
            <w:r w:rsidR="00566412" w:rsidRPr="00566412">
              <w:rPr>
                <w:b/>
                <w:sz w:val="21"/>
              </w:rPr>
              <w:t>(km/s)</w:t>
            </w:r>
          </w:p>
        </w:tc>
        <w:tc>
          <w:tcPr>
            <w:tcW w:w="1401" w:type="dxa"/>
          </w:tcPr>
          <w:p w14:paraId="6992E6C3" w14:textId="77777777" w:rsidR="002326D1" w:rsidRPr="00566412" w:rsidRDefault="002326D1" w:rsidP="002326D1">
            <w:pPr>
              <w:cnfStyle w:val="100000000000" w:firstRow="1" w:lastRow="0" w:firstColumn="0" w:lastColumn="0" w:oddVBand="0" w:evenVBand="0" w:oddHBand="0" w:evenHBand="0" w:firstRowFirstColumn="0" w:firstRowLastColumn="0" w:lastRowFirstColumn="0" w:lastRowLastColumn="0"/>
              <w:rPr>
                <w:b/>
                <w:sz w:val="21"/>
              </w:rPr>
            </w:pPr>
            <w:r w:rsidRPr="00566412">
              <w:rPr>
                <w:b/>
                <w:sz w:val="21"/>
              </w:rPr>
              <w:t>S-wave velocity</w:t>
            </w:r>
          </w:p>
          <w:p w14:paraId="68BE70C4" w14:textId="59DEA983" w:rsidR="00566412" w:rsidRPr="00566412" w:rsidRDefault="00566412" w:rsidP="002326D1">
            <w:pPr>
              <w:cnfStyle w:val="100000000000" w:firstRow="1" w:lastRow="0" w:firstColumn="0" w:lastColumn="0" w:oddVBand="0" w:evenVBand="0" w:oddHBand="0" w:evenHBand="0" w:firstRowFirstColumn="0" w:firstRowLastColumn="0" w:lastRowFirstColumn="0" w:lastRowLastColumn="0"/>
              <w:rPr>
                <w:b/>
                <w:sz w:val="21"/>
              </w:rPr>
            </w:pPr>
            <w:r w:rsidRPr="00566412">
              <w:rPr>
                <w:b/>
                <w:sz w:val="21"/>
              </w:rPr>
              <w:t>(km/s)</w:t>
            </w:r>
          </w:p>
        </w:tc>
        <w:tc>
          <w:tcPr>
            <w:tcW w:w="1401" w:type="dxa"/>
          </w:tcPr>
          <w:p w14:paraId="528FC473" w14:textId="77777777" w:rsidR="002326D1" w:rsidRPr="00566412" w:rsidRDefault="002326D1" w:rsidP="002326D1">
            <w:pPr>
              <w:cnfStyle w:val="100000000000" w:firstRow="1" w:lastRow="0" w:firstColumn="0" w:lastColumn="0" w:oddVBand="0" w:evenVBand="0" w:oddHBand="0" w:evenHBand="0" w:firstRowFirstColumn="0" w:firstRowLastColumn="0" w:lastRowFirstColumn="0" w:lastRowLastColumn="0"/>
              <w:rPr>
                <w:b/>
                <w:sz w:val="21"/>
              </w:rPr>
            </w:pPr>
            <w:r w:rsidRPr="00566412">
              <w:rPr>
                <w:b/>
                <w:sz w:val="21"/>
              </w:rPr>
              <w:t>Air wave velocity</w:t>
            </w:r>
          </w:p>
          <w:p w14:paraId="6CF8ED63" w14:textId="32D91DCB" w:rsidR="00566412" w:rsidRPr="00566412" w:rsidRDefault="00566412" w:rsidP="002326D1">
            <w:pPr>
              <w:cnfStyle w:val="100000000000" w:firstRow="1" w:lastRow="0" w:firstColumn="0" w:lastColumn="0" w:oddVBand="0" w:evenVBand="0" w:oddHBand="0" w:evenHBand="0" w:firstRowFirstColumn="0" w:firstRowLastColumn="0" w:lastRowFirstColumn="0" w:lastRowLastColumn="0"/>
              <w:rPr>
                <w:b/>
                <w:sz w:val="21"/>
              </w:rPr>
            </w:pPr>
            <w:r w:rsidRPr="00566412">
              <w:rPr>
                <w:b/>
                <w:sz w:val="21"/>
              </w:rPr>
              <w:t>(km/s)</w:t>
            </w:r>
          </w:p>
        </w:tc>
      </w:tr>
      <w:tr w:rsidR="002326D1" w14:paraId="5A15AC9D" w14:textId="77777777" w:rsidTr="00566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tcPr>
          <w:p w14:paraId="3B79A32B" w14:textId="1CF60259" w:rsidR="002326D1" w:rsidRPr="002326D1" w:rsidRDefault="002326D1" w:rsidP="002326D1">
            <w:pPr>
              <w:rPr>
                <w:b/>
              </w:rPr>
            </w:pPr>
            <w:r w:rsidRPr="002326D1">
              <w:rPr>
                <w:b/>
              </w:rPr>
              <w:t>Blast 1</w:t>
            </w:r>
          </w:p>
        </w:tc>
        <w:tc>
          <w:tcPr>
            <w:tcW w:w="1511" w:type="dxa"/>
          </w:tcPr>
          <w:p w14:paraId="44758C93" w14:textId="1898D322" w:rsidR="002326D1" w:rsidRDefault="00566412" w:rsidP="002326D1">
            <w:pPr>
              <w:cnfStyle w:val="000000100000" w:firstRow="0" w:lastRow="0" w:firstColumn="0" w:lastColumn="0" w:oddVBand="0" w:evenVBand="0" w:oddHBand="1" w:evenHBand="0" w:firstRowFirstColumn="0" w:firstRowLastColumn="0" w:lastRowFirstColumn="0" w:lastRowLastColumn="0"/>
            </w:pPr>
            <w:r>
              <w:t>0.394</w:t>
            </w:r>
          </w:p>
        </w:tc>
        <w:tc>
          <w:tcPr>
            <w:tcW w:w="1793" w:type="dxa"/>
          </w:tcPr>
          <w:p w14:paraId="6C9EC914" w14:textId="5F4CACC0" w:rsidR="002326D1" w:rsidRDefault="00566412" w:rsidP="002326D1">
            <w:pPr>
              <w:cnfStyle w:val="000000100000" w:firstRow="0" w:lastRow="0" w:firstColumn="0" w:lastColumn="0" w:oddVBand="0" w:evenVBand="0" w:oddHBand="1" w:evenHBand="0" w:firstRowFirstColumn="0" w:firstRowLastColumn="0" w:lastRowFirstColumn="0" w:lastRowLastColumn="0"/>
            </w:pPr>
            <w:r>
              <w:t>4.93</w:t>
            </w:r>
          </w:p>
        </w:tc>
        <w:tc>
          <w:tcPr>
            <w:tcW w:w="1400" w:type="dxa"/>
          </w:tcPr>
          <w:p w14:paraId="2294F0C4" w14:textId="5203FB2E" w:rsidR="002326D1" w:rsidRDefault="00566412" w:rsidP="002326D1">
            <w:pPr>
              <w:cnfStyle w:val="000000100000" w:firstRow="0" w:lastRow="0" w:firstColumn="0" w:lastColumn="0" w:oddVBand="0" w:evenVBand="0" w:oddHBand="1" w:evenHBand="0" w:firstRowFirstColumn="0" w:firstRowLastColumn="0" w:lastRowFirstColumn="0" w:lastRowLastColumn="0"/>
            </w:pPr>
            <w:r>
              <w:t>5.2</w:t>
            </w:r>
          </w:p>
        </w:tc>
        <w:tc>
          <w:tcPr>
            <w:tcW w:w="1401" w:type="dxa"/>
          </w:tcPr>
          <w:p w14:paraId="46E54347" w14:textId="5D496706" w:rsidR="002326D1" w:rsidRDefault="00566412" w:rsidP="002326D1">
            <w:pPr>
              <w:cnfStyle w:val="000000100000" w:firstRow="0" w:lastRow="0" w:firstColumn="0" w:lastColumn="0" w:oddVBand="0" w:evenVBand="0" w:oddHBand="1" w:evenHBand="0" w:firstRowFirstColumn="0" w:firstRowLastColumn="0" w:lastRowFirstColumn="0" w:lastRowLastColumn="0"/>
            </w:pPr>
            <w:r>
              <w:t>2.58</w:t>
            </w:r>
          </w:p>
        </w:tc>
        <w:tc>
          <w:tcPr>
            <w:tcW w:w="1401" w:type="dxa"/>
          </w:tcPr>
          <w:p w14:paraId="6452DDD9" w14:textId="29A6AA7F" w:rsidR="002326D1" w:rsidRDefault="00566412" w:rsidP="002326D1">
            <w:pPr>
              <w:cnfStyle w:val="000000100000" w:firstRow="0" w:lastRow="0" w:firstColumn="0" w:lastColumn="0" w:oddVBand="0" w:evenVBand="0" w:oddHBand="1" w:evenHBand="0" w:firstRowFirstColumn="0" w:firstRowLastColumn="0" w:lastRowFirstColumn="0" w:lastRowLastColumn="0"/>
            </w:pPr>
            <w:r>
              <w:t>0.37</w:t>
            </w:r>
          </w:p>
        </w:tc>
      </w:tr>
      <w:tr w:rsidR="002326D1" w14:paraId="2F1837EC" w14:textId="77777777" w:rsidTr="00566412">
        <w:tc>
          <w:tcPr>
            <w:cnfStyle w:val="001000000000" w:firstRow="0" w:lastRow="0" w:firstColumn="1" w:lastColumn="0" w:oddVBand="0" w:evenVBand="0" w:oddHBand="0" w:evenHBand="0" w:firstRowFirstColumn="0" w:firstRowLastColumn="0" w:lastRowFirstColumn="0" w:lastRowLastColumn="0"/>
            <w:tcW w:w="990" w:type="dxa"/>
          </w:tcPr>
          <w:p w14:paraId="0C8BFAA0" w14:textId="076E2DDC" w:rsidR="002326D1" w:rsidRPr="002326D1" w:rsidRDefault="002326D1" w:rsidP="002326D1">
            <w:pPr>
              <w:rPr>
                <w:b/>
              </w:rPr>
            </w:pPr>
            <w:r w:rsidRPr="002326D1">
              <w:rPr>
                <w:b/>
              </w:rPr>
              <w:t>Blast 2</w:t>
            </w:r>
          </w:p>
        </w:tc>
        <w:tc>
          <w:tcPr>
            <w:tcW w:w="1511" w:type="dxa"/>
          </w:tcPr>
          <w:p w14:paraId="711A7BB4" w14:textId="398AB043" w:rsidR="002326D1" w:rsidRDefault="00566412" w:rsidP="002326D1">
            <w:pPr>
              <w:cnfStyle w:val="000000000000" w:firstRow="0" w:lastRow="0" w:firstColumn="0" w:lastColumn="0" w:oddVBand="0" w:evenVBand="0" w:oddHBand="0" w:evenHBand="0" w:firstRowFirstColumn="0" w:firstRowLastColumn="0" w:lastRowFirstColumn="0" w:lastRowLastColumn="0"/>
            </w:pPr>
            <w:r>
              <w:t>0.322</w:t>
            </w:r>
          </w:p>
        </w:tc>
        <w:tc>
          <w:tcPr>
            <w:tcW w:w="1793" w:type="dxa"/>
          </w:tcPr>
          <w:p w14:paraId="20088F58" w14:textId="7A1D3C8B" w:rsidR="002326D1" w:rsidRDefault="00566412" w:rsidP="002326D1">
            <w:pPr>
              <w:cnfStyle w:val="000000000000" w:firstRow="0" w:lastRow="0" w:firstColumn="0" w:lastColumn="0" w:oddVBand="0" w:evenVBand="0" w:oddHBand="0" w:evenHBand="0" w:firstRowFirstColumn="0" w:firstRowLastColumn="0" w:lastRowFirstColumn="0" w:lastRowLastColumn="0"/>
            </w:pPr>
            <w:r>
              <w:t>4.87</w:t>
            </w:r>
          </w:p>
        </w:tc>
        <w:tc>
          <w:tcPr>
            <w:tcW w:w="1400" w:type="dxa"/>
          </w:tcPr>
          <w:p w14:paraId="036FECA1" w14:textId="0D818BA8" w:rsidR="002326D1" w:rsidRDefault="00566412" w:rsidP="002326D1">
            <w:pPr>
              <w:cnfStyle w:val="000000000000" w:firstRow="0" w:lastRow="0" w:firstColumn="0" w:lastColumn="0" w:oddVBand="0" w:evenVBand="0" w:oddHBand="0" w:evenHBand="0" w:firstRowFirstColumn="0" w:firstRowLastColumn="0" w:lastRowFirstColumn="0" w:lastRowLastColumn="0"/>
            </w:pPr>
            <w:r>
              <w:t>5.5</w:t>
            </w:r>
          </w:p>
        </w:tc>
        <w:tc>
          <w:tcPr>
            <w:tcW w:w="1401" w:type="dxa"/>
          </w:tcPr>
          <w:p w14:paraId="77D57ECD" w14:textId="6DC22D3F" w:rsidR="002326D1" w:rsidRDefault="00566412" w:rsidP="002326D1">
            <w:pPr>
              <w:cnfStyle w:val="000000000000" w:firstRow="0" w:lastRow="0" w:firstColumn="0" w:lastColumn="0" w:oddVBand="0" w:evenVBand="0" w:oddHBand="0" w:evenHBand="0" w:firstRowFirstColumn="0" w:firstRowLastColumn="0" w:lastRowFirstColumn="0" w:lastRowLastColumn="0"/>
            </w:pPr>
            <w:r>
              <w:t>2.84</w:t>
            </w:r>
          </w:p>
        </w:tc>
        <w:tc>
          <w:tcPr>
            <w:tcW w:w="1401" w:type="dxa"/>
          </w:tcPr>
          <w:p w14:paraId="546E8604" w14:textId="7288374C" w:rsidR="002326D1" w:rsidRDefault="00566412" w:rsidP="002326D1">
            <w:pPr>
              <w:cnfStyle w:val="000000000000" w:firstRow="0" w:lastRow="0" w:firstColumn="0" w:lastColumn="0" w:oddVBand="0" w:evenVBand="0" w:oddHBand="0" w:evenHBand="0" w:firstRowFirstColumn="0" w:firstRowLastColumn="0" w:lastRowFirstColumn="0" w:lastRowLastColumn="0"/>
            </w:pPr>
            <w:r>
              <w:t>0.375</w:t>
            </w:r>
          </w:p>
        </w:tc>
      </w:tr>
      <w:tr w:rsidR="002326D1" w14:paraId="4C785619" w14:textId="77777777" w:rsidTr="00566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tcPr>
          <w:p w14:paraId="4F2624DC" w14:textId="5544EE9C" w:rsidR="002326D1" w:rsidRPr="002326D1" w:rsidRDefault="002326D1" w:rsidP="002326D1">
            <w:pPr>
              <w:rPr>
                <w:b/>
              </w:rPr>
            </w:pPr>
            <w:r w:rsidRPr="002326D1">
              <w:rPr>
                <w:b/>
              </w:rPr>
              <w:t>Blast 3</w:t>
            </w:r>
          </w:p>
        </w:tc>
        <w:tc>
          <w:tcPr>
            <w:tcW w:w="1511" w:type="dxa"/>
          </w:tcPr>
          <w:p w14:paraId="0560FABF" w14:textId="5605DA0B" w:rsidR="002326D1" w:rsidRDefault="00566412" w:rsidP="002326D1">
            <w:pPr>
              <w:cnfStyle w:val="000000100000" w:firstRow="0" w:lastRow="0" w:firstColumn="0" w:lastColumn="0" w:oddVBand="0" w:evenVBand="0" w:oddHBand="1" w:evenHBand="0" w:firstRowFirstColumn="0" w:firstRowLastColumn="0" w:lastRowFirstColumn="0" w:lastRowLastColumn="0"/>
            </w:pPr>
            <w:r>
              <w:t>0.88</w:t>
            </w:r>
          </w:p>
        </w:tc>
        <w:tc>
          <w:tcPr>
            <w:tcW w:w="1793" w:type="dxa"/>
          </w:tcPr>
          <w:p w14:paraId="7480174C" w14:textId="693C9E02" w:rsidR="002326D1" w:rsidRDefault="00566412" w:rsidP="002326D1">
            <w:pPr>
              <w:cnfStyle w:val="000000100000" w:firstRow="0" w:lastRow="0" w:firstColumn="0" w:lastColumn="0" w:oddVBand="0" w:evenVBand="0" w:oddHBand="1" w:evenHBand="0" w:firstRowFirstColumn="0" w:firstRowLastColumn="0" w:lastRowFirstColumn="0" w:lastRowLastColumn="0"/>
            </w:pPr>
            <w:r>
              <w:t>4.89</w:t>
            </w:r>
          </w:p>
        </w:tc>
        <w:tc>
          <w:tcPr>
            <w:tcW w:w="1400" w:type="dxa"/>
          </w:tcPr>
          <w:p w14:paraId="710ABB5D" w14:textId="2C95641C" w:rsidR="002326D1" w:rsidRDefault="00566412" w:rsidP="002326D1">
            <w:pPr>
              <w:cnfStyle w:val="000000100000" w:firstRow="0" w:lastRow="0" w:firstColumn="0" w:lastColumn="0" w:oddVBand="0" w:evenVBand="0" w:oddHBand="1" w:evenHBand="0" w:firstRowFirstColumn="0" w:firstRowLastColumn="0" w:lastRowFirstColumn="0" w:lastRowLastColumn="0"/>
            </w:pPr>
            <w:r>
              <w:t>5.5</w:t>
            </w:r>
          </w:p>
        </w:tc>
        <w:tc>
          <w:tcPr>
            <w:tcW w:w="1401" w:type="dxa"/>
          </w:tcPr>
          <w:p w14:paraId="43C2C942" w14:textId="4AC27B3E" w:rsidR="002326D1" w:rsidRDefault="00566412" w:rsidP="002326D1">
            <w:pPr>
              <w:cnfStyle w:val="000000100000" w:firstRow="0" w:lastRow="0" w:firstColumn="0" w:lastColumn="0" w:oddVBand="0" w:evenVBand="0" w:oddHBand="1" w:evenHBand="0" w:firstRowFirstColumn="0" w:firstRowLastColumn="0" w:lastRowFirstColumn="0" w:lastRowLastColumn="0"/>
            </w:pPr>
            <w:r>
              <w:t>2.62</w:t>
            </w:r>
          </w:p>
        </w:tc>
        <w:tc>
          <w:tcPr>
            <w:tcW w:w="1401" w:type="dxa"/>
          </w:tcPr>
          <w:p w14:paraId="22AFC72A" w14:textId="000760C3" w:rsidR="002326D1" w:rsidRDefault="00566412" w:rsidP="00566412">
            <w:pPr>
              <w:keepNext/>
              <w:cnfStyle w:val="000000100000" w:firstRow="0" w:lastRow="0" w:firstColumn="0" w:lastColumn="0" w:oddVBand="0" w:evenVBand="0" w:oddHBand="1" w:evenHBand="0" w:firstRowFirstColumn="0" w:firstRowLastColumn="0" w:lastRowFirstColumn="0" w:lastRowLastColumn="0"/>
            </w:pPr>
            <w:r>
              <w:t>0.3745</w:t>
            </w:r>
          </w:p>
        </w:tc>
      </w:tr>
    </w:tbl>
    <w:p w14:paraId="6D967B20" w14:textId="7A05FA86" w:rsidR="002326D1" w:rsidRPr="00566412" w:rsidRDefault="00566412" w:rsidP="00566412">
      <w:pPr>
        <w:pStyle w:val="Caption"/>
        <w:rPr>
          <w:b w:val="0"/>
        </w:rPr>
      </w:pPr>
      <w:bookmarkStart w:id="147" w:name="_Toc532807217"/>
      <w:r>
        <w:t xml:space="preserve">Table </w:t>
      </w:r>
      <w:r w:rsidR="00025F10">
        <w:fldChar w:fldCharType="begin"/>
      </w:r>
      <w:r w:rsidR="00025F10">
        <w:instrText xml:space="preserve"> SEQ Table \* ARABIC </w:instrText>
      </w:r>
      <w:r w:rsidR="00025F10">
        <w:fldChar w:fldCharType="separate"/>
      </w:r>
      <w:r w:rsidR="00025F10">
        <w:rPr>
          <w:noProof/>
        </w:rPr>
        <w:t>2</w:t>
      </w:r>
      <w:r w:rsidR="00025F10">
        <w:fldChar w:fldCharType="end"/>
      </w:r>
      <w:r>
        <w:t xml:space="preserve">:  </w:t>
      </w:r>
      <w:r>
        <w:rPr>
          <w:b w:val="0"/>
        </w:rPr>
        <w:t>Semblance results for three blasts from February to March 2018, total of 30 sensors are used.</w:t>
      </w:r>
      <w:bookmarkEnd w:id="147"/>
    </w:p>
    <w:sectPr w:rsidR="002326D1" w:rsidRPr="00566412" w:rsidSect="00512CE2">
      <w:footerReference w:type="default" r:id="rId34"/>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751E09" w14:textId="77777777" w:rsidR="00AB7849" w:rsidRDefault="00AB7849" w:rsidP="008E1C26">
      <w:pPr>
        <w:spacing w:line="240" w:lineRule="auto"/>
      </w:pPr>
      <w:r>
        <w:separator/>
      </w:r>
    </w:p>
  </w:endnote>
  <w:endnote w:type="continuationSeparator" w:id="0">
    <w:p w14:paraId="5BB50F88" w14:textId="77777777" w:rsidR="00AB7849" w:rsidRDefault="00AB7849"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8FD98" w14:textId="77777777" w:rsidR="00A6533A" w:rsidRDefault="00A6533A" w:rsidP="008E1C26">
    <w:pPr>
      <w:pStyle w:val="Footer"/>
      <w:jc w:val="center"/>
    </w:pPr>
    <w:r>
      <w:fldChar w:fldCharType="begin"/>
    </w:r>
    <w:r>
      <w:instrText xml:space="preserve"> PAGE   \* MERGEFORMAT </w:instrText>
    </w:r>
    <w:r>
      <w:fldChar w:fldCharType="separate"/>
    </w:r>
    <w:r>
      <w:rPr>
        <w:noProof/>
      </w:rPr>
      <w:t>viii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33C52" w14:textId="77777777" w:rsidR="00A6533A" w:rsidRDefault="00A6533A" w:rsidP="008E1C26">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60FB7" w14:textId="77777777" w:rsidR="00AB7849" w:rsidRDefault="00AB7849" w:rsidP="008E1C26">
      <w:pPr>
        <w:spacing w:line="240" w:lineRule="auto"/>
      </w:pPr>
      <w:r>
        <w:separator/>
      </w:r>
    </w:p>
  </w:footnote>
  <w:footnote w:type="continuationSeparator" w:id="0">
    <w:p w14:paraId="1426D839" w14:textId="77777777" w:rsidR="00AB7849" w:rsidRDefault="00AB7849"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60D"/>
    <w:rsid w:val="000005FC"/>
    <w:rsid w:val="00007D34"/>
    <w:rsid w:val="0001361B"/>
    <w:rsid w:val="00015231"/>
    <w:rsid w:val="000211C1"/>
    <w:rsid w:val="00025A12"/>
    <w:rsid w:val="00025F10"/>
    <w:rsid w:val="00031443"/>
    <w:rsid w:val="00041638"/>
    <w:rsid w:val="00056F92"/>
    <w:rsid w:val="00066397"/>
    <w:rsid w:val="00076B36"/>
    <w:rsid w:val="00077F0A"/>
    <w:rsid w:val="0008176F"/>
    <w:rsid w:val="000844F6"/>
    <w:rsid w:val="000A1F28"/>
    <w:rsid w:val="000B713D"/>
    <w:rsid w:val="000C18E6"/>
    <w:rsid w:val="000C24B8"/>
    <w:rsid w:val="000C59C7"/>
    <w:rsid w:val="000D0CE4"/>
    <w:rsid w:val="000E0559"/>
    <w:rsid w:val="000F56FF"/>
    <w:rsid w:val="00102158"/>
    <w:rsid w:val="00105BBB"/>
    <w:rsid w:val="00106C83"/>
    <w:rsid w:val="00110636"/>
    <w:rsid w:val="00111915"/>
    <w:rsid w:val="001310C3"/>
    <w:rsid w:val="001315CA"/>
    <w:rsid w:val="00144B35"/>
    <w:rsid w:val="00155A23"/>
    <w:rsid w:val="00165E29"/>
    <w:rsid w:val="00172240"/>
    <w:rsid w:val="00174266"/>
    <w:rsid w:val="00177E36"/>
    <w:rsid w:val="00180428"/>
    <w:rsid w:val="00187691"/>
    <w:rsid w:val="001979D3"/>
    <w:rsid w:val="001A6923"/>
    <w:rsid w:val="001B12EF"/>
    <w:rsid w:val="001B32D2"/>
    <w:rsid w:val="001B7D5F"/>
    <w:rsid w:val="001C3B63"/>
    <w:rsid w:val="001E1205"/>
    <w:rsid w:val="001E2404"/>
    <w:rsid w:val="001F3D68"/>
    <w:rsid w:val="002019AE"/>
    <w:rsid w:val="002140C5"/>
    <w:rsid w:val="002147D8"/>
    <w:rsid w:val="00217B8A"/>
    <w:rsid w:val="002326D1"/>
    <w:rsid w:val="0023375C"/>
    <w:rsid w:val="00234D83"/>
    <w:rsid w:val="00243771"/>
    <w:rsid w:val="002565AD"/>
    <w:rsid w:val="00260F9A"/>
    <w:rsid w:val="002706D4"/>
    <w:rsid w:val="00271ED6"/>
    <w:rsid w:val="00272CAD"/>
    <w:rsid w:val="00290F32"/>
    <w:rsid w:val="00292B60"/>
    <w:rsid w:val="002B0933"/>
    <w:rsid w:val="002C78F9"/>
    <w:rsid w:val="002C7C0F"/>
    <w:rsid w:val="002D6375"/>
    <w:rsid w:val="002D6E20"/>
    <w:rsid w:val="002E157F"/>
    <w:rsid w:val="002E7394"/>
    <w:rsid w:val="00301A5F"/>
    <w:rsid w:val="0030639F"/>
    <w:rsid w:val="00306FF7"/>
    <w:rsid w:val="0030767B"/>
    <w:rsid w:val="003111A8"/>
    <w:rsid w:val="00314F3F"/>
    <w:rsid w:val="003218D0"/>
    <w:rsid w:val="0032298D"/>
    <w:rsid w:val="003240AA"/>
    <w:rsid w:val="00336EA8"/>
    <w:rsid w:val="00343673"/>
    <w:rsid w:val="003450B1"/>
    <w:rsid w:val="003635D6"/>
    <w:rsid w:val="00365AB3"/>
    <w:rsid w:val="00367142"/>
    <w:rsid w:val="00367302"/>
    <w:rsid w:val="00385E9D"/>
    <w:rsid w:val="00386B1B"/>
    <w:rsid w:val="00386E26"/>
    <w:rsid w:val="00393159"/>
    <w:rsid w:val="00396207"/>
    <w:rsid w:val="00397ACF"/>
    <w:rsid w:val="003A060D"/>
    <w:rsid w:val="003B5E72"/>
    <w:rsid w:val="003B73A8"/>
    <w:rsid w:val="003B763D"/>
    <w:rsid w:val="003D30E3"/>
    <w:rsid w:val="003E22B5"/>
    <w:rsid w:val="003F1757"/>
    <w:rsid w:val="0041769D"/>
    <w:rsid w:val="0043435F"/>
    <w:rsid w:val="00442FAC"/>
    <w:rsid w:val="004431F8"/>
    <w:rsid w:val="00444FEE"/>
    <w:rsid w:val="00453418"/>
    <w:rsid w:val="00461AA9"/>
    <w:rsid w:val="00462B13"/>
    <w:rsid w:val="004651B3"/>
    <w:rsid w:val="004675CF"/>
    <w:rsid w:val="0047185F"/>
    <w:rsid w:val="00472B7F"/>
    <w:rsid w:val="00495B3A"/>
    <w:rsid w:val="004A2F60"/>
    <w:rsid w:val="004B55DC"/>
    <w:rsid w:val="004B737F"/>
    <w:rsid w:val="004C39FA"/>
    <w:rsid w:val="004D7A23"/>
    <w:rsid w:val="004E3E17"/>
    <w:rsid w:val="004F202B"/>
    <w:rsid w:val="004F2171"/>
    <w:rsid w:val="00511CBE"/>
    <w:rsid w:val="00512CE2"/>
    <w:rsid w:val="00524288"/>
    <w:rsid w:val="00525C6A"/>
    <w:rsid w:val="0053028C"/>
    <w:rsid w:val="00531F81"/>
    <w:rsid w:val="005354E8"/>
    <w:rsid w:val="00557C47"/>
    <w:rsid w:val="005637FF"/>
    <w:rsid w:val="00564068"/>
    <w:rsid w:val="00566412"/>
    <w:rsid w:val="0057775C"/>
    <w:rsid w:val="00582EBC"/>
    <w:rsid w:val="005962BC"/>
    <w:rsid w:val="00596960"/>
    <w:rsid w:val="00597870"/>
    <w:rsid w:val="005A2B79"/>
    <w:rsid w:val="005A59F5"/>
    <w:rsid w:val="005B0705"/>
    <w:rsid w:val="005B48A7"/>
    <w:rsid w:val="005C67D8"/>
    <w:rsid w:val="005D03EF"/>
    <w:rsid w:val="005F5DDF"/>
    <w:rsid w:val="006162FD"/>
    <w:rsid w:val="00616A57"/>
    <w:rsid w:val="006273C0"/>
    <w:rsid w:val="006334D6"/>
    <w:rsid w:val="00633C74"/>
    <w:rsid w:val="006401CC"/>
    <w:rsid w:val="006451F1"/>
    <w:rsid w:val="006459A1"/>
    <w:rsid w:val="00645A8F"/>
    <w:rsid w:val="00646398"/>
    <w:rsid w:val="00652AF6"/>
    <w:rsid w:val="00653C73"/>
    <w:rsid w:val="00660B74"/>
    <w:rsid w:val="00661C13"/>
    <w:rsid w:val="00666138"/>
    <w:rsid w:val="00667D80"/>
    <w:rsid w:val="006824D4"/>
    <w:rsid w:val="0069415A"/>
    <w:rsid w:val="006A16BA"/>
    <w:rsid w:val="006A6340"/>
    <w:rsid w:val="006B1D41"/>
    <w:rsid w:val="006B5145"/>
    <w:rsid w:val="006B5C73"/>
    <w:rsid w:val="006B5C7A"/>
    <w:rsid w:val="006E3332"/>
    <w:rsid w:val="006E4F0A"/>
    <w:rsid w:val="006F0713"/>
    <w:rsid w:val="006F10CE"/>
    <w:rsid w:val="006F7E97"/>
    <w:rsid w:val="0070017B"/>
    <w:rsid w:val="00705086"/>
    <w:rsid w:val="007128AF"/>
    <w:rsid w:val="00726897"/>
    <w:rsid w:val="00730D7B"/>
    <w:rsid w:val="00730F0A"/>
    <w:rsid w:val="007353D1"/>
    <w:rsid w:val="0074062D"/>
    <w:rsid w:val="00746E16"/>
    <w:rsid w:val="007478E4"/>
    <w:rsid w:val="007510EC"/>
    <w:rsid w:val="00752208"/>
    <w:rsid w:val="007559B1"/>
    <w:rsid w:val="00757C1E"/>
    <w:rsid w:val="00761FDB"/>
    <w:rsid w:val="00764322"/>
    <w:rsid w:val="007669C3"/>
    <w:rsid w:val="0077222B"/>
    <w:rsid w:val="007739FB"/>
    <w:rsid w:val="00775701"/>
    <w:rsid w:val="00777E64"/>
    <w:rsid w:val="0078422B"/>
    <w:rsid w:val="007862B3"/>
    <w:rsid w:val="0078679A"/>
    <w:rsid w:val="007A2735"/>
    <w:rsid w:val="007A3724"/>
    <w:rsid w:val="007A3C32"/>
    <w:rsid w:val="007B14D2"/>
    <w:rsid w:val="007B3298"/>
    <w:rsid w:val="007B4249"/>
    <w:rsid w:val="007C2E38"/>
    <w:rsid w:val="007E5847"/>
    <w:rsid w:val="007F2648"/>
    <w:rsid w:val="007F7A84"/>
    <w:rsid w:val="0081191D"/>
    <w:rsid w:val="00822C70"/>
    <w:rsid w:val="00825443"/>
    <w:rsid w:val="00825955"/>
    <w:rsid w:val="00844477"/>
    <w:rsid w:val="00845C9E"/>
    <w:rsid w:val="00851C56"/>
    <w:rsid w:val="00860BCD"/>
    <w:rsid w:val="0086523C"/>
    <w:rsid w:val="00873BE0"/>
    <w:rsid w:val="00892588"/>
    <w:rsid w:val="008A4233"/>
    <w:rsid w:val="008A4F22"/>
    <w:rsid w:val="008B183D"/>
    <w:rsid w:val="008B2C2E"/>
    <w:rsid w:val="008C7B82"/>
    <w:rsid w:val="008D1913"/>
    <w:rsid w:val="008D5097"/>
    <w:rsid w:val="008E1C26"/>
    <w:rsid w:val="008E1CF0"/>
    <w:rsid w:val="008E42D5"/>
    <w:rsid w:val="008E6E3F"/>
    <w:rsid w:val="008E6FC3"/>
    <w:rsid w:val="008E7419"/>
    <w:rsid w:val="008F1822"/>
    <w:rsid w:val="00917D6C"/>
    <w:rsid w:val="009245C5"/>
    <w:rsid w:val="00927233"/>
    <w:rsid w:val="00930034"/>
    <w:rsid w:val="00941CCD"/>
    <w:rsid w:val="00947281"/>
    <w:rsid w:val="009501BE"/>
    <w:rsid w:val="00952085"/>
    <w:rsid w:val="00956171"/>
    <w:rsid w:val="009616FC"/>
    <w:rsid w:val="00964662"/>
    <w:rsid w:val="009671ED"/>
    <w:rsid w:val="00972E83"/>
    <w:rsid w:val="00975003"/>
    <w:rsid w:val="00981B1B"/>
    <w:rsid w:val="00992C28"/>
    <w:rsid w:val="009957DD"/>
    <w:rsid w:val="009A01B0"/>
    <w:rsid w:val="009A5046"/>
    <w:rsid w:val="009B49FC"/>
    <w:rsid w:val="009C4FEF"/>
    <w:rsid w:val="009D2040"/>
    <w:rsid w:val="009E062E"/>
    <w:rsid w:val="009E20CF"/>
    <w:rsid w:val="009F7694"/>
    <w:rsid w:val="009F7741"/>
    <w:rsid w:val="00A0094B"/>
    <w:rsid w:val="00A07FBA"/>
    <w:rsid w:val="00A3600E"/>
    <w:rsid w:val="00A460F3"/>
    <w:rsid w:val="00A4693E"/>
    <w:rsid w:val="00A50007"/>
    <w:rsid w:val="00A5626C"/>
    <w:rsid w:val="00A6533A"/>
    <w:rsid w:val="00A76D67"/>
    <w:rsid w:val="00A773AA"/>
    <w:rsid w:val="00A80A2A"/>
    <w:rsid w:val="00A90647"/>
    <w:rsid w:val="00A96143"/>
    <w:rsid w:val="00AA0B13"/>
    <w:rsid w:val="00AA1B3B"/>
    <w:rsid w:val="00AA1FA7"/>
    <w:rsid w:val="00AA4AED"/>
    <w:rsid w:val="00AB7849"/>
    <w:rsid w:val="00AC5E50"/>
    <w:rsid w:val="00AF07FD"/>
    <w:rsid w:val="00AF0BB2"/>
    <w:rsid w:val="00B13AC0"/>
    <w:rsid w:val="00B242CA"/>
    <w:rsid w:val="00B26394"/>
    <w:rsid w:val="00B36426"/>
    <w:rsid w:val="00B42CCA"/>
    <w:rsid w:val="00B76476"/>
    <w:rsid w:val="00B80DEA"/>
    <w:rsid w:val="00B81689"/>
    <w:rsid w:val="00B914EB"/>
    <w:rsid w:val="00B91E22"/>
    <w:rsid w:val="00B93ECE"/>
    <w:rsid w:val="00BA1037"/>
    <w:rsid w:val="00BA1A3A"/>
    <w:rsid w:val="00BB2DDE"/>
    <w:rsid w:val="00BB3F72"/>
    <w:rsid w:val="00BB61E8"/>
    <w:rsid w:val="00BB678C"/>
    <w:rsid w:val="00BD1142"/>
    <w:rsid w:val="00BD1EDC"/>
    <w:rsid w:val="00BD2769"/>
    <w:rsid w:val="00BD45C8"/>
    <w:rsid w:val="00BD6CA1"/>
    <w:rsid w:val="00C02470"/>
    <w:rsid w:val="00C115D9"/>
    <w:rsid w:val="00C16C66"/>
    <w:rsid w:val="00C30CCE"/>
    <w:rsid w:val="00C36E17"/>
    <w:rsid w:val="00C3745C"/>
    <w:rsid w:val="00C378FA"/>
    <w:rsid w:val="00C4062A"/>
    <w:rsid w:val="00C4172B"/>
    <w:rsid w:val="00C4480F"/>
    <w:rsid w:val="00C475EE"/>
    <w:rsid w:val="00C54089"/>
    <w:rsid w:val="00C57172"/>
    <w:rsid w:val="00C63C23"/>
    <w:rsid w:val="00C8326D"/>
    <w:rsid w:val="00C92079"/>
    <w:rsid w:val="00CA32F9"/>
    <w:rsid w:val="00CA3FF2"/>
    <w:rsid w:val="00CC5414"/>
    <w:rsid w:val="00CD0846"/>
    <w:rsid w:val="00CE1629"/>
    <w:rsid w:val="00CF0265"/>
    <w:rsid w:val="00CF6DBA"/>
    <w:rsid w:val="00D23514"/>
    <w:rsid w:val="00D302F6"/>
    <w:rsid w:val="00D33222"/>
    <w:rsid w:val="00D332B1"/>
    <w:rsid w:val="00D36920"/>
    <w:rsid w:val="00D417E2"/>
    <w:rsid w:val="00D418C5"/>
    <w:rsid w:val="00D458D7"/>
    <w:rsid w:val="00D550FF"/>
    <w:rsid w:val="00D61270"/>
    <w:rsid w:val="00D72088"/>
    <w:rsid w:val="00D77A08"/>
    <w:rsid w:val="00D90061"/>
    <w:rsid w:val="00D93DA4"/>
    <w:rsid w:val="00DA0169"/>
    <w:rsid w:val="00DA10D5"/>
    <w:rsid w:val="00DA1971"/>
    <w:rsid w:val="00DB664C"/>
    <w:rsid w:val="00DC0CD2"/>
    <w:rsid w:val="00DE1EF7"/>
    <w:rsid w:val="00DE50F8"/>
    <w:rsid w:val="00DF4115"/>
    <w:rsid w:val="00DF7412"/>
    <w:rsid w:val="00E0501B"/>
    <w:rsid w:val="00E11824"/>
    <w:rsid w:val="00E13792"/>
    <w:rsid w:val="00E16E65"/>
    <w:rsid w:val="00E205BE"/>
    <w:rsid w:val="00E20B9A"/>
    <w:rsid w:val="00E220EF"/>
    <w:rsid w:val="00E252B0"/>
    <w:rsid w:val="00E268AC"/>
    <w:rsid w:val="00E453E8"/>
    <w:rsid w:val="00E53D7E"/>
    <w:rsid w:val="00E6062A"/>
    <w:rsid w:val="00E650C0"/>
    <w:rsid w:val="00E77477"/>
    <w:rsid w:val="00E915E0"/>
    <w:rsid w:val="00E93DED"/>
    <w:rsid w:val="00E948D0"/>
    <w:rsid w:val="00EA7E4F"/>
    <w:rsid w:val="00EC7563"/>
    <w:rsid w:val="00EE0395"/>
    <w:rsid w:val="00EE1260"/>
    <w:rsid w:val="00EE3797"/>
    <w:rsid w:val="00EF0294"/>
    <w:rsid w:val="00F061D4"/>
    <w:rsid w:val="00F13175"/>
    <w:rsid w:val="00F25199"/>
    <w:rsid w:val="00F25B0A"/>
    <w:rsid w:val="00F268A3"/>
    <w:rsid w:val="00F26A44"/>
    <w:rsid w:val="00F27248"/>
    <w:rsid w:val="00F32F58"/>
    <w:rsid w:val="00F46A49"/>
    <w:rsid w:val="00F535C7"/>
    <w:rsid w:val="00F6021C"/>
    <w:rsid w:val="00F6306B"/>
    <w:rsid w:val="00FA2425"/>
    <w:rsid w:val="00FA2488"/>
    <w:rsid w:val="00FA2F73"/>
    <w:rsid w:val="00FB2CD2"/>
    <w:rsid w:val="00FC5D6F"/>
    <w:rsid w:val="00FC6406"/>
    <w:rsid w:val="00FC6A58"/>
    <w:rsid w:val="00FD0718"/>
    <w:rsid w:val="00FD5B60"/>
    <w:rsid w:val="00FF3ABC"/>
    <w:rsid w:val="00FF7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BAD83E"/>
  <w15:docId w15:val="{48BB02F0-624C-4332-BFAC-51A0CB36E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40C5"/>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1E1205"/>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972E83"/>
    <w:pPr>
      <w:keepNext/>
      <w:spacing w:line="480" w:lineRule="auto"/>
      <w:outlineLvl w:val="1"/>
    </w:pPr>
    <w:rPr>
      <w:rFonts w:asciiTheme="majorHAnsi" w:hAnsiTheme="majorHAnsi"/>
      <w:b/>
      <w:bCs/>
      <w:iCs/>
      <w:sz w:val="24"/>
      <w:szCs w:val="24"/>
      <w:lang w:bidi="en-US"/>
    </w:rPr>
  </w:style>
  <w:style w:type="paragraph" w:styleId="Heading3">
    <w:name w:val="heading 3"/>
    <w:next w:val="Normal"/>
    <w:link w:val="Heading3Char"/>
    <w:autoRedefine/>
    <w:uiPriority w:val="9"/>
    <w:unhideWhenUsed/>
    <w:qFormat/>
    <w:rsid w:val="005F5DDF"/>
    <w:pPr>
      <w:keepNext/>
      <w:spacing w:line="480" w:lineRule="auto"/>
      <w:jc w:val="both"/>
      <w:outlineLvl w:val="2"/>
    </w:pPr>
    <w:rPr>
      <w:rFonts w:asciiTheme="majorHAnsi" w:hAnsiTheme="majorHAnsi"/>
      <w:b/>
      <w:b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205"/>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972E83"/>
    <w:rPr>
      <w:rFonts w:asciiTheme="majorHAnsi" w:hAnsiTheme="majorHAnsi"/>
      <w:b/>
      <w:bCs/>
      <w:iCs/>
      <w:sz w:val="24"/>
      <w:szCs w:val="24"/>
      <w:lang w:bidi="en-US"/>
    </w:rPr>
  </w:style>
  <w:style w:type="character" w:customStyle="1" w:styleId="Heading3Char">
    <w:name w:val="Heading 3 Char"/>
    <w:basedOn w:val="DefaultParagraphFont"/>
    <w:link w:val="Heading3"/>
    <w:uiPriority w:val="9"/>
    <w:rsid w:val="005F5DDF"/>
    <w:rPr>
      <w:rFonts w:asciiTheme="majorHAnsi" w:hAnsiTheme="majorHAnsi"/>
      <w:b/>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1E1205"/>
    <w:pPr>
      <w:tabs>
        <w:tab w:val="right" w:leader="dot" w:pos="8486"/>
        <w:tab w:val="right" w:leader="dot" w:pos="9360"/>
      </w:tabs>
      <w:ind w:left="720" w:hanging="720"/>
      <w:jc w:val="both"/>
    </w:pPr>
    <w:rPr>
      <w:noProof/>
    </w:rPr>
  </w:style>
  <w:style w:type="paragraph" w:styleId="TOC2">
    <w:name w:val="toc 2"/>
    <w:basedOn w:val="Normal"/>
    <w:next w:val="Normal"/>
    <w:autoRedefine/>
    <w:uiPriority w:val="39"/>
    <w:unhideWhenUsed/>
    <w:rsid w:val="00025F10"/>
    <w:pPr>
      <w:tabs>
        <w:tab w:val="right" w:leader="dot" w:pos="9350"/>
      </w:tabs>
      <w:ind w:left="1080" w:hanging="720"/>
      <w:jc w:val="both"/>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character" w:styleId="CommentReference">
    <w:name w:val="annotation reference"/>
    <w:basedOn w:val="DefaultParagraphFont"/>
    <w:uiPriority w:val="99"/>
    <w:semiHidden/>
    <w:unhideWhenUsed/>
    <w:rsid w:val="00667D80"/>
    <w:rPr>
      <w:sz w:val="16"/>
      <w:szCs w:val="16"/>
    </w:rPr>
  </w:style>
  <w:style w:type="paragraph" w:styleId="CommentText">
    <w:name w:val="annotation text"/>
    <w:basedOn w:val="Normal"/>
    <w:link w:val="CommentTextChar"/>
    <w:uiPriority w:val="99"/>
    <w:semiHidden/>
    <w:unhideWhenUsed/>
    <w:rsid w:val="00667D80"/>
    <w:pPr>
      <w:widowControl w:val="0"/>
      <w:spacing w:line="240" w:lineRule="auto"/>
      <w:jc w:val="both"/>
    </w:pPr>
    <w:rPr>
      <w:rFonts w:cstheme="minorBidi"/>
      <w:kern w:val="2"/>
      <w:sz w:val="20"/>
      <w:szCs w:val="20"/>
      <w:lang w:eastAsia="zh-CN" w:bidi="ar-SA"/>
    </w:rPr>
  </w:style>
  <w:style w:type="character" w:customStyle="1" w:styleId="CommentTextChar">
    <w:name w:val="Comment Text Char"/>
    <w:basedOn w:val="DefaultParagraphFont"/>
    <w:link w:val="CommentText"/>
    <w:uiPriority w:val="99"/>
    <w:semiHidden/>
    <w:rsid w:val="00667D80"/>
    <w:rPr>
      <w:rFonts w:asciiTheme="minorHAnsi" w:hAnsiTheme="minorHAnsi" w:cstheme="minorBidi"/>
      <w:kern w:val="2"/>
      <w:lang w:eastAsia="zh-CN"/>
    </w:rPr>
  </w:style>
  <w:style w:type="paragraph" w:styleId="FootnoteText">
    <w:name w:val="footnote text"/>
    <w:basedOn w:val="Normal"/>
    <w:link w:val="FootnoteTextChar"/>
    <w:uiPriority w:val="99"/>
    <w:semiHidden/>
    <w:unhideWhenUsed/>
    <w:rsid w:val="00D550FF"/>
    <w:pPr>
      <w:spacing w:line="240" w:lineRule="auto"/>
    </w:pPr>
    <w:rPr>
      <w:sz w:val="20"/>
      <w:szCs w:val="20"/>
    </w:rPr>
  </w:style>
  <w:style w:type="character" w:customStyle="1" w:styleId="FootnoteTextChar">
    <w:name w:val="Footnote Text Char"/>
    <w:basedOn w:val="DefaultParagraphFont"/>
    <w:link w:val="FootnoteText"/>
    <w:uiPriority w:val="99"/>
    <w:semiHidden/>
    <w:rsid w:val="00D550FF"/>
    <w:rPr>
      <w:rFonts w:asciiTheme="minorHAnsi" w:hAnsiTheme="minorHAnsi"/>
      <w:lang w:bidi="en-US"/>
    </w:rPr>
  </w:style>
  <w:style w:type="character" w:styleId="FootnoteReference">
    <w:name w:val="footnote reference"/>
    <w:basedOn w:val="DefaultParagraphFont"/>
    <w:uiPriority w:val="99"/>
    <w:semiHidden/>
    <w:unhideWhenUsed/>
    <w:rsid w:val="00D550FF"/>
    <w:rPr>
      <w:vertAlign w:val="superscript"/>
    </w:rPr>
  </w:style>
  <w:style w:type="character" w:styleId="UnresolvedMention">
    <w:name w:val="Unresolved Mention"/>
    <w:basedOn w:val="DefaultParagraphFont"/>
    <w:uiPriority w:val="99"/>
    <w:semiHidden/>
    <w:unhideWhenUsed/>
    <w:rsid w:val="00217B8A"/>
    <w:rPr>
      <w:color w:val="605E5C"/>
      <w:shd w:val="clear" w:color="auto" w:fill="E1DFDD"/>
    </w:rPr>
  </w:style>
  <w:style w:type="character" w:styleId="FollowedHyperlink">
    <w:name w:val="FollowedHyperlink"/>
    <w:basedOn w:val="DefaultParagraphFont"/>
    <w:uiPriority w:val="99"/>
    <w:semiHidden/>
    <w:unhideWhenUsed/>
    <w:rsid w:val="00E268AC"/>
    <w:rPr>
      <w:color w:val="800080" w:themeColor="followedHyperlink"/>
      <w:u w:val="single"/>
    </w:rPr>
  </w:style>
  <w:style w:type="table" w:styleId="PlainTable2">
    <w:name w:val="Plain Table 2"/>
    <w:basedOn w:val="TableNormal"/>
    <w:uiPriority w:val="42"/>
    <w:rsid w:val="002326D1"/>
    <w:pPr>
      <w:widowControl w:val="0"/>
      <w:jc w:val="both"/>
    </w:pPr>
    <w:rPr>
      <w:rFonts w:asciiTheme="minorHAnsi" w:hAnsiTheme="minorHAnsi" w:cstheme="minorBidi"/>
      <w:kern w:val="2"/>
      <w:sz w:val="21"/>
      <w:szCs w:val="22"/>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6641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56641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11346">
      <w:bodyDiv w:val="1"/>
      <w:marLeft w:val="0"/>
      <w:marRight w:val="0"/>
      <w:marTop w:val="0"/>
      <w:marBottom w:val="0"/>
      <w:divBdr>
        <w:top w:val="none" w:sz="0" w:space="0" w:color="auto"/>
        <w:left w:val="none" w:sz="0" w:space="0" w:color="auto"/>
        <w:bottom w:val="none" w:sz="0" w:space="0" w:color="auto"/>
        <w:right w:val="none" w:sz="0" w:space="0" w:color="auto"/>
      </w:divBdr>
    </w:div>
    <w:div w:id="76485820">
      <w:bodyDiv w:val="1"/>
      <w:marLeft w:val="0"/>
      <w:marRight w:val="0"/>
      <w:marTop w:val="0"/>
      <w:marBottom w:val="0"/>
      <w:divBdr>
        <w:top w:val="none" w:sz="0" w:space="0" w:color="auto"/>
        <w:left w:val="none" w:sz="0" w:space="0" w:color="auto"/>
        <w:bottom w:val="none" w:sz="0" w:space="0" w:color="auto"/>
        <w:right w:val="none" w:sz="0" w:space="0" w:color="auto"/>
      </w:divBdr>
    </w:div>
    <w:div w:id="891765876">
      <w:bodyDiv w:val="1"/>
      <w:marLeft w:val="0"/>
      <w:marRight w:val="0"/>
      <w:marTop w:val="0"/>
      <w:marBottom w:val="0"/>
      <w:divBdr>
        <w:top w:val="none" w:sz="0" w:space="0" w:color="auto"/>
        <w:left w:val="none" w:sz="0" w:space="0" w:color="auto"/>
        <w:bottom w:val="none" w:sz="0" w:space="0" w:color="auto"/>
        <w:right w:val="none" w:sz="0" w:space="0" w:color="auto"/>
      </w:divBdr>
    </w:div>
    <w:div w:id="98693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00000003" w:usb1="00000000" w:usb2="00000000" w:usb3="00000000" w:csb0="00000001" w:csb1="00000000"/>
  </w:font>
  <w:font w:name="DengXian">
    <w:altName w:val="等线"/>
    <w:panose1 w:val="02010600030101010101"/>
    <w:charset w:val="86"/>
    <w:family w:val="roman"/>
    <w:notTrueType/>
    <w:pitch w:val="default"/>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45235"/>
    <w:rsid w:val="00063D21"/>
    <w:rsid w:val="000C083D"/>
    <w:rsid w:val="000F1BD6"/>
    <w:rsid w:val="00126BE7"/>
    <w:rsid w:val="00151A9E"/>
    <w:rsid w:val="001924A2"/>
    <w:rsid w:val="001D26AE"/>
    <w:rsid w:val="001F1822"/>
    <w:rsid w:val="00234F4A"/>
    <w:rsid w:val="002F2904"/>
    <w:rsid w:val="00303490"/>
    <w:rsid w:val="003153C5"/>
    <w:rsid w:val="00327900"/>
    <w:rsid w:val="004F10EE"/>
    <w:rsid w:val="0053599A"/>
    <w:rsid w:val="005C08FC"/>
    <w:rsid w:val="00617A9D"/>
    <w:rsid w:val="00713126"/>
    <w:rsid w:val="007332C0"/>
    <w:rsid w:val="007D11E5"/>
    <w:rsid w:val="0086030F"/>
    <w:rsid w:val="008809FC"/>
    <w:rsid w:val="008B7CFD"/>
    <w:rsid w:val="008C0287"/>
    <w:rsid w:val="008C532B"/>
    <w:rsid w:val="008D1845"/>
    <w:rsid w:val="00943536"/>
    <w:rsid w:val="009A7815"/>
    <w:rsid w:val="009D68F6"/>
    <w:rsid w:val="00A4381C"/>
    <w:rsid w:val="00AD7AA9"/>
    <w:rsid w:val="00AE5A0E"/>
    <w:rsid w:val="00B12DA6"/>
    <w:rsid w:val="00B33221"/>
    <w:rsid w:val="00C62B2D"/>
    <w:rsid w:val="00D243BC"/>
    <w:rsid w:val="00D66843"/>
    <w:rsid w:val="00D708B3"/>
    <w:rsid w:val="00D871E9"/>
    <w:rsid w:val="00DE0D32"/>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0D32"/>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 w:type="paragraph" w:customStyle="1" w:styleId="DFE3B354A000284B8A29F41D7AF40B13">
    <w:name w:val="DFE3B354A000284B8A29F41D7AF40B13"/>
    <w:rsid w:val="00D243BC"/>
    <w:pPr>
      <w:spacing w:after="0" w:line="240" w:lineRule="auto"/>
    </w:pPr>
    <w:rPr>
      <w:sz w:val="24"/>
      <w:szCs w:val="24"/>
      <w:lang w:eastAsia="zh-CN"/>
    </w:rPr>
  </w:style>
  <w:style w:type="paragraph" w:customStyle="1" w:styleId="62FB7D79B3AD784695574ECCD625DF8A">
    <w:name w:val="62FB7D79B3AD784695574ECCD625DF8A"/>
    <w:rsid w:val="00D243BC"/>
    <w:pPr>
      <w:spacing w:after="0" w:line="240" w:lineRule="auto"/>
    </w:pPr>
    <w:rPr>
      <w:sz w:val="24"/>
      <w:szCs w:val="24"/>
      <w:lang w:eastAsia="zh-CN"/>
    </w:rPr>
  </w:style>
  <w:style w:type="paragraph" w:customStyle="1" w:styleId="709A5A727747EC4CB7AFBDA5F4528D5E">
    <w:name w:val="709A5A727747EC4CB7AFBDA5F4528D5E"/>
    <w:rsid w:val="00D243BC"/>
    <w:pPr>
      <w:spacing w:after="0" w:line="240" w:lineRule="auto"/>
    </w:pPr>
    <w:rPr>
      <w:sz w:val="24"/>
      <w:szCs w:val="24"/>
      <w:lang w:eastAsia="zh-CN"/>
    </w:rPr>
  </w:style>
  <w:style w:type="paragraph" w:customStyle="1" w:styleId="F6D79B7BA113A2429FFDBF7BC106C76A">
    <w:name w:val="F6D79B7BA113A2429FFDBF7BC106C76A"/>
    <w:rsid w:val="00D243BC"/>
    <w:pPr>
      <w:spacing w:after="0" w:line="240" w:lineRule="auto"/>
    </w:pPr>
    <w:rPr>
      <w:sz w:val="24"/>
      <w:szCs w:val="24"/>
      <w:lang w:eastAsia="zh-CN"/>
    </w:rPr>
  </w:style>
  <w:style w:type="paragraph" w:customStyle="1" w:styleId="150BC51F6C488048B84F3D9C715FDF27">
    <w:name w:val="150BC51F6C488048B84F3D9C715FDF27"/>
    <w:rsid w:val="00D243BC"/>
    <w:pPr>
      <w:spacing w:after="0" w:line="240" w:lineRule="auto"/>
    </w:pPr>
    <w:rPr>
      <w:sz w:val="24"/>
      <w:szCs w:val="24"/>
      <w:lang w:eastAsia="zh-CN"/>
    </w:rPr>
  </w:style>
  <w:style w:type="paragraph" w:customStyle="1" w:styleId="CF787AD3C42C304FBF5D737C046DBC9C">
    <w:name w:val="CF787AD3C42C304FBF5D737C046DBC9C"/>
    <w:rsid w:val="00D243BC"/>
    <w:pPr>
      <w:spacing w:after="0" w:line="240" w:lineRule="auto"/>
    </w:pPr>
    <w:rPr>
      <w:sz w:val="24"/>
      <w:szCs w:val="24"/>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14229-F22A-254F-9300-1B6DE6F7B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53</Pages>
  <Words>16447</Words>
  <Characters>93754</Characters>
  <Application>Microsoft Office Word</Application>
  <DocSecurity>0</DocSecurity>
  <Lines>781</Lines>
  <Paragraphs>219</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109982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Li, Peiyao</cp:lastModifiedBy>
  <cp:revision>5</cp:revision>
  <cp:lastPrinted>2011-12-05T17:17:00Z</cp:lastPrinted>
  <dcterms:created xsi:type="dcterms:W3CDTF">2018-12-14T23:01:00Z</dcterms:created>
  <dcterms:modified xsi:type="dcterms:W3CDTF">2018-12-17T17:07:00Z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8352766f-7d88-3a7e-b026-1e7298d9468c</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http://www.zotero.org/styles/chicago-author-date</vt:lpwstr>
  </property>
</Properties>
</file>